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00" w:lineRule="exact"/>
        <w:jc w:val="center"/>
        <w:rPr>
          <w:rFonts w:hint="eastAsia" w:ascii="宋体" w:cs="宋体"/>
          <w:b/>
          <w:sz w:val="48"/>
          <w:szCs w:val="48"/>
          <w:highlight w:val="none"/>
          <w:lang w:eastAsia="zh-CN"/>
        </w:rPr>
      </w:pPr>
      <w:bookmarkStart w:id="536" w:name="_GoBack"/>
      <w:bookmarkEnd w:id="536"/>
      <w:r>
        <w:rPr>
          <w:rFonts w:hint="eastAsia" w:ascii="宋体" w:cs="宋体"/>
          <w:b/>
          <w:sz w:val="48"/>
          <w:szCs w:val="48"/>
          <w:highlight w:val="none"/>
          <w:lang w:eastAsia="zh-CN"/>
        </w:rPr>
        <w:t>淳安县教育局2024-2025年学校安保</w:t>
      </w:r>
    </w:p>
    <w:p>
      <w:pPr>
        <w:spacing w:line="900" w:lineRule="exact"/>
        <w:jc w:val="center"/>
        <w:rPr>
          <w:rFonts w:hint="eastAsia" w:ascii="宋体" w:eastAsia="宋体" w:cs="宋体"/>
          <w:b/>
          <w:sz w:val="48"/>
          <w:szCs w:val="48"/>
          <w:highlight w:val="none"/>
          <w:lang w:eastAsia="zh-CN"/>
        </w:rPr>
      </w:pPr>
      <w:r>
        <w:rPr>
          <w:rFonts w:hint="eastAsia" w:ascii="宋体" w:cs="宋体"/>
          <w:b/>
          <w:sz w:val="48"/>
          <w:szCs w:val="48"/>
          <w:highlight w:val="none"/>
          <w:lang w:eastAsia="zh-CN"/>
        </w:rPr>
        <w:t>以及消控服务项目</w:t>
      </w:r>
    </w:p>
    <w:p>
      <w:pPr>
        <w:spacing w:line="900" w:lineRule="exact"/>
        <w:jc w:val="center"/>
        <w:rPr>
          <w:rFonts w:hint="eastAsia" w:ascii="仿宋" w:eastAsia="仿宋" w:cs="仿宋"/>
          <w:b/>
          <w:sz w:val="36"/>
          <w:szCs w:val="36"/>
        </w:rPr>
      </w:pPr>
      <w:r>
        <w:rPr>
          <w:rFonts w:hint="eastAsia" w:ascii="仿宋" w:eastAsia="仿宋" w:cs="仿宋"/>
          <w:b/>
          <w:sz w:val="36"/>
          <w:szCs w:val="36"/>
        </w:rPr>
        <w:t>（电子招投标）</w:t>
      </w:r>
    </w:p>
    <w:p>
      <w:pPr>
        <w:pStyle w:val="689"/>
        <w:rPr>
          <w:rFonts w:hint="eastAsia" w:ascii="仿宋" w:eastAsia="仿宋" w:cs="仿宋"/>
        </w:rPr>
      </w:pPr>
    </w:p>
    <w:p>
      <w:pPr>
        <w:spacing w:line="1100" w:lineRule="exact"/>
        <w:jc w:val="center"/>
        <w:rPr>
          <w:rFonts w:hint="eastAsia" w:ascii="宋体" w:cs="宋体"/>
          <w:b/>
          <w:bCs/>
          <w:sz w:val="80"/>
          <w:szCs w:val="80"/>
        </w:rPr>
      </w:pPr>
      <w:r>
        <w:rPr>
          <w:rFonts w:hint="eastAsia" w:ascii="宋体" w:cs="宋体"/>
          <w:b/>
          <w:bCs/>
          <w:sz w:val="80"/>
          <w:szCs w:val="80"/>
        </w:rPr>
        <w:t>招</w:t>
      </w:r>
    </w:p>
    <w:p>
      <w:pPr>
        <w:spacing w:line="1100" w:lineRule="exact"/>
        <w:jc w:val="center"/>
        <w:rPr>
          <w:rFonts w:hint="eastAsia" w:ascii="宋体" w:cs="宋体"/>
          <w:b/>
          <w:bCs/>
          <w:sz w:val="80"/>
          <w:szCs w:val="80"/>
        </w:rPr>
      </w:pPr>
      <w:r>
        <w:rPr>
          <w:rFonts w:hint="eastAsia" w:ascii="宋体" w:cs="宋体"/>
          <w:b/>
          <w:bCs/>
          <w:sz w:val="80"/>
          <w:szCs w:val="80"/>
        </w:rPr>
        <w:t>标</w:t>
      </w:r>
    </w:p>
    <w:p>
      <w:pPr>
        <w:spacing w:line="1100" w:lineRule="exact"/>
        <w:jc w:val="center"/>
        <w:rPr>
          <w:rFonts w:hint="eastAsia" w:ascii="宋体" w:cs="宋体"/>
          <w:b/>
          <w:bCs/>
          <w:sz w:val="80"/>
          <w:szCs w:val="80"/>
        </w:rPr>
      </w:pPr>
      <w:r>
        <w:rPr>
          <w:rFonts w:hint="eastAsia" w:ascii="宋体" w:cs="宋体"/>
          <w:b/>
          <w:bCs/>
          <w:sz w:val="80"/>
          <w:szCs w:val="80"/>
        </w:rPr>
        <w:t>文</w:t>
      </w:r>
    </w:p>
    <w:p>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pPr>
        <w:widowControl/>
        <w:spacing w:line="520" w:lineRule="exact"/>
        <w:ind w:left="527" w:right="527"/>
        <w:jc w:val="center"/>
        <w:rPr>
          <w:rFonts w:hint="eastAsia" w:ascii="仿宋" w:eastAsia="仿宋" w:cs="仿宋"/>
          <w:b/>
          <w:sz w:val="24"/>
        </w:rPr>
      </w:pPr>
    </w:p>
    <w:p>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（项目编号：CAZFCGGK2023-</w:t>
      </w:r>
      <w:r>
        <w:rPr>
          <w:rFonts w:hint="eastAsia" w:ascii="仿宋" w:eastAsia="仿宋" w:cs="仿宋"/>
          <w:b/>
          <w:sz w:val="32"/>
          <w:szCs w:val="32"/>
          <w:lang w:val="en-US" w:eastAsia="zh-CN"/>
        </w:rPr>
        <w:t>43</w:t>
      </w:r>
      <w:r>
        <w:rPr>
          <w:rFonts w:hint="eastAsia" w:ascii="仿宋" w:eastAsia="仿宋" w:cs="仿宋"/>
          <w:b/>
          <w:sz w:val="32"/>
          <w:szCs w:val="32"/>
        </w:rPr>
        <w:t>号）</w:t>
      </w:r>
    </w:p>
    <w:p>
      <w:pPr>
        <w:spacing w:line="520" w:lineRule="exact"/>
        <w:jc w:val="center"/>
        <w:rPr>
          <w:rFonts w:hint="eastAsia" w:ascii="宋体" w:cs="宋体"/>
          <w:sz w:val="32"/>
          <w:szCs w:val="32"/>
        </w:rPr>
      </w:pPr>
      <w:r>
        <w:rPr>
          <w:rFonts w:hint="eastAsia" w:ascii="宋体" w:cs="宋体"/>
          <w:sz w:val="32"/>
          <w:szCs w:val="32"/>
        </w:rPr>
        <w:t>淳安县公共资源交易中心</w:t>
      </w:r>
    </w:p>
    <w:p>
      <w:pPr>
        <w:spacing w:line="520" w:lineRule="exact"/>
        <w:jc w:val="center"/>
        <w:rPr>
          <w:rFonts w:hint="eastAsia" w:ascii="宋体" w:cs="宋体"/>
          <w:sz w:val="32"/>
          <w:szCs w:val="32"/>
        </w:rPr>
      </w:pPr>
      <w:r>
        <w:rPr>
          <w:rFonts w:hint="eastAsia" w:ascii="宋体" w:cs="宋体"/>
          <w:sz w:val="32"/>
          <w:szCs w:val="32"/>
        </w:rPr>
        <w:t>二○二三年</w:t>
      </w:r>
      <w:r>
        <w:rPr>
          <w:rFonts w:hint="eastAsia" w:ascii="宋体" w:cs="宋体"/>
          <w:sz w:val="32"/>
          <w:szCs w:val="32"/>
          <w:lang w:eastAsia="zh-CN"/>
        </w:rPr>
        <w:t>十一</w:t>
      </w:r>
      <w:r>
        <w:rPr>
          <w:rFonts w:hint="eastAsia" w:ascii="宋体" w:cs="宋体"/>
          <w:sz w:val="32"/>
          <w:szCs w:val="32"/>
        </w:rPr>
        <w:t>月</w:t>
      </w:r>
    </w:p>
    <w:p>
      <w:pPr>
        <w:spacing w:line="520" w:lineRule="exact"/>
        <w:jc w:val="center"/>
        <w:rPr>
          <w:rFonts w:hint="eastAsia" w:ascii="仿宋" w:eastAsia="仿宋" w:cs="仿宋"/>
          <w:sz w:val="24"/>
        </w:rPr>
      </w:pPr>
    </w:p>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9108" w:type="dxa"/>
            <w:noWrap w:val="0"/>
            <w:vAlign w:val="center"/>
          </w:tcPr>
          <w:p>
            <w:pPr>
              <w:autoSpaceDE w:val="0"/>
              <w:adjustRightInd w:val="0"/>
              <w:spacing w:after="100" w:afterAutospacing="1" w:line="560" w:lineRule="exact"/>
              <w:rPr>
                <w:rFonts w:hint="eastAsia" w:ascii="宋体" w:cs="宋体"/>
                <w:b/>
                <w:bCs/>
                <w:kern w:val="0"/>
                <w:sz w:val="32"/>
                <w:szCs w:val="32"/>
              </w:rPr>
            </w:pPr>
            <w:r>
              <w:rPr>
                <w:rFonts w:hint="eastAsia" w:ascii="宋体" w:cs="宋体"/>
                <w:b/>
                <w:bCs/>
                <w:kern w:val="0"/>
                <w:sz w:val="32"/>
                <w:szCs w:val="32"/>
              </w:rPr>
              <w:t>采购单位确认（公章）：该招标文件已经我单位审核确认。</w:t>
            </w:r>
          </w:p>
          <w:p>
            <w:pPr>
              <w:autoSpaceDE w:val="0"/>
              <w:adjustRightInd w:val="0"/>
              <w:spacing w:after="100" w:afterAutospacing="1" w:line="560" w:lineRule="exact"/>
              <w:rPr>
                <w:rFonts w:hint="eastAsia" w:ascii="宋体" w:cs="宋体"/>
                <w:b/>
                <w:bCs/>
                <w:kern w:val="0"/>
                <w:sz w:val="32"/>
                <w:szCs w:val="32"/>
              </w:rPr>
            </w:pPr>
            <w:r>
              <w:rPr>
                <w:rFonts w:hint="eastAsia" w:ascii="宋体" w:cs="宋体"/>
                <w:b/>
                <w:bCs/>
                <w:kern w:val="0"/>
                <w:sz w:val="32"/>
                <w:szCs w:val="32"/>
              </w:rPr>
              <w:t>项目负责人（签名）：</w:t>
            </w:r>
          </w:p>
          <w:p>
            <w:pPr>
              <w:autoSpaceDE w:val="0"/>
              <w:adjustRightInd w:val="0"/>
              <w:spacing w:after="100" w:afterAutospacing="1" w:line="560" w:lineRule="exact"/>
              <w:rPr>
                <w:rFonts w:hint="eastAsia" w:ascii="宋体" w:cs="宋体"/>
                <w:b/>
                <w:bCs/>
                <w:kern w:val="0"/>
                <w:sz w:val="32"/>
                <w:szCs w:val="32"/>
              </w:rPr>
            </w:pPr>
            <w:r>
              <w:rPr>
                <w:rFonts w:hint="eastAsia" w:ascii="宋体" w:cs="宋体"/>
                <w:b/>
                <w:bCs/>
                <w:kern w:val="0"/>
                <w:sz w:val="32"/>
                <w:szCs w:val="32"/>
              </w:rPr>
              <w:t>分管领导（签名）：</w:t>
            </w:r>
          </w:p>
          <w:p>
            <w:pPr>
              <w:autoSpaceDE w:val="0"/>
              <w:adjustRightInd w:val="0"/>
              <w:spacing w:after="100" w:afterAutospacing="1" w:line="560" w:lineRule="exact"/>
              <w:rPr>
                <w:rFonts w:hint="eastAsia" w:ascii="仿宋" w:eastAsia="仿宋" w:cs="仿宋"/>
                <w:b/>
                <w:bCs/>
                <w:kern w:val="0"/>
                <w:sz w:val="24"/>
              </w:rPr>
            </w:pPr>
            <w:r>
              <w:rPr>
                <w:rFonts w:hint="eastAsia" w:ascii="宋体" w:cs="宋体"/>
                <w:b/>
                <w:bCs/>
                <w:kern w:val="0"/>
                <w:sz w:val="32"/>
                <w:szCs w:val="32"/>
              </w:rPr>
              <w:t>日期：   年    月   日</w:t>
            </w:r>
          </w:p>
        </w:tc>
      </w:tr>
    </w:tbl>
    <w:p>
      <w:pPr>
        <w:jc w:val="center"/>
        <w:rPr>
          <w:rFonts w:hint="eastAsia" w:asci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680" w:footer="680" w:gutter="0"/>
          <w:pgNumType w:start="1"/>
          <w:cols w:space="720" w:num="1"/>
          <w:docGrid w:type="lines" w:linePitch="312" w:charSpace="0"/>
        </w:sectPr>
      </w:pPr>
    </w:p>
    <w:p>
      <w:pPr>
        <w:spacing w:line="360" w:lineRule="auto"/>
        <w:jc w:val="center"/>
        <w:rPr>
          <w:rFonts w:hint="eastAsia" w:ascii="仿宋" w:eastAsia="仿宋" w:cs="仿宋"/>
          <w:b/>
          <w:sz w:val="36"/>
          <w:szCs w:val="36"/>
        </w:rPr>
      </w:pPr>
      <w:r>
        <w:rPr>
          <w:rFonts w:hint="eastAsia" w:ascii="仿宋" w:eastAsia="仿宋" w:cs="仿宋"/>
          <w:b/>
          <w:sz w:val="48"/>
          <w:szCs w:val="48"/>
        </w:rPr>
        <w:t>目  录</w:t>
      </w:r>
    </w:p>
    <w:p>
      <w:pPr>
        <w:spacing w:line="360" w:lineRule="auto"/>
        <w:rPr>
          <w:rFonts w:hint="eastAsia" w:ascii="仿宋" w:eastAsia="仿宋" w:cs="仿宋"/>
          <w:sz w:val="24"/>
        </w:rPr>
      </w:pPr>
    </w:p>
    <w:p>
      <w:pPr>
        <w:spacing w:line="360" w:lineRule="auto"/>
        <w:rPr>
          <w:rFonts w:hint="eastAsia" w:ascii="仿宋" w:eastAsia="仿宋" w:cs="仿宋"/>
          <w:sz w:val="24"/>
        </w:rPr>
      </w:pP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第一部分      招标公告</w:t>
      </w: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第二部分      投标人须知</w:t>
      </w: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第三部分      采购需求</w:t>
      </w: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第四部分      评标方法</w:t>
      </w: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第五部分      拟签订的合同文本</w:t>
      </w:r>
    </w:p>
    <w:p>
      <w:pPr>
        <w:spacing w:line="360" w:lineRule="auto"/>
        <w:ind w:firstLine="1280" w:firstLineChars="400"/>
        <w:rPr>
          <w:rFonts w:hint="eastAsia" w:ascii="仿宋" w:eastAsia="仿宋" w:cs="仿宋"/>
          <w:sz w:val="32"/>
          <w:szCs w:val="32"/>
        </w:rPr>
      </w:pPr>
      <w:r>
        <w:rPr>
          <w:rFonts w:hint="eastAsia" w:ascii="仿宋" w:eastAsia="仿宋" w:cs="仿宋"/>
          <w:sz w:val="32"/>
          <w:szCs w:val="32"/>
        </w:rPr>
        <w:t>第六部分      应提交的有关格式范例</w:t>
      </w:r>
    </w:p>
    <w:p>
      <w:pPr>
        <w:spacing w:before="120" w:beforeLines="50" w:line="480" w:lineRule="exact"/>
        <w:rPr>
          <w:rFonts w:hint="eastAsia" w:ascii="仿宋" w:eastAsia="仿宋" w:cs="仿宋"/>
          <w:sz w:val="32"/>
          <w:szCs w:val="32"/>
        </w:rPr>
      </w:pPr>
    </w:p>
    <w:p>
      <w:pPr>
        <w:spacing w:before="120" w:beforeLines="50" w:line="480" w:lineRule="exact"/>
        <w:rPr>
          <w:rFonts w:hint="eastAsia" w:ascii="仿宋" w:eastAsia="仿宋" w:cs="仿宋"/>
          <w:sz w:val="24"/>
        </w:rPr>
      </w:pPr>
    </w:p>
    <w:p>
      <w:pPr>
        <w:spacing w:before="120" w:beforeLines="50" w:line="480" w:lineRule="exact"/>
        <w:rPr>
          <w:rFonts w:hint="eastAsia" w:ascii="仿宋" w:eastAsia="仿宋" w:cs="仿宋"/>
          <w:sz w:val="24"/>
        </w:rPr>
      </w:pPr>
    </w:p>
    <w:p>
      <w:pPr>
        <w:widowControl/>
        <w:spacing w:line="300" w:lineRule="atLeast"/>
        <w:ind w:right="-154"/>
        <w:jc w:val="center"/>
        <w:rPr>
          <w:rFonts w:hint="eastAsia" w:ascii="仿宋" w:eastAsia="仿宋" w:cs="仿宋"/>
          <w:color w:val="FF0000"/>
          <w:sz w:val="24"/>
        </w:rPr>
      </w:pPr>
    </w:p>
    <w:p>
      <w:pPr>
        <w:widowControl/>
        <w:ind w:right="-154" w:firstLine="723" w:firstLineChars="300"/>
        <w:jc w:val="center"/>
        <w:rPr>
          <w:rFonts w:hint="eastAsia" w:ascii="仿宋" w:eastAsia="仿宋" w:cs="仿宋"/>
          <w:b/>
          <w:sz w:val="36"/>
          <w:szCs w:val="36"/>
        </w:rPr>
      </w:pPr>
      <w:r>
        <w:rPr>
          <w:rFonts w:hint="eastAsia" w:ascii="仿宋" w:eastAsia="仿宋" w:cs="仿宋"/>
          <w:b/>
          <w:kern w:val="0"/>
          <w:sz w:val="24"/>
        </w:rPr>
        <w:br w:type="page"/>
      </w:r>
      <w:bookmarkStart w:id="0" w:name="OLE_LINK1"/>
      <w:bookmarkStart w:id="1" w:name="OLE_LINK3"/>
      <w:bookmarkStart w:id="2" w:name="OLE_LINK2"/>
      <w:r>
        <w:rPr>
          <w:rFonts w:hint="eastAsia" w:ascii="仿宋" w:eastAsia="仿宋" w:cs="仿宋"/>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000000"/>
          <w:sz w:val="24"/>
        </w:rPr>
      </w:pPr>
      <w:r>
        <w:rPr>
          <w:rFonts w:hint="eastAsia" w:asci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000000"/>
          <w:sz w:val="24"/>
          <w:u w:val="single"/>
        </w:rPr>
      </w:pPr>
      <w:r>
        <w:rPr>
          <w:rFonts w:hint="eastAsia" w:ascii="仿宋" w:eastAsia="仿宋" w:cs="仿宋"/>
          <w:sz w:val="24"/>
          <w:u w:val="single"/>
          <w:lang w:eastAsia="zh-CN"/>
        </w:rPr>
        <w:t>淳安县教育局2024-2025年学校安保以及消控服务项目</w:t>
      </w:r>
      <w:r>
        <w:rPr>
          <w:rFonts w:hint="eastAsia" w:ascii="仿宋" w:eastAsia="仿宋"/>
          <w:color w:val="000000"/>
          <w:sz w:val="24"/>
        </w:rPr>
        <w:t>招标的潜在投标人应在政采云平台（https://www.zcygov.cn/）获取（下载）招标文件，并于</w:t>
      </w:r>
      <w:r>
        <w:rPr>
          <w:rFonts w:hint="eastAsia" w:ascii="仿宋" w:eastAsia="仿宋"/>
          <w:color w:val="000000"/>
          <w:sz w:val="24"/>
          <w:highlight w:val="none"/>
          <w:u w:val="single"/>
        </w:rPr>
        <w:t>202</w:t>
      </w:r>
      <w:r>
        <w:rPr>
          <w:rFonts w:hint="eastAsia" w:ascii="仿宋" w:eastAsia="仿宋"/>
          <w:color w:val="000000"/>
          <w:sz w:val="24"/>
          <w:highlight w:val="none"/>
          <w:u w:val="single"/>
          <w:lang w:val="en-US" w:eastAsia="zh-CN"/>
        </w:rPr>
        <w:t>4</w:t>
      </w:r>
      <w:r>
        <w:rPr>
          <w:rFonts w:hint="eastAsia" w:ascii="仿宋" w:eastAsia="仿宋"/>
          <w:color w:val="000000"/>
          <w:sz w:val="24"/>
          <w:highlight w:val="none"/>
          <w:u w:val="single"/>
        </w:rPr>
        <w:t>年</w:t>
      </w:r>
      <w:r>
        <w:rPr>
          <w:rFonts w:hint="eastAsia" w:ascii="仿宋" w:eastAsia="仿宋"/>
          <w:color w:val="000000"/>
          <w:sz w:val="24"/>
          <w:highlight w:val="none"/>
          <w:u w:val="single"/>
          <w:lang w:val="en-US" w:eastAsia="zh-CN"/>
        </w:rPr>
        <w:t>01</w:t>
      </w:r>
      <w:r>
        <w:rPr>
          <w:rFonts w:hint="eastAsia" w:ascii="仿宋" w:eastAsia="仿宋"/>
          <w:color w:val="000000"/>
          <w:sz w:val="24"/>
          <w:highlight w:val="none"/>
          <w:u w:val="single"/>
        </w:rPr>
        <w:t xml:space="preserve"> 月 </w:t>
      </w:r>
      <w:r>
        <w:rPr>
          <w:rFonts w:hint="eastAsia" w:ascii="仿宋" w:eastAsia="仿宋"/>
          <w:color w:val="000000"/>
          <w:sz w:val="24"/>
          <w:highlight w:val="none"/>
          <w:u w:val="single"/>
          <w:lang w:val="en-US" w:eastAsia="zh-CN"/>
        </w:rPr>
        <w:t>03</w:t>
      </w:r>
      <w:r>
        <w:rPr>
          <w:rFonts w:hint="eastAsia" w:ascii="仿宋" w:eastAsia="仿宋"/>
          <w:color w:val="000000"/>
          <w:sz w:val="24"/>
          <w:highlight w:val="none"/>
          <w:u w:val="single"/>
        </w:rPr>
        <w:t xml:space="preserve"> 日9点00分00秒</w:t>
      </w:r>
      <w:r>
        <w:rPr>
          <w:rFonts w:hint="eastAsia" w:ascii="仿宋" w:eastAsia="仿宋"/>
          <w:bCs/>
          <w:color w:val="000000"/>
          <w:sz w:val="24"/>
          <w:highlight w:val="none"/>
        </w:rPr>
        <w:t>（北京</w:t>
      </w:r>
      <w:r>
        <w:rPr>
          <w:rFonts w:hint="eastAsia" w:ascii="仿宋" w:eastAsia="仿宋"/>
          <w:bCs/>
          <w:color w:val="000000"/>
          <w:sz w:val="24"/>
        </w:rPr>
        <w:t>时间）前</w:t>
      </w:r>
      <w:r>
        <w:rPr>
          <w:rFonts w:hint="eastAsia" w:ascii="仿宋" w:eastAsia="仿宋"/>
          <w:color w:val="000000"/>
          <w:sz w:val="24"/>
        </w:rPr>
        <w:t>递交（上传）投标文件。</w:t>
      </w:r>
    </w:p>
    <w:p>
      <w:pPr>
        <w:spacing w:line="406" w:lineRule="exact"/>
        <w:ind w:firstLine="482" w:firstLineChars="200"/>
        <w:rPr>
          <w:rFonts w:hint="eastAsia" w:ascii="仿宋" w:eastAsia="仿宋" w:cs="仿宋"/>
          <w:sz w:val="24"/>
        </w:rPr>
      </w:pPr>
      <w:r>
        <w:rPr>
          <w:rFonts w:hint="eastAsia" w:ascii="仿宋" w:eastAsia="仿宋"/>
          <w:b/>
          <w:color w:val="000000"/>
          <w:sz w:val="24"/>
        </w:rPr>
        <w:t xml:space="preserve">一、项目基本情况         </w:t>
      </w:r>
    </w:p>
    <w:p>
      <w:pPr>
        <w:spacing w:line="406" w:lineRule="exact"/>
        <w:ind w:firstLine="482" w:firstLineChars="200"/>
        <w:jc w:val="left"/>
        <w:rPr>
          <w:rFonts w:hint="eastAsia" w:ascii="仿宋" w:hAnsi="Times New Roman" w:eastAsia="仿宋" w:cs="仿宋"/>
          <w:sz w:val="24"/>
        </w:rPr>
      </w:pPr>
      <w:r>
        <w:rPr>
          <w:rFonts w:hint="eastAsia" w:ascii="仿宋" w:eastAsia="仿宋" w:cs="仿宋"/>
          <w:b/>
          <w:sz w:val="24"/>
        </w:rPr>
        <w:t>1、项目编号：</w:t>
      </w:r>
      <w:r>
        <w:rPr>
          <w:rFonts w:hint="eastAsia" w:ascii="仿宋" w:eastAsia="仿宋" w:cs="仿宋"/>
          <w:sz w:val="24"/>
        </w:rPr>
        <w:t>CAZFCGGK2023</w:t>
      </w:r>
      <w:r>
        <w:rPr>
          <w:rFonts w:hint="eastAsia" w:ascii="仿宋" w:hAnsi="Times New Roman" w:eastAsia="仿宋" w:cs="仿宋"/>
          <w:sz w:val="24"/>
        </w:rPr>
        <w:t>-</w:t>
      </w:r>
      <w:r>
        <w:rPr>
          <w:rFonts w:hint="eastAsia" w:ascii="仿宋" w:hAnsi="Times New Roman" w:eastAsia="仿宋" w:cs="仿宋"/>
          <w:sz w:val="24"/>
          <w:lang w:val="en-US" w:eastAsia="zh-CN"/>
        </w:rPr>
        <w:t>43</w:t>
      </w:r>
      <w:r>
        <w:rPr>
          <w:rFonts w:hint="eastAsia" w:ascii="仿宋" w:hAnsi="Times New Roman" w:eastAsia="仿宋" w:cs="仿宋"/>
          <w:sz w:val="24"/>
        </w:rPr>
        <w:t>号</w:t>
      </w:r>
    </w:p>
    <w:p>
      <w:pPr>
        <w:pStyle w:val="48"/>
        <w:spacing w:before="120" w:after="120" w:line="406" w:lineRule="exact"/>
        <w:ind w:firstLine="472" w:firstLineChars="196"/>
        <w:rPr>
          <w:rFonts w:hint="eastAsia" w:ascii="仿宋" w:eastAsia="仿宋" w:cs="仿宋"/>
        </w:rPr>
      </w:pPr>
      <w:r>
        <w:rPr>
          <w:rFonts w:hint="eastAsia" w:ascii="仿宋" w:eastAsia="仿宋" w:cs="仿宋"/>
          <w:b/>
        </w:rPr>
        <w:t>2、项目名称：</w:t>
      </w:r>
      <w:r>
        <w:rPr>
          <w:rFonts w:hint="eastAsia" w:ascii="仿宋" w:eastAsia="仿宋" w:cs="仿宋"/>
          <w:lang w:eastAsia="zh-CN"/>
        </w:rPr>
        <w:t>淳安县教育局2024-2025年学校安保以及消控服务项目</w:t>
      </w:r>
      <w:r>
        <w:rPr>
          <w:rFonts w:hint="eastAsia" w:ascii="仿宋" w:eastAsia="仿宋" w:cs="仿宋"/>
        </w:rPr>
        <w:t>。</w:t>
      </w:r>
    </w:p>
    <w:p>
      <w:pPr>
        <w:pStyle w:val="48"/>
        <w:spacing w:before="120" w:after="120" w:line="406" w:lineRule="exact"/>
        <w:ind w:firstLine="482" w:firstLineChars="200"/>
        <w:rPr>
          <w:rFonts w:hint="eastAsia" w:ascii="仿宋" w:eastAsia="仿宋" w:cs="仿宋"/>
        </w:rPr>
      </w:pPr>
      <w:r>
        <w:rPr>
          <w:rFonts w:hint="eastAsia" w:ascii="仿宋" w:eastAsia="仿宋" w:cs="仿宋"/>
          <w:b/>
        </w:rPr>
        <w:t>3、</w:t>
      </w:r>
      <w:r>
        <w:rPr>
          <w:rFonts w:hint="eastAsia" w:ascii="仿宋" w:eastAsia="仿宋" w:cs="仿宋"/>
          <w:b/>
          <w:lang w:val="zh-CN"/>
        </w:rPr>
        <w:t>预算金额：</w:t>
      </w:r>
      <w:r>
        <w:rPr>
          <w:rFonts w:hint="eastAsia" w:ascii="仿宋" w:eastAsia="仿宋" w:cs="仿宋"/>
          <w:b/>
        </w:rPr>
        <w:t>人民币</w:t>
      </w:r>
      <w:r>
        <w:rPr>
          <w:rFonts w:hint="eastAsia" w:ascii="仿宋" w:eastAsia="仿宋" w:cs="仿宋"/>
          <w:b/>
          <w:lang w:val="en-US" w:eastAsia="zh-CN"/>
        </w:rPr>
        <w:t>1252.8</w:t>
      </w:r>
      <w:r>
        <w:rPr>
          <w:rFonts w:hint="eastAsia" w:ascii="仿宋" w:eastAsia="仿宋" w:cs="仿宋"/>
          <w:b/>
          <w:bCs/>
        </w:rPr>
        <w:t>万元</w:t>
      </w:r>
    </w:p>
    <w:p>
      <w:pPr>
        <w:spacing w:line="406" w:lineRule="exact"/>
        <w:rPr>
          <w:rFonts w:hint="eastAsia" w:ascii="仿宋" w:eastAsia="仿宋" w:cs="仿宋"/>
          <w:b/>
          <w:sz w:val="24"/>
        </w:rPr>
      </w:pPr>
      <w:r>
        <w:rPr>
          <w:rFonts w:hint="eastAsia" w:ascii="仿宋" w:eastAsia="仿宋" w:cs="仿宋"/>
        </w:rPr>
        <w:t xml:space="preserve">        </w:t>
      </w:r>
      <w:r>
        <w:rPr>
          <w:rFonts w:hint="eastAsia" w:ascii="仿宋" w:eastAsia="仿宋" w:cs="仿宋"/>
          <w:b/>
          <w:sz w:val="24"/>
        </w:rPr>
        <w:t>最高限价：人民币</w:t>
      </w:r>
      <w:r>
        <w:rPr>
          <w:rFonts w:hint="eastAsia" w:ascii="仿宋" w:eastAsia="仿宋" w:cs="仿宋"/>
          <w:b/>
          <w:sz w:val="24"/>
          <w:highlight w:val="none"/>
          <w:lang w:val="en-US" w:eastAsia="zh-CN"/>
        </w:rPr>
        <w:t>1252.8</w:t>
      </w:r>
      <w:r>
        <w:rPr>
          <w:rFonts w:hint="eastAsia" w:ascii="仿宋" w:eastAsia="仿宋" w:cs="仿宋"/>
          <w:b/>
          <w:sz w:val="24"/>
        </w:rPr>
        <w:t>万元</w:t>
      </w:r>
    </w:p>
    <w:p>
      <w:pPr>
        <w:pStyle w:val="48"/>
        <w:spacing w:before="120" w:after="120" w:line="406" w:lineRule="exact"/>
        <w:ind w:firstLine="482" w:firstLineChars="200"/>
        <w:rPr>
          <w:rFonts w:hint="eastAsia" w:ascii="仿宋" w:eastAsia="仿宋" w:cs="仿宋"/>
        </w:rPr>
      </w:pPr>
      <w:r>
        <w:rPr>
          <w:rFonts w:hint="eastAsia" w:ascii="仿宋" w:eastAsia="仿宋" w:cs="仿宋"/>
          <w:b/>
        </w:rPr>
        <w:t>4、采购方式：</w:t>
      </w:r>
      <w:r>
        <w:rPr>
          <w:rFonts w:hint="eastAsia" w:ascii="仿宋" w:eastAsia="仿宋" w:cs="仿宋"/>
        </w:rPr>
        <w:t>公开招标。</w:t>
      </w:r>
    </w:p>
    <w:p>
      <w:pPr>
        <w:spacing w:line="440" w:lineRule="exact"/>
        <w:ind w:firstLine="482" w:firstLineChars="200"/>
        <w:rPr>
          <w:rFonts w:hint="eastAsia" w:ascii="仿宋" w:hAnsi="仿宋" w:eastAsia="仿宋" w:cs="仿宋_GB2312"/>
          <w:snapToGrid w:val="0"/>
          <w:kern w:val="28"/>
          <w:sz w:val="24"/>
          <w:szCs w:val="20"/>
          <w:highlight w:val="none"/>
          <w:lang w:val="en-US" w:eastAsia="zh-CN"/>
        </w:rPr>
      </w:pPr>
      <w:r>
        <w:rPr>
          <w:rFonts w:hint="eastAsia" w:ascii="仿宋" w:hAnsi="Times New Roman" w:eastAsia="仿宋" w:cs="仿宋"/>
          <w:b/>
          <w:sz w:val="24"/>
        </w:rPr>
        <w:t>5、采购人的采购需求：</w:t>
      </w:r>
      <w:r>
        <w:rPr>
          <w:rFonts w:hint="eastAsia" w:ascii="仿宋" w:hAnsi="仿宋" w:eastAsia="仿宋" w:cs="仿宋_GB2312"/>
          <w:snapToGrid w:val="0"/>
          <w:kern w:val="28"/>
          <w:sz w:val="24"/>
          <w:szCs w:val="20"/>
          <w:highlight w:val="none"/>
          <w:lang w:val="en-US" w:eastAsia="zh-CN"/>
        </w:rPr>
        <w:t>淳安县教育局2024-2025年学校安保以及消控服务项目，针对淳安县各类中小学、幼儿园，保证全县A类学校保安以及消控人员的数量与质量，B、C类保安以及消控人员由学校自行招聘，保安公司配合完成。具体以招标文件第三部分</w:t>
      </w:r>
      <w:r>
        <w:rPr>
          <w:rFonts w:hint="eastAsia" w:ascii="仿宋" w:hAnsi="仿宋" w:eastAsia="仿宋" w:cs="仿宋_GB2312"/>
          <w:snapToGrid w:val="0"/>
          <w:kern w:val="28"/>
          <w:sz w:val="24"/>
          <w:szCs w:val="20"/>
          <w:highlight w:val="none"/>
          <w:lang w:val="zh-CN" w:eastAsia="zh-CN"/>
        </w:rPr>
        <w:t>采购需求为准，</w:t>
      </w:r>
      <w:r>
        <w:rPr>
          <w:rFonts w:hint="eastAsia" w:ascii="仿宋" w:hAnsi="仿宋" w:eastAsia="仿宋" w:cs="仿宋_GB2312"/>
          <w:snapToGrid w:val="0"/>
          <w:kern w:val="28"/>
          <w:sz w:val="24"/>
          <w:szCs w:val="20"/>
          <w:highlight w:val="none"/>
          <w:lang w:val="en-US" w:eastAsia="zh-CN"/>
        </w:rPr>
        <w:t>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_GB2312"/>
          <w:snapToGrid w:val="0"/>
          <w:kern w:val="28"/>
          <w:sz w:val="24"/>
          <w:szCs w:val="20"/>
          <w:lang w:val="en-US" w:eastAsia="zh-CN" w:bidi="ar-SA"/>
        </w:rPr>
      </w:pPr>
      <w:r>
        <w:rPr>
          <w:rFonts w:hint="eastAsia" w:ascii="仿宋" w:hAnsi="Times New Roman" w:eastAsia="仿宋" w:cs="仿宋"/>
          <w:b/>
          <w:sz w:val="24"/>
        </w:rPr>
        <w:t>6、合同履约期限：</w:t>
      </w:r>
      <w:r>
        <w:rPr>
          <w:rFonts w:hint="eastAsia" w:ascii="仿宋" w:hAnsi="仿宋" w:eastAsia="仿宋" w:cs="仿宋_GB2312"/>
          <w:snapToGrid w:val="0"/>
          <w:kern w:val="28"/>
          <w:sz w:val="24"/>
          <w:szCs w:val="20"/>
          <w:highlight w:val="none"/>
          <w:lang w:val="en-US" w:eastAsia="zh-CN"/>
        </w:rPr>
        <w:t>本项目服务期限2年。合同一年一签，将根据中标人在上一年度的合同履约情况、考核情况及财政资金审批情况决定是否续签。</w:t>
      </w:r>
      <w:r>
        <w:rPr>
          <w:rFonts w:hint="eastAsia" w:ascii="仿宋" w:hAnsi="仿宋" w:eastAsia="仿宋" w:cs="仿宋_GB2312"/>
          <w:snapToGrid w:val="0"/>
          <w:kern w:val="28"/>
          <w:sz w:val="24"/>
          <w:szCs w:val="20"/>
          <w:lang w:val="en-US" w:eastAsia="zh-CN" w:bidi="ar-SA"/>
        </w:rPr>
        <w:t>2024年1月1日到合同签订之日期间的服务由原供应商承担，费用由中标人按本次中标价平均单日金额乘以实际服务天数，与原供应商结算，包含在投标报价中。</w:t>
      </w:r>
    </w:p>
    <w:p>
      <w:pPr>
        <w:pStyle w:val="48"/>
        <w:spacing w:before="120" w:after="120" w:line="406" w:lineRule="exact"/>
        <w:ind w:firstLine="482" w:firstLineChars="200"/>
        <w:rPr>
          <w:rFonts w:hint="eastAsia" w:ascii="仿宋" w:eastAsia="仿宋" w:cs="仿宋"/>
          <w:b/>
          <w:color w:val="auto"/>
        </w:rPr>
      </w:pPr>
      <w:r>
        <w:rPr>
          <w:rFonts w:hint="eastAsia" w:ascii="仿宋" w:eastAsia="仿宋" w:cs="仿宋"/>
          <w:b/>
          <w:color w:val="auto"/>
        </w:rPr>
        <w:t>7、本项目接受联合体投标：</w:t>
      </w:r>
      <w:r>
        <w:rPr>
          <w:rFonts w:hint="eastAsia" w:ascii="仿宋" w:eastAsia="仿宋" w:cs="仿宋"/>
          <w:b/>
          <w:color w:val="auto"/>
        </w:rPr>
        <w:sym w:font="Wingdings" w:char="00A8"/>
      </w:r>
      <w:r>
        <w:rPr>
          <w:rFonts w:hint="eastAsia" w:ascii="仿宋" w:eastAsia="仿宋" w:cs="仿宋"/>
          <w:b/>
          <w:color w:val="auto"/>
        </w:rPr>
        <w:t>是，</w:t>
      </w:r>
      <w:r>
        <w:rPr>
          <w:rFonts w:hint="eastAsia" w:ascii="仿宋" w:eastAsia="仿宋" w:cs="仿宋"/>
          <w:b/>
          <w:color w:val="auto"/>
        </w:rPr>
        <w:sym w:font="Wingdings" w:char="00FE"/>
      </w:r>
      <w:r>
        <w:rPr>
          <w:rFonts w:hint="eastAsia" w:ascii="仿宋" w:eastAsia="仿宋" w:cs="仿宋"/>
          <w:b/>
          <w:color w:val="auto"/>
        </w:rPr>
        <w:t>否。</w:t>
      </w:r>
    </w:p>
    <w:p>
      <w:pPr>
        <w:pStyle w:val="48"/>
        <w:spacing w:before="120" w:after="120" w:line="406" w:lineRule="exact"/>
        <w:ind w:firstLine="482" w:firstLineChars="200"/>
        <w:rPr>
          <w:rFonts w:hint="eastAsia" w:ascii="仿宋" w:eastAsia="仿宋" w:cs="仿宋"/>
          <w:b/>
        </w:rPr>
      </w:pPr>
      <w:r>
        <w:rPr>
          <w:rFonts w:hint="eastAsia" w:ascii="仿宋" w:eastAsia="仿宋" w:cs="仿宋"/>
          <w:b/>
        </w:rPr>
        <w:t>二、申请人的资格要求：</w:t>
      </w:r>
    </w:p>
    <w:p>
      <w:pPr>
        <w:spacing w:line="406" w:lineRule="exact"/>
        <w:ind w:firstLine="480"/>
        <w:rPr>
          <w:rFonts w:hint="eastAsia"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被执行人、重大税收违法案件当事人名单、政府采购严重违法失信行为记录名单；</w:t>
      </w:r>
    </w:p>
    <w:p>
      <w:pPr>
        <w:spacing w:line="406" w:lineRule="exact"/>
        <w:ind w:firstLine="480"/>
        <w:rPr>
          <w:rFonts w:hint="eastAsia" w:ascii="仿宋" w:eastAsia="仿宋"/>
          <w:sz w:val="24"/>
        </w:rPr>
      </w:pPr>
      <w:r>
        <w:rPr>
          <w:rFonts w:hint="eastAsia" w:ascii="仿宋" w:eastAsia="仿宋"/>
          <w:sz w:val="24"/>
        </w:rPr>
        <w:t>2. 以联合体形式投标的，提供联合协议(本项目不接受联合体投标或者投标人不以联合体形式投标的，则不需要提供) ；</w:t>
      </w:r>
    </w:p>
    <w:p>
      <w:pPr>
        <w:spacing w:line="406" w:lineRule="exact"/>
        <w:ind w:firstLine="480"/>
        <w:rPr>
          <w:rFonts w:hint="eastAsia" w:ascii="仿宋" w:eastAsia="仿宋"/>
          <w:color w:val="000000"/>
          <w:sz w:val="24"/>
        </w:rPr>
      </w:pPr>
      <w:r>
        <w:rPr>
          <w:rFonts w:hint="eastAsia" w:ascii="仿宋" w:eastAsia="仿宋"/>
          <w:color w:val="000000"/>
          <w:sz w:val="24"/>
        </w:rPr>
        <w:t xml:space="preserve">3.落实政府采购政策需满足的资格要求： </w:t>
      </w:r>
    </w:p>
    <w:p>
      <w:pPr>
        <w:spacing w:line="406" w:lineRule="exact"/>
        <w:ind w:firstLine="480"/>
        <w:rPr>
          <w:rFonts w:hint="eastAsia" w:ascii="仿宋" w:eastAsia="仿宋"/>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w:t>
      </w:r>
      <w:r>
        <w:rPr>
          <w:rFonts w:hint="eastAsia" w:ascii="仿宋" w:eastAsia="仿宋"/>
          <w:sz w:val="24"/>
        </w:rPr>
        <w:t>（注：不得限制大中型企业与小微企业组成联合体参与投标）</w:t>
      </w:r>
    </w:p>
    <w:p>
      <w:pPr>
        <w:spacing w:line="406" w:lineRule="exact"/>
        <w:ind w:firstLine="480"/>
        <w:rPr>
          <w:rFonts w:hint="eastAsia" w:ascii="仿宋" w:hAnsi="仿宋" w:eastAsia="仿宋" w:cs="仿宋_GB2312"/>
          <w:snapToGrid w:val="0"/>
          <w:kern w:val="28"/>
          <w:sz w:val="24"/>
          <w:szCs w:val="20"/>
        </w:rPr>
      </w:pPr>
      <w:r>
        <w:rPr>
          <w:rFonts w:ascii="仿宋_GB2312" w:hAnsi="仿宋" w:eastAsia="仿宋_GB2312" w:cs="Arial"/>
          <w:color w:val="000000"/>
          <w:kern w:val="0"/>
          <w:sz w:val="24"/>
        </w:rPr>
        <w:sym w:font="Wingdings" w:char="00FE"/>
      </w:r>
      <w:r>
        <w:rPr>
          <w:rFonts w:hint="eastAsia" w:ascii="仿宋" w:hAnsi="仿宋" w:eastAsia="仿宋" w:cs="仿宋_GB2312"/>
          <w:snapToGrid w:val="0"/>
          <w:kern w:val="28"/>
          <w:sz w:val="24"/>
          <w:szCs w:val="20"/>
        </w:rPr>
        <w:t>专门面向中小企业</w:t>
      </w:r>
    </w:p>
    <w:p>
      <w:pPr>
        <w:spacing w:line="460" w:lineRule="exact"/>
        <w:ind w:firstLine="720" w:firstLineChars="300"/>
        <w:rPr>
          <w:rFonts w:ascii="仿宋" w:hAnsi="仿宋" w:eastAsia="仿宋" w:cs="仿宋"/>
          <w:sz w:val="24"/>
        </w:rPr>
      </w:pPr>
      <w:r>
        <w:rPr>
          <w:rFonts w:hint="eastAsia" w:ascii="仿宋" w:hAnsi="Wingdings" w:eastAsia="仿宋" w:cs="仿宋"/>
          <w:kern w:val="0"/>
          <w:sz w:val="24"/>
        </w:rPr>
        <w:sym w:font="Wingdings" w:char="F0FE"/>
      </w:r>
      <w:r>
        <w:rPr>
          <w:rFonts w:hint="eastAsia" w:ascii="仿宋" w:hAnsi="仿宋" w:eastAsia="仿宋" w:cs="仿宋"/>
          <w:sz w:val="24"/>
        </w:rPr>
        <w:t>服务全部由符合政策要求的中小企业承接，提供中小企业声明函；</w:t>
      </w:r>
    </w:p>
    <w:p>
      <w:pPr>
        <w:spacing w:line="460" w:lineRule="exact"/>
        <w:ind w:firstLine="720" w:firstLineChars="300"/>
        <w:rPr>
          <w:rFonts w:ascii="仿宋" w:hAnsi="仿宋" w:eastAsia="仿宋" w:cs="仿宋"/>
          <w:sz w:val="24"/>
        </w:rPr>
      </w:pPr>
      <w:r>
        <w:rPr>
          <w:rFonts w:hint="eastAsia" w:ascii="仿宋" w:hAnsi="仿宋" w:eastAsia="仿宋" w:cs="仿宋"/>
          <w:sz w:val="24"/>
        </w:rPr>
        <w:t>☐服务全部由符合政策要求的小微企业承接，提供中小企业声明函；</w:t>
      </w:r>
    </w:p>
    <w:p>
      <w:pPr>
        <w:spacing w:line="406" w:lineRule="exact"/>
        <w:ind w:firstLine="720" w:firstLineChars="3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☐要求以联合体形式参加，提供联合协议和中小企业声明函，联合协议中中小企业合同金额应当达到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%;如果供应商本身提供所有标的均由中小企业制造、承建或承接，视同符合了资格条件，无需再与其他中小企业组成联合体参加政府采购活动，无需提供联合协议；</w:t>
      </w:r>
    </w:p>
    <w:p>
      <w:pPr>
        <w:spacing w:line="406" w:lineRule="exact"/>
        <w:ind w:firstLine="720" w:firstLineChars="3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b/>
          <w:bCs/>
          <w:snapToGrid w:val="0"/>
          <w:kern w:val="28"/>
          <w:sz w:val="24"/>
          <w:szCs w:val="20"/>
        </w:rPr>
        <w:t>4.</w:t>
      </w:r>
      <w:r>
        <w:rPr>
          <w:rFonts w:hint="eastAsia" w:ascii="仿宋" w:hAnsi="仿宋" w:eastAsia="仿宋" w:cs="仿宋_GB2312"/>
          <w:snapToGrid w:val="0"/>
          <w:kern w:val="28"/>
          <w:sz w:val="24"/>
          <w:szCs w:val="20"/>
        </w:rPr>
        <w:t>本项目的特定资格要求：</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无。</w:t>
      </w:r>
    </w:p>
    <w:p>
      <w:pPr>
        <w:spacing w:line="406" w:lineRule="exact"/>
        <w:ind w:firstLine="480" w:firstLineChars="200"/>
        <w:rPr>
          <w:rFonts w:hint="eastAsia" w:ascii="仿宋" w:hAnsi="仿宋" w:eastAsia="仿宋" w:cs="仿宋_GB2312"/>
          <w:b/>
          <w:bCs/>
          <w:snapToGrid w:val="0"/>
          <w:color w:val="000000"/>
          <w:kern w:val="28"/>
          <w:sz w:val="24"/>
          <w:szCs w:val="20"/>
        </w:rPr>
      </w:pPr>
      <w:r>
        <w:rPr>
          <w:rFonts w:hint="eastAsia" w:ascii="仿宋" w:hAnsi="仿宋" w:eastAsia="仿宋" w:cs="仿宋_GB2312"/>
          <w:snapToGrid w:val="0"/>
          <w:color w:val="000000"/>
          <w:kern w:val="28"/>
          <w:sz w:val="24"/>
          <w:szCs w:val="20"/>
        </w:rPr>
        <w:sym w:font="Wingdings" w:char="00FE"/>
      </w:r>
      <w:r>
        <w:rPr>
          <w:rFonts w:hint="eastAsia" w:ascii="仿宋" w:hAnsi="仿宋" w:eastAsia="仿宋" w:cs="仿宋_GB2312"/>
          <w:snapToGrid w:val="0"/>
          <w:color w:val="000000"/>
          <w:kern w:val="28"/>
          <w:sz w:val="24"/>
          <w:szCs w:val="20"/>
        </w:rPr>
        <w:t>有特定资格要求：</w:t>
      </w:r>
      <w:r>
        <w:rPr>
          <w:rFonts w:hint="eastAsia" w:ascii="仿宋" w:hAnsi="仿宋" w:eastAsia="仿宋" w:cs="仿宋_GB2312"/>
          <w:snapToGrid w:val="0"/>
          <w:color w:val="000000"/>
          <w:kern w:val="28"/>
          <w:sz w:val="24"/>
          <w:szCs w:val="20"/>
          <w:u w:val="single"/>
        </w:rPr>
        <w:t xml:space="preserve"> </w:t>
      </w:r>
      <w:r>
        <w:rPr>
          <w:rFonts w:hint="eastAsia" w:ascii="仿宋" w:hAnsi="仿宋" w:eastAsia="仿宋" w:cs="仿宋_GB2312"/>
          <w:b/>
          <w:bCs/>
          <w:snapToGrid w:val="0"/>
          <w:color w:val="000000"/>
          <w:kern w:val="28"/>
          <w:sz w:val="24"/>
          <w:szCs w:val="20"/>
          <w:u w:val="single"/>
          <w:lang w:val="en-US" w:eastAsia="zh-CN"/>
        </w:rPr>
        <w:t>具备公安机关颁发的有效期内的《保安服务许可证》</w:t>
      </w:r>
      <w:r>
        <w:rPr>
          <w:rFonts w:hint="eastAsia" w:ascii="仿宋" w:hAnsi="仿宋" w:eastAsia="仿宋" w:cs="仿宋_GB2312"/>
          <w:snapToGrid w:val="0"/>
          <w:color w:val="000000"/>
          <w:kern w:val="28"/>
          <w:sz w:val="24"/>
          <w:szCs w:val="20"/>
          <w:u w:val="single"/>
        </w:rPr>
        <w:t xml:space="preserve"> </w:t>
      </w:r>
      <w:r>
        <w:rPr>
          <w:rFonts w:hint="eastAsia" w:ascii="仿宋" w:hAnsi="仿宋" w:eastAsia="仿宋" w:cs="仿宋_GB2312"/>
          <w:snapToGrid w:val="0"/>
          <w:color w:val="000000"/>
          <w:kern w:val="28"/>
          <w:sz w:val="24"/>
          <w:szCs w:val="20"/>
        </w:rPr>
        <w:t xml:space="preserve"> ，该特定条件的法律法规依据：</w:t>
      </w:r>
      <w:r>
        <w:rPr>
          <w:rFonts w:hint="eastAsia" w:ascii="仿宋" w:hAnsi="仿宋" w:eastAsia="仿宋" w:cs="仿宋_GB2312"/>
          <w:snapToGrid w:val="0"/>
          <w:color w:val="000000"/>
          <w:kern w:val="28"/>
          <w:sz w:val="24"/>
          <w:szCs w:val="20"/>
          <w:u w:val="single"/>
          <w:lang w:val="en-US" w:eastAsia="zh-CN"/>
        </w:rPr>
        <w:t xml:space="preserve">  </w:t>
      </w:r>
      <w:r>
        <w:rPr>
          <w:rFonts w:hint="eastAsia" w:ascii="仿宋" w:hAnsi="仿宋" w:eastAsia="仿宋" w:cs="仿宋_GB2312"/>
          <w:b/>
          <w:bCs/>
          <w:snapToGrid w:val="0"/>
          <w:color w:val="000000"/>
          <w:kern w:val="28"/>
          <w:sz w:val="24"/>
          <w:szCs w:val="20"/>
          <w:u w:val="single"/>
          <w:lang w:val="en-US" w:eastAsia="zh-CN"/>
        </w:rPr>
        <w:t>①《政府采购法》第二十二条：“（三）具有履行合同所必需的设备和专业技术能力。”；②《公安机关实施保安服务管理条例办法》</w:t>
      </w:r>
      <w:r>
        <w:rPr>
          <w:rFonts w:hint="eastAsia" w:ascii="仿宋" w:hAnsi="仿宋" w:eastAsia="仿宋" w:cs="仿宋_GB2312"/>
          <w:snapToGrid w:val="0"/>
          <w:color w:val="000000"/>
          <w:kern w:val="28"/>
          <w:sz w:val="24"/>
          <w:szCs w:val="20"/>
          <w:u w:val="single"/>
          <w:lang w:val="en-US" w:eastAsia="zh-CN"/>
        </w:rPr>
        <w:t xml:space="preserve"> </w:t>
      </w:r>
      <w:r>
        <w:rPr>
          <w:rFonts w:hint="eastAsia" w:ascii="仿宋" w:hAnsi="仿宋" w:eastAsia="仿宋" w:cs="仿宋_GB2312"/>
          <w:b/>
          <w:bCs/>
          <w:snapToGrid w:val="0"/>
          <w:color w:val="000000"/>
          <w:kern w:val="28"/>
          <w:sz w:val="24"/>
          <w:szCs w:val="20"/>
        </w:rPr>
        <w:t>。</w:t>
      </w:r>
    </w:p>
    <w:p>
      <w:pPr>
        <w:spacing w:line="406"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6" w:lineRule="exact"/>
        <w:ind w:firstLine="482" w:firstLineChars="200"/>
        <w:rPr>
          <w:rFonts w:hint="eastAsia" w:ascii="仿宋" w:eastAsia="仿宋" w:cs="仿宋"/>
          <w:b/>
          <w:sz w:val="24"/>
        </w:rPr>
      </w:pPr>
      <w:r>
        <w:rPr>
          <w:rFonts w:hint="eastAsia" w:ascii="仿宋" w:eastAsia="仿宋" w:cs="仿宋"/>
          <w:b/>
          <w:sz w:val="24"/>
        </w:rPr>
        <w:t>三、获取招标文件：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1.</w:t>
      </w:r>
      <w:r>
        <w:rPr>
          <w:rFonts w:hint="eastAsia" w:ascii="仿宋" w:eastAsia="仿宋" w:cs="仿宋"/>
          <w:b/>
          <w:sz w:val="24"/>
        </w:rPr>
        <w:t>时间</w:t>
      </w:r>
      <w:r>
        <w:rPr>
          <w:rFonts w:hint="eastAsia" w:ascii="仿宋" w:eastAsia="仿宋" w:cs="仿宋"/>
          <w:sz w:val="24"/>
        </w:rPr>
        <w:t>：</w:t>
      </w:r>
      <w:r>
        <w:rPr>
          <w:rFonts w:hint="eastAsia" w:ascii="仿宋" w:eastAsia="仿宋"/>
          <w:color w:val="000000"/>
          <w:sz w:val="24"/>
        </w:rPr>
        <w:t>/至202</w:t>
      </w:r>
      <w:r>
        <w:rPr>
          <w:rFonts w:hint="eastAsia" w:ascii="仿宋" w:eastAsia="仿宋"/>
          <w:color w:val="000000"/>
          <w:sz w:val="24"/>
          <w:lang w:val="en-US" w:eastAsia="zh-CN"/>
        </w:rPr>
        <w:t>4</w:t>
      </w:r>
      <w:r>
        <w:rPr>
          <w:rFonts w:hint="eastAsia" w:ascii="仿宋" w:eastAsia="仿宋"/>
          <w:color w:val="000000"/>
          <w:sz w:val="24"/>
        </w:rPr>
        <w:t>年</w:t>
      </w:r>
      <w:r>
        <w:rPr>
          <w:rFonts w:hint="eastAsia" w:ascii="仿宋" w:eastAsia="仿宋"/>
          <w:color w:val="000000"/>
          <w:sz w:val="24"/>
          <w:lang w:val="en-US" w:eastAsia="zh-CN"/>
        </w:rPr>
        <w:t>01</w:t>
      </w:r>
      <w:r>
        <w:rPr>
          <w:rFonts w:hint="eastAsia" w:ascii="仿宋" w:eastAsia="仿宋"/>
          <w:color w:val="000000"/>
          <w:sz w:val="24"/>
        </w:rPr>
        <w:t>月</w:t>
      </w:r>
      <w:r>
        <w:rPr>
          <w:rFonts w:hint="eastAsia" w:ascii="仿宋" w:eastAsia="仿宋"/>
          <w:color w:val="000000"/>
          <w:sz w:val="24"/>
          <w:lang w:val="en-US" w:eastAsia="zh-CN"/>
        </w:rPr>
        <w:t xml:space="preserve"> 03 </w:t>
      </w:r>
      <w:r>
        <w:rPr>
          <w:rFonts w:hint="eastAsia" w:ascii="仿宋" w:eastAsia="仿宋"/>
          <w:color w:val="000000"/>
          <w:sz w:val="24"/>
        </w:rPr>
        <w:t>日 ，每天上午00:00至12:00 ，下午12:00至23:59（北京时间，线上获取法定节假日均可。）</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2.</w:t>
      </w:r>
      <w:r>
        <w:rPr>
          <w:rFonts w:hint="eastAsia" w:ascii="仿宋" w:eastAsia="仿宋" w:cs="仿宋"/>
          <w:b/>
          <w:sz w:val="24"/>
          <w:lang w:val="zh-CN"/>
        </w:rPr>
        <w:t>地点</w:t>
      </w:r>
      <w:r>
        <w:rPr>
          <w:rFonts w:hint="eastAsia" w:ascii="仿宋" w:eastAsia="仿宋"/>
          <w:b/>
          <w:color w:val="000000"/>
          <w:sz w:val="24"/>
        </w:rPr>
        <w:t>（网址）</w:t>
      </w:r>
      <w:r>
        <w:rPr>
          <w:rFonts w:hint="eastAsia" w:ascii="仿宋" w:eastAsia="仿宋" w:cs="仿宋"/>
          <w:sz w:val="24"/>
        </w:rPr>
        <w:t>：政采云平台（</w:t>
      </w:r>
      <w:r>
        <w:rPr>
          <w:rFonts w:ascii="仿宋_GB2312" w:hAnsi="仿宋" w:eastAsia="仿宋_GB2312"/>
          <w:sz w:val="24"/>
        </w:rPr>
        <w:t>https://www.zcygov.cn/</w:t>
      </w:r>
      <w:r>
        <w:rPr>
          <w:rFonts w:hint="eastAsia" w:ascii="仿宋" w:eastAsia="仿宋" w:cs="仿宋"/>
          <w:sz w:val="24"/>
        </w:rPr>
        <w:t>）；</w:t>
      </w:r>
    </w:p>
    <w:p>
      <w:pPr>
        <w:spacing w:line="406" w:lineRule="exact"/>
        <w:ind w:firstLine="240" w:firstLineChars="100"/>
        <w:rPr>
          <w:rFonts w:hint="eastAsia" w:ascii="仿宋" w:eastAsia="仿宋" w:cs="仿宋"/>
          <w:b/>
          <w:sz w:val="24"/>
        </w:rPr>
      </w:pPr>
      <w:r>
        <w:rPr>
          <w:rFonts w:hint="eastAsia" w:ascii="仿宋" w:eastAsia="仿宋" w:cs="仿宋"/>
          <w:sz w:val="24"/>
        </w:rPr>
        <w:t xml:space="preserve">   3</w:t>
      </w:r>
      <w:r>
        <w:rPr>
          <w:rFonts w:hint="eastAsia" w:ascii="仿宋" w:eastAsia="仿宋" w:cs="仿宋"/>
          <w:b/>
          <w:sz w:val="24"/>
        </w:rPr>
        <w:t>.</w:t>
      </w:r>
      <w:r>
        <w:rPr>
          <w:rFonts w:hint="eastAsia" w:ascii="仿宋" w:eastAsia="仿宋" w:cs="仿宋"/>
          <w:b/>
          <w:sz w:val="24"/>
          <w:lang w:val="zh-CN"/>
        </w:rPr>
        <w:t>方式</w:t>
      </w:r>
      <w:r>
        <w:rPr>
          <w:rFonts w:hint="eastAsia" w:ascii="仿宋" w:eastAsia="仿宋" w:cs="仿宋"/>
          <w:b/>
          <w:sz w:val="24"/>
        </w:rPr>
        <w:t>：</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4.售价：0元</w:t>
      </w:r>
    </w:p>
    <w:p>
      <w:pPr>
        <w:spacing w:line="406" w:lineRule="exact"/>
        <w:rPr>
          <w:rFonts w:hint="eastAsia" w:ascii="仿宋" w:eastAsia="仿宋"/>
          <w:b/>
          <w:color w:val="000000"/>
          <w:sz w:val="24"/>
        </w:rPr>
      </w:pPr>
      <w:r>
        <w:rPr>
          <w:rFonts w:hint="eastAsia" w:ascii="仿宋" w:eastAsia="仿宋"/>
          <w:b/>
          <w:color w:val="000000"/>
          <w:sz w:val="24"/>
        </w:rPr>
        <w:t>四、提交投标文件截止时间、开标时间和地点：</w:t>
      </w:r>
    </w:p>
    <w:p>
      <w:pPr>
        <w:spacing w:line="406" w:lineRule="exact"/>
        <w:ind w:firstLine="482" w:firstLineChars="200"/>
        <w:rPr>
          <w:rFonts w:hint="eastAsia" w:ascii="仿宋" w:eastAsia="仿宋"/>
          <w:color w:val="000000"/>
          <w:sz w:val="24"/>
        </w:rPr>
      </w:pPr>
      <w:r>
        <w:rPr>
          <w:rFonts w:hint="eastAsia" w:ascii="仿宋" w:eastAsia="仿宋"/>
          <w:b/>
          <w:color w:val="000000"/>
          <w:sz w:val="24"/>
        </w:rPr>
        <w:t>1.提交投标文件截止时间</w:t>
      </w:r>
      <w:r>
        <w:rPr>
          <w:rFonts w:hint="eastAsia" w:ascii="仿宋" w:eastAsia="仿宋"/>
          <w:b/>
          <w:color w:val="000000"/>
          <w:sz w:val="24"/>
          <w:highlight w:val="none"/>
        </w:rPr>
        <w:t>：</w:t>
      </w:r>
      <w:r>
        <w:rPr>
          <w:rFonts w:hint="eastAsia" w:ascii="仿宋" w:eastAsia="仿宋"/>
          <w:color w:val="000000"/>
          <w:sz w:val="24"/>
          <w:highlight w:val="none"/>
        </w:rPr>
        <w:t>202</w:t>
      </w:r>
      <w:r>
        <w:rPr>
          <w:rFonts w:hint="eastAsia" w:ascii="仿宋" w:eastAsia="仿宋"/>
          <w:color w:val="000000"/>
          <w:sz w:val="24"/>
          <w:highlight w:val="none"/>
          <w:lang w:val="en-US" w:eastAsia="zh-CN"/>
        </w:rPr>
        <w:t>4</w:t>
      </w:r>
      <w:r>
        <w:rPr>
          <w:rFonts w:hint="eastAsia" w:ascii="仿宋" w:eastAsia="仿宋"/>
          <w:color w:val="000000"/>
          <w:sz w:val="24"/>
          <w:highlight w:val="none"/>
        </w:rPr>
        <w:t>年</w:t>
      </w:r>
      <w:r>
        <w:rPr>
          <w:rFonts w:hint="eastAsia" w:ascii="仿宋" w:eastAsia="仿宋"/>
          <w:color w:val="000000"/>
          <w:sz w:val="24"/>
          <w:highlight w:val="none"/>
          <w:lang w:val="en-US" w:eastAsia="zh-CN"/>
        </w:rPr>
        <w:t xml:space="preserve"> 01</w:t>
      </w:r>
      <w:r>
        <w:rPr>
          <w:rFonts w:hint="eastAsia" w:ascii="仿宋" w:eastAsia="仿宋"/>
          <w:color w:val="000000"/>
          <w:sz w:val="24"/>
          <w:highlight w:val="none"/>
        </w:rPr>
        <w:t xml:space="preserve"> 月</w:t>
      </w:r>
      <w:r>
        <w:rPr>
          <w:rFonts w:hint="eastAsia" w:ascii="仿宋" w:eastAsia="仿宋"/>
          <w:color w:val="000000"/>
          <w:sz w:val="24"/>
          <w:highlight w:val="none"/>
          <w:lang w:val="en-US" w:eastAsia="zh-CN"/>
        </w:rPr>
        <w:t xml:space="preserve"> 03 </w:t>
      </w:r>
      <w:r>
        <w:rPr>
          <w:rFonts w:hint="eastAsia" w:ascii="仿宋" w:eastAsia="仿宋"/>
          <w:color w:val="000000"/>
          <w:sz w:val="24"/>
          <w:highlight w:val="none"/>
        </w:rPr>
        <w:t>日9点00分00秒（</w:t>
      </w:r>
      <w:r>
        <w:rPr>
          <w:rFonts w:hint="eastAsia" w:ascii="仿宋" w:eastAsia="仿宋"/>
          <w:color w:val="000000"/>
          <w:sz w:val="24"/>
        </w:rPr>
        <w:t>北京时间）</w:t>
      </w:r>
    </w:p>
    <w:p>
      <w:pPr>
        <w:spacing w:line="406" w:lineRule="exact"/>
        <w:ind w:firstLine="482" w:firstLineChars="200"/>
        <w:rPr>
          <w:rFonts w:hint="eastAsia" w:ascii="仿宋" w:eastAsia="仿宋"/>
          <w:b/>
          <w:color w:val="000000"/>
          <w:sz w:val="24"/>
        </w:rPr>
      </w:pPr>
      <w:r>
        <w:rPr>
          <w:rFonts w:hint="eastAsia" w:ascii="仿宋" w:eastAsia="仿宋"/>
          <w:b/>
          <w:color w:val="000000"/>
          <w:sz w:val="24"/>
        </w:rPr>
        <w:t>2.投标地点（网址）：</w:t>
      </w:r>
      <w:r>
        <w:rPr>
          <w:rFonts w:hint="eastAsia" w:ascii="仿宋" w:eastAsia="仿宋"/>
          <w:color w:val="000000"/>
          <w:sz w:val="24"/>
        </w:rPr>
        <w:t>政采云平台</w:t>
      </w:r>
      <w:r>
        <w:rPr>
          <w:rFonts w:hint="eastAsia" w:ascii="仿宋_GB2312" w:hAnsi="仿宋" w:eastAsia="仿宋_GB2312"/>
          <w:sz w:val="24"/>
        </w:rPr>
        <w:t>（</w:t>
      </w:r>
      <w:r>
        <w:rPr>
          <w:rFonts w:ascii="仿宋_GB2312" w:hAnsi="仿宋" w:eastAsia="仿宋_GB2312"/>
          <w:sz w:val="24"/>
        </w:rPr>
        <w:t>https://www.zcygov.cn/）</w:t>
      </w:r>
      <w:r>
        <w:rPr>
          <w:rFonts w:hint="eastAsia" w:ascii="仿宋" w:eastAsia="仿宋"/>
          <w:color w:val="000000"/>
          <w:sz w:val="24"/>
        </w:rPr>
        <w:t xml:space="preserve"> </w:t>
      </w:r>
    </w:p>
    <w:p>
      <w:pPr>
        <w:spacing w:line="406" w:lineRule="exact"/>
        <w:ind w:firstLine="482" w:firstLineChars="200"/>
        <w:rPr>
          <w:rFonts w:hint="eastAsia" w:ascii="仿宋" w:eastAsia="仿宋"/>
          <w:color w:val="000000"/>
          <w:sz w:val="24"/>
          <w:highlight w:val="none"/>
        </w:rPr>
      </w:pPr>
      <w:r>
        <w:rPr>
          <w:rFonts w:hint="eastAsia" w:ascii="仿宋" w:eastAsia="仿宋"/>
          <w:b/>
          <w:color w:val="000000"/>
          <w:sz w:val="24"/>
        </w:rPr>
        <w:t>3.开标时间：</w:t>
      </w:r>
      <w:r>
        <w:rPr>
          <w:rFonts w:hint="eastAsia" w:ascii="仿宋" w:eastAsia="仿宋"/>
          <w:color w:val="000000"/>
          <w:sz w:val="24"/>
          <w:highlight w:val="none"/>
        </w:rPr>
        <w:t>202</w:t>
      </w:r>
      <w:r>
        <w:rPr>
          <w:rFonts w:hint="eastAsia" w:ascii="仿宋" w:eastAsia="仿宋"/>
          <w:color w:val="000000"/>
          <w:sz w:val="24"/>
          <w:highlight w:val="none"/>
          <w:lang w:val="en-US" w:eastAsia="zh-CN"/>
        </w:rPr>
        <w:t>4</w:t>
      </w:r>
      <w:r>
        <w:rPr>
          <w:rFonts w:hint="eastAsia" w:ascii="仿宋" w:eastAsia="仿宋"/>
          <w:color w:val="000000"/>
          <w:sz w:val="24"/>
          <w:highlight w:val="none"/>
        </w:rPr>
        <w:t xml:space="preserve">年 </w:t>
      </w:r>
      <w:r>
        <w:rPr>
          <w:rFonts w:hint="eastAsia" w:ascii="仿宋" w:eastAsia="仿宋"/>
          <w:color w:val="000000"/>
          <w:sz w:val="24"/>
          <w:highlight w:val="none"/>
          <w:lang w:val="en-US" w:eastAsia="zh-CN"/>
        </w:rPr>
        <w:t xml:space="preserve">01 </w:t>
      </w:r>
      <w:r>
        <w:rPr>
          <w:rFonts w:hint="eastAsia" w:ascii="仿宋" w:eastAsia="仿宋"/>
          <w:color w:val="000000"/>
          <w:sz w:val="24"/>
          <w:highlight w:val="none"/>
        </w:rPr>
        <w:t>月</w:t>
      </w:r>
      <w:r>
        <w:rPr>
          <w:rFonts w:hint="eastAsia" w:ascii="仿宋" w:eastAsia="仿宋"/>
          <w:color w:val="000000"/>
          <w:sz w:val="24"/>
          <w:highlight w:val="none"/>
          <w:lang w:val="en-US" w:eastAsia="zh-CN"/>
        </w:rPr>
        <w:t xml:space="preserve"> 03 </w:t>
      </w:r>
      <w:r>
        <w:rPr>
          <w:rFonts w:hint="eastAsia" w:ascii="仿宋" w:eastAsia="仿宋"/>
          <w:color w:val="000000"/>
          <w:sz w:val="24"/>
          <w:highlight w:val="none"/>
        </w:rPr>
        <w:t>日9点00分00秒</w:t>
      </w:r>
    </w:p>
    <w:p>
      <w:pPr>
        <w:spacing w:line="406" w:lineRule="exact"/>
        <w:ind w:firstLine="482" w:firstLineChars="200"/>
        <w:rPr>
          <w:rFonts w:hint="eastAsia" w:ascii="仿宋" w:eastAsia="仿宋"/>
          <w:color w:val="000000"/>
          <w:sz w:val="24"/>
        </w:rPr>
      </w:pPr>
      <w:r>
        <w:rPr>
          <w:rFonts w:hint="eastAsia" w:ascii="仿宋" w:eastAsia="仿宋"/>
          <w:b/>
          <w:color w:val="000000"/>
          <w:sz w:val="24"/>
        </w:rPr>
        <w:t>4.开标地点</w:t>
      </w:r>
      <w:r>
        <w:rPr>
          <w:rFonts w:hint="eastAsia" w:ascii="仿宋_GB2312" w:hAnsi="仿宋" w:eastAsia="仿宋_GB2312"/>
          <w:b/>
          <w:sz w:val="24"/>
        </w:rPr>
        <w:t>（网址）：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 w:eastAsia="仿宋"/>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仿宋" w:eastAsia="仿宋"/>
          <w:b/>
          <w:color w:val="000000"/>
          <w:sz w:val="24"/>
        </w:rPr>
      </w:pPr>
      <w:r>
        <w:rPr>
          <w:rFonts w:hint="eastAsia" w:ascii="仿宋" w:eastAsia="仿宋"/>
          <w:b/>
          <w:color w:val="000000"/>
          <w:sz w:val="24"/>
        </w:rPr>
        <w:t xml:space="preserve">五、公告期限 </w:t>
      </w:r>
    </w:p>
    <w:p>
      <w:pPr>
        <w:keepNext w:val="0"/>
        <w:keepLines w:val="0"/>
        <w:pageBreakBefore w:val="0"/>
        <w:widowControl w:val="0"/>
        <w:kinsoku/>
        <w:wordWrap/>
        <w:overflowPunct/>
        <w:topLinePunct w:val="0"/>
        <w:autoSpaceDE/>
        <w:autoSpaceDN/>
        <w:bidi w:val="0"/>
        <w:adjustRightInd/>
        <w:snapToGrid/>
        <w:spacing w:line="396" w:lineRule="exact"/>
        <w:ind w:firstLine="480" w:firstLineChars="200"/>
        <w:textAlignment w:val="auto"/>
        <w:rPr>
          <w:rFonts w:hint="eastAsia" w:ascii="仿宋" w:eastAsia="仿宋"/>
          <w:color w:val="000000"/>
          <w:sz w:val="24"/>
        </w:rPr>
      </w:pPr>
      <w:r>
        <w:rPr>
          <w:rFonts w:hint="eastAsia" w:ascii="仿宋" w:eastAsia="仿宋"/>
          <w:color w:val="000000"/>
          <w:sz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仿宋" w:eastAsia="仿宋"/>
          <w:b/>
          <w:color w:val="000000"/>
          <w:sz w:val="24"/>
        </w:rPr>
      </w:pPr>
      <w:r>
        <w:rPr>
          <w:rFonts w:hint="eastAsia" w:ascii="仿宋" w:eastAsia="仿宋"/>
          <w:b/>
          <w:color w:val="000000"/>
          <w:sz w:val="24"/>
        </w:rPr>
        <w:t>六、其他补充事宜</w:t>
      </w:r>
    </w:p>
    <w:p>
      <w:pPr>
        <w:keepNext w:val="0"/>
        <w:keepLines w:val="0"/>
        <w:pageBreakBefore w:val="0"/>
        <w:widowControl w:val="0"/>
        <w:kinsoku/>
        <w:wordWrap/>
        <w:overflowPunct/>
        <w:topLinePunct w:val="0"/>
        <w:autoSpaceDE/>
        <w:autoSpaceDN/>
        <w:bidi w:val="0"/>
        <w:adjustRightInd/>
        <w:snapToGrid/>
        <w:spacing w:line="396" w:lineRule="exact"/>
        <w:ind w:firstLine="480" w:firstLineChars="200"/>
        <w:textAlignment w:val="auto"/>
        <w:rPr>
          <w:rFonts w:hint="eastAsia" w:ascii="仿宋" w:eastAsia="仿宋"/>
          <w:color w:val="000000"/>
          <w:sz w:val="24"/>
        </w:rPr>
      </w:pPr>
      <w:r>
        <w:rPr>
          <w:rFonts w:hint="eastAsia" w:ascii="仿宋" w:eastAsia="仿宋"/>
          <w:color w:val="000000"/>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eastAsia="仿宋"/>
          <w:sz w:val="24"/>
        </w:rPr>
        <w:t>《浙江省财政厅关于进一步加大政府采购支持中小企业力度助力扎实稳住经济的通知》 （浙财采监（2022）8号）</w:t>
      </w:r>
      <w:r>
        <w:rPr>
          <w:rFonts w:hint="eastAsia" w:ascii="仿宋" w:eastAsia="仿宋"/>
          <w:color w:val="000000"/>
          <w:sz w:val="24"/>
        </w:rPr>
        <w:t>已分别于2022年1月29日和2022年2月1日和2022年7月1日开始实施，此前有关规定与上述文件内容不一致的，按上述文件要求执行。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96" w:lineRule="exact"/>
        <w:ind w:firstLine="480" w:firstLineChars="200"/>
        <w:textAlignment w:val="auto"/>
        <w:rPr>
          <w:rFonts w:hint="eastAsia" w:ascii="仿宋" w:eastAsia="仿宋"/>
          <w:color w:val="000000"/>
          <w:sz w:val="24"/>
        </w:rPr>
      </w:pPr>
      <w:r>
        <w:rPr>
          <w:rFonts w:hint="eastAsia" w:ascii="仿宋" w:eastAsia="仿宋"/>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96" w:lineRule="exact"/>
        <w:ind w:firstLine="480" w:firstLineChars="200"/>
        <w:textAlignment w:val="auto"/>
        <w:rPr>
          <w:rFonts w:hint="eastAsia" w:ascii="仿宋" w:eastAsia="仿宋"/>
          <w:color w:val="000000"/>
          <w:sz w:val="24"/>
        </w:rPr>
      </w:pPr>
      <w:r>
        <w:rPr>
          <w:rFonts w:hint="eastAsia" w:ascii="仿宋" w:eastAsia="仿宋"/>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96" w:lineRule="exact"/>
        <w:ind w:firstLine="480" w:firstLineChars="200"/>
        <w:textAlignment w:val="auto"/>
        <w:rPr>
          <w:rFonts w:hint="eastAsia" w:ascii="仿宋_GB2312" w:hAnsi="仿宋" w:eastAsia="仿宋_GB2312" w:cs="仿宋_GB2312"/>
          <w:sz w:val="24"/>
        </w:rPr>
      </w:pPr>
      <w:r>
        <w:rPr>
          <w:rFonts w:hint="eastAsia" w:ascii="仿宋" w:eastAsia="仿宋"/>
          <w:color w:val="000000"/>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w:t>
      </w:r>
      <w:r>
        <w:rPr>
          <w:rFonts w:hint="eastAsia" w:ascii="仿宋_GB2312" w:hAnsi="仿宋" w:eastAsia="仿宋_GB2312" w:cs="仿宋_GB2312"/>
          <w:color w:val="000000"/>
          <w:sz w:val="24"/>
        </w:rPr>
        <w:t>在线获取招标文件，供应商不赴现场领用；④</w:t>
      </w:r>
      <w:r>
        <w:rPr>
          <w:rFonts w:ascii="仿宋_GB2312" w:hAnsi="仿宋" w:eastAsia="仿宋_GB2312" w:cs="仿宋_GB2312"/>
          <w:color w:val="000000"/>
          <w:sz w:val="24"/>
        </w:rPr>
        <w:t>投标文件的制作：在“政</w:t>
      </w:r>
      <w:r>
        <w:rPr>
          <w:rFonts w:hint="eastAsia" w:ascii="仿宋_GB2312" w:hAnsi="仿宋" w:eastAsia="仿宋_GB2312" w:cs="仿宋_GB2312"/>
          <w:color w:val="000000"/>
          <w:sz w:val="24"/>
        </w:rPr>
        <w:t>采云电子交易客户端”中完成“填写基本信息”、“导入投标文件”、“标书关联”、“标书检查”、“电子签名”、“生成电子标书”等操作；</w:t>
      </w:r>
      <w:r>
        <w:rPr>
          <w:rFonts w:hint="eastAsia" w:ascii="仿宋_GB2312" w:hAnsi="仿宋" w:eastAsia="仿宋_GB2312"/>
          <w:color w:val="000000"/>
          <w:sz w:val="24"/>
        </w:rPr>
        <w:t>⑤</w:t>
      </w:r>
      <w:r>
        <w:rPr>
          <w:rFonts w:ascii="仿宋_GB2312" w:hAnsi="仿宋" w:eastAsia="仿宋_GB2312"/>
          <w:color w:val="000000"/>
          <w:sz w:val="24"/>
        </w:rPr>
        <w:t>采购人、采购机构将依托政</w:t>
      </w:r>
      <w:r>
        <w:rPr>
          <w:rFonts w:hint="eastAsia" w:ascii="仿宋_GB2312" w:hAnsi="仿宋" w:eastAsia="仿宋_GB2312"/>
          <w:color w:val="000000"/>
          <w:sz w:val="24"/>
        </w:rPr>
        <w:t>采云平台完成本项目的在线电子交易活动，无需到线下开标场所，平台不接受未按上述方式获取招标文件的供应商进行投标活动；</w:t>
      </w:r>
      <w:r>
        <w:rPr>
          <w:rFonts w:ascii="仿宋_GB2312" w:hAnsi="仿宋" w:eastAsia="仿宋_GB2312"/>
          <w:color w:val="000000"/>
          <w:sz w:val="24"/>
        </w:rPr>
        <w:t xml:space="preserve"> </w:t>
      </w:r>
      <w:r>
        <w:rPr>
          <w:rFonts w:hint="eastAsia" w:ascii="仿宋_GB2312" w:hAnsi="仿宋" w:eastAsia="仿宋_GB2312"/>
          <w:color w:val="000000"/>
          <w:sz w:val="24"/>
        </w:rPr>
        <w:t>⑥</w:t>
      </w:r>
      <w:r>
        <w:rPr>
          <w:rFonts w:ascii="仿宋_GB2312" w:hAnsi="仿宋" w:eastAsia="仿宋_GB2312"/>
          <w:color w:val="000000"/>
          <w:sz w:val="24"/>
        </w:rPr>
        <w:t>对未按上述方式获取招标文件的供应商对该文件提出的质疑，采购人或采购代理机构将</w:t>
      </w:r>
      <w:r>
        <w:rPr>
          <w:rFonts w:hint="eastAsia" w:ascii="仿宋_GB2312" w:hAnsi="仿宋" w:eastAsia="仿宋_GB2312"/>
          <w:color w:val="000000"/>
          <w:sz w:val="24"/>
        </w:rPr>
        <w:t>不予处理；⑦</w:t>
      </w:r>
      <w:r>
        <w:rPr>
          <w:rFonts w:ascii="仿宋_GB2312" w:hAnsi="仿宋" w:eastAsia="仿宋_GB2312"/>
          <w:color w:val="000000"/>
          <w:sz w:val="24"/>
        </w:rPr>
        <w:t>不提供招标文件纸质版</w:t>
      </w:r>
      <w:r>
        <w:rPr>
          <w:rFonts w:hint="eastAsia" w:ascii="仿宋_GB2312" w:hAnsi="仿宋" w:eastAsia="仿宋_GB2312"/>
          <w:color w:val="000000"/>
          <w:sz w:val="24"/>
        </w:rPr>
        <w:t>；</w:t>
      </w:r>
      <w:r>
        <w:rPr>
          <w:rFonts w:hint="eastAsia" w:ascii="仿宋_GB2312" w:hAnsi="仿宋" w:eastAsia="仿宋_GB2312" w:cs="仿宋_GB2312"/>
          <w:color w:val="000000"/>
          <w:sz w:val="24"/>
        </w:rPr>
        <w:t>⑧</w:t>
      </w:r>
      <w:r>
        <w:rPr>
          <w:rFonts w:ascii="仿宋_GB2312" w:hAnsi="仿宋" w:eastAsia="仿宋_GB2312" w:cs="仿宋_GB2312"/>
          <w:color w:val="000000"/>
          <w:sz w:val="24"/>
        </w:rPr>
        <w:t>投标文件的传输递交：投标人在投标截止时间前将加密的投标文件上传至政府采购云平台，</w:t>
      </w:r>
      <w:r>
        <w:rPr>
          <w:rFonts w:hint="eastAsia" w:ascii="仿宋_GB2312" w:hAnsi="仿宋" w:eastAsia="仿宋_GB2312" w:cs="仿宋_GB2312"/>
          <w:color w:val="000000"/>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000000"/>
          <w:sz w:val="24"/>
        </w:rPr>
        <w:t>⑨本项目不收取投标保证金；</w:t>
      </w:r>
      <w:r>
        <w:rPr>
          <w:rFonts w:hint="eastAsia" w:ascii="宋体" w:hAnsi="宋体" w:cs="宋体"/>
          <w:color w:val="000000"/>
          <w:sz w:val="24"/>
        </w:rPr>
        <w:t>⑩</w:t>
      </w:r>
      <w:r>
        <w:rPr>
          <w:rFonts w:hint="eastAsia" w:ascii="仿宋_GB2312" w:hAnsi="仿宋" w:eastAsia="仿宋_GB2312" w:cs="仿宋_GB2312"/>
          <w:color w:val="000000"/>
          <w:sz w:val="24"/>
        </w:rPr>
        <w:t>投标文件的解密：投标人按照平台提示和招标文件的规定在半小时内完成在线解密。通过“政府采购云平台”上传递交的投</w:t>
      </w:r>
      <w:r>
        <w:rPr>
          <w:rFonts w:hint="eastAsia" w:ascii="仿宋_GB2312" w:hAnsi="仿宋" w:eastAsia="仿宋_GB2312" w:cs="仿宋_GB2312"/>
          <w:sz w:val="24"/>
        </w:rPr>
        <w:t>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仿宋" w:eastAsia="仿宋"/>
          <w:b/>
          <w:color w:val="000000"/>
          <w:sz w:val="24"/>
        </w:rPr>
      </w:pPr>
      <w:r>
        <w:rPr>
          <w:rFonts w:hint="eastAsia" w:ascii="仿宋" w:eastAsia="仿宋"/>
          <w:b/>
          <w:color w:val="000000"/>
          <w:sz w:val="24"/>
        </w:rPr>
        <w:t>七、对本次采购提出询问、质疑、投诉，请按以下方式联系：</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1.采购人信息</w:t>
      </w:r>
    </w:p>
    <w:p>
      <w:pPr>
        <w:pStyle w:val="21"/>
        <w:keepNext w:val="0"/>
        <w:keepLines w:val="0"/>
        <w:pageBreakBefore w:val="0"/>
        <w:widowControl w:val="0"/>
        <w:kinsoku/>
        <w:wordWrap/>
        <w:overflowPunct/>
        <w:topLinePunct w:val="0"/>
        <w:autoSpaceDE/>
        <w:autoSpaceDN/>
        <w:bidi w:val="0"/>
        <w:adjustRightInd/>
        <w:snapToGrid/>
        <w:spacing w:line="396" w:lineRule="exact"/>
        <w:ind w:firstLine="720" w:firstLineChars="300"/>
        <w:textAlignment w:val="auto"/>
        <w:rPr>
          <w:rFonts w:hint="eastAsia" w:ascii="仿宋" w:hAnsi="Times New Roman" w:eastAsia="仿宋" w:cs="仿宋"/>
          <w:sz w:val="24"/>
          <w:szCs w:val="24"/>
        </w:rPr>
      </w:pPr>
      <w:r>
        <w:rPr>
          <w:rFonts w:hint="eastAsia" w:ascii="仿宋" w:hAnsi="Times New Roman" w:eastAsia="仿宋" w:cs="仿宋"/>
          <w:sz w:val="24"/>
          <w:szCs w:val="24"/>
        </w:rPr>
        <w:t>名  称：</w:t>
      </w:r>
      <w:r>
        <w:rPr>
          <w:rFonts w:hint="eastAsia" w:ascii="仿宋" w:hAnsi="Times New Roman" w:eastAsia="仿宋" w:cs="仿宋"/>
          <w:sz w:val="24"/>
          <w:szCs w:val="24"/>
          <w:lang w:val="zh-CN"/>
        </w:rPr>
        <w:t>淳安县教育局</w:t>
      </w:r>
    </w:p>
    <w:p>
      <w:pPr>
        <w:pStyle w:val="21"/>
        <w:keepNext w:val="0"/>
        <w:keepLines w:val="0"/>
        <w:pageBreakBefore w:val="0"/>
        <w:widowControl w:val="0"/>
        <w:kinsoku/>
        <w:wordWrap/>
        <w:overflowPunct/>
        <w:topLinePunct w:val="0"/>
        <w:autoSpaceDE/>
        <w:autoSpaceDN/>
        <w:bidi w:val="0"/>
        <w:adjustRightInd/>
        <w:snapToGrid/>
        <w:spacing w:line="396" w:lineRule="exact"/>
        <w:ind w:firstLine="720" w:firstLineChars="300"/>
        <w:textAlignment w:val="auto"/>
        <w:rPr>
          <w:rFonts w:hint="eastAsia" w:ascii="仿宋" w:hAnsi="Times New Roman" w:eastAsia="仿宋" w:cs="仿宋"/>
          <w:sz w:val="24"/>
          <w:szCs w:val="24"/>
          <w:lang w:val="zh-CN"/>
        </w:rPr>
      </w:pPr>
      <w:r>
        <w:rPr>
          <w:rFonts w:hint="eastAsia" w:ascii="仿宋" w:hAnsi="Times New Roman" w:eastAsia="仿宋" w:cs="仿宋"/>
          <w:sz w:val="24"/>
          <w:szCs w:val="24"/>
        </w:rPr>
        <w:t xml:space="preserve">地  </w:t>
      </w:r>
      <w:r>
        <w:rPr>
          <w:rFonts w:hint="eastAsia" w:ascii="仿宋" w:hAnsi="Times New Roman" w:eastAsia="仿宋" w:cs="仿宋"/>
          <w:sz w:val="24"/>
          <w:szCs w:val="24"/>
          <w:lang w:val="zh-CN"/>
        </w:rPr>
        <w:t>址：</w:t>
      </w:r>
      <w:r>
        <w:rPr>
          <w:rFonts w:hint="eastAsia" w:ascii="仿宋" w:hAnsi="仿宋" w:eastAsia="仿宋" w:cs="仿宋_GB2312"/>
          <w:sz w:val="24"/>
        </w:rPr>
        <w:t>淳安县千岛湖镇四马巷1号</w:t>
      </w:r>
    </w:p>
    <w:p>
      <w:pPr>
        <w:pStyle w:val="21"/>
        <w:keepNext w:val="0"/>
        <w:keepLines w:val="0"/>
        <w:pageBreakBefore w:val="0"/>
        <w:widowControl w:val="0"/>
        <w:kinsoku/>
        <w:wordWrap/>
        <w:overflowPunct/>
        <w:topLinePunct w:val="0"/>
        <w:autoSpaceDE/>
        <w:autoSpaceDN/>
        <w:bidi w:val="0"/>
        <w:adjustRightInd/>
        <w:snapToGrid/>
        <w:spacing w:line="396" w:lineRule="exact"/>
        <w:ind w:firstLine="672" w:firstLineChars="280"/>
        <w:textAlignment w:val="auto"/>
        <w:rPr>
          <w:rFonts w:hint="eastAsia" w:ascii="仿宋" w:hAnsi="Times New Roman" w:eastAsia="仿宋" w:cs="仿宋"/>
          <w:sz w:val="24"/>
          <w:szCs w:val="24"/>
          <w:lang w:val="zh-CN"/>
        </w:rPr>
      </w:pPr>
      <w:r>
        <w:rPr>
          <w:rFonts w:hint="eastAsia" w:ascii="仿宋" w:hAnsi="Times New Roman" w:eastAsia="仿宋" w:cs="仿宋"/>
          <w:sz w:val="24"/>
          <w:szCs w:val="24"/>
          <w:lang w:val="zh-CN"/>
        </w:rPr>
        <w:t>项目联系人（询问）：</w:t>
      </w:r>
      <w:r>
        <w:rPr>
          <w:rFonts w:hint="eastAsia" w:ascii="仿宋" w:hAnsi="仿宋" w:eastAsia="仿宋" w:cs="仿宋"/>
          <w:sz w:val="24"/>
          <w:szCs w:val="24"/>
          <w:lang w:eastAsia="zh-CN"/>
        </w:rPr>
        <w:t>王友权</w:t>
      </w:r>
    </w:p>
    <w:p>
      <w:pPr>
        <w:pStyle w:val="21"/>
        <w:keepNext w:val="0"/>
        <w:keepLines w:val="0"/>
        <w:pageBreakBefore w:val="0"/>
        <w:widowControl w:val="0"/>
        <w:kinsoku/>
        <w:wordWrap/>
        <w:overflowPunct/>
        <w:topLinePunct w:val="0"/>
        <w:autoSpaceDE/>
        <w:autoSpaceDN/>
        <w:bidi w:val="0"/>
        <w:adjustRightInd/>
        <w:snapToGrid/>
        <w:spacing w:line="396" w:lineRule="exact"/>
        <w:ind w:firstLine="672" w:firstLineChars="280"/>
        <w:textAlignment w:val="auto"/>
        <w:rPr>
          <w:rFonts w:hint="default" w:ascii="仿宋" w:hAnsi="Times New Roman" w:eastAsia="仿宋" w:cs="仿宋"/>
          <w:sz w:val="24"/>
          <w:szCs w:val="24"/>
          <w:lang w:val="en-US" w:eastAsia="zh-CN"/>
        </w:rPr>
      </w:pPr>
      <w:r>
        <w:rPr>
          <w:rFonts w:hint="eastAsia" w:ascii="仿宋" w:hAnsi="Times New Roman" w:eastAsia="仿宋" w:cs="仿宋"/>
          <w:sz w:val="24"/>
          <w:szCs w:val="24"/>
          <w:lang w:val="zh-CN"/>
        </w:rPr>
        <w:t>项目联系方式（询问）：</w:t>
      </w:r>
      <w:r>
        <w:rPr>
          <w:rFonts w:hint="eastAsia" w:ascii="仿宋" w:hAnsi="仿宋" w:eastAsia="仿宋" w:cs="仿宋"/>
          <w:sz w:val="24"/>
          <w:szCs w:val="24"/>
        </w:rPr>
        <w:t>13</w:t>
      </w:r>
      <w:r>
        <w:rPr>
          <w:rFonts w:hint="eastAsia" w:ascii="仿宋" w:hAnsi="仿宋" w:eastAsia="仿宋" w:cs="仿宋"/>
          <w:sz w:val="24"/>
          <w:szCs w:val="24"/>
          <w:lang w:val="en-US" w:eastAsia="zh-CN"/>
        </w:rPr>
        <w:t>588247619；</w:t>
      </w:r>
    </w:p>
    <w:p>
      <w:pPr>
        <w:pStyle w:val="21"/>
        <w:keepNext w:val="0"/>
        <w:keepLines w:val="0"/>
        <w:pageBreakBefore w:val="0"/>
        <w:widowControl w:val="0"/>
        <w:kinsoku/>
        <w:wordWrap/>
        <w:overflowPunct/>
        <w:topLinePunct w:val="0"/>
        <w:autoSpaceDE/>
        <w:autoSpaceDN/>
        <w:bidi w:val="0"/>
        <w:adjustRightInd/>
        <w:snapToGrid/>
        <w:spacing w:line="396" w:lineRule="exact"/>
        <w:ind w:firstLine="672" w:firstLineChars="280"/>
        <w:textAlignment w:val="auto"/>
        <w:rPr>
          <w:rFonts w:hint="eastAsia" w:ascii="仿宋" w:hAnsi="Times New Roman" w:eastAsia="仿宋" w:cs="仿宋"/>
          <w:color w:val="auto"/>
          <w:sz w:val="24"/>
          <w:szCs w:val="24"/>
          <w:lang w:val="zh-CN"/>
        </w:rPr>
      </w:pPr>
      <w:r>
        <w:rPr>
          <w:rFonts w:hint="eastAsia" w:ascii="仿宋" w:hAnsi="Times New Roman" w:eastAsia="仿宋" w:cs="仿宋"/>
          <w:sz w:val="24"/>
          <w:szCs w:val="24"/>
          <w:lang w:val="zh-CN"/>
        </w:rPr>
        <w:t>质疑联系人</w:t>
      </w:r>
      <w:r>
        <w:rPr>
          <w:rFonts w:hint="eastAsia" w:ascii="仿宋" w:hAnsi="Times New Roman" w:eastAsia="仿宋" w:cs="仿宋"/>
          <w:color w:val="auto"/>
          <w:sz w:val="24"/>
          <w:szCs w:val="24"/>
          <w:lang w:val="zh-CN"/>
        </w:rPr>
        <w:t>：丰世金</w:t>
      </w:r>
    </w:p>
    <w:p>
      <w:pPr>
        <w:pStyle w:val="21"/>
        <w:keepNext w:val="0"/>
        <w:keepLines w:val="0"/>
        <w:pageBreakBefore w:val="0"/>
        <w:widowControl w:val="0"/>
        <w:kinsoku/>
        <w:wordWrap/>
        <w:overflowPunct/>
        <w:topLinePunct w:val="0"/>
        <w:autoSpaceDE/>
        <w:autoSpaceDN/>
        <w:bidi w:val="0"/>
        <w:adjustRightInd/>
        <w:snapToGrid/>
        <w:spacing w:line="396" w:lineRule="exact"/>
        <w:ind w:firstLine="672" w:firstLineChars="280"/>
        <w:textAlignment w:val="auto"/>
        <w:rPr>
          <w:rFonts w:hint="default" w:ascii="仿宋" w:hAnsi="Times New Roman" w:eastAsia="仿宋" w:cs="仿宋"/>
          <w:color w:val="auto"/>
          <w:sz w:val="24"/>
          <w:szCs w:val="24"/>
          <w:lang w:val="en-US" w:eastAsia="zh-CN"/>
        </w:rPr>
      </w:pPr>
      <w:r>
        <w:rPr>
          <w:rFonts w:hint="eastAsia" w:ascii="仿宋" w:hAnsi="Times New Roman" w:eastAsia="仿宋" w:cs="仿宋"/>
          <w:color w:val="auto"/>
          <w:sz w:val="24"/>
          <w:szCs w:val="24"/>
          <w:lang w:val="zh-CN"/>
        </w:rPr>
        <w:t>质疑联系方式：</w:t>
      </w:r>
      <w:r>
        <w:rPr>
          <w:rFonts w:hint="eastAsia" w:ascii="仿宋" w:hAnsi="Times New Roman" w:eastAsia="仿宋" w:cs="仿宋"/>
          <w:color w:val="auto"/>
          <w:sz w:val="24"/>
          <w:szCs w:val="24"/>
          <w:lang w:val="en-US" w:eastAsia="zh-CN"/>
        </w:rPr>
        <w:t>0571-64815728</w:t>
      </w:r>
      <w:r>
        <w:rPr>
          <w:rFonts w:hint="eastAsia" w:ascii="仿宋" w:hAnsi="Times New Roman" w:eastAsia="仿宋" w:cs="仿宋"/>
          <w:color w:val="auto"/>
          <w:sz w:val="24"/>
          <w:szCs w:val="24"/>
          <w:lang w:val="zh-CN"/>
        </w:rPr>
        <w:t>；</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2.采购代理机构信息</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名  称：淳安县公共资源交易中心</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地  址：淳安县千岛湖镇环湖北路375号6楼623室</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项目联系人（询问）：徐丽萍</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项目联系方式：0571-</w:t>
      </w:r>
      <w:r>
        <w:rPr>
          <w:rFonts w:hint="eastAsia" w:ascii="仿宋" w:eastAsia="仿宋" w:cs="仿宋"/>
          <w:sz w:val="24"/>
          <w:szCs w:val="24"/>
          <w:lang w:val="en-US" w:eastAsia="zh-CN"/>
        </w:rPr>
        <w:t>89602050</w:t>
      </w:r>
      <w:r>
        <w:rPr>
          <w:rFonts w:hint="eastAsia" w:ascii="仿宋" w:eastAsia="仿宋" w:cs="仿宋"/>
          <w:sz w:val="24"/>
          <w:szCs w:val="24"/>
        </w:rPr>
        <w:t>；</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lang w:eastAsia="zh-CN"/>
        </w:rPr>
      </w:pPr>
      <w:r>
        <w:rPr>
          <w:rFonts w:hint="eastAsia" w:ascii="仿宋" w:eastAsia="仿宋" w:cs="仿宋"/>
          <w:sz w:val="24"/>
          <w:szCs w:val="24"/>
        </w:rPr>
        <w:t xml:space="preserve">  质疑联系人：钱</w:t>
      </w:r>
      <w:r>
        <w:rPr>
          <w:rFonts w:hint="eastAsia" w:ascii="仿宋" w:eastAsia="仿宋" w:cs="仿宋"/>
          <w:sz w:val="24"/>
          <w:szCs w:val="24"/>
          <w:lang w:eastAsia="zh-CN"/>
        </w:rPr>
        <w:t>慧珊</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default" w:ascii="仿宋" w:eastAsia="仿宋" w:cs="仿宋"/>
          <w:sz w:val="24"/>
          <w:szCs w:val="24"/>
          <w:lang w:val="en-US" w:eastAsia="zh-CN"/>
        </w:rPr>
      </w:pPr>
      <w:r>
        <w:rPr>
          <w:rFonts w:hint="eastAsia" w:ascii="仿宋" w:eastAsia="仿宋" w:cs="仿宋"/>
          <w:sz w:val="24"/>
          <w:szCs w:val="24"/>
        </w:rPr>
        <w:t xml:space="preserve">  质疑联系方式：0571-</w:t>
      </w:r>
      <w:r>
        <w:rPr>
          <w:rFonts w:hint="eastAsia" w:ascii="仿宋" w:eastAsia="仿宋" w:cs="仿宋"/>
          <w:sz w:val="24"/>
          <w:szCs w:val="24"/>
          <w:lang w:val="en-US" w:eastAsia="zh-CN"/>
        </w:rPr>
        <w:t>89602057；</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3.同级政府采购监督管理部门</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名  称：淳安县财政局</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地  址：淳安县千岛湖镇环湖北路695号；</w:t>
      </w:r>
    </w:p>
    <w:p>
      <w:pPr>
        <w:pStyle w:val="21"/>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eastAsia="仿宋" w:cs="仿宋"/>
          <w:sz w:val="24"/>
          <w:szCs w:val="24"/>
        </w:rPr>
      </w:pPr>
      <w:r>
        <w:rPr>
          <w:rFonts w:hint="eastAsia" w:ascii="仿宋" w:eastAsia="仿宋" w:cs="仿宋"/>
          <w:sz w:val="24"/>
          <w:szCs w:val="24"/>
        </w:rPr>
        <w:t xml:space="preserve">  联系人：方建宏</w:t>
      </w:r>
    </w:p>
    <w:p>
      <w:pPr>
        <w:pStyle w:val="21"/>
        <w:spacing w:line="406" w:lineRule="exact"/>
        <w:ind w:firstLine="434" w:firstLineChars="181"/>
        <w:rPr>
          <w:rFonts w:hint="eastAsia" w:ascii="仿宋" w:eastAsia="仿宋" w:cs="仿宋"/>
          <w:sz w:val="24"/>
          <w:szCs w:val="24"/>
        </w:rPr>
      </w:pPr>
      <w:r>
        <w:rPr>
          <w:rFonts w:hint="eastAsia" w:ascii="仿宋" w:eastAsia="仿宋" w:cs="仿宋"/>
          <w:sz w:val="24"/>
          <w:szCs w:val="24"/>
        </w:rPr>
        <w:t xml:space="preserve">  </w:t>
      </w:r>
    </w:p>
    <w:p>
      <w:pPr>
        <w:pStyle w:val="21"/>
        <w:spacing w:line="406" w:lineRule="exact"/>
        <w:ind w:firstLine="672" w:firstLineChars="280"/>
        <w:rPr>
          <w:rFonts w:hint="eastAsia" w:ascii="仿宋" w:eastAsia="仿宋" w:cs="仿宋"/>
          <w:sz w:val="24"/>
          <w:szCs w:val="24"/>
        </w:rPr>
      </w:pPr>
      <w:r>
        <w:rPr>
          <w:rFonts w:hint="eastAsia" w:ascii="仿宋" w:eastAsia="仿宋" w:cs="仿宋"/>
          <w:sz w:val="24"/>
          <w:szCs w:val="24"/>
        </w:rPr>
        <w:t>监督投诉电话： 0571-</w:t>
      </w:r>
      <w:r>
        <w:rPr>
          <w:rFonts w:hint="eastAsia" w:ascii="仿宋" w:eastAsia="仿宋" w:cs="仿宋"/>
          <w:sz w:val="24"/>
          <w:szCs w:val="24"/>
          <w:lang w:val="en-US" w:eastAsia="zh-CN"/>
        </w:rPr>
        <w:t>89602058</w:t>
      </w:r>
      <w:r>
        <w:rPr>
          <w:rFonts w:hint="eastAsia" w:ascii="仿宋" w:eastAsia="仿宋" w:cs="仿宋"/>
          <w:sz w:val="24"/>
          <w:szCs w:val="24"/>
        </w:rPr>
        <w:t>。</w:t>
      </w:r>
    </w:p>
    <w:p>
      <w:pPr>
        <w:pStyle w:val="21"/>
        <w:spacing w:line="406" w:lineRule="exact"/>
        <w:ind w:firstLine="434" w:firstLineChars="181"/>
        <w:rPr>
          <w:rFonts w:hint="eastAsia" w:ascii="仿宋" w:eastAsia="仿宋" w:cs="仿宋"/>
          <w:sz w:val="24"/>
          <w:szCs w:val="24"/>
        </w:rPr>
      </w:pPr>
      <w:r>
        <w:rPr>
          <w:rFonts w:hint="eastAsia" w:ascii="仿宋" w:eastAsia="仿宋" w:cs="仿宋"/>
          <w:sz w:val="24"/>
          <w:szCs w:val="24"/>
        </w:rPr>
        <w:t xml:space="preserve">  若对项目采购电子交易系统操作有疑问，可登录政采云（https://www.zcygov.cn/），点击右侧咨询小采，获取采小蜜智能服务管家帮助，或拨打政采云服务热线</w:t>
      </w:r>
      <w:r>
        <w:rPr>
          <w:rFonts w:hint="eastAsia" w:ascii="仿宋" w:eastAsia="仿宋" w:cs="仿宋"/>
          <w:sz w:val="24"/>
          <w:szCs w:val="24"/>
          <w:lang w:val="en-US" w:eastAsia="zh-CN"/>
        </w:rPr>
        <w:t>95763</w:t>
      </w:r>
      <w:r>
        <w:rPr>
          <w:rFonts w:hint="eastAsia" w:ascii="仿宋" w:eastAsia="仿宋" w:cs="仿宋"/>
          <w:sz w:val="24"/>
          <w:szCs w:val="24"/>
        </w:rPr>
        <w:t xml:space="preserve">获取热线服务帮助。       </w:t>
      </w:r>
    </w:p>
    <w:p>
      <w:pPr>
        <w:pStyle w:val="21"/>
        <w:spacing w:line="406" w:lineRule="exact"/>
        <w:ind w:firstLine="434" w:firstLineChars="181"/>
        <w:rPr>
          <w:rFonts w:hint="eastAsia" w:ascii="仿宋" w:eastAsia="仿宋" w:cs="仿宋"/>
          <w:spacing w:val="10"/>
          <w:kern w:val="0"/>
          <w:sz w:val="24"/>
        </w:rPr>
      </w:pPr>
      <w:r>
        <w:rPr>
          <w:rFonts w:hint="eastAsia" w:ascii="仿宋" w:eastAsia="仿宋" w:cs="仿宋"/>
          <w:sz w:val="24"/>
          <w:szCs w:val="24"/>
        </w:rPr>
        <w:t xml:space="preserve">  CA问题联系电话（人工）：汇信CA 400-888-4636；天谷CA 400-087-8198。</w:t>
      </w:r>
      <w:r>
        <w:rPr>
          <w:rFonts w:hint="eastAsia" w:ascii="仿宋" w:eastAsia="仿宋" w:cs="仿宋"/>
          <w:spacing w:val="10"/>
          <w:kern w:val="0"/>
          <w:sz w:val="24"/>
        </w:rPr>
        <w:t xml:space="preserve"> </w:t>
      </w:r>
    </w:p>
    <w:p>
      <w:pPr>
        <w:widowControl/>
        <w:spacing w:line="406" w:lineRule="exact"/>
        <w:ind w:firstLine="4560" w:firstLineChars="1900"/>
        <w:jc w:val="left"/>
        <w:rPr>
          <w:rFonts w:hint="eastAsia" w:ascii="仿宋" w:eastAsia="仿宋" w:cs="仿宋"/>
          <w:sz w:val="24"/>
        </w:rPr>
      </w:pPr>
      <w:r>
        <w:rPr>
          <w:rFonts w:hint="eastAsia" w:ascii="仿宋" w:eastAsia="仿宋" w:cs="仿宋"/>
          <w:sz w:val="24"/>
        </w:rPr>
        <w:t xml:space="preserve">                                     </w:t>
      </w:r>
      <w:bookmarkEnd w:id="0"/>
      <w:bookmarkEnd w:id="1"/>
      <w:bookmarkEnd w:id="2"/>
    </w:p>
    <w:p>
      <w:pPr>
        <w:tabs>
          <w:tab w:val="left" w:pos="270"/>
          <w:tab w:val="left" w:pos="720"/>
        </w:tabs>
        <w:spacing w:line="460" w:lineRule="exact"/>
        <w:jc w:val="center"/>
        <w:rPr>
          <w:rFonts w:hint="eastAsia" w:ascii="仿宋" w:eastAsia="仿宋" w:cs="仿宋"/>
          <w:b/>
          <w:sz w:val="36"/>
          <w:szCs w:val="36"/>
        </w:rPr>
      </w:pPr>
      <w:r>
        <w:rPr>
          <w:rFonts w:hint="eastAsia" w:ascii="仿宋" w:eastAsia="仿宋" w:cs="仿宋"/>
          <w:b/>
          <w:bCs/>
          <w:sz w:val="24"/>
        </w:rPr>
        <w:br w:type="page"/>
      </w:r>
      <w:r>
        <w:rPr>
          <w:rFonts w:hint="eastAsia" w:ascii="仿宋" w:eastAsia="仿宋" w:cs="仿宋"/>
          <w:b/>
          <w:sz w:val="36"/>
          <w:szCs w:val="36"/>
        </w:rPr>
        <w:t>第二部分 投标人须知</w:t>
      </w:r>
    </w:p>
    <w:p>
      <w:pPr>
        <w:snapToGrid w:val="0"/>
        <w:spacing w:line="360" w:lineRule="auto"/>
        <w:jc w:val="center"/>
        <w:rPr>
          <w:rFonts w:hint="eastAsia" w:ascii="仿宋" w:eastAsia="仿宋" w:cs="仿宋"/>
          <w:b/>
          <w:sz w:val="30"/>
          <w:szCs w:val="30"/>
        </w:rPr>
      </w:pPr>
      <w:r>
        <w:rPr>
          <w:rFonts w:hint="eastAsia" w:ascii="仿宋" w:eastAsia="仿宋" w:cs="仿宋"/>
          <w:b/>
          <w:sz w:val="30"/>
          <w:szCs w:val="30"/>
        </w:rPr>
        <w:t>前附表</w:t>
      </w:r>
    </w:p>
    <w:tbl>
      <w:tblPr>
        <w:tblStyle w:val="88"/>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eastAsia="仿宋" w:cs="仿宋"/>
                <w:b/>
                <w:sz w:val="24"/>
              </w:rPr>
            </w:pPr>
            <w:r>
              <w:rPr>
                <w:rFonts w:hint="eastAsia" w:asci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eastAsia="仿宋" w:cs="仿宋"/>
                <w:sz w:val="24"/>
              </w:rPr>
            </w:pPr>
            <w:r>
              <w:rPr>
                <w:rFonts w:hint="eastAsia" w:ascii="仿宋_GB2312" w:hAnsi="仿宋" w:eastAsia="仿宋_GB2312"/>
                <w:color w:val="00000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440" w:lineRule="exact"/>
              <w:rPr>
                <w:rFonts w:ascii="仿宋_GB2312" w:hAnsi="仿宋" w:eastAsia="仿宋_GB2312"/>
                <w:color w:val="000000"/>
                <w:sz w:val="24"/>
              </w:rPr>
            </w:pPr>
            <w:r>
              <w:rPr>
                <w:rFonts w:hint="eastAsia" w:ascii="仿宋_GB2312" w:hAnsi="仿宋" w:eastAsia="仿宋_GB2312"/>
                <w:color w:val="000000"/>
                <w:sz w:val="24"/>
              </w:rPr>
              <w:t>标的：</w:t>
            </w:r>
            <w:r>
              <w:rPr>
                <w:rFonts w:hint="eastAsia" w:ascii="仿宋_GB2312" w:hAnsi="仿宋" w:eastAsia="仿宋_GB2312" w:cs="Arial"/>
                <w:kern w:val="0"/>
                <w:sz w:val="24"/>
                <w:u w:val="single"/>
                <w:lang w:eastAsia="zh-CN"/>
              </w:rPr>
              <w:t>学校安保以及消控服务项目，</w:t>
            </w:r>
            <w:r>
              <w:rPr>
                <w:rFonts w:hint="eastAsia" w:ascii="仿宋_GB2312" w:hAnsi="仿宋" w:eastAsia="仿宋_GB2312"/>
                <w:color w:val="000000"/>
                <w:sz w:val="24"/>
              </w:rPr>
              <w:t>属于</w:t>
            </w:r>
            <w:r>
              <w:rPr>
                <w:rFonts w:hint="eastAsia" w:ascii="仿宋_GB2312" w:hAnsi="仿宋" w:eastAsia="仿宋_GB2312"/>
                <w:color w:val="000000"/>
                <w:sz w:val="24"/>
                <w:u w:val="single"/>
              </w:rPr>
              <w:t>物业管理</w:t>
            </w:r>
            <w:r>
              <w:rPr>
                <w:rFonts w:hint="eastAsia" w:ascii="仿宋_GB2312" w:hAnsi="仿宋" w:eastAsia="仿宋_GB2312"/>
                <w:color w:val="00000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rPr>
                <w:rFonts w:hint="eastAsia" w:ascii="仿宋_GB2312" w:hAnsi="仿宋" w:eastAsia="仿宋_GB2312"/>
                <w:kern w:val="0"/>
                <w:sz w:val="24"/>
              </w:rPr>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r>
              <w:rPr>
                <w:rFonts w:hint="eastAsia" w:ascii="仿宋" w:eastAsia="仿宋" w:cs="仿宋"/>
                <w:b/>
                <w:color w:val="000000"/>
                <w:sz w:val="24"/>
                <w:highlight w:val="none"/>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00FE"/>
            </w:r>
            <w:r>
              <w:rPr>
                <w:rFonts w:hint="eastAsia" w:ascii="仿宋_GB2312" w:hAnsi="仿宋" w:eastAsia="仿宋_GB2312" w:cs="Arial"/>
                <w:kern w:val="0"/>
                <w:sz w:val="24"/>
              </w:rPr>
              <w:t>A不同意分包。</w:t>
            </w:r>
          </w:p>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00A8"/>
            </w:r>
            <w:r>
              <w:rPr>
                <w:rFonts w:hint="eastAsia" w:ascii="仿宋_GB2312" w:hAnsi="仿宋" w:eastAsia="仿宋_GB2312" w:cs="Arial"/>
                <w:kern w:val="0"/>
                <w:sz w:val="24"/>
              </w:rPr>
              <w:t>B同意将非主体、非关键性的</w:t>
            </w:r>
            <w:r>
              <w:rPr>
                <w:rFonts w:hint="eastAsia" w:ascii="仿宋_GB2312" w:hAnsi="仿宋" w:eastAsia="仿宋_GB2312" w:cs="Arial"/>
                <w:kern w:val="0"/>
                <w:sz w:val="24"/>
                <w:u w:val="single"/>
                <w:lang w:val="en-US" w:eastAsia="zh-CN"/>
              </w:rPr>
              <w:t xml:space="preserve">        </w:t>
            </w:r>
            <w:r>
              <w:rPr>
                <w:rFonts w:hint="eastAsia" w:ascii="仿宋_GB2312" w:hAnsi="仿宋" w:eastAsia="仿宋_GB2312" w:cs="Arial"/>
                <w:kern w:val="0"/>
                <w:sz w:val="24"/>
              </w:rPr>
              <w:t xml:space="preserve">工作分包。 </w:t>
            </w:r>
          </w:p>
          <w:p>
            <w:pPr>
              <w:spacing w:line="360" w:lineRule="auto"/>
              <w:rPr>
                <w:rFonts w:hint="eastAsia"/>
              </w:rPr>
            </w:pPr>
            <w:r>
              <w:rPr>
                <w:rFonts w:hint="eastAsia" w:ascii="仿宋_GB2312" w:hAnsi="仿宋" w:eastAsia="仿宋_GB2312" w:cs="Arial"/>
                <w:kern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pStyle w:val="48"/>
              <w:spacing w:before="120" w:after="120" w:line="360" w:lineRule="auto"/>
              <w:jc w:val="left"/>
              <w:rPr>
                <w:rFonts w:hint="eastAsia" w:ascii="仿宋" w:eastAsia="仿宋" w:cs="仿宋"/>
              </w:rPr>
            </w:pPr>
            <w:r>
              <w:rPr>
                <w:rFonts w:ascii="MS Gothic" w:hAnsi="MS Gothic" w:eastAsia="MS Gothic" w:cs="Arial"/>
                <w:kern w:val="0"/>
              </w:rPr>
              <w:t>☐</w:t>
            </w:r>
            <w:r>
              <w:rPr>
                <w:rFonts w:ascii="仿宋_GB2312" w:hAnsi="仿宋" w:eastAsia="仿宋_GB2312"/>
                <w:kern w:val="0"/>
              </w:rPr>
              <w:t>B组织，</w:t>
            </w:r>
            <w:r>
              <w:rPr>
                <w:rFonts w:hint="eastAsia" w:ascii="仿宋_GB2312" w:hAnsi="仿宋" w:eastAsia="仿宋_GB2312"/>
              </w:rPr>
              <w:t>时间：</w:t>
            </w:r>
            <w:r>
              <w:rPr>
                <w:rFonts w:ascii="仿宋_GB2312" w:hAnsi="仿宋" w:eastAsia="仿宋_GB2312"/>
                <w:u w:val="single"/>
              </w:rPr>
              <w:t xml:space="preserve">      </w:t>
            </w:r>
            <w:r>
              <w:rPr>
                <w:rFonts w:ascii="仿宋_GB2312" w:hAnsi="仿宋" w:eastAsia="仿宋_GB2312"/>
              </w:rPr>
              <w:t>,地点：</w:t>
            </w:r>
            <w:r>
              <w:rPr>
                <w:rFonts w:ascii="仿宋_GB2312" w:hAnsi="仿宋" w:eastAsia="仿宋_GB2312"/>
                <w:u w:val="single"/>
              </w:rPr>
              <w:t xml:space="preserve">      </w:t>
            </w:r>
            <w:r>
              <w:rPr>
                <w:rFonts w:hint="eastAsia" w:ascii="仿宋_GB2312" w:hAnsi="仿宋" w:eastAsia="仿宋_GB2312"/>
              </w:rPr>
              <w:t>，联系人：</w:t>
            </w:r>
            <w:r>
              <w:rPr>
                <w:rFonts w:ascii="仿宋_GB2312" w:hAnsi="仿宋" w:eastAsia="仿宋_GB2312"/>
                <w:u w:val="single"/>
              </w:rPr>
              <w:t xml:space="preserve">      </w:t>
            </w:r>
            <w:r>
              <w:rPr>
                <w:rFonts w:hint="eastAsia" w:ascii="仿宋_GB2312" w:hAnsi="仿宋" w:eastAsia="仿宋_GB2312"/>
              </w:rPr>
              <w:t>，联系方式：</w:t>
            </w:r>
            <w:r>
              <w:rPr>
                <w:rFonts w:ascii="仿宋_GB2312" w:hAnsi="仿宋" w:eastAsia="仿宋_GB2312"/>
                <w:u w:val="single"/>
              </w:rPr>
              <w:t xml:space="preserve">      </w:t>
            </w:r>
            <w:r>
              <w:rPr>
                <w:rFonts w:hint="eastAsia" w:ascii="仿宋_GB2312" w:hAnsi="仿宋" w:eastAsia="仿宋_GB231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z w:val="24"/>
              </w:rPr>
            </w:pPr>
            <w:r>
              <w:rPr>
                <w:rFonts w:hint="eastAsia" w:ascii="Wingdings" w:hAnsi="Wingdings" w:cs="宋体"/>
                <w:kern w:val="0"/>
                <w:sz w:val="24"/>
              </w:rPr>
              <w:sym w:font="Wingdings" w:char="00FE"/>
            </w:r>
            <w:r>
              <w:rPr>
                <w:rFonts w:hint="eastAsia" w:ascii="仿宋_GB2312" w:hAnsi="仿宋" w:eastAsia="仿宋_GB2312"/>
                <w:sz w:val="24"/>
              </w:rPr>
              <w:t>A不要求提供。</w:t>
            </w:r>
          </w:p>
          <w:p>
            <w:pPr>
              <w:spacing w:line="360" w:lineRule="auto"/>
              <w:rPr>
                <w:rFonts w:hint="eastAsia" w:ascii="仿宋_GB2312" w:hAnsi="仿宋" w:eastAsia="仿宋_GB2312" w:cs="Times New Roman"/>
                <w:sz w:val="24"/>
                <w:lang w:eastAsia="zh-CN"/>
              </w:rPr>
            </w:pPr>
            <w:r>
              <w:rPr>
                <w:rFonts w:hint="eastAsia" w:ascii="Wingdings" w:hAnsi="Wingdings" w:cs="宋体"/>
                <w:kern w:val="0"/>
                <w:sz w:val="24"/>
              </w:rPr>
              <w:sym w:font="Wingdings" w:char="00A8"/>
            </w:r>
            <w:r>
              <w:rPr>
                <w:rFonts w:hint="eastAsia" w:ascii="仿宋_GB2312" w:hAnsi="仿宋" w:eastAsia="仿宋_GB2312" w:cs="Times New Roman"/>
                <w:sz w:val="24"/>
              </w:rPr>
              <w:t>B要求提供，（未提供样品或提供样品不满足采购需求实质性条件的供应商，投标无效）</w:t>
            </w:r>
            <w:r>
              <w:rPr>
                <w:rFonts w:hint="eastAsia" w:ascii="仿宋_GB2312" w:hAnsi="仿宋" w:eastAsia="仿宋_GB2312" w:cs="Times New Roman"/>
                <w:sz w:val="24"/>
                <w:lang w:eastAsia="zh-CN"/>
              </w:rPr>
              <w:t>：</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（1）样品：</w:t>
            </w:r>
            <w:r>
              <w:rPr>
                <w:rFonts w:hint="eastAsia" w:ascii="仿宋_GB2312" w:hAnsi="仿宋" w:eastAsia="仿宋_GB2312" w:cs="Times New Roman"/>
                <w:sz w:val="24"/>
                <w:u w:val="single"/>
              </w:rPr>
              <w:t xml:space="preserve"> </w:t>
            </w:r>
            <w:r>
              <w:rPr>
                <w:rFonts w:hint="eastAsia" w:ascii="仿宋_GB2312" w:hAnsi="仿宋" w:eastAsia="仿宋_GB2312" w:cs="Times New Roman"/>
                <w:sz w:val="24"/>
                <w:u w:val="single"/>
                <w:lang w:val="en-US" w:eastAsia="zh-CN"/>
              </w:rPr>
              <w:t xml:space="preserve">  /  </w:t>
            </w:r>
            <w:r>
              <w:rPr>
                <w:rFonts w:hint="eastAsia" w:ascii="仿宋_GB2312" w:hAnsi="仿宋" w:eastAsia="仿宋_GB2312" w:cs="Times New Roman"/>
                <w:sz w:val="24"/>
                <w:u w:val="single"/>
              </w:rPr>
              <w:t>；</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（2）样品制作的标准和要求：</w:t>
            </w:r>
            <w:r>
              <w:rPr>
                <w:rFonts w:hint="eastAsia" w:ascii="仿宋_GB2312" w:hAnsi="仿宋" w:eastAsia="仿宋_GB2312" w:cs="Times New Roman"/>
                <w:sz w:val="24"/>
                <w:u w:val="single"/>
              </w:rPr>
              <w:t xml:space="preserve"> </w:t>
            </w:r>
            <w:r>
              <w:rPr>
                <w:rFonts w:hint="eastAsia" w:ascii="仿宋_GB2312" w:hAnsi="仿宋" w:eastAsia="仿宋_GB2312" w:cs="Times New Roman"/>
                <w:sz w:val="24"/>
                <w:u w:val="single"/>
                <w:lang w:val="en-US" w:eastAsia="zh-CN"/>
              </w:rPr>
              <w:t>/</w:t>
            </w:r>
            <w:r>
              <w:rPr>
                <w:rFonts w:hint="eastAsia" w:ascii="仿宋_GB2312" w:hAnsi="仿宋" w:eastAsia="仿宋_GB2312" w:cs="Times New Roman"/>
                <w:sz w:val="24"/>
                <w:u w:val="single"/>
              </w:rPr>
              <w:t xml:space="preserve">   </w:t>
            </w:r>
            <w:r>
              <w:rPr>
                <w:rFonts w:hint="eastAsia" w:ascii="仿宋_GB2312" w:hAnsi="仿宋" w:eastAsia="仿宋_GB2312" w:cs="Times New Roman"/>
                <w:sz w:val="24"/>
              </w:rPr>
              <w:t xml:space="preserve"> ；</w:t>
            </w:r>
          </w:p>
          <w:p>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（3）样品的评审方法以及评审标准：</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☐样品分未超过价格分的50%；</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☐样品分超过价格分的50%，理由</w:t>
            </w:r>
            <w:r>
              <w:rPr>
                <w:rFonts w:hint="eastAsia" w:ascii="仿宋_GB2312" w:hAnsi="仿宋" w:eastAsia="仿宋_GB2312" w:cs="Times New Roman"/>
                <w:sz w:val="24"/>
                <w:u w:val="single"/>
              </w:rPr>
              <w:t xml:space="preserve"> </w:t>
            </w:r>
            <w:r>
              <w:rPr>
                <w:rFonts w:hint="eastAsia" w:ascii="仿宋_GB2312" w:hAnsi="仿宋" w:eastAsia="仿宋_GB2312" w:cs="Times New Roman"/>
                <w:sz w:val="24"/>
                <w:u w:val="single"/>
                <w:lang w:val="en-US" w:eastAsia="zh-CN"/>
              </w:rPr>
              <w:t xml:space="preserve">    </w:t>
            </w:r>
            <w:r>
              <w:rPr>
                <w:rFonts w:hint="eastAsia" w:ascii="仿宋_GB2312" w:hAnsi="仿宋" w:eastAsia="仿宋_GB2312" w:cs="Times New Roman"/>
                <w:sz w:val="24"/>
                <w:u w:val="single"/>
              </w:rPr>
              <w:t xml:space="preserve">   </w:t>
            </w:r>
            <w:r>
              <w:rPr>
                <w:rFonts w:hint="eastAsia" w:ascii="仿宋_GB2312" w:hAnsi="仿宋" w:eastAsia="仿宋_GB2312" w:cs="Times New Roman"/>
                <w:sz w:val="24"/>
              </w:rPr>
              <w:t>；</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 xml:space="preserve">详见招标文件第四部分评标办分法。 </w:t>
            </w:r>
          </w:p>
          <w:p>
            <w:pPr>
              <w:spacing w:line="360" w:lineRule="auto"/>
              <w:rPr>
                <w:rFonts w:hint="eastAsia" w:ascii="仿宋_GB2312" w:hAnsi="仿宋" w:eastAsia="仿宋_GB2312" w:cs="Times New Roman"/>
                <w:sz w:val="24"/>
                <w:highlight w:val="yellow"/>
              </w:rPr>
            </w:pPr>
            <w:r>
              <w:rPr>
                <w:rFonts w:hint="eastAsia" w:ascii="仿宋_GB2312" w:hAnsi="仿宋" w:eastAsia="仿宋_GB2312" w:cs="Times New Roman"/>
                <w:sz w:val="24"/>
                <w:highlight w:val="none"/>
              </w:rPr>
              <w:t>（4）是否需要随样品提交检测报告：</w:t>
            </w:r>
            <w:r>
              <w:rPr>
                <w:rFonts w:hint="eastAsia" w:ascii="仿宋_GB2312" w:hAnsi="仿宋" w:eastAsia="仿宋_GB2312" w:cs="Times New Roman"/>
                <w:sz w:val="24"/>
                <w:highlight w:val="none"/>
              </w:rPr>
              <w:sym w:font="Wingdings" w:char="00A8"/>
            </w:r>
            <w:r>
              <w:rPr>
                <w:rFonts w:hint="eastAsia" w:ascii="仿宋_GB2312" w:hAnsi="仿宋" w:eastAsia="仿宋_GB2312" w:cs="Times New Roman"/>
                <w:sz w:val="24"/>
                <w:highlight w:val="none"/>
              </w:rPr>
              <w:t>否；</w:t>
            </w:r>
            <w:r>
              <w:rPr>
                <w:rFonts w:hint="eastAsia" w:ascii="仿宋_GB2312" w:hAnsi="仿宋" w:eastAsia="仿宋_GB2312" w:cs="Times New Roman"/>
                <w:sz w:val="24"/>
                <w:highlight w:val="none"/>
              </w:rPr>
              <w:sym w:font="Wingdings" w:char="00A8"/>
            </w:r>
            <w:r>
              <w:rPr>
                <w:rFonts w:hint="eastAsia" w:ascii="仿宋_GB2312" w:hAnsi="仿宋" w:eastAsia="仿宋_GB2312" w:cs="Times New Roman"/>
                <w:sz w:val="24"/>
                <w:highlight w:val="none"/>
              </w:rPr>
              <w:t>是，检测机构的要求：</w:t>
            </w:r>
            <w:r>
              <w:rPr>
                <w:rFonts w:hint="eastAsia" w:ascii="仿宋_GB2312" w:hAnsi="仿宋" w:eastAsia="仿宋_GB2312" w:cs="Times New Roman"/>
                <w:sz w:val="24"/>
                <w:highlight w:val="none"/>
                <w:u w:val="single"/>
              </w:rPr>
              <w:t xml:space="preserve"> </w:t>
            </w:r>
            <w:r>
              <w:rPr>
                <w:rFonts w:hint="eastAsia" w:ascii="仿宋_GB2312" w:hAnsi="仿宋" w:eastAsia="仿宋_GB2312" w:cs="Times New Roman"/>
                <w:sz w:val="24"/>
                <w:highlight w:val="none"/>
                <w:u w:val="single"/>
                <w:lang w:val="en-US" w:eastAsia="zh-CN"/>
              </w:rPr>
              <w:t xml:space="preserve"> /   </w:t>
            </w:r>
            <w:r>
              <w:rPr>
                <w:rFonts w:hint="eastAsia" w:ascii="仿宋_GB2312" w:hAnsi="仿宋" w:eastAsia="仿宋_GB2312" w:cs="Times New Roman"/>
                <w:sz w:val="24"/>
                <w:highlight w:val="none"/>
              </w:rPr>
              <w:t xml:space="preserve"> ；检测内容：</w:t>
            </w:r>
            <w:r>
              <w:rPr>
                <w:rFonts w:hint="eastAsia" w:ascii="仿宋_GB2312" w:hAnsi="仿宋" w:eastAsia="仿宋_GB2312" w:cs="Times New Roman"/>
                <w:sz w:val="24"/>
                <w:highlight w:val="none"/>
                <w:u w:val="single"/>
              </w:rPr>
              <w:t xml:space="preserve"> </w:t>
            </w:r>
            <w:r>
              <w:rPr>
                <w:rFonts w:hint="eastAsia" w:ascii="仿宋_GB2312" w:hAnsi="仿宋" w:eastAsia="仿宋_GB2312" w:cs="Times New Roman"/>
                <w:sz w:val="24"/>
                <w:highlight w:val="none"/>
                <w:u w:val="single"/>
                <w:lang w:val="en-US" w:eastAsia="zh-CN"/>
              </w:rPr>
              <w:t>/</w:t>
            </w:r>
            <w:r>
              <w:rPr>
                <w:rFonts w:hint="eastAsia" w:ascii="仿宋_GB2312" w:hAnsi="仿宋" w:eastAsia="仿宋_GB2312" w:cs="Times New Roman"/>
                <w:sz w:val="24"/>
                <w:highlight w:val="non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 w:eastAsia="仿宋_GB2312"/>
                <w:sz w:val="24"/>
              </w:rPr>
            </w:pPr>
            <w:r>
              <w:rPr>
                <w:rFonts w:hint="eastAsia" w:ascii="仿宋_GB2312" w:hAnsi="仿宋" w:eastAsia="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 w:eastAsia="仿宋_GB2312"/>
                <w:sz w:val="24"/>
              </w:rPr>
            </w:pPr>
            <w:r>
              <w:rPr>
                <w:rFonts w:hint="eastAsia" w:ascii="仿宋_GB2312" w:hAnsi="仿宋" w:eastAsia="仿宋_GB2312"/>
                <w:sz w:val="24"/>
              </w:rPr>
              <w:t>（7）制作、运输、安装和保管样品所发生的一切费用由投标人自理。</w:t>
            </w:r>
          </w:p>
          <w:p>
            <w:pPr>
              <w:spacing w:line="360" w:lineRule="auto"/>
              <w:rPr>
                <w:rFonts w:hint="eastAsia" w:ascii="宋体" w:hAnsi="宋体" w:cs="宋体"/>
                <w:b/>
                <w:sz w:val="24"/>
              </w:rPr>
            </w:pPr>
            <w:r>
              <w:rPr>
                <w:rFonts w:hint="eastAsia" w:ascii="仿宋_GB2312" w:hAnsi="仿宋" w:eastAsia="仿宋_GB2312" w:cs="Times New Roman"/>
                <w:sz w:val="24"/>
              </w:rPr>
              <w:t>▲</w:t>
            </w:r>
            <w:r>
              <w:rPr>
                <w:rFonts w:hint="eastAsia" w:ascii="仿宋_GB2312" w:hAnsi="仿宋" w:eastAsia="仿宋_GB2312" w:cs="Times New Roman"/>
                <w:b/>
                <w:bCs/>
                <w:sz w:val="24"/>
              </w:rPr>
              <w:t>招标文件要求提供样品，投标人没有提供样品或样品不全的，投标无效</w:t>
            </w:r>
            <w:r>
              <w:rPr>
                <w:rFonts w:hint="eastAsia" w:ascii="仿宋_GB2312" w:hAnsi="仿宋" w:eastAsia="仿宋_GB2312"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z w:val="24"/>
              </w:rPr>
            </w:pPr>
            <w:r>
              <w:rPr>
                <w:rFonts w:hint="eastAsia" w:ascii="Wingdings" w:hAnsi="Wingdings" w:cs="宋体"/>
                <w:kern w:val="0"/>
                <w:sz w:val="24"/>
              </w:rPr>
              <w:sym w:font="Wingdings" w:char="00FE"/>
            </w:r>
            <w:r>
              <w:rPr>
                <w:rFonts w:hint="eastAsia" w:ascii="仿宋_GB2312" w:hAnsi="仿宋" w:eastAsia="仿宋_GB2312"/>
                <w:sz w:val="24"/>
              </w:rPr>
              <w:t>A不组织。</w:t>
            </w:r>
          </w:p>
          <w:p>
            <w:pPr>
              <w:spacing w:line="360" w:lineRule="auto"/>
              <w:rPr>
                <w:rFonts w:hint="eastAsia" w:ascii="仿宋_GB2312" w:hAnsi="仿宋" w:eastAsia="仿宋_GB2312"/>
                <w:sz w:val="24"/>
              </w:rPr>
            </w:pPr>
            <w:r>
              <w:rPr>
                <w:rFonts w:hint="eastAsia" w:ascii="Wingdings" w:hAnsi="Wingdings" w:cs="宋体"/>
                <w:kern w:val="0"/>
                <w:sz w:val="24"/>
              </w:rPr>
              <w:sym w:font="Wingdings" w:char="00A8"/>
            </w:r>
            <w:r>
              <w:rPr>
                <w:rFonts w:hint="eastAsia" w:ascii="仿宋_GB2312" w:hAnsi="仿宋" w:eastAsia="仿宋_GB2312"/>
                <w:sz w:val="24"/>
              </w:rPr>
              <w:t>B组织。</w:t>
            </w:r>
          </w:p>
          <w:p>
            <w:pPr>
              <w:spacing w:line="360" w:lineRule="auto"/>
              <w:rPr>
                <w:rFonts w:hint="eastAsia" w:ascii="仿宋_GB2312" w:hAnsi="仿宋" w:eastAsia="仿宋_GB2312"/>
                <w:sz w:val="24"/>
              </w:rPr>
            </w:pPr>
            <w:r>
              <w:rPr>
                <w:rFonts w:hint="eastAsia" w:ascii="仿宋_GB2312" w:hAnsi="仿宋" w:eastAsia="仿宋_GB2312"/>
                <w:sz w:val="24"/>
              </w:rPr>
              <w:t>（1）在评标时安排每个投标人进行方案讲解演示。每个投标人时间不超过15分钟，讲解次序以投标文件解密时间先后次序为准，讲解演示人员不超过3人。讲解演示结束后按要求解答评标委员会提问。</w:t>
            </w:r>
          </w:p>
          <w:p>
            <w:pPr>
              <w:spacing w:line="360" w:lineRule="auto"/>
              <w:rPr>
                <w:rFonts w:hint="eastAsia" w:ascii="仿宋_GB2312" w:hAnsi="仿宋" w:eastAsia="仿宋_GB2312"/>
                <w:sz w:val="24"/>
              </w:rPr>
            </w:pPr>
            <w:r>
              <w:rPr>
                <w:rFonts w:hint="eastAsia" w:ascii="仿宋_GB2312" w:hAnsi="仿宋" w:eastAsia="仿宋_GB2312"/>
                <w:sz w:val="24"/>
              </w:rPr>
              <w:t>（2）方案讲解演示可选择以下其中一种方式：</w:t>
            </w:r>
          </w:p>
          <w:p>
            <w:pPr>
              <w:spacing w:line="360" w:lineRule="auto"/>
              <w:rPr>
                <w:rFonts w:hint="eastAsia" w:ascii="仿宋_GB2312" w:hAnsi="仿宋" w:eastAsia="仿宋_GB2312"/>
                <w:sz w:val="24"/>
              </w:rPr>
            </w:pPr>
            <w:r>
              <w:rPr>
                <w:rFonts w:hint="eastAsia" w:ascii="Wingdings" w:hAnsi="Wingdings" w:cs="宋体"/>
                <w:kern w:val="0"/>
                <w:sz w:val="24"/>
              </w:rPr>
              <w:sym w:font="Wingdings" w:char="00A8"/>
            </w:r>
            <w:r>
              <w:rPr>
                <w:rFonts w:hint="eastAsia" w:ascii="仿宋_GB2312" w:hAnsi="仿宋" w:eastAsia="仿宋_GB2312"/>
                <w:sz w:val="24"/>
              </w:rPr>
              <w:t>方式一：政采云平台在线讲解演示。政采云平台在线讲解需投标人根据政采云平台操作要求做好准备工作，提前完善软硬件配置环境。</w:t>
            </w:r>
          </w:p>
          <w:p>
            <w:pPr>
              <w:snapToGrid w:val="0"/>
              <w:spacing w:line="400" w:lineRule="exact"/>
              <w:rPr>
                <w:rFonts w:ascii="仿宋_GB2312" w:hAnsi="仿宋" w:eastAsia="仿宋_GB2312"/>
                <w:kern w:val="0"/>
                <w:sz w:val="24"/>
              </w:rPr>
            </w:pPr>
            <w:r>
              <w:rPr>
                <w:rFonts w:hint="eastAsia" w:ascii="Wingdings" w:hAnsi="Wingdings" w:cs="宋体"/>
                <w:kern w:val="0"/>
                <w:sz w:val="24"/>
              </w:rPr>
              <w:sym w:font="Wingdings" w:char="00A8"/>
            </w:r>
            <w:r>
              <w:rPr>
                <w:rFonts w:hint="eastAsia" w:ascii="仿宋_GB2312" w:hAnsi="仿宋" w:eastAsia="仿宋_GB2312"/>
                <w:sz w:val="24"/>
              </w:rPr>
              <w:t>方式二：</w:t>
            </w:r>
            <w:r>
              <w:rPr>
                <w:rFonts w:hint="eastAsia" w:ascii="仿宋" w:hAnsi="仿宋" w:eastAsia="仿宋" w:cs="仿宋"/>
                <w:b/>
                <w:bCs/>
                <w:sz w:val="24"/>
              </w:rPr>
              <w:t>本项目需制作讲解演示视频</w:t>
            </w:r>
            <w:r>
              <w:rPr>
                <w:rFonts w:hint="eastAsia" w:ascii="仿宋" w:hAnsi="仿宋" w:eastAsia="仿宋" w:cs="仿宋"/>
                <w:kern w:val="0"/>
                <w:sz w:val="24"/>
                <w:lang w:val="zh-CN"/>
              </w:rPr>
              <w:t>(具体详见评分细则)</w:t>
            </w:r>
            <w:r>
              <w:rPr>
                <w:rFonts w:hint="eastAsia" w:ascii="仿宋" w:hAnsi="仿宋" w:eastAsia="仿宋" w:cs="仿宋"/>
                <w:sz w:val="24"/>
              </w:rPr>
              <w:t>，时间不超过</w:t>
            </w:r>
            <w:r>
              <w:rPr>
                <w:rFonts w:hint="eastAsia" w:ascii="仿宋" w:hAnsi="仿宋" w:eastAsia="仿宋" w:cs="仿宋"/>
                <w:sz w:val="24"/>
                <w:u w:val="single"/>
              </w:rPr>
              <w:t xml:space="preserve">  / </w:t>
            </w:r>
            <w:r>
              <w:rPr>
                <w:rFonts w:hint="eastAsia" w:ascii="仿宋" w:hAnsi="仿宋" w:eastAsia="仿宋" w:cs="仿宋"/>
                <w:sz w:val="24"/>
              </w:rPr>
              <w:t>分钟。讲解演示视频由供应商自主录制，录制的视频应连续，无剪辑。供应商无需派专人参加现场演示，在投标截止时间前以电子邮件形式加密上传至</w:t>
            </w:r>
            <w:r>
              <w:rPr>
                <w:rFonts w:hint="eastAsia" w:ascii="仿宋" w:hAnsi="仿宋" w:eastAsia="仿宋" w:cs="仿宋"/>
                <w:b/>
                <w:bCs/>
                <w:sz w:val="24"/>
              </w:rPr>
              <w:fldChar w:fldCharType="begin"/>
            </w:r>
            <w:r>
              <w:rPr>
                <w:rFonts w:hint="eastAsia" w:ascii="仿宋" w:hAnsi="仿宋" w:eastAsia="仿宋" w:cs="仿宋"/>
                <w:b/>
                <w:bCs/>
                <w:sz w:val="24"/>
              </w:rPr>
              <w:instrText xml:space="preserve">HYPERLINK "mailto:cajyzx@163.com"</w:instrText>
            </w:r>
            <w:r>
              <w:rPr>
                <w:rFonts w:hint="eastAsia" w:ascii="仿宋" w:hAnsi="仿宋" w:eastAsia="仿宋" w:cs="仿宋"/>
                <w:b/>
                <w:bCs/>
                <w:sz w:val="24"/>
              </w:rPr>
              <w:fldChar w:fldCharType="separate"/>
            </w:r>
            <w:r>
              <w:rPr>
                <w:rFonts w:hint="eastAsia" w:ascii="仿宋" w:hAnsi="仿宋" w:eastAsia="仿宋" w:cs="仿宋"/>
                <w:b/>
                <w:bCs/>
                <w:sz w:val="24"/>
              </w:rPr>
              <w:t>cajyzx@163.com</w:t>
            </w:r>
            <w:r>
              <w:rPr>
                <w:rFonts w:hint="eastAsia" w:ascii="仿宋" w:hAnsi="仿宋" w:eastAsia="仿宋" w:cs="仿宋"/>
                <w:b/>
                <w:bCs/>
                <w:sz w:val="24"/>
              </w:rPr>
              <w:fldChar w:fldCharType="end"/>
            </w:r>
            <w:r>
              <w:rPr>
                <w:rFonts w:hint="eastAsia" w:ascii="仿宋" w:hAnsi="仿宋" w:eastAsia="仿宋" w:cs="仿宋"/>
                <w:sz w:val="24"/>
              </w:rPr>
              <w:t>。开启投标供应商视频顺序按电子投标文件解密的顺序进行</w:t>
            </w:r>
            <w:r>
              <w:rPr>
                <w:rFonts w:hint="eastAsia" w:ascii="仿宋_GB2312" w:hAnsi="仿宋" w:eastAsia="仿宋_GB2312"/>
                <w:kern w:val="0"/>
                <w:sz w:val="24"/>
              </w:rPr>
              <w:t>。</w:t>
            </w:r>
          </w:p>
          <w:p>
            <w:pPr>
              <w:spacing w:line="360" w:lineRule="auto"/>
              <w:rPr>
                <w:rFonts w:hint="eastAsia"/>
              </w:rPr>
            </w:pPr>
            <w:r>
              <w:rPr>
                <w:rFonts w:hint="eastAsia" w:ascii="仿宋_GB2312" w:hAnsi="仿宋" w:eastAsia="仿宋_GB2312"/>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eastAsia="仿宋" w:cs="仿宋"/>
                <w:sz w:val="24"/>
              </w:rPr>
            </w:pPr>
            <w:r>
              <w:rPr>
                <w:rFonts w:hint="eastAsia" w:ascii="仿宋" w:eastAsia="仿宋" w:cs="仿宋"/>
                <w:sz w:val="24"/>
              </w:rPr>
              <w:t>（1）资格证明文件：见招标文件第二部分11.1。</w:t>
            </w:r>
          </w:p>
          <w:p>
            <w:pPr>
              <w:spacing w:line="360" w:lineRule="auto"/>
              <w:rPr>
                <w:rFonts w:hint="eastAsia" w:ascii="仿宋_GB2312" w:hAnsi="仿宋" w:eastAsia="仿宋_GB2312"/>
                <w:kern w:val="0"/>
                <w:sz w:val="24"/>
              </w:rPr>
            </w:pPr>
            <w:r>
              <w:rPr>
                <w:rFonts w:hint="eastAsia" w:ascii="仿宋" w:eastAsia="仿宋" w:cs="仿宋"/>
                <w:bCs/>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kern w:val="0"/>
                <w:sz w:val="24"/>
              </w:rPr>
            </w:pPr>
            <w:r>
              <w:rPr>
                <w:rFonts w:hint="eastAsia" w:ascii="仿宋" w:eastAsia="仿宋" w:cs="仿宋"/>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9</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节能产品、环境标志产品</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宋体"/>
              </w:rPr>
            </w:pPr>
            <w:r>
              <w:rPr>
                <w:rFonts w:hint="eastAsia" w:asci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10</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报价要求</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_GB2312" w:eastAsia="仿宋_GB2312" w:cs="仿宋_GB2312"/>
                <w:b/>
                <w:bCs/>
                <w:sz w:val="24"/>
                <w:lang w:val="zh-CN"/>
              </w:rPr>
            </w:pPr>
            <w:r>
              <w:rPr>
                <w:rFonts w:hint="eastAsia" w:ascii="仿宋" w:eastAsia="仿宋" w:cs="仿宋"/>
                <w:sz w:val="24"/>
                <w:lang w:val="zh-CN"/>
              </w:rPr>
              <w:t>有关本项目实施所需的所有费用（含税费）均计入报价。</w:t>
            </w:r>
            <w:r>
              <w:rPr>
                <w:rFonts w:hint="eastAsia" w:ascii="仿宋_GB2312" w:hAnsi="仿宋_GB2312" w:eastAsia="仿宋_GB2312" w:cs="仿宋_GB2312"/>
                <w:b/>
                <w:bCs/>
                <w:kern w:val="0"/>
                <w:sz w:val="24"/>
                <w:lang w:val="zh-CN"/>
              </w:rPr>
              <w:t>投标文件</w:t>
            </w:r>
            <w:r>
              <w:rPr>
                <w:rFonts w:hint="eastAsia" w:ascii="仿宋_GB2312" w:hAnsi="仿宋_GB2312" w:eastAsia="仿宋_GB2312" w:cs="仿宋_GB2312"/>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sz w:val="24"/>
                <w:lang w:val="zh-CN"/>
              </w:rPr>
              <w:t>。</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投标报价出现下列情形的，投标无效：</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投标文件出现不是唯一的、有选择性投标报价的；</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投标报价超过招标文件中规定的预算金额或者最高限价的;</w:t>
            </w:r>
          </w:p>
          <w:p>
            <w:pPr>
              <w:snapToGrid w:val="0"/>
              <w:spacing w:line="360" w:lineRule="auto"/>
              <w:rPr>
                <w:rFonts w:hint="eastAsia" w:ascii="仿宋" w:eastAsia="仿宋" w:cs="仿宋"/>
                <w:b/>
                <w:bCs/>
                <w:sz w:val="24"/>
              </w:rPr>
            </w:pPr>
            <w:r>
              <w:rPr>
                <w:rFonts w:hint="eastAsia" w:ascii="仿宋" w:eastAsia="仿宋" w:cs="仿宋"/>
                <w:b/>
                <w:bCs/>
                <w:sz w:val="24"/>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rPr>
                <w:rFonts w:hint="eastAsia" w:ascii="宋体" w:hAnsi="宋体" w:cs="宋体"/>
                <w:sz w:val="24"/>
              </w:rPr>
            </w:pPr>
            <w:r>
              <w:rPr>
                <w:rFonts w:hint="eastAsia" w:ascii="仿宋" w:eastAsia="仿宋" w:cs="仿宋"/>
                <w:b/>
                <w:bCs/>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11</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投标文件的组成、份数、效力</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pStyle w:val="48"/>
              <w:snapToGrid w:val="0"/>
              <w:spacing w:before="120" w:after="120" w:line="240" w:lineRule="auto"/>
              <w:ind w:firstLine="360" w:firstLineChars="150"/>
              <w:rPr>
                <w:rFonts w:hint="eastAsia" w:ascii="仿宋" w:eastAsia="仿宋" w:cs="仿宋"/>
              </w:rPr>
            </w:pPr>
            <w:r>
              <w:rPr>
                <w:rFonts w:hint="eastAsia" w:ascii="仿宋" w:eastAsia="仿宋" w:cs="仿宋"/>
              </w:rPr>
              <w:t>本项目实行电子投标。</w:t>
            </w:r>
          </w:p>
          <w:p>
            <w:pPr>
              <w:pStyle w:val="48"/>
              <w:snapToGrid w:val="0"/>
              <w:spacing w:before="120" w:after="120" w:line="240" w:lineRule="auto"/>
              <w:ind w:firstLine="360" w:firstLineChars="150"/>
              <w:rPr>
                <w:rFonts w:hint="eastAsia" w:ascii="仿宋" w:eastAsia="仿宋" w:cs="仿宋"/>
              </w:rPr>
            </w:pPr>
            <w:r>
              <w:rPr>
                <w:rFonts w:hint="eastAsia" w:ascii="仿宋" w:eastAsia="仿宋" w:cs="仿宋"/>
              </w:rPr>
              <w:t>1.供应商应准备电子投标文件、以介质存储的数据电文形式的备份投标文件两类：</w:t>
            </w:r>
          </w:p>
          <w:p>
            <w:pPr>
              <w:pStyle w:val="48"/>
              <w:snapToGrid w:val="0"/>
              <w:spacing w:before="120" w:after="120" w:line="240" w:lineRule="auto"/>
              <w:ind w:firstLine="240" w:firstLineChars="100"/>
              <w:rPr>
                <w:rFonts w:hint="eastAsia" w:ascii="仿宋" w:eastAsia="仿宋" w:cs="仿宋"/>
              </w:rPr>
            </w:pPr>
            <w:r>
              <w:rPr>
                <w:rFonts w:hint="eastAsia" w:ascii="仿宋" w:eastAsia="仿宋" w:cs="仿宋"/>
              </w:rPr>
              <w:t>（1）电子投标文件，按政采云平台项目采购-电子招投标操作指南及本招标文件要求递交。</w:t>
            </w:r>
          </w:p>
          <w:p>
            <w:pPr>
              <w:pStyle w:val="48"/>
              <w:snapToGrid w:val="0"/>
              <w:spacing w:before="120" w:after="120" w:line="240" w:lineRule="auto"/>
              <w:ind w:firstLine="240" w:firstLineChars="100"/>
              <w:rPr>
                <w:rFonts w:hint="eastAsia" w:ascii="仿宋" w:eastAsia="仿宋" w:cs="仿宋"/>
              </w:rPr>
            </w:pPr>
            <w:r>
              <w:rPr>
                <w:rFonts w:hint="eastAsia" w:ascii="仿宋" w:eastAsia="仿宋" w:cs="仿宋"/>
              </w:rPr>
              <w:t>（2）以介质存储的数据电文形式的备份投标文件：按政采云平台项目采购-电子招投标操作指南制作备份投标文件（后缀名为.bfbs），在投标截止时间前以电子邮件形式递交至(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rPr>
              <w:t>cajyzx@163.com</w:t>
            </w:r>
            <w:r>
              <w:rPr>
                <w:rFonts w:hint="eastAsia" w:ascii="仿宋" w:eastAsia="仿宋" w:cs="仿宋"/>
              </w:rPr>
              <w:fldChar w:fldCharType="end"/>
            </w:r>
            <w:r>
              <w:rPr>
                <w:rFonts w:hint="eastAsia" w:ascii="仿宋" w:eastAsia="仿宋" w:cs="仿宋"/>
              </w:rPr>
              <w:t>)。</w:t>
            </w:r>
          </w:p>
          <w:p>
            <w:pPr>
              <w:snapToGrid w:val="0"/>
              <w:ind w:firstLine="240" w:firstLineChars="100"/>
              <w:rPr>
                <w:rFonts w:hint="eastAsia" w:ascii="仿宋" w:eastAsia="仿宋" w:cs="仿宋"/>
                <w:sz w:val="24"/>
              </w:rPr>
            </w:pPr>
            <w:r>
              <w:rPr>
                <w:rFonts w:hint="eastAsia" w:asci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仿宋" w:eastAsia="仿宋" w:cs="仿宋"/>
                <w:b/>
                <w:sz w:val="24"/>
              </w:rPr>
            </w:pPr>
            <w:r>
              <w:rPr>
                <w:rFonts w:hint="eastAsia" w:ascii="仿宋" w:eastAsia="仿宋" w:cs="仿宋"/>
                <w:b/>
                <w:sz w:val="24"/>
              </w:rPr>
              <w:t>▲未传输递交电子投标文件的，投标无效。</w:t>
            </w:r>
          </w:p>
          <w:p>
            <w:pPr>
              <w:rPr>
                <w:rFonts w:hint="eastAsia" w:ascii="仿宋" w:eastAsia="仿宋" w:cs="仿宋"/>
                <w:sz w:val="24"/>
              </w:rPr>
            </w:pPr>
            <w:r>
              <w:rPr>
                <w:rFonts w:hint="eastAsia" w:asci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r>
              <w:rPr>
                <w:rFonts w:hint="eastAsia" w:asci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eastAsia="仿宋_GB2312"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48"/>
              <w:snapToGrid w:val="0"/>
              <w:spacing w:before="120" w:after="120" w:line="240" w:lineRule="auto"/>
              <w:rPr>
                <w:rFonts w:hint="eastAsia" w:ascii="仿宋" w:eastAsia="仿宋" w:cs="仿宋"/>
              </w:rPr>
            </w:pPr>
            <w:r>
              <w:rPr>
                <w:rFonts w:hint="eastAsia" w:ascii="仿宋_GB2312" w:hAnsi="仿宋" w:eastAsia="仿宋_GB2312" w:cs="Arial"/>
                <w:kern w:val="0"/>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eastAsia="仿宋" w:cs="仿宋"/>
                <w:sz w:val="24"/>
              </w:rPr>
            </w:pPr>
            <w:r>
              <w:rPr>
                <w:rFonts w:hint="eastAsia" w:ascii="仿宋" w:eastAsia="仿宋" w:cs="仿宋"/>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r>
              <w:rPr>
                <w:rFonts w:hint="eastAsia" w:ascii="仿宋" w:eastAsia="仿宋" w:cs="仿宋"/>
                <w:b/>
                <w:color w:val="000000"/>
                <w:sz w:val="24"/>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sym w:font="Wingdings" w:char="00FE"/>
            </w:r>
            <w:r>
              <w:rPr>
                <w:rFonts w:hint="eastAsia" w:ascii="仿宋_GB2312" w:hAnsi="仿宋" w:eastAsia="仿宋_GB2312" w:cs="Arial"/>
                <w:color w:val="000000"/>
                <w:kern w:val="0"/>
                <w:sz w:val="24"/>
              </w:rPr>
              <w:t>联合体投标的，联合体各方均需按招标文件第四部分评标标准要求提供资信证明文件，否则视为不符合相关要求。</w:t>
            </w:r>
          </w:p>
          <w:p>
            <w:pPr>
              <w:spacing w:line="360" w:lineRule="auto"/>
              <w:rPr>
                <w:rFonts w:hint="eastAsia" w:ascii="仿宋_GB2312" w:hAnsi="仿宋_GB2312" w:eastAsia="仿宋_GB2312" w:cs="仿宋_GB2312"/>
                <w:snapToGrid w:val="0"/>
                <w:kern w:val="28"/>
                <w:sz w:val="24"/>
              </w:rPr>
            </w:pPr>
            <w:r>
              <w:rPr>
                <w:rFonts w:hint="eastAsia" w:ascii="仿宋_GB2312" w:hAnsi="仿宋" w:eastAsia="仿宋_GB2312" w:cs="Arial"/>
                <w:color w:val="000000"/>
                <w:kern w:val="0"/>
                <w:sz w:val="24"/>
              </w:rPr>
              <w:sym w:font="Wingdings" w:char="00A8"/>
            </w:r>
            <w:r>
              <w:rPr>
                <w:rFonts w:hint="eastAsia" w:ascii="仿宋_GB2312" w:hAnsi="仿宋" w:eastAsia="仿宋_GB2312" w:cs="Arial"/>
                <w:color w:val="000000"/>
                <w:kern w:val="0"/>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eastAsia="仿宋" w:cs="仿宋"/>
                <w:sz w:val="24"/>
              </w:rPr>
            </w:pPr>
          </w:p>
          <w:p>
            <w:pPr>
              <w:snapToGrid w:val="0"/>
              <w:spacing w:line="360" w:lineRule="auto"/>
              <w:jc w:val="center"/>
              <w:rPr>
                <w:rFonts w:hint="eastAsia" w:ascii="仿宋" w:eastAsia="仿宋" w:cs="仿宋"/>
                <w:sz w:val="24"/>
              </w:rPr>
            </w:pPr>
            <w:r>
              <w:rPr>
                <w:rFonts w:hint="eastAsia" w:asci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eastAsia="仿宋" w:cs="仿宋"/>
                <w:sz w:val="24"/>
              </w:rPr>
            </w:pPr>
            <w:r>
              <w:rPr>
                <w:rFonts w:hint="eastAsia" w:ascii="仿宋" w:eastAsia="仿宋" w:cs="仿宋"/>
                <w:sz w:val="24"/>
              </w:rPr>
              <w:t>无。</w:t>
            </w:r>
          </w:p>
        </w:tc>
      </w:tr>
    </w:tbl>
    <w:p>
      <w:pPr>
        <w:spacing w:line="360" w:lineRule="auto"/>
        <w:ind w:firstLine="2884" w:firstLineChars="1197"/>
        <w:outlineLvl w:val="0"/>
        <w:rPr>
          <w:rFonts w:hint="eastAsia" w:ascii="仿宋" w:eastAsia="仿宋" w:cs="仿宋"/>
          <w:b/>
          <w:sz w:val="24"/>
        </w:rPr>
      </w:pPr>
    </w:p>
    <w:p>
      <w:pPr>
        <w:spacing w:line="360" w:lineRule="auto"/>
        <w:ind w:firstLine="3845" w:firstLineChars="1197"/>
        <w:outlineLvl w:val="0"/>
        <w:rPr>
          <w:rFonts w:hint="eastAsia" w:ascii="仿宋" w:eastAsia="仿宋" w:cs="仿宋"/>
          <w:b/>
          <w:sz w:val="32"/>
          <w:szCs w:val="32"/>
        </w:rPr>
      </w:pPr>
      <w:r>
        <w:rPr>
          <w:rFonts w:hint="eastAsia" w:ascii="仿宋" w:eastAsia="仿宋" w:cs="仿宋"/>
          <w:b/>
          <w:sz w:val="32"/>
          <w:szCs w:val="32"/>
        </w:rPr>
        <w:t>一、总则</w:t>
      </w:r>
    </w:p>
    <w:p>
      <w:pPr>
        <w:snapToGrid w:val="0"/>
        <w:spacing w:line="360" w:lineRule="auto"/>
        <w:ind w:firstLine="361" w:firstLineChars="150"/>
        <w:jc w:val="left"/>
        <w:outlineLvl w:val="1"/>
        <w:rPr>
          <w:rFonts w:hint="eastAsia" w:ascii="仿宋" w:eastAsia="仿宋" w:cs="仿宋"/>
          <w:b/>
          <w:sz w:val="24"/>
        </w:rPr>
      </w:pPr>
      <w:r>
        <w:rPr>
          <w:rFonts w:hint="eastAsia" w:ascii="仿宋" w:eastAsia="仿宋" w:cs="仿宋"/>
          <w:b/>
          <w:sz w:val="24"/>
        </w:rPr>
        <w:t>1. 适用范围</w:t>
      </w:r>
    </w:p>
    <w:p>
      <w:pPr>
        <w:snapToGrid w:val="0"/>
        <w:spacing w:line="360" w:lineRule="auto"/>
        <w:ind w:firstLine="480" w:firstLineChars="200"/>
        <w:jc w:val="left"/>
        <w:rPr>
          <w:rFonts w:hint="eastAsia" w:ascii="仿宋" w:eastAsia="仿宋" w:cs="仿宋"/>
          <w:sz w:val="24"/>
        </w:rPr>
      </w:pPr>
      <w:r>
        <w:rPr>
          <w:rFonts w:hint="eastAsia" w:asci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hint="eastAsia" w:ascii="仿宋" w:eastAsia="仿宋" w:cs="仿宋"/>
          <w:b/>
          <w:sz w:val="24"/>
        </w:rPr>
      </w:pPr>
      <w:r>
        <w:rPr>
          <w:rFonts w:hint="eastAsia" w:ascii="仿宋" w:eastAsia="仿宋" w:cs="仿宋"/>
          <w:b/>
          <w:sz w:val="24"/>
        </w:rPr>
        <w:t xml:space="preserve">   2.定义</w:t>
      </w:r>
    </w:p>
    <w:p>
      <w:pPr>
        <w:spacing w:line="360" w:lineRule="auto"/>
        <w:ind w:firstLine="480" w:firstLineChars="200"/>
        <w:rPr>
          <w:rFonts w:hint="eastAsia" w:ascii="仿宋" w:eastAsia="仿宋" w:cs="仿宋"/>
          <w:sz w:val="24"/>
        </w:rPr>
      </w:pPr>
      <w:r>
        <w:rPr>
          <w:rFonts w:hint="eastAsia" w:ascii="仿宋" w:eastAsia="仿宋" w:cs="仿宋"/>
          <w:sz w:val="24"/>
        </w:rPr>
        <w:t>2.1 “采购人”系指招标公告中载明的本项目的采购人。</w:t>
      </w:r>
    </w:p>
    <w:p>
      <w:pPr>
        <w:spacing w:line="360" w:lineRule="auto"/>
        <w:ind w:firstLine="480" w:firstLineChars="200"/>
        <w:rPr>
          <w:rFonts w:hint="eastAsia" w:ascii="仿宋" w:eastAsia="仿宋" w:cs="仿宋"/>
          <w:sz w:val="24"/>
        </w:rPr>
      </w:pPr>
      <w:r>
        <w:rPr>
          <w:rFonts w:hint="eastAsia" w:ascii="仿宋" w:eastAsia="仿宋" w:cs="仿宋"/>
          <w:sz w:val="24"/>
        </w:rPr>
        <w:t>2.2 “采购代理机构”系指招标公告中载明的本项目的采购机构。</w:t>
      </w:r>
    </w:p>
    <w:p>
      <w:pPr>
        <w:spacing w:line="360" w:lineRule="auto"/>
        <w:ind w:firstLine="480" w:firstLineChars="200"/>
        <w:rPr>
          <w:rFonts w:hint="eastAsia" w:ascii="仿宋" w:eastAsia="仿宋" w:cs="仿宋"/>
          <w:sz w:val="24"/>
        </w:rPr>
      </w:pPr>
      <w:r>
        <w:rPr>
          <w:rFonts w:hint="eastAsia" w:ascii="仿宋" w:eastAsia="仿宋" w:cs="仿宋"/>
          <w:sz w:val="24"/>
        </w:rPr>
        <w:t>2.3 “投标人”系指是指响应招标、参加投标竞争的法人、其他组织或者自然人。。</w:t>
      </w:r>
    </w:p>
    <w:p>
      <w:pPr>
        <w:spacing w:line="360" w:lineRule="auto"/>
        <w:ind w:firstLine="480" w:firstLineChars="200"/>
        <w:rPr>
          <w:rFonts w:hint="eastAsia" w:ascii="仿宋" w:eastAsia="仿宋" w:cs="仿宋"/>
          <w:sz w:val="24"/>
        </w:rPr>
      </w:pPr>
      <w:r>
        <w:rPr>
          <w:rFonts w:hint="eastAsia" w:asci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eastAsia="仿宋" w:cs="仿宋"/>
          <w:sz w:val="24"/>
        </w:rPr>
      </w:pPr>
      <w:r>
        <w:rPr>
          <w:rFonts w:hint="eastAsia" w:ascii="仿宋" w:eastAsia="仿宋" w:cs="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FF0000"/>
          <w:sz w:val="24"/>
        </w:rPr>
      </w:pPr>
      <w:r>
        <w:rPr>
          <w:rFonts w:hint="eastAsia" w:ascii="仿宋" w:eastAsia="仿宋" w:cs="仿宋"/>
          <w:sz w:val="24"/>
        </w:rPr>
        <w:t>2.7 “▲” 系指实质性要求条款，</w:t>
      </w:r>
      <w:r>
        <w:rPr>
          <w:rFonts w:hint="eastAsia" w:ascii="仿宋_GB2312" w:hAnsi="仿宋" w:eastAsia="仿宋_GB2312"/>
          <w:color w:val="000000"/>
          <w:sz w:val="24"/>
        </w:rPr>
        <w:t>“</w:t>
      </w:r>
      <w:r>
        <w:rPr>
          <w:rFonts w:ascii="Wingdings" w:hAnsi="Wingdings" w:eastAsia="仿宋_GB2312"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系指适用本项目的要求，“</w:t>
      </w:r>
      <w:r>
        <w:rPr>
          <w:rFonts w:ascii="MS Gothic" w:hAnsi="MS Gothic" w:eastAsia="MS Gothic"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系指不适用本项目的要求。</w:t>
      </w:r>
    </w:p>
    <w:p>
      <w:pPr>
        <w:spacing w:line="360" w:lineRule="auto"/>
        <w:ind w:firstLine="241" w:firstLineChars="100"/>
        <w:rPr>
          <w:rFonts w:hint="eastAsia" w:ascii="仿宋" w:eastAsia="仿宋" w:cs="仿宋"/>
          <w:b/>
          <w:sz w:val="24"/>
        </w:rPr>
      </w:pPr>
      <w:r>
        <w:rPr>
          <w:rFonts w:hint="eastAsia" w:ascii="仿宋" w:eastAsia="仿宋" w:cs="仿宋"/>
          <w:b/>
          <w:sz w:val="24"/>
        </w:rPr>
        <w:t>3.</w:t>
      </w:r>
      <w:r>
        <w:rPr>
          <w:rFonts w:hint="eastAsia" w:ascii="仿宋" w:eastAsia="仿宋" w:cs="仿宋"/>
          <w:sz w:val="24"/>
        </w:rPr>
        <w:t xml:space="preserve"> </w:t>
      </w:r>
      <w:r>
        <w:rPr>
          <w:rFonts w:hint="eastAsia" w:ascii="仿宋" w:eastAsia="仿宋" w:cs="仿宋"/>
          <w:b/>
          <w:sz w:val="24"/>
        </w:rPr>
        <w:t>采购项目需要落实的政府采购政策</w:t>
      </w:r>
    </w:p>
    <w:p>
      <w:pPr>
        <w:spacing w:line="360" w:lineRule="auto"/>
        <w:ind w:firstLine="240" w:firstLineChars="100"/>
        <w:rPr>
          <w:rFonts w:ascii="宋体" w:hAnsi="宋体" w:cs="宋体"/>
          <w:sz w:val="24"/>
        </w:rPr>
      </w:pPr>
      <w:r>
        <w:rPr>
          <w:rFonts w:hint="eastAsia" w:asci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pPr>
        <w:spacing w:line="360" w:lineRule="auto"/>
        <w:ind w:firstLine="240" w:firstLineChars="100"/>
        <w:rPr>
          <w:rFonts w:hint="eastAsia" w:ascii="仿宋" w:eastAsia="仿宋" w:cs="仿宋"/>
          <w:sz w:val="24"/>
        </w:rPr>
      </w:pPr>
      <w:r>
        <w:rPr>
          <w:rFonts w:hint="eastAsia" w:ascii="仿宋" w:eastAsia="仿宋" w:cs="仿宋"/>
          <w:sz w:val="24"/>
        </w:rPr>
        <w:t>3.2 支持绿色发展</w:t>
      </w:r>
    </w:p>
    <w:p>
      <w:pPr>
        <w:spacing w:line="360" w:lineRule="auto"/>
        <w:ind w:firstLine="480" w:firstLineChars="200"/>
        <w:rPr>
          <w:rFonts w:ascii="仿宋_GB2312" w:hAnsi="仿宋" w:eastAsia="仿宋_GB2312"/>
          <w:b/>
          <w:sz w:val="24"/>
        </w:rPr>
      </w:pPr>
      <w:r>
        <w:rPr>
          <w:rFonts w:hint="eastAsia" w:asci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hint="eastAsia" w:ascii="仿宋" w:eastAsia="仿宋" w:cs="仿宋"/>
          <w:sz w:val="24"/>
        </w:rPr>
        <w:t>3.2.2</w:t>
      </w:r>
      <w:r>
        <w:rPr>
          <w:rFonts w:ascii="仿宋_GB2312" w:hAnsi="仿宋" w:eastAsia="仿宋_GB2312"/>
          <w:sz w:val="24"/>
        </w:rPr>
        <w:t xml:space="preserve">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_GB2312" w:hAnsi="仿宋_GB2312" w:eastAsia="仿宋_GB2312" w:cs="仿宋_GB2312"/>
          <w:color w:val="000000"/>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_GB2312" w:eastAsia="仿宋_GB2312"/>
          <w:sz w:val="24"/>
        </w:rPr>
      </w:pPr>
      <w:r>
        <w:rPr>
          <w:rFonts w:hint="eastAsia" w:ascii="仿宋_GB2312" w:eastAsia="仿宋_GB2312"/>
          <w:sz w:val="24"/>
        </w:rPr>
        <w:t>3.3</w:t>
      </w:r>
      <w:r>
        <w:rPr>
          <w:rFonts w:hint="eastAsia" w:ascii="仿宋_GB2312" w:eastAsia="仿宋_GB2312"/>
          <w:bCs/>
          <w:sz w:val="24"/>
        </w:rPr>
        <w:t>支持中小企业发展</w:t>
      </w:r>
      <w:r>
        <w:rPr>
          <w:rFonts w:hint="eastAsia" w:ascii="仿宋_GB2312"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eastAsia="仿宋" w:cs="仿宋"/>
          <w:sz w:val="24"/>
        </w:rPr>
      </w:pPr>
      <w:r>
        <w:rPr>
          <w:rFonts w:hint="eastAsia" w:ascii="仿宋" w:eastAsia="仿宋" w:cs="仿宋"/>
          <w:sz w:val="24"/>
        </w:rPr>
        <w:t>符合中小企业划分标准的个体工商户，在政府采购活动中视同中小企业。</w:t>
      </w:r>
    </w:p>
    <w:p>
      <w:pPr>
        <w:spacing w:line="360" w:lineRule="auto"/>
        <w:ind w:firstLine="480" w:firstLineChars="200"/>
        <w:rPr>
          <w:rFonts w:hint="eastAsia" w:ascii="仿宋" w:eastAsia="仿宋" w:cs="仿宋"/>
          <w:sz w:val="24"/>
        </w:rPr>
      </w:pPr>
      <w:r>
        <w:rPr>
          <w:rFonts w:hint="eastAsia" w:ascii="仿宋" w:eastAsia="仿宋" w:cs="仿宋"/>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eastAsia="仿宋" w:cs="仿宋"/>
          <w:sz w:val="24"/>
        </w:rPr>
      </w:pPr>
      <w:r>
        <w:rPr>
          <w:rFonts w:hint="eastAsia" w:ascii="仿宋" w:eastAsia="仿宋" w:cs="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eastAsia="仿宋" w:cs="仿宋"/>
          <w:sz w:val="24"/>
        </w:rPr>
      </w:pPr>
      <w:r>
        <w:rPr>
          <w:rFonts w:hint="eastAsia" w:asci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eastAsia="仿宋" w:cs="仿宋"/>
          <w:color w:val="000000"/>
          <w:sz w:val="24"/>
        </w:rPr>
        <w:t>20%的</w:t>
      </w:r>
      <w:r>
        <w:rPr>
          <w:rFonts w:hint="eastAsia" w:asci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eastAsia="仿宋" w:cs="仿宋"/>
          <w:color w:val="000000"/>
          <w:sz w:val="24"/>
        </w:rPr>
        <w:t>6%的</w:t>
      </w:r>
      <w:r>
        <w:rPr>
          <w:rFonts w:hint="eastAsia" w:ascii="仿宋" w:eastAsia="仿宋" w:cs="仿宋"/>
          <w:sz w:val="24"/>
        </w:rPr>
        <w:t>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eastAsia="仿宋" w:cs="仿宋"/>
          <w:sz w:val="24"/>
        </w:rPr>
      </w:pPr>
      <w:r>
        <w:rPr>
          <w:rFonts w:hint="eastAsia" w:asci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eastAsia="仿宋" w:cs="仿宋"/>
          <w:sz w:val="24"/>
        </w:rPr>
      </w:pPr>
      <w:r>
        <w:rPr>
          <w:rFonts w:hint="eastAsia" w:asci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w:t>
      </w:r>
      <w:r>
        <w:rPr>
          <w:rFonts w:hint="eastAsia" w:ascii="仿宋_GB2312" w:hAnsi="仿宋_GB2312" w:eastAsia="仿宋_GB2312" w:cs="仿宋_GB2312"/>
          <w:color w:val="FF0000"/>
          <w:sz w:val="24"/>
        </w:rPr>
        <w:t>3</w:t>
      </w:r>
      <w:r>
        <w:rPr>
          <w:rFonts w:hint="eastAsia" w:ascii="仿宋_GB2312" w:hAnsi="仿宋_GB2312" w:eastAsia="仿宋_GB2312" w:cs="仿宋_GB2312"/>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eastAsia="仿宋" w:cs="仿宋"/>
          <w:sz w:val="24"/>
        </w:rPr>
      </w:pPr>
      <w:r>
        <w:rPr>
          <w:rFonts w:hint="eastAsia" w:ascii="仿宋" w:eastAsia="仿宋" w:cs="仿宋"/>
          <w:sz w:val="24"/>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3.6平等对待内外资企业和符合条件的破产重整企业</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平等对待内外资企业和符合条件的破产重整企业，切实保障企业公平竞争，平等维护企业的合法利益。</w:t>
      </w:r>
    </w:p>
    <w:p>
      <w:pPr>
        <w:spacing w:line="360" w:lineRule="auto"/>
        <w:ind w:firstLine="241" w:firstLineChars="100"/>
        <w:rPr>
          <w:rFonts w:hint="eastAsia" w:ascii="仿宋" w:eastAsia="仿宋" w:cs="仿宋"/>
          <w:b/>
          <w:sz w:val="24"/>
        </w:rPr>
      </w:pPr>
      <w:r>
        <w:rPr>
          <w:rFonts w:hint="eastAsia" w:ascii="仿宋" w:eastAsia="仿宋" w:cs="仿宋"/>
          <w:b/>
          <w:sz w:val="24"/>
        </w:rPr>
        <w:t>4. 询问、质疑、投诉</w:t>
      </w:r>
    </w:p>
    <w:p>
      <w:pPr>
        <w:spacing w:line="360" w:lineRule="auto"/>
        <w:ind w:firstLine="480" w:firstLineChars="200"/>
        <w:rPr>
          <w:rFonts w:hint="eastAsia" w:ascii="仿宋" w:eastAsia="仿宋" w:cs="仿宋"/>
          <w:color w:val="000000"/>
          <w:sz w:val="24"/>
          <w:lang w:val="zh-CN"/>
        </w:rPr>
      </w:pPr>
      <w:r>
        <w:rPr>
          <w:rFonts w:hint="eastAsia" w:ascii="仿宋" w:eastAsia="仿宋" w:cs="仿宋"/>
          <w:color w:val="00000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2</w:t>
      </w:r>
      <w:r>
        <w:rPr>
          <w:rFonts w:hint="eastAsia" w:ascii="仿宋" w:eastAsia="仿宋" w:cs="仿宋"/>
          <w:kern w:val="0"/>
          <w:sz w:val="24"/>
          <w:lang w:val="zh-CN"/>
        </w:rPr>
        <w:t>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3</w:t>
      </w:r>
      <w:r>
        <w:rPr>
          <w:rFonts w:hint="eastAsia" w:ascii="仿宋" w:eastAsia="仿宋" w:cs="仿宋"/>
          <w:kern w:val="0"/>
          <w:sz w:val="24"/>
          <w:lang w:val="zh-CN"/>
        </w:rPr>
        <w:t>供应商质疑</w:t>
      </w:r>
    </w:p>
    <w:p>
      <w:pPr>
        <w:pStyle w:val="48"/>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.1提出质疑的供应商应当是参与所质疑项目采购活动的供应商。潜在供应商已依法获取其可质疑的采购文件的，可以对该文件提出质疑。</w:t>
      </w:r>
    </w:p>
    <w:p>
      <w:pPr>
        <w:pStyle w:val="48"/>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1"/>
        <w:spacing w:line="360" w:lineRule="auto"/>
        <w:ind w:firstLine="434" w:firstLineChars="181"/>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.2.1对采购文件提出质疑的，质疑期限为供应商获得采购文件之日或者采购文件公告期限届满之日起计算。</w:t>
      </w:r>
    </w:p>
    <w:p>
      <w:pPr>
        <w:pStyle w:val="48"/>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.2.2对采购过程提出质疑的，质疑期限为各采购程序环节结束之日起计算。</w:t>
      </w:r>
    </w:p>
    <w:p>
      <w:pPr>
        <w:pStyle w:val="48"/>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.2.3对采购结果提出质疑的，质疑期限自采购结果公告期限届满之日起计算。</w:t>
      </w:r>
    </w:p>
    <w:p>
      <w:pPr>
        <w:pStyle w:val="48"/>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w:t>
      </w:r>
      <w:r>
        <w:rPr>
          <w:rFonts w:hint="eastAsia" w:ascii="仿宋_GB2312" w:hAnsi="仿宋" w:eastAsia="仿宋_GB2312" w:cs="微软雅黑"/>
          <w:kern w:val="0"/>
        </w:rPr>
        <w:t>3</w:t>
      </w:r>
      <w:r>
        <w:rPr>
          <w:rFonts w:ascii="仿宋_GB2312" w:hAnsi="仿宋" w:eastAsia="仿宋_GB2312" w:cs="微软雅黑"/>
          <w:kern w:val="0"/>
          <w:lang w:val="zh-CN"/>
        </w:rPr>
        <w:t>.3</w:t>
      </w:r>
      <w:r>
        <w:rPr>
          <w:rFonts w:hint="eastAsia" w:ascii="仿宋_GB2312" w:hAnsi="仿宋" w:eastAsia="仿宋_GB2312"/>
        </w:rPr>
        <w:t>供应商提出质疑应当提交质疑函和必要的证明材料。质疑函应当包括下列内容：</w:t>
      </w:r>
    </w:p>
    <w:p>
      <w:pPr>
        <w:pStyle w:val="682"/>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.3.1</w:t>
      </w:r>
      <w:r>
        <w:rPr>
          <w:rFonts w:hint="eastAsia" w:ascii="仿宋" w:eastAsia="仿宋" w:cs="仿宋"/>
          <w:snapToGrid w:val="0"/>
          <w:kern w:val="2"/>
        </w:rPr>
        <w:t>供应商的姓名或者名称、地址、邮编、联系人及联系电话；</w:t>
      </w:r>
    </w:p>
    <w:p>
      <w:pPr>
        <w:pStyle w:val="682"/>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.3.2</w:t>
      </w:r>
      <w:r>
        <w:rPr>
          <w:rFonts w:hint="eastAsia" w:ascii="仿宋" w:eastAsia="仿宋" w:cs="仿宋"/>
          <w:snapToGrid w:val="0"/>
          <w:kern w:val="2"/>
        </w:rPr>
        <w:t>质疑项目的名称、编号；</w:t>
      </w:r>
    </w:p>
    <w:p>
      <w:pPr>
        <w:pStyle w:val="682"/>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.3.3</w:t>
      </w:r>
      <w:r>
        <w:rPr>
          <w:rFonts w:hint="eastAsia" w:ascii="仿宋" w:eastAsia="仿宋" w:cs="仿宋"/>
          <w:snapToGrid w:val="0"/>
          <w:kern w:val="2"/>
        </w:rPr>
        <w:t>具体、明确的质疑事项和与质疑事项相关的请求；</w:t>
      </w:r>
    </w:p>
    <w:p>
      <w:pPr>
        <w:pStyle w:val="682"/>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.3.4</w:t>
      </w:r>
      <w:r>
        <w:rPr>
          <w:rFonts w:hint="eastAsia" w:ascii="仿宋" w:eastAsia="仿宋" w:cs="仿宋"/>
          <w:snapToGrid w:val="0"/>
          <w:kern w:val="2"/>
        </w:rPr>
        <w:t>事实依据；</w:t>
      </w:r>
    </w:p>
    <w:p>
      <w:pPr>
        <w:pStyle w:val="682"/>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.3.5</w:t>
      </w:r>
      <w:r>
        <w:rPr>
          <w:rFonts w:hint="eastAsia" w:ascii="仿宋" w:eastAsia="仿宋" w:cs="仿宋"/>
          <w:snapToGrid w:val="0"/>
          <w:kern w:val="2"/>
        </w:rPr>
        <w:t>必要的法律依据；</w:t>
      </w:r>
    </w:p>
    <w:p>
      <w:pPr>
        <w:pStyle w:val="682"/>
        <w:shd w:val="clear" w:color="auto" w:fill="FFFFFF"/>
        <w:snapToGrid w:val="0"/>
        <w:spacing w:after="240" w:afterAutospacing="0" w:line="360" w:lineRule="auto"/>
        <w:ind w:firstLine="480"/>
        <w:contextualSpacing/>
        <w:rPr>
          <w:rFonts w:hint="eastAsia" w:ascii="仿宋" w:eastAsia="仿宋" w:cs="仿宋"/>
          <w:snapToGrid w:val="0"/>
          <w:kern w:val="2"/>
        </w:rPr>
      </w:pPr>
      <w:r>
        <w:rPr>
          <w:rFonts w:hint="eastAsia" w:ascii="仿宋" w:eastAsia="仿宋" w:cs="仿宋"/>
          <w:lang w:val="zh-CN"/>
        </w:rPr>
        <w:t>4.</w:t>
      </w:r>
      <w:r>
        <w:rPr>
          <w:rFonts w:hint="eastAsia" w:ascii="仿宋" w:eastAsia="仿宋" w:cs="仿宋"/>
        </w:rPr>
        <w:t>3</w:t>
      </w:r>
      <w:r>
        <w:rPr>
          <w:rFonts w:hint="eastAsia" w:ascii="仿宋" w:eastAsia="仿宋" w:cs="仿宋"/>
          <w:lang w:val="zh-CN"/>
        </w:rPr>
        <w:t>.3.6</w:t>
      </w:r>
      <w:r>
        <w:rPr>
          <w:rFonts w:hint="eastAsia" w:ascii="仿宋" w:eastAsia="仿宋" w:cs="仿宋"/>
          <w:snapToGrid w:val="0"/>
          <w:kern w:val="2"/>
        </w:rPr>
        <w:t>提出质疑的日期。</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质疑函范本及制作说明详见附件2。</w:t>
      </w:r>
    </w:p>
    <w:p>
      <w:pPr>
        <w:pStyle w:val="682"/>
        <w:shd w:val="clear" w:color="auto" w:fill="FFFFFF"/>
        <w:snapToGrid w:val="0"/>
        <w:spacing w:after="240" w:afterAutospacing="0" w:line="360" w:lineRule="auto"/>
        <w:ind w:firstLine="400"/>
        <w:contextualSpacing/>
        <w:rPr>
          <w:rFonts w:hint="eastAsia" w:ascii="仿宋" w:eastAsia="仿宋" w:cs="仿宋"/>
          <w:color w:val="000000"/>
        </w:rPr>
      </w:pPr>
      <w:r>
        <w:rPr>
          <w:rFonts w:hint="eastAsia" w:ascii="仿宋" w:eastAsia="仿宋" w:cs="仿宋"/>
          <w:lang w:val="zh-CN"/>
        </w:rPr>
        <w:t>4.</w:t>
      </w:r>
      <w:r>
        <w:rPr>
          <w:rFonts w:hint="eastAsia" w:ascii="仿宋" w:eastAsia="仿宋" w:cs="仿宋"/>
        </w:rPr>
        <w:t>3.4</w:t>
      </w:r>
      <w:r>
        <w:rPr>
          <w:rFonts w:hint="eastAsia" w:ascii="仿宋" w:eastAsia="仿宋" w:cs="仿宋"/>
          <w:color w:val="000000"/>
        </w:rPr>
        <w:t>对同一采购程序环节的质疑，供应商须在法定质疑期内一次性提出</w:t>
      </w:r>
      <w:r>
        <w:rPr>
          <w:rFonts w:hint="eastAsia"/>
          <w:color w:val="000000"/>
        </w:rPr>
        <w:t>。</w:t>
      </w:r>
    </w:p>
    <w:p>
      <w:pPr>
        <w:pStyle w:val="682"/>
        <w:shd w:val="clear" w:color="auto" w:fill="FFFFFF"/>
        <w:snapToGrid w:val="0"/>
        <w:spacing w:after="240" w:afterAutospacing="0" w:line="360" w:lineRule="auto"/>
        <w:ind w:firstLine="400"/>
        <w:contextualSpacing/>
        <w:rPr>
          <w:rFonts w:ascii="仿宋_GB2312" w:hAnsi="仿宋" w:eastAsia="仿宋_GB2312"/>
        </w:rPr>
      </w:pPr>
      <w:r>
        <w:rPr>
          <w:rFonts w:hint="eastAsia" w:ascii="仿宋" w:eastAsia="仿宋" w:cs="仿宋"/>
          <w:lang w:val="zh-CN"/>
        </w:rPr>
        <w:t>4.</w:t>
      </w:r>
      <w:r>
        <w:rPr>
          <w:rFonts w:hint="eastAsia" w:ascii="仿宋" w:eastAsia="仿宋" w:cs="仿宋"/>
        </w:rPr>
        <w:t>3.5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lang w:val="zh-CN"/>
        </w:rPr>
        <w:t>4.</w:t>
      </w:r>
      <w:r>
        <w:rPr>
          <w:rFonts w:hint="eastAsia" w:ascii="仿宋" w:eastAsia="仿宋" w:cs="仿宋"/>
        </w:rPr>
        <w:t>3.6询问或者质疑事项可能影响采购结果的，采购人应当暂停签订合同，已经签订合同的，应当中止履行合同。</w:t>
      </w:r>
    </w:p>
    <w:p>
      <w:pPr>
        <w:pStyle w:val="682"/>
        <w:shd w:val="clear" w:color="auto" w:fill="FFFFFF"/>
        <w:snapToGrid w:val="0"/>
        <w:spacing w:after="240" w:afterAutospacing="0" w:line="360" w:lineRule="auto"/>
        <w:ind w:firstLine="480"/>
        <w:contextualSpacing/>
        <w:rPr>
          <w:rFonts w:hint="eastAsia" w:ascii="仿宋" w:eastAsia="仿宋" w:cs="仿宋"/>
          <w:lang w:val="zh-CN"/>
        </w:rPr>
      </w:pPr>
      <w:r>
        <w:rPr>
          <w:rFonts w:hint="eastAsia" w:ascii="仿宋" w:eastAsia="仿宋" w:cs="仿宋"/>
          <w:lang w:val="zh-CN"/>
        </w:rPr>
        <w:t>4.</w:t>
      </w:r>
      <w:r>
        <w:rPr>
          <w:rFonts w:hint="eastAsia" w:ascii="仿宋" w:eastAsia="仿宋" w:cs="仿宋"/>
        </w:rPr>
        <w:t>4</w:t>
      </w:r>
      <w:r>
        <w:rPr>
          <w:rFonts w:hint="eastAsia" w:ascii="仿宋" w:eastAsia="仿宋" w:cs="仿宋"/>
          <w:lang w:val="zh-CN"/>
        </w:rPr>
        <w:t>供应商投诉</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4.4.1质疑供应商对采购人、采购机构的答复不满意或者采购人、采购机构未在规定的时间内作出答复的，可以在答复期满后十五个工作日内向同级政府采购监督管理部门提出投诉。</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w:t>
      </w:r>
      <w:r>
        <w:rPr>
          <w:rFonts w:hint="eastAsia" w:ascii="仿宋" w:eastAsia="仿宋" w:cs="仿宋"/>
          <w:lang w:val="zh-CN"/>
        </w:rPr>
        <w:t>2</w:t>
      </w:r>
      <w:r>
        <w:rPr>
          <w:rFonts w:hint="eastAsia" w:ascii="仿宋" w:eastAsia="仿宋" w:cs="仿宋"/>
        </w:rPr>
        <w:t>供应商投诉的事项不得超出已质疑事项的范围，基于质疑答复内容提出的投诉事项除外。</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4.4.3供应商投诉应当有明确的请求和必要的证明材料。</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4.4.4 以联合体形式参加政府采购活动的，其投诉应当由组成联合体的所有供应商共同提出。</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投诉书范本及制作说明详见附件3。</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4.5在线质疑、投诉。</w:t>
      </w:r>
    </w:p>
    <w:p>
      <w:pPr>
        <w:pStyle w:val="682"/>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hint="eastAsia" w:ascii="仿宋" w:eastAsia="仿宋" w:cs="仿宋"/>
          <w:b/>
          <w:sz w:val="32"/>
          <w:szCs w:val="32"/>
        </w:rPr>
      </w:pPr>
      <w:bookmarkStart w:id="3" w:name="_Hlt74714665"/>
      <w:bookmarkEnd w:id="3"/>
      <w:bookmarkStart w:id="4" w:name="_Hlt68072990"/>
      <w:bookmarkEnd w:id="4"/>
      <w:bookmarkStart w:id="5" w:name="_Hlt74730295"/>
      <w:bookmarkEnd w:id="5"/>
      <w:bookmarkStart w:id="6" w:name="_Hlt74707468"/>
      <w:bookmarkEnd w:id="6"/>
      <w:bookmarkStart w:id="7" w:name="_Hlt68057669"/>
      <w:bookmarkEnd w:id="7"/>
      <w:bookmarkStart w:id="8" w:name="_Hlt75236290"/>
      <w:bookmarkEnd w:id="8"/>
      <w:bookmarkStart w:id="9" w:name="_Hlt74729768"/>
      <w:bookmarkEnd w:id="9"/>
      <w:bookmarkStart w:id="10" w:name="_Toc91899879"/>
      <w:r>
        <w:rPr>
          <w:rFonts w:hint="eastAsia" w:ascii="仿宋" w:eastAsia="仿宋" w:cs="仿宋"/>
          <w:b/>
          <w:sz w:val="32"/>
          <w:szCs w:val="32"/>
        </w:rPr>
        <w:t>二、招标文件</w:t>
      </w:r>
      <w:bookmarkEnd w:id="10"/>
      <w:r>
        <w:rPr>
          <w:rFonts w:hint="eastAsia" w:ascii="仿宋" w:eastAsia="仿宋" w:cs="仿宋"/>
          <w:b/>
          <w:sz w:val="32"/>
          <w:szCs w:val="32"/>
        </w:rPr>
        <w:t>的构成、澄清、修改</w:t>
      </w:r>
    </w:p>
    <w:p>
      <w:pPr>
        <w:pStyle w:val="48"/>
        <w:spacing w:before="120" w:after="120" w:line="360" w:lineRule="auto"/>
        <w:rPr>
          <w:rFonts w:hint="eastAsia" w:ascii="仿宋" w:eastAsia="仿宋" w:cs="仿宋"/>
          <w:b/>
        </w:rPr>
      </w:pPr>
      <w:bookmarkStart w:id="11" w:name="_Toc91899880"/>
      <w:bookmarkStart w:id="12" w:name="_Hlt74730307"/>
      <w:r>
        <w:rPr>
          <w:rFonts w:hint="eastAsia" w:ascii="仿宋" w:eastAsia="仿宋" w:cs="仿宋"/>
          <w:b/>
        </w:rPr>
        <w:t>5．招标文件的构成</w:t>
      </w:r>
      <w:bookmarkEnd w:id="11"/>
    </w:p>
    <w:bookmarkEnd w:id="12"/>
    <w:p>
      <w:pPr>
        <w:pStyle w:val="48"/>
        <w:spacing w:line="360" w:lineRule="auto"/>
        <w:ind w:firstLine="480" w:firstLineChars="200"/>
        <w:rPr>
          <w:rFonts w:ascii="仿宋_GB2312" w:hAnsi="仿宋" w:eastAsia="仿宋_GB2312" w:cs="仿宋_GB2312"/>
        </w:rPr>
      </w:pPr>
      <w:r>
        <w:rPr>
          <w:rFonts w:ascii="仿宋_GB2312" w:hAnsi="仿宋" w:eastAsia="仿宋_GB2312" w:cs="仿宋_GB2312"/>
        </w:rPr>
        <w:t xml:space="preserve">5.1 </w:t>
      </w:r>
      <w:r>
        <w:rPr>
          <w:rFonts w:hint="eastAsia" w:ascii="仿宋_GB2312" w:hAnsi="仿宋" w:eastAsia="仿宋_GB2312" w:cs="仿宋_GB2312"/>
        </w:rPr>
        <w:t>招标文件包括下列文件及附件：</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5.1.1招标公告；</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5.1.2投标人须知；</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5.1.3采购需求；</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5.1.4评标</w:t>
      </w:r>
      <w:r>
        <w:rPr>
          <w:rFonts w:hint="eastAsia" w:ascii="仿宋_GB2312" w:hAnsi="仿宋" w:eastAsia="仿宋_GB2312" w:cs="仿宋_GB2312"/>
        </w:rPr>
        <w:t>办</w:t>
      </w:r>
      <w:r>
        <w:rPr>
          <w:rFonts w:ascii="仿宋_GB2312" w:hAnsi="仿宋" w:eastAsia="仿宋_GB2312" w:cs="仿宋_GB2312"/>
        </w:rPr>
        <w:t>法；</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5.1.5</w:t>
      </w:r>
      <w:r>
        <w:rPr>
          <w:rFonts w:hint="eastAsia" w:ascii="仿宋_GB2312" w:hAnsi="仿宋" w:eastAsia="仿宋_GB2312" w:cs="仿宋_GB2312"/>
        </w:rPr>
        <w:t>拟签订的合同文本；</w:t>
      </w:r>
    </w:p>
    <w:p>
      <w:pPr>
        <w:pStyle w:val="48"/>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5.1.6</w:t>
      </w:r>
      <w:r>
        <w:rPr>
          <w:rFonts w:hint="eastAsia" w:ascii="仿宋_GB2312" w:hAnsi="仿宋" w:eastAsia="仿宋_GB2312" w:cs="仿宋_GB2312"/>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48"/>
        <w:spacing w:before="120" w:after="120" w:line="360" w:lineRule="auto"/>
        <w:rPr>
          <w:rFonts w:hint="eastAsia" w:ascii="仿宋" w:eastAsia="仿宋" w:cs="仿宋"/>
          <w:b/>
        </w:rPr>
      </w:pPr>
      <w:r>
        <w:rPr>
          <w:rFonts w:hint="eastAsia" w:ascii="仿宋" w:eastAsia="仿宋" w:cs="仿宋"/>
          <w:b/>
        </w:rPr>
        <w:t>6. 招标文件的澄清、修改</w:t>
      </w:r>
    </w:p>
    <w:p>
      <w:pPr>
        <w:pStyle w:val="395"/>
        <w:snapToGrid w:val="0"/>
        <w:spacing w:before="0"/>
        <w:ind w:firstLine="480"/>
        <w:rPr>
          <w:rFonts w:hint="eastAsia" w:ascii="仿宋" w:eastAsia="仿宋" w:cs="仿宋"/>
          <w:szCs w:val="24"/>
        </w:rPr>
      </w:pPr>
      <w:r>
        <w:rPr>
          <w:rFonts w:hint="eastAsia" w:ascii="仿宋" w:eastAsia="仿宋" w:cs="仿宋"/>
          <w:szCs w:val="24"/>
        </w:rPr>
        <w:t>6.1已获取招标文件的潜在投标人，若有问题需要澄清，应于投标截止时间前，以书面形式向采购机构提出。</w:t>
      </w:r>
    </w:p>
    <w:p>
      <w:pPr>
        <w:pStyle w:val="395"/>
        <w:snapToGrid w:val="0"/>
        <w:spacing w:before="0"/>
        <w:ind w:firstLine="480"/>
        <w:rPr>
          <w:rFonts w:hint="eastAsia" w:ascii="仿宋" w:eastAsia="仿宋" w:cs="仿宋"/>
          <w:szCs w:val="24"/>
        </w:rPr>
      </w:pPr>
      <w:r>
        <w:rPr>
          <w:rFonts w:hint="eastAsia" w:asci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34"/>
        <w:rPr>
          <w:rFonts w:hint="eastAsia" w:ascii="仿宋" w:eastAsia="仿宋" w:cs="仿宋"/>
          <w:sz w:val="24"/>
        </w:rPr>
      </w:pPr>
      <w:r>
        <w:rPr>
          <w:rFonts w:hint="eastAsia" w:ascii="仿宋" w:eastAsia="仿宋" w:cs="仿宋"/>
          <w:sz w:val="24"/>
        </w:rPr>
        <w:t xml:space="preserve">    </w:t>
      </w:r>
    </w:p>
    <w:p>
      <w:pPr>
        <w:spacing w:line="360" w:lineRule="auto"/>
        <w:jc w:val="center"/>
        <w:outlineLvl w:val="0"/>
        <w:rPr>
          <w:rFonts w:hint="eastAsia" w:ascii="仿宋" w:eastAsia="仿宋" w:cs="仿宋"/>
          <w:b/>
          <w:sz w:val="32"/>
          <w:szCs w:val="32"/>
        </w:rPr>
      </w:pPr>
      <w:bookmarkStart w:id="13" w:name="_Hlt75236011"/>
      <w:bookmarkEnd w:id="13"/>
      <w:bookmarkStart w:id="14" w:name="_Toc91899884"/>
      <w:r>
        <w:rPr>
          <w:rFonts w:hint="eastAsia" w:ascii="仿宋" w:eastAsia="仿宋" w:cs="仿宋"/>
          <w:b/>
          <w:sz w:val="32"/>
          <w:szCs w:val="32"/>
        </w:rPr>
        <w:t>三、投标</w:t>
      </w:r>
      <w:bookmarkEnd w:id="14"/>
    </w:p>
    <w:p>
      <w:pPr>
        <w:pStyle w:val="48"/>
        <w:spacing w:before="120" w:after="120" w:line="360" w:lineRule="auto"/>
        <w:rPr>
          <w:rFonts w:hint="eastAsia" w:ascii="仿宋" w:eastAsia="仿宋" w:cs="仿宋"/>
          <w:b/>
        </w:rPr>
      </w:pPr>
      <w:bookmarkStart w:id="15" w:name="_Toc91899892"/>
      <w:bookmarkStart w:id="16" w:name="_Toc86216991"/>
      <w:r>
        <w:rPr>
          <w:rFonts w:hint="eastAsia" w:ascii="仿宋" w:eastAsia="仿宋" w:cs="仿宋"/>
          <w:b/>
        </w:rPr>
        <w:t>7. 招标文件的获取</w:t>
      </w:r>
    </w:p>
    <w:p>
      <w:pPr>
        <w:spacing w:line="450" w:lineRule="exact"/>
        <w:ind w:firstLine="480" w:firstLineChars="200"/>
        <w:rPr>
          <w:rFonts w:hint="eastAsia" w:ascii="仿宋" w:eastAsia="仿宋" w:cs="仿宋"/>
          <w:snapToGrid w:val="0"/>
          <w:kern w:val="28"/>
          <w:sz w:val="24"/>
        </w:rPr>
      </w:pPr>
      <w:r>
        <w:rPr>
          <w:rFonts w:hint="eastAsia" w:ascii="仿宋" w:eastAsia="仿宋" w:cs="仿宋"/>
          <w:snapToGrid w:val="0"/>
          <w:kern w:val="28"/>
          <w:sz w:val="24"/>
        </w:rPr>
        <w:t>详见招标公告中获取招标文件的时间期限、地点、方式及招标文件售价。</w:t>
      </w:r>
    </w:p>
    <w:p>
      <w:pPr>
        <w:pStyle w:val="48"/>
        <w:spacing w:before="120" w:after="120" w:line="450" w:lineRule="exact"/>
        <w:rPr>
          <w:rFonts w:hint="eastAsia" w:ascii="仿宋" w:eastAsia="仿宋" w:cs="仿宋"/>
          <w:b/>
        </w:rPr>
      </w:pPr>
      <w:r>
        <w:rPr>
          <w:rFonts w:hint="eastAsia" w:ascii="仿宋" w:eastAsia="仿宋" w:cs="仿宋"/>
          <w:b/>
        </w:rPr>
        <w:t>8.开标前答疑会或现场考察</w:t>
      </w:r>
    </w:p>
    <w:p>
      <w:pPr>
        <w:pStyle w:val="48"/>
        <w:spacing w:before="120" w:after="120" w:line="450" w:lineRule="exact"/>
        <w:ind w:firstLine="480" w:firstLineChars="200"/>
        <w:rPr>
          <w:rFonts w:hint="eastAsia" w:ascii="仿宋" w:eastAsia="仿宋" w:cs="仿宋"/>
        </w:rPr>
      </w:pPr>
      <w:r>
        <w:rPr>
          <w:rFonts w:hint="eastAsia" w:ascii="仿宋" w:eastAsia="仿宋"/>
          <w:color w:val="000000"/>
        </w:rPr>
        <w:t>采购人组织潜在投标人现场考察或者召开开标前答疑会的（如有），潜在投标人按前附表的规定参加现场考察或者开标前答疑会</w:t>
      </w:r>
      <w:r>
        <w:rPr>
          <w:rFonts w:hint="eastAsia" w:ascii="仿宋" w:eastAsia="仿宋" w:cs="仿宋"/>
        </w:rPr>
        <w:t>。</w:t>
      </w:r>
    </w:p>
    <w:p>
      <w:pPr>
        <w:pStyle w:val="48"/>
        <w:spacing w:before="120" w:after="120" w:line="450" w:lineRule="exact"/>
        <w:rPr>
          <w:rFonts w:hint="eastAsia" w:ascii="仿宋" w:eastAsia="仿宋" w:cs="仿宋"/>
          <w:b/>
        </w:rPr>
      </w:pPr>
      <w:r>
        <w:rPr>
          <w:rFonts w:hint="eastAsia" w:ascii="仿宋" w:eastAsia="仿宋" w:cs="仿宋"/>
          <w:b/>
          <w:snapToGrid w:val="0"/>
          <w:kern w:val="28"/>
        </w:rPr>
        <w:t>9.投标保证金</w:t>
      </w:r>
    </w:p>
    <w:p>
      <w:pPr>
        <w:pStyle w:val="21"/>
        <w:spacing w:line="450" w:lineRule="exact"/>
        <w:ind w:firstLine="470" w:firstLineChars="196"/>
        <w:rPr>
          <w:rFonts w:hint="eastAsia" w:ascii="仿宋" w:eastAsia="仿宋" w:cs="仿宋"/>
          <w:sz w:val="24"/>
          <w:szCs w:val="24"/>
        </w:rPr>
      </w:pPr>
      <w:r>
        <w:rPr>
          <w:rFonts w:hint="eastAsia" w:ascii="仿宋" w:eastAsia="仿宋" w:cs="仿宋"/>
          <w:sz w:val="24"/>
          <w:szCs w:val="24"/>
        </w:rPr>
        <w:t>本项目不需要交纳投标保证金。</w:t>
      </w:r>
    </w:p>
    <w:p>
      <w:pPr>
        <w:pStyle w:val="48"/>
        <w:spacing w:before="120" w:after="120" w:line="450" w:lineRule="exact"/>
        <w:rPr>
          <w:rFonts w:hint="eastAsia" w:ascii="仿宋" w:eastAsia="仿宋" w:cs="仿宋"/>
          <w:b/>
        </w:rPr>
      </w:pPr>
      <w:r>
        <w:rPr>
          <w:rFonts w:hint="eastAsia" w:ascii="仿宋" w:eastAsia="仿宋" w:cs="仿宋"/>
          <w:b/>
        </w:rPr>
        <w:t>10. 投标文件的语言</w:t>
      </w:r>
    </w:p>
    <w:p>
      <w:pPr>
        <w:autoSpaceDE w:val="0"/>
        <w:autoSpaceDN w:val="0"/>
        <w:spacing w:line="450" w:lineRule="exact"/>
        <w:ind w:firstLine="480" w:firstLineChars="200"/>
        <w:rPr>
          <w:rFonts w:hint="eastAsia" w:ascii="仿宋" w:eastAsia="仿宋" w:cs="仿宋"/>
          <w:sz w:val="24"/>
          <w:lang w:val="zh-CN"/>
        </w:rPr>
      </w:pPr>
      <w:r>
        <w:rPr>
          <w:rFonts w:hint="eastAsia" w:ascii="仿宋" w:eastAsia="仿宋" w:cs="仿宋"/>
          <w:sz w:val="24"/>
        </w:rPr>
        <w:t>投标文件及投标人与采购有关的来往通知、函件和文件均应使用中文。</w:t>
      </w:r>
    </w:p>
    <w:p>
      <w:pPr>
        <w:pStyle w:val="48"/>
        <w:spacing w:before="120" w:after="120" w:line="450" w:lineRule="exact"/>
        <w:rPr>
          <w:rFonts w:hint="eastAsia" w:ascii="仿宋" w:eastAsia="仿宋" w:cs="仿宋"/>
          <w:b/>
        </w:rPr>
      </w:pPr>
      <w:r>
        <w:rPr>
          <w:rFonts w:hint="eastAsia" w:ascii="仿宋" w:eastAsia="仿宋" w:cs="仿宋"/>
          <w:b/>
        </w:rPr>
        <w:t>11. 投标文件的组成</w:t>
      </w:r>
    </w:p>
    <w:p>
      <w:pPr>
        <w:snapToGrid w:val="0"/>
        <w:spacing w:line="450" w:lineRule="exact"/>
        <w:ind w:firstLine="480" w:firstLineChars="200"/>
        <w:rPr>
          <w:rFonts w:hint="eastAsia" w:ascii="仿宋" w:eastAsia="仿宋" w:cs="仿宋"/>
          <w:b/>
          <w:sz w:val="24"/>
        </w:rPr>
      </w:pPr>
      <w:r>
        <w:rPr>
          <w:rFonts w:hint="eastAsia" w:ascii="仿宋" w:eastAsia="仿宋" w:cs="仿宋"/>
          <w:sz w:val="24"/>
        </w:rPr>
        <w:t xml:space="preserve">11.1 </w:t>
      </w:r>
      <w:r>
        <w:rPr>
          <w:rFonts w:hint="eastAsia" w:ascii="仿宋" w:eastAsia="仿宋" w:cs="仿宋"/>
          <w:b/>
          <w:sz w:val="24"/>
        </w:rPr>
        <w:t>资格文件：</w:t>
      </w:r>
    </w:p>
    <w:p>
      <w:pPr>
        <w:pStyle w:val="48"/>
        <w:spacing w:before="120" w:after="120" w:line="450" w:lineRule="exact"/>
        <w:ind w:firstLine="720" w:firstLineChars="300"/>
        <w:rPr>
          <w:rFonts w:hint="eastAsia" w:ascii="仿宋" w:eastAsia="仿宋" w:cs="仿宋"/>
        </w:rPr>
      </w:pPr>
      <w:r>
        <w:rPr>
          <w:rFonts w:hint="eastAsia" w:ascii="仿宋" w:eastAsia="仿宋" w:cs="仿宋"/>
        </w:rPr>
        <w:t>11.1.1符合参加政府采购活动应当具备的一般条件的承诺函；</w:t>
      </w:r>
    </w:p>
    <w:p>
      <w:pPr>
        <w:pStyle w:val="48"/>
        <w:spacing w:before="120" w:after="120" w:line="450" w:lineRule="exact"/>
        <w:ind w:firstLine="720" w:firstLineChars="300"/>
        <w:rPr>
          <w:rFonts w:hint="eastAsia" w:ascii="仿宋" w:eastAsia="仿宋" w:cs="仿宋"/>
        </w:rPr>
      </w:pPr>
      <w:r>
        <w:rPr>
          <w:rFonts w:hint="eastAsia" w:ascii="仿宋" w:eastAsia="仿宋" w:cs="仿宋"/>
        </w:rPr>
        <w:t>11.1.2联合协议（如果有)；</w:t>
      </w:r>
    </w:p>
    <w:p>
      <w:pPr>
        <w:pStyle w:val="48"/>
        <w:spacing w:before="120" w:after="120" w:line="450" w:lineRule="exact"/>
        <w:ind w:firstLine="720" w:firstLineChars="300"/>
        <w:rPr>
          <w:rFonts w:hint="eastAsia" w:ascii="仿宋" w:eastAsia="仿宋" w:cs="仿宋"/>
        </w:rPr>
      </w:pPr>
      <w:r>
        <w:rPr>
          <w:rFonts w:hint="eastAsia" w:ascii="仿宋" w:eastAsia="仿宋" w:cs="仿宋"/>
        </w:rPr>
        <w:t>11.1.3落实政府采购政策需满足的资格要求（如果有)；</w:t>
      </w:r>
    </w:p>
    <w:p>
      <w:pPr>
        <w:pStyle w:val="48"/>
        <w:spacing w:before="120" w:after="120" w:line="450" w:lineRule="exact"/>
        <w:ind w:firstLine="720" w:firstLineChars="300"/>
        <w:rPr>
          <w:rFonts w:hint="eastAsia" w:ascii="仿宋" w:eastAsia="仿宋" w:cs="仿宋"/>
          <w:b/>
          <w:kern w:val="0"/>
        </w:rPr>
      </w:pPr>
      <w:r>
        <w:rPr>
          <w:rFonts w:hint="eastAsia" w:ascii="仿宋" w:eastAsia="仿宋" w:cs="仿宋"/>
        </w:rPr>
        <w:t>11.1.4本项目的特定资格要求（如果有)</w:t>
      </w:r>
      <w:r>
        <w:rPr>
          <w:rFonts w:ascii="仿宋_GB2312" w:hAnsi="仿宋" w:eastAsia="仿宋_GB2312" w:cs="仿宋_GB2312"/>
        </w:rPr>
        <w:t>。</w:t>
      </w:r>
    </w:p>
    <w:p>
      <w:pPr>
        <w:snapToGrid w:val="0"/>
        <w:spacing w:line="360" w:lineRule="auto"/>
        <w:ind w:firstLine="480" w:firstLineChars="200"/>
        <w:rPr>
          <w:rFonts w:ascii="仿宋_GB2312" w:hAnsi="仿宋" w:eastAsia="仿宋_GB2312" w:cs="仿宋_GB2312"/>
          <w:sz w:val="24"/>
          <w:lang w:val="zh-CN"/>
        </w:rPr>
      </w:pPr>
      <w:bookmarkStart w:id="17" w:name="_Hlt68073093"/>
      <w:bookmarkEnd w:id="17"/>
      <w:bookmarkStart w:id="18" w:name="_Hlt68072998"/>
      <w:bookmarkEnd w:id="18"/>
      <w:bookmarkStart w:id="19" w:name="_Hlt68403820"/>
      <w:bookmarkEnd w:id="19"/>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 w:eastAsia="仿宋" w:cs="仿宋"/>
          <w:b/>
          <w:sz w:val="24"/>
        </w:rPr>
        <w:t>商务技术</w:t>
      </w:r>
      <w:r>
        <w:rPr>
          <w:rFonts w:hint="eastAsia" w:ascii="仿宋" w:eastAsia="仿宋" w:cs="仿宋"/>
          <w:b/>
          <w:sz w:val="24"/>
          <w:lang w:val="zh-CN"/>
        </w:rPr>
        <w:t>文件：</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分包意向协议</w:t>
      </w:r>
      <w:r>
        <w:rPr>
          <w:rFonts w:hint="eastAsia" w:ascii="仿宋_GB2312" w:hAnsi="仿宋" w:eastAsia="仿宋_GB2312" w:cs="仿宋_GB2312"/>
          <w:sz w:val="24"/>
        </w:rPr>
        <w:t>（如果有）</w:t>
      </w:r>
      <w:r>
        <w:rPr>
          <w:rFonts w:ascii="仿宋_GB2312" w:hAnsi="仿宋" w:eastAsia="仿宋_GB2312" w:cs="仿宋_GB2312"/>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360" w:lineRule="auto"/>
        <w:ind w:firstLine="720" w:firstLineChars="300"/>
        <w:rPr>
          <w:rFonts w:hint="eastAsia"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6投标标的清单；</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7</w:t>
      </w:r>
      <w:r>
        <w:rPr>
          <w:rFonts w:ascii="仿宋_GB2312" w:hAnsi="仿宋" w:eastAsia="仿宋_GB2312" w:cs="仿宋_GB2312"/>
          <w:sz w:val="24"/>
        </w:rPr>
        <w:t>商务技术偏离表；</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hint="eastAsia" w:ascii="仿宋_GB2312" w:hAnsi="仿宋" w:eastAsia="仿宋_GB2312"/>
          <w:b/>
          <w:sz w:val="24"/>
        </w:rPr>
      </w:pPr>
      <w:r>
        <w:rPr>
          <w:rFonts w:hint="eastAsia" w:ascii="仿宋_GB2312" w:hAnsi="仿宋" w:eastAsia="仿宋_GB2312"/>
          <w:b/>
          <w:sz w:val="24"/>
        </w:rPr>
        <w:t>投标人提供虚假材料投标的，投标无效。</w:t>
      </w:r>
    </w:p>
    <w:p>
      <w:pPr>
        <w:pStyle w:val="395"/>
        <w:snapToGrid w:val="0"/>
        <w:spacing w:before="0"/>
        <w:ind w:firstLine="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395"/>
        <w:snapToGrid w:val="0"/>
        <w:spacing w:before="0"/>
        <w:ind w:left="0" w:firstLine="480" w:firstLineChars="20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395"/>
        <w:snapToGrid w:val="0"/>
        <w:spacing w:before="0"/>
        <w:ind w:left="0" w:firstLine="480" w:firstLineChars="20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395"/>
        <w:snapToGrid w:val="0"/>
        <w:spacing w:before="0"/>
        <w:ind w:left="0" w:firstLine="480" w:firstLineChars="20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395"/>
        <w:spacing w:before="0" w:line="450" w:lineRule="exact"/>
        <w:ind w:left="0" w:firstLine="0"/>
        <w:rPr>
          <w:rFonts w:hint="eastAsia" w:ascii="仿宋" w:eastAsia="仿宋" w:cs="仿宋"/>
          <w:b/>
          <w:szCs w:val="24"/>
        </w:rPr>
      </w:pPr>
      <w:r>
        <w:rPr>
          <w:rFonts w:hint="eastAsia" w:ascii="仿宋" w:eastAsia="仿宋" w:cs="仿宋"/>
          <w:b/>
          <w:szCs w:val="24"/>
        </w:rPr>
        <w:t>14. 投标文件的提交、补充、修改、撤回</w:t>
      </w:r>
    </w:p>
    <w:p>
      <w:pPr>
        <w:pStyle w:val="395"/>
        <w:spacing w:line="450" w:lineRule="exact"/>
        <w:ind w:left="0" w:firstLine="480" w:firstLineChars="200"/>
        <w:rPr>
          <w:rFonts w:hint="eastAsia" w:ascii="仿宋" w:eastAsia="仿宋" w:cs="仿宋"/>
          <w:szCs w:val="24"/>
        </w:rPr>
      </w:pPr>
      <w:r>
        <w:rPr>
          <w:rFonts w:hint="eastAsia" w:ascii="仿宋" w:eastAsia="仿宋" w:cs="仿宋"/>
          <w:szCs w:val="24"/>
        </w:rPr>
        <w:t>14.1 供应商应当在投标截止时间前完成投标文件的传输递交，并可以补充、修改或者撤回投标文件。补充或者修改投标文件的，应当先行撤回原文件，补充、修改后重新传输递交。</w:t>
      </w:r>
      <w:r>
        <w:rPr>
          <w:rFonts w:hint="eastAsia" w:ascii="仿宋" w:hAnsi="Times New Roman" w:eastAsia="仿宋" w:cs="仿宋"/>
          <w:szCs w:val="24"/>
        </w:rPr>
        <w:t>供应商撤回投标不得损害国家利益、社会公共利益、采购人利益、代理机构利益、其他供应商利益，否则，供应商撤销（撤回）投标无效。</w:t>
      </w:r>
      <w:r>
        <w:rPr>
          <w:rFonts w:hint="eastAsia" w:ascii="仿宋" w:eastAsia="仿宋" w:cs="仿宋"/>
          <w:szCs w:val="24"/>
        </w:rPr>
        <w:t>投标截止时间前未完成传输的，视为撤回投标文件。投标截止时间后递交的投标文件，电子交易平台将拒收。</w:t>
      </w:r>
    </w:p>
    <w:p>
      <w:pPr>
        <w:pStyle w:val="395"/>
        <w:spacing w:before="0" w:line="450" w:lineRule="exact"/>
        <w:ind w:left="0" w:firstLine="480" w:firstLineChars="200"/>
        <w:rPr>
          <w:rFonts w:hint="eastAsia" w:ascii="仿宋" w:eastAsia="仿宋" w:cs="仿宋"/>
          <w:szCs w:val="24"/>
        </w:rPr>
      </w:pPr>
      <w:r>
        <w:rPr>
          <w:rFonts w:hint="eastAsia" w:asci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395"/>
        <w:spacing w:before="0" w:line="450" w:lineRule="exact"/>
        <w:ind w:left="0" w:firstLine="480" w:firstLineChars="200"/>
        <w:rPr>
          <w:rFonts w:hint="eastAsia" w:ascii="仿宋" w:eastAsia="仿宋" w:cs="仿宋"/>
          <w:szCs w:val="24"/>
        </w:rPr>
      </w:pPr>
      <w:r>
        <w:rPr>
          <w:rFonts w:hint="eastAsia" w:asci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48"/>
        <w:spacing w:before="120" w:after="120" w:line="450" w:lineRule="exact"/>
        <w:rPr>
          <w:rFonts w:hint="eastAsia" w:ascii="仿宋" w:eastAsia="仿宋" w:cs="仿宋"/>
          <w:b/>
        </w:rPr>
      </w:pPr>
      <w:r>
        <w:rPr>
          <w:rFonts w:hint="eastAsia" w:ascii="仿宋" w:eastAsia="仿宋" w:cs="仿宋"/>
          <w:b/>
        </w:rPr>
        <w:t>15.备份投标文件</w:t>
      </w:r>
    </w:p>
    <w:p>
      <w:pPr>
        <w:pStyle w:val="48"/>
        <w:spacing w:before="120" w:after="120" w:line="450" w:lineRule="exact"/>
        <w:ind w:firstLine="360" w:firstLineChars="150"/>
        <w:rPr>
          <w:rFonts w:hint="eastAsia" w:ascii="仿宋" w:eastAsia="仿宋" w:cs="仿宋"/>
          <w:b/>
          <w:bCs/>
          <w:color w:val="000000"/>
        </w:rPr>
      </w:pPr>
      <w:r>
        <w:rPr>
          <w:rFonts w:hint="eastAsia" w:ascii="仿宋" w:eastAsia="仿宋" w:cs="仿宋_GB2312"/>
          <w:color w:val="000000"/>
        </w:rPr>
        <w:t>15.1投标人在电子交易平台传输递交投标文件后</w:t>
      </w:r>
      <w:r>
        <w:rPr>
          <w:rFonts w:hint="eastAsia" w:ascii="仿宋" w:eastAsia="仿宋" w:cs="仿宋"/>
        </w:rPr>
        <w:t>，还可以以介质存储的数据电文形式的备份投标文件：按政采云平台项目采购-电子招投标操作指南制作备份投标文件（后缀名为.bfbs），在投标截止时间前以电子邮件形式递交至(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rPr>
        <w:t>cajyzx@163.com</w:t>
      </w:r>
      <w:r>
        <w:rPr>
          <w:rFonts w:hint="eastAsia" w:ascii="仿宋" w:eastAsia="仿宋" w:cs="仿宋"/>
        </w:rPr>
        <w:fldChar w:fldCharType="end"/>
      </w:r>
      <w:r>
        <w:rPr>
          <w:rFonts w:hint="eastAsia" w:ascii="仿宋" w:eastAsia="仿宋" w:cs="仿宋"/>
        </w:rPr>
        <w:t>)，</w:t>
      </w:r>
      <w:r>
        <w:rPr>
          <w:rFonts w:hint="eastAsia" w:ascii="仿宋" w:eastAsia="仿宋" w:cs="仿宋"/>
          <w:b/>
          <w:bCs/>
          <w:color w:val="000000"/>
        </w:rPr>
        <w:t>但采购人、采购机构不强制或变相强制投标人提交备份投标文件。</w:t>
      </w:r>
    </w:p>
    <w:p>
      <w:pPr>
        <w:pStyle w:val="48"/>
        <w:spacing w:before="120" w:after="120" w:line="450" w:lineRule="exact"/>
        <w:ind w:firstLine="360" w:firstLineChars="150"/>
        <w:rPr>
          <w:rFonts w:hint="eastAsia" w:ascii="仿宋" w:eastAsia="仿宋" w:cs="仿宋_GB2312"/>
          <w:b/>
          <w:color w:val="000000"/>
        </w:rPr>
      </w:pPr>
      <w:r>
        <w:rPr>
          <w:rFonts w:hint="eastAsia" w:ascii="仿宋" w:eastAsia="仿宋" w:cs="仿宋_GB2312"/>
          <w:color w:val="000000"/>
        </w:rPr>
        <w:t>15.2</w:t>
      </w:r>
      <w:r>
        <w:rPr>
          <w:rFonts w:hint="eastAsia" w:ascii="仿宋" w:eastAsia="仿宋" w:cs="仿宋_GB2312"/>
          <w:b/>
          <w:color w:val="000000"/>
        </w:rPr>
        <w:t>投标人仅提交备份投标文件，没有在电子交易平台传输递交投标文件的，投标无效。</w:t>
      </w:r>
    </w:p>
    <w:bookmarkEnd w:id="15"/>
    <w:bookmarkEnd w:id="16"/>
    <w:p>
      <w:pPr>
        <w:pStyle w:val="395"/>
        <w:spacing w:before="0" w:line="450" w:lineRule="exact"/>
        <w:ind w:left="0" w:firstLine="0"/>
        <w:rPr>
          <w:rFonts w:hint="eastAsia" w:ascii="仿宋" w:eastAsia="仿宋" w:cs="仿宋"/>
          <w:b/>
          <w:szCs w:val="24"/>
        </w:rPr>
      </w:pPr>
      <w:bookmarkStart w:id="20" w:name="_Toc91899897"/>
      <w:bookmarkStart w:id="21" w:name="_Toc164416483"/>
      <w:bookmarkStart w:id="22" w:name="第三部分"/>
      <w:r>
        <w:rPr>
          <w:rFonts w:hint="eastAsia" w:ascii="仿宋" w:eastAsia="仿宋" w:cs="仿宋"/>
          <w:b/>
          <w:szCs w:val="24"/>
        </w:rPr>
        <w:t>16.投标文件的无效处理</w:t>
      </w:r>
    </w:p>
    <w:p>
      <w:pPr>
        <w:pStyle w:val="36"/>
        <w:spacing w:line="360" w:lineRule="auto"/>
        <w:ind w:firstLine="360" w:firstLineChars="150"/>
        <w:rPr>
          <w:rFonts w:hint="eastAsia" w:ascii="仿宋" w:eastAsia="仿宋" w:cs="仿宋"/>
          <w:spacing w:val="0"/>
          <w:sz w:val="24"/>
          <w:szCs w:val="24"/>
        </w:rPr>
      </w:pPr>
      <w:r>
        <w:rPr>
          <w:rFonts w:hint="eastAsia" w:ascii="仿宋" w:eastAsia="仿宋" w:cs="仿宋"/>
          <w:spacing w:val="0"/>
          <w:sz w:val="24"/>
          <w:szCs w:val="24"/>
        </w:rPr>
        <w:t>有招标文件第四部分4.2规定的情形之一的，投标无效：</w:t>
      </w:r>
    </w:p>
    <w:p>
      <w:pPr>
        <w:pStyle w:val="395"/>
        <w:spacing w:before="0" w:line="450" w:lineRule="exact"/>
        <w:ind w:left="0" w:firstLine="0"/>
        <w:rPr>
          <w:rFonts w:hint="eastAsia" w:ascii="仿宋" w:eastAsia="仿宋" w:cs="仿宋"/>
          <w:b/>
          <w:szCs w:val="24"/>
        </w:rPr>
      </w:pPr>
      <w:r>
        <w:rPr>
          <w:rFonts w:hint="eastAsia" w:ascii="仿宋" w:eastAsia="仿宋" w:cs="仿宋"/>
          <w:b/>
          <w:szCs w:val="24"/>
        </w:rPr>
        <w:t>17.投标有效期</w:t>
      </w:r>
    </w:p>
    <w:p>
      <w:pPr>
        <w:spacing w:line="450" w:lineRule="exact"/>
        <w:ind w:firstLine="480" w:firstLineChars="200"/>
        <w:rPr>
          <w:rFonts w:hint="eastAsia" w:ascii="仿宋" w:eastAsia="仿宋" w:cs="仿宋"/>
          <w:b/>
          <w:sz w:val="24"/>
        </w:rPr>
      </w:pPr>
      <w:r>
        <w:rPr>
          <w:rFonts w:hint="eastAsia" w:ascii="仿宋" w:eastAsia="仿宋" w:cs="仿宋"/>
          <w:sz w:val="24"/>
        </w:rPr>
        <w:t>17.1投标有效期为从提交投标文件的截止之日起90天。▲</w:t>
      </w:r>
      <w:r>
        <w:rPr>
          <w:rFonts w:hint="eastAsia" w:ascii="仿宋" w:eastAsia="仿宋" w:cs="仿宋"/>
          <w:b/>
          <w:sz w:val="24"/>
        </w:rPr>
        <w:t>投标人的投标文件中承诺的投标有效期少于招标文件中载明的投标有效期的，投标无效。</w:t>
      </w:r>
    </w:p>
    <w:p>
      <w:pPr>
        <w:pStyle w:val="395"/>
        <w:spacing w:before="0" w:line="450" w:lineRule="exact"/>
        <w:ind w:left="0" w:firstLine="480" w:firstLineChars="200"/>
        <w:rPr>
          <w:rFonts w:hint="eastAsia" w:ascii="仿宋" w:eastAsia="仿宋" w:cs="仿宋"/>
          <w:szCs w:val="24"/>
        </w:rPr>
      </w:pPr>
      <w:r>
        <w:rPr>
          <w:rFonts w:hint="eastAsia" w:ascii="仿宋" w:eastAsia="仿宋" w:cs="仿宋"/>
          <w:szCs w:val="24"/>
        </w:rPr>
        <w:t>17.2投标文件合格投递后，自投标截止日期起，在投标有效期内有效。</w:t>
      </w:r>
    </w:p>
    <w:p>
      <w:pPr>
        <w:pStyle w:val="395"/>
        <w:spacing w:before="0" w:line="450" w:lineRule="exact"/>
        <w:ind w:left="0" w:firstLine="480" w:firstLineChars="200"/>
        <w:rPr>
          <w:rFonts w:hint="eastAsia" w:ascii="仿宋" w:eastAsia="仿宋" w:cs="仿宋"/>
          <w:szCs w:val="24"/>
        </w:rPr>
      </w:pPr>
      <w:r>
        <w:rPr>
          <w:rFonts w:hint="eastAsia" w:asci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395"/>
        <w:spacing w:before="0" w:line="450" w:lineRule="exact"/>
        <w:ind w:left="0" w:firstLine="480" w:firstLineChars="200"/>
        <w:rPr>
          <w:rFonts w:hint="eastAsia" w:ascii="仿宋" w:eastAsia="仿宋" w:cs="仿宋"/>
          <w:szCs w:val="24"/>
          <w:lang w:eastAsia="zh-CN"/>
        </w:rPr>
      </w:pPr>
      <w:r>
        <w:rPr>
          <w:rFonts w:hint="eastAsia" w:ascii="仿宋" w:hAnsi="Times New Roman" w:eastAsia="仿宋" w:cs="仿宋"/>
          <w:szCs w:val="24"/>
        </w:rPr>
        <w:t>17.4在投标截止时间起至投标有效期届满，供应商投标文件不可撤销</w:t>
      </w:r>
      <w:r>
        <w:rPr>
          <w:rFonts w:hint="eastAsia" w:ascii="仿宋" w:hAnsi="Times New Roman" w:eastAsia="仿宋" w:cs="仿宋"/>
          <w:szCs w:val="24"/>
          <w:lang w:eastAsia="zh-CN"/>
        </w:rPr>
        <w:t>。</w:t>
      </w:r>
    </w:p>
    <w:p>
      <w:pPr>
        <w:pStyle w:val="395"/>
        <w:spacing w:before="0" w:line="450" w:lineRule="exact"/>
        <w:ind w:firstLine="643"/>
        <w:rPr>
          <w:rFonts w:hint="eastAsia" w:ascii="仿宋" w:eastAsia="仿宋" w:cs="仿宋"/>
          <w:b/>
          <w:szCs w:val="24"/>
        </w:rPr>
      </w:pPr>
    </w:p>
    <w:p>
      <w:pPr>
        <w:pStyle w:val="395"/>
        <w:spacing w:before="0" w:line="450" w:lineRule="exact"/>
        <w:ind w:left="0" w:leftChars="0" w:firstLine="0" w:firstLineChars="0"/>
        <w:jc w:val="center"/>
        <w:rPr>
          <w:rFonts w:hint="eastAsia" w:ascii="仿宋" w:eastAsia="仿宋" w:cs="仿宋"/>
          <w:b/>
          <w:sz w:val="32"/>
          <w:szCs w:val="32"/>
        </w:rPr>
      </w:pPr>
      <w:r>
        <w:rPr>
          <w:rFonts w:hint="eastAsia" w:ascii="仿宋" w:eastAsia="仿宋" w:cs="仿宋"/>
          <w:b/>
          <w:sz w:val="32"/>
          <w:szCs w:val="32"/>
        </w:rPr>
        <w:t>四、开标</w:t>
      </w:r>
      <w:bookmarkEnd w:id="20"/>
      <w:r>
        <w:rPr>
          <w:rFonts w:hint="eastAsia" w:ascii="仿宋" w:eastAsia="仿宋" w:cs="仿宋"/>
          <w:b/>
          <w:sz w:val="32"/>
          <w:szCs w:val="32"/>
        </w:rPr>
        <w:t>、资格审查与信用信息查询</w:t>
      </w:r>
    </w:p>
    <w:p>
      <w:pPr>
        <w:pStyle w:val="520"/>
        <w:spacing w:before="0" w:line="450" w:lineRule="exact"/>
        <w:ind w:left="0" w:firstLine="0"/>
        <w:contextualSpacing/>
        <w:rPr>
          <w:rFonts w:hint="eastAsia" w:ascii="仿宋" w:eastAsia="仿宋" w:cs="仿宋"/>
          <w:sz w:val="24"/>
          <w:szCs w:val="24"/>
        </w:rPr>
      </w:pPr>
      <w:r>
        <w:rPr>
          <w:rFonts w:hint="eastAsia" w:ascii="仿宋" w:eastAsia="仿宋" w:cs="仿宋"/>
          <w:b/>
          <w:sz w:val="24"/>
          <w:szCs w:val="24"/>
        </w:rPr>
        <w:t>18.开标</w:t>
      </w:r>
      <w:r>
        <w:rPr>
          <w:rFonts w:hint="eastAsia" w:ascii="仿宋" w:eastAsia="仿宋" w:cs="仿宋"/>
          <w:sz w:val="24"/>
          <w:szCs w:val="24"/>
        </w:rPr>
        <w:t xml:space="preserve"> </w:t>
      </w:r>
    </w:p>
    <w:p>
      <w:pPr>
        <w:pStyle w:val="520"/>
        <w:spacing w:before="0" w:line="450" w:lineRule="exact"/>
        <w:ind w:left="0" w:firstLine="480" w:firstLineChars="200"/>
        <w:contextualSpacing/>
        <w:rPr>
          <w:rFonts w:hint="eastAsia" w:ascii="仿宋" w:eastAsia="仿宋" w:cs="仿宋"/>
          <w:sz w:val="24"/>
          <w:szCs w:val="24"/>
        </w:rPr>
      </w:pPr>
      <w:r>
        <w:rPr>
          <w:rFonts w:hint="eastAsia" w:ascii="仿宋" w:eastAsia="仿宋" w:cs="仿宋"/>
          <w:sz w:val="24"/>
          <w:szCs w:val="24"/>
        </w:rPr>
        <w:t>18.1 采购机构按照招标文件规定的时间通过电子交易平台组织开标，所有投标人均应当准时在线参加。投标人不足3家的，不得开标。</w:t>
      </w:r>
    </w:p>
    <w:p>
      <w:pPr>
        <w:pStyle w:val="520"/>
        <w:spacing w:before="0" w:line="450" w:lineRule="exact"/>
        <w:ind w:left="0" w:firstLine="240" w:firstLineChars="100"/>
        <w:contextualSpacing/>
        <w:rPr>
          <w:rFonts w:hint="eastAsia" w:ascii="仿宋" w:eastAsia="仿宋" w:cs="仿宋"/>
          <w:sz w:val="24"/>
          <w:szCs w:val="24"/>
        </w:rPr>
      </w:pPr>
      <w:r>
        <w:rPr>
          <w:rFonts w:hint="eastAsia" w:asci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520"/>
        <w:spacing w:before="0" w:line="450" w:lineRule="exact"/>
        <w:ind w:left="0" w:firstLine="240" w:firstLineChars="100"/>
        <w:contextualSpacing/>
        <w:rPr>
          <w:rFonts w:hint="eastAsia" w:ascii="仿宋" w:eastAsia="仿宋" w:cs="仿宋"/>
          <w:b/>
          <w:sz w:val="24"/>
          <w:szCs w:val="24"/>
        </w:rPr>
      </w:pPr>
      <w:r>
        <w:rPr>
          <w:rFonts w:hint="eastAsia" w:ascii="仿宋" w:eastAsia="仿宋" w:cs="仿宋"/>
          <w:sz w:val="24"/>
          <w:szCs w:val="24"/>
        </w:rPr>
        <w:t xml:space="preserve">　18.3 </w:t>
      </w:r>
      <w:r>
        <w:rPr>
          <w:rFonts w:hint="eastAsia" w:ascii="仿宋" w:eastAsia="仿宋" w:cs="仿宋"/>
          <w:b/>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450" w:lineRule="exact"/>
        <w:jc w:val="left"/>
        <w:rPr>
          <w:rFonts w:hint="eastAsia" w:ascii="仿宋" w:eastAsia="仿宋" w:cs="仿宋"/>
          <w:b/>
          <w:sz w:val="24"/>
        </w:rPr>
      </w:pPr>
      <w:r>
        <w:rPr>
          <w:rFonts w:hint="eastAsia" w:ascii="仿宋" w:eastAsia="仿宋" w:cs="仿宋"/>
          <w:b/>
          <w:sz w:val="24"/>
        </w:rPr>
        <w:t>19、资格审查</w:t>
      </w:r>
    </w:p>
    <w:p>
      <w:pPr>
        <w:snapToGrid w:val="0"/>
        <w:spacing w:line="360" w:lineRule="auto"/>
        <w:ind w:firstLine="482" w:firstLineChars="200"/>
        <w:rPr>
          <w:rFonts w:hint="eastAsia" w:ascii="仿宋" w:eastAsia="仿宋" w:cs="仿宋"/>
          <w:b/>
          <w:bCs/>
          <w:kern w:val="0"/>
          <w:sz w:val="24"/>
        </w:rPr>
      </w:pPr>
      <w:r>
        <w:rPr>
          <w:rFonts w:hint="eastAsia" w:ascii="仿宋" w:eastAsia="仿宋" w:cs="仿宋"/>
          <w:b/>
          <w:bCs/>
          <w:kern w:val="0"/>
          <w:sz w:val="24"/>
        </w:rPr>
        <w:t>19.1</w:t>
      </w:r>
      <w:r>
        <w:rPr>
          <w:rFonts w:hint="eastAsia" w:ascii="仿宋" w:eastAsia="仿宋" w:cs="仿宋"/>
          <w:b/>
          <w:bCs/>
          <w:kern w:val="0"/>
          <w:sz w:val="24"/>
          <w:lang w:eastAsia="zh-CN"/>
        </w:rPr>
        <w:t>开标后，</w:t>
      </w:r>
      <w:r>
        <w:rPr>
          <w:rFonts w:hint="eastAsia" w:ascii="仿宋" w:eastAsia="仿宋" w:cs="仿宋"/>
          <w:b/>
          <w:bCs/>
          <w:color w:val="000000"/>
          <w:kern w:val="0"/>
          <w:sz w:val="24"/>
        </w:rPr>
        <w:t>采购人</w:t>
      </w:r>
      <w:r>
        <w:rPr>
          <w:rFonts w:hint="eastAsia" w:ascii="仿宋" w:eastAsia="仿宋" w:cs="仿宋"/>
          <w:b/>
          <w:bCs/>
          <w:kern w:val="0"/>
          <w:sz w:val="24"/>
          <w:lang w:eastAsia="zh-CN"/>
        </w:rPr>
        <w:t>将</w:t>
      </w:r>
      <w:r>
        <w:rPr>
          <w:rFonts w:hint="eastAsia" w:ascii="仿宋" w:eastAsia="仿宋" w:cs="仿宋"/>
          <w:b/>
          <w:bCs/>
          <w:kern w:val="0"/>
          <w:sz w:val="24"/>
        </w:rPr>
        <w:t>依据法律法规和招标文件的规定，对投标人的资格进行审查。</w:t>
      </w:r>
    </w:p>
    <w:p>
      <w:pPr>
        <w:pStyle w:val="395"/>
        <w:spacing w:before="0"/>
        <w:ind w:left="0" w:firstLine="480" w:firstLineChars="200"/>
        <w:rPr>
          <w:rFonts w:hint="eastAsia" w:ascii="仿宋" w:eastAsia="仿宋" w:cs="仿宋"/>
          <w:kern w:val="0"/>
          <w:szCs w:val="24"/>
        </w:rPr>
      </w:pPr>
      <w:r>
        <w:rPr>
          <w:rFonts w:hint="eastAsia" w:ascii="仿宋" w:eastAsia="仿宋" w:cs="仿宋"/>
          <w:kern w:val="0"/>
          <w:szCs w:val="24"/>
        </w:rPr>
        <w:t>19.2投标人未按照招标文件要求提供与资格条件相应的有效资格证明材料的，视为投标人不具备招标文件中规定的资格要求，其投标无效。</w:t>
      </w:r>
    </w:p>
    <w:p>
      <w:pPr>
        <w:pStyle w:val="395"/>
        <w:spacing w:before="0"/>
        <w:ind w:left="0" w:firstLine="480" w:firstLineChars="200"/>
        <w:rPr>
          <w:rFonts w:hint="eastAsia" w:ascii="仿宋" w:eastAsia="仿宋" w:cs="仿宋"/>
          <w:kern w:val="0"/>
          <w:szCs w:val="24"/>
        </w:rPr>
      </w:pPr>
      <w:r>
        <w:rPr>
          <w:rFonts w:hint="eastAsia" w:ascii="仿宋" w:eastAsia="仿宋" w:cs="仿宋"/>
          <w:kern w:val="0"/>
          <w:szCs w:val="24"/>
        </w:rPr>
        <w:t>19.3对未通过资格审查的投标人，采购人或采购代理机构告知其未通过的原因。</w:t>
      </w:r>
    </w:p>
    <w:p>
      <w:pPr>
        <w:pStyle w:val="395"/>
        <w:spacing w:before="0"/>
        <w:ind w:left="0" w:firstLine="480" w:firstLineChars="200"/>
        <w:rPr>
          <w:rFonts w:hint="eastAsia" w:ascii="仿宋" w:eastAsia="仿宋" w:cs="仿宋"/>
          <w:kern w:val="0"/>
          <w:szCs w:val="24"/>
        </w:rPr>
      </w:pPr>
      <w:r>
        <w:rPr>
          <w:rFonts w:hint="eastAsia" w:ascii="仿宋" w:eastAsia="仿宋" w:cs="仿宋"/>
          <w:kern w:val="0"/>
          <w:szCs w:val="24"/>
        </w:rPr>
        <w:t>19.4合格投标人不足3家的，不再评标。</w:t>
      </w:r>
    </w:p>
    <w:p>
      <w:pPr>
        <w:pStyle w:val="395"/>
        <w:spacing w:before="0" w:line="450" w:lineRule="exact"/>
        <w:ind w:left="0" w:firstLine="0"/>
        <w:rPr>
          <w:rFonts w:hint="eastAsia" w:ascii="仿宋" w:eastAsia="仿宋" w:cs="仿宋"/>
          <w:b/>
          <w:szCs w:val="24"/>
        </w:rPr>
      </w:pPr>
      <w:r>
        <w:rPr>
          <w:rFonts w:hint="eastAsia" w:ascii="仿宋" w:eastAsia="仿宋" w:cs="仿宋"/>
          <w:b/>
          <w:szCs w:val="24"/>
        </w:rPr>
        <w:t>20、信用信息查询</w:t>
      </w:r>
    </w:p>
    <w:p>
      <w:pPr>
        <w:pStyle w:val="39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39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20.2信用信息查询记录和证据留存的具体方式：现场查询的投标人的信用记录、查询结果经确认后将与采购文件一起存档。</w:t>
      </w:r>
    </w:p>
    <w:p>
      <w:pPr>
        <w:pStyle w:val="39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395"/>
        <w:spacing w:before="0" w:line="450" w:lineRule="exact"/>
        <w:ind w:left="0" w:firstLine="480" w:firstLineChars="200"/>
        <w:rPr>
          <w:rFonts w:hint="eastAsia" w:ascii="仿宋" w:eastAsia="仿宋" w:cs="仿宋"/>
          <w:szCs w:val="24"/>
        </w:rPr>
      </w:pPr>
      <w:r>
        <w:rPr>
          <w:rFonts w:hint="eastAsia" w:asci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eastAsia="仿宋" w:cs="仿宋"/>
          <w:szCs w:val="24"/>
        </w:rPr>
        <w:t>。</w:t>
      </w:r>
    </w:p>
    <w:p>
      <w:pPr>
        <w:pStyle w:val="395"/>
        <w:spacing w:before="0" w:line="450" w:lineRule="exact"/>
        <w:ind w:firstLine="0"/>
        <w:rPr>
          <w:rFonts w:hint="eastAsia" w:ascii="仿宋" w:eastAsia="仿宋" w:cs="仿宋"/>
          <w:kern w:val="0"/>
          <w:szCs w:val="24"/>
        </w:rPr>
      </w:pPr>
    </w:p>
    <w:p>
      <w:pPr>
        <w:snapToGrid w:val="0"/>
        <w:spacing w:line="450" w:lineRule="exact"/>
        <w:jc w:val="center"/>
        <w:outlineLvl w:val="0"/>
        <w:rPr>
          <w:rFonts w:hint="eastAsia" w:ascii="仿宋" w:eastAsia="仿宋" w:cs="仿宋"/>
          <w:b/>
          <w:sz w:val="32"/>
          <w:szCs w:val="32"/>
        </w:rPr>
      </w:pPr>
      <w:bookmarkStart w:id="23" w:name="_Hlt75236101"/>
      <w:bookmarkEnd w:id="23"/>
      <w:bookmarkStart w:id="24" w:name="_Toc91899902"/>
      <w:r>
        <w:rPr>
          <w:rFonts w:hint="eastAsia" w:ascii="仿宋" w:eastAsia="仿宋" w:cs="仿宋"/>
          <w:b/>
          <w:sz w:val="32"/>
          <w:szCs w:val="32"/>
        </w:rPr>
        <w:t>五、评 标</w:t>
      </w:r>
      <w:bookmarkEnd w:id="24"/>
    </w:p>
    <w:p>
      <w:pPr>
        <w:spacing w:line="450" w:lineRule="exact"/>
        <w:ind w:firstLine="480" w:firstLineChars="200"/>
        <w:rPr>
          <w:rFonts w:hint="eastAsia" w:ascii="仿宋" w:eastAsia="仿宋" w:cs="仿宋"/>
          <w:b/>
          <w:sz w:val="24"/>
        </w:rPr>
      </w:pPr>
      <w:r>
        <w:rPr>
          <w:rFonts w:hint="eastAsia" w:ascii="仿宋" w:eastAsia="仿宋" w:cs="仿宋"/>
          <w:sz w:val="24"/>
        </w:rPr>
        <w:t>21</w:t>
      </w:r>
      <w:bookmarkStart w:id="25" w:name="_Toc91899903"/>
      <w:r>
        <w:rPr>
          <w:rFonts w:hint="eastAsia" w:asci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eastAsia="仿宋" w:cs="仿宋"/>
          <w:b/>
          <w:sz w:val="24"/>
        </w:rPr>
        <w:t>详见招标文件第四部分“评标方法及评分标准”</w:t>
      </w:r>
    </w:p>
    <w:p>
      <w:pPr>
        <w:spacing w:line="450" w:lineRule="exact"/>
        <w:rPr>
          <w:rFonts w:hint="eastAsia" w:ascii="仿宋" w:eastAsia="仿宋" w:cs="仿宋"/>
          <w:b/>
          <w:sz w:val="24"/>
        </w:rPr>
      </w:pPr>
    </w:p>
    <w:p>
      <w:pPr>
        <w:snapToGrid w:val="0"/>
        <w:spacing w:line="450" w:lineRule="exact"/>
        <w:jc w:val="center"/>
        <w:outlineLvl w:val="0"/>
        <w:rPr>
          <w:rFonts w:hint="eastAsia" w:ascii="仿宋" w:eastAsia="仿宋" w:cs="仿宋"/>
          <w:b/>
          <w:sz w:val="32"/>
          <w:szCs w:val="32"/>
        </w:rPr>
      </w:pPr>
      <w:r>
        <w:rPr>
          <w:rFonts w:hint="eastAsia" w:ascii="仿宋" w:eastAsia="仿宋" w:cs="仿宋"/>
          <w:b/>
          <w:sz w:val="32"/>
          <w:szCs w:val="32"/>
        </w:rPr>
        <w:t>六、定 标</w:t>
      </w:r>
    </w:p>
    <w:p>
      <w:pPr>
        <w:pStyle w:val="36"/>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22. 确定中标供应商</w:t>
      </w:r>
    </w:p>
    <w:p>
      <w:pPr>
        <w:pStyle w:val="395"/>
        <w:snapToGrid w:val="0"/>
        <w:spacing w:before="0"/>
        <w:ind w:left="0" w:firstLine="480" w:firstLineChars="200"/>
        <w:rPr>
          <w:rFonts w:hint="eastAsia" w:ascii="仿宋" w:eastAsia="仿宋" w:cs="仿宋"/>
          <w:color w:val="000000"/>
          <w:szCs w:val="24"/>
        </w:rPr>
      </w:pPr>
      <w:r>
        <w:rPr>
          <w:rFonts w:hint="eastAsia" w:ascii="仿宋" w:eastAsia="仿宋" w:cs="仿宋"/>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Times New Roman" w:eastAsia="仿宋" w:cs="仿宋"/>
          <w:color w:val="000000"/>
          <w:szCs w:val="24"/>
        </w:rPr>
        <w:t>在采购结果确认环节，中标候选人撤销投标文件不能成为采购人不确认采购结果的正当理由。</w:t>
      </w:r>
      <w:r>
        <w:rPr>
          <w:rFonts w:hint="eastAsia" w:ascii="仿宋" w:eastAsia="仿宋" w:cs="仿宋"/>
          <w:color w:val="000000"/>
          <w:szCs w:val="24"/>
        </w:rPr>
        <w:t>中标、成交通知书和中标、成交结果公告应当在规定时间内同时发出。</w:t>
      </w:r>
    </w:p>
    <w:p>
      <w:pPr>
        <w:pStyle w:val="395"/>
        <w:snapToGrid w:val="0"/>
        <w:spacing w:before="0" w:line="450" w:lineRule="exact"/>
        <w:ind w:left="0" w:firstLine="0"/>
        <w:rPr>
          <w:rFonts w:hint="eastAsia" w:ascii="仿宋" w:eastAsia="仿宋" w:cs="仿宋"/>
          <w:b/>
          <w:szCs w:val="24"/>
        </w:rPr>
      </w:pPr>
      <w:r>
        <w:rPr>
          <w:rFonts w:hint="eastAsia" w:ascii="仿宋" w:eastAsia="仿宋" w:cs="仿宋"/>
          <w:b/>
          <w:szCs w:val="24"/>
        </w:rPr>
        <w:t>23. 中标通知与中标结果公告</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r>
        <w:rPr>
          <w:rFonts w:hint="eastAsia" w:ascii="仿宋" w:eastAsia="仿宋" w:cs="仿宋_GB2312"/>
          <w:color w:val="000000"/>
          <w:sz w:val="24"/>
        </w:rPr>
        <w:t>评分汇总及明细</w:t>
      </w:r>
      <w:r>
        <w:rPr>
          <w:rFonts w:hint="eastAsia" w:ascii="仿宋" w:eastAsia="仿宋" w:cs="仿宋"/>
          <w:sz w:val="24"/>
        </w:rPr>
        <w:t>。</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23.3公告期限为1个工作日。</w:t>
      </w:r>
    </w:p>
    <w:p>
      <w:pPr>
        <w:pStyle w:val="21"/>
        <w:rPr>
          <w:rFonts w:hint="eastAsia"/>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七、合同授予</w:t>
      </w:r>
    </w:p>
    <w:p>
      <w:pPr>
        <w:pStyle w:val="36"/>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 xml:space="preserve">24. </w:t>
      </w:r>
      <w:r>
        <w:rPr>
          <w:rFonts w:hint="eastAsia" w:ascii="仿宋" w:eastAsia="仿宋" w:cs="仿宋"/>
          <w:bCs/>
          <w:spacing w:val="0"/>
          <w:sz w:val="24"/>
          <w:szCs w:val="24"/>
        </w:rPr>
        <w:t>合同主要条款详见第五部分拟签订的合同文本。</w:t>
      </w:r>
    </w:p>
    <w:p>
      <w:pPr>
        <w:pStyle w:val="36"/>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25. 合同的签订</w:t>
      </w:r>
    </w:p>
    <w:p>
      <w:pPr>
        <w:pStyle w:val="395"/>
        <w:snapToGrid w:val="0"/>
        <w:spacing w:before="0" w:line="450" w:lineRule="exact"/>
        <w:ind w:left="0" w:firstLine="480" w:firstLineChars="200"/>
        <w:rPr>
          <w:rFonts w:hint="eastAsia" w:ascii="仿宋" w:eastAsia="仿宋" w:cs="仿宋"/>
          <w:kern w:val="0"/>
          <w:szCs w:val="24"/>
          <w:lang w:val="zh-CN"/>
        </w:rPr>
      </w:pPr>
      <w:r>
        <w:rPr>
          <w:rFonts w:hint="eastAsia" w:ascii="仿宋" w:eastAsia="仿宋" w:cs="仿宋"/>
          <w:kern w:val="0"/>
          <w:szCs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395"/>
        <w:snapToGrid w:val="0"/>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lang w:val="zh-CN"/>
        </w:rPr>
        <w:t>2</w:t>
      </w:r>
      <w:r>
        <w:rPr>
          <w:rFonts w:hint="eastAsia" w:ascii="仿宋" w:eastAsia="仿宋" w:cs="仿宋"/>
          <w:kern w:val="0"/>
          <w:szCs w:val="24"/>
        </w:rPr>
        <w:t>5</w:t>
      </w:r>
      <w:r>
        <w:rPr>
          <w:rFonts w:hint="eastAsia" w:asci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25.3如签订合同并生效后，供应商无故拒绝或延期，除按照合同条款处理外，列入不良行为记录一次，并给予通报。</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395"/>
        <w:snapToGrid w:val="0"/>
        <w:spacing w:before="0" w:line="450" w:lineRule="exact"/>
        <w:ind w:left="0" w:firstLine="480" w:firstLineChars="200"/>
        <w:rPr>
          <w:rFonts w:hint="eastAsia" w:ascii="仿宋" w:eastAsia="仿宋" w:cs="仿宋"/>
          <w:color w:val="C00000"/>
          <w:szCs w:val="24"/>
        </w:rPr>
      </w:pPr>
      <w:r>
        <w:rPr>
          <w:rFonts w:hint="eastAsia" w:ascii="仿宋" w:eastAsia="仿宋" w:cs="仿宋"/>
          <w:color w:val="000000"/>
          <w:szCs w:val="24"/>
        </w:rPr>
        <w:t>25.5采购合同由采购人与中标供应商根据招标文件、投标文件等内容通过政府采购电子交易平台在线签订，自动备案或线下签订上传备案。</w:t>
      </w:r>
    </w:p>
    <w:p>
      <w:pPr>
        <w:pStyle w:val="36"/>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26. 履约保证金</w:t>
      </w:r>
    </w:p>
    <w:p>
      <w:pPr>
        <w:tabs>
          <w:tab w:val="left" w:pos="0"/>
        </w:tabs>
        <w:spacing w:line="450" w:lineRule="exact"/>
        <w:ind w:firstLine="480"/>
        <w:rPr>
          <w:rFonts w:hint="eastAsia" w:ascii="仿宋" w:eastAsia="仿宋" w:cs="仿宋"/>
          <w:color w:val="000000"/>
          <w:kern w:val="0"/>
          <w:sz w:val="24"/>
        </w:rPr>
      </w:pPr>
      <w:r>
        <w:rPr>
          <w:rFonts w:hint="eastAsia" w:ascii="仿宋" w:eastAsia="仿宋" w:cs="仿宋"/>
          <w:color w:val="000000"/>
          <w:kern w:val="0"/>
          <w:sz w:val="24"/>
        </w:rPr>
        <w:t>拟签订的合同文本要求中标供应商提交履约保证金的，供应商应当以支票、汇票、本票或者金融机构、担保机构出具的保函等非现金形式提交</w:t>
      </w:r>
      <w:r>
        <w:rPr>
          <w:rFonts w:hint="eastAsia" w:ascii="仿宋" w:eastAsia="仿宋" w:cs="仿宋"/>
          <w:color w:val="000000"/>
          <w:sz w:val="24"/>
        </w:rPr>
        <w:t>。履约保证金的数额不得超过政府采购合同金额的1%，</w:t>
      </w:r>
      <w:r>
        <w:rPr>
          <w:rFonts w:hint="eastAsia" w:ascii="仿宋_GB2312" w:hAnsi="仿宋_GB2312" w:eastAsia="仿宋_GB2312" w:cs="仿宋_GB2312"/>
          <w:sz w:val="24"/>
        </w:rPr>
        <w:t>鼓励根据项目特点、供应商诚信等因素免收履约保证金或降低缴纳比例。</w:t>
      </w:r>
      <w:r>
        <w:rPr>
          <w:rFonts w:hint="eastAsia" w:ascii="仿宋" w:eastAsia="仿宋" w:cs="仿宋"/>
          <w:color w:val="000000"/>
          <w:kern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4"/>
        <w:tabs>
          <w:tab w:val="left" w:pos="432"/>
        </w:tabs>
        <w:spacing w:line="460" w:lineRule="exact"/>
        <w:rPr>
          <w:rFonts w:hint="eastAsia" w:ascii="仿宋" w:hAnsi="Times New Roman" w:eastAsia="仿宋" w:cs="仿宋"/>
          <w:b w:val="0"/>
          <w:bCs w:val="0"/>
          <w:color w:val="FF0000"/>
          <w:kern w:val="0"/>
          <w:sz w:val="24"/>
          <w:szCs w:val="24"/>
        </w:rPr>
      </w:pPr>
      <w:r>
        <w:rPr>
          <w:rFonts w:hint="eastAsia" w:ascii="仿宋" w:hAnsi="Times New Roman" w:eastAsia="仿宋" w:cs="仿宋"/>
          <w:bCs w:val="0"/>
          <w:sz w:val="24"/>
          <w:szCs w:val="24"/>
        </w:rPr>
        <w:t>27.预付款</w:t>
      </w:r>
    </w:p>
    <w:p>
      <w:pPr>
        <w:spacing w:line="360" w:lineRule="auto"/>
        <w:ind w:firstLine="480" w:firstLineChars="200"/>
        <w:rPr>
          <w:rFonts w:hint="eastAsia" w:ascii="仿宋" w:eastAsia="仿宋" w:cs="仿宋"/>
          <w:color w:val="000000"/>
          <w:kern w:val="0"/>
          <w:sz w:val="24"/>
        </w:rPr>
      </w:pPr>
      <w:r>
        <w:rPr>
          <w:rFonts w:hint="eastAsia" w:ascii="仿宋" w:eastAsia="仿宋" w:cs="仿宋"/>
          <w:color w:val="000000"/>
          <w:kern w:val="0"/>
          <w:sz w:val="24"/>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50%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pPr>
        <w:tabs>
          <w:tab w:val="left" w:pos="0"/>
        </w:tabs>
        <w:spacing w:line="450" w:lineRule="exact"/>
        <w:ind w:firstLine="480"/>
        <w:rPr>
          <w:rFonts w:hint="eastAsia" w:ascii="仿宋" w:eastAsia="仿宋" w:cs="仿宋"/>
          <w:sz w:val="24"/>
        </w:rPr>
      </w:pPr>
    </w:p>
    <w:p>
      <w:pPr>
        <w:snapToGrid w:val="0"/>
        <w:spacing w:line="450" w:lineRule="exact"/>
        <w:jc w:val="center"/>
        <w:rPr>
          <w:rFonts w:hint="eastAsia" w:ascii="仿宋" w:eastAsia="仿宋" w:cs="仿宋"/>
          <w:b/>
          <w:sz w:val="32"/>
          <w:szCs w:val="32"/>
        </w:rPr>
      </w:pPr>
      <w:r>
        <w:rPr>
          <w:rFonts w:hint="eastAsia" w:ascii="仿宋" w:eastAsia="仿宋" w:cs="仿宋"/>
          <w:b/>
          <w:sz w:val="32"/>
          <w:szCs w:val="32"/>
        </w:rPr>
        <w:t>八、电子交易活动的中止</w:t>
      </w:r>
    </w:p>
    <w:p>
      <w:pPr>
        <w:pStyle w:val="395"/>
        <w:snapToGrid w:val="0"/>
        <w:spacing w:before="0" w:line="450" w:lineRule="exact"/>
        <w:ind w:left="0" w:firstLine="0"/>
        <w:rPr>
          <w:rFonts w:hint="eastAsia" w:ascii="仿宋" w:eastAsia="仿宋" w:cs="仿宋"/>
          <w:szCs w:val="24"/>
        </w:rPr>
      </w:pPr>
      <w:r>
        <w:rPr>
          <w:rFonts w:hint="eastAsia" w:ascii="仿宋" w:eastAsia="仿宋" w:cs="仿宋"/>
          <w:szCs w:val="24"/>
        </w:rPr>
        <w:t>2</w:t>
      </w:r>
      <w:r>
        <w:rPr>
          <w:rFonts w:hint="eastAsia" w:ascii="仿宋" w:eastAsia="仿宋" w:cs="仿宋"/>
          <w:b/>
          <w:szCs w:val="24"/>
        </w:rPr>
        <w:t>8. 电子交易活动的中止。</w:t>
      </w:r>
      <w:r>
        <w:rPr>
          <w:rFonts w:hint="eastAsia" w:ascii="仿宋" w:eastAsia="仿宋" w:cs="仿宋"/>
          <w:szCs w:val="24"/>
        </w:rPr>
        <w:t>采购过程中出现以下情形，导致电子交易平台无法正常运行，或者无法保证电子交易的公平、公正和安全时，采购机构可中止电子交易活动：</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28.1电子交易平台发生故障而无法登录访问的； </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28.2电子交易平台应用或数据库出现错误，不能进行正常操作的；</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28.3电子交易平台发现严重安全漏洞，有潜在泄密危险的；</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28.4病毒发作导致不能进行正常操作的； </w:t>
      </w:r>
    </w:p>
    <w:p>
      <w:pPr>
        <w:pStyle w:val="39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28.5其他无法保证电子交易的公平、公正和安全的情况。</w:t>
      </w:r>
    </w:p>
    <w:p>
      <w:pPr>
        <w:pStyle w:val="395"/>
        <w:snapToGrid w:val="0"/>
        <w:spacing w:before="0" w:line="450" w:lineRule="exact"/>
        <w:ind w:left="0" w:firstLine="0"/>
        <w:rPr>
          <w:rFonts w:hint="eastAsia" w:ascii="仿宋" w:eastAsia="仿宋" w:cs="仿宋"/>
          <w:szCs w:val="24"/>
        </w:rPr>
      </w:pPr>
      <w:r>
        <w:rPr>
          <w:rFonts w:hint="eastAsia" w:ascii="仿宋" w:eastAsia="仿宋" w:cs="仿宋"/>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pStyle w:val="395"/>
        <w:snapToGrid w:val="0"/>
        <w:spacing w:before="0" w:line="450" w:lineRule="exact"/>
        <w:ind w:left="0" w:firstLine="0"/>
        <w:rPr>
          <w:rFonts w:hint="eastAsia" w:ascii="仿宋" w:eastAsia="仿宋" w:cs="仿宋"/>
          <w:szCs w:val="24"/>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九、验收</w:t>
      </w:r>
    </w:p>
    <w:p>
      <w:pPr>
        <w:pStyle w:val="36"/>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30.验收</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0"/>
          <w:numId w:val="35"/>
        </w:numPr>
        <w:tabs>
          <w:tab w:val="left" w:pos="0"/>
        </w:tabs>
        <w:spacing w:line="360" w:lineRule="auto"/>
        <w:ind w:firstLine="480"/>
        <w:jc w:val="center"/>
        <w:rPr>
          <w:rFonts w:hint="eastAsia" w:ascii="仿宋" w:hAnsi="仿宋" w:eastAsia="仿宋" w:cs="仿宋"/>
          <w:b/>
          <w:sz w:val="36"/>
          <w:szCs w:val="36"/>
        </w:rPr>
      </w:pPr>
      <w:r>
        <w:rPr>
          <w:rFonts w:hint="eastAsia" w:ascii="仿宋" w:eastAsia="仿宋" w:cs="仿宋"/>
          <w:kern w:val="0"/>
          <w:sz w:val="24"/>
        </w:rPr>
        <w:br w:type="page"/>
      </w:r>
      <w:bookmarkEnd w:id="21"/>
      <w:bookmarkEnd w:id="22"/>
      <w:bookmarkEnd w:id="25"/>
      <w:r>
        <w:rPr>
          <w:rFonts w:hint="eastAsia" w:ascii="仿宋" w:hAnsi="仿宋" w:eastAsia="仿宋" w:cs="仿宋"/>
          <w:b/>
          <w:sz w:val="36"/>
          <w:szCs w:val="36"/>
        </w:rPr>
        <w:t xml:space="preserve"> 采购需求</w:t>
      </w:r>
    </w:p>
    <w:p>
      <w:pPr>
        <w:keepNext w:val="0"/>
        <w:keepLines w:val="0"/>
        <w:pageBreakBefore w:val="0"/>
        <w:widowControl w:val="0"/>
        <w:kinsoku/>
        <w:wordWrap/>
        <w:overflowPunct/>
        <w:topLinePunct w:val="0"/>
        <w:autoSpaceDN/>
        <w:bidi w:val="0"/>
        <w:adjustRightInd/>
        <w:snapToGrid/>
        <w:spacing w:line="560" w:lineRule="exact"/>
        <w:ind w:left="-2" w:leftChars="-1"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一、服务范围</w:t>
      </w:r>
    </w:p>
    <w:p>
      <w:pPr>
        <w:keepNext w:val="0"/>
        <w:keepLines w:val="0"/>
        <w:pageBreakBefore w:val="0"/>
        <w:widowControl w:val="0"/>
        <w:kinsoku/>
        <w:wordWrap/>
        <w:overflowPunct/>
        <w:topLinePunct w:val="0"/>
        <w:autoSpaceDN/>
        <w:bidi w:val="0"/>
        <w:adjustRightInd/>
        <w:snapToGrid/>
        <w:spacing w:line="560" w:lineRule="exact"/>
        <w:ind w:left="-2" w:leftChars="-1"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淳安县各类中小学、幼儿园</w:t>
      </w:r>
    </w:p>
    <w:p>
      <w:pPr>
        <w:keepNext w:val="0"/>
        <w:keepLines w:val="0"/>
        <w:pageBreakBefore w:val="0"/>
        <w:widowControl w:val="0"/>
        <w:kinsoku/>
        <w:wordWrap/>
        <w:overflowPunct/>
        <w:topLinePunct w:val="0"/>
        <w:autoSpaceDN/>
        <w:bidi w:val="0"/>
        <w:adjustRightInd/>
        <w:snapToGrid/>
        <w:spacing w:line="560" w:lineRule="exact"/>
        <w:ind w:left="-2" w:leftChars="-1"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二、服务期限</w:t>
      </w:r>
    </w:p>
    <w:p>
      <w:pPr>
        <w:keepNext w:val="0"/>
        <w:keepLines w:val="0"/>
        <w:pageBreakBefore w:val="0"/>
        <w:widowControl w:val="0"/>
        <w:kinsoku/>
        <w:wordWrap/>
        <w:overflowPunct/>
        <w:topLinePunct w:val="0"/>
        <w:autoSpaceDN/>
        <w:bidi w:val="0"/>
        <w:adjustRightInd/>
        <w:snapToGrid/>
        <w:spacing w:line="560" w:lineRule="exact"/>
        <w:ind w:left="-2" w:leftChars="-1"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本项目服务期限</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strike w:val="0"/>
          <w:dstrike w:val="0"/>
          <w:color w:val="000000"/>
          <w:sz w:val="28"/>
          <w:szCs w:val="28"/>
          <w:highlight w:val="none"/>
        </w:rPr>
        <w:t>合同一年一签，将根据中标人在上一年度的合同履约情况、考核情况及财政资金审批情况决定是否续签。</w:t>
      </w:r>
    </w:p>
    <w:p>
      <w:pPr>
        <w:keepNext w:val="0"/>
        <w:keepLines w:val="0"/>
        <w:pageBreakBefore w:val="0"/>
        <w:widowControl w:val="0"/>
        <w:kinsoku/>
        <w:wordWrap/>
        <w:overflowPunct/>
        <w:topLinePunct w:val="0"/>
        <w:autoSpaceDN/>
        <w:bidi w:val="0"/>
        <w:adjustRightInd/>
        <w:snapToGrid/>
        <w:spacing w:line="560" w:lineRule="exact"/>
        <w:ind w:left="-2" w:leftChars="-1"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三、服务要求</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（一）保障各类保安以及消控人员人数</w:t>
      </w:r>
    </w:p>
    <w:p>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全县A类学校保安以及消控人员的数量与质量，B、C类保安以及消控人员由学校自行招聘，保安公司配合完成。各类别学校所需要保安总人数及财政补贴情况，需要安保服务公司提供充足的保安人数。具体实际人数以财政局当年核定计划为准。</w:t>
      </w:r>
    </w:p>
    <w:p>
      <w:pPr>
        <w:autoSpaceDE w:val="0"/>
        <w:spacing w:line="580" w:lineRule="exact"/>
        <w:ind w:firstLine="560" w:firstLineChars="200"/>
        <w:rPr>
          <w:rFonts w:hint="eastAsia" w:ascii="仿宋_GB2312" w:eastAsia="仿宋_GB2312"/>
          <w:sz w:val="30"/>
          <w:szCs w:val="30"/>
        </w:rPr>
      </w:pPr>
      <w:r>
        <w:rPr>
          <w:rFonts w:hint="eastAsia" w:ascii="仿宋_GB2312" w:eastAsia="仿宋_GB2312"/>
          <w:sz w:val="28"/>
          <w:szCs w:val="28"/>
        </w:rPr>
        <w:t>1.保安以及消控员数量如下：</w:t>
      </w:r>
    </w:p>
    <w:tbl>
      <w:tblPr>
        <w:tblStyle w:val="8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5"/>
        <w:gridCol w:w="52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pStyle w:val="708"/>
              <w:spacing w:line="460" w:lineRule="exact"/>
              <w:jc w:val="center"/>
              <w:rPr>
                <w:rFonts w:ascii="仿宋_GB2312" w:eastAsia="仿宋_GB2312"/>
                <w:sz w:val="24"/>
                <w:szCs w:val="24"/>
              </w:rPr>
            </w:pPr>
            <w:r>
              <w:rPr>
                <w:rFonts w:hint="eastAsia" w:ascii="仿宋_GB2312" w:eastAsia="仿宋_GB2312"/>
                <w:sz w:val="24"/>
                <w:szCs w:val="24"/>
              </w:rPr>
              <w:t>序号</w:t>
            </w:r>
          </w:p>
        </w:tc>
        <w:tc>
          <w:tcPr>
            <w:tcW w:w="1365" w:type="dxa"/>
            <w:tcBorders>
              <w:top w:val="single" w:color="auto" w:sz="4" w:space="0"/>
              <w:left w:val="nil"/>
              <w:bottom w:val="single" w:color="auto" w:sz="4" w:space="0"/>
              <w:right w:val="single" w:color="auto" w:sz="4" w:space="0"/>
            </w:tcBorders>
            <w:noWrap/>
            <w:vAlign w:val="center"/>
          </w:tcPr>
          <w:p>
            <w:pPr>
              <w:pStyle w:val="708"/>
              <w:spacing w:line="460" w:lineRule="exact"/>
              <w:jc w:val="center"/>
              <w:rPr>
                <w:rFonts w:ascii="仿宋_GB2312" w:eastAsia="仿宋_GB2312"/>
                <w:sz w:val="24"/>
                <w:szCs w:val="24"/>
              </w:rPr>
            </w:pPr>
            <w:r>
              <w:rPr>
                <w:rFonts w:hint="eastAsia" w:ascii="仿宋_GB2312" w:eastAsia="仿宋_GB2312"/>
                <w:sz w:val="24"/>
                <w:szCs w:val="24"/>
              </w:rPr>
              <w:t>名称</w:t>
            </w:r>
          </w:p>
        </w:tc>
        <w:tc>
          <w:tcPr>
            <w:tcW w:w="5271" w:type="dxa"/>
            <w:tcBorders>
              <w:top w:val="single" w:color="auto" w:sz="4" w:space="0"/>
              <w:left w:val="nil"/>
              <w:bottom w:val="single" w:color="auto" w:sz="4" w:space="0"/>
              <w:right w:val="single" w:color="auto" w:sz="4" w:space="0"/>
            </w:tcBorders>
            <w:noWrap/>
            <w:vAlign w:val="center"/>
          </w:tcPr>
          <w:p>
            <w:pPr>
              <w:pStyle w:val="708"/>
              <w:spacing w:line="460" w:lineRule="exact"/>
              <w:jc w:val="center"/>
              <w:rPr>
                <w:rFonts w:ascii="仿宋_GB2312" w:eastAsia="仿宋_GB2312"/>
                <w:sz w:val="24"/>
                <w:szCs w:val="24"/>
              </w:rPr>
            </w:pPr>
            <w:r>
              <w:rPr>
                <w:rFonts w:hint="eastAsia" w:ascii="仿宋_GB2312" w:eastAsia="仿宋_GB2312"/>
                <w:sz w:val="24"/>
                <w:szCs w:val="24"/>
              </w:rPr>
              <w:t>分项名称</w:t>
            </w:r>
          </w:p>
        </w:tc>
        <w:tc>
          <w:tcPr>
            <w:tcW w:w="1134" w:type="dxa"/>
            <w:tcBorders>
              <w:top w:val="single" w:color="auto" w:sz="4" w:space="0"/>
              <w:left w:val="nil"/>
              <w:bottom w:val="single" w:color="auto" w:sz="4" w:space="0"/>
              <w:right w:val="single" w:color="auto" w:sz="4" w:space="0"/>
            </w:tcBorders>
            <w:noWrap/>
            <w:vAlign w:val="center"/>
          </w:tcPr>
          <w:p>
            <w:pPr>
              <w:pStyle w:val="708"/>
              <w:spacing w:line="460" w:lineRule="exact"/>
              <w:jc w:val="center"/>
              <w:rPr>
                <w:rFonts w:ascii="仿宋_GB2312" w:eastAsia="仿宋_GB2312"/>
                <w:sz w:val="24"/>
                <w:szCs w:val="24"/>
              </w:rPr>
            </w:pPr>
            <w:r>
              <w:rPr>
                <w:rFonts w:hint="eastAsia" w:ascii="仿宋_GB2312" w:eastAsia="仿宋_GB2312"/>
                <w:sz w:val="24"/>
                <w:szCs w:val="24"/>
              </w:rPr>
              <w:t>预计人数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65"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A类保安</w:t>
            </w:r>
          </w:p>
        </w:tc>
        <w:tc>
          <w:tcPr>
            <w:tcW w:w="5271" w:type="dxa"/>
            <w:tcBorders>
              <w:top w:val="single" w:color="auto" w:sz="4" w:space="0"/>
              <w:left w:val="nil"/>
              <w:bottom w:val="single" w:color="auto" w:sz="4" w:space="0"/>
              <w:right w:val="single" w:color="auto" w:sz="4" w:space="0"/>
            </w:tcBorders>
            <w:noWrap/>
            <w:vAlign w:val="center"/>
          </w:tcPr>
          <w:p>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招标文件要求的淳安县各类中小学、幼儿园保安服务</w:t>
            </w:r>
            <w:r>
              <w:rPr>
                <w:rFonts w:hint="eastAsia" w:ascii="仿宋_GB2312" w:hAnsi="仿宋_GB2312" w:eastAsia="仿宋_GB2312" w:cs="仿宋_GB2312"/>
                <w:color w:val="auto"/>
                <w:sz w:val="24"/>
                <w:szCs w:val="24"/>
              </w:rPr>
              <w:t>（千岛湖镇、威坪镇、汾口镇）</w:t>
            </w:r>
          </w:p>
        </w:tc>
        <w:tc>
          <w:tcPr>
            <w:tcW w:w="1134"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5"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B类保安</w:t>
            </w:r>
          </w:p>
        </w:tc>
        <w:tc>
          <w:tcPr>
            <w:tcW w:w="5271" w:type="dxa"/>
            <w:tcBorders>
              <w:top w:val="single" w:color="auto" w:sz="4" w:space="0"/>
              <w:left w:val="nil"/>
              <w:bottom w:val="single" w:color="auto" w:sz="4" w:space="0"/>
              <w:right w:val="single" w:color="auto" w:sz="4" w:space="0"/>
            </w:tcBorders>
            <w:noWrap/>
            <w:vAlign w:val="center"/>
          </w:tcPr>
          <w:p>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乡镇学校</w:t>
            </w:r>
          </w:p>
        </w:tc>
        <w:tc>
          <w:tcPr>
            <w:tcW w:w="1134"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129</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65"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C类保安</w:t>
            </w:r>
          </w:p>
        </w:tc>
        <w:tc>
          <w:tcPr>
            <w:tcW w:w="5271" w:type="dxa"/>
            <w:tcBorders>
              <w:top w:val="single" w:color="auto" w:sz="4" w:space="0"/>
              <w:left w:val="nil"/>
              <w:bottom w:val="single" w:color="auto" w:sz="4" w:space="0"/>
              <w:right w:val="single" w:color="auto" w:sz="4" w:space="0"/>
            </w:tcBorders>
            <w:noWrap/>
            <w:vAlign w:val="center"/>
          </w:tcPr>
          <w:p>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民办学校</w:t>
            </w:r>
          </w:p>
        </w:tc>
        <w:tc>
          <w:tcPr>
            <w:tcW w:w="1134"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65"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消控员</w:t>
            </w:r>
          </w:p>
        </w:tc>
        <w:tc>
          <w:tcPr>
            <w:tcW w:w="5271" w:type="dxa"/>
            <w:tcBorders>
              <w:top w:val="single" w:color="auto" w:sz="4" w:space="0"/>
              <w:left w:val="nil"/>
              <w:bottom w:val="single" w:color="auto" w:sz="4" w:space="0"/>
              <w:right w:val="single" w:color="auto" w:sz="4" w:space="0"/>
            </w:tcBorders>
            <w:noWrap/>
            <w:vAlign w:val="center"/>
          </w:tcPr>
          <w:p>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各相关学校</w:t>
            </w:r>
          </w:p>
        </w:tc>
        <w:tc>
          <w:tcPr>
            <w:tcW w:w="1134" w:type="dxa"/>
            <w:tcBorders>
              <w:top w:val="single" w:color="auto" w:sz="4" w:space="0"/>
              <w:left w:val="nil"/>
              <w:bottom w:val="single" w:color="auto" w:sz="4" w:space="0"/>
              <w:right w:val="single" w:color="auto" w:sz="4" w:space="0"/>
            </w:tcBorders>
            <w:noWrap/>
            <w:vAlign w:val="center"/>
          </w:tcPr>
          <w:p>
            <w:pPr>
              <w:snapToGrid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16人</w:t>
            </w:r>
          </w:p>
        </w:tc>
      </w:tr>
    </w:tbl>
    <w:p>
      <w:pPr>
        <w:pStyle w:val="34"/>
        <w:autoSpaceDE w:val="0"/>
        <w:spacing w:line="560" w:lineRule="exact"/>
        <w:ind w:firstLine="560" w:firstLineChars="200"/>
        <w:rPr>
          <w:rFonts w:hint="eastAsia" w:ascii="仿宋_GB2312" w:hAnsi="Calibri" w:eastAsia="仿宋_GB2312"/>
          <w:sz w:val="28"/>
          <w:szCs w:val="28"/>
        </w:rPr>
      </w:pPr>
      <w:r>
        <w:rPr>
          <w:rFonts w:hint="eastAsia" w:ascii="仿宋_GB2312" w:eastAsia="仿宋_GB2312"/>
          <w:sz w:val="28"/>
          <w:szCs w:val="28"/>
        </w:rPr>
        <w:t>2.质量：能够符合淳安县教育局安全指导中心对保安数量和质量上的各类要求，避免保安工作上失误带来的负面影响，确保上级各部门检查符合通过。</w:t>
      </w:r>
    </w:p>
    <w:p>
      <w:pPr>
        <w:pStyle w:val="34"/>
        <w:autoSpaceDE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3.各类学校保安和消控人员人数</w:t>
      </w:r>
    </w:p>
    <w:p>
      <w:pPr>
        <w:ind w:firstLine="840" w:firstLineChars="3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A类保安各学校需求数</w:t>
      </w:r>
    </w:p>
    <w:tbl>
      <w:tblPr>
        <w:tblStyle w:val="88"/>
        <w:tblpPr w:leftFromText="180" w:rightFromText="180" w:vertAnchor="text" w:horzAnchor="page" w:tblpX="1795" w:tblpY="501"/>
        <w:tblOverlap w:val="neve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615"/>
        <w:gridCol w:w="375"/>
        <w:gridCol w:w="985"/>
        <w:gridCol w:w="1020"/>
        <w:gridCol w:w="585"/>
        <w:gridCol w:w="345"/>
        <w:gridCol w:w="1423"/>
        <w:gridCol w:w="677"/>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61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w:t>
            </w:r>
          </w:p>
        </w:tc>
        <w:tc>
          <w:tcPr>
            <w:tcW w:w="375" w:type="dxa"/>
            <w:vMerge w:val="restar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5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w:t>
            </w:r>
          </w:p>
        </w:tc>
        <w:tc>
          <w:tcPr>
            <w:tcW w:w="345" w:type="dxa"/>
            <w:vMerge w:val="restar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55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淳安县实验幼儿园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淳安县青溪</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新城小学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淳安县第二中学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机关分园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青溪初级中学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淳安县威坪中学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绿园分园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青溪小学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淳安县汾口中学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淳安县培智学校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淳安县威坪镇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千岛湖中等职业</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千岛湖茶苑幼儿园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淳安县威坪镇小学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淳安电大教师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进修学院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千岛湖南景幼儿园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淳安县威坪镇中心幼儿园</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淳安县千岛湖玉兰幼儿园(含明月)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淳安县南山学校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淳安县千岛湖镇中心幼儿园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淳安县汾口镇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淳安县排岭</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初级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富力分园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淳安县汾口镇小学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淳安县实验小学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淳安县第二幼儿园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淳安县汾口镇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颐景玉兰分园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淳安县汾口镇中心幼儿园</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雅苑分园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二园</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第六小学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淳安县青溪新城幼儿园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第八小学</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第七小学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67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r>
    </w:tbl>
    <w:p>
      <w:pPr>
        <w:ind w:firstLine="900" w:firstLineChars="300"/>
        <w:rPr>
          <w:rFonts w:hint="eastAsia" w:ascii="仿宋_GB2312" w:hAnsi="仿宋_GB2312" w:eastAsia="仿宋_GB2312" w:cs="仿宋_GB2312"/>
          <w:color w:val="FF0000"/>
          <w:sz w:val="30"/>
          <w:szCs w:val="30"/>
        </w:rPr>
      </w:pPr>
    </w:p>
    <w:p>
      <w:pPr>
        <w:rPr>
          <w:rFonts w:hint="eastAsia" w:ascii="仿宋_GB2312" w:hAnsi="仿宋_GB2312" w:eastAsia="仿宋_GB2312" w:cs="仿宋_GB2312"/>
          <w:color w:val="FF0000"/>
          <w:sz w:val="30"/>
          <w:szCs w:val="30"/>
          <w:lang w:eastAsia="zh-CN"/>
        </w:rPr>
      </w:pPr>
    </w:p>
    <w:p>
      <w:pPr>
        <w:rPr>
          <w:rFonts w:hint="eastAsia" w:ascii="方正小标宋简体" w:eastAsia="方正小标宋简体"/>
          <w:color w:val="FF0000"/>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B类保安各学校需求数</w:t>
      </w:r>
      <w:r>
        <w:rPr>
          <w:rFonts w:hint="eastAsia" w:ascii="仿宋_GB2312" w:hAnsi="仿宋_GB2312" w:eastAsia="仿宋_GB2312" w:cs="仿宋_GB2312"/>
          <w:color w:val="auto"/>
          <w:sz w:val="28"/>
          <w:szCs w:val="28"/>
          <w:lang w:eastAsia="zh-CN"/>
        </w:rPr>
        <w:t>（学校自主招聘，保安公司配合招聘）</w:t>
      </w:r>
    </w:p>
    <w:tbl>
      <w:tblPr>
        <w:tblStyle w:val="88"/>
        <w:tblpPr w:leftFromText="180" w:rightFromText="180" w:vertAnchor="text" w:horzAnchor="page" w:tblpX="1780" w:tblpY="499"/>
        <w:tblOverlap w:val="never"/>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0"/>
        <w:gridCol w:w="585"/>
        <w:gridCol w:w="390"/>
        <w:gridCol w:w="2010"/>
        <w:gridCol w:w="585"/>
        <w:gridCol w:w="345"/>
        <w:gridCol w:w="213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c>
          <w:tcPr>
            <w:tcW w:w="390" w:type="dxa"/>
            <w:vMerge w:val="restar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c>
          <w:tcPr>
            <w:tcW w:w="345" w:type="dxa"/>
            <w:vMerge w:val="restar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淳安县第二幼儿园淡竹分园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淳安县瑶山乡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淳安浪川乡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汪宅小学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淳安瑶山乡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淳安县界首乡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淳安富文乡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威坪镇中心幼儿园3个教学点</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淳安界首乡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淳安富文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淳安县王阜乡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淳安县汾口镇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龙川小学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淳安文昌镇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王阜中校郑中校区</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汾口第二小学</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界川校区</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文昌镇小潭头校区</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王阜乡中心幼儿园（含3个点）</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淳安县汾口镇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横沿小学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文昌镇中心幼儿园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淳安县宋村乡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汾口镇中心幼儿园</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4个教学点</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左口乡中心小学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淳安县鸠坑乡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淳安县中洲镇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左口乡中心幼儿园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淳安鸠坑乡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中洲镇小樟村校区</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里商乡中心学校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淳安县姜家镇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中洲镇中心幼儿园（含2个点）</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里商中校商源校区</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淳安县姜家镇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淳安县大墅镇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里商乡中心幼儿园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淳安县姜家镇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郭村校区</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淳安县大墅镇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淳安石林镇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姜家镇中心幼儿园（含2个点）</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淳安大墅镇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淳安临岐镇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淳安县梓桐镇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淳安县安阳乡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淳安临岐镇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梓桐镇中心幼儿园（含1个点）</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安阳中小佳坞校区</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临岐镇中心幼儿园（含2个点）</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淳安县浪川乡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初级中学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淳安枫树岭镇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淳安屏门乡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淳安县浪川乡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中心小学</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枫树岭镇中心幼儿园（含1个点）</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淳安屏门</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中心幼儿园</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345"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1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r>
    </w:tbl>
    <w:p>
      <w:pPr>
        <w:rPr>
          <w:rFonts w:hint="eastAsia" w:ascii="仿宋_GB2312" w:hAnsi="仿宋_GB2312" w:eastAsia="仿宋_GB2312" w:cs="仿宋_GB2312"/>
          <w:color w:val="FF0000"/>
          <w:sz w:val="30"/>
          <w:szCs w:val="30"/>
          <w:lang w:eastAsia="zh-CN"/>
        </w:rPr>
      </w:pPr>
    </w:p>
    <w:p>
      <w:pPr>
        <w:numPr>
          <w:ilvl w:val="0"/>
          <w:numId w:val="36"/>
        </w:num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C类保安各学校需求数</w:t>
      </w:r>
      <w:r>
        <w:rPr>
          <w:rFonts w:hint="eastAsia" w:ascii="仿宋_GB2312" w:hAnsi="仿宋_GB2312" w:eastAsia="仿宋_GB2312" w:cs="仿宋_GB2312"/>
          <w:color w:val="auto"/>
          <w:sz w:val="28"/>
          <w:szCs w:val="28"/>
          <w:lang w:eastAsia="zh-CN"/>
        </w:rPr>
        <w:t>（学校自主招聘，保安公司配合招聘）</w:t>
      </w:r>
    </w:p>
    <w:tbl>
      <w:tblPr>
        <w:tblStyle w:val="88"/>
        <w:tblpPr w:leftFromText="180" w:rightFromText="180" w:vertAnchor="text" w:horzAnchor="page" w:tblpX="1750" w:tblpY="600"/>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585"/>
        <w:gridCol w:w="390"/>
        <w:gridCol w:w="2025"/>
        <w:gridCol w:w="560"/>
        <w:gridCol w:w="375"/>
        <w:gridCol w:w="2160"/>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c>
          <w:tcPr>
            <w:tcW w:w="390" w:type="dxa"/>
            <w:vMerge w:val="restar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c>
          <w:tcPr>
            <w:tcW w:w="37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学校</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实验学校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淳安县火炉尖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幼儿园</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5"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金色阳光幼儿园</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淳安县育才学校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淳安县润民幼儿园</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5" w:type="dxa"/>
            <w:tcBorders>
              <w:top w:val="nil"/>
              <w:left w:val="single" w:color="000000" w:sz="4" w:space="0"/>
              <w:bottom w:val="nil"/>
              <w:right w:val="single" w:color="000000" w:sz="4" w:space="0"/>
            </w:tcBorders>
            <w:shd w:val="clear" w:color="auto" w:fill="auto"/>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英皇幼儿园</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淳安县新世纪</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幼儿园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一家山水幼儿园</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5" w:type="dxa"/>
            <w:tcBorders>
              <w:top w:val="nil"/>
              <w:left w:val="single" w:color="000000" w:sz="4" w:space="0"/>
              <w:bottom w:val="nil"/>
              <w:right w:val="single" w:color="000000" w:sz="4" w:space="0"/>
            </w:tcBorders>
            <w:shd w:val="clear" w:color="auto" w:fill="auto"/>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南山幼儿园</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千岛湖李家坞</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幼儿园</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淳安县蓓蕾幼儿园</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5" w:type="dxa"/>
            <w:tcBorders>
              <w:top w:val="nil"/>
              <w:left w:val="single" w:color="000000" w:sz="4" w:space="0"/>
              <w:bottom w:val="nil"/>
              <w:right w:val="single" w:color="000000" w:sz="4" w:space="0"/>
            </w:tcBorders>
            <w:shd w:val="clear" w:color="auto" w:fill="auto"/>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淳安县千岛湖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金色娃娃幼儿园</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FF0000"/>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千岛湖明珠幼儿园</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90"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375" w:type="dxa"/>
            <w:tcBorders>
              <w:top w:val="nil"/>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_GB2312" w:hAnsi="仿宋_GB2312" w:eastAsia="仿宋_GB2312" w:cs="仿宋_GB2312"/>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仿宋_GB2312" w:hAnsi="仿宋_GB2312" w:eastAsia="仿宋_GB2312" w:cs="仿宋_GB2312"/>
                <w:i w:val="0"/>
                <w:iCs w:val="0"/>
                <w:color w:val="000000"/>
                <w:sz w:val="21"/>
                <w:szCs w:val="21"/>
                <w:u w:val="none"/>
              </w:rPr>
            </w:pPr>
          </w:p>
        </w:tc>
      </w:tr>
    </w:tbl>
    <w:p>
      <w:pPr>
        <w:pStyle w:val="4"/>
        <w:numPr>
          <w:ilvl w:val="1"/>
          <w:numId w:val="0"/>
        </w:numPr>
        <w:ind w:leftChars="0"/>
        <w:rPr>
          <w:rFonts w:hint="eastAsia" w:ascii="仿宋_GB2312" w:hAnsi="仿宋_GB2312" w:eastAsia="仿宋_GB2312" w:cs="仿宋_GB2312"/>
          <w:sz w:val="28"/>
          <w:szCs w:val="28"/>
          <w:lang w:eastAsia="zh-CN"/>
        </w:rPr>
      </w:pPr>
    </w:p>
    <w:p>
      <w:pPr>
        <w:numPr>
          <w:ilvl w:val="0"/>
          <w:numId w:val="37"/>
        </w:numP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消控员各学校需求数</w:t>
      </w:r>
    </w:p>
    <w:tbl>
      <w:tblPr>
        <w:tblStyle w:val="88"/>
        <w:tblW w:w="87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2355"/>
        <w:gridCol w:w="795"/>
        <w:gridCol w:w="645"/>
        <w:gridCol w:w="660"/>
        <w:gridCol w:w="2235"/>
        <w:gridCol w:w="82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8715" w:type="dxa"/>
            <w:gridSpan w:val="8"/>
            <w:tcBorders>
              <w:top w:val="nil"/>
              <w:left w:val="nil"/>
              <w:bottom w:val="single" w:color="auto"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学校消控人员配备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学校、园区</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消控员人数</w:t>
            </w:r>
          </w:p>
        </w:tc>
        <w:tc>
          <w:tcPr>
            <w:tcW w:w="64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备注</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学校、园区</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消控员人数</w:t>
            </w:r>
          </w:p>
        </w:tc>
        <w:tc>
          <w:tcPr>
            <w:tcW w:w="63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千岛湖中等职业学校</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9</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千岛湖镇南景幼儿园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淳安县南山学校</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10</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汾口中心幼儿园一园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3</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千岛湖建兰中学</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11</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千岛湖镇中心幼儿园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4</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千岛湖镇第六小学</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12</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临岐镇中心幼儿园二园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5</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千岛湖镇第七小学</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13</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青溪新城幼儿园二园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6</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千岛湖镇青溪小学</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14</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淳安县第二幼儿园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7</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千岛湖镇第八小学</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15</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淳安县第二幼儿园</w:t>
            </w:r>
          </w:p>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颐景玉兰分园</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57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8</w:t>
            </w:r>
          </w:p>
        </w:tc>
        <w:tc>
          <w:tcPr>
            <w:tcW w:w="235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威坪中心幼儿园二园</w:t>
            </w:r>
          </w:p>
        </w:tc>
        <w:tc>
          <w:tcPr>
            <w:tcW w:w="79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45"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c>
          <w:tcPr>
            <w:tcW w:w="66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16</w:t>
            </w:r>
          </w:p>
        </w:tc>
        <w:tc>
          <w:tcPr>
            <w:tcW w:w="223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培智学校</w:t>
            </w:r>
          </w:p>
        </w:tc>
        <w:tc>
          <w:tcPr>
            <w:tcW w:w="8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rPr>
            </w:pPr>
            <w:r>
              <w:rPr>
                <w:rStyle w:val="243"/>
                <w:rFonts w:hAnsi="宋体"/>
                <w:lang w:val="en-US" w:eastAsia="zh-CN" w:bidi="ar"/>
              </w:rPr>
              <w:t>1人</w:t>
            </w:r>
          </w:p>
        </w:tc>
        <w:tc>
          <w:tcPr>
            <w:tcW w:w="630" w:type="dxa"/>
            <w:tcBorders>
              <w:top w:val="nil"/>
              <w:left w:val="nil"/>
              <w:bottom w:val="single" w:color="auto" w:sz="4" w:space="0"/>
              <w:right w:val="single" w:color="auto" w:sz="4" w:space="0"/>
            </w:tcBorders>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3720"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总计</w:t>
            </w:r>
          </w:p>
        </w:tc>
        <w:tc>
          <w:tcPr>
            <w:tcW w:w="4995" w:type="dxa"/>
            <w:gridSpan w:val="5"/>
            <w:tcBorders>
              <w:top w:val="single" w:color="auto" w:sz="4" w:space="0"/>
              <w:left w:val="nil"/>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r>
              <w:rPr>
                <w:rStyle w:val="214"/>
                <w:lang w:val="en-US" w:eastAsia="zh-CN" w:bidi="ar"/>
              </w:rPr>
              <w:t>6人</w:t>
            </w:r>
          </w:p>
        </w:tc>
      </w:tr>
    </w:tbl>
    <w:p>
      <w:pPr>
        <w:pStyle w:val="566"/>
        <w:widowControl w:val="0"/>
        <w:numPr>
          <w:ilvl w:val="0"/>
          <w:numId w:val="0"/>
        </w:numPr>
        <w:jc w:val="both"/>
        <w:rPr>
          <w:rFonts w:hint="eastAsia"/>
          <w:lang w:eastAsia="zh-CN"/>
        </w:rPr>
      </w:pPr>
    </w:p>
    <w:p>
      <w:pPr>
        <w:pStyle w:val="566"/>
        <w:rPr>
          <w:rFonts w:hint="eastAsia" w:ascii="黑体" w:hAnsi="黑体" w:eastAsia="黑体" w:cs="黑体"/>
          <w:b w:val="0"/>
          <w:bCs w:val="0"/>
          <w:color w:val="000000"/>
          <w:sz w:val="28"/>
          <w:szCs w:val="28"/>
        </w:rPr>
      </w:pPr>
      <w:r>
        <w:rPr>
          <w:rFonts w:hint="eastAsia"/>
        </w:rPr>
        <w:t xml:space="preserve"> </w:t>
      </w:r>
      <w:r>
        <w:rPr>
          <w:rFonts w:hint="eastAsia" w:ascii="黑体" w:hAnsi="黑体" w:eastAsia="黑体" w:cs="黑体"/>
          <w:b w:val="0"/>
          <w:bCs w:val="0"/>
          <w:color w:val="000000"/>
          <w:sz w:val="28"/>
          <w:szCs w:val="28"/>
        </w:rPr>
        <w:t>（二）保障保安人员以及消控人员素质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投标人根据各学校实际要求的保安人员数量进行配置人员。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保安人员要求。</w:t>
      </w:r>
      <w:r>
        <w:rPr>
          <w:rFonts w:hint="eastAsia" w:ascii="仿宋_GB2312" w:hAnsi="仿宋_GB2312" w:eastAsia="仿宋_GB2312" w:cs="仿宋_GB2312"/>
          <w:color w:val="auto"/>
          <w:sz w:val="28"/>
          <w:szCs w:val="28"/>
        </w:rPr>
        <w:t>男性</w:t>
      </w:r>
      <w:r>
        <w:rPr>
          <w:rFonts w:hint="eastAsia" w:ascii="仿宋_GB2312" w:hAnsi="仿宋_GB2312" w:eastAsia="仿宋_GB2312" w:cs="仿宋_GB2312"/>
          <w:color w:val="auto"/>
          <w:sz w:val="28"/>
          <w:szCs w:val="28"/>
          <w:lang w:val="en-US" w:eastAsia="zh-CN"/>
        </w:rPr>
        <w:t>优先</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原则上</w:t>
      </w:r>
      <w:r>
        <w:rPr>
          <w:rFonts w:hint="eastAsia" w:ascii="仿宋_GB2312" w:hAnsi="仿宋_GB2312" w:eastAsia="仿宋_GB2312" w:cs="仿宋_GB2312"/>
          <w:color w:val="auto"/>
          <w:sz w:val="28"/>
          <w:szCs w:val="28"/>
        </w:rPr>
        <w:t>年龄</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60周岁以下</w:t>
      </w:r>
      <w:r>
        <w:rPr>
          <w:rFonts w:hint="eastAsia" w:ascii="仿宋_GB2312" w:hAnsi="仿宋_GB2312" w:eastAsia="仿宋_GB2312" w:cs="仿宋_GB2312"/>
          <w:color w:val="000000"/>
          <w:sz w:val="28"/>
          <w:szCs w:val="28"/>
        </w:rPr>
        <w:t>；身体健康，没有传染病及精神疾病等不能控制自己行为能力的疾病病史；体貌端正；没有违法犯罪记录；报请当地公安或***核查无误；</w:t>
      </w:r>
      <w:r>
        <w:rPr>
          <w:rFonts w:hint="eastAsia" w:ascii="仿宋_GB2312" w:hAnsi="仿宋_GB2312" w:eastAsia="仿宋_GB2312" w:cs="仿宋_GB2312"/>
          <w:color w:val="auto"/>
          <w:sz w:val="28"/>
          <w:szCs w:val="28"/>
          <w:lang w:eastAsia="zh-CN"/>
        </w:rPr>
        <w:t>▲承诺</w:t>
      </w:r>
      <w:r>
        <w:rPr>
          <w:rFonts w:hint="eastAsia" w:ascii="仿宋_GB2312" w:hAnsi="仿宋_GB2312" w:eastAsia="仿宋_GB2312" w:cs="仿宋_GB2312"/>
          <w:color w:val="auto"/>
          <w:sz w:val="28"/>
          <w:szCs w:val="28"/>
        </w:rPr>
        <w:t>所有保安人员上岗时必须持有保安员证，并接受过校园安保工作专门岗前培训。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（3）保安人员需有吃苦耐劳精神，有高度的责任感，熟练掌握各项安保设施的运用，熟知学校各项规定，严格履行岗位职责，善于发现问题，具备一定的类似工作经验和处理突发事件的能力。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中标人需另行配置项目负责人（含督查）1名，全面负责日常保安队伍的管理及督查，必须每星期到现场查岗；中标人须建立健全内部管理体制。投标文件中提供投标人为项目负责人按在“评分标准”内容中涉及到的相关资料（有效证明复印件加盖公章，原件备查）；与投标人签订劳动合同的退休返聘人员不得作为项目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（5）保安人员的应聘、录用、离职等要求手续齐全，档案管理规范。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（6）中标人需采取切实有效的措施保持保安队伍的稳定，控制人员的流动，如需要更换保安服务人员的，需提前一个月以书面形式通知各学校的分管领导，征得其同意后更换保安服务人员。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出现保安人员不能胜任保安工作或校方不满意要求调换的，应及时更换。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（8）保安人员在岗履行工作职责期间，发生自身的人身伤害、伤亡等各类事故，均由中标人负全部责任，招标人及学校不承担任何责任。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（9）中标人在保安服务中，因故意或过失造成他人人身伤亡或任何财产损失事故的，均由中标人负责处理并承担全部责任，招标人及学校不承担任何责任。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（10）中标人与聘用人员发生任何劳资纠纷和工伤事故的，均由中标人自行处理，招标人及学校不承担任何责任。</w:t>
      </w:r>
    </w:p>
    <w:p>
      <w:pPr>
        <w:snapToGrid w:val="0"/>
        <w:spacing w:line="440" w:lineRule="exact"/>
        <w:ind w:firstLine="700" w:firstLineChars="250"/>
        <w:rPr>
          <w:rFonts w:hint="eastAsia" w:ascii="黑体" w:hAnsi="黑体" w:eastAsia="黑体" w:cs="黑体"/>
          <w:b w:val="0"/>
          <w:bCs/>
          <w:sz w:val="28"/>
          <w:szCs w:val="28"/>
        </w:rPr>
      </w:pPr>
      <w:r>
        <w:rPr>
          <w:rFonts w:hint="eastAsia" w:ascii="黑体" w:hAnsi="黑体" w:eastAsia="黑体" w:cs="黑体"/>
          <w:b w:val="0"/>
          <w:bCs/>
          <w:color w:val="000000"/>
          <w:sz w:val="28"/>
          <w:szCs w:val="28"/>
        </w:rPr>
        <w:t>（三）做好保安以及消控本</w:t>
      </w:r>
      <w:r>
        <w:rPr>
          <w:rFonts w:hint="eastAsia" w:ascii="黑体" w:hAnsi="黑体" w:eastAsia="黑体" w:cs="黑体"/>
          <w:b w:val="0"/>
          <w:bCs/>
          <w:color w:val="000000"/>
          <w:sz w:val="28"/>
          <w:szCs w:val="28"/>
          <w:lang w:val="en-US" w:eastAsia="zh-CN"/>
        </w:rPr>
        <w:t>职</w:t>
      </w:r>
      <w:r>
        <w:rPr>
          <w:rFonts w:hint="eastAsia" w:ascii="黑体" w:hAnsi="黑体" w:eastAsia="黑体" w:cs="黑体"/>
          <w:b w:val="0"/>
          <w:bCs/>
          <w:color w:val="000000"/>
          <w:sz w:val="28"/>
          <w:szCs w:val="28"/>
        </w:rPr>
        <w:t>工作</w:t>
      </w:r>
    </w:p>
    <w:tbl>
      <w:tblPr>
        <w:tblStyle w:val="88"/>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7"/>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ascii="宋体" w:hAnsi="宋体"/>
                <w:b/>
                <w:color w:val="000000"/>
                <w:szCs w:val="21"/>
              </w:rPr>
            </w:pPr>
            <w:r>
              <w:rPr>
                <w:rFonts w:hint="eastAsia" w:ascii="宋体" w:hAnsi="宋体"/>
                <w:b/>
                <w:color w:val="000000"/>
                <w:szCs w:val="21"/>
              </w:rPr>
              <w:t>班次</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ind w:firstLine="422" w:firstLineChars="200"/>
              <w:jc w:val="center"/>
              <w:rPr>
                <w:rFonts w:ascii="宋体" w:hAnsi="宋体"/>
                <w:b/>
                <w:color w:val="000000"/>
                <w:szCs w:val="21"/>
              </w:rPr>
            </w:pPr>
            <w:r>
              <w:rPr>
                <w:rFonts w:hint="eastAsia" w:ascii="宋体" w:hAnsi="宋体"/>
                <w:b/>
                <w:color w:val="000000"/>
                <w:szCs w:val="21"/>
              </w:rPr>
              <w:t>工作职责</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ind w:firstLine="422" w:firstLineChars="200"/>
              <w:jc w:val="center"/>
              <w:rPr>
                <w:rFonts w:ascii="宋体" w:hAnsi="宋体"/>
                <w:b/>
                <w:color w:val="000000"/>
                <w:szCs w:val="21"/>
              </w:rPr>
            </w:pPr>
            <w:r>
              <w:rPr>
                <w:rFonts w:hint="eastAsia" w:ascii="宋体" w:hAnsi="宋体"/>
                <w:b/>
                <w:color w:val="000000"/>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白天工作要求</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1.在师生到校前开门。</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应及时做好相应办公楼大门的开锁工作。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2.学生上、放学时段，在学校大门口按学校要求立岗。</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要求服装整齐，穿戴符合规定要求，维护进出人员秩序，观察、制止可疑人员靠近师生。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szCs w:val="21"/>
              </w:rPr>
            </w:pPr>
            <w:r>
              <w:rPr>
                <w:rFonts w:hint="eastAsia" w:ascii="宋体" w:hAnsi="宋体"/>
                <w:szCs w:val="21"/>
              </w:rPr>
              <w:t>3.严格执行车辆、人员出入规定，发现可疑情况及时报告。</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szCs w:val="21"/>
              </w:rPr>
            </w:pPr>
            <w:r>
              <w:rPr>
                <w:rFonts w:hint="eastAsia" w:ascii="宋体" w:hAnsi="宋体"/>
                <w:szCs w:val="21"/>
              </w:rPr>
              <w:t>1.对进出车辆进行查问，对外来来访人员车辆，经核实后，做好登记；</w:t>
            </w:r>
          </w:p>
          <w:p>
            <w:pPr>
              <w:adjustRightInd w:val="0"/>
              <w:snapToGrid w:val="0"/>
              <w:spacing w:line="380" w:lineRule="exact"/>
              <w:rPr>
                <w:rFonts w:ascii="宋体" w:hAnsi="宋体"/>
                <w:szCs w:val="21"/>
              </w:rPr>
            </w:pPr>
            <w:r>
              <w:rPr>
                <w:rFonts w:hint="eastAsia" w:ascii="宋体" w:hAnsi="宋体"/>
                <w:szCs w:val="21"/>
              </w:rPr>
              <w:t>2.值班人员应文明执勤，礼貌待人，不允许与外来人员争吵纠纷，如确实无法处理，应及时报告；</w:t>
            </w:r>
          </w:p>
          <w:p>
            <w:pPr>
              <w:adjustRightInd w:val="0"/>
              <w:snapToGrid w:val="0"/>
              <w:spacing w:line="380" w:lineRule="exact"/>
              <w:rPr>
                <w:rFonts w:ascii="宋体" w:hAnsi="宋体"/>
                <w:szCs w:val="21"/>
              </w:rPr>
            </w:pPr>
            <w:r>
              <w:rPr>
                <w:rFonts w:hint="eastAsia" w:ascii="宋体" w:hAnsi="宋体"/>
                <w:szCs w:val="21"/>
              </w:rPr>
              <w:t>3.值班人员应监督控制，监督经允许进入的人员等其他需要控制的人员；</w:t>
            </w:r>
          </w:p>
          <w:p>
            <w:pPr>
              <w:adjustRightInd w:val="0"/>
              <w:snapToGrid w:val="0"/>
              <w:spacing w:line="380" w:lineRule="exact"/>
              <w:rPr>
                <w:rFonts w:hint="eastAsia" w:ascii="宋体" w:hAnsi="宋体" w:eastAsia="宋体"/>
                <w:szCs w:val="21"/>
                <w:lang w:eastAsia="zh-CN"/>
              </w:rPr>
            </w:pPr>
            <w:r>
              <w:rPr>
                <w:rFonts w:hint="eastAsia" w:ascii="宋体" w:hAnsi="宋体"/>
                <w:szCs w:val="21"/>
              </w:rPr>
              <w:t>4.对驶出的厢式车、面包车应开箱检查，有可疑情况及时报告</w:t>
            </w:r>
            <w:r>
              <w:rPr>
                <w:rFonts w:hint="eastAsia" w:ascii="宋体" w:hAnsi="宋体"/>
                <w:szCs w:val="21"/>
                <w:lang w:eastAsia="zh-CN"/>
              </w:rPr>
              <w:t>；</w:t>
            </w:r>
          </w:p>
          <w:p>
            <w:pPr>
              <w:adjustRightInd w:val="0"/>
              <w:snapToGrid w:val="0"/>
              <w:spacing w:line="380" w:lineRule="exact"/>
              <w:rPr>
                <w:rFonts w:ascii="宋体" w:hAnsi="宋体"/>
                <w:szCs w:val="21"/>
              </w:rPr>
            </w:pPr>
            <w:r>
              <w:rPr>
                <w:rFonts w:hint="eastAsia" w:ascii="宋体" w:hAnsi="宋体"/>
                <w:szCs w:val="21"/>
              </w:rPr>
              <w:t>5.特殊时期，按特殊规定操作。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szCs w:val="21"/>
              </w:rPr>
            </w:pPr>
            <w:r>
              <w:rPr>
                <w:rFonts w:hint="eastAsia" w:ascii="宋体" w:hAnsi="宋体"/>
                <w:szCs w:val="21"/>
              </w:rPr>
              <w:t>4.要求在校园内不间断巡逻。</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szCs w:val="21"/>
              </w:rPr>
            </w:pPr>
            <w:r>
              <w:rPr>
                <w:rFonts w:hint="eastAsia" w:ascii="宋体" w:hAnsi="宋体"/>
                <w:szCs w:val="21"/>
              </w:rPr>
              <w:t>1.确保校园安全，特别关注池塘、球场、停车场及建筑物周边安全，特别是监控死角，发现安全隐患及时报告；</w:t>
            </w:r>
          </w:p>
          <w:p>
            <w:pPr>
              <w:adjustRightInd w:val="0"/>
              <w:snapToGrid w:val="0"/>
              <w:spacing w:line="380" w:lineRule="exact"/>
              <w:rPr>
                <w:rFonts w:ascii="宋体" w:hAnsi="宋体"/>
                <w:szCs w:val="21"/>
              </w:rPr>
            </w:pPr>
            <w:r>
              <w:rPr>
                <w:rFonts w:hint="eastAsia" w:ascii="宋体" w:hAnsi="宋体"/>
                <w:szCs w:val="21"/>
              </w:rPr>
              <w:t>2.做好进出车辆停放的引导和安全管理工作，逢有会议要对车俩停放及时指挥；</w:t>
            </w:r>
          </w:p>
          <w:p>
            <w:pPr>
              <w:adjustRightInd w:val="0"/>
              <w:snapToGrid w:val="0"/>
              <w:spacing w:line="380" w:lineRule="exact"/>
              <w:rPr>
                <w:rFonts w:hint="eastAsia" w:ascii="宋体" w:hAnsi="宋体" w:eastAsia="宋体"/>
                <w:szCs w:val="21"/>
                <w:lang w:eastAsia="zh-CN"/>
              </w:rPr>
            </w:pPr>
            <w:r>
              <w:rPr>
                <w:rFonts w:hint="eastAsia" w:ascii="宋体" w:hAnsi="宋体"/>
                <w:szCs w:val="21"/>
              </w:rPr>
              <w:t>3.及时做好巡查记录</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szCs w:val="21"/>
              </w:rPr>
            </w:pPr>
            <w:r>
              <w:rPr>
                <w:rFonts w:hint="eastAsia" w:ascii="宋体" w:hAnsi="宋体"/>
                <w:szCs w:val="21"/>
              </w:rPr>
              <w:t>5.认真做好消控设备和监控设施的检查、检测和监视。</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szCs w:val="21"/>
                <w:lang w:eastAsia="zh-CN"/>
              </w:rPr>
            </w:pPr>
            <w:r>
              <w:rPr>
                <w:rFonts w:hint="eastAsia" w:ascii="宋体" w:hAnsi="宋体"/>
                <w:szCs w:val="21"/>
              </w:rPr>
              <w:t>1.发现安全隐患和监控报警及时处置，遇突发性事件需要支援时及时做好报警，第一时间控制事态发展或事故发生</w:t>
            </w:r>
            <w:r>
              <w:rPr>
                <w:rFonts w:hint="eastAsia" w:ascii="宋体" w:hAnsi="宋体"/>
                <w:szCs w:val="21"/>
                <w:lang w:eastAsia="zh-CN"/>
              </w:rPr>
              <w:t>；</w:t>
            </w:r>
          </w:p>
          <w:p>
            <w:pPr>
              <w:adjustRightInd w:val="0"/>
              <w:snapToGrid w:val="0"/>
              <w:spacing w:line="380" w:lineRule="exact"/>
              <w:rPr>
                <w:rFonts w:ascii="宋体" w:hAnsi="宋体"/>
                <w:szCs w:val="21"/>
              </w:rPr>
            </w:pPr>
            <w:r>
              <w:rPr>
                <w:rFonts w:hint="eastAsia" w:ascii="宋体" w:hAnsi="宋体"/>
                <w:szCs w:val="21"/>
              </w:rPr>
              <w:t>2.遇消控设备和监控设施损坏或监控时间不准，及时报告维修。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szCs w:val="21"/>
                <w:lang w:eastAsia="zh-CN"/>
              </w:rPr>
            </w:pPr>
            <w:r>
              <w:rPr>
                <w:rFonts w:hint="eastAsia" w:ascii="宋体" w:hAnsi="宋体"/>
                <w:szCs w:val="21"/>
              </w:rPr>
              <w:t>6.按规定要求做好台账</w:t>
            </w:r>
            <w:r>
              <w:rPr>
                <w:rFonts w:hint="eastAsia" w:ascii="宋体" w:hAnsi="宋体"/>
                <w:szCs w:val="21"/>
                <w:lang w:eastAsia="zh-CN"/>
              </w:rPr>
              <w:t>。</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szCs w:val="21"/>
                <w:lang w:eastAsia="zh-CN"/>
              </w:rPr>
            </w:pPr>
            <w:r>
              <w:rPr>
                <w:rFonts w:hint="eastAsia" w:ascii="宋体" w:hAnsi="宋体"/>
                <w:szCs w:val="21"/>
              </w:rPr>
              <w:t>要求保安人员记录或协助记录的台账，按教育局安全指导中心规定要求记录完整并保存好</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7.在师生离校后锁门。</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应在检查相应大楼后及时做好大门的上锁工作。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8.做好学生放学后单位内的巡查。</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1.保持高度警惕，确保校园安全，特别关注池塘、球场、停车场及建筑物周边安全；</w:t>
            </w:r>
          </w:p>
          <w:p>
            <w:pPr>
              <w:adjustRightInd w:val="0"/>
              <w:snapToGrid w:val="0"/>
              <w:spacing w:line="380" w:lineRule="exact"/>
              <w:rPr>
                <w:rFonts w:ascii="宋体" w:hAnsi="宋体"/>
                <w:color w:val="000000"/>
                <w:szCs w:val="21"/>
              </w:rPr>
            </w:pPr>
            <w:r>
              <w:rPr>
                <w:rFonts w:hint="eastAsia" w:ascii="宋体" w:hAnsi="宋体"/>
                <w:color w:val="000000"/>
                <w:szCs w:val="21"/>
              </w:rPr>
              <w:t>2.对在单位内停放过夜的车辆进行管理，确保安全；</w:t>
            </w:r>
          </w:p>
          <w:p>
            <w:pPr>
              <w:adjustRightInd w:val="0"/>
              <w:snapToGrid w:val="0"/>
              <w:spacing w:line="380" w:lineRule="exact"/>
              <w:rPr>
                <w:rFonts w:ascii="宋体" w:hAnsi="宋体"/>
                <w:color w:val="C00000"/>
                <w:szCs w:val="21"/>
              </w:rPr>
            </w:pPr>
            <w:r>
              <w:rPr>
                <w:rFonts w:hint="eastAsia" w:ascii="宋体" w:hAnsi="宋体"/>
                <w:color w:val="000000"/>
                <w:szCs w:val="21"/>
              </w:rPr>
              <w:t>3.发现一切可疑情况包括师生情况，及时报告学校主管。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夜间工作要求</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1.履行好门卫的相关工作职责。</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2.做好对校园的夜间巡查工作。</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1.保持高度警惕，严禁工作时间睡觉；</w:t>
            </w:r>
          </w:p>
          <w:p>
            <w:pPr>
              <w:adjustRightInd w:val="0"/>
              <w:snapToGrid w:val="0"/>
              <w:spacing w:line="380" w:lineRule="exact"/>
              <w:rPr>
                <w:rFonts w:hint="eastAsia" w:ascii="宋体" w:hAnsi="宋体" w:eastAsia="宋体"/>
                <w:color w:val="000000"/>
                <w:szCs w:val="21"/>
                <w:lang w:eastAsia="zh-CN"/>
              </w:rPr>
            </w:pPr>
            <w:r>
              <w:rPr>
                <w:rFonts w:hint="eastAsia" w:ascii="宋体" w:hAnsi="宋体"/>
                <w:color w:val="000000"/>
                <w:szCs w:val="21"/>
              </w:rPr>
              <w:t>2.加强对校园的巡查</w:t>
            </w:r>
            <w:r>
              <w:rPr>
                <w:rFonts w:hint="eastAsia" w:ascii="宋体" w:hAnsi="宋体"/>
                <w:color w:val="000000"/>
                <w:szCs w:val="21"/>
                <w:lang w:eastAsia="zh-CN"/>
              </w:rPr>
              <w:t>；</w:t>
            </w:r>
          </w:p>
          <w:p>
            <w:pPr>
              <w:adjustRightInd w:val="0"/>
              <w:snapToGrid w:val="0"/>
              <w:spacing w:line="380" w:lineRule="exact"/>
              <w:rPr>
                <w:rFonts w:ascii="宋体" w:hAnsi="宋体"/>
                <w:color w:val="000000"/>
                <w:szCs w:val="21"/>
              </w:rPr>
            </w:pPr>
            <w:r>
              <w:rPr>
                <w:rFonts w:hint="eastAsia" w:ascii="宋体" w:hAnsi="宋体"/>
                <w:color w:val="000000"/>
                <w:szCs w:val="21"/>
              </w:rPr>
              <w:t>3.对校园内的建筑物、球场、池塘、树林进行巡查，并对在单位内停放过夜的车辆实施管理，确保安全；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3.做好对校园的整体监控。</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1.认真做好校园监控设施设备的检查、管控；</w:t>
            </w:r>
          </w:p>
          <w:p>
            <w:pPr>
              <w:adjustRightInd w:val="0"/>
              <w:snapToGrid w:val="0"/>
              <w:spacing w:line="380" w:lineRule="exact"/>
              <w:rPr>
                <w:rFonts w:ascii="宋体" w:hAnsi="宋体"/>
                <w:color w:val="000000"/>
                <w:szCs w:val="21"/>
              </w:rPr>
            </w:pPr>
            <w:r>
              <w:rPr>
                <w:rFonts w:hint="eastAsia" w:ascii="宋体" w:hAnsi="宋体"/>
                <w:color w:val="000000"/>
                <w:szCs w:val="21"/>
              </w:rPr>
              <w:t>2.预防偷盗事件和其他安全事故的发生；</w:t>
            </w:r>
          </w:p>
          <w:p>
            <w:pPr>
              <w:adjustRightInd w:val="0"/>
              <w:snapToGrid w:val="0"/>
              <w:spacing w:line="380" w:lineRule="exact"/>
              <w:rPr>
                <w:rFonts w:ascii="宋体" w:hAnsi="宋体"/>
                <w:color w:val="000000"/>
                <w:szCs w:val="21"/>
              </w:rPr>
            </w:pPr>
            <w:r>
              <w:rPr>
                <w:rFonts w:hint="eastAsia" w:ascii="宋体" w:hAnsi="宋体"/>
                <w:color w:val="000000"/>
                <w:szCs w:val="21"/>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959"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olor w:val="000000"/>
                <w:szCs w:val="21"/>
                <w:lang w:val="en-US" w:eastAsia="zh-CN"/>
              </w:rPr>
            </w:pPr>
            <w:r>
              <w:rPr>
                <w:rFonts w:hint="eastAsia" w:ascii="宋体" w:hAnsi="宋体"/>
                <w:color w:val="000000"/>
                <w:szCs w:val="21"/>
                <w:lang w:val="en-US" w:eastAsia="zh-CN"/>
              </w:rPr>
              <w:t>消控维保要求</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default" w:ascii="宋体" w:hAnsi="宋体" w:eastAsia="宋体"/>
                <w:color w:val="000000"/>
                <w:szCs w:val="21"/>
                <w:lang w:val="en-US" w:eastAsia="zh-CN"/>
              </w:rPr>
            </w:pPr>
            <w:r>
              <w:rPr>
                <w:rFonts w:hint="eastAsia" w:ascii="宋体" w:hAnsi="宋体"/>
                <w:color w:val="000000"/>
                <w:szCs w:val="21"/>
                <w:lang w:val="en-US" w:eastAsia="zh-CN"/>
              </w:rPr>
              <w:t>1.做好校园消控管理工作。</w:t>
            </w:r>
          </w:p>
        </w:tc>
        <w:tc>
          <w:tcPr>
            <w:tcW w:w="5409" w:type="dxa"/>
            <w:tcBorders>
              <w:top w:val="single" w:color="auto" w:sz="4" w:space="0"/>
              <w:left w:val="single" w:color="auto" w:sz="4" w:space="0"/>
              <w:right w:val="single" w:color="auto" w:sz="4" w:space="0"/>
            </w:tcBorders>
            <w:noWrap w:val="0"/>
            <w:vAlign w:val="center"/>
          </w:tcPr>
          <w:p>
            <w:pPr>
              <w:numPr>
                <w:ilvl w:val="0"/>
                <w:numId w:val="0"/>
              </w:numPr>
              <w:adjustRightInd w:val="0"/>
              <w:snapToGrid w:val="0"/>
              <w:spacing w:line="380" w:lineRule="exact"/>
              <w:rPr>
                <w:rFonts w:hint="eastAsia" w:ascii="宋体" w:hAnsi="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保安消控员工作要求:男年龄不超过60周岁，女不超过55周岁，持有消控证，服从学校整体工作安排，能胜任消控员工作，经得起相关部门检查</w:t>
            </w:r>
            <w:r>
              <w:rPr>
                <w:rFonts w:hint="eastAsia" w:ascii="宋体" w:hAnsi="宋体"/>
                <w:color w:val="auto"/>
                <w:szCs w:val="21"/>
                <w:lang w:eastAsia="zh-CN"/>
              </w:rPr>
              <w:t>；</w:t>
            </w:r>
          </w:p>
          <w:p>
            <w:pPr>
              <w:adjustRightInd w:val="0"/>
              <w:snapToGrid w:val="0"/>
              <w:spacing w:line="380" w:lineRule="exact"/>
              <w:rPr>
                <w:rFonts w:hint="eastAsia" w:ascii="宋体" w:hAnsi="宋体" w:eastAsia="宋体"/>
                <w:color w:val="000000"/>
                <w:szCs w:val="21"/>
                <w:lang w:eastAsia="zh-CN"/>
              </w:rPr>
            </w:pPr>
            <w:r>
              <w:rPr>
                <w:rFonts w:hint="eastAsia" w:ascii="宋体" w:hAnsi="宋体"/>
                <w:color w:val="auto"/>
                <w:szCs w:val="21"/>
                <w:lang w:val="en-US" w:eastAsia="zh-CN"/>
              </w:rPr>
              <w:t>2</w:t>
            </w:r>
            <w:r>
              <w:rPr>
                <w:rFonts w:hint="eastAsia" w:ascii="宋体" w:hAnsi="宋体"/>
                <w:color w:val="auto"/>
                <w:szCs w:val="21"/>
              </w:rPr>
              <w:t>.服从教育局安保处的管理，按照统一部署，要切实强化校园消控员队伍的日常管理，严格按照校园消防安全管理的相关要求落实好值班值守、日常巡查、设施设备运维年检、消防安全隐患排查整治等工作，有效提升校园消防管理工作水平</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95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80" w:lineRule="exact"/>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default" w:ascii="宋体" w:hAnsi="宋体"/>
                <w:color w:val="000000"/>
                <w:szCs w:val="21"/>
                <w:lang w:val="en-US" w:eastAsia="zh-CN"/>
              </w:rPr>
            </w:pPr>
            <w:r>
              <w:rPr>
                <w:rFonts w:hint="eastAsia" w:ascii="宋体" w:hAnsi="宋体"/>
                <w:color w:val="000000"/>
                <w:szCs w:val="21"/>
                <w:lang w:val="en-US" w:eastAsia="zh-CN"/>
              </w:rPr>
              <w:t>2.做好消控设施设备维保检测。</w:t>
            </w:r>
          </w:p>
        </w:tc>
        <w:tc>
          <w:tcPr>
            <w:tcW w:w="5409" w:type="dxa"/>
            <w:tcBorders>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消控智能监控系统:能满足校园消控智能监控和远程预警需求，经得起消防部门检查与认可</w:t>
            </w:r>
            <w:r>
              <w:rPr>
                <w:rFonts w:hint="eastAsia" w:ascii="宋体" w:hAnsi="宋体"/>
                <w:color w:val="auto"/>
                <w:szCs w:val="21"/>
                <w:lang w:eastAsia="zh-CN"/>
              </w:rPr>
              <w:t>；</w:t>
            </w:r>
            <w:r>
              <w:rPr>
                <w:rFonts w:hint="eastAsia" w:ascii="宋体" w:hAnsi="宋体"/>
                <w:color w:val="auto"/>
                <w:szCs w:val="21"/>
              </w:rPr>
              <w:t>3.消控设施设备维保:按1次/月进行设施设备维保，维修不收取费用，需更换设施设备则按实际收费，确保消控安全需要，经得起检查</w:t>
            </w:r>
            <w:r>
              <w:rPr>
                <w:rFonts w:hint="eastAsia" w:ascii="宋体" w:hAnsi="宋体"/>
                <w:color w:val="auto"/>
                <w:szCs w:val="21"/>
                <w:lang w:eastAsia="zh-CN"/>
              </w:rPr>
              <w:t>；</w:t>
            </w:r>
          </w:p>
          <w:p>
            <w:pPr>
              <w:adjustRightInd w:val="0"/>
              <w:snapToGrid w:val="0"/>
              <w:spacing w:line="380" w:lineRule="exact"/>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.消控设施设备检测报告:每月检测1次，确保消控安全需要，经得起上级部门检查</w:t>
            </w:r>
            <w:r>
              <w:rPr>
                <w:rFonts w:hint="eastAsia" w:ascii="宋体" w:hAnsi="宋体"/>
                <w:color w:val="auto"/>
                <w:szCs w:val="21"/>
                <w:lang w:eastAsia="zh-CN"/>
              </w:rPr>
              <w:t>；</w:t>
            </w:r>
          </w:p>
          <w:p>
            <w:pPr>
              <w:adjustRightInd w:val="0"/>
              <w:snapToGrid w:val="0"/>
              <w:spacing w:line="380" w:lineRule="exact"/>
              <w:rPr>
                <w:rFonts w:hint="eastAsia" w:ascii="宋体" w:hAnsi="宋体"/>
                <w:color w:val="000000"/>
                <w:szCs w:val="21"/>
                <w:lang w:val="en-US" w:eastAsia="zh-CN"/>
              </w:rPr>
            </w:pPr>
            <w:r>
              <w:rPr>
                <w:rFonts w:hint="eastAsia" w:ascii="宋体" w:hAnsi="宋体"/>
                <w:color w:val="auto"/>
                <w:szCs w:val="21"/>
                <w:lang w:val="en-US" w:eastAsia="zh-CN"/>
              </w:rPr>
              <w:t>3</w:t>
            </w:r>
            <w:r>
              <w:rPr>
                <w:rFonts w:hint="eastAsia" w:ascii="宋体" w:hAnsi="宋体"/>
                <w:color w:val="auto"/>
                <w:szCs w:val="21"/>
              </w:rPr>
              <w:t>.做好消控管理和消防设施维保工作，在硬件设施达到标准情况，保证上级各类检查合格通过。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备注</w:t>
            </w:r>
          </w:p>
        </w:tc>
        <w:tc>
          <w:tcPr>
            <w:tcW w:w="76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1.根据各校园实际情况，校方有权合理安排安保人员上班时间（原则上全年工作总时间不得超过国家法定工作时间总和）；</w:t>
            </w:r>
          </w:p>
          <w:p>
            <w:pPr>
              <w:adjustRightInd w:val="0"/>
              <w:snapToGrid w:val="0"/>
              <w:spacing w:line="380" w:lineRule="exact"/>
              <w:rPr>
                <w:rFonts w:ascii="宋体" w:hAnsi="宋体"/>
                <w:szCs w:val="21"/>
              </w:rPr>
            </w:pPr>
            <w:r>
              <w:rPr>
                <w:rFonts w:hint="eastAsia" w:ascii="宋体" w:hAnsi="宋体"/>
                <w:color w:val="000000"/>
                <w:szCs w:val="21"/>
              </w:rPr>
              <w:t>2.履行岗位职责，认真做好安全护卫工作；随</w:t>
            </w:r>
            <w:r>
              <w:rPr>
                <w:rFonts w:hint="eastAsia" w:ascii="宋体" w:hAnsi="宋体"/>
                <w:szCs w:val="21"/>
              </w:rPr>
              <w:t>时观察校门口特殊情况，发现可疑情况及时处理或报告；</w:t>
            </w:r>
          </w:p>
          <w:p>
            <w:pPr>
              <w:adjustRightInd w:val="0"/>
              <w:snapToGrid w:val="0"/>
              <w:spacing w:line="380" w:lineRule="exact"/>
              <w:rPr>
                <w:rFonts w:hint="eastAsia" w:ascii="宋体" w:hAnsi="宋体" w:eastAsia="宋体"/>
                <w:color w:val="000000"/>
                <w:szCs w:val="21"/>
                <w:lang w:eastAsia="zh-CN"/>
              </w:rPr>
            </w:pPr>
            <w:r>
              <w:rPr>
                <w:rFonts w:hint="eastAsia" w:ascii="宋体" w:hAnsi="宋体"/>
                <w:color w:val="000000"/>
                <w:szCs w:val="21"/>
              </w:rPr>
              <w:t>3.安保人员设ABC等岗位，岗位职责由学校自定</w:t>
            </w:r>
            <w:r>
              <w:rPr>
                <w:rFonts w:hint="eastAsia" w:ascii="宋体" w:hAnsi="宋体"/>
                <w:color w:val="000000"/>
                <w:szCs w:val="21"/>
                <w:lang w:eastAsia="zh-CN"/>
              </w:rPr>
              <w:t>；</w:t>
            </w:r>
          </w:p>
          <w:p>
            <w:pPr>
              <w:adjustRightInd w:val="0"/>
              <w:snapToGrid w:val="0"/>
              <w:spacing w:line="380" w:lineRule="exact"/>
              <w:rPr>
                <w:rFonts w:ascii="宋体" w:hAnsi="宋体"/>
                <w:color w:val="000000"/>
                <w:szCs w:val="21"/>
              </w:rPr>
            </w:pPr>
            <w:r>
              <w:rPr>
                <w:rFonts w:hint="eastAsia" w:ascii="宋体" w:hAnsi="宋体"/>
                <w:color w:val="000000"/>
                <w:szCs w:val="21"/>
              </w:rPr>
              <w:t>4.安保人员除学生上、放学外，在岗期间按规定着装；要求门卫室内物品摆放有序，周边卫生整洁，严禁家禽宠物等进入校园；</w:t>
            </w:r>
          </w:p>
          <w:p>
            <w:pPr>
              <w:adjustRightInd w:val="0"/>
              <w:snapToGrid w:val="0"/>
              <w:spacing w:line="380" w:lineRule="exact"/>
              <w:rPr>
                <w:rFonts w:ascii="宋体" w:hAnsi="宋体"/>
                <w:color w:val="000000"/>
                <w:szCs w:val="21"/>
              </w:rPr>
            </w:pPr>
            <w:r>
              <w:rPr>
                <w:rFonts w:hint="eastAsia" w:ascii="宋体" w:hAnsi="宋体"/>
                <w:color w:val="000000"/>
                <w:szCs w:val="21"/>
              </w:rPr>
              <w:t>5.各个班次应当做好交接班工作，准时接班，按时上岗，不得脱岗。交接班室应当通报各班工作情况，填写交接班登记表、记录好当班的重要事件；</w:t>
            </w:r>
          </w:p>
          <w:p>
            <w:pPr>
              <w:adjustRightInd w:val="0"/>
              <w:snapToGrid w:val="0"/>
              <w:spacing w:line="380" w:lineRule="exact"/>
              <w:rPr>
                <w:rFonts w:ascii="宋体" w:hAnsi="宋体"/>
                <w:color w:val="000000"/>
                <w:szCs w:val="21"/>
              </w:rPr>
            </w:pPr>
            <w:r>
              <w:rPr>
                <w:rFonts w:hint="eastAsia" w:ascii="宋体" w:hAnsi="宋体"/>
                <w:color w:val="000000"/>
                <w:szCs w:val="21"/>
              </w:rPr>
              <w:t>6.上岗前认真检查设备设施，确保接班时设施完好；</w:t>
            </w:r>
          </w:p>
          <w:p>
            <w:pPr>
              <w:adjustRightInd w:val="0"/>
              <w:snapToGrid w:val="0"/>
              <w:spacing w:line="380" w:lineRule="exact"/>
              <w:rPr>
                <w:rFonts w:ascii="宋体" w:hAnsi="宋体"/>
                <w:color w:val="000000"/>
                <w:szCs w:val="21"/>
              </w:rPr>
            </w:pPr>
            <w:r>
              <w:rPr>
                <w:rFonts w:hint="eastAsia" w:ascii="宋体" w:hAnsi="宋体"/>
                <w:color w:val="000000"/>
                <w:szCs w:val="21"/>
              </w:rPr>
              <w:t>7.如遇各学校有其他工作需要，安保人员应配合协助做好相关工作。</w:t>
            </w:r>
          </w:p>
        </w:tc>
      </w:tr>
    </w:tbl>
    <w:p>
      <w:pPr>
        <w:spacing w:line="440" w:lineRule="exact"/>
        <w:rPr>
          <w:rFonts w:hint="eastAsia" w:ascii="宋体" w:hAnsi="宋体"/>
          <w:b/>
          <w:color w:val="000000"/>
          <w:szCs w:val="21"/>
        </w:rPr>
      </w:pPr>
    </w:p>
    <w:p>
      <w:pPr>
        <w:spacing w:line="440" w:lineRule="exact"/>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（四）做好安保以及消控工作职责</w:t>
      </w:r>
    </w:p>
    <w:p>
      <w:pPr>
        <w:keepNext w:val="0"/>
        <w:keepLines w:val="0"/>
        <w:pageBreakBefore w:val="0"/>
        <w:kinsoku/>
        <w:wordWrap/>
        <w:overflowPunct/>
        <w:topLinePunct w:val="0"/>
        <w:autoSpaceDN/>
        <w:bidi w:val="0"/>
        <w:adjustRightIn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1.中标人根据各学校要求，派遣安保人员，并与安保人员订立劳动合同，为安保人员办理相关劳动合同和社会保障事宜；</w:t>
      </w:r>
    </w:p>
    <w:p>
      <w:pPr>
        <w:keepNext w:val="0"/>
        <w:keepLines w:val="0"/>
        <w:pageBreakBefore w:val="0"/>
        <w:kinsoku/>
        <w:wordWrap/>
        <w:overflowPunct/>
        <w:topLinePunct w:val="0"/>
        <w:autoSpaceDN/>
        <w:bidi w:val="0"/>
        <w:adjustRightIn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2.各学校对安保工作人员进行领导、工作管理，中标人协助管理；</w:t>
      </w:r>
    </w:p>
    <w:p>
      <w:pPr>
        <w:keepNext w:val="0"/>
        <w:keepLines w:val="0"/>
        <w:pageBreakBefore w:val="0"/>
        <w:kinsoku/>
        <w:wordWrap/>
        <w:overflowPunct/>
        <w:topLinePunct w:val="0"/>
        <w:autoSpaceDN/>
        <w:bidi w:val="0"/>
        <w:adjustRightIn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3.中标人向各学校提供以下服务，包括但不限于：</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（1）代办安保工作人员的招募、录用备案手续；</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（2）调、退安保工作人员档案；</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（3）代管、代建安保工作人员档案；</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（4）出具与安保工作人员档案有关的相关证明；</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（5）支付安保工作人员的工资、社会福利及缴纳各项社会保险、各种培训费用等；</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（6）负责安保工作人员的岗前培训工作；</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（7）处理安保工作人员的工伤纠纷、劳动争议。</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（8）负责督查安保工作人员的日常工作；</w:t>
      </w:r>
    </w:p>
    <w:p>
      <w:pPr>
        <w:keepNext w:val="0"/>
        <w:keepLines w:val="0"/>
        <w:pageBreakBefore w:val="0"/>
        <w:kinsoku/>
        <w:wordWrap/>
        <w:overflowPunct/>
        <w:topLinePunct w:val="0"/>
        <w:autoSpaceDN/>
        <w:bidi w:val="0"/>
        <w:adjustRightInd/>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（9）其他与本项目有关的内容。</w:t>
      </w:r>
    </w:p>
    <w:p>
      <w:pPr>
        <w:keepNext w:val="0"/>
        <w:keepLines w:val="0"/>
        <w:pageBreakBefore w:val="0"/>
        <w:kinsoku/>
        <w:wordWrap/>
        <w:overflowPunct/>
        <w:topLinePunct w:val="0"/>
        <w:autoSpaceDN/>
        <w:bidi w:val="0"/>
        <w:adjustRightInd/>
        <w:snapToGrid w:val="0"/>
        <w:spacing w:line="560" w:lineRule="exact"/>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（五）日常校园保安以及消控服务要求</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1.校园保安人员肩负着校园安全保卫重任，要有高度的责任感，严格履行保安职业道德，工作时间要求在岗轮流值班，不得擅自离岗。</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2.做好拉闸门、教室门的开关工作。每天放学后巡逻时，检查校园内、办公室内电灯、电扇、门窗是否关好，发现未关，应及时妥善处理，做好详细记录，要向校园政教处或后勤处领导汇报。</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3.学生在上放学时段内，要及时排除校门外(离校门30米内)的摊点、车辆等秩序，有效控制拥挤情况。按时做好大门的开关工作(早上准时按校方要求上岗开校门，傍晚师生离校后关校门)，做到门开人在校门口。</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4.态度和蔼、语言谦虚，不急不躁，认真细致、耐心；不得冷淡、刁难、取笑他人，不得与学生打闹。</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5.与教师、学生或来访者交谈要使用普通话，说话要清楚，用词准确、言简易懂，不讲与工作无关的话，不讲有损学校形象的话。</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6.教职工到来，应主动迎接，认真听取教职工的意见，遇需要帮助的情形，在保证安全的前提下提供力所能及的帮助，因影响安全不能帮助的，应主动解释力求得到谅解。</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7.各种意见或投诉要认真听取，弄清情况，做好笔录，及时处理，如非本职工作范围，即时通知责任人或向领导汇报。</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业务训练是保安员工作的一个重要组成部分，每位保安员都须参加中标人或教育部门指令性组织的年度技能轮训。保安员要主动进行业务练兵，摸熟摸透与安全、消防相关的环境、设施等，掌握接待、应对方式，提高业务知识、技能，提高工作效率。保安员的专业技能培训每学期不少于1次。</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9.妥善保管并熟练使用保安工作的规范装备，定期检查安保器械，确保装备、110紧急报警按钮、报警设备和校内视频处于正常运行状态，发现问题及时上报校园相关负责人，并作好记录。</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10.所有保安员须熟悉学校所有物防技防设备、报警设备，正确并熟练使用校园物防技防等器材。配合学校（幼儿园）做好每学期一次的应急演练工作(如消防、防暴、防震、防恐等)。</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11.完成校园交办的其它相关工作，既要明确责任分工，又要加强合作。</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12.配合公安机关，打击各类违法犯罪活动，起到公安辅助作用。</w:t>
      </w:r>
    </w:p>
    <w:p>
      <w:pPr>
        <w:keepNext w:val="0"/>
        <w:keepLines w:val="0"/>
        <w:pageBreakBefore w:val="0"/>
        <w:kinsoku/>
        <w:wordWrap/>
        <w:overflowPunct/>
        <w:topLinePunct w:val="0"/>
        <w:autoSpaceDN/>
        <w:bidi w:val="0"/>
        <w:adjustRightInd/>
        <w:snapToGrid w:val="0"/>
        <w:spacing w:line="560" w:lineRule="exact"/>
        <w:ind w:left="0" w:lef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13.中标人如因工作失职，造成学校财产损失或人员伤亡，承担全部责任。</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（六）保障各类保安工资</w:t>
      </w:r>
    </w:p>
    <w:p>
      <w:pPr>
        <w:keepNext w:val="0"/>
        <w:keepLines w:val="0"/>
        <w:pageBreakBefore w:val="0"/>
        <w:kinsoku/>
        <w:wordWrap/>
        <w:overflowPunct/>
        <w:topLinePunct w:val="0"/>
        <w:autoSpaceDE w:val="0"/>
        <w:autoSpaceDN/>
        <w:bidi w:val="0"/>
        <w:adjustRightInd/>
        <w:spacing w:line="560" w:lineRule="exact"/>
        <w:ind w:left="0" w:leftChars="0" w:firstLine="560" w:firstLineChars="20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承诺A类安保人员</w:t>
      </w:r>
      <w:r>
        <w:rPr>
          <w:rFonts w:hint="eastAsia" w:ascii="仿宋_GB2312" w:hAnsi="仿宋_GB2312" w:eastAsia="仿宋_GB2312" w:cs="仿宋_GB2312"/>
          <w:color w:val="000000"/>
          <w:sz w:val="28"/>
          <w:szCs w:val="28"/>
          <w:lang w:val="en-US" w:eastAsia="zh-CN"/>
        </w:rPr>
        <w:t>总待遇</w:t>
      </w:r>
      <w:r>
        <w:rPr>
          <w:rFonts w:hint="eastAsia" w:ascii="仿宋_GB2312" w:hAnsi="仿宋_GB2312" w:eastAsia="仿宋_GB2312" w:cs="仿宋_GB2312"/>
          <w:b/>
          <w:bCs/>
          <w:color w:val="auto"/>
          <w:sz w:val="28"/>
          <w:szCs w:val="28"/>
        </w:rPr>
        <w:t>每年不低于30000元，消控员每年</w:t>
      </w:r>
      <w:r>
        <w:rPr>
          <w:rFonts w:hint="eastAsia" w:ascii="仿宋_GB2312" w:hAnsi="仿宋_GB2312" w:eastAsia="仿宋_GB2312" w:cs="仿宋_GB2312"/>
          <w:b/>
          <w:bCs/>
          <w:color w:val="auto"/>
          <w:sz w:val="28"/>
          <w:szCs w:val="28"/>
          <w:lang w:val="en-US" w:eastAsia="zh-CN"/>
        </w:rPr>
        <w:t>总待遇在属地学校保安员待遇基础上增加2</w:t>
      </w:r>
      <w:r>
        <w:rPr>
          <w:rFonts w:hint="eastAsia" w:ascii="仿宋_GB2312" w:hAnsi="仿宋_GB2312" w:eastAsia="仿宋_GB2312" w:cs="仿宋_GB2312"/>
          <w:b/>
          <w:bCs/>
          <w:color w:val="auto"/>
          <w:sz w:val="28"/>
          <w:szCs w:val="28"/>
        </w:rPr>
        <w:t>4000元，以月发为准，</w:t>
      </w:r>
      <w:r>
        <w:rPr>
          <w:rFonts w:hint="eastAsia" w:ascii="仿宋_GB2312" w:hAnsi="仿宋_GB2312" w:eastAsia="仿宋_GB2312" w:cs="仿宋_GB2312"/>
          <w:color w:val="000000"/>
          <w:sz w:val="28"/>
          <w:szCs w:val="28"/>
        </w:rPr>
        <w:t>发放方式由教育局安保处统一标准执行。</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（七）保障安保经费预付</w:t>
      </w:r>
    </w:p>
    <w:p>
      <w:pPr>
        <w:keepNext w:val="0"/>
        <w:keepLines w:val="0"/>
        <w:pageBreakBefore w:val="0"/>
        <w:kinsoku/>
        <w:wordWrap/>
        <w:overflowPunct/>
        <w:topLinePunct w:val="0"/>
        <w:autoSpaceDN/>
        <w:bidi w:val="0"/>
        <w:adjustRightInd/>
        <w:snapToGrid w:val="0"/>
        <w:spacing w:line="560" w:lineRule="exact"/>
        <w:ind w:left="0" w:lef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000000"/>
          <w:sz w:val="28"/>
          <w:szCs w:val="28"/>
        </w:rPr>
        <w:t>合同签订后支付中标价的10%,6月下旬和12月下旬，由教育局安全指导中心实行考核，按照政府采购验收形式进行规范考核，验收合格6月下旬支付合同价的50%，12月下旬支付合同价的40%。</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（八）保障安全保卫内容</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类学校值班守卫、监控室值班、处值班室值班、校园守卫、重点岗位值守、安防控制中心监控及设备维护、治安巡逻、微型消防站及交通管理、**防暴、大型活动秩序维护、处置突发事件等。具体岗位根据学校要求随时调整。</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（九）保障管理规范科学</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1.建立培训制度，至少每学期培训一次</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2.建立规范科学的校园安保检查制度。实行临时抽检与程序性检查相结合的方式做好保安检查和考核工作，让学校满意。</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3.建立规范的安保考核制度。</w:t>
      </w:r>
    </w:p>
    <w:p>
      <w:pPr>
        <w:keepNext w:val="0"/>
        <w:keepLines w:val="0"/>
        <w:pageBreakBefore w:val="0"/>
        <w:kinsoku/>
        <w:wordWrap/>
        <w:overflowPunct/>
        <w:topLinePunct w:val="0"/>
        <w:autoSpaceDN/>
        <w:bidi w:val="0"/>
        <w:adjustRightInd/>
        <w:snapToGrid w:val="0"/>
        <w:spacing w:line="560" w:lineRule="exact"/>
        <w:ind w:left="0" w:lef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在应对上级各类安全检查中，针对校园安保内容应该全方位作好记录，由学校和安保公司共同管理检查。</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sz w:val="28"/>
          <w:szCs w:val="28"/>
        </w:rPr>
        <w:t>保障全县各类保安以及消控员的培训与考核。</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（1）培训：每个学期由淳安县教育局安全指导中心和</w:t>
      </w:r>
      <w:r>
        <w:rPr>
          <w:rFonts w:hint="eastAsia" w:ascii="仿宋_GB2312" w:hAnsi="仿宋_GB2312" w:eastAsia="仿宋_GB2312" w:cs="仿宋_GB2312"/>
          <w:color w:val="FF0000"/>
          <w:sz w:val="28"/>
          <w:szCs w:val="28"/>
          <w:lang w:eastAsia="zh-CN"/>
        </w:rPr>
        <w:t>中标单位</w:t>
      </w:r>
      <w:r>
        <w:rPr>
          <w:rFonts w:hint="eastAsia" w:ascii="仿宋_GB2312" w:hAnsi="仿宋_GB2312" w:eastAsia="仿宋_GB2312" w:cs="仿宋_GB2312"/>
          <w:color w:val="000000"/>
          <w:sz w:val="28"/>
          <w:szCs w:val="28"/>
        </w:rPr>
        <w:t>联合下发通知，按照要求，规范、科学、严谨的做好培训工作。各类保安的人身意外险由安全指导中心通知学校根据属地管理原则由学校给与参保。</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（2）考核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中标单位</w:t>
      </w:r>
      <w:r>
        <w:rPr>
          <w:rFonts w:hint="eastAsia" w:ascii="仿宋_GB2312" w:hAnsi="仿宋_GB2312" w:eastAsia="仿宋_GB2312" w:cs="仿宋_GB2312"/>
          <w:color w:val="auto"/>
          <w:sz w:val="28"/>
          <w:szCs w:val="28"/>
        </w:rPr>
        <w:t>按照要求每月对保安做好考核方式，并将考核结果与奖励惩罚挂钩。A保安由</w:t>
      </w:r>
      <w:r>
        <w:rPr>
          <w:rFonts w:hint="eastAsia" w:ascii="仿宋_GB2312" w:hAnsi="仿宋_GB2312" w:eastAsia="仿宋_GB2312" w:cs="仿宋_GB2312"/>
          <w:color w:val="auto"/>
          <w:sz w:val="28"/>
          <w:szCs w:val="28"/>
          <w:lang w:eastAsia="zh-CN"/>
        </w:rPr>
        <w:t>中标单位</w:t>
      </w:r>
      <w:r>
        <w:rPr>
          <w:rFonts w:hint="eastAsia" w:ascii="仿宋_GB2312" w:hAnsi="仿宋_GB2312" w:eastAsia="仿宋_GB2312" w:cs="仿宋_GB2312"/>
          <w:color w:val="auto"/>
          <w:sz w:val="28"/>
          <w:szCs w:val="28"/>
        </w:rPr>
        <w:t>直接与年终奖挂钩由</w:t>
      </w:r>
      <w:r>
        <w:rPr>
          <w:rFonts w:hint="eastAsia" w:ascii="仿宋_GB2312" w:hAnsi="仿宋_GB2312" w:eastAsia="仿宋_GB2312" w:cs="仿宋_GB2312"/>
          <w:color w:val="auto"/>
          <w:sz w:val="28"/>
          <w:szCs w:val="28"/>
          <w:lang w:eastAsia="zh-CN"/>
        </w:rPr>
        <w:t>中标单位</w:t>
      </w:r>
      <w:r>
        <w:rPr>
          <w:rFonts w:hint="eastAsia" w:ascii="仿宋_GB2312" w:hAnsi="仿宋_GB2312" w:eastAsia="仿宋_GB2312" w:cs="仿宋_GB2312"/>
          <w:color w:val="auto"/>
          <w:sz w:val="28"/>
          <w:szCs w:val="28"/>
        </w:rPr>
        <w:t>执行；B、C保安将考核检查结果及时告知学校，并由学校将检查考核结果与保安奖励挂钩，消控员直接由</w:t>
      </w:r>
      <w:r>
        <w:rPr>
          <w:rFonts w:hint="eastAsia" w:ascii="仿宋_GB2312" w:hAnsi="仿宋_GB2312" w:eastAsia="仿宋_GB2312" w:cs="仿宋_GB2312"/>
          <w:color w:val="auto"/>
          <w:sz w:val="28"/>
          <w:szCs w:val="28"/>
          <w:lang w:eastAsia="zh-CN"/>
        </w:rPr>
        <w:t>中标单位</w:t>
      </w:r>
      <w:r>
        <w:rPr>
          <w:rFonts w:hint="eastAsia" w:ascii="仿宋_GB2312" w:hAnsi="仿宋_GB2312" w:eastAsia="仿宋_GB2312" w:cs="仿宋_GB2312"/>
          <w:color w:val="auto"/>
          <w:sz w:val="28"/>
          <w:szCs w:val="28"/>
        </w:rPr>
        <w:t>考核。</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eastAsia="zh-CN"/>
        </w:rPr>
        <w:t>一</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bCs/>
          <w:color w:val="000000"/>
          <w:sz w:val="28"/>
          <w:szCs w:val="28"/>
        </w:rPr>
        <w:t xml:space="preserve"> 保障全县各类学校保安以及消控员的常规检查与临时抽查。</w:t>
      </w:r>
      <w:r>
        <w:rPr>
          <w:rFonts w:hint="eastAsia" w:ascii="仿宋_GB2312" w:hAnsi="仿宋_GB2312" w:eastAsia="仿宋_GB2312" w:cs="仿宋_GB2312"/>
          <w:b w:val="0"/>
          <w:bCs w:val="0"/>
          <w:color w:val="000000"/>
          <w:sz w:val="28"/>
          <w:szCs w:val="28"/>
        </w:rPr>
        <w:t>安保</w:t>
      </w:r>
      <w:r>
        <w:rPr>
          <w:rFonts w:hint="eastAsia" w:ascii="仿宋_GB2312" w:hAnsi="仿宋_GB2312" w:eastAsia="仿宋_GB2312" w:cs="仿宋_GB2312"/>
          <w:color w:val="000000"/>
          <w:sz w:val="28"/>
          <w:szCs w:val="28"/>
        </w:rPr>
        <w:t>公司根据安全指导中心的要求，不定时与常规两个层面对保安进行检查。</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eastAsia="zh-CN"/>
        </w:rPr>
        <w:t>二</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bCs/>
          <w:color w:val="000000"/>
          <w:sz w:val="28"/>
          <w:szCs w:val="28"/>
        </w:rPr>
        <w:t>保障全县各类学校保安和消控员的全面工作。</w:t>
      </w:r>
      <w:r>
        <w:rPr>
          <w:rFonts w:hint="eastAsia" w:ascii="仿宋_GB2312" w:hAnsi="仿宋_GB2312" w:eastAsia="仿宋_GB2312" w:cs="仿宋_GB2312"/>
          <w:color w:val="000000"/>
          <w:sz w:val="28"/>
          <w:szCs w:val="28"/>
        </w:rPr>
        <w:t>做好各类学校值班守卫、监控室值班、值</w:t>
      </w:r>
      <w:r>
        <w:rPr>
          <w:rFonts w:hint="eastAsia" w:ascii="仿宋_GB2312" w:hAnsi="仿宋_GB2312" w:eastAsia="仿宋_GB2312" w:cs="仿宋_GB2312"/>
          <w:sz w:val="28"/>
          <w:szCs w:val="28"/>
        </w:rPr>
        <w:t>班室值班、校园守卫、重点岗位值守、安防控制中心监控及设备维护、治安巡逻、微型消防站及交通管理、**防暴、大型活动秩序维护、处置突发事件、消控员工管理等。具体岗位根据学校要求随时调整。</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eastAsia="zh-CN"/>
        </w:rPr>
        <w:t>三</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bCs/>
          <w:color w:val="000000"/>
          <w:sz w:val="28"/>
          <w:szCs w:val="28"/>
        </w:rPr>
        <w:t xml:space="preserve">  保障全县各类学校保安以及消控员的精准管理。</w:t>
      </w:r>
      <w:r>
        <w:rPr>
          <w:rFonts w:hint="eastAsia" w:ascii="仿宋_GB2312" w:hAnsi="仿宋_GB2312" w:eastAsia="仿宋_GB2312" w:cs="仿宋_GB2312"/>
          <w:color w:val="000000"/>
          <w:sz w:val="28"/>
          <w:szCs w:val="28"/>
        </w:rPr>
        <w:t>A类保安由安保公司与学校保安直接签合同，工资由安保公司按月直接发放；B、C类由学校自行招聘，各学校与保安各自签订劳动合同，工资由各学校按月发放；消控员由安保公司直接签订合同并按月发发放工资。</w:t>
      </w:r>
    </w:p>
    <w:p>
      <w:pPr>
        <w:pStyle w:val="83"/>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left="0" w:leftChars="0"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eastAsia="zh-CN"/>
        </w:rPr>
        <w:t>四</w:t>
      </w:r>
      <w:r>
        <w:rPr>
          <w:rFonts w:hint="eastAsia" w:ascii="仿宋_GB2312" w:hAnsi="仿宋_GB2312" w:eastAsia="仿宋_GB2312" w:cs="仿宋_GB2312"/>
          <w:b/>
          <w:color w:val="000000"/>
          <w:sz w:val="28"/>
          <w:szCs w:val="28"/>
        </w:rPr>
        <w:t>）其他说明</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1.投标人提供的服务须确保能满足各学校的要求。</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2.配置保安人员缺岗的扣除缺岗人员的相应费用。缺岗人数累加超过10人次/年的，学校有权单方面终止合同。</w:t>
      </w:r>
    </w:p>
    <w:p>
      <w:pPr>
        <w:keepNext w:val="0"/>
        <w:keepLines w:val="0"/>
        <w:pageBreakBefore w:val="0"/>
        <w:kinsoku/>
        <w:wordWrap/>
        <w:overflowPunct/>
        <w:topLinePunct w:val="0"/>
        <w:autoSpaceDN/>
        <w:bidi w:val="0"/>
        <w:adjustRightInd/>
        <w:snapToGrid w:val="0"/>
        <w:spacing w:line="560" w:lineRule="exact"/>
        <w:ind w:left="0" w:leftChars="0" w:firstLine="700" w:firstLineChars="2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3.若遇各类创建活动、特殊天气等特殊时期，中标人需无条件服从招标人、学校的指挥，如招标人或学校要求增配人员或延时作业的，中标人须积极配合。</w:t>
      </w:r>
    </w:p>
    <w:p>
      <w:pPr>
        <w:keepNext w:val="0"/>
        <w:keepLines w:val="0"/>
        <w:pageBreakBefore w:val="0"/>
        <w:kinsoku/>
        <w:wordWrap/>
        <w:overflowPunct/>
        <w:topLinePunct w:val="0"/>
        <w:autoSpaceDN/>
        <w:bidi w:val="0"/>
        <w:adjustRightInd/>
        <w:spacing w:line="560" w:lineRule="exact"/>
        <w:ind w:left="0" w:leftChars="0" w:firstLine="560" w:firstLineChars="200"/>
        <w:textAlignment w:val="auto"/>
        <w:rPr>
          <w:rFonts w:hint="eastAsia" w:ascii="仿宋_GB2312" w:hAnsi="仿宋_GB2312" w:eastAsia="仿宋_GB2312" w:cs="仿宋_GB2312"/>
          <w:b/>
          <w:bCs/>
          <w:color w:val="000000"/>
          <w:sz w:val="28"/>
          <w:szCs w:val="28"/>
        </w:rPr>
      </w:pPr>
      <w:r>
        <w:rPr>
          <w:rFonts w:hint="eastAsia" w:ascii="黑体" w:hAnsi="黑体" w:eastAsia="黑体" w:cs="黑体"/>
          <w:b w:val="0"/>
          <w:bCs w:val="0"/>
          <w:color w:val="000000"/>
          <w:sz w:val="28"/>
          <w:szCs w:val="28"/>
        </w:rPr>
        <w:t>四、考核与经费的核拨</w:t>
      </w:r>
    </w:p>
    <w:p>
      <w:pPr>
        <w:keepNext w:val="0"/>
        <w:keepLines w:val="0"/>
        <w:pageBreakBefore w:val="0"/>
        <w:kinsoku/>
        <w:wordWrap/>
        <w:overflowPunct/>
        <w:topLinePunct w:val="0"/>
        <w:autoSpaceDN/>
        <w:bidi w:val="0"/>
        <w:adjustRightIn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1.教育局安全指导中心将对中标人的保安服务进行全过程监管，中标人工作不到位，不达标或有违约现象，教育局、学校将作出相应的违约处理与处罚；</w:t>
      </w:r>
    </w:p>
    <w:p>
      <w:pPr>
        <w:keepNext w:val="0"/>
        <w:keepLines w:val="0"/>
        <w:pageBreakBefore w:val="0"/>
        <w:kinsoku/>
        <w:wordWrap/>
        <w:overflowPunct/>
        <w:topLinePunct w:val="0"/>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2.淳安县教育局下辖各中小学（幼儿园）安保服务考核标准</w:t>
      </w:r>
    </w:p>
    <w:tbl>
      <w:tblPr>
        <w:tblStyle w:val="8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85"/>
        <w:gridCol w:w="549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类别</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ind w:firstLine="422" w:firstLineChars="200"/>
              <w:jc w:val="center"/>
              <w:rPr>
                <w:rFonts w:ascii="宋体" w:hAnsi="宋体"/>
                <w:b/>
                <w:color w:val="000000"/>
                <w:szCs w:val="21"/>
              </w:rPr>
            </w:pPr>
            <w:r>
              <w:rPr>
                <w:rFonts w:hint="eastAsia" w:ascii="宋体" w:hAnsi="宋体"/>
                <w:b/>
                <w:color w:val="000000"/>
                <w:szCs w:val="21"/>
              </w:rPr>
              <w:t>考核内容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文明值勤方面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着装统一，仪容仪表的端庄整洁，规范配戴警械，站姿、坐姿端正大方，如有违反。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工作时间不读书、看报，不吸烟、喝酒，不做与工作无关的事情。</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作风正派，热情文明对待师生、家长、来宾，上学、放学时间在校门口迎送师生。出现不礼貌行为或上学、放学不按要求站岗。</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无正当理由与人吵架、打架。</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保持**室和学校门前的卫生区的整洁，不打扫或不洁净</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2</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学生出入方面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学生在校学习期间需外出时，必须持有班主任签字的规范的书面请假条，门卫要认真审查请假条真伪，做好出校登记并保存请假条。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节假日学生到校要穿校服，不穿校服或无本校教师带领不允许学生进入校园（学校兴趣小组的学生凭本人《学生出入证》进出校门）。</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3</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车辆出入方面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外来车辆原则上不允许进入校园。确需进入的需校级领导批准，放行时要告知：机动车校内不能鸣笛、减速慢行，非机动车下车推行，同时引导车辆按指定车位停放。</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严禁各类车辆在校门口内外随意停放，确保校门出入畅通。</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课间、集会、课外活动等室外活动学生密集时，门卫不得允许任何机动车辆进入校门。</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4</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外来人员出入方面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严格履行来访登记、联系手续（由保安联系被访教师）。未联系上、未经领导或老师同意、没办理登记手续不得让来访者进入学校。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学校的临时施工人员凭学校《临时出入证》进出校门，无证或无引领者不允许进入校园。</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严禁放社会闲杂人员（如业务推销员、醉酒人员、无业人员等）进入校内。</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对运物品出校门的车辆要进行仔细检查，凡学校公物须持有学校有关证明，并进行登记，方能放行。违反学校公共物品带出校门制度的。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5</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其他</w:t>
            </w:r>
          </w:p>
          <w:p>
            <w:pPr>
              <w:adjustRightInd w:val="0"/>
              <w:snapToGrid w:val="0"/>
              <w:spacing w:line="360" w:lineRule="exact"/>
              <w:jc w:val="center"/>
              <w:rPr>
                <w:rFonts w:ascii="宋体" w:hAnsi="宋体"/>
                <w:color w:val="000000"/>
                <w:szCs w:val="21"/>
              </w:rPr>
            </w:pPr>
            <w:r>
              <w:rPr>
                <w:rFonts w:hint="eastAsia" w:ascii="宋体" w:hAnsi="宋体"/>
                <w:color w:val="000000"/>
                <w:szCs w:val="21"/>
              </w:rPr>
              <w:t>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校门内外公共财物，花草树木，发现破坏没有制止或根本不知道的，视情节严重情况而定。</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接收邮件、报刊、信件出现丢失，除赔偿以外。接收保存快递。</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保安人员严格执行上下班制度，按时交接班，坚守工作岗位。出现脱岗现象。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保安人员需服从安排，听从指挥，全面履行安全保卫人员的职责。出现不服从学校安排现象。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发现火警、匪警等安全事故未及时汇报或报警的。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师生放学离校后，全面巡视，锁好各口大门，发现学校有异常情况，要及时处理或报告学校有关领导。造成损失的视情节严重扣分并追究责任。</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视情节严重扣分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6</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人身安全方面</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保安人员因工作失职，造成学校财产损失或人员伤亡，需承担相应责任、扣除当月工资并予以辞退。</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olor w:val="000000"/>
                <w:szCs w:val="21"/>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3.考评方法：由各学校自行考核与教育局考核相结合</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（1）每半年由教育局向各学校发放考核表，由学校考核，上报考核结果，教育局结合平时抽查与台账检查综合打分进行考核，以通知形式送到中标人。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（2）根据考核结果，进行拨付安保经费，并酌情考虑是否续保。</w:t>
      </w:r>
    </w:p>
    <w:p>
      <w:pPr>
        <w:rPr>
          <w:rFonts w:ascii="黑体" w:hAnsi="黑体" w:eastAsia="黑体"/>
          <w:b/>
          <w:sz w:val="24"/>
        </w:rPr>
      </w:pPr>
    </w:p>
    <w:p>
      <w:pPr>
        <w:pStyle w:val="34"/>
      </w:pPr>
    </w:p>
    <w:p>
      <w:pPr>
        <w:pStyle w:val="34"/>
      </w:pPr>
    </w:p>
    <w:p/>
    <w:p>
      <w:pPr>
        <w:pStyle w:val="36"/>
        <w:rPr>
          <w:rFonts w:hint="eastAsia" w:ascii="仿宋" w:hAnsi="Times New Roman" w:eastAsia="仿宋" w:cs="仿宋"/>
          <w:spacing w:val="0"/>
          <w:kern w:val="0"/>
          <w:sz w:val="24"/>
          <w:szCs w:val="24"/>
          <w:lang w:val="en-US" w:eastAsia="zh-CN" w:bidi="ar-SA"/>
        </w:rPr>
      </w:pPr>
    </w:p>
    <w:p>
      <w:pPr>
        <w:ind w:firstLine="723" w:firstLineChars="200"/>
        <w:jc w:val="both"/>
        <w:rPr>
          <w:rFonts w:hint="eastAsia" w:ascii="仿宋" w:eastAsia="仿宋" w:cs="仿宋"/>
          <w:b/>
          <w:sz w:val="36"/>
          <w:szCs w:val="36"/>
        </w:rPr>
      </w:pPr>
      <w:r>
        <w:rPr>
          <w:rFonts w:hint="eastAsia" w:ascii="仿宋" w:eastAsia="仿宋" w:cs="仿宋"/>
          <w:b/>
          <w:sz w:val="36"/>
          <w:szCs w:val="36"/>
        </w:rPr>
        <w:br w:type="page"/>
      </w:r>
    </w:p>
    <w:p>
      <w:pPr>
        <w:ind w:firstLine="723" w:firstLineChars="200"/>
        <w:jc w:val="center"/>
        <w:rPr>
          <w:rFonts w:hint="eastAsia" w:ascii="仿宋" w:eastAsia="仿宋" w:cs="仿宋"/>
          <w:b/>
          <w:sz w:val="28"/>
          <w:szCs w:val="28"/>
        </w:rPr>
      </w:pPr>
      <w:r>
        <w:rPr>
          <w:rFonts w:hint="eastAsia" w:ascii="仿宋" w:eastAsia="仿宋" w:cs="仿宋"/>
          <w:b/>
          <w:sz w:val="36"/>
          <w:szCs w:val="36"/>
        </w:rPr>
        <w:t xml:space="preserve">第四部分   </w:t>
      </w:r>
      <w:bookmarkStart w:id="26" w:name="_Toc184312130"/>
      <w:bookmarkEnd w:id="26"/>
      <w:bookmarkStart w:id="27" w:name="_Toc184313262"/>
      <w:bookmarkEnd w:id="27"/>
      <w:bookmarkStart w:id="28" w:name="_Toc184312083"/>
      <w:bookmarkEnd w:id="28"/>
      <w:bookmarkStart w:id="29" w:name="_Toc184312077"/>
      <w:bookmarkEnd w:id="29"/>
      <w:bookmarkStart w:id="30" w:name="_Toc184310281"/>
      <w:bookmarkEnd w:id="30"/>
      <w:bookmarkStart w:id="31" w:name="_Toc184308067"/>
      <w:bookmarkEnd w:id="31"/>
      <w:bookmarkStart w:id="32" w:name="_Toc184310336"/>
      <w:bookmarkEnd w:id="32"/>
      <w:bookmarkStart w:id="33" w:name="_Toc184314414"/>
      <w:bookmarkEnd w:id="33"/>
      <w:bookmarkStart w:id="34" w:name="_Toc184313267"/>
      <w:bookmarkEnd w:id="34"/>
      <w:bookmarkStart w:id="35" w:name="_Toc184310306"/>
      <w:bookmarkEnd w:id="35"/>
      <w:bookmarkStart w:id="36" w:name="_Toc184314456"/>
      <w:bookmarkEnd w:id="36"/>
      <w:bookmarkStart w:id="37" w:name="_Toc184314454"/>
      <w:bookmarkEnd w:id="37"/>
      <w:bookmarkStart w:id="38" w:name="_Toc184310304"/>
      <w:bookmarkEnd w:id="38"/>
      <w:bookmarkStart w:id="39" w:name="_Toc184310319"/>
      <w:bookmarkEnd w:id="39"/>
      <w:bookmarkStart w:id="40" w:name="_Toc184310273"/>
      <w:bookmarkEnd w:id="40"/>
      <w:bookmarkStart w:id="41" w:name="_Toc184308077"/>
      <w:bookmarkEnd w:id="41"/>
      <w:bookmarkStart w:id="42" w:name="_Toc184314443"/>
      <w:bookmarkEnd w:id="42"/>
      <w:bookmarkStart w:id="43" w:name="_Toc184314462"/>
      <w:bookmarkEnd w:id="43"/>
      <w:bookmarkStart w:id="44" w:name="_Toc184308101"/>
      <w:bookmarkEnd w:id="44"/>
      <w:bookmarkStart w:id="45" w:name="_Toc184308037"/>
      <w:bookmarkEnd w:id="45"/>
      <w:bookmarkStart w:id="46" w:name="_Toc184312072"/>
      <w:bookmarkEnd w:id="46"/>
      <w:bookmarkStart w:id="47" w:name="_Toc184310288"/>
      <w:bookmarkEnd w:id="47"/>
      <w:bookmarkStart w:id="48" w:name="_Toc184314449"/>
      <w:bookmarkEnd w:id="48"/>
      <w:bookmarkStart w:id="49" w:name="_Toc184313291"/>
      <w:bookmarkEnd w:id="49"/>
      <w:bookmarkStart w:id="50" w:name="_Toc184312104"/>
      <w:bookmarkEnd w:id="50"/>
      <w:bookmarkStart w:id="51" w:name="_Toc184308043"/>
      <w:bookmarkEnd w:id="51"/>
      <w:bookmarkStart w:id="52" w:name="_Toc184314422"/>
      <w:bookmarkEnd w:id="52"/>
      <w:bookmarkStart w:id="53" w:name="_Toc184308049"/>
      <w:bookmarkEnd w:id="53"/>
      <w:bookmarkStart w:id="54" w:name="_Toc184312080"/>
      <w:bookmarkEnd w:id="54"/>
      <w:bookmarkStart w:id="55" w:name="_Toc184312068"/>
      <w:bookmarkEnd w:id="55"/>
      <w:bookmarkStart w:id="56" w:name="_Toc184314479"/>
      <w:bookmarkEnd w:id="56"/>
      <w:bookmarkStart w:id="57" w:name="_Toc184308099"/>
      <w:bookmarkEnd w:id="57"/>
      <w:bookmarkStart w:id="58" w:name="_Toc184313275"/>
      <w:bookmarkEnd w:id="58"/>
      <w:bookmarkStart w:id="59" w:name="_Toc184312118"/>
      <w:bookmarkEnd w:id="59"/>
      <w:bookmarkStart w:id="60" w:name="_Toc184314447"/>
      <w:bookmarkEnd w:id="60"/>
      <w:bookmarkStart w:id="61" w:name="_Toc184313308"/>
      <w:bookmarkEnd w:id="61"/>
      <w:bookmarkStart w:id="62" w:name="_Toc184310316"/>
      <w:bookmarkEnd w:id="62"/>
      <w:bookmarkStart w:id="63" w:name="_Toc184314450"/>
      <w:bookmarkEnd w:id="63"/>
      <w:bookmarkStart w:id="64" w:name="_Toc184308083"/>
      <w:bookmarkEnd w:id="64"/>
      <w:bookmarkStart w:id="65" w:name="_Toc184314453"/>
      <w:bookmarkEnd w:id="65"/>
      <w:bookmarkStart w:id="66" w:name="_Toc184313268"/>
      <w:bookmarkEnd w:id="66"/>
      <w:bookmarkStart w:id="67" w:name="_Toc184310285"/>
      <w:bookmarkEnd w:id="67"/>
      <w:bookmarkStart w:id="68" w:name="_Toc184310320"/>
      <w:bookmarkEnd w:id="68"/>
      <w:bookmarkStart w:id="69" w:name="_Toc184310280"/>
      <w:bookmarkEnd w:id="69"/>
      <w:bookmarkStart w:id="70" w:name="_Toc184313245"/>
      <w:bookmarkEnd w:id="70"/>
      <w:bookmarkStart w:id="71" w:name="_Toc184310300"/>
      <w:bookmarkEnd w:id="71"/>
      <w:bookmarkStart w:id="72" w:name="_Toc184312115"/>
      <w:bookmarkEnd w:id="72"/>
      <w:bookmarkStart w:id="73" w:name="_Toc184314426"/>
      <w:bookmarkEnd w:id="73"/>
      <w:bookmarkStart w:id="74" w:name="_Toc184310310"/>
      <w:bookmarkEnd w:id="74"/>
      <w:bookmarkStart w:id="75" w:name="_Toc184312138"/>
      <w:bookmarkEnd w:id="75"/>
      <w:bookmarkStart w:id="76" w:name="_Toc184310344"/>
      <w:bookmarkEnd w:id="76"/>
      <w:bookmarkStart w:id="77" w:name="_Toc184310308"/>
      <w:bookmarkEnd w:id="77"/>
      <w:bookmarkStart w:id="78" w:name="_Toc184313243"/>
      <w:bookmarkEnd w:id="78"/>
      <w:bookmarkStart w:id="79" w:name="_Toc184310314"/>
      <w:bookmarkEnd w:id="79"/>
      <w:bookmarkStart w:id="80" w:name="_Toc184314439"/>
      <w:bookmarkEnd w:id="80"/>
      <w:bookmarkStart w:id="81" w:name="_Toc184313284"/>
      <w:bookmarkEnd w:id="81"/>
      <w:bookmarkStart w:id="82" w:name="_Toc184310326"/>
      <w:bookmarkEnd w:id="82"/>
      <w:bookmarkStart w:id="83" w:name="_Toc184308059"/>
      <w:bookmarkEnd w:id="83"/>
      <w:bookmarkStart w:id="84" w:name="_Toc184310343"/>
      <w:bookmarkEnd w:id="84"/>
      <w:bookmarkStart w:id="85" w:name="_Toc184313270"/>
      <w:bookmarkEnd w:id="85"/>
      <w:bookmarkStart w:id="86" w:name="_Toc184313281"/>
      <w:bookmarkEnd w:id="86"/>
      <w:bookmarkStart w:id="87" w:name="_Toc184313257"/>
      <w:bookmarkEnd w:id="87"/>
      <w:bookmarkStart w:id="88" w:name="_Toc184314444"/>
      <w:bookmarkEnd w:id="88"/>
      <w:bookmarkStart w:id="89" w:name="_Toc184314441"/>
      <w:bookmarkEnd w:id="89"/>
      <w:bookmarkStart w:id="90" w:name="_Toc184314469"/>
      <w:bookmarkEnd w:id="90"/>
      <w:bookmarkStart w:id="91" w:name="_Toc184314466"/>
      <w:bookmarkEnd w:id="91"/>
      <w:bookmarkStart w:id="92" w:name="_Toc184310312"/>
      <w:bookmarkEnd w:id="92"/>
      <w:bookmarkStart w:id="93" w:name="_Toc184312131"/>
      <w:bookmarkEnd w:id="93"/>
      <w:bookmarkStart w:id="94" w:name="_Toc184313302"/>
      <w:bookmarkEnd w:id="94"/>
      <w:bookmarkStart w:id="95" w:name="_Toc184310299"/>
      <w:bookmarkEnd w:id="95"/>
      <w:bookmarkStart w:id="96" w:name="_Toc184312116"/>
      <w:bookmarkEnd w:id="96"/>
      <w:bookmarkStart w:id="97" w:name="_Toc184313280"/>
      <w:bookmarkEnd w:id="97"/>
      <w:bookmarkStart w:id="98" w:name="_Toc184310272"/>
      <w:bookmarkEnd w:id="98"/>
      <w:bookmarkStart w:id="99" w:name="_Toc184313292"/>
      <w:bookmarkEnd w:id="99"/>
      <w:bookmarkStart w:id="100" w:name="_Toc184312127"/>
      <w:bookmarkEnd w:id="100"/>
      <w:bookmarkStart w:id="101" w:name="_Toc184313274"/>
      <w:bookmarkEnd w:id="101"/>
      <w:bookmarkStart w:id="102" w:name="_Toc184313272"/>
      <w:bookmarkEnd w:id="102"/>
      <w:bookmarkStart w:id="103" w:name="_Toc184310293"/>
      <w:bookmarkEnd w:id="103"/>
      <w:bookmarkStart w:id="104" w:name="_Toc184308100"/>
      <w:bookmarkEnd w:id="104"/>
      <w:bookmarkStart w:id="105" w:name="_Toc184308062"/>
      <w:bookmarkEnd w:id="105"/>
      <w:bookmarkStart w:id="106" w:name="_Toc184310290"/>
      <w:bookmarkEnd w:id="106"/>
      <w:bookmarkStart w:id="107" w:name="_Toc184314435"/>
      <w:bookmarkEnd w:id="107"/>
      <w:bookmarkStart w:id="108" w:name="_Toc184312122"/>
      <w:bookmarkEnd w:id="108"/>
      <w:bookmarkStart w:id="109" w:name="_Toc184312074"/>
      <w:bookmarkEnd w:id="109"/>
      <w:bookmarkStart w:id="110" w:name="_Toc184314427"/>
      <w:bookmarkEnd w:id="110"/>
      <w:bookmarkStart w:id="111" w:name="_Toc184313255"/>
      <w:bookmarkEnd w:id="111"/>
      <w:bookmarkStart w:id="112" w:name="_Toc184310287"/>
      <w:bookmarkEnd w:id="112"/>
      <w:bookmarkStart w:id="113" w:name="_Toc184308082"/>
      <w:bookmarkEnd w:id="113"/>
      <w:bookmarkStart w:id="114" w:name="_Toc184310311"/>
      <w:bookmarkEnd w:id="114"/>
      <w:bookmarkStart w:id="115" w:name="_Toc184314440"/>
      <w:bookmarkEnd w:id="115"/>
      <w:bookmarkStart w:id="116" w:name="_Toc184314437"/>
      <w:bookmarkEnd w:id="116"/>
      <w:bookmarkStart w:id="117" w:name="_Toc184313246"/>
      <w:bookmarkEnd w:id="117"/>
      <w:bookmarkStart w:id="118" w:name="_Toc184310324"/>
      <w:bookmarkEnd w:id="118"/>
      <w:bookmarkStart w:id="119" w:name="_Toc184314457"/>
      <w:bookmarkEnd w:id="119"/>
      <w:bookmarkStart w:id="120" w:name="_Toc184310282"/>
      <w:bookmarkEnd w:id="120"/>
      <w:bookmarkStart w:id="121" w:name="_Toc184313251"/>
      <w:bookmarkEnd w:id="121"/>
      <w:bookmarkStart w:id="122" w:name="_Toc184310340"/>
      <w:bookmarkEnd w:id="122"/>
      <w:bookmarkStart w:id="123" w:name="_Toc184314482"/>
      <w:bookmarkEnd w:id="123"/>
      <w:bookmarkStart w:id="124" w:name="_Toc184313306"/>
      <w:bookmarkEnd w:id="124"/>
      <w:bookmarkStart w:id="125" w:name="_Toc184308078"/>
      <w:bookmarkEnd w:id="125"/>
      <w:bookmarkStart w:id="126" w:name="_Toc184313249"/>
      <w:bookmarkEnd w:id="126"/>
      <w:bookmarkStart w:id="127" w:name="_Toc184308079"/>
      <w:bookmarkEnd w:id="127"/>
      <w:bookmarkStart w:id="128" w:name="_Toc184313305"/>
      <w:bookmarkEnd w:id="128"/>
      <w:bookmarkStart w:id="129" w:name="_Toc184308086"/>
      <w:bookmarkEnd w:id="129"/>
      <w:bookmarkStart w:id="130" w:name="_Toc184310292"/>
      <w:bookmarkEnd w:id="130"/>
      <w:bookmarkStart w:id="131" w:name="_Toc184313296"/>
      <w:bookmarkEnd w:id="131"/>
      <w:bookmarkStart w:id="132" w:name="_Toc184314442"/>
      <w:bookmarkEnd w:id="132"/>
      <w:bookmarkStart w:id="133" w:name="_Toc184310338"/>
      <w:bookmarkEnd w:id="133"/>
      <w:bookmarkStart w:id="134" w:name="_Toc184312085"/>
      <w:bookmarkEnd w:id="134"/>
      <w:bookmarkStart w:id="135" w:name="_Toc184312136"/>
      <w:bookmarkEnd w:id="135"/>
      <w:bookmarkStart w:id="136" w:name="_Toc184308074"/>
      <w:bookmarkEnd w:id="136"/>
      <w:bookmarkStart w:id="137" w:name="_Toc184312078"/>
      <w:bookmarkEnd w:id="137"/>
      <w:bookmarkStart w:id="138" w:name="_Toc184310289"/>
      <w:bookmarkEnd w:id="138"/>
      <w:bookmarkStart w:id="139" w:name="_Toc184312079"/>
      <w:bookmarkEnd w:id="139"/>
      <w:bookmarkStart w:id="140" w:name="_Toc184313264"/>
      <w:bookmarkEnd w:id="140"/>
      <w:bookmarkStart w:id="141" w:name="_Toc184312067"/>
      <w:bookmarkEnd w:id="141"/>
      <w:bookmarkStart w:id="142" w:name="_Toc184314459"/>
      <w:bookmarkEnd w:id="142"/>
      <w:bookmarkStart w:id="143" w:name="_Toc184312100"/>
      <w:bookmarkEnd w:id="143"/>
      <w:bookmarkStart w:id="144" w:name="_Toc184312125"/>
      <w:bookmarkEnd w:id="144"/>
      <w:bookmarkStart w:id="145" w:name="_Toc184314421"/>
      <w:bookmarkEnd w:id="145"/>
      <w:bookmarkStart w:id="146" w:name="_Toc184308047"/>
      <w:bookmarkEnd w:id="146"/>
      <w:bookmarkStart w:id="147" w:name="_Toc184313265"/>
      <w:bookmarkEnd w:id="147"/>
      <w:bookmarkStart w:id="148" w:name="_Toc184308039"/>
      <w:bookmarkEnd w:id="148"/>
      <w:bookmarkStart w:id="149" w:name="_Toc184314445"/>
      <w:bookmarkEnd w:id="149"/>
      <w:bookmarkStart w:id="150" w:name="_Toc184310274"/>
      <w:bookmarkEnd w:id="150"/>
      <w:bookmarkStart w:id="151" w:name="_Toc184312129"/>
      <w:bookmarkEnd w:id="151"/>
      <w:bookmarkStart w:id="152" w:name="_Toc184313260"/>
      <w:bookmarkEnd w:id="152"/>
      <w:bookmarkStart w:id="153" w:name="_Toc184308060"/>
      <w:bookmarkEnd w:id="153"/>
      <w:bookmarkStart w:id="154" w:name="_Toc184313298"/>
      <w:bookmarkEnd w:id="154"/>
      <w:bookmarkStart w:id="155" w:name="_Toc184312107"/>
      <w:bookmarkEnd w:id="155"/>
      <w:bookmarkStart w:id="156" w:name="_Toc184314465"/>
      <w:bookmarkEnd w:id="156"/>
      <w:bookmarkStart w:id="157" w:name="_Toc184308073"/>
      <w:bookmarkEnd w:id="157"/>
      <w:bookmarkStart w:id="158" w:name="_Toc184310334"/>
      <w:bookmarkEnd w:id="158"/>
      <w:bookmarkStart w:id="159" w:name="_Toc184314472"/>
      <w:bookmarkEnd w:id="159"/>
      <w:bookmarkStart w:id="160" w:name="_Toc184313254"/>
      <w:bookmarkEnd w:id="160"/>
      <w:bookmarkStart w:id="161" w:name="_Toc184313303"/>
      <w:bookmarkEnd w:id="161"/>
      <w:bookmarkStart w:id="162" w:name="_Toc184308091"/>
      <w:bookmarkEnd w:id="162"/>
      <w:bookmarkStart w:id="163" w:name="_Toc184312121"/>
      <w:bookmarkEnd w:id="163"/>
      <w:bookmarkStart w:id="164" w:name="_Toc184313266"/>
      <w:bookmarkEnd w:id="164"/>
      <w:bookmarkStart w:id="165" w:name="_Toc184314470"/>
      <w:bookmarkEnd w:id="165"/>
      <w:bookmarkStart w:id="166" w:name="_Toc184310328"/>
      <w:bookmarkEnd w:id="166"/>
      <w:bookmarkStart w:id="167" w:name="_Toc184310325"/>
      <w:bookmarkEnd w:id="167"/>
      <w:bookmarkStart w:id="168" w:name="_Toc184312120"/>
      <w:bookmarkEnd w:id="168"/>
      <w:bookmarkStart w:id="169" w:name="_Toc184312108"/>
      <w:bookmarkEnd w:id="169"/>
      <w:bookmarkStart w:id="170" w:name="_Toc184312119"/>
      <w:bookmarkEnd w:id="170"/>
      <w:bookmarkStart w:id="171" w:name="_Toc184312139"/>
      <w:bookmarkEnd w:id="171"/>
      <w:bookmarkStart w:id="172" w:name="_Toc184314464"/>
      <w:bookmarkEnd w:id="172"/>
      <w:bookmarkStart w:id="173" w:name="_Toc184310333"/>
      <w:bookmarkEnd w:id="173"/>
      <w:bookmarkStart w:id="174" w:name="_Toc184313244"/>
      <w:bookmarkEnd w:id="174"/>
      <w:bookmarkStart w:id="175" w:name="_Toc184308090"/>
      <w:bookmarkEnd w:id="175"/>
      <w:bookmarkStart w:id="176" w:name="_Toc184313276"/>
      <w:bookmarkEnd w:id="176"/>
      <w:bookmarkStart w:id="177" w:name="_Toc184312070"/>
      <w:bookmarkEnd w:id="177"/>
      <w:bookmarkStart w:id="178" w:name="_Toc184313310"/>
      <w:bookmarkEnd w:id="178"/>
      <w:bookmarkStart w:id="179" w:name="_Toc184310321"/>
      <w:bookmarkEnd w:id="179"/>
      <w:bookmarkStart w:id="180" w:name="_Toc184314461"/>
      <w:bookmarkEnd w:id="180"/>
      <w:bookmarkStart w:id="181" w:name="_Toc184308106"/>
      <w:bookmarkEnd w:id="181"/>
      <w:bookmarkStart w:id="182" w:name="_Toc184310313"/>
      <w:bookmarkEnd w:id="182"/>
      <w:bookmarkStart w:id="183" w:name="_Toc184308050"/>
      <w:bookmarkEnd w:id="183"/>
      <w:bookmarkStart w:id="184" w:name="_Toc184312114"/>
      <w:bookmarkEnd w:id="184"/>
      <w:bookmarkStart w:id="185" w:name="_Toc184312135"/>
      <w:bookmarkEnd w:id="185"/>
      <w:bookmarkStart w:id="186" w:name="_Toc184314467"/>
      <w:bookmarkEnd w:id="186"/>
      <w:bookmarkStart w:id="187" w:name="_Toc184314430"/>
      <w:bookmarkEnd w:id="187"/>
      <w:bookmarkStart w:id="188" w:name="_Toc184312075"/>
      <w:bookmarkEnd w:id="188"/>
      <w:bookmarkStart w:id="189" w:name="_Toc184312128"/>
      <w:bookmarkEnd w:id="189"/>
      <w:bookmarkStart w:id="190" w:name="_Toc184314425"/>
      <w:bookmarkEnd w:id="190"/>
      <w:bookmarkStart w:id="191" w:name="_Toc184308065"/>
      <w:bookmarkEnd w:id="191"/>
      <w:bookmarkStart w:id="192" w:name="_Toc184314481"/>
      <w:bookmarkEnd w:id="192"/>
      <w:bookmarkStart w:id="193" w:name="_Toc184310330"/>
      <w:bookmarkEnd w:id="193"/>
      <w:bookmarkStart w:id="194" w:name="_Toc184314434"/>
      <w:bookmarkEnd w:id="194"/>
      <w:bookmarkStart w:id="195" w:name="_Toc184313293"/>
      <w:bookmarkEnd w:id="195"/>
      <w:bookmarkStart w:id="196" w:name="_Toc184308089"/>
      <w:bookmarkEnd w:id="196"/>
      <w:bookmarkStart w:id="197" w:name="_Toc184314451"/>
      <w:bookmarkEnd w:id="197"/>
      <w:bookmarkStart w:id="198" w:name="_Toc184313278"/>
      <w:bookmarkEnd w:id="198"/>
      <w:bookmarkStart w:id="199" w:name="_Toc184312102"/>
      <w:bookmarkEnd w:id="199"/>
      <w:bookmarkStart w:id="200" w:name="_Toc184312082"/>
      <w:bookmarkEnd w:id="200"/>
      <w:bookmarkStart w:id="201" w:name="_Toc184312126"/>
      <w:bookmarkEnd w:id="201"/>
      <w:bookmarkStart w:id="202" w:name="_Toc184314411"/>
      <w:bookmarkEnd w:id="202"/>
      <w:bookmarkStart w:id="203" w:name="_Toc184308070"/>
      <w:bookmarkEnd w:id="203"/>
      <w:bookmarkStart w:id="204" w:name="_Toc184314463"/>
      <w:bookmarkEnd w:id="204"/>
      <w:bookmarkStart w:id="205" w:name="_Toc184308087"/>
      <w:bookmarkEnd w:id="205"/>
      <w:bookmarkStart w:id="206" w:name="_Toc184308102"/>
      <w:bookmarkEnd w:id="206"/>
      <w:bookmarkStart w:id="207" w:name="_Toc184313256"/>
      <w:bookmarkEnd w:id="207"/>
      <w:bookmarkStart w:id="208" w:name="_Toc184308105"/>
      <w:bookmarkEnd w:id="208"/>
      <w:bookmarkStart w:id="209" w:name="_Toc184310309"/>
      <w:bookmarkEnd w:id="209"/>
      <w:bookmarkStart w:id="210" w:name="_Toc184312133"/>
      <w:bookmarkEnd w:id="210"/>
      <w:bookmarkStart w:id="211" w:name="_Toc184313283"/>
      <w:bookmarkEnd w:id="211"/>
      <w:bookmarkStart w:id="212" w:name="_Toc184312113"/>
      <w:bookmarkEnd w:id="212"/>
      <w:bookmarkStart w:id="213" w:name="_Toc184308071"/>
      <w:bookmarkEnd w:id="213"/>
      <w:bookmarkStart w:id="214" w:name="_Toc184312088"/>
      <w:bookmarkEnd w:id="214"/>
      <w:bookmarkStart w:id="215" w:name="_Toc184312076"/>
      <w:bookmarkEnd w:id="215"/>
      <w:bookmarkStart w:id="216" w:name="_Toc184314429"/>
      <w:bookmarkEnd w:id="216"/>
      <w:bookmarkStart w:id="217" w:name="_Toc184308104"/>
      <w:bookmarkEnd w:id="217"/>
      <w:bookmarkStart w:id="218" w:name="_Toc184312117"/>
      <w:bookmarkEnd w:id="218"/>
      <w:bookmarkStart w:id="219" w:name="_Toc184310341"/>
      <w:bookmarkEnd w:id="219"/>
      <w:bookmarkStart w:id="220" w:name="_Toc184310335"/>
      <w:bookmarkEnd w:id="220"/>
      <w:bookmarkStart w:id="221" w:name="_Toc184308041"/>
      <w:bookmarkEnd w:id="221"/>
      <w:bookmarkStart w:id="222" w:name="_Toc184308088"/>
      <w:bookmarkEnd w:id="222"/>
      <w:bookmarkStart w:id="223" w:name="_Toc184310276"/>
      <w:bookmarkEnd w:id="223"/>
      <w:bookmarkStart w:id="224" w:name="_Toc184308046"/>
      <w:bookmarkEnd w:id="224"/>
      <w:bookmarkStart w:id="225" w:name="_Toc184313286"/>
      <w:bookmarkEnd w:id="225"/>
      <w:bookmarkStart w:id="226" w:name="_Toc184310322"/>
      <w:bookmarkEnd w:id="226"/>
      <w:bookmarkStart w:id="227" w:name="_Toc184308048"/>
      <w:bookmarkEnd w:id="227"/>
      <w:bookmarkStart w:id="228" w:name="_Toc184308040"/>
      <w:bookmarkEnd w:id="228"/>
      <w:bookmarkStart w:id="229" w:name="_Toc184308084"/>
      <w:bookmarkEnd w:id="229"/>
      <w:bookmarkStart w:id="230" w:name="_Toc184314436"/>
      <w:bookmarkEnd w:id="230"/>
      <w:bookmarkStart w:id="231" w:name="_Toc184310303"/>
      <w:bookmarkEnd w:id="231"/>
      <w:bookmarkStart w:id="232" w:name="_Toc184310305"/>
      <w:bookmarkEnd w:id="232"/>
      <w:bookmarkStart w:id="233" w:name="_Toc184310301"/>
      <w:bookmarkEnd w:id="233"/>
      <w:bookmarkStart w:id="234" w:name="_Toc184313258"/>
      <w:bookmarkEnd w:id="234"/>
      <w:bookmarkStart w:id="235" w:name="_Toc184313273"/>
      <w:bookmarkEnd w:id="235"/>
      <w:bookmarkStart w:id="236" w:name="_Toc184310278"/>
      <w:bookmarkEnd w:id="236"/>
      <w:bookmarkStart w:id="237" w:name="_Toc184308094"/>
      <w:bookmarkEnd w:id="237"/>
      <w:bookmarkStart w:id="238" w:name="_Toc184312105"/>
      <w:bookmarkEnd w:id="238"/>
      <w:bookmarkStart w:id="239" w:name="_Toc184313239"/>
      <w:bookmarkEnd w:id="239"/>
      <w:bookmarkStart w:id="240" w:name="_Toc184312112"/>
      <w:bookmarkEnd w:id="240"/>
      <w:bookmarkStart w:id="241" w:name="_Toc184314480"/>
      <w:bookmarkEnd w:id="241"/>
      <w:bookmarkStart w:id="242" w:name="_Toc184310297"/>
      <w:bookmarkEnd w:id="242"/>
      <w:bookmarkStart w:id="243" w:name="_Toc184314458"/>
      <w:bookmarkEnd w:id="243"/>
      <w:bookmarkStart w:id="244" w:name="_Toc184308092"/>
      <w:bookmarkEnd w:id="244"/>
      <w:bookmarkStart w:id="245" w:name="_Toc184313259"/>
      <w:bookmarkEnd w:id="245"/>
      <w:bookmarkStart w:id="246" w:name="_Toc184308063"/>
      <w:bookmarkEnd w:id="246"/>
      <w:bookmarkStart w:id="247" w:name="_Toc184313241"/>
      <w:bookmarkEnd w:id="247"/>
      <w:bookmarkStart w:id="248" w:name="_Toc184314474"/>
      <w:bookmarkEnd w:id="248"/>
      <w:bookmarkStart w:id="249" w:name="_Toc184308038"/>
      <w:bookmarkEnd w:id="249"/>
      <w:bookmarkStart w:id="250" w:name="_Toc184308042"/>
      <w:bookmarkEnd w:id="250"/>
      <w:bookmarkStart w:id="251" w:name="_Toc184310279"/>
      <w:bookmarkEnd w:id="251"/>
      <w:bookmarkStart w:id="252" w:name="_Toc184313304"/>
      <w:bookmarkEnd w:id="252"/>
      <w:bookmarkStart w:id="253" w:name="_Toc184312090"/>
      <w:bookmarkEnd w:id="253"/>
      <w:bookmarkStart w:id="254" w:name="_Toc184314419"/>
      <w:bookmarkEnd w:id="254"/>
      <w:bookmarkStart w:id="255" w:name="_Toc184308107"/>
      <w:bookmarkEnd w:id="255"/>
      <w:bookmarkStart w:id="256" w:name="_Toc184308081"/>
      <w:bookmarkEnd w:id="256"/>
      <w:bookmarkStart w:id="257" w:name="_Toc184308044"/>
      <w:bookmarkEnd w:id="257"/>
      <w:bookmarkStart w:id="258" w:name="_Toc184310327"/>
      <w:bookmarkEnd w:id="258"/>
      <w:bookmarkStart w:id="259" w:name="_Toc184310339"/>
      <w:bookmarkEnd w:id="259"/>
      <w:bookmarkStart w:id="260" w:name="_Toc184314478"/>
      <w:bookmarkEnd w:id="260"/>
      <w:bookmarkStart w:id="261" w:name="_Toc184314455"/>
      <w:bookmarkEnd w:id="261"/>
      <w:bookmarkStart w:id="262" w:name="_Toc184308093"/>
      <w:bookmarkEnd w:id="262"/>
      <w:bookmarkStart w:id="263" w:name="_Toc184308085"/>
      <w:bookmarkEnd w:id="263"/>
      <w:bookmarkStart w:id="264" w:name="_Toc184314473"/>
      <w:bookmarkEnd w:id="264"/>
      <w:bookmarkStart w:id="265" w:name="_Toc184308056"/>
      <w:bookmarkEnd w:id="265"/>
      <w:bookmarkStart w:id="266" w:name="_Toc184312137"/>
      <w:bookmarkEnd w:id="266"/>
      <w:bookmarkStart w:id="267" w:name="_Toc184310332"/>
      <w:bookmarkEnd w:id="267"/>
      <w:bookmarkStart w:id="268" w:name="_Toc184308036"/>
      <w:bookmarkEnd w:id="268"/>
      <w:bookmarkStart w:id="269" w:name="_Toc184308076"/>
      <w:bookmarkEnd w:id="269"/>
      <w:bookmarkStart w:id="270" w:name="_Toc184313299"/>
      <w:bookmarkEnd w:id="270"/>
      <w:bookmarkStart w:id="271" w:name="_Toc184312134"/>
      <w:bookmarkEnd w:id="271"/>
      <w:bookmarkStart w:id="272" w:name="_Toc184314438"/>
      <w:bookmarkEnd w:id="272"/>
      <w:bookmarkStart w:id="273" w:name="_Toc184314415"/>
      <w:bookmarkEnd w:id="273"/>
      <w:bookmarkStart w:id="274" w:name="_Toc184312095"/>
      <w:bookmarkEnd w:id="274"/>
      <w:bookmarkStart w:id="275" w:name="_Toc184312109"/>
      <w:bookmarkEnd w:id="275"/>
      <w:bookmarkStart w:id="276" w:name="_Toc184313301"/>
      <w:bookmarkEnd w:id="276"/>
      <w:bookmarkStart w:id="277" w:name="_Toc184313240"/>
      <w:bookmarkEnd w:id="277"/>
      <w:bookmarkStart w:id="278" w:name="_Toc184312097"/>
      <w:bookmarkEnd w:id="278"/>
      <w:bookmarkStart w:id="279" w:name="_Toc184310317"/>
      <w:bookmarkEnd w:id="279"/>
      <w:bookmarkStart w:id="280" w:name="_Toc184314417"/>
      <w:bookmarkEnd w:id="280"/>
      <w:bookmarkStart w:id="281" w:name="_Toc184313294"/>
      <w:bookmarkEnd w:id="281"/>
      <w:bookmarkStart w:id="282" w:name="_Toc184313250"/>
      <w:bookmarkEnd w:id="282"/>
      <w:bookmarkStart w:id="283" w:name="_Toc184312084"/>
      <w:bookmarkEnd w:id="283"/>
      <w:bookmarkStart w:id="284" w:name="_Toc184310295"/>
      <w:bookmarkEnd w:id="284"/>
      <w:bookmarkStart w:id="285" w:name="_Toc184308098"/>
      <w:bookmarkEnd w:id="285"/>
      <w:bookmarkStart w:id="286" w:name="_Toc184313290"/>
      <w:bookmarkEnd w:id="286"/>
      <w:bookmarkStart w:id="287" w:name="_Toc184308053"/>
      <w:bookmarkEnd w:id="287"/>
      <w:bookmarkStart w:id="288" w:name="_Toc184308057"/>
      <w:bookmarkEnd w:id="288"/>
      <w:bookmarkStart w:id="289" w:name="_Toc184313261"/>
      <w:bookmarkEnd w:id="289"/>
      <w:bookmarkStart w:id="290" w:name="_Toc184310294"/>
      <w:bookmarkEnd w:id="290"/>
      <w:bookmarkStart w:id="291" w:name="_Toc184314452"/>
      <w:bookmarkEnd w:id="291"/>
      <w:bookmarkStart w:id="292" w:name="_Toc184308058"/>
      <w:bookmarkEnd w:id="292"/>
      <w:bookmarkStart w:id="293" w:name="_Toc184314476"/>
      <w:bookmarkEnd w:id="293"/>
      <w:bookmarkStart w:id="294" w:name="_Toc184310307"/>
      <w:bookmarkEnd w:id="294"/>
      <w:bookmarkStart w:id="295" w:name="_Toc184314416"/>
      <w:bookmarkEnd w:id="295"/>
      <w:bookmarkStart w:id="296" w:name="_Toc184314418"/>
      <w:bookmarkEnd w:id="296"/>
      <w:bookmarkStart w:id="297" w:name="_Toc184313288"/>
      <w:bookmarkEnd w:id="297"/>
      <w:bookmarkStart w:id="298" w:name="_Toc184313252"/>
      <w:bookmarkEnd w:id="298"/>
      <w:bookmarkStart w:id="299" w:name="_Toc184310275"/>
      <w:bookmarkEnd w:id="299"/>
      <w:bookmarkStart w:id="300" w:name="_Toc184308066"/>
      <w:bookmarkEnd w:id="300"/>
      <w:bookmarkStart w:id="301" w:name="_Toc184313248"/>
      <w:bookmarkEnd w:id="301"/>
      <w:bookmarkStart w:id="302" w:name="_Toc184313271"/>
      <w:bookmarkEnd w:id="302"/>
      <w:bookmarkStart w:id="303" w:name="_Toc184314433"/>
      <w:bookmarkEnd w:id="303"/>
      <w:bookmarkStart w:id="304" w:name="_Toc184310323"/>
      <w:bookmarkEnd w:id="304"/>
      <w:bookmarkStart w:id="305" w:name="_Toc184313279"/>
      <w:bookmarkEnd w:id="305"/>
      <w:bookmarkStart w:id="306" w:name="_Toc184312069"/>
      <w:bookmarkEnd w:id="306"/>
      <w:bookmarkStart w:id="307" w:name="_Toc184308096"/>
      <w:bookmarkEnd w:id="307"/>
      <w:bookmarkStart w:id="308" w:name="_Toc184308108"/>
      <w:bookmarkEnd w:id="308"/>
      <w:bookmarkStart w:id="309" w:name="_Toc184313300"/>
      <w:bookmarkEnd w:id="309"/>
      <w:bookmarkStart w:id="310" w:name="_Toc184312110"/>
      <w:bookmarkEnd w:id="310"/>
      <w:bookmarkStart w:id="311" w:name="_Toc184312091"/>
      <w:bookmarkEnd w:id="311"/>
      <w:bookmarkStart w:id="312" w:name="_Toc184308095"/>
      <w:bookmarkEnd w:id="312"/>
      <w:bookmarkStart w:id="313" w:name="_Toc184313247"/>
      <w:bookmarkEnd w:id="313"/>
      <w:bookmarkStart w:id="314" w:name="_Toc184310329"/>
      <w:bookmarkEnd w:id="314"/>
      <w:bookmarkStart w:id="315" w:name="_Toc184310331"/>
      <w:bookmarkEnd w:id="315"/>
      <w:bookmarkStart w:id="316" w:name="_Toc184310291"/>
      <w:bookmarkEnd w:id="316"/>
      <w:bookmarkStart w:id="317" w:name="_Toc184312106"/>
      <w:bookmarkEnd w:id="317"/>
      <w:bookmarkStart w:id="318" w:name="_Toc184313269"/>
      <w:bookmarkEnd w:id="318"/>
      <w:bookmarkStart w:id="319" w:name="_Toc184313285"/>
      <w:bookmarkEnd w:id="319"/>
      <w:bookmarkStart w:id="320" w:name="_Toc184312089"/>
      <w:bookmarkEnd w:id="320"/>
      <w:bookmarkStart w:id="321" w:name="_Toc184313253"/>
      <w:bookmarkEnd w:id="321"/>
      <w:bookmarkStart w:id="322" w:name="_Toc184310315"/>
      <w:bookmarkEnd w:id="322"/>
      <w:bookmarkStart w:id="323" w:name="_Toc184308097"/>
      <w:bookmarkEnd w:id="323"/>
      <w:bookmarkStart w:id="324" w:name="_Toc184312071"/>
      <w:bookmarkEnd w:id="324"/>
      <w:bookmarkStart w:id="325" w:name="_Toc184312096"/>
      <w:bookmarkEnd w:id="325"/>
      <w:bookmarkStart w:id="326" w:name="_Toc184313263"/>
      <w:bookmarkEnd w:id="326"/>
      <w:bookmarkStart w:id="327" w:name="_Toc184313287"/>
      <w:bookmarkEnd w:id="327"/>
      <w:bookmarkStart w:id="328" w:name="_Toc184313242"/>
      <w:bookmarkEnd w:id="328"/>
      <w:bookmarkStart w:id="329" w:name="_Toc184310337"/>
      <w:bookmarkEnd w:id="329"/>
      <w:bookmarkStart w:id="330" w:name="_Toc184310318"/>
      <w:bookmarkEnd w:id="330"/>
      <w:bookmarkStart w:id="331" w:name="_Toc184308055"/>
      <w:bookmarkEnd w:id="331"/>
      <w:bookmarkStart w:id="332" w:name="_Toc184314475"/>
      <w:bookmarkEnd w:id="332"/>
      <w:bookmarkStart w:id="333" w:name="_Toc184308103"/>
      <w:bookmarkEnd w:id="333"/>
      <w:bookmarkStart w:id="334" w:name="_Toc184314448"/>
      <w:bookmarkEnd w:id="334"/>
      <w:bookmarkStart w:id="335" w:name="_Toc184312132"/>
      <w:bookmarkEnd w:id="335"/>
      <w:bookmarkStart w:id="336" w:name="_Toc184308072"/>
      <w:bookmarkEnd w:id="336"/>
      <w:bookmarkStart w:id="337" w:name="_Toc184310286"/>
      <w:bookmarkEnd w:id="337"/>
      <w:bookmarkStart w:id="338" w:name="_Toc184313309"/>
      <w:bookmarkEnd w:id="338"/>
      <w:bookmarkStart w:id="339" w:name="_Toc184308061"/>
      <w:bookmarkEnd w:id="339"/>
      <w:bookmarkStart w:id="340" w:name="_Toc184313277"/>
      <w:bookmarkEnd w:id="340"/>
      <w:bookmarkStart w:id="341" w:name="_Toc184312081"/>
      <w:bookmarkEnd w:id="341"/>
      <w:bookmarkStart w:id="342" w:name="_Toc184310277"/>
      <w:bookmarkEnd w:id="342"/>
      <w:bookmarkStart w:id="343" w:name="_Toc184314432"/>
      <w:bookmarkEnd w:id="343"/>
      <w:bookmarkStart w:id="344" w:name="_Toc184308054"/>
      <w:bookmarkEnd w:id="344"/>
      <w:bookmarkStart w:id="345" w:name="_Toc184310302"/>
      <w:bookmarkEnd w:id="345"/>
      <w:bookmarkStart w:id="346" w:name="_Toc184308068"/>
      <w:bookmarkEnd w:id="346"/>
      <w:bookmarkStart w:id="347" w:name="_Toc184313307"/>
      <w:bookmarkEnd w:id="347"/>
      <w:bookmarkStart w:id="348" w:name="_Toc184312124"/>
      <w:bookmarkEnd w:id="348"/>
      <w:bookmarkStart w:id="349" w:name="_Toc184314460"/>
      <w:bookmarkEnd w:id="349"/>
      <w:bookmarkStart w:id="350" w:name="_Toc184312073"/>
      <w:bookmarkEnd w:id="350"/>
      <w:bookmarkStart w:id="351" w:name="_Toc184310342"/>
      <w:bookmarkEnd w:id="351"/>
      <w:bookmarkStart w:id="352" w:name="_Toc184314412"/>
      <w:bookmarkEnd w:id="352"/>
      <w:bookmarkStart w:id="353" w:name="_Toc184314446"/>
      <w:bookmarkEnd w:id="353"/>
      <w:bookmarkStart w:id="354" w:name="_Toc184308045"/>
      <w:bookmarkEnd w:id="354"/>
      <w:bookmarkStart w:id="355" w:name="_Toc184313282"/>
      <w:bookmarkEnd w:id="355"/>
      <w:bookmarkStart w:id="356" w:name="_Toc184312087"/>
      <w:bookmarkEnd w:id="356"/>
      <w:bookmarkStart w:id="357" w:name="_Toc184310296"/>
      <w:bookmarkEnd w:id="357"/>
      <w:bookmarkStart w:id="358" w:name="_Toc184312092"/>
      <w:bookmarkEnd w:id="358"/>
      <w:bookmarkStart w:id="359" w:name="_Toc184310284"/>
      <w:bookmarkEnd w:id="359"/>
      <w:bookmarkStart w:id="360" w:name="_Toc184312101"/>
      <w:bookmarkEnd w:id="360"/>
      <w:bookmarkStart w:id="361" w:name="_Toc184308069"/>
      <w:bookmarkEnd w:id="361"/>
      <w:bookmarkStart w:id="362" w:name="_Toc184314420"/>
      <w:bookmarkEnd w:id="362"/>
      <w:bookmarkStart w:id="363" w:name="_Toc184312103"/>
      <w:bookmarkEnd w:id="363"/>
      <w:bookmarkStart w:id="364" w:name="_Toc184312098"/>
      <w:bookmarkEnd w:id="364"/>
      <w:bookmarkStart w:id="365" w:name="_Toc184312086"/>
      <w:bookmarkEnd w:id="365"/>
      <w:bookmarkStart w:id="366" w:name="_Toc184314431"/>
      <w:bookmarkEnd w:id="366"/>
      <w:bookmarkStart w:id="367" w:name="_Toc184312094"/>
      <w:bookmarkEnd w:id="367"/>
      <w:bookmarkStart w:id="368" w:name="_Toc184312111"/>
      <w:bookmarkEnd w:id="368"/>
      <w:bookmarkStart w:id="369" w:name="_Toc184310298"/>
      <w:bookmarkEnd w:id="369"/>
      <w:bookmarkStart w:id="370" w:name="_Toc184308080"/>
      <w:bookmarkEnd w:id="370"/>
      <w:bookmarkStart w:id="371" w:name="_Toc184312123"/>
      <w:bookmarkEnd w:id="371"/>
      <w:bookmarkStart w:id="372" w:name="_Toc184314424"/>
      <w:bookmarkEnd w:id="372"/>
      <w:bookmarkStart w:id="373" w:name="_Toc184308064"/>
      <w:bookmarkEnd w:id="373"/>
      <w:bookmarkStart w:id="374" w:name="_Toc184312099"/>
      <w:bookmarkEnd w:id="374"/>
      <w:bookmarkStart w:id="375" w:name="_Toc184314468"/>
      <w:bookmarkEnd w:id="375"/>
      <w:bookmarkStart w:id="376" w:name="_Toc184314477"/>
      <w:bookmarkEnd w:id="376"/>
      <w:bookmarkStart w:id="377" w:name="_Toc184314423"/>
      <w:bookmarkEnd w:id="377"/>
      <w:bookmarkStart w:id="378" w:name="_Toc184314428"/>
      <w:bookmarkEnd w:id="378"/>
      <w:bookmarkStart w:id="379" w:name="_Toc184313289"/>
      <w:bookmarkEnd w:id="379"/>
      <w:bookmarkStart w:id="380" w:name="_Toc184308075"/>
      <w:bookmarkEnd w:id="380"/>
      <w:bookmarkStart w:id="381" w:name="_Toc184313297"/>
      <w:bookmarkEnd w:id="381"/>
      <w:bookmarkStart w:id="382" w:name="_Toc184308051"/>
      <w:bookmarkEnd w:id="382"/>
      <w:bookmarkStart w:id="383" w:name="_Toc184314413"/>
      <w:bookmarkEnd w:id="383"/>
      <w:bookmarkStart w:id="384" w:name="_Toc184313295"/>
      <w:bookmarkEnd w:id="384"/>
      <w:bookmarkStart w:id="385" w:name="_Toc184312093"/>
      <w:bookmarkEnd w:id="385"/>
      <w:bookmarkStart w:id="386" w:name="_Toc184308052"/>
      <w:bookmarkEnd w:id="386"/>
      <w:bookmarkStart w:id="387" w:name="_Toc184314471"/>
      <w:bookmarkEnd w:id="387"/>
      <w:bookmarkStart w:id="388" w:name="_Toc184313238"/>
      <w:bookmarkEnd w:id="388"/>
      <w:bookmarkStart w:id="389" w:name="_Toc184314410"/>
      <w:bookmarkEnd w:id="389"/>
      <w:bookmarkStart w:id="390" w:name="_Toc184310283"/>
      <w:bookmarkEnd w:id="390"/>
      <w:r>
        <w:rPr>
          <w:rFonts w:hint="eastAsia" w:ascii="仿宋" w:eastAsia="仿宋" w:cs="仿宋"/>
          <w:b/>
          <w:sz w:val="36"/>
          <w:szCs w:val="36"/>
        </w:rPr>
        <w:t>评标方法及评分标准</w:t>
      </w:r>
    </w:p>
    <w:p>
      <w:pPr>
        <w:snapToGrid w:val="0"/>
        <w:spacing w:line="360" w:lineRule="auto"/>
        <w:jc w:val="center"/>
        <w:rPr>
          <w:rFonts w:hint="eastAsia" w:ascii="宋体" w:hAnsi="宋体" w:cs="宋体"/>
          <w:b/>
          <w:sz w:val="32"/>
          <w:szCs w:val="20"/>
        </w:rPr>
      </w:pP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88"/>
        <w:tblpPr w:leftFromText="180" w:rightFromText="180" w:vertAnchor="text" w:horzAnchor="page" w:tblpX="1812"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75"/>
        <w:gridCol w:w="4288"/>
        <w:gridCol w:w="762"/>
        <w:gridCol w:w="76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noWrap w:val="0"/>
            <w:vAlign w:val="center"/>
          </w:tcPr>
          <w:p>
            <w:pPr>
              <w:spacing w:line="400" w:lineRule="exact"/>
              <w:jc w:val="center"/>
              <w:rPr>
                <w:rFonts w:hint="eastAsia" w:ascii="仿宋" w:eastAsia="仿宋" w:cs="仿宋"/>
                <w:kern w:val="0"/>
                <w:sz w:val="24"/>
                <w:lang w:eastAsia="zh-CN"/>
              </w:rPr>
            </w:pPr>
            <w:r>
              <w:rPr>
                <w:rFonts w:hint="eastAsia" w:ascii="仿宋" w:eastAsia="仿宋" w:cs="仿宋"/>
                <w:kern w:val="0"/>
                <w:sz w:val="24"/>
                <w:lang w:eastAsia="zh-CN"/>
              </w:rPr>
              <w:t>类别</w:t>
            </w:r>
          </w:p>
        </w:tc>
        <w:tc>
          <w:tcPr>
            <w:tcW w:w="475" w:type="dxa"/>
            <w:noWrap w:val="0"/>
            <w:vAlign w:val="center"/>
          </w:tcPr>
          <w:p>
            <w:pPr>
              <w:spacing w:line="400" w:lineRule="exact"/>
              <w:jc w:val="center"/>
              <w:rPr>
                <w:rFonts w:hint="eastAsia" w:ascii="仿宋" w:eastAsia="仿宋" w:cs="仿宋"/>
                <w:kern w:val="0"/>
                <w:sz w:val="24"/>
              </w:rPr>
            </w:pPr>
            <w:r>
              <w:rPr>
                <w:rFonts w:hint="eastAsia" w:ascii="仿宋" w:eastAsia="仿宋" w:cs="仿宋"/>
                <w:kern w:val="0"/>
                <w:sz w:val="24"/>
              </w:rPr>
              <w:t>序号</w:t>
            </w:r>
          </w:p>
        </w:tc>
        <w:tc>
          <w:tcPr>
            <w:tcW w:w="4288" w:type="dxa"/>
            <w:noWrap w:val="0"/>
            <w:vAlign w:val="center"/>
          </w:tcPr>
          <w:p>
            <w:pPr>
              <w:spacing w:line="400" w:lineRule="exact"/>
              <w:jc w:val="center"/>
              <w:rPr>
                <w:rFonts w:hint="eastAsia" w:ascii="仿宋" w:eastAsia="仿宋" w:cs="仿宋"/>
                <w:kern w:val="0"/>
                <w:sz w:val="24"/>
              </w:rPr>
            </w:pPr>
            <w:r>
              <w:rPr>
                <w:rFonts w:hint="eastAsia" w:ascii="仿宋" w:eastAsia="仿宋" w:cs="仿宋"/>
                <w:kern w:val="0"/>
                <w:sz w:val="24"/>
              </w:rPr>
              <w:t>评标标准</w:t>
            </w:r>
          </w:p>
        </w:tc>
        <w:tc>
          <w:tcPr>
            <w:tcW w:w="762" w:type="dxa"/>
            <w:noWrap w:val="0"/>
            <w:vAlign w:val="center"/>
          </w:tcPr>
          <w:p>
            <w:pPr>
              <w:spacing w:line="400" w:lineRule="exact"/>
              <w:rPr>
                <w:rFonts w:hint="eastAsia" w:ascii="仿宋" w:eastAsia="仿宋" w:cs="仿宋"/>
                <w:kern w:val="0"/>
                <w:sz w:val="24"/>
              </w:rPr>
            </w:pPr>
            <w:r>
              <w:rPr>
                <w:rFonts w:hint="eastAsia" w:ascii="仿宋" w:eastAsia="仿宋" w:cs="仿宋"/>
                <w:kern w:val="0"/>
                <w:sz w:val="24"/>
              </w:rPr>
              <w:t>权重</w:t>
            </w:r>
          </w:p>
        </w:tc>
        <w:tc>
          <w:tcPr>
            <w:tcW w:w="763" w:type="dxa"/>
            <w:noWrap w:val="0"/>
            <w:vAlign w:val="center"/>
          </w:tcPr>
          <w:p>
            <w:pPr>
              <w:spacing w:line="400" w:lineRule="exact"/>
              <w:jc w:val="center"/>
              <w:rPr>
                <w:rFonts w:hint="eastAsia" w:ascii="仿宋" w:eastAsia="仿宋" w:cs="仿宋"/>
                <w:kern w:val="0"/>
                <w:sz w:val="24"/>
              </w:rPr>
            </w:pPr>
            <w:r>
              <w:rPr>
                <w:rFonts w:hint="eastAsia" w:ascii="仿宋" w:eastAsia="仿宋" w:cs="仿宋"/>
                <w:kern w:val="0"/>
                <w:sz w:val="24"/>
              </w:rPr>
              <w:t>主观分/客观分属性</w:t>
            </w:r>
          </w:p>
        </w:tc>
        <w:tc>
          <w:tcPr>
            <w:tcW w:w="1453" w:type="dxa"/>
            <w:noWrap w:val="0"/>
            <w:vAlign w:val="top"/>
          </w:tcPr>
          <w:p>
            <w:pPr>
              <w:spacing w:line="400" w:lineRule="exact"/>
              <w:jc w:val="center"/>
              <w:rPr>
                <w:rFonts w:hint="eastAsia" w:ascii="仿宋" w:eastAsia="仿宋" w:cs="仿宋"/>
                <w:kern w:val="0"/>
                <w:sz w:val="24"/>
              </w:rPr>
            </w:pPr>
            <w:r>
              <w:rPr>
                <w:rFonts w:hint="eastAsia" w:ascii="仿宋" w:eastAsia="仿宋" w:cs="仿宋"/>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noWrap w:val="0"/>
            <w:vAlign w:val="center"/>
          </w:tcPr>
          <w:p>
            <w:pPr>
              <w:spacing w:line="400" w:lineRule="exact"/>
              <w:jc w:val="center"/>
              <w:rPr>
                <w:rFonts w:hint="eastAsia" w:ascii="仿宋" w:eastAsia="仿宋" w:cs="仿宋"/>
                <w:kern w:val="0"/>
                <w:sz w:val="24"/>
              </w:rPr>
            </w:pPr>
            <w:bookmarkStart w:id="391" w:name="OLE_LINK4" w:colFirst="2" w:colLast="2"/>
            <w:r>
              <w:rPr>
                <w:rFonts w:hint="eastAsia" w:ascii="仿宋" w:hAnsi="仿宋" w:eastAsia="仿宋" w:cs="Times New Roman"/>
                <w:sz w:val="24"/>
                <w:lang w:val="en-US" w:eastAsia="zh-CN"/>
              </w:rPr>
              <w:t>技术服务分（85分）</w:t>
            </w:r>
          </w:p>
        </w:tc>
        <w:tc>
          <w:tcPr>
            <w:tcW w:w="475" w:type="dxa"/>
            <w:noWrap w:val="0"/>
            <w:vAlign w:val="center"/>
          </w:tcPr>
          <w:p>
            <w:pPr>
              <w:spacing w:line="400" w:lineRule="exact"/>
              <w:jc w:val="center"/>
              <w:rPr>
                <w:rFonts w:hint="eastAsia" w:ascii="仿宋" w:eastAsia="仿宋" w:cs="仿宋"/>
                <w:kern w:val="0"/>
                <w:sz w:val="24"/>
              </w:rPr>
            </w:pPr>
            <w:r>
              <w:rPr>
                <w:rFonts w:hint="eastAsia" w:ascii="仿宋" w:eastAsia="仿宋" w:cs="仿宋"/>
                <w:kern w:val="0"/>
                <w:sz w:val="24"/>
              </w:rPr>
              <w:t>1</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rPr>
              <w:t>根据本项目</w:t>
            </w:r>
            <w:r>
              <w:rPr>
                <w:rFonts w:hint="eastAsia" w:ascii="仿宋" w:hAnsi="仿宋" w:eastAsia="仿宋" w:cs="仿宋"/>
                <w:sz w:val="24"/>
                <w:lang w:val="en-US" w:eastAsia="zh-CN"/>
              </w:rPr>
              <w:t>安保</w:t>
            </w:r>
            <w:r>
              <w:rPr>
                <w:rFonts w:hint="eastAsia" w:ascii="仿宋" w:hAnsi="仿宋" w:eastAsia="仿宋" w:cs="仿宋"/>
                <w:sz w:val="24"/>
              </w:rPr>
              <w:t>管理特点提出合理的管理服务理念，服务定位、目标是否能够切合实际，且安全可行</w:t>
            </w:r>
            <w:r>
              <w:rPr>
                <w:rFonts w:hint="eastAsia" w:ascii="仿宋" w:hAnsi="仿宋" w:eastAsia="仿宋" w:cs="仿宋"/>
                <w:sz w:val="24"/>
                <w:lang w:val="en-US" w:eastAsia="zh-CN"/>
              </w:rPr>
              <w:t>得4-5分；服务理念、定位、目标基本</w:t>
            </w:r>
            <w:r>
              <w:rPr>
                <w:rFonts w:hint="eastAsia" w:ascii="仿宋" w:hAnsi="仿宋" w:eastAsia="仿宋" w:cs="仿宋"/>
                <w:sz w:val="24"/>
              </w:rPr>
              <w:t>切合实际，且安全可行</w:t>
            </w:r>
            <w:r>
              <w:rPr>
                <w:rFonts w:hint="eastAsia" w:ascii="仿宋" w:hAnsi="仿宋" w:eastAsia="仿宋" w:cs="仿宋"/>
                <w:sz w:val="24"/>
                <w:lang w:val="en-US" w:eastAsia="zh-CN"/>
              </w:rPr>
              <w:t>的得2-3分；服务理念、定位、目标描述较为简单或存在缺漏的得0-1分；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rPr>
            </w:pPr>
            <w:r>
              <w:rPr>
                <w:rFonts w:hint="eastAsia" w:ascii="仿宋" w:hAnsi="仿宋" w:eastAsia="仿宋" w:cs="仿宋"/>
                <w:b/>
                <w:bCs/>
                <w:sz w:val="24"/>
                <w:lang w:val="en-US" w:eastAsia="zh-CN"/>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both"/>
              <w:rPr>
                <w:rFonts w:hint="eastAsia" w:ascii="仿宋" w:hAnsi="仿宋" w:eastAsia="仿宋" w:cs="Times New Roman"/>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2</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Times New Roman"/>
                <w:sz w:val="24"/>
                <w:lang w:val="en-US" w:eastAsia="zh-CN"/>
              </w:rPr>
            </w:pPr>
            <w:r>
              <w:rPr>
                <w:rFonts w:hint="eastAsia" w:ascii="仿宋" w:hAnsi="仿宋" w:eastAsia="仿宋" w:cs="Times New Roman"/>
                <w:sz w:val="24"/>
                <w:lang w:val="zh-CN"/>
              </w:rPr>
              <w:t>对本次服务区域的保安服务的重点、难点的分析和及相应的对策具有针对性的内容，且科学合理可行的。分析明确、对策针对性强的得</w:t>
            </w:r>
            <w:r>
              <w:rPr>
                <w:rFonts w:hint="eastAsia" w:ascii="仿宋" w:hAnsi="仿宋" w:eastAsia="仿宋" w:cs="Times New Roman"/>
                <w:sz w:val="24"/>
                <w:lang w:val="en-US" w:eastAsia="zh-CN"/>
              </w:rPr>
              <w:t>4-5</w:t>
            </w:r>
            <w:r>
              <w:rPr>
                <w:rFonts w:hint="eastAsia" w:ascii="仿宋" w:hAnsi="仿宋" w:eastAsia="仿宋" w:cs="Times New Roman"/>
                <w:sz w:val="24"/>
                <w:lang w:val="zh-CN"/>
              </w:rPr>
              <w:t>分；分析模糊、对策针对性一般的得</w:t>
            </w:r>
            <w:r>
              <w:rPr>
                <w:rFonts w:hint="eastAsia" w:ascii="仿宋" w:hAnsi="仿宋" w:eastAsia="仿宋" w:cs="Times New Roman"/>
                <w:sz w:val="24"/>
                <w:lang w:val="en-US" w:eastAsia="zh-CN"/>
              </w:rPr>
              <w:t>2-3</w:t>
            </w:r>
            <w:r>
              <w:rPr>
                <w:rFonts w:hint="eastAsia" w:ascii="仿宋" w:hAnsi="仿宋" w:eastAsia="仿宋" w:cs="Times New Roman"/>
                <w:sz w:val="24"/>
                <w:lang w:val="zh-CN"/>
              </w:rPr>
              <w:t>分；分析不明确、对策针对性弱的得</w:t>
            </w:r>
            <w:r>
              <w:rPr>
                <w:rFonts w:hint="eastAsia" w:ascii="仿宋" w:hAnsi="仿宋" w:eastAsia="仿宋" w:cs="Times New Roman"/>
                <w:sz w:val="24"/>
                <w:lang w:val="en-US" w:eastAsia="zh-CN"/>
              </w:rPr>
              <w:t>0-1</w:t>
            </w:r>
            <w:r>
              <w:rPr>
                <w:rFonts w:hint="eastAsia" w:ascii="仿宋" w:hAnsi="仿宋" w:eastAsia="仿宋" w:cs="Times New Roman"/>
                <w:sz w:val="24"/>
                <w:lang w:val="zh-CN"/>
              </w:rPr>
              <w:t>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主观</w:t>
            </w:r>
          </w:p>
        </w:tc>
        <w:tc>
          <w:tcPr>
            <w:tcW w:w="1453" w:type="dxa"/>
            <w:noWrap w:val="0"/>
            <w:vAlign w:val="center"/>
          </w:tcPr>
          <w:p>
            <w:pPr>
              <w:spacing w:line="30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eastAsia" w:ascii="仿宋" w:hAnsi="仿宋" w:eastAsia="仿宋" w:cs="Times New Roman"/>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3</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rPr>
              <w:t>提供科学、合理、可操作的项目整体实施方案；项目合理的实施计划进度；项目有效的实施保障</w:t>
            </w:r>
            <w:r>
              <w:rPr>
                <w:rFonts w:hint="eastAsia" w:ascii="仿宋" w:hAnsi="仿宋" w:eastAsia="仿宋" w:cs="仿宋"/>
                <w:sz w:val="24"/>
                <w:lang w:val="en-US" w:eastAsia="zh-CN"/>
              </w:rPr>
              <w:t>优势</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1.方案切合实际、内容完整的得4-5分；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2.方案基本切合实际、内容完整的得2-3分；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3.方案描述较为简单或存在缺漏的得0-1分；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主观</w:t>
            </w:r>
          </w:p>
        </w:tc>
        <w:tc>
          <w:tcPr>
            <w:tcW w:w="1453" w:type="dxa"/>
            <w:noWrap w:val="0"/>
            <w:vAlign w:val="center"/>
          </w:tcPr>
          <w:p>
            <w:pPr>
              <w:spacing w:line="30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eastAsia" w:ascii="仿宋" w:eastAsia="仿宋" w:cs="仿宋"/>
                <w:kern w:val="0"/>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4</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根据本项目安保及</w:t>
            </w:r>
            <w:r>
              <w:rPr>
                <w:rFonts w:hint="eastAsia" w:ascii="仿宋" w:hAnsi="仿宋" w:eastAsia="仿宋" w:cs="仿宋"/>
                <w:color w:val="000000"/>
                <w:sz w:val="24"/>
                <w:lang w:val="en-US" w:eastAsia="zh-CN"/>
              </w:rPr>
              <w:t>消控</w:t>
            </w:r>
            <w:r>
              <w:rPr>
                <w:rFonts w:hint="eastAsia" w:ascii="仿宋" w:hAnsi="仿宋" w:eastAsia="仿宋" w:cs="仿宋"/>
                <w:sz w:val="24"/>
                <w:lang w:val="en-US" w:eastAsia="zh-CN"/>
              </w:rPr>
              <w:t>管理特点提出有针对性、切实可行的管理模式。</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1.管理模式切实可行、具有针对性的得4-5分；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2.管理模式基本可行、针对性较弱的得2-3分；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000000"/>
                <w:kern w:val="0"/>
                <w:sz w:val="24"/>
                <w:lang w:val="en-US" w:eastAsia="zh-CN"/>
              </w:rPr>
            </w:pPr>
            <w:r>
              <w:rPr>
                <w:rFonts w:hint="eastAsia" w:ascii="仿宋" w:hAnsi="仿宋" w:eastAsia="仿宋" w:cs="仿宋"/>
                <w:sz w:val="24"/>
                <w:lang w:val="en-US" w:eastAsia="zh-CN"/>
              </w:rPr>
              <w:t>3.管理模式描述较为简单或存在缺漏的得0-1分；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lang w:eastAsia="zh-CN"/>
              </w:rPr>
            </w:pPr>
            <w:r>
              <w:rPr>
                <w:rFonts w:hint="eastAsia" w:ascii="仿宋" w:hAnsi="仿宋" w:eastAsia="仿宋" w:cs="仿宋"/>
                <w:b/>
                <w:bCs/>
                <w:sz w:val="24"/>
                <w:lang w:val="en-US" w:eastAsia="zh-CN"/>
              </w:rPr>
              <w:t>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eastAsia" w:ascii="仿宋" w:eastAsia="仿宋" w:cs="仿宋"/>
                <w:kern w:val="0"/>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5</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保安</w:t>
            </w:r>
            <w:r>
              <w:rPr>
                <w:rFonts w:hint="eastAsia" w:ascii="仿宋" w:hAnsi="仿宋" w:eastAsia="仿宋" w:cs="仿宋"/>
                <w:color w:val="000000"/>
                <w:sz w:val="24"/>
                <w:lang w:val="en-US" w:eastAsia="zh-CN"/>
              </w:rPr>
              <w:t>及消控</w:t>
            </w:r>
            <w:r>
              <w:rPr>
                <w:rFonts w:hint="eastAsia" w:ascii="仿宋" w:hAnsi="仿宋" w:eastAsia="仿宋" w:cs="仿宋"/>
                <w:sz w:val="24"/>
                <w:lang w:val="en-US" w:eastAsia="zh-CN"/>
              </w:rPr>
              <w:t>服务方案能够符合物业管理的实际情况，满足采购单位的需求。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1.安保及消控服务方案内容清晰、详尽、合理、规范、具有操作性的得4-5分。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2.安保及消控服务方案内容清晰、详尽详尽程度一般、合理性一般、操作性一般的得2-3分。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000000"/>
                <w:kern w:val="0"/>
                <w:sz w:val="24"/>
                <w:lang w:val="en-US" w:eastAsia="zh-CN"/>
              </w:rPr>
            </w:pPr>
            <w:r>
              <w:rPr>
                <w:rFonts w:hint="eastAsia" w:ascii="仿宋" w:hAnsi="仿宋" w:eastAsia="仿宋" w:cs="仿宋"/>
                <w:sz w:val="24"/>
                <w:lang w:val="en-US" w:eastAsia="zh-CN"/>
              </w:rPr>
              <w:t>3.安保及消控服务方案内容模糊、粗略、合理性较差、操作性较差的得0-1分。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lang w:eastAsia="zh-CN"/>
              </w:rPr>
            </w:pPr>
            <w:r>
              <w:rPr>
                <w:rFonts w:hint="eastAsia" w:ascii="仿宋" w:hAnsi="仿宋" w:eastAsia="仿宋" w:cs="仿宋"/>
                <w:b/>
                <w:bCs/>
                <w:sz w:val="24"/>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6</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投标企业是否具有《保安工作人员职责》、《保安交接班制度》、《保安员等级考核管理制度》等规章制度；</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1.制度完善且可行的得4-5分；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2.制度基本完善可行的得2-3分；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000000"/>
                <w:kern w:val="0"/>
                <w:sz w:val="24"/>
              </w:rPr>
            </w:pPr>
            <w:r>
              <w:rPr>
                <w:rFonts w:hint="eastAsia" w:ascii="仿宋" w:hAnsi="仿宋" w:eastAsia="仿宋" w:cs="仿宋"/>
                <w:sz w:val="24"/>
                <w:lang w:val="en-US" w:eastAsia="zh-CN"/>
              </w:rPr>
              <w:t>3.制度简单或存在缺漏得0-1分。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rPr>
            </w:pPr>
            <w:r>
              <w:rPr>
                <w:rFonts w:hint="eastAsia" w:ascii="仿宋" w:hAnsi="仿宋" w:eastAsia="仿宋" w:cs="仿宋"/>
                <w:b/>
                <w:bCs/>
                <w:sz w:val="24"/>
                <w:lang w:val="en-US" w:eastAsia="zh-CN"/>
              </w:rPr>
              <w:t>制度完善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eastAsia" w:ascii="仿宋" w:eastAsia="仿宋" w:cs="仿宋"/>
                <w:kern w:val="0"/>
                <w:sz w:val="24"/>
                <w:lang w:val="en-US" w:eastAsia="zh-CN"/>
              </w:rPr>
            </w:pPr>
            <w:r>
              <w:rPr>
                <w:rFonts w:hint="eastAsia" w:ascii="仿宋" w:eastAsia="仿宋" w:cs="仿宋"/>
                <w:kern w:val="0"/>
                <w:sz w:val="24"/>
                <w:lang w:val="en-US" w:eastAsia="zh-CN"/>
              </w:rPr>
              <w:t>7</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管理体系的完善情况，项目负责人、班组长、管理员等人员配备到位，项目管理、管理事项明确。</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1.方案切合实际、管理人员满足本项目需求的得4-5分；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2.方案基本切合实际、管理人员基本满足本项目需求的得2-3分；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000000"/>
                <w:kern w:val="0"/>
                <w:sz w:val="24"/>
                <w:lang w:val="en-US" w:eastAsia="zh-CN"/>
              </w:rPr>
            </w:pPr>
            <w:r>
              <w:rPr>
                <w:rFonts w:hint="eastAsia" w:ascii="仿宋" w:hAnsi="仿宋" w:eastAsia="仿宋" w:cs="仿宋"/>
                <w:sz w:val="24"/>
                <w:lang w:val="en-US" w:eastAsia="zh-CN"/>
              </w:rPr>
              <w:t>3.方案描述较为简单或管理人员不能满足本项目需求的得0-1分；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lang w:val="en-US" w:eastAsia="zh-CN"/>
              </w:rPr>
            </w:pPr>
            <w:r>
              <w:rPr>
                <w:rFonts w:hint="eastAsia" w:ascii="仿宋" w:hAnsi="仿宋" w:eastAsia="仿宋" w:cs="仿宋"/>
                <w:b/>
                <w:bCs/>
                <w:sz w:val="24"/>
                <w:lang w:val="en-US" w:eastAsia="zh-CN"/>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8</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质量管理体系完善，制定内部考核制度，</w:t>
            </w:r>
            <w:r>
              <w:rPr>
                <w:rFonts w:hint="eastAsia" w:ascii="仿宋" w:hAnsi="仿宋" w:eastAsia="仿宋" w:cs="仿宋"/>
                <w:color w:val="000000"/>
                <w:sz w:val="24"/>
                <w:lang w:val="en-US" w:eastAsia="zh-CN"/>
              </w:rPr>
              <w:t>有专门的考核小组</w:t>
            </w:r>
            <w:r>
              <w:rPr>
                <w:rFonts w:hint="eastAsia" w:ascii="仿宋" w:hAnsi="仿宋" w:eastAsia="仿宋" w:cs="仿宋"/>
                <w:sz w:val="24"/>
                <w:lang w:val="en-US" w:eastAsia="zh-CN"/>
              </w:rPr>
              <w:t>负责对本项目进行质量监管；针对本项目制定具体质量管理细则，根据内容完善情况给分。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1、内容科学完整且与项目匹配度好的得4-5分；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2、内容基本完整且与项目匹配度较好的得2-3分；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3、内容存在欠缺或与项目匹配度一般的得0-1分。</w:t>
            </w:r>
          </w:p>
        </w:tc>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主观</w:t>
            </w:r>
          </w:p>
        </w:tc>
        <w:tc>
          <w:tcPr>
            <w:tcW w:w="1453" w:type="dxa"/>
            <w:noWrap w:val="0"/>
            <w:vAlign w:val="center"/>
          </w:tcPr>
          <w:p>
            <w:pPr>
              <w:spacing w:line="30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color w:val="auto"/>
                <w:kern w:val="0"/>
                <w:sz w:val="24"/>
                <w:lang w:val="en-US" w:eastAsia="zh-CN"/>
              </w:rPr>
            </w:pPr>
            <w:r>
              <w:rPr>
                <w:rFonts w:hint="eastAsia" w:ascii="仿宋" w:eastAsia="仿宋" w:cs="仿宋"/>
                <w:color w:val="auto"/>
                <w:kern w:val="0"/>
                <w:sz w:val="24"/>
                <w:lang w:val="en-US" w:eastAsia="zh-CN"/>
              </w:rPr>
              <w:t>9</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企业响应的服务要求与招标需求的吻合程度和偏差情况（包括服务要求、质量要求、时间要求等），是否能够满足招标文件要求。打▲为实质性条款，不满足为无效标；其他服务要求负偏离每一项扣减2分，扣完为止；（6分）。</w:t>
            </w:r>
          </w:p>
        </w:tc>
        <w:tc>
          <w:tcPr>
            <w:tcW w:w="762" w:type="dxa"/>
            <w:noWrap w:val="0"/>
            <w:vAlign w:val="center"/>
          </w:tcPr>
          <w:p>
            <w:pPr>
              <w:spacing w:line="300" w:lineRule="exact"/>
              <w:jc w:val="center"/>
              <w:rPr>
                <w:rFonts w:hint="eastAsia" w:ascii="仿宋" w:hAnsi="仿宋" w:eastAsia="仿宋" w:cs="仿宋"/>
                <w:color w:val="auto"/>
                <w:sz w:val="24"/>
                <w:lang w:val="en-US" w:eastAsia="zh-CN"/>
              </w:rPr>
            </w:pPr>
            <w:r>
              <w:rPr>
                <w:rFonts w:hint="eastAsia" w:ascii="仿宋_GB2312" w:hAnsi="宋体" w:eastAsia="仿宋_GB2312" w:cs="宋体"/>
                <w:color w:val="auto"/>
                <w:kern w:val="0"/>
                <w:sz w:val="24"/>
                <w:lang w:val="en-US" w:eastAsia="zh-CN"/>
              </w:rPr>
              <w:t>6</w:t>
            </w:r>
          </w:p>
        </w:tc>
        <w:tc>
          <w:tcPr>
            <w:tcW w:w="763" w:type="dxa"/>
            <w:noWrap w:val="0"/>
            <w:vAlign w:val="center"/>
          </w:tcPr>
          <w:p>
            <w:pPr>
              <w:spacing w:line="300" w:lineRule="exact"/>
              <w:rPr>
                <w:rFonts w:hint="eastAsia" w:ascii="仿宋" w:hAnsi="仿宋" w:eastAsia="仿宋" w:cs="仿宋"/>
                <w:color w:val="auto"/>
                <w:sz w:val="24"/>
                <w:lang w:val="en-US" w:eastAsia="zh-CN"/>
              </w:rPr>
            </w:pPr>
            <w:r>
              <w:rPr>
                <w:rFonts w:hint="eastAsia" w:ascii="仿宋_GB2312" w:hAnsi="宋体" w:eastAsia="仿宋_GB2312" w:cs="宋体"/>
                <w:color w:val="auto"/>
                <w:kern w:val="0"/>
                <w:sz w:val="24"/>
                <w:lang w:eastAsia="zh-CN"/>
              </w:rPr>
              <w:t>主观</w:t>
            </w:r>
          </w:p>
        </w:tc>
        <w:tc>
          <w:tcPr>
            <w:tcW w:w="1453" w:type="dxa"/>
            <w:noWrap w:val="0"/>
            <w:vAlign w:val="center"/>
          </w:tcPr>
          <w:p>
            <w:pPr>
              <w:spacing w:line="300" w:lineRule="exact"/>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需求吻合程度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10</w:t>
            </w:r>
          </w:p>
        </w:tc>
        <w:tc>
          <w:tcPr>
            <w:tcW w:w="4288" w:type="dxa"/>
            <w:noWrap w:val="0"/>
            <w:vAlign w:val="center"/>
          </w:tcPr>
          <w:p>
            <w:pPr>
              <w:spacing w:line="300" w:lineRule="exact"/>
              <w:jc w:val="left"/>
              <w:rPr>
                <w:rFonts w:hint="eastAsia" w:ascii="仿宋" w:hAnsi="仿宋" w:eastAsia="仿宋" w:cs="仿宋"/>
                <w:sz w:val="24"/>
                <w:szCs w:val="32"/>
              </w:rPr>
            </w:pPr>
            <w:r>
              <w:rPr>
                <w:rFonts w:hint="eastAsia" w:ascii="仿宋" w:hAnsi="仿宋" w:eastAsia="仿宋" w:cs="仿宋"/>
                <w:sz w:val="24"/>
                <w:szCs w:val="32"/>
              </w:rPr>
              <w:t>投标人拟派项目负责人</w:t>
            </w:r>
          </w:p>
          <w:p>
            <w:pPr>
              <w:numPr>
                <w:ilvl w:val="0"/>
                <w:numId w:val="38"/>
              </w:numPr>
              <w:spacing w:line="300" w:lineRule="exact"/>
              <w:jc w:val="left"/>
              <w:rPr>
                <w:rFonts w:hint="eastAsia" w:ascii="仿宋" w:hAnsi="仿宋" w:eastAsia="仿宋" w:cs="仿宋"/>
                <w:sz w:val="24"/>
                <w:szCs w:val="32"/>
              </w:rPr>
            </w:pPr>
            <w:r>
              <w:rPr>
                <w:rFonts w:hint="eastAsia" w:ascii="仿宋" w:hAnsi="仿宋" w:eastAsia="仿宋" w:cs="仿宋"/>
                <w:sz w:val="24"/>
                <w:szCs w:val="32"/>
                <w:lang w:val="en-US" w:eastAsia="zh-CN"/>
              </w:rPr>
              <w:t>拟配项目负责人45周岁以下，</w:t>
            </w:r>
            <w:r>
              <w:rPr>
                <w:rFonts w:hint="eastAsia" w:ascii="仿宋" w:hAnsi="仿宋" w:eastAsia="仿宋" w:cs="仿宋"/>
                <w:sz w:val="24"/>
                <w:szCs w:val="32"/>
              </w:rPr>
              <w:t>得</w:t>
            </w:r>
            <w:r>
              <w:rPr>
                <w:rFonts w:hint="eastAsia" w:ascii="仿宋" w:hAnsi="仿宋" w:eastAsia="仿宋" w:cs="仿宋"/>
                <w:sz w:val="24"/>
                <w:szCs w:val="32"/>
                <w:lang w:val="en-US" w:eastAsia="zh-CN"/>
              </w:rPr>
              <w:t>1</w:t>
            </w:r>
            <w:r>
              <w:rPr>
                <w:rFonts w:hint="eastAsia" w:ascii="仿宋" w:hAnsi="仿宋" w:eastAsia="仿宋" w:cs="仿宋"/>
                <w:sz w:val="24"/>
                <w:szCs w:val="32"/>
              </w:rPr>
              <w:t>分；</w:t>
            </w:r>
          </w:p>
          <w:p>
            <w:pPr>
              <w:numPr>
                <w:ilvl w:val="0"/>
                <w:numId w:val="0"/>
              </w:numPr>
              <w:spacing w:line="300" w:lineRule="exact"/>
              <w:jc w:val="left"/>
              <w:rPr>
                <w:rFonts w:hint="eastAsia"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rPr>
              <w:t>项目负责人</w:t>
            </w:r>
            <w:r>
              <w:rPr>
                <w:rFonts w:hint="eastAsia" w:ascii="仿宋" w:hAnsi="仿宋" w:eastAsia="仿宋" w:cs="仿宋"/>
                <w:sz w:val="24"/>
                <w:szCs w:val="32"/>
                <w:lang w:val="en-US" w:eastAsia="zh-CN"/>
              </w:rPr>
              <w:t>具有人社部门颁发的三级及以上保安员证书</w:t>
            </w:r>
            <w:r>
              <w:rPr>
                <w:rFonts w:hint="eastAsia" w:ascii="仿宋" w:hAnsi="仿宋" w:eastAsia="仿宋" w:cs="仿宋"/>
                <w:sz w:val="24"/>
                <w:szCs w:val="32"/>
              </w:rPr>
              <w:t>的得1分；</w:t>
            </w:r>
          </w:p>
          <w:p>
            <w:pPr>
              <w:spacing w:line="300" w:lineRule="exact"/>
              <w:jc w:val="lef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w:t>
            </w:r>
            <w:r>
              <w:rPr>
                <w:rFonts w:hint="eastAsia" w:ascii="仿宋" w:hAnsi="仿宋" w:eastAsia="仿宋" w:cs="仿宋"/>
                <w:sz w:val="24"/>
                <w:szCs w:val="32"/>
              </w:rPr>
              <w:t>项目负责人</w:t>
            </w:r>
            <w:r>
              <w:rPr>
                <w:rFonts w:hint="eastAsia" w:ascii="仿宋" w:hAnsi="仿宋" w:eastAsia="仿宋" w:cs="仿宋"/>
                <w:sz w:val="24"/>
                <w:szCs w:val="32"/>
                <w:lang w:val="en-US" w:eastAsia="zh-CN"/>
              </w:rPr>
              <w:t>具有</w:t>
            </w:r>
            <w:r>
              <w:rPr>
                <w:rFonts w:hint="eastAsia" w:ascii="仿宋" w:hAnsi="仿宋" w:eastAsia="仿宋" w:cs="仿宋"/>
                <w:color w:val="auto"/>
                <w:sz w:val="24"/>
                <w:szCs w:val="32"/>
                <w:lang w:val="en-US" w:eastAsia="zh-CN"/>
              </w:rPr>
              <w:t>消防</w:t>
            </w:r>
            <w:r>
              <w:rPr>
                <w:rFonts w:hint="eastAsia" w:ascii="仿宋" w:hAnsi="仿宋" w:eastAsia="仿宋" w:cs="仿宋"/>
                <w:sz w:val="24"/>
                <w:szCs w:val="32"/>
                <w:lang w:val="en-US" w:eastAsia="zh-CN"/>
              </w:rPr>
              <w:t>设施操作员证（不含结业证）、</w:t>
            </w:r>
            <w:r>
              <w:rPr>
                <w:rFonts w:hint="eastAsia" w:ascii="仿宋" w:hAnsi="仿宋" w:eastAsia="仿宋" w:cs="仿宋"/>
                <w:color w:val="000000"/>
                <w:sz w:val="24"/>
                <w:szCs w:val="32"/>
                <w:lang w:val="en-US" w:eastAsia="zh-CN"/>
              </w:rPr>
              <w:t>消防</w:t>
            </w:r>
            <w:r>
              <w:rPr>
                <w:rFonts w:hint="eastAsia" w:ascii="仿宋" w:hAnsi="仿宋" w:eastAsia="仿宋" w:cs="仿宋"/>
                <w:sz w:val="24"/>
                <w:szCs w:val="32"/>
                <w:lang w:val="en-US" w:eastAsia="zh-CN"/>
              </w:rPr>
              <w:t>安全管理人证书、</w:t>
            </w:r>
            <w:r>
              <w:rPr>
                <w:rFonts w:hint="eastAsia" w:ascii="仿宋" w:hAnsi="仿宋" w:eastAsia="仿宋" w:cs="仿宋"/>
                <w:sz w:val="24"/>
                <w:szCs w:val="32"/>
              </w:rPr>
              <w:t>红十字救护员证</w:t>
            </w:r>
            <w:r>
              <w:rPr>
                <w:rFonts w:hint="eastAsia" w:ascii="仿宋" w:hAnsi="仿宋" w:eastAsia="仿宋" w:cs="仿宋"/>
                <w:sz w:val="24"/>
                <w:szCs w:val="32"/>
                <w:lang w:eastAsia="zh-CN"/>
              </w:rPr>
              <w:t>；每提供一项得</w:t>
            </w:r>
            <w:r>
              <w:rPr>
                <w:rFonts w:hint="eastAsia" w:ascii="仿宋" w:hAnsi="仿宋" w:eastAsia="仿宋" w:cs="仿宋"/>
                <w:sz w:val="24"/>
                <w:szCs w:val="32"/>
                <w:lang w:val="en-US" w:eastAsia="zh-CN"/>
              </w:rPr>
              <w:t>0.5分，最高得1.5分；</w:t>
            </w:r>
          </w:p>
          <w:p>
            <w:pPr>
              <w:spacing w:line="300" w:lineRule="exact"/>
              <w:jc w:val="left"/>
              <w:rPr>
                <w:rFonts w:hint="eastAsia" w:ascii="仿宋" w:hAnsi="仿宋" w:eastAsia="仿宋" w:cs="仿宋"/>
                <w:sz w:val="24"/>
                <w:szCs w:val="32"/>
                <w:lang w:eastAsia="zh-CN"/>
              </w:rPr>
            </w:pPr>
            <w:r>
              <w:rPr>
                <w:rFonts w:hint="eastAsia" w:ascii="仿宋" w:hAnsi="仿宋" w:eastAsia="仿宋" w:cs="仿宋"/>
                <w:sz w:val="24"/>
                <w:szCs w:val="32"/>
                <w:lang w:val="en-US" w:eastAsia="zh-CN"/>
              </w:rPr>
              <w:t>4.</w:t>
            </w:r>
            <w:r>
              <w:rPr>
                <w:rFonts w:hint="eastAsia" w:ascii="仿宋" w:hAnsi="仿宋" w:eastAsia="仿宋" w:cs="仿宋"/>
                <w:sz w:val="24"/>
                <w:szCs w:val="32"/>
              </w:rPr>
              <w:t>项目负责人具有</w:t>
            </w:r>
            <w:r>
              <w:rPr>
                <w:rFonts w:hint="eastAsia" w:ascii="仿宋" w:hAnsi="仿宋" w:eastAsia="仿宋" w:cs="仿宋"/>
                <w:sz w:val="24"/>
                <w:szCs w:val="32"/>
                <w:lang w:eastAsia="zh-CN"/>
              </w:rPr>
              <w:t>安保</w:t>
            </w:r>
            <w:r>
              <w:rPr>
                <w:rFonts w:hint="eastAsia" w:ascii="仿宋" w:hAnsi="仿宋" w:eastAsia="仿宋" w:cs="仿宋"/>
                <w:sz w:val="24"/>
                <w:szCs w:val="32"/>
              </w:rPr>
              <w:t>管理</w:t>
            </w:r>
            <w:r>
              <w:rPr>
                <w:rFonts w:hint="eastAsia" w:ascii="仿宋" w:hAnsi="仿宋" w:eastAsia="仿宋" w:cs="仿宋"/>
                <w:sz w:val="24"/>
                <w:szCs w:val="32"/>
                <w:lang w:val="en-US" w:eastAsia="zh-CN"/>
              </w:rPr>
              <w:t>4</w:t>
            </w:r>
            <w:r>
              <w:rPr>
                <w:rFonts w:hint="eastAsia" w:ascii="仿宋" w:hAnsi="仿宋" w:eastAsia="仿宋" w:cs="仿宋"/>
                <w:sz w:val="24"/>
                <w:szCs w:val="32"/>
              </w:rPr>
              <w:t>年</w:t>
            </w:r>
            <w:r>
              <w:rPr>
                <w:rFonts w:hint="eastAsia" w:ascii="仿宋" w:hAnsi="仿宋" w:eastAsia="仿宋" w:cs="仿宋"/>
                <w:sz w:val="24"/>
                <w:szCs w:val="32"/>
                <w:lang w:val="en-US" w:eastAsia="zh-CN"/>
              </w:rPr>
              <w:t>及</w:t>
            </w:r>
            <w:r>
              <w:rPr>
                <w:rFonts w:hint="eastAsia" w:ascii="仿宋" w:hAnsi="仿宋" w:eastAsia="仿宋" w:cs="仿宋"/>
                <w:sz w:val="24"/>
                <w:szCs w:val="32"/>
              </w:rPr>
              <w:t>以上</w:t>
            </w:r>
            <w:r>
              <w:rPr>
                <w:rFonts w:hint="eastAsia" w:ascii="仿宋" w:hAnsi="仿宋" w:eastAsia="仿宋" w:cs="仿宋"/>
                <w:sz w:val="24"/>
                <w:szCs w:val="32"/>
                <w:lang w:val="en-US" w:eastAsia="zh-CN"/>
              </w:rPr>
              <w:t>管理</w:t>
            </w:r>
            <w:r>
              <w:rPr>
                <w:rFonts w:hint="eastAsia" w:ascii="仿宋" w:hAnsi="仿宋" w:eastAsia="仿宋" w:cs="仿宋"/>
                <w:sz w:val="24"/>
                <w:szCs w:val="32"/>
              </w:rPr>
              <w:t>经验的</w:t>
            </w:r>
            <w:r>
              <w:rPr>
                <w:rFonts w:hint="eastAsia" w:ascii="仿宋" w:hAnsi="仿宋" w:eastAsia="仿宋" w:cs="仿宋"/>
                <w:sz w:val="24"/>
                <w:szCs w:val="32"/>
                <w:highlight w:val="none"/>
              </w:rPr>
              <w:t>得</w:t>
            </w:r>
            <w:r>
              <w:rPr>
                <w:rFonts w:hint="eastAsia" w:ascii="仿宋" w:hAnsi="仿宋" w:eastAsia="仿宋" w:cs="仿宋"/>
                <w:sz w:val="24"/>
                <w:szCs w:val="32"/>
                <w:highlight w:val="none"/>
                <w:lang w:val="en-US" w:eastAsia="zh-CN"/>
              </w:rPr>
              <w:t>1.5</w:t>
            </w:r>
            <w:r>
              <w:rPr>
                <w:rFonts w:hint="eastAsia" w:ascii="仿宋" w:hAnsi="仿宋" w:eastAsia="仿宋" w:cs="仿宋"/>
                <w:sz w:val="24"/>
                <w:szCs w:val="32"/>
                <w:highlight w:val="none"/>
              </w:rPr>
              <w:t>分</w:t>
            </w:r>
            <w:r>
              <w:rPr>
                <w:rFonts w:hint="eastAsia" w:ascii="仿宋" w:hAnsi="仿宋" w:eastAsia="仿宋" w:cs="仿宋"/>
                <w:sz w:val="24"/>
                <w:szCs w:val="32"/>
              </w:rPr>
              <w:t>，</w:t>
            </w:r>
            <w:r>
              <w:rPr>
                <w:rFonts w:hint="eastAsia" w:ascii="仿宋" w:hAnsi="仿宋" w:eastAsia="仿宋" w:cs="仿宋"/>
                <w:sz w:val="24"/>
                <w:szCs w:val="32"/>
                <w:lang w:val="en-US" w:eastAsia="zh-CN"/>
              </w:rPr>
              <w:t>3年的得1分，2年的得0.5分，其他不得分；（提供业主单位证明资料）</w:t>
            </w:r>
          </w:p>
          <w:p>
            <w:pPr>
              <w:spacing w:line="300" w:lineRule="exact"/>
              <w:jc w:val="left"/>
              <w:rPr>
                <w:rFonts w:hint="default" w:ascii="仿宋" w:hAnsi="仿宋" w:eastAsia="仿宋" w:cs="仿宋"/>
                <w:color w:val="FF0000"/>
                <w:sz w:val="24"/>
                <w:szCs w:val="32"/>
                <w:lang w:val="en-US" w:eastAsia="zh-CN"/>
              </w:rPr>
            </w:pPr>
            <w:r>
              <w:rPr>
                <w:rFonts w:hint="eastAsia" w:ascii="仿宋" w:hAnsi="仿宋" w:eastAsia="仿宋" w:cs="仿宋"/>
                <w:sz w:val="24"/>
                <w:szCs w:val="32"/>
              </w:rPr>
              <w:t>证明材料：投标文件中须提</w:t>
            </w:r>
            <w:r>
              <w:rPr>
                <w:rFonts w:hint="eastAsia" w:ascii="仿宋" w:hAnsi="仿宋" w:eastAsia="仿宋" w:cs="仿宋"/>
                <w:sz w:val="24"/>
                <w:szCs w:val="32"/>
                <w:lang w:val="en-US" w:eastAsia="zh-CN"/>
              </w:rPr>
              <w:t>供身份证扫描件</w:t>
            </w:r>
            <w:r>
              <w:rPr>
                <w:rFonts w:hint="eastAsia" w:ascii="仿宋" w:hAnsi="仿宋" w:eastAsia="仿宋" w:cs="仿宋"/>
                <w:sz w:val="24"/>
                <w:szCs w:val="32"/>
                <w:lang w:eastAsia="zh-CN"/>
              </w:rPr>
              <w:t>及</w:t>
            </w:r>
            <w:r>
              <w:rPr>
                <w:rFonts w:hint="eastAsia" w:ascii="仿宋" w:hAnsi="仿宋" w:eastAsia="仿宋" w:cs="仿宋"/>
                <w:sz w:val="24"/>
                <w:szCs w:val="32"/>
              </w:rPr>
              <w:t>其他相关</w:t>
            </w:r>
            <w:r>
              <w:rPr>
                <w:rFonts w:hint="eastAsia" w:ascii="仿宋" w:hAnsi="仿宋" w:eastAsia="仿宋" w:cs="仿宋"/>
                <w:sz w:val="24"/>
                <w:szCs w:val="32"/>
                <w:lang w:val="en-US" w:eastAsia="zh-CN"/>
              </w:rPr>
              <w:t>证书扫描件</w:t>
            </w:r>
            <w:r>
              <w:rPr>
                <w:rFonts w:hint="eastAsia" w:ascii="仿宋" w:hAnsi="仿宋" w:eastAsia="仿宋" w:cs="仿宋"/>
                <w:sz w:val="24"/>
                <w:szCs w:val="32"/>
                <w:lang w:eastAsia="zh-CN"/>
              </w:rPr>
              <w:t>，否则不得分</w:t>
            </w:r>
            <w:r>
              <w:rPr>
                <w:rFonts w:hint="eastAsia" w:ascii="仿宋" w:hAnsi="仿宋" w:eastAsia="仿宋" w:cs="仿宋"/>
                <w:sz w:val="24"/>
                <w:szCs w:val="32"/>
              </w:rPr>
              <w:t>。</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原件中标后备查</w:t>
            </w:r>
            <w:r>
              <w:rPr>
                <w:rFonts w:hint="eastAsia" w:ascii="仿宋" w:hAnsi="仿宋" w:eastAsia="仿宋" w:cs="仿宋"/>
                <w:sz w:val="24"/>
                <w:szCs w:val="32"/>
                <w:lang w:eastAsia="zh-CN"/>
              </w:rPr>
              <w:t>）</w:t>
            </w:r>
          </w:p>
        </w:tc>
        <w:tc>
          <w:tcPr>
            <w:tcW w:w="762" w:type="dxa"/>
            <w:noWrap w:val="0"/>
            <w:vAlign w:val="center"/>
          </w:tcPr>
          <w:p>
            <w:pPr>
              <w:spacing w:line="300" w:lineRule="exact"/>
              <w:jc w:val="center"/>
              <w:rPr>
                <w:rFonts w:hint="default" w:ascii="仿宋_GB2312" w:hAnsi="宋体" w:eastAsia="仿宋_GB2312" w:cs="宋体"/>
                <w:color w:val="FF0000"/>
                <w:kern w:val="0"/>
                <w:sz w:val="24"/>
                <w:lang w:val="en-US" w:eastAsia="zh-CN"/>
              </w:rPr>
            </w:pPr>
            <w:r>
              <w:rPr>
                <w:rFonts w:hint="eastAsia" w:ascii="仿宋_GB2312" w:hAnsi="宋体" w:eastAsia="仿宋_GB2312" w:cs="宋体"/>
                <w:color w:val="auto"/>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客观</w:t>
            </w:r>
          </w:p>
        </w:tc>
        <w:tc>
          <w:tcPr>
            <w:tcW w:w="1453" w:type="dxa"/>
            <w:vMerge w:val="restart"/>
            <w:noWrap w:val="0"/>
            <w:vAlign w:val="center"/>
          </w:tcPr>
          <w:p>
            <w:pPr>
              <w:spacing w:line="300" w:lineRule="exact"/>
              <w:jc w:val="center"/>
              <w:rPr>
                <w:rFonts w:hint="eastAsia" w:ascii="仿宋_GB2312" w:hAnsi="宋体" w:eastAsia="仿宋_GB2312" w:cs="宋体"/>
                <w:color w:val="FF0000"/>
                <w:kern w:val="0"/>
                <w:sz w:val="24"/>
                <w:lang w:val="en-US" w:eastAsia="zh-CN"/>
              </w:rPr>
            </w:pPr>
            <w:r>
              <w:rPr>
                <w:rFonts w:hint="eastAsia" w:ascii="仿宋" w:hAnsi="仿宋" w:eastAsia="仿宋" w:cs="仿宋"/>
                <w:b/>
                <w:bCs/>
                <w:color w:val="000000"/>
                <w:sz w:val="24"/>
                <w:lang w:val="en-US" w:eastAsia="zh-CN"/>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11</w:t>
            </w:r>
          </w:p>
        </w:tc>
        <w:tc>
          <w:tcPr>
            <w:tcW w:w="4288" w:type="dxa"/>
            <w:noWrap w:val="0"/>
            <w:vAlign w:val="center"/>
          </w:tcPr>
          <w:p>
            <w:pPr>
              <w:numPr>
                <w:ilvl w:val="0"/>
                <w:numId w:val="0"/>
              </w:numPr>
              <w:spacing w:line="300" w:lineRule="exact"/>
              <w:rPr>
                <w:rFonts w:hint="eastAsia" w:ascii="仿宋" w:hAnsi="仿宋" w:eastAsia="仿宋" w:cs="仿宋"/>
                <w:sz w:val="24"/>
                <w:szCs w:val="32"/>
              </w:rPr>
            </w:pPr>
            <w:r>
              <w:rPr>
                <w:rFonts w:hint="eastAsia" w:ascii="仿宋" w:hAnsi="仿宋" w:eastAsia="仿宋" w:cs="仿宋"/>
                <w:sz w:val="24"/>
                <w:szCs w:val="32"/>
              </w:rPr>
              <w:t>根据</w:t>
            </w:r>
            <w:r>
              <w:rPr>
                <w:rFonts w:hint="eastAsia" w:ascii="仿宋" w:hAnsi="仿宋" w:eastAsia="仿宋" w:cs="仿宋"/>
                <w:sz w:val="24"/>
                <w:szCs w:val="32"/>
                <w:lang w:eastAsia="zh-CN"/>
              </w:rPr>
              <w:t>拟</w:t>
            </w:r>
            <w:r>
              <w:rPr>
                <w:rFonts w:hint="eastAsia" w:ascii="仿宋" w:hAnsi="仿宋" w:eastAsia="仿宋" w:cs="仿宋"/>
                <w:sz w:val="24"/>
                <w:szCs w:val="32"/>
              </w:rPr>
              <w:t>提供的项目团队人员（项目负责人除外）的专业素质、业务能力、协调能力等情况</w:t>
            </w:r>
            <w:r>
              <w:rPr>
                <w:rFonts w:hint="eastAsia" w:ascii="仿宋" w:hAnsi="仿宋" w:eastAsia="仿宋" w:cs="仿宋"/>
                <w:sz w:val="24"/>
                <w:szCs w:val="32"/>
                <w:lang w:eastAsia="zh-CN"/>
              </w:rPr>
              <w:t>，整体素质优，业务及协调能力强的得</w:t>
            </w:r>
            <w:r>
              <w:rPr>
                <w:rFonts w:hint="eastAsia" w:ascii="仿宋" w:hAnsi="仿宋" w:eastAsia="仿宋" w:cs="仿宋"/>
                <w:sz w:val="24"/>
                <w:szCs w:val="32"/>
                <w:lang w:val="en-US" w:eastAsia="zh-CN"/>
              </w:rPr>
              <w:t>4-5分；整体素质、业务及协调能力一般的得2-3分；整体素质、业务及协调能力差的得0-1分。</w:t>
            </w:r>
          </w:p>
        </w:tc>
        <w:tc>
          <w:tcPr>
            <w:tcW w:w="762" w:type="dxa"/>
            <w:noWrap w:val="0"/>
            <w:vAlign w:val="center"/>
          </w:tcPr>
          <w:p>
            <w:pPr>
              <w:spacing w:line="300" w:lineRule="exact"/>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w:t>
            </w:r>
          </w:p>
        </w:tc>
        <w:tc>
          <w:tcPr>
            <w:tcW w:w="763" w:type="dxa"/>
            <w:noWrap w:val="0"/>
            <w:vAlign w:val="center"/>
          </w:tcPr>
          <w:p>
            <w:pPr>
              <w:spacing w:line="300" w:lineRule="exac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主观</w:t>
            </w:r>
          </w:p>
        </w:tc>
        <w:tc>
          <w:tcPr>
            <w:tcW w:w="1453" w:type="dxa"/>
            <w:vMerge w:val="continue"/>
            <w:noWrap w:val="0"/>
            <w:vAlign w:val="center"/>
          </w:tcPr>
          <w:p>
            <w:pPr>
              <w:spacing w:line="300" w:lineRule="exact"/>
              <w:jc w:val="center"/>
              <w:rPr>
                <w:rFonts w:hint="eastAsia" w:ascii="仿宋" w:hAnsi="仿宋" w:eastAsia="仿宋" w:cs="仿宋"/>
                <w:b/>
                <w:bCs/>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12</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1、安保人员的培训方案详尽、合理、具有操作性的得3-4分；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2、安保人员的培训方案良好、合理、具有操作性的得1-2分；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auto"/>
                <w:kern w:val="0"/>
                <w:sz w:val="24"/>
                <w:szCs w:val="24"/>
                <w:highlight w:val="none"/>
                <w:lang w:val="en-US" w:eastAsia="zh-CN" w:bidi="ar-SA"/>
              </w:rPr>
            </w:pPr>
            <w:r>
              <w:rPr>
                <w:rFonts w:hint="eastAsia" w:ascii="仿宋" w:hAnsi="仿宋" w:eastAsia="仿宋" w:cs="仿宋"/>
                <w:sz w:val="24"/>
                <w:lang w:val="en-US" w:eastAsia="zh-CN"/>
              </w:rPr>
              <w:t>3、安保人员培训方案一般、合理、具有操作性的不得分。</w:t>
            </w:r>
          </w:p>
        </w:tc>
        <w:tc>
          <w:tcPr>
            <w:tcW w:w="762" w:type="dxa"/>
            <w:noWrap w:val="0"/>
            <w:vAlign w:val="center"/>
          </w:tcPr>
          <w:p>
            <w:pPr>
              <w:spacing w:line="300" w:lineRule="exact"/>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lang w:val="en-US" w:eastAsia="zh-CN"/>
              </w:rPr>
              <w:t>4</w:t>
            </w:r>
          </w:p>
        </w:tc>
        <w:tc>
          <w:tcPr>
            <w:tcW w:w="763" w:type="dxa"/>
            <w:noWrap w:val="0"/>
            <w:vAlign w:val="center"/>
          </w:tcPr>
          <w:p>
            <w:pPr>
              <w:spacing w:line="300" w:lineRule="exact"/>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highlight w:val="none"/>
                <w:lang w:eastAsia="zh-CN"/>
              </w:rPr>
              <w:t>主观</w:t>
            </w:r>
          </w:p>
        </w:tc>
        <w:tc>
          <w:tcPr>
            <w:tcW w:w="1453" w:type="dxa"/>
            <w:noWrap w:val="0"/>
            <w:vAlign w:val="center"/>
          </w:tcPr>
          <w:p>
            <w:pPr>
              <w:spacing w:line="300" w:lineRule="exact"/>
              <w:jc w:val="center"/>
              <w:rPr>
                <w:rFonts w:hint="eastAsia" w:ascii="仿宋_GB2312" w:hAnsi="宋体" w:eastAsia="仿宋_GB2312" w:cs="宋体"/>
                <w:color w:val="auto"/>
                <w:kern w:val="0"/>
                <w:sz w:val="24"/>
                <w:szCs w:val="24"/>
                <w:highlight w:val="none"/>
                <w:lang w:val="en-US" w:eastAsia="zh-CN" w:bidi="ar-SA"/>
              </w:rPr>
            </w:pPr>
            <w:r>
              <w:rPr>
                <w:rFonts w:hint="eastAsia" w:ascii="仿宋" w:hAnsi="仿宋" w:eastAsia="仿宋" w:cs="仿宋"/>
                <w:b/>
                <w:bCs/>
                <w:sz w:val="24"/>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13</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提供本项目的保证人员稳定措施方案，方案完整，思路清晰具有针对性，且符合项目需求的：</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1.措施方案详尽、合理、规范、具有操作性的得3-4分。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2.措施方案良好、合理、规范、具有操作性的得1-2分。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3.措施方案一般、不合理、不规范、没有操作性的不得分。</w:t>
            </w:r>
          </w:p>
        </w:tc>
        <w:tc>
          <w:tcPr>
            <w:tcW w:w="762" w:type="dxa"/>
            <w:noWrap w:val="0"/>
            <w:vAlign w:val="center"/>
          </w:tcPr>
          <w:p>
            <w:pPr>
              <w:spacing w:line="300" w:lineRule="exact"/>
              <w:jc w:val="center"/>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4</w:t>
            </w:r>
          </w:p>
        </w:tc>
        <w:tc>
          <w:tcPr>
            <w:tcW w:w="763" w:type="dxa"/>
            <w:noWrap w:val="0"/>
            <w:vAlign w:val="center"/>
          </w:tcPr>
          <w:p>
            <w:pPr>
              <w:spacing w:line="300" w:lineRule="exac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lang w:eastAsia="zh-CN"/>
              </w:rPr>
              <w:t>主观</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b/>
                <w:bCs/>
                <w:sz w:val="24"/>
              </w:rPr>
            </w:pPr>
            <w:r>
              <w:rPr>
                <w:rFonts w:hint="eastAsia" w:ascii="仿宋" w:hAnsi="仿宋" w:eastAsia="仿宋" w:cs="仿宋"/>
                <w:b/>
                <w:bCs/>
                <w:sz w:val="24"/>
              </w:rPr>
              <w:t>稳定员工队伍的措施</w:t>
            </w:r>
          </w:p>
          <w:p>
            <w:pPr>
              <w:spacing w:line="300" w:lineRule="exact"/>
              <w:jc w:val="cente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highlight w:val="none"/>
                <w:lang w:val="en-US" w:eastAsia="zh-CN"/>
              </w:rPr>
            </w:pPr>
          </w:p>
        </w:tc>
        <w:tc>
          <w:tcPr>
            <w:tcW w:w="475" w:type="dxa"/>
            <w:noWrap w:val="0"/>
            <w:vAlign w:val="center"/>
          </w:tcPr>
          <w:p>
            <w:pPr>
              <w:spacing w:line="400" w:lineRule="exact"/>
              <w:jc w:val="center"/>
              <w:rPr>
                <w:rFonts w:hint="default" w:ascii="仿宋" w:eastAsia="仿宋" w:cs="仿宋"/>
                <w:kern w:val="0"/>
                <w:sz w:val="24"/>
                <w:highlight w:val="none"/>
                <w:lang w:val="en-US" w:eastAsia="zh-CN"/>
              </w:rPr>
            </w:pPr>
            <w:r>
              <w:rPr>
                <w:rFonts w:hint="eastAsia" w:ascii="仿宋" w:eastAsia="仿宋" w:cs="仿宋"/>
                <w:kern w:val="0"/>
                <w:sz w:val="24"/>
                <w:highlight w:val="none"/>
                <w:lang w:val="en-US" w:eastAsia="zh-CN"/>
              </w:rPr>
              <w:t>14</w:t>
            </w:r>
          </w:p>
        </w:tc>
        <w:tc>
          <w:tcPr>
            <w:tcW w:w="4288"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遇突发事件处理方案</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5分</w:t>
            </w:r>
            <w:r>
              <w:rPr>
                <w:rFonts w:hint="eastAsia" w:ascii="仿宋" w:hAnsi="仿宋" w:eastAsia="仿宋" w:cs="仿宋"/>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①方案全面、措施有力，针对性强的得4-5分；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②方案良好、措施良好，针对性良好的得2-3分；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③方案一般、措施一般，针对性较弱的得0-1分；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建立可靠、有效的应急联动机制</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组织机构</w:t>
            </w:r>
            <w:r>
              <w:rPr>
                <w:rFonts w:hint="eastAsia" w:ascii="仿宋" w:hAnsi="仿宋" w:eastAsia="仿宋" w:cs="仿宋"/>
                <w:b w:val="0"/>
                <w:bCs w:val="0"/>
                <w:sz w:val="24"/>
              </w:rPr>
              <w:t>，联动应急人员安排科学、可行且到位率高，应急处置能力强，应急响应时间快。根据其方案的科学性、可行性及投标人的应急联动处置能力进行</w:t>
            </w:r>
            <w:r>
              <w:rPr>
                <w:rFonts w:hint="eastAsia" w:ascii="仿宋" w:hAnsi="仿宋" w:eastAsia="仿宋" w:cs="仿宋"/>
                <w:b w:val="0"/>
                <w:bCs w:val="0"/>
                <w:sz w:val="24"/>
                <w:lang w:eastAsia="zh-CN"/>
              </w:rPr>
              <w:t>综合打</w:t>
            </w:r>
            <w:r>
              <w:rPr>
                <w:rFonts w:hint="eastAsia" w:ascii="仿宋" w:hAnsi="仿宋" w:eastAsia="仿宋" w:cs="仿宋"/>
                <w:b w:val="0"/>
                <w:bCs w:val="0"/>
                <w:sz w:val="24"/>
              </w:rPr>
              <w:t>分。</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4分</w:t>
            </w:r>
            <w:r>
              <w:rPr>
                <w:rFonts w:hint="eastAsia" w:ascii="仿宋" w:hAnsi="仿宋" w:eastAsia="仿宋" w:cs="仿宋"/>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①方案科学、可行性强的得3-4分；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②方案良好、可行性良好得1-2分；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auto"/>
                <w:kern w:val="0"/>
                <w:sz w:val="24"/>
                <w:highlight w:val="none"/>
                <w:lang w:val="en-US" w:eastAsia="zh-CN"/>
              </w:rPr>
            </w:pPr>
            <w:r>
              <w:rPr>
                <w:rFonts w:hint="eastAsia" w:ascii="仿宋" w:hAnsi="仿宋" w:eastAsia="仿宋" w:cs="仿宋"/>
                <w:sz w:val="24"/>
                <w:lang w:val="en-US" w:eastAsia="zh-CN"/>
              </w:rPr>
              <w:t>③方案一般、可行性较弱的不得分；</w:t>
            </w:r>
          </w:p>
        </w:tc>
        <w:tc>
          <w:tcPr>
            <w:tcW w:w="762" w:type="dxa"/>
            <w:noWrap w:val="0"/>
            <w:vAlign w:val="center"/>
          </w:tcPr>
          <w:p>
            <w:pPr>
              <w:spacing w:line="300" w:lineRule="exact"/>
              <w:jc w:val="center"/>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9</w:t>
            </w:r>
          </w:p>
        </w:tc>
        <w:tc>
          <w:tcPr>
            <w:tcW w:w="763" w:type="dxa"/>
            <w:noWrap w:val="0"/>
            <w:vAlign w:val="center"/>
          </w:tcPr>
          <w:p>
            <w:pPr>
              <w:spacing w:line="300" w:lineRule="exac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lang w:eastAsia="zh-CN"/>
              </w:rPr>
              <w:t>主观</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应急措施</w:t>
            </w:r>
          </w:p>
          <w:p>
            <w:pPr>
              <w:spacing w:line="300" w:lineRule="exact"/>
              <w:jc w:val="center"/>
              <w:rPr>
                <w:rFonts w:hint="eastAsia" w:ascii="仿宋_GB2312" w:hAnsi="宋体" w:eastAsia="仿宋_GB2312"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15</w:t>
            </w:r>
          </w:p>
        </w:tc>
        <w:tc>
          <w:tcPr>
            <w:tcW w:w="4288" w:type="dxa"/>
            <w:noWrap w:val="0"/>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安全服务管理制度健全，安全服务岗位职责到位，定期开展安全服务培训，是否承诺事故发生率控制在县安全责任考核目标要求内等方面内容进行整体评议：</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1.方案详细、科学、可行性强的得4-5分；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2.方案良好、可行性良好得2-3分；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宋体" w:cs="宋体"/>
                <w:color w:val="FF0000"/>
                <w:kern w:val="0"/>
                <w:sz w:val="24"/>
                <w:szCs w:val="24"/>
                <w:highlight w:val="none"/>
                <w:lang w:val="en-US" w:eastAsia="zh-CN" w:bidi="ar-SA"/>
              </w:rPr>
            </w:pPr>
            <w:r>
              <w:rPr>
                <w:rFonts w:hint="eastAsia" w:ascii="仿宋" w:hAnsi="仿宋" w:eastAsia="仿宋" w:cs="仿宋"/>
                <w:sz w:val="24"/>
                <w:lang w:val="en-US" w:eastAsia="zh-CN"/>
              </w:rPr>
              <w:t>3.方案一般、可行性较弱的得0-1分；</w:t>
            </w:r>
          </w:p>
        </w:tc>
        <w:tc>
          <w:tcPr>
            <w:tcW w:w="762"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lang w:val="en-US" w:eastAsia="zh-CN" w:bidi="ar-SA"/>
              </w:rPr>
              <w:t>5</w:t>
            </w:r>
          </w:p>
        </w:tc>
        <w:tc>
          <w:tcPr>
            <w:tcW w:w="76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lang w:val="en-US" w:eastAsia="zh-CN" w:bidi="ar-SA"/>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b/>
                <w:bCs/>
                <w:sz w:val="24"/>
                <w:lang w:val="en-US" w:eastAsia="zh-CN"/>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eastAsia" w:ascii="仿宋" w:eastAsia="仿宋" w:cs="仿宋"/>
                <w:kern w:val="0"/>
                <w:sz w:val="24"/>
                <w:szCs w:val="24"/>
                <w:lang w:val="en-US" w:eastAsia="zh-CN" w:bidi="ar-SA"/>
              </w:rPr>
            </w:pPr>
          </w:p>
          <w:p>
            <w:pPr>
              <w:spacing w:line="400" w:lineRule="exact"/>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16</w:t>
            </w:r>
          </w:p>
        </w:tc>
        <w:tc>
          <w:tcPr>
            <w:tcW w:w="4288" w:type="dxa"/>
            <w:noWrap w:val="0"/>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rPr>
            </w:pPr>
            <w:r>
              <w:rPr>
                <w:rFonts w:hint="eastAsia" w:ascii="仿宋" w:hAnsi="仿宋" w:eastAsia="仿宋" w:cs="仿宋"/>
                <w:sz w:val="24"/>
              </w:rPr>
              <w:t>是否给</w:t>
            </w:r>
            <w:r>
              <w:rPr>
                <w:rFonts w:hint="eastAsia" w:ascii="仿宋" w:hAnsi="仿宋" w:eastAsia="仿宋" w:cs="仿宋"/>
                <w:sz w:val="24"/>
                <w:lang w:eastAsia="zh-CN"/>
              </w:rPr>
              <w:t>出</w:t>
            </w:r>
            <w:r>
              <w:rPr>
                <w:rFonts w:hint="eastAsia" w:ascii="仿宋" w:hAnsi="仿宋" w:eastAsia="仿宋" w:cs="仿宋"/>
                <w:color w:val="auto"/>
                <w:sz w:val="24"/>
                <w:highlight w:val="none"/>
                <w:lang w:val="en-US" w:eastAsia="zh-CN"/>
              </w:rPr>
              <w:t>与本服务项目关联的</w:t>
            </w:r>
            <w:r>
              <w:rPr>
                <w:rFonts w:hint="eastAsia" w:ascii="仿宋" w:hAnsi="仿宋" w:eastAsia="仿宋" w:cs="仿宋"/>
                <w:sz w:val="24"/>
              </w:rPr>
              <w:t>实质性的优惠和承诺，程度如何；对后续</w:t>
            </w:r>
            <w:r>
              <w:rPr>
                <w:rFonts w:hint="eastAsia" w:ascii="仿宋" w:hAnsi="仿宋" w:eastAsia="仿宋" w:cs="仿宋"/>
                <w:sz w:val="24"/>
                <w:lang w:val="en-US" w:eastAsia="zh-CN"/>
              </w:rPr>
              <w:t>保安</w:t>
            </w:r>
            <w:r>
              <w:rPr>
                <w:rFonts w:hint="eastAsia" w:ascii="仿宋" w:hAnsi="仿宋" w:eastAsia="仿宋" w:cs="仿宋"/>
                <w:sz w:val="24"/>
              </w:rPr>
              <w:t>服务等方面的优惠承诺，以及其他特色和响应措施等情况。</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FF0000"/>
                <w:kern w:val="0"/>
                <w:sz w:val="24"/>
                <w:szCs w:val="24"/>
                <w:highlight w:val="none"/>
                <w:lang w:val="en-US" w:eastAsia="zh-CN" w:bidi="ar-SA"/>
              </w:rPr>
            </w:pPr>
            <w:r>
              <w:rPr>
                <w:rFonts w:hint="eastAsia" w:ascii="仿宋" w:hAnsi="仿宋" w:eastAsia="仿宋" w:cs="仿宋"/>
                <w:sz w:val="24"/>
                <w:lang w:val="en-US" w:eastAsia="zh-CN"/>
              </w:rPr>
              <w:t>根据优惠和承诺情况及可</w:t>
            </w:r>
            <w:r>
              <w:rPr>
                <w:rFonts w:hint="eastAsia" w:ascii="仿宋" w:hAnsi="仿宋" w:eastAsia="仿宋" w:cs="仿宋"/>
                <w:sz w:val="24"/>
                <w:lang w:eastAsia="zh-CN"/>
              </w:rPr>
              <w:t>操作性强</w:t>
            </w:r>
            <w:r>
              <w:rPr>
                <w:rFonts w:hint="eastAsia" w:ascii="仿宋" w:hAnsi="仿宋" w:eastAsia="仿宋" w:cs="仿宋"/>
                <w:sz w:val="24"/>
                <w:lang w:val="en-US" w:eastAsia="zh-CN"/>
              </w:rPr>
              <w:t>的得2分；优惠和承诺情况及可</w:t>
            </w:r>
            <w:r>
              <w:rPr>
                <w:rFonts w:hint="eastAsia" w:ascii="仿宋" w:hAnsi="仿宋" w:eastAsia="仿宋" w:cs="仿宋"/>
                <w:sz w:val="24"/>
                <w:lang w:eastAsia="zh-CN"/>
              </w:rPr>
              <w:t>操作性一般</w:t>
            </w:r>
            <w:r>
              <w:rPr>
                <w:rFonts w:hint="eastAsia" w:ascii="仿宋" w:hAnsi="仿宋" w:eastAsia="仿宋" w:cs="仿宋"/>
                <w:sz w:val="24"/>
                <w:lang w:val="en-US" w:eastAsia="zh-CN"/>
              </w:rPr>
              <w:t>的得1分；其他不得分。</w:t>
            </w:r>
          </w:p>
        </w:tc>
        <w:tc>
          <w:tcPr>
            <w:tcW w:w="762"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val="en-US" w:eastAsia="zh-CN"/>
              </w:rPr>
              <w:t>2</w:t>
            </w:r>
          </w:p>
        </w:tc>
        <w:tc>
          <w:tcPr>
            <w:tcW w:w="76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eastAsia="zh-CN"/>
              </w:rPr>
              <w:t>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17</w:t>
            </w:r>
          </w:p>
        </w:tc>
        <w:tc>
          <w:tcPr>
            <w:tcW w:w="42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00" w:lineRule="exact"/>
              <w:textAlignment w:val="auto"/>
              <w:rPr>
                <w:rFonts w:hint="default" w:ascii="仿宋" w:hAnsi="仿宋" w:eastAsia="仿宋" w:cs="仿宋"/>
                <w:color w:val="auto"/>
                <w:kern w:val="24"/>
                <w:sz w:val="24"/>
                <w:szCs w:val="24"/>
                <w:highlight w:val="yellow"/>
                <w:lang w:val="en-US" w:eastAsia="zh-CN"/>
              </w:rPr>
            </w:pPr>
            <w:r>
              <w:rPr>
                <w:rFonts w:hint="eastAsia" w:ascii="仿宋" w:hAnsi="仿宋" w:eastAsia="仿宋" w:cs="仿宋"/>
                <w:color w:val="auto"/>
                <w:kern w:val="24"/>
                <w:sz w:val="24"/>
                <w:szCs w:val="24"/>
                <w:highlight w:val="none"/>
              </w:rPr>
              <w:t>便利性</w:t>
            </w:r>
            <w:r>
              <w:rPr>
                <w:rFonts w:hint="eastAsia" w:ascii="仿宋" w:hAnsi="仿宋" w:eastAsia="仿宋" w:cs="仿宋"/>
                <w:color w:val="auto"/>
                <w:kern w:val="24"/>
                <w:sz w:val="24"/>
                <w:szCs w:val="24"/>
                <w:highlight w:val="none"/>
                <w:lang w:eastAsia="zh-CN"/>
              </w:rPr>
              <w:t>、</w:t>
            </w:r>
            <w:r>
              <w:rPr>
                <w:rFonts w:hint="eastAsia" w:ascii="仿宋" w:hAnsi="仿宋" w:eastAsia="仿宋" w:cs="仿宋"/>
                <w:color w:val="auto"/>
                <w:kern w:val="24"/>
                <w:sz w:val="24"/>
                <w:szCs w:val="24"/>
                <w:highlight w:val="none"/>
                <w:lang w:val="en-US" w:eastAsia="zh-CN"/>
              </w:rPr>
              <w:t xml:space="preserve">及时高效、服务响应能力情况（5分）        </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①便利性、及时高效服务响应能力情况强的得4-5分；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②便利性、及时高效服务响应能力情况良好的得2-3分；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cs="宋体"/>
                <w:color w:val="FF0000"/>
                <w:kern w:val="0"/>
                <w:sz w:val="24"/>
                <w:szCs w:val="24"/>
                <w:highlight w:val="none"/>
                <w:lang w:val="en-US" w:eastAsia="zh-CN" w:bidi="ar-SA"/>
              </w:rPr>
            </w:pPr>
            <w:r>
              <w:rPr>
                <w:rFonts w:hint="eastAsia" w:ascii="仿宋" w:hAnsi="仿宋" w:eastAsia="仿宋" w:cs="仿宋"/>
                <w:sz w:val="24"/>
                <w:lang w:val="en-US" w:eastAsia="zh-CN"/>
              </w:rPr>
              <w:t>③便利性、及时高效服务响应能力情况一般的得0-1分。</w:t>
            </w:r>
          </w:p>
        </w:tc>
        <w:tc>
          <w:tcPr>
            <w:tcW w:w="762" w:type="dxa"/>
            <w:noWrap w:val="0"/>
            <w:vAlign w:val="center"/>
          </w:tcPr>
          <w:p>
            <w:pPr>
              <w:spacing w:line="300" w:lineRule="exact"/>
              <w:jc w:val="center"/>
              <w:rPr>
                <w:rFonts w:hint="default"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val="en-US" w:eastAsia="zh-CN"/>
              </w:rPr>
              <w:t>5</w:t>
            </w:r>
          </w:p>
        </w:tc>
        <w:tc>
          <w:tcPr>
            <w:tcW w:w="76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eastAsia="zh-CN"/>
              </w:rPr>
              <w:t>主观</w:t>
            </w:r>
          </w:p>
        </w:tc>
        <w:tc>
          <w:tcPr>
            <w:tcW w:w="1453" w:type="dxa"/>
            <w:noWrap w:val="0"/>
            <w:vAlign w:val="center"/>
          </w:tcPr>
          <w:p>
            <w:pPr>
              <w:spacing w:line="300" w:lineRule="exact"/>
              <w:jc w:val="center"/>
              <w:rPr>
                <w:rFonts w:hint="eastAsia" w:ascii="仿宋_GB2312" w:hAnsi="宋体" w:eastAsia="仿宋_GB2312" w:cs="宋体"/>
                <w:color w:val="000000"/>
                <w:kern w:val="0"/>
                <w:sz w:val="24"/>
                <w:szCs w:val="24"/>
                <w:highlight w:val="none"/>
                <w:lang w:val="en-US" w:eastAsia="zh-CN" w:bidi="ar-SA"/>
              </w:rPr>
            </w:pPr>
            <w:r>
              <w:rPr>
                <w:rFonts w:hint="eastAsia" w:ascii="仿宋" w:hAnsi="仿宋" w:eastAsia="仿宋" w:cs="仿宋"/>
                <w:sz w:val="24"/>
                <w:szCs w:val="32"/>
                <w:highlight w:val="none"/>
                <w:lang w:eastAsia="zh-CN"/>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754" w:type="dxa"/>
            <w:vMerge w:val="restart"/>
            <w:noWrap w:val="0"/>
            <w:vAlign w:val="center"/>
          </w:tcPr>
          <w:p>
            <w:pPr>
              <w:spacing w:line="400" w:lineRule="exact"/>
              <w:jc w:val="center"/>
              <w:rPr>
                <w:rFonts w:hint="default" w:ascii="仿宋" w:eastAsia="仿宋" w:cs="仿宋"/>
                <w:kern w:val="0"/>
                <w:sz w:val="24"/>
                <w:lang w:val="en-US" w:eastAsia="zh-CN"/>
              </w:rPr>
            </w:pPr>
            <w:r>
              <w:rPr>
                <w:rFonts w:hint="eastAsia" w:ascii="仿宋" w:hAnsi="仿宋" w:eastAsia="仿宋" w:cs="仿宋"/>
                <w:sz w:val="24"/>
              </w:rPr>
              <w:t>商务资信（</w:t>
            </w:r>
            <w:r>
              <w:rPr>
                <w:rFonts w:hint="eastAsia" w:ascii="仿宋" w:hAnsi="仿宋" w:eastAsia="仿宋" w:cs="仿宋"/>
                <w:sz w:val="24"/>
                <w:lang w:val="en-US" w:eastAsia="zh-CN"/>
              </w:rPr>
              <w:t>5</w:t>
            </w:r>
            <w:r>
              <w:rPr>
                <w:rFonts w:hint="eastAsia" w:ascii="仿宋" w:hAnsi="仿宋" w:eastAsia="仿宋" w:cs="仿宋"/>
                <w:sz w:val="24"/>
              </w:rPr>
              <w:t>分）</w:t>
            </w: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18</w:t>
            </w:r>
          </w:p>
        </w:tc>
        <w:tc>
          <w:tcPr>
            <w:tcW w:w="4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 w:hAnsi="仿宋" w:eastAsia="仿宋" w:cs="仿宋"/>
                <w:sz w:val="24"/>
              </w:rPr>
              <w:t>投标人通过ISO9001质量管理体系得1分；具有IS014001环境管理体系认证</w:t>
            </w:r>
            <w:r>
              <w:rPr>
                <w:rFonts w:hint="eastAsia" w:ascii="仿宋" w:hAnsi="仿宋" w:eastAsia="仿宋" w:cs="仿宋"/>
                <w:sz w:val="24"/>
                <w:highlight w:val="none"/>
              </w:rPr>
              <w:t>证书的得1分；具有</w:t>
            </w:r>
            <w:r>
              <w:rPr>
                <w:rFonts w:hint="eastAsia" w:ascii="仿宋" w:hAnsi="仿宋" w:eastAsia="仿宋" w:cs="仿宋"/>
                <w:sz w:val="24"/>
                <w:highlight w:val="none"/>
                <w:lang w:val="en-US" w:eastAsia="zh-CN"/>
              </w:rPr>
              <w:t>ISO45001</w:t>
            </w:r>
            <w:r>
              <w:rPr>
                <w:rFonts w:hint="eastAsia" w:ascii="仿宋" w:hAnsi="仿宋" w:eastAsia="仿宋" w:cs="仿宋"/>
                <w:sz w:val="24"/>
                <w:szCs w:val="32"/>
                <w:lang w:eastAsia="zh-CN"/>
              </w:rPr>
              <w:t>或GB/T 28001</w:t>
            </w:r>
            <w:r>
              <w:rPr>
                <w:rFonts w:hint="eastAsia" w:ascii="仿宋" w:hAnsi="仿宋" w:eastAsia="仿宋" w:cs="仿宋"/>
                <w:sz w:val="24"/>
                <w:highlight w:val="none"/>
              </w:rPr>
              <w:t>职业健康管理体系认证证书的得1分；</w:t>
            </w:r>
            <w:r>
              <w:rPr>
                <w:rFonts w:hint="eastAsia" w:ascii="仿宋" w:hAnsi="仿宋" w:eastAsia="仿宋" w:cs="仿宋"/>
                <w:sz w:val="24"/>
                <w:highlight w:val="none"/>
                <w:lang w:val="en-US" w:eastAsia="zh-CN"/>
              </w:rPr>
              <w:t>具有信息安全管理体系认证证书的得1分；本项最高4分。</w:t>
            </w:r>
            <w:r>
              <w:rPr>
                <w:rFonts w:hint="eastAsia" w:ascii="仿宋" w:hAnsi="仿宋" w:eastAsia="仿宋" w:cs="仿宋"/>
                <w:b/>
                <w:bCs/>
                <w:color w:val="auto"/>
                <w:kern w:val="24"/>
                <w:sz w:val="24"/>
                <w:szCs w:val="24"/>
                <w:highlight w:val="none"/>
                <w:lang w:val="en-US" w:eastAsia="zh-CN"/>
              </w:rPr>
              <w:t>（投标文件中提供相关证书原件扫描件及全国认证认可信息公共服务平台查询结果截屏</w:t>
            </w:r>
            <w:r>
              <w:rPr>
                <w:rFonts w:hint="eastAsia" w:ascii="仿宋" w:hAnsi="仿宋" w:eastAsia="仿宋" w:cs="仿宋"/>
                <w:b/>
                <w:bCs/>
                <w:color w:val="auto"/>
                <w:kern w:val="24"/>
                <w:sz w:val="24"/>
                <w:szCs w:val="24"/>
                <w:highlight w:val="none"/>
                <w:lang w:val="en-US" w:eastAsia="zh-CN"/>
              </w:rPr>
              <w:fldChar w:fldCharType="begin"/>
            </w:r>
            <w:r>
              <w:rPr>
                <w:rFonts w:hint="eastAsia" w:ascii="仿宋" w:hAnsi="仿宋" w:eastAsia="仿宋" w:cs="仿宋"/>
                <w:b/>
                <w:bCs/>
                <w:color w:val="auto"/>
                <w:kern w:val="24"/>
                <w:sz w:val="24"/>
                <w:szCs w:val="24"/>
                <w:highlight w:val="none"/>
                <w:lang w:val="en-US" w:eastAsia="zh-CN"/>
              </w:rPr>
              <w:instrText xml:space="preserve"> HYPERLINK "http://cx.cnca.cn/CertECloud/result/skipResultList" </w:instrText>
            </w:r>
            <w:r>
              <w:rPr>
                <w:rFonts w:hint="eastAsia" w:ascii="仿宋" w:hAnsi="仿宋" w:eastAsia="仿宋" w:cs="仿宋"/>
                <w:b/>
                <w:bCs/>
                <w:color w:val="auto"/>
                <w:kern w:val="24"/>
                <w:sz w:val="24"/>
                <w:szCs w:val="24"/>
                <w:highlight w:val="none"/>
                <w:lang w:val="en-US" w:eastAsia="zh-CN"/>
              </w:rPr>
              <w:fldChar w:fldCharType="separate"/>
            </w:r>
            <w:r>
              <w:rPr>
                <w:rFonts w:hint="eastAsia" w:ascii="仿宋" w:hAnsi="仿宋" w:eastAsia="仿宋" w:cs="仿宋"/>
                <w:b/>
                <w:bCs/>
                <w:color w:val="auto"/>
                <w:kern w:val="24"/>
                <w:sz w:val="24"/>
                <w:szCs w:val="24"/>
                <w:highlight w:val="none"/>
                <w:lang w:val="en-US" w:eastAsia="zh-CN"/>
              </w:rPr>
              <w:t>http://cx.cnca.cn/CertECloud/result/skipResultList</w:t>
            </w:r>
            <w:r>
              <w:rPr>
                <w:rFonts w:hint="eastAsia" w:ascii="仿宋" w:hAnsi="仿宋" w:eastAsia="仿宋" w:cs="仿宋"/>
                <w:b/>
                <w:bCs/>
                <w:color w:val="auto"/>
                <w:kern w:val="24"/>
                <w:sz w:val="24"/>
                <w:szCs w:val="24"/>
                <w:highlight w:val="none"/>
                <w:lang w:val="en-US" w:eastAsia="zh-CN"/>
              </w:rPr>
              <w:fldChar w:fldCharType="end"/>
            </w:r>
            <w:r>
              <w:rPr>
                <w:rFonts w:hint="eastAsia" w:ascii="仿宋" w:hAnsi="仿宋" w:eastAsia="仿宋" w:cs="仿宋"/>
                <w:b/>
                <w:bCs/>
                <w:color w:val="auto"/>
                <w:kern w:val="24"/>
                <w:sz w:val="24"/>
                <w:szCs w:val="24"/>
                <w:highlight w:val="none"/>
                <w:lang w:val="en-US" w:eastAsia="zh-CN"/>
              </w:rPr>
              <w:t>，否则不得分。）</w:t>
            </w:r>
          </w:p>
        </w:tc>
        <w:tc>
          <w:tcPr>
            <w:tcW w:w="762" w:type="dxa"/>
            <w:noWrap w:val="0"/>
            <w:vAlign w:val="center"/>
          </w:tcPr>
          <w:p>
            <w:pPr>
              <w:spacing w:line="3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val="en-US" w:eastAsia="zh-CN"/>
              </w:rPr>
              <w:t>4</w:t>
            </w:r>
          </w:p>
        </w:tc>
        <w:tc>
          <w:tcPr>
            <w:tcW w:w="763" w:type="dxa"/>
            <w:noWrap w:val="0"/>
            <w:vAlign w:val="center"/>
          </w:tcPr>
          <w:p>
            <w:pPr>
              <w:spacing w:line="300" w:lineRule="exac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eastAsia="zh-CN"/>
              </w:rPr>
              <w:t>客观</w:t>
            </w:r>
          </w:p>
        </w:tc>
        <w:tc>
          <w:tcPr>
            <w:tcW w:w="1453" w:type="dxa"/>
            <w:noWrap w:val="0"/>
            <w:vAlign w:val="center"/>
          </w:tcPr>
          <w:p>
            <w:pPr>
              <w:spacing w:line="3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投标人的资质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spacing w:line="400" w:lineRule="exact"/>
              <w:jc w:val="center"/>
              <w:rPr>
                <w:rFonts w:hint="default" w:ascii="仿宋" w:eastAsia="仿宋" w:cs="仿宋"/>
                <w:kern w:val="0"/>
                <w:sz w:val="24"/>
                <w:lang w:val="en-US" w:eastAsia="zh-CN"/>
              </w:rPr>
            </w:pPr>
          </w:p>
        </w:tc>
        <w:tc>
          <w:tcPr>
            <w:tcW w:w="475" w:type="dxa"/>
            <w:noWrap w:val="0"/>
            <w:vAlign w:val="center"/>
          </w:tcPr>
          <w:p>
            <w:pPr>
              <w:spacing w:line="400" w:lineRule="exact"/>
              <w:jc w:val="center"/>
              <w:rPr>
                <w:rFonts w:hint="default" w:ascii="仿宋" w:eastAsia="仿宋" w:cs="仿宋"/>
                <w:kern w:val="0"/>
                <w:sz w:val="24"/>
                <w:lang w:val="en-US" w:eastAsia="zh-CN"/>
              </w:rPr>
            </w:pPr>
            <w:r>
              <w:rPr>
                <w:rFonts w:hint="eastAsia" w:ascii="仿宋" w:eastAsia="仿宋" w:cs="仿宋"/>
                <w:kern w:val="0"/>
                <w:sz w:val="24"/>
                <w:lang w:val="en-US" w:eastAsia="zh-CN"/>
              </w:rPr>
              <w:t>19</w:t>
            </w:r>
          </w:p>
        </w:tc>
        <w:tc>
          <w:tcPr>
            <w:tcW w:w="4288" w:type="dxa"/>
            <w:noWrap w:val="0"/>
            <w:vAlign w:val="center"/>
          </w:tcPr>
          <w:p>
            <w:pPr>
              <w:spacing w:line="30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投标截止时间前三年内成功承担过类似安保项目情况，根据合同和双方签字盖章的验收意见证明（时间以验收时间为准）或合同和业主单位评价（时间以评价时间为准），同一单位不重复计算，每一个案例得0.</w:t>
            </w:r>
            <w:r>
              <w:rPr>
                <w:rFonts w:hint="eastAsia" w:ascii="仿宋_GB2312" w:hAnsi="宋体" w:eastAsia="仿宋_GB2312" w:cs="宋体"/>
                <w:color w:val="000000"/>
                <w:kern w:val="0"/>
                <w:sz w:val="24"/>
                <w:lang w:val="en-US" w:eastAsia="zh-CN"/>
              </w:rPr>
              <w:t>5</w:t>
            </w:r>
            <w:r>
              <w:rPr>
                <w:rFonts w:hint="eastAsia" w:ascii="仿宋_GB2312" w:hAnsi="宋体" w:eastAsia="仿宋_GB2312" w:cs="宋体"/>
                <w:color w:val="000000"/>
                <w:kern w:val="0"/>
                <w:sz w:val="24"/>
              </w:rPr>
              <w:t>分，最高得</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分；未按要求提供完整材料的，不得分</w:t>
            </w:r>
            <w:r>
              <w:rPr>
                <w:rFonts w:hint="eastAsia" w:ascii="仿宋_GB2312" w:hAnsi="宋体" w:eastAsia="仿宋_GB2312" w:cs="宋体"/>
                <w:color w:val="000000"/>
                <w:kern w:val="0"/>
                <w:sz w:val="24"/>
                <w:lang w:eastAsia="zh-CN"/>
              </w:rPr>
              <w:t>。</w:t>
            </w:r>
          </w:p>
        </w:tc>
        <w:tc>
          <w:tcPr>
            <w:tcW w:w="762" w:type="dxa"/>
            <w:noWrap w:val="0"/>
            <w:vAlign w:val="center"/>
          </w:tcPr>
          <w:p>
            <w:pPr>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w:t>
            </w:r>
          </w:p>
        </w:tc>
        <w:tc>
          <w:tcPr>
            <w:tcW w:w="763" w:type="dxa"/>
            <w:noWrap w:val="0"/>
            <w:vAlign w:val="center"/>
          </w:tcPr>
          <w:p>
            <w:pPr>
              <w:spacing w:line="30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客观</w:t>
            </w:r>
          </w:p>
        </w:tc>
        <w:tc>
          <w:tcPr>
            <w:tcW w:w="1453" w:type="dxa"/>
            <w:noWrap w:val="0"/>
            <w:vAlign w:val="center"/>
          </w:tcPr>
          <w:p>
            <w:pPr>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gridSpan w:val="2"/>
            <w:noWrap w:val="0"/>
            <w:vAlign w:val="center"/>
          </w:tcPr>
          <w:p>
            <w:pPr>
              <w:snapToGrid w:val="0"/>
              <w:spacing w:line="360" w:lineRule="auto"/>
              <w:jc w:val="center"/>
              <w:rPr>
                <w:rFonts w:hint="default" w:ascii="宋体" w:hAnsi="宋体" w:eastAsia="宋体" w:cs="仿宋_GB2312"/>
                <w:color w:val="0000FF"/>
                <w:sz w:val="24"/>
                <w:lang w:val="en-US" w:eastAsia="zh-CN"/>
              </w:rPr>
            </w:pPr>
            <w:r>
              <w:rPr>
                <w:rFonts w:hint="eastAsia" w:ascii="仿宋_GB2312" w:hAnsi="宋体" w:eastAsia="仿宋_GB2312" w:cs="宋体"/>
                <w:color w:val="000000"/>
                <w:kern w:val="0"/>
                <w:sz w:val="24"/>
                <w:lang w:val="en-US" w:eastAsia="zh-CN"/>
              </w:rPr>
              <w:t>20</w:t>
            </w:r>
          </w:p>
        </w:tc>
        <w:tc>
          <w:tcPr>
            <w:tcW w:w="4288" w:type="dxa"/>
            <w:noWrap w:val="0"/>
            <w:vAlign w:val="top"/>
          </w:tcPr>
          <w:p>
            <w:pPr>
              <w:spacing w:line="30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有效投标报价的最低价作为评标基准价，其最低报价为满分；按［投标报价得分=（评标基准价/投标报价）*</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0］的计算公式计算。</w:t>
            </w:r>
          </w:p>
          <w:p>
            <w:pPr>
              <w:spacing w:line="300" w:lineRule="exact"/>
              <w:rPr>
                <w:rFonts w:ascii="宋体" w:hAnsi="宋体"/>
                <w:color w:val="0000FF"/>
                <w:sz w:val="24"/>
              </w:rPr>
            </w:pPr>
            <w:r>
              <w:rPr>
                <w:rFonts w:hint="eastAsia" w:ascii="仿宋_GB2312" w:hAnsi="宋体" w:eastAsia="仿宋_GB2312" w:cs="宋体"/>
                <w:color w:val="000000"/>
                <w:kern w:val="0"/>
                <w:sz w:val="24"/>
              </w:rPr>
              <w:t>评标过程中，不得去掉报价中的最高报价和最低报价。</w:t>
            </w:r>
          </w:p>
        </w:tc>
        <w:tc>
          <w:tcPr>
            <w:tcW w:w="762" w:type="dxa"/>
            <w:noWrap w:val="0"/>
            <w:vAlign w:val="center"/>
          </w:tcPr>
          <w:p>
            <w:pPr>
              <w:spacing w:line="360" w:lineRule="auto"/>
              <w:jc w:val="center"/>
              <w:outlineLvl w:val="0"/>
              <w:rPr>
                <w:rFonts w:ascii="宋体" w:hAnsi="宋体" w:cs="仿宋_GB2312"/>
                <w:color w:val="000000"/>
                <w:sz w:val="24"/>
              </w:rPr>
            </w:pPr>
            <w:r>
              <w:rPr>
                <w:rFonts w:hint="eastAsia" w:ascii="宋体" w:hAnsi="宋体" w:cs="仿宋_GB2312"/>
                <w:color w:val="000000"/>
                <w:sz w:val="24"/>
                <w:lang w:val="en-US" w:eastAsia="zh-CN"/>
              </w:rPr>
              <w:t>1</w:t>
            </w:r>
            <w:r>
              <w:rPr>
                <w:rFonts w:hint="eastAsia" w:ascii="宋体" w:hAnsi="宋体" w:cs="仿宋_GB2312"/>
                <w:color w:val="000000"/>
                <w:sz w:val="24"/>
              </w:rPr>
              <w:t>0</w:t>
            </w:r>
          </w:p>
        </w:tc>
        <w:tc>
          <w:tcPr>
            <w:tcW w:w="763" w:type="dxa"/>
            <w:noWrap w:val="0"/>
            <w:vAlign w:val="center"/>
          </w:tcPr>
          <w:p>
            <w:pPr>
              <w:spacing w:line="360" w:lineRule="auto"/>
              <w:jc w:val="center"/>
              <w:outlineLvl w:val="0"/>
              <w:rPr>
                <w:rFonts w:ascii="宋体" w:hAnsi="宋体" w:cs="仿宋_GB2312"/>
                <w:color w:val="000000"/>
                <w:sz w:val="24"/>
              </w:rPr>
            </w:pPr>
          </w:p>
        </w:tc>
        <w:tc>
          <w:tcPr>
            <w:tcW w:w="1453" w:type="dxa"/>
            <w:noWrap w:val="0"/>
            <w:vAlign w:val="center"/>
          </w:tcPr>
          <w:p>
            <w:pPr>
              <w:spacing w:line="360" w:lineRule="auto"/>
              <w:jc w:val="center"/>
              <w:outlineLvl w:val="0"/>
              <w:rPr>
                <w:rFonts w:ascii="宋体" w:hAnsi="宋体" w:cs="仿宋_GB2312"/>
                <w:color w:val="000000"/>
                <w:sz w:val="24"/>
              </w:rPr>
            </w:pPr>
            <w:r>
              <w:rPr>
                <w:rFonts w:ascii="宋体" w:hAnsi="宋体" w:cs="仿宋_GB2312"/>
                <w:color w:val="000000"/>
                <w:sz w:val="24"/>
              </w:rPr>
              <w:t>/</w:t>
            </w:r>
          </w:p>
        </w:tc>
      </w:tr>
      <w:bookmarkEnd w:id="391"/>
    </w:tbl>
    <w:p/>
    <w:p>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w:t>
      </w:r>
    </w:p>
    <w:p>
      <w:pPr>
        <w:snapToGrid w:val="0"/>
        <w:spacing w:line="360" w:lineRule="auto"/>
        <w:rPr>
          <w:rFonts w:hint="eastAsia" w:ascii="仿宋" w:eastAsia="仿宋" w:cs="仿宋"/>
          <w:b/>
          <w:sz w:val="30"/>
          <w:szCs w:val="30"/>
        </w:rPr>
      </w:pPr>
      <w:r>
        <w:rPr>
          <w:rFonts w:hint="eastAsia" w:ascii="仿宋" w:eastAsia="仿宋" w:cs="仿宋"/>
          <w:b/>
          <w:sz w:val="30"/>
          <w:szCs w:val="30"/>
        </w:rPr>
        <w:t>一、评标方法</w:t>
      </w:r>
    </w:p>
    <w:p>
      <w:pPr>
        <w:spacing w:line="360" w:lineRule="auto"/>
        <w:ind w:firstLine="482" w:firstLineChars="200"/>
        <w:rPr>
          <w:rFonts w:hint="eastAsia" w:ascii="仿宋" w:eastAsia="仿宋" w:cs="仿宋"/>
          <w:kern w:val="0"/>
          <w:sz w:val="24"/>
        </w:rPr>
      </w:pPr>
      <w:r>
        <w:rPr>
          <w:rFonts w:hint="eastAsia" w:ascii="仿宋" w:eastAsia="仿宋" w:cs="仿宋"/>
          <w:b/>
          <w:kern w:val="0"/>
          <w:sz w:val="24"/>
        </w:rPr>
        <w:t>1.本项目采用综合评分法。</w:t>
      </w:r>
      <w:r>
        <w:rPr>
          <w:rFonts w:hint="eastAsia" w:asci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eastAsia="仿宋" w:cs="仿宋"/>
          <w:b/>
          <w:sz w:val="30"/>
          <w:szCs w:val="30"/>
        </w:rPr>
      </w:pPr>
      <w:r>
        <w:rPr>
          <w:rFonts w:hint="eastAsia" w:ascii="仿宋" w:eastAsia="仿宋" w:cs="仿宋"/>
          <w:b/>
          <w:sz w:val="30"/>
          <w:szCs w:val="30"/>
        </w:rPr>
        <w:t>二、评标标准</w:t>
      </w:r>
    </w:p>
    <w:p>
      <w:pPr>
        <w:snapToGrid w:val="0"/>
        <w:spacing w:line="360" w:lineRule="auto"/>
        <w:ind w:firstLine="482" w:firstLineChars="200"/>
        <w:rPr>
          <w:rFonts w:hint="eastAsia" w:ascii="仿宋" w:eastAsia="仿宋" w:cs="仿宋"/>
          <w:bCs/>
          <w:kern w:val="0"/>
          <w:sz w:val="24"/>
        </w:rPr>
      </w:pPr>
      <w:r>
        <w:rPr>
          <w:rFonts w:hint="eastAsia" w:ascii="仿宋" w:eastAsia="仿宋" w:cs="仿宋"/>
          <w:b/>
          <w:kern w:val="0"/>
          <w:sz w:val="24"/>
        </w:rPr>
        <w:t>2.评标标准：</w:t>
      </w:r>
      <w:r>
        <w:rPr>
          <w:rFonts w:hint="eastAsia" w:ascii="仿宋" w:eastAsia="仿宋" w:cs="仿宋"/>
          <w:bCs/>
          <w:kern w:val="0"/>
          <w:sz w:val="24"/>
        </w:rPr>
        <w:t>见评标办法附表。</w:t>
      </w:r>
    </w:p>
    <w:p>
      <w:pPr>
        <w:snapToGrid w:val="0"/>
        <w:spacing w:line="360" w:lineRule="auto"/>
        <w:rPr>
          <w:rFonts w:hint="eastAsia" w:ascii="仿宋" w:eastAsia="仿宋" w:cs="仿宋"/>
          <w:b/>
          <w:sz w:val="30"/>
          <w:szCs w:val="30"/>
        </w:rPr>
      </w:pPr>
      <w:r>
        <w:rPr>
          <w:rFonts w:hint="eastAsia" w:ascii="仿宋" w:eastAsia="仿宋" w:cs="仿宋"/>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395"/>
        <w:spacing w:before="0"/>
        <w:ind w:left="0" w:firstLine="720" w:firstLineChars="30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395"/>
        <w:spacing w:before="0"/>
        <w:ind w:left="0" w:firstLine="720" w:firstLineChars="30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w:t>
      </w:r>
      <w:r>
        <w:rPr>
          <w:rFonts w:hint="eastAsia" w:ascii="仿宋" w:hAnsi="仿宋" w:eastAsia="仿宋" w:cs="仿宋"/>
          <w:color w:val="000000"/>
          <w:kern w:val="0"/>
          <w:szCs w:val="24"/>
        </w:rPr>
        <w:t>2</w:t>
      </w:r>
      <w:r>
        <w:rPr>
          <w:rFonts w:ascii="仿宋" w:hAnsi="仿宋" w:eastAsia="仿宋" w:cs="仿宋"/>
          <w:color w:val="000000"/>
          <w:kern w:val="0"/>
          <w:szCs w:val="24"/>
        </w:rPr>
        <w:t>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w:t>
      </w:r>
      <w:r>
        <w:rPr>
          <w:rFonts w:ascii="仿宋" w:hAnsi="仿宋" w:eastAsia="仿宋" w:cs="仿宋"/>
          <w:color w:val="000000"/>
          <w:kern w:val="0"/>
          <w:szCs w:val="24"/>
        </w:rPr>
        <w:t>予</w:t>
      </w:r>
      <w:r>
        <w:rPr>
          <w:rFonts w:hint="eastAsia" w:ascii="仿宋" w:hAnsi="仿宋" w:eastAsia="仿宋" w:cs="仿宋"/>
          <w:color w:val="000000"/>
          <w:kern w:val="0"/>
          <w:szCs w:val="24"/>
        </w:rPr>
        <w:t>4%-6</w:t>
      </w:r>
      <w:r>
        <w:rPr>
          <w:rFonts w:ascii="仿宋" w:hAnsi="仿宋" w:eastAsia="仿宋" w:cs="仿宋"/>
          <w:color w:val="000000"/>
          <w:kern w:val="0"/>
          <w:szCs w:val="24"/>
        </w:rPr>
        <w:t>%</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eastAsia="仿宋" w:cs="仿宋"/>
          <w:b/>
          <w:sz w:val="30"/>
          <w:szCs w:val="30"/>
        </w:rPr>
      </w:pPr>
      <w:r>
        <w:rPr>
          <w:rFonts w:hint="eastAsia" w:ascii="仿宋" w:eastAsia="仿宋" w:cs="仿宋"/>
          <w:b/>
          <w:sz w:val="30"/>
          <w:szCs w:val="30"/>
        </w:rPr>
        <w:t>四、评标中的其他事项</w:t>
      </w:r>
    </w:p>
    <w:p>
      <w:pPr>
        <w:pStyle w:val="395"/>
        <w:spacing w:before="0"/>
        <w:ind w:left="0" w:firstLine="482" w:firstLineChars="200"/>
        <w:rPr>
          <w:rFonts w:ascii="仿宋_GB2312" w:hAnsi="仿宋" w:eastAsia="仿宋_GB2312" w:cs="Arial"/>
          <w:kern w:val="0"/>
          <w:szCs w:val="24"/>
        </w:rPr>
      </w:pPr>
      <w:r>
        <w:rPr>
          <w:rFonts w:ascii="仿宋_GB2312" w:hAnsi="仿宋" w:eastAsia="仿宋_GB2312" w:cs="Arial"/>
          <w:b/>
          <w:bCs/>
          <w:kern w:val="0"/>
          <w:szCs w:val="24"/>
        </w:rPr>
        <w:t>4.1</w:t>
      </w:r>
      <w:r>
        <w:rPr>
          <w:rFonts w:hint="eastAsia" w:ascii="仿宋_GB2312" w:hAnsi="仿宋" w:eastAsia="仿宋_GB2312" w:cs="Arial"/>
          <w:b/>
          <w:bCs/>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6"/>
        <w:spacing w:line="360" w:lineRule="auto"/>
        <w:ind w:left="954" w:leftChars="226" w:hanging="479"/>
        <w:rPr>
          <w:rFonts w:ascii="仿宋_GB2312" w:hAnsi="仿宋" w:eastAsia="仿宋_GB2312" w:cs="Arial"/>
          <w:b/>
          <w:bCs/>
          <w:kern w:val="0"/>
          <w:sz w:val="24"/>
          <w:szCs w:val="24"/>
        </w:rPr>
      </w:pPr>
      <w:r>
        <w:rPr>
          <w:rFonts w:ascii="仿宋_GB2312" w:hAnsi="仿宋" w:eastAsia="仿宋_GB2312" w:cs="Arial"/>
          <w:b/>
          <w:bCs/>
          <w:kern w:val="0"/>
          <w:sz w:val="24"/>
          <w:szCs w:val="24"/>
        </w:rPr>
        <w:t>4.2投标无效。</w:t>
      </w:r>
      <w:r>
        <w:rPr>
          <w:rFonts w:hint="eastAsia" w:ascii="仿宋_GB2312" w:hAnsi="仿宋" w:eastAsia="仿宋_GB2312" w:cs="Arial"/>
          <w:b/>
          <w:bCs/>
          <w:kern w:val="0"/>
          <w:sz w:val="24"/>
          <w:szCs w:val="24"/>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w:t>
      </w:r>
      <w:r>
        <w:rPr>
          <w:rFonts w:hint="eastAsia" w:ascii="仿宋_GB2312" w:hAnsi="仿宋" w:eastAsia="仿宋_GB2312" w:cs="Arial"/>
          <w:kern w:val="0"/>
          <w:sz w:val="24"/>
        </w:rPr>
        <w:t>未按招标文件要求编制且影响评审的或</w:t>
      </w:r>
      <w:r>
        <w:rPr>
          <w:rFonts w:ascii="仿宋_GB2312" w:hAnsi="仿宋" w:eastAsia="仿宋_GB2312" w:cs="Arial"/>
          <w:kern w:val="0"/>
          <w:sz w:val="24"/>
        </w:rPr>
        <w:t>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pacing w:line="424"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 xml:space="preserve">4.2.13 </w:t>
      </w:r>
      <w:r>
        <w:rPr>
          <w:rFonts w:hint="eastAsia" w:ascii="仿宋_GB2312" w:hAnsi="仿宋" w:eastAsia="仿宋_GB2312" w:cs="Arial"/>
          <w:kern w:val="0"/>
          <w:sz w:val="24"/>
        </w:rPr>
        <w:t>投标人未提供样品或提供的样品不满足采购需求实质性条件的，投标无效；</w:t>
      </w:r>
    </w:p>
    <w:p>
      <w:pPr>
        <w:keepNext w:val="0"/>
        <w:keepLines w:val="0"/>
        <w:pageBreakBefore w:val="0"/>
        <w:widowControl w:val="0"/>
        <w:kinsoku/>
        <w:wordWrap/>
        <w:overflowPunct/>
        <w:topLinePunct w:val="0"/>
        <w:autoSpaceDE/>
        <w:autoSpaceDN/>
        <w:bidi w:val="0"/>
        <w:adjustRightInd/>
        <w:spacing w:line="424"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4</w:t>
      </w:r>
      <w:r>
        <w:rPr>
          <w:rFonts w:ascii="仿宋_GB2312" w:hAnsi="仿宋" w:eastAsia="仿宋_GB2312" w:cs="Arial"/>
          <w:kern w:val="0"/>
          <w:sz w:val="24"/>
        </w:rPr>
        <w:t xml:space="preserve"> </w:t>
      </w:r>
      <w:r>
        <w:rPr>
          <w:rFonts w:hint="eastAsia" w:ascii="仿宋_GB2312" w:hAnsi="仿宋" w:eastAsia="仿宋_GB2312" w:cs="Arial"/>
          <w:kern w:val="0"/>
          <w:sz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ascii="仿宋_GB2312" w:hAnsi="仿宋" w:eastAsia="仿宋_GB2312" w:cs="Arial"/>
          <w:kern w:val="0"/>
          <w:sz w:val="24"/>
        </w:rPr>
        <w:t>法律、法规、规章（适用本市的）及省级以上规范性文件（适用本市的）规定的其他无效情形。</w:t>
      </w:r>
    </w:p>
    <w:p>
      <w:pPr>
        <w:pStyle w:val="36"/>
        <w:snapToGrid w:val="0"/>
        <w:spacing w:line="360" w:lineRule="auto"/>
        <w:ind w:firstLine="457" w:firstLineChars="196"/>
        <w:rPr>
          <w:rFonts w:ascii="仿宋_GB2312" w:hAnsi="仿宋" w:eastAsia="仿宋_GB2312" w:cs="Arial"/>
          <w:kern w:val="0"/>
          <w:sz w:val="24"/>
          <w:szCs w:val="24"/>
        </w:rPr>
      </w:pPr>
      <w:r>
        <w:rPr>
          <w:rFonts w:ascii="仿宋_GB2312" w:hAnsi="仿宋" w:eastAsia="仿宋_GB2312" w:cs="Arial"/>
          <w:b/>
          <w:bCs/>
          <w:kern w:val="0"/>
          <w:sz w:val="24"/>
          <w:szCs w:val="24"/>
        </w:rPr>
        <w:t>5.废标。</w:t>
      </w:r>
      <w:r>
        <w:rPr>
          <w:rFonts w:hint="eastAsia" w:ascii="仿宋_GB2312" w:hAnsi="仿宋" w:eastAsia="仿宋_GB2312" w:cs="Arial"/>
          <w:kern w:val="0"/>
          <w:sz w:val="24"/>
          <w:szCs w:val="24"/>
        </w:rPr>
        <w:t>根据《中华人民共和国政府采购法》第三十六条之规定，在采购中，出现下列情形之一的，应予废标：</w:t>
      </w:r>
    </w:p>
    <w:p>
      <w:pPr>
        <w:pStyle w:val="36"/>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5.1符合专业条件的供应商或者对招标文件作实质响应的供应商不足3家的；</w:t>
      </w:r>
    </w:p>
    <w:p>
      <w:pPr>
        <w:pStyle w:val="36"/>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5.2出现影响采购公正的违法、违规行为的；</w:t>
      </w:r>
    </w:p>
    <w:p>
      <w:pPr>
        <w:pStyle w:val="36"/>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5.3投标人的报价均超过了采购预算，采购人不能支付的；</w:t>
      </w:r>
    </w:p>
    <w:p>
      <w:pPr>
        <w:pStyle w:val="36"/>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5.4因重大变故，采购任务取消的。</w:t>
      </w:r>
    </w:p>
    <w:p>
      <w:pPr>
        <w:pStyle w:val="36"/>
        <w:snapToGrid w:val="0"/>
        <w:spacing w:line="360" w:lineRule="auto"/>
        <w:rPr>
          <w:rFonts w:ascii="仿宋_GB2312" w:hAnsi="仿宋" w:eastAsia="仿宋_GB2312" w:cs="Arial"/>
          <w:kern w:val="0"/>
          <w:sz w:val="24"/>
          <w:szCs w:val="24"/>
        </w:rPr>
      </w:pPr>
      <w:r>
        <w:rPr>
          <w:rFonts w:hint="eastAsia" w:ascii="仿宋_GB2312" w:hAnsi="仿宋" w:eastAsia="仿宋_GB2312" w:cs="Arial"/>
          <w:kern w:val="0"/>
          <w:sz w:val="24"/>
          <w:szCs w:val="24"/>
        </w:rPr>
        <w:t>废标后，采购机构应当将废标理由通知所有投标人。</w:t>
      </w:r>
    </w:p>
    <w:p>
      <w:pPr>
        <w:pStyle w:val="36"/>
        <w:snapToGrid w:val="0"/>
        <w:spacing w:line="360" w:lineRule="auto"/>
        <w:ind w:firstLine="571" w:firstLineChars="245"/>
        <w:rPr>
          <w:rFonts w:ascii="仿宋_GB2312" w:hAnsi="仿宋" w:eastAsia="仿宋_GB2312" w:cs="Arial"/>
          <w:kern w:val="0"/>
          <w:sz w:val="24"/>
          <w:szCs w:val="24"/>
        </w:rPr>
      </w:pPr>
      <w:r>
        <w:rPr>
          <w:rFonts w:ascii="仿宋_GB2312" w:hAnsi="仿宋" w:eastAsia="仿宋_GB2312" w:cs="Arial"/>
          <w:b/>
          <w:bCs/>
          <w:kern w:val="0"/>
          <w:sz w:val="24"/>
          <w:szCs w:val="24"/>
        </w:rPr>
        <w:t>6.修改招标文件，重新组织采购活动。</w:t>
      </w:r>
      <w:r>
        <w:rPr>
          <w:rFonts w:hint="eastAsia" w:ascii="仿宋_GB2312" w:hAnsi="仿宋" w:eastAsia="仿宋_GB2312" w:cs="Arial"/>
          <w:kern w:val="0"/>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6"/>
        <w:snapToGrid w:val="0"/>
        <w:spacing w:line="360" w:lineRule="auto"/>
        <w:ind w:firstLine="571" w:firstLineChars="245"/>
        <w:rPr>
          <w:rFonts w:ascii="仿宋_GB2312" w:hAnsi="仿宋" w:eastAsia="仿宋_GB2312" w:cs="Arial"/>
          <w:kern w:val="0"/>
          <w:sz w:val="24"/>
          <w:szCs w:val="24"/>
        </w:rPr>
      </w:pPr>
      <w:r>
        <w:rPr>
          <w:rFonts w:hint="eastAsia" w:ascii="仿宋_GB2312" w:hAnsi="仿宋" w:eastAsia="仿宋_GB2312" w:cs="Arial"/>
          <w:b/>
          <w:bCs/>
          <w:kern w:val="0"/>
          <w:sz w:val="24"/>
          <w:szCs w:val="24"/>
        </w:rPr>
        <w:t>7.重新开展采购。</w:t>
      </w:r>
      <w:r>
        <w:rPr>
          <w:rFonts w:hint="eastAsia" w:ascii="仿宋_GB2312" w:hAnsi="仿宋" w:eastAsia="仿宋_GB2312" w:cs="Arial"/>
          <w:kern w:val="0"/>
          <w:sz w:val="24"/>
          <w:szCs w:val="24"/>
        </w:rPr>
        <w:t>有政府采购法第七十一条、第七十二条规定的违法行为之一，影响或者可能影响中标、成交结果的，依照下列规定处理：</w:t>
      </w:r>
    </w:p>
    <w:p>
      <w:pPr>
        <w:pStyle w:val="36"/>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7.1未确定中标或者中标人的，终止本次政府采购活动，重新开展政府采购</w:t>
      </w:r>
      <w:r>
        <w:rPr>
          <w:rFonts w:hint="eastAsia" w:ascii="仿宋_GB2312" w:hAnsi="仿宋" w:eastAsia="仿宋_GB2312" w:cs="Arial"/>
          <w:kern w:val="0"/>
          <w:sz w:val="24"/>
          <w:szCs w:val="24"/>
        </w:rPr>
        <w:t>活动。</w:t>
      </w:r>
    </w:p>
    <w:p>
      <w:pPr>
        <w:pStyle w:val="36"/>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6"/>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7.3政府采购合同已签订但尚未履行的，撤销合同，从合格的中标或者成交候选人中另行确定中标或者中标人；没有合格的中标或者成交候选人的，重新开展政府采购活动。</w:t>
      </w:r>
    </w:p>
    <w:p>
      <w:pPr>
        <w:pStyle w:val="36"/>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7.4政府采购合同已经履行，给采购人、供应</w:t>
      </w:r>
      <w:r>
        <w:rPr>
          <w:rFonts w:hint="eastAsia" w:ascii="仿宋_GB2312" w:hAnsi="仿宋" w:eastAsia="仿宋_GB2312" w:cs="Arial"/>
          <w:kern w:val="0"/>
          <w:sz w:val="24"/>
          <w:szCs w:val="24"/>
        </w:rPr>
        <w:t>商造成损失的，由责任人承担赔偿责任。</w:t>
      </w:r>
    </w:p>
    <w:p>
      <w:pPr>
        <w:pStyle w:val="36"/>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7.5政府采购当事人有其他违反政府采购</w:t>
      </w:r>
      <w:r>
        <w:rPr>
          <w:rFonts w:hint="eastAsia" w:ascii="仿宋_GB2312" w:hAnsi="仿宋" w:eastAsia="仿宋_GB2312" w:cs="Arial"/>
          <w:kern w:val="0"/>
          <w:sz w:val="24"/>
          <w:szCs w:val="24"/>
        </w:rPr>
        <w:t>法或者政府采购法实施条例等法律法规规定的行为，经改正后仍然影响或者可能影响中标、成交结果或者依法被认定为中标、成交无效的，依照</w:t>
      </w:r>
      <w:r>
        <w:rPr>
          <w:rFonts w:ascii="仿宋_GB2312" w:hAnsi="仿宋" w:eastAsia="仿宋_GB2312" w:cs="Arial"/>
          <w:kern w:val="0"/>
          <w:sz w:val="24"/>
          <w:szCs w:val="24"/>
        </w:rPr>
        <w:t>7.1-7.4规定处理。</w:t>
      </w:r>
    </w:p>
    <w:p>
      <w:pPr>
        <w:pStyle w:val="37"/>
        <w:ind w:left="420"/>
        <w:rPr>
          <w:rFonts w:ascii="仿宋_GB2312" w:hAnsi="仿宋" w:eastAsia="仿宋_GB2312" w:cs="Arial"/>
          <w:kern w:val="0"/>
          <w:sz w:val="24"/>
          <w:szCs w:val="24"/>
        </w:rPr>
      </w:pPr>
    </w:p>
    <w:p>
      <w:pPr>
        <w:spacing w:line="360" w:lineRule="auto"/>
        <w:ind w:left="720" w:leftChars="343" w:firstLine="840" w:firstLineChars="350"/>
        <w:outlineLvl w:val="0"/>
        <w:rPr>
          <w:rFonts w:hint="eastAsia" w:ascii="仿宋" w:eastAsia="仿宋" w:cs="仿宋"/>
          <w:color w:val="000000"/>
          <w:sz w:val="24"/>
        </w:rPr>
      </w:pPr>
      <w:r>
        <w:rPr>
          <w:rFonts w:hint="eastAsia" w:ascii="仿宋" w:eastAsia="仿宋" w:cs="仿宋"/>
          <w:color w:val="000000"/>
          <w:sz w:val="24"/>
        </w:rPr>
        <w:br w:type="page"/>
      </w:r>
    </w:p>
    <w:p>
      <w:pPr>
        <w:spacing w:line="360" w:lineRule="auto"/>
        <w:ind w:left="720" w:leftChars="343" w:firstLine="1265" w:firstLineChars="350"/>
        <w:outlineLvl w:val="0"/>
        <w:rPr>
          <w:rFonts w:hint="eastAsia" w:ascii="仿宋" w:eastAsia="仿宋" w:cs="仿宋_GB2312"/>
          <w:b/>
          <w:sz w:val="36"/>
          <w:szCs w:val="36"/>
        </w:rPr>
      </w:pPr>
      <w:r>
        <w:rPr>
          <w:rFonts w:hint="eastAsia" w:ascii="仿宋" w:eastAsia="仿宋" w:cs="仿宋_GB2312"/>
          <w:b/>
          <w:sz w:val="36"/>
          <w:szCs w:val="36"/>
        </w:rPr>
        <w:t>第五部分 拟签订的合同文本</w:t>
      </w:r>
    </w:p>
    <w:p>
      <w:pPr>
        <w:spacing w:line="360" w:lineRule="auto"/>
        <w:rPr>
          <w:rFonts w:hint="eastAsia" w:ascii="仿宋_GB2312" w:eastAsia="仿宋_GB2312"/>
          <w:sz w:val="24"/>
          <w:u w:val="single"/>
        </w:rPr>
      </w:pPr>
      <w:r>
        <w:rPr>
          <w:rFonts w:hint="eastAsia" w:ascii="仿宋_GB2312" w:eastAsia="仿宋_GB2312"/>
          <w:sz w:val="24"/>
        </w:rPr>
        <w:t>合同编号：</w:t>
      </w:r>
      <w:r>
        <w:rPr>
          <w:rFonts w:hint="eastAsia" w:ascii="仿宋_GB2312" w:eastAsia="仿宋_GB2312"/>
          <w:sz w:val="24"/>
          <w:u w:val="single"/>
        </w:rPr>
        <w:t xml:space="preserve">       </w:t>
      </w:r>
    </w:p>
    <w:p>
      <w:pPr>
        <w:spacing w:line="360" w:lineRule="auto"/>
        <w:rPr>
          <w:rFonts w:hint="eastAsia" w:ascii="仿宋_GB2312" w:eastAsia="仿宋_GB2312"/>
          <w:sz w:val="24"/>
          <w:u w:val="single"/>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政府采购合同参考范本(服务类)</w:t>
      </w:r>
    </w:p>
    <w:p>
      <w:pPr>
        <w:pStyle w:val="547"/>
        <w:ind w:firstLine="602"/>
        <w:jc w:val="center"/>
        <w:rPr>
          <w:rFonts w:hint="eastAsia" w:ascii="仿宋_GB2312" w:eastAsia="仿宋_GB2312"/>
          <w:b/>
          <w:sz w:val="30"/>
          <w:szCs w:val="30"/>
        </w:rPr>
      </w:pPr>
    </w:p>
    <w:p>
      <w:pPr>
        <w:pStyle w:val="36"/>
        <w:rPr>
          <w:rFonts w:hint="eastAsia"/>
        </w:rPr>
      </w:pPr>
    </w:p>
    <w:p>
      <w:pPr>
        <w:pStyle w:val="547"/>
        <w:ind w:firstLine="602"/>
        <w:jc w:val="center"/>
        <w:rPr>
          <w:rFonts w:hint="eastAsia" w:ascii="仿宋_GB2312" w:eastAsia="仿宋_GB2312"/>
          <w:b/>
          <w:sz w:val="30"/>
          <w:szCs w:val="30"/>
        </w:rPr>
      </w:pPr>
      <w:r>
        <w:rPr>
          <w:rFonts w:hint="eastAsia" w:ascii="仿宋_GB2312" w:eastAsia="仿宋_GB2312"/>
          <w:b/>
          <w:sz w:val="30"/>
          <w:szCs w:val="30"/>
        </w:rPr>
        <w:t>第一部分 合同书</w:t>
      </w:r>
    </w:p>
    <w:p>
      <w:pPr>
        <w:pStyle w:val="547"/>
        <w:ind w:firstLine="420"/>
        <w:rPr>
          <w:rFonts w:hint="eastAsia" w:ascii="仿宋_GB2312" w:eastAsia="仿宋_GB2312"/>
          <w:szCs w:val="24"/>
        </w:rPr>
      </w:pPr>
    </w:p>
    <w:p>
      <w:pPr>
        <w:pStyle w:val="547"/>
        <w:ind w:firstLine="420"/>
        <w:rPr>
          <w:rFonts w:hint="eastAsia" w:ascii="仿宋_GB2312" w:eastAsia="仿宋_GB2312"/>
          <w:szCs w:val="24"/>
        </w:rPr>
      </w:pPr>
    </w:p>
    <w:p>
      <w:pPr>
        <w:spacing w:before="120" w:line="360" w:lineRule="auto"/>
        <w:rPr>
          <w:rFonts w:hint="eastAsia" w:ascii="仿宋_GB2312" w:eastAsia="仿宋_GB2312"/>
          <w:color w:val="000000"/>
          <w:sz w:val="24"/>
        </w:rPr>
      </w:pPr>
    </w:p>
    <w:p>
      <w:pPr>
        <w:spacing w:before="120" w:line="360" w:lineRule="auto"/>
        <w:ind w:left="960"/>
        <w:rPr>
          <w:rFonts w:hint="eastAsia" w:ascii="仿宋_GB2312" w:eastAsia="仿宋_GB2312" w:cs="仿宋_GB2312"/>
          <w:sz w:val="24"/>
          <w:u w:val="single"/>
        </w:rPr>
      </w:pPr>
      <w:r>
        <w:rPr>
          <w:rFonts w:hint="eastAsia" w:ascii="仿宋_GB2312" w:eastAsia="仿宋_GB2312" w:cs="仿宋_GB2312"/>
          <w:color w:val="000000"/>
          <w:sz w:val="24"/>
        </w:rPr>
        <w:t>项目名称：</w:t>
      </w:r>
      <w:r>
        <w:rPr>
          <w:rFonts w:hint="eastAsia" w:ascii="仿宋_GB2312" w:eastAsia="仿宋_GB2312" w:cs="仿宋_GB2312"/>
          <w:color w:val="000000"/>
          <w:sz w:val="24"/>
          <w:u w:val="single"/>
        </w:rPr>
        <w:t xml:space="preserve">                                      </w:t>
      </w:r>
    </w:p>
    <w:p>
      <w:pPr>
        <w:spacing w:line="360" w:lineRule="auto"/>
        <w:rPr>
          <w:rFonts w:hint="eastAsia" w:ascii="仿宋_GB2312" w:eastAsia="仿宋_GB2312" w:cs="仿宋_GB2312"/>
          <w:color w:val="000000"/>
          <w:sz w:val="24"/>
        </w:rPr>
      </w:pPr>
    </w:p>
    <w:p>
      <w:pPr>
        <w:pStyle w:val="21"/>
        <w:rPr>
          <w:rFonts w:hint="eastAsia"/>
        </w:rPr>
      </w:pPr>
    </w:p>
    <w:p>
      <w:pPr>
        <w:spacing w:before="120" w:line="360" w:lineRule="auto"/>
        <w:ind w:left="960"/>
        <w:rPr>
          <w:rFonts w:hint="eastAsia" w:ascii="仿宋_GB2312" w:eastAsia="仿宋_GB2312" w:cs="仿宋_GB2312"/>
          <w:color w:val="000000"/>
          <w:sz w:val="24"/>
          <w:u w:val="single"/>
        </w:rPr>
      </w:pPr>
      <w:r>
        <w:rPr>
          <w:rFonts w:hint="eastAsia" w:ascii="仿宋_GB2312" w:eastAsia="仿宋_GB2312" w:cs="仿宋_GB2312"/>
          <w:color w:val="000000"/>
          <w:sz w:val="24"/>
        </w:rPr>
        <w:t>甲方：</w:t>
      </w:r>
    </w:p>
    <w:p>
      <w:pPr>
        <w:spacing w:before="120" w:line="360" w:lineRule="auto"/>
        <w:rPr>
          <w:rFonts w:hint="eastAsia" w:ascii="仿宋_GB2312" w:eastAsia="仿宋_GB2312" w:cs="仿宋_GB2312"/>
          <w:color w:val="000000"/>
          <w:sz w:val="24"/>
        </w:rPr>
      </w:pPr>
    </w:p>
    <w:p>
      <w:pPr>
        <w:spacing w:before="120" w:line="360" w:lineRule="auto"/>
        <w:ind w:left="960"/>
        <w:rPr>
          <w:rFonts w:hint="eastAsia" w:ascii="仿宋_GB2312" w:eastAsia="仿宋_GB2312" w:cs="仿宋_GB2312"/>
          <w:color w:val="000000"/>
          <w:sz w:val="24"/>
          <w:u w:val="single"/>
        </w:rPr>
      </w:pPr>
      <w:r>
        <w:rPr>
          <w:rFonts w:hint="eastAsia" w:ascii="仿宋_GB2312" w:eastAsia="仿宋_GB2312" w:cs="仿宋_GB2312"/>
          <w:color w:val="000000"/>
          <w:sz w:val="24"/>
        </w:rPr>
        <w:t>乙方：</w:t>
      </w:r>
    </w:p>
    <w:p>
      <w:pPr>
        <w:spacing w:before="120" w:line="360" w:lineRule="auto"/>
        <w:rPr>
          <w:rFonts w:hint="eastAsia" w:ascii="仿宋_GB2312" w:eastAsia="仿宋_GB2312" w:cs="仿宋_GB2312"/>
          <w:color w:val="000000"/>
          <w:sz w:val="24"/>
        </w:rPr>
      </w:pPr>
    </w:p>
    <w:p>
      <w:pPr>
        <w:spacing w:before="120" w:line="360" w:lineRule="auto"/>
        <w:ind w:firstLine="960" w:firstLineChars="400"/>
        <w:rPr>
          <w:rFonts w:hint="eastAsia" w:ascii="仿宋_GB2312" w:eastAsia="仿宋_GB2312" w:cs="仿宋_GB2312"/>
          <w:color w:val="000000"/>
          <w:sz w:val="24"/>
          <w:u w:val="single"/>
        </w:rPr>
      </w:pPr>
      <w:r>
        <w:rPr>
          <w:rFonts w:hint="eastAsia" w:ascii="仿宋_GB2312" w:eastAsia="仿宋_GB2312" w:cs="仿宋_GB2312"/>
          <w:color w:val="000000"/>
          <w:sz w:val="24"/>
        </w:rPr>
        <w:t>签订地：</w:t>
      </w:r>
      <w:r>
        <w:rPr>
          <w:rFonts w:hint="eastAsia" w:ascii="仿宋_GB2312" w:eastAsia="仿宋_GB2312" w:cs="仿宋_GB2312"/>
          <w:color w:val="000000"/>
          <w:sz w:val="24"/>
          <w:u w:val="single"/>
        </w:rPr>
        <w:t xml:space="preserve"> </w:t>
      </w:r>
    </w:p>
    <w:p>
      <w:pPr>
        <w:spacing w:before="120" w:line="360" w:lineRule="auto"/>
        <w:rPr>
          <w:rFonts w:hint="eastAsia" w:ascii="仿宋_GB2312" w:eastAsia="仿宋_GB2312"/>
          <w:color w:val="000000"/>
          <w:sz w:val="24"/>
        </w:rPr>
      </w:pPr>
    </w:p>
    <w:p>
      <w:pPr>
        <w:spacing w:before="120" w:line="360" w:lineRule="auto"/>
        <w:ind w:firstLine="960" w:firstLineChars="400"/>
        <w:rPr>
          <w:rFonts w:hint="eastAsia" w:ascii="仿宋_GB2312" w:eastAsia="仿宋_GB2312"/>
          <w:color w:val="000000"/>
          <w:sz w:val="24"/>
        </w:rPr>
        <w:sectPr>
          <w:headerReference r:id="rId9" w:type="default"/>
          <w:footerReference r:id="rId10" w:type="default"/>
          <w:pgSz w:w="11907" w:h="16840"/>
          <w:pgMar w:top="1474" w:right="1814" w:bottom="1474" w:left="1814" w:header="851" w:footer="851" w:gutter="0"/>
          <w:cols w:space="720" w:num="1"/>
          <w:docGrid w:linePitch="462" w:charSpace="0"/>
        </w:sectPr>
      </w:pPr>
      <w:r>
        <w:rPr>
          <w:rFonts w:hint="eastAsia" w:ascii="仿宋_GB2312" w:eastAsia="仿宋_GB2312"/>
          <w:color w:val="000000"/>
          <w:sz w:val="24"/>
        </w:rPr>
        <w:t>签订日期：</w:t>
      </w: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pPr>
        <w:spacing w:before="120" w:line="360" w:lineRule="auto"/>
        <w:rPr>
          <w:rFonts w:hint="eastAsia" w:ascii="仿宋_GB2312" w:eastAsia="仿宋_GB2312"/>
          <w:sz w:val="24"/>
        </w:rPr>
      </w:pPr>
    </w:p>
    <w:p>
      <w:pPr>
        <w:spacing w:line="520" w:lineRule="exact"/>
        <w:ind w:firstLine="480" w:firstLineChars="200"/>
        <w:rPr>
          <w:rFonts w:hint="eastAsia" w:ascii="仿宋_GB2312" w:eastAsia="仿宋_GB2312"/>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_GB2312" w:eastAsia="仿宋_GB2312"/>
          <w:sz w:val="24"/>
        </w:rPr>
        <w:t>，</w:t>
      </w:r>
      <w:r>
        <w:rPr>
          <w:rFonts w:hint="eastAsia" w:ascii="仿宋_GB2312" w:eastAsia="仿宋_GB2312"/>
          <w:sz w:val="24"/>
          <w:u w:val="single"/>
        </w:rPr>
        <w:t xml:space="preserve">   （采购人名称）   </w:t>
      </w:r>
      <w:r>
        <w:rPr>
          <w:rFonts w:hint="eastAsia" w:ascii="仿宋_GB2312" w:eastAsia="仿宋_GB2312"/>
          <w:sz w:val="24"/>
        </w:rPr>
        <w:t>以</w:t>
      </w:r>
      <w:r>
        <w:rPr>
          <w:rFonts w:hint="eastAsia" w:ascii="仿宋_GB2312" w:eastAsia="仿宋_GB2312"/>
          <w:sz w:val="24"/>
          <w:u w:val="single"/>
        </w:rPr>
        <w:t xml:space="preserve">   （政府采购方式）  </w:t>
      </w:r>
      <w:r>
        <w:rPr>
          <w:rFonts w:hint="eastAsia" w:ascii="仿宋_GB2312" w:eastAsia="仿宋_GB2312"/>
          <w:sz w:val="24"/>
        </w:rPr>
        <w:t>对</w:t>
      </w:r>
      <w:r>
        <w:rPr>
          <w:rFonts w:hint="eastAsia" w:ascii="仿宋_GB2312" w:eastAsia="仿宋_GB2312"/>
          <w:sz w:val="24"/>
          <w:u w:val="single"/>
        </w:rPr>
        <w:t xml:space="preserve">   （同前页项目名称）   </w:t>
      </w:r>
      <w:r>
        <w:rPr>
          <w:rFonts w:hint="eastAsia" w:ascii="仿宋_GB2312" w:eastAsia="仿宋_GB2312"/>
          <w:sz w:val="24"/>
        </w:rPr>
        <w:t>项目进行了采购。经评定，</w:t>
      </w:r>
      <w:r>
        <w:rPr>
          <w:rFonts w:hint="eastAsia" w:ascii="仿宋_GB2312" w:eastAsia="仿宋_GB2312"/>
          <w:sz w:val="24"/>
          <w:u w:val="single"/>
        </w:rPr>
        <w:t xml:space="preserve">   （中标供应商名称）</w:t>
      </w:r>
      <w:r>
        <w:rPr>
          <w:rFonts w:hint="eastAsia" w:ascii="仿宋_GB2312" w:eastAsia="仿宋_GB2312"/>
          <w:sz w:val="24"/>
        </w:rPr>
        <w:t>为该项目中标供应商。现于中标通知书发出之日起</w:t>
      </w:r>
      <w:r>
        <w:rPr>
          <w:rFonts w:hint="eastAsia" w:ascii="仿宋_GB2312" w:eastAsia="仿宋_GB2312"/>
          <w:color w:val="000000"/>
          <w:sz w:val="24"/>
        </w:rPr>
        <w:t>10个工作日内</w:t>
      </w:r>
      <w:r>
        <w:rPr>
          <w:rFonts w:hint="eastAsia" w:ascii="仿宋_GB2312" w:eastAsia="仿宋_GB2312"/>
          <w:sz w:val="24"/>
        </w:rPr>
        <w:t>，按照采购文件确定的事项签订本合同。</w:t>
      </w:r>
    </w:p>
    <w:p>
      <w:pPr>
        <w:spacing w:line="520" w:lineRule="exact"/>
        <w:ind w:firstLine="480" w:firstLineChars="200"/>
        <w:rPr>
          <w:rFonts w:hint="eastAsia" w:ascii="仿宋_GB2312" w:eastAsia="仿宋_GB2312"/>
          <w:sz w:val="24"/>
        </w:rPr>
      </w:pPr>
      <w:r>
        <w:rPr>
          <w:rFonts w:hint="eastAsia" w:ascii="仿宋_GB2312" w:eastAsia="仿宋_GB2312"/>
          <w:sz w:val="24"/>
          <w:lang w:val="zh-CN"/>
        </w:rPr>
        <w:t>根据《中华人民共和国民法典》、《中华人民共和国政府采购法》等相关法律法规之规定，按照平等、自愿、公平和诚实信用的原则，经</w:t>
      </w:r>
      <w:r>
        <w:rPr>
          <w:rFonts w:hint="eastAsia" w:ascii="仿宋_GB2312" w:eastAsia="仿宋_GB2312"/>
          <w:sz w:val="24"/>
          <w:u w:val="single"/>
        </w:rPr>
        <w:t xml:space="preserve">   （采购人名称）   </w:t>
      </w:r>
      <w:r>
        <w:rPr>
          <w:rFonts w:hint="eastAsia" w:ascii="仿宋_GB2312" w:eastAsia="仿宋_GB2312"/>
          <w:sz w:val="24"/>
          <w:lang w:val="zh-CN"/>
        </w:rPr>
        <w:t>(以下简称：甲方)和</w:t>
      </w:r>
      <w:r>
        <w:rPr>
          <w:rFonts w:hint="eastAsia" w:ascii="仿宋_GB2312" w:eastAsia="仿宋_GB2312"/>
          <w:sz w:val="24"/>
          <w:u w:val="single"/>
        </w:rPr>
        <w:t xml:space="preserve">   （中标供应商名称）   </w:t>
      </w:r>
      <w:r>
        <w:rPr>
          <w:rFonts w:hint="eastAsia" w:ascii="仿宋_GB2312" w:eastAsia="仿宋_GB2312"/>
          <w:sz w:val="24"/>
          <w:lang w:val="zh-CN"/>
        </w:rPr>
        <w:t>(以下简称：乙方)协商一致，约定以下合同</w:t>
      </w:r>
      <w:r>
        <w:rPr>
          <w:rFonts w:hint="eastAsia" w:ascii="仿宋_GB2312" w:eastAsia="仿宋_GB2312"/>
          <w:sz w:val="24"/>
        </w:rPr>
        <w:t>条款，以兹共同遵守、全面履行。</w:t>
      </w:r>
    </w:p>
    <w:p>
      <w:pPr>
        <w:spacing w:line="520" w:lineRule="exact"/>
        <w:ind w:firstLine="482" w:firstLineChars="200"/>
        <w:outlineLvl w:val="0"/>
        <w:rPr>
          <w:rFonts w:hint="eastAsia" w:ascii="仿宋_GB2312" w:eastAsia="仿宋_GB2312"/>
          <w:b/>
          <w:sz w:val="24"/>
        </w:rPr>
      </w:pPr>
      <w:bookmarkStart w:id="392" w:name="_Toc3029"/>
      <w:bookmarkStart w:id="393" w:name="_Toc2232"/>
      <w:bookmarkStart w:id="394" w:name="_Toc24059"/>
      <w:r>
        <w:rPr>
          <w:rFonts w:hint="eastAsia" w:ascii="仿宋_GB2312" w:eastAsia="仿宋_GB2312"/>
          <w:b/>
          <w:sz w:val="24"/>
        </w:rPr>
        <w:t>1.1 合同组成部分</w:t>
      </w:r>
      <w:bookmarkEnd w:id="392"/>
      <w:bookmarkEnd w:id="393"/>
      <w:bookmarkEnd w:id="394"/>
    </w:p>
    <w:p>
      <w:pPr>
        <w:spacing w:line="520" w:lineRule="exact"/>
        <w:ind w:firstLine="480" w:firstLineChars="200"/>
        <w:rPr>
          <w:rFonts w:hint="eastAsia" w:ascii="仿宋_GB2312" w:eastAsia="仿宋_GB2312"/>
          <w:sz w:val="24"/>
        </w:rPr>
      </w:pPr>
      <w:r>
        <w:rPr>
          <w:rFonts w:hint="eastAsia" w:asci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hint="eastAsia" w:ascii="仿宋_GB2312" w:eastAsia="仿宋_GB2312"/>
          <w:sz w:val="24"/>
        </w:rPr>
      </w:pPr>
      <w:r>
        <w:rPr>
          <w:rFonts w:hint="eastAsia" w:ascii="仿宋_GB2312" w:eastAsia="仿宋_GB2312"/>
          <w:sz w:val="24"/>
        </w:rPr>
        <w:t>1.1.1 本合同及其补充合同、变更协议；</w:t>
      </w:r>
    </w:p>
    <w:p>
      <w:pPr>
        <w:spacing w:line="520" w:lineRule="exact"/>
        <w:ind w:firstLine="480" w:firstLineChars="200"/>
        <w:rPr>
          <w:rFonts w:hint="eastAsia" w:ascii="仿宋_GB2312" w:eastAsia="仿宋_GB2312"/>
          <w:sz w:val="24"/>
        </w:rPr>
      </w:pPr>
      <w:r>
        <w:rPr>
          <w:rFonts w:hint="eastAsia" w:ascii="仿宋_GB2312" w:eastAsia="仿宋_GB2312"/>
          <w:sz w:val="24"/>
        </w:rPr>
        <w:t>1.1.2 中标通知书；</w:t>
      </w:r>
    </w:p>
    <w:p>
      <w:pPr>
        <w:spacing w:line="520" w:lineRule="exact"/>
        <w:ind w:firstLine="480" w:firstLineChars="200"/>
        <w:rPr>
          <w:rFonts w:hint="eastAsia" w:ascii="仿宋_GB2312" w:eastAsia="仿宋_GB2312"/>
          <w:sz w:val="24"/>
        </w:rPr>
      </w:pPr>
      <w:r>
        <w:rPr>
          <w:rFonts w:hint="eastAsia" w:ascii="仿宋_GB2312" w:eastAsia="仿宋_GB2312"/>
          <w:sz w:val="24"/>
        </w:rPr>
        <w:t>1.1.3 投标文件（含澄清或者说明文件）；</w:t>
      </w:r>
    </w:p>
    <w:p>
      <w:pPr>
        <w:spacing w:line="520" w:lineRule="exact"/>
        <w:ind w:firstLine="480" w:firstLineChars="200"/>
        <w:rPr>
          <w:rFonts w:hint="eastAsia" w:ascii="仿宋_GB2312" w:eastAsia="仿宋_GB2312"/>
          <w:sz w:val="24"/>
        </w:rPr>
      </w:pPr>
      <w:r>
        <w:rPr>
          <w:rFonts w:hint="eastAsia" w:ascii="仿宋_GB2312" w:eastAsia="仿宋_GB2312"/>
          <w:sz w:val="24"/>
        </w:rPr>
        <w:t>1.1.4 招标文件（含澄清或者修改文件）；</w:t>
      </w:r>
    </w:p>
    <w:p>
      <w:pPr>
        <w:spacing w:line="520" w:lineRule="exact"/>
        <w:ind w:firstLine="480" w:firstLineChars="200"/>
        <w:rPr>
          <w:rFonts w:hint="eastAsia" w:ascii="仿宋_GB2312" w:eastAsia="仿宋_GB2312"/>
          <w:sz w:val="24"/>
        </w:rPr>
      </w:pPr>
      <w:r>
        <w:rPr>
          <w:rFonts w:hint="eastAsia" w:ascii="仿宋_GB2312" w:eastAsia="仿宋_GB2312"/>
          <w:sz w:val="24"/>
        </w:rPr>
        <w:t>1.1.5 其他相关采购文件。</w:t>
      </w:r>
    </w:p>
    <w:p>
      <w:pPr>
        <w:spacing w:line="520" w:lineRule="exact"/>
        <w:ind w:firstLine="482" w:firstLineChars="200"/>
        <w:outlineLvl w:val="0"/>
        <w:rPr>
          <w:rFonts w:hint="eastAsia" w:ascii="仿宋_GB2312" w:eastAsia="仿宋_GB2312"/>
          <w:b/>
          <w:sz w:val="24"/>
        </w:rPr>
      </w:pPr>
      <w:bookmarkStart w:id="395" w:name="_Toc27126"/>
      <w:bookmarkStart w:id="396" w:name="_Toc24300"/>
      <w:bookmarkStart w:id="397" w:name="_Toc21295"/>
      <w:r>
        <w:rPr>
          <w:rFonts w:hint="eastAsia" w:ascii="仿宋_GB2312" w:eastAsia="仿宋_GB2312"/>
          <w:b/>
          <w:sz w:val="24"/>
        </w:rPr>
        <w:t xml:space="preserve">1.2 </w:t>
      </w:r>
      <w:bookmarkEnd w:id="395"/>
      <w:bookmarkEnd w:id="396"/>
      <w:bookmarkEnd w:id="397"/>
      <w:r>
        <w:rPr>
          <w:rFonts w:hint="eastAsia" w:ascii="仿宋_GB2312" w:eastAsia="仿宋_GB2312"/>
          <w:b/>
          <w:sz w:val="24"/>
        </w:rPr>
        <w:t>标的</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1.2.1 服务内容：</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u w:val="single"/>
        </w:rPr>
      </w:pPr>
      <w:r>
        <w:rPr>
          <w:rFonts w:hint="eastAsia" w:ascii="仿宋_GB2312" w:eastAsia="仿宋_GB2312"/>
          <w:sz w:val="24"/>
        </w:rPr>
        <w:t>1.2.2 服务标准：</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1.2.3 技术保障：</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rPr>
      </w:pPr>
      <w:r>
        <w:rPr>
          <w:rFonts w:hint="eastAsia" w:ascii="仿宋_GB2312" w:eastAsia="仿宋_GB2312"/>
          <w:sz w:val="24"/>
        </w:rPr>
        <w:t>1.2.4 服务人员组成：</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1.2.5合同</w:t>
      </w:r>
      <w:r>
        <w:rPr>
          <w:rFonts w:hint="eastAsia" w:ascii="仿宋_GB2312" w:eastAsia="仿宋_GB2312"/>
          <w:sz w:val="24"/>
          <w:u w:val="single"/>
        </w:rPr>
        <w:t xml:space="preserve">     </w:t>
      </w:r>
      <w:r>
        <w:rPr>
          <w:rFonts w:hint="eastAsia" w:ascii="仿宋_GB2312" w:eastAsia="仿宋_GB2312"/>
          <w:sz w:val="24"/>
        </w:rPr>
        <w:t>（是/否）涉及货物。若涉及货物的，则：</w:t>
      </w:r>
    </w:p>
    <w:p>
      <w:pPr>
        <w:spacing w:line="520" w:lineRule="exact"/>
        <w:ind w:left="480"/>
        <w:rPr>
          <w:rFonts w:hint="eastAsia" w:ascii="仿宋_GB2312" w:eastAsia="仿宋_GB2312"/>
          <w:sz w:val="24"/>
        </w:rPr>
      </w:pPr>
      <w:r>
        <w:rPr>
          <w:rFonts w:hint="eastAsia" w:ascii="仿宋_GB2312" w:eastAsia="仿宋_GB2312"/>
          <w:sz w:val="24"/>
        </w:rPr>
        <w:t>1.2.5.1 货物名称、品牌、规格型号、花色：</w:t>
      </w:r>
      <w:r>
        <w:rPr>
          <w:rFonts w:hint="eastAsia" w:ascii="仿宋_GB2312" w:eastAsia="仿宋_GB2312"/>
          <w:sz w:val="24"/>
          <w:u w:val="single"/>
        </w:rPr>
        <w:t xml:space="preserve">                     </w:t>
      </w:r>
      <w:r>
        <w:rPr>
          <w:rFonts w:hint="eastAsia" w:ascii="仿宋_GB2312" w:eastAsia="仿宋_GB2312"/>
          <w:sz w:val="24"/>
        </w:rPr>
        <w:t xml:space="preserve"> ；</w:t>
      </w:r>
    </w:p>
    <w:p>
      <w:pPr>
        <w:spacing w:line="520" w:lineRule="exact"/>
        <w:ind w:left="480"/>
        <w:rPr>
          <w:rFonts w:hint="eastAsia" w:ascii="仿宋_GB2312" w:eastAsia="仿宋_GB2312"/>
          <w:sz w:val="24"/>
        </w:rPr>
      </w:pPr>
      <w:r>
        <w:rPr>
          <w:rFonts w:hint="eastAsia" w:ascii="仿宋_GB2312" w:eastAsia="仿宋_GB2312"/>
          <w:sz w:val="24"/>
        </w:rPr>
        <w:t>1.2.5.2 货物数量：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1.2.5.3 货物质量：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2" w:firstLineChars="200"/>
        <w:outlineLvl w:val="0"/>
        <w:rPr>
          <w:rFonts w:hint="eastAsia" w:ascii="仿宋_GB2312" w:eastAsia="仿宋_GB2312"/>
          <w:b/>
          <w:sz w:val="24"/>
        </w:rPr>
      </w:pPr>
      <w:bookmarkStart w:id="398" w:name="_Toc21551"/>
      <w:bookmarkStart w:id="399" w:name="_Toc23292"/>
      <w:bookmarkStart w:id="400" w:name="_Toc21631"/>
      <w:r>
        <w:rPr>
          <w:rFonts w:hint="eastAsia" w:ascii="仿宋_GB2312" w:eastAsia="仿宋_GB2312"/>
          <w:b/>
          <w:sz w:val="24"/>
        </w:rPr>
        <w:t>1.3 价款</w:t>
      </w:r>
      <w:bookmarkEnd w:id="398"/>
      <w:bookmarkEnd w:id="399"/>
      <w:bookmarkEnd w:id="400"/>
    </w:p>
    <w:p>
      <w:pPr>
        <w:spacing w:line="520" w:lineRule="exact"/>
        <w:ind w:left="480"/>
        <w:rPr>
          <w:rFonts w:hint="eastAsia" w:ascii="仿宋_GB2312" w:eastAsia="仿宋_GB2312"/>
          <w:sz w:val="24"/>
        </w:rPr>
      </w:pPr>
      <w:r>
        <w:rPr>
          <w:rFonts w:hint="eastAsia" w:ascii="仿宋_GB2312" w:eastAsia="仿宋_GB2312"/>
          <w:sz w:val="24"/>
        </w:rPr>
        <w:t>本项目采用以下第     条款规定的计价方式计价。</w:t>
      </w:r>
    </w:p>
    <w:p>
      <w:pPr>
        <w:spacing w:line="520" w:lineRule="exact"/>
        <w:ind w:firstLine="480" w:firstLineChars="200"/>
        <w:rPr>
          <w:rFonts w:hint="eastAsia" w:ascii="仿宋_GB2312" w:eastAsia="仿宋_GB2312"/>
          <w:sz w:val="24"/>
        </w:rPr>
      </w:pPr>
      <w:r>
        <w:rPr>
          <w:rFonts w:hint="eastAsia" w:ascii="仿宋_GB2312" w:eastAsia="仿宋_GB2312"/>
          <w:sz w:val="24"/>
        </w:rPr>
        <w:t>1.3.1总价合同，本合同总价（含税）为：￥</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元人民币）。</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分项价格：</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08"/>
              <w:spacing w:line="520" w:lineRule="exact"/>
              <w:jc w:val="center"/>
              <w:rPr>
                <w:rFonts w:hint="eastAsia" w:ascii="仿宋_GB2312" w:eastAsia="仿宋_GB2312"/>
                <w:sz w:val="24"/>
                <w:szCs w:val="24"/>
              </w:rPr>
            </w:pPr>
            <w:r>
              <w:rPr>
                <w:rFonts w:hint="eastAsia" w:ascii="仿宋_GB2312" w:eastAsia="仿宋_GB2312"/>
                <w:sz w:val="24"/>
                <w:szCs w:val="24"/>
              </w:rPr>
              <w:t>序号</w:t>
            </w:r>
          </w:p>
        </w:tc>
        <w:tc>
          <w:tcPr>
            <w:tcW w:w="3402" w:type="dxa"/>
            <w:noWrap w:val="0"/>
            <w:vAlign w:val="center"/>
          </w:tcPr>
          <w:p>
            <w:pPr>
              <w:pStyle w:val="708"/>
              <w:spacing w:line="520" w:lineRule="exact"/>
              <w:ind w:firstLine="200"/>
              <w:jc w:val="center"/>
              <w:rPr>
                <w:rFonts w:hint="eastAsia" w:ascii="仿宋_GB2312" w:eastAsia="仿宋_GB2312"/>
                <w:sz w:val="24"/>
                <w:szCs w:val="24"/>
              </w:rPr>
            </w:pPr>
            <w:r>
              <w:rPr>
                <w:rFonts w:hint="eastAsia" w:ascii="仿宋_GB2312" w:eastAsia="仿宋_GB2312"/>
                <w:sz w:val="24"/>
                <w:szCs w:val="24"/>
              </w:rPr>
              <w:t>分项名称</w:t>
            </w:r>
          </w:p>
        </w:tc>
        <w:tc>
          <w:tcPr>
            <w:tcW w:w="2552" w:type="dxa"/>
            <w:noWrap w:val="0"/>
            <w:vAlign w:val="center"/>
          </w:tcPr>
          <w:p>
            <w:pPr>
              <w:pStyle w:val="708"/>
              <w:spacing w:line="520" w:lineRule="exact"/>
              <w:jc w:val="center"/>
              <w:rPr>
                <w:rFonts w:hint="eastAsia" w:ascii="仿宋_GB2312" w:eastAsia="仿宋_GB2312"/>
                <w:sz w:val="24"/>
                <w:szCs w:val="24"/>
              </w:rPr>
            </w:pPr>
            <w:r>
              <w:rPr>
                <w:rFonts w:hint="eastAsia" w:ascii="仿宋_GB2312"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08"/>
              <w:spacing w:line="520" w:lineRule="exact"/>
              <w:ind w:firstLine="200"/>
              <w:jc w:val="center"/>
              <w:rPr>
                <w:rFonts w:hint="eastAsia" w:ascii="仿宋_GB2312" w:eastAsia="仿宋_GB2312"/>
                <w:sz w:val="24"/>
                <w:szCs w:val="24"/>
              </w:rPr>
            </w:pPr>
          </w:p>
        </w:tc>
        <w:tc>
          <w:tcPr>
            <w:tcW w:w="3402" w:type="dxa"/>
            <w:noWrap w:val="0"/>
            <w:vAlign w:val="center"/>
          </w:tcPr>
          <w:p>
            <w:pPr>
              <w:pStyle w:val="708"/>
              <w:spacing w:line="520" w:lineRule="exact"/>
              <w:ind w:firstLine="200"/>
              <w:jc w:val="center"/>
              <w:rPr>
                <w:rFonts w:hint="eastAsia" w:ascii="仿宋_GB2312" w:eastAsia="仿宋_GB2312"/>
                <w:sz w:val="24"/>
                <w:szCs w:val="24"/>
              </w:rPr>
            </w:pPr>
          </w:p>
        </w:tc>
        <w:tc>
          <w:tcPr>
            <w:tcW w:w="2552" w:type="dxa"/>
            <w:noWrap w:val="0"/>
            <w:vAlign w:val="center"/>
          </w:tcPr>
          <w:p>
            <w:pPr>
              <w:pStyle w:val="70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08"/>
              <w:spacing w:line="520" w:lineRule="exact"/>
              <w:ind w:firstLine="200"/>
              <w:jc w:val="center"/>
              <w:rPr>
                <w:rFonts w:hint="eastAsia" w:ascii="仿宋_GB2312" w:eastAsia="仿宋_GB2312"/>
                <w:sz w:val="24"/>
                <w:szCs w:val="24"/>
              </w:rPr>
            </w:pPr>
          </w:p>
        </w:tc>
        <w:tc>
          <w:tcPr>
            <w:tcW w:w="3402" w:type="dxa"/>
            <w:noWrap w:val="0"/>
            <w:vAlign w:val="center"/>
          </w:tcPr>
          <w:p>
            <w:pPr>
              <w:pStyle w:val="708"/>
              <w:spacing w:line="520" w:lineRule="exact"/>
              <w:ind w:firstLine="200"/>
              <w:jc w:val="center"/>
              <w:rPr>
                <w:rFonts w:hint="eastAsia" w:ascii="仿宋_GB2312" w:eastAsia="仿宋_GB2312"/>
                <w:sz w:val="24"/>
                <w:szCs w:val="24"/>
              </w:rPr>
            </w:pPr>
          </w:p>
        </w:tc>
        <w:tc>
          <w:tcPr>
            <w:tcW w:w="2552" w:type="dxa"/>
            <w:noWrap w:val="0"/>
            <w:vAlign w:val="center"/>
          </w:tcPr>
          <w:p>
            <w:pPr>
              <w:pStyle w:val="70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08"/>
              <w:spacing w:line="520" w:lineRule="exact"/>
              <w:ind w:firstLine="200"/>
              <w:jc w:val="center"/>
              <w:rPr>
                <w:rFonts w:hint="eastAsia" w:ascii="仿宋_GB2312" w:eastAsia="仿宋_GB2312"/>
                <w:sz w:val="24"/>
                <w:szCs w:val="24"/>
              </w:rPr>
            </w:pPr>
          </w:p>
        </w:tc>
        <w:tc>
          <w:tcPr>
            <w:tcW w:w="3402" w:type="dxa"/>
            <w:noWrap w:val="0"/>
            <w:vAlign w:val="center"/>
          </w:tcPr>
          <w:p>
            <w:pPr>
              <w:pStyle w:val="708"/>
              <w:spacing w:line="520" w:lineRule="exact"/>
              <w:ind w:firstLine="200"/>
              <w:jc w:val="center"/>
              <w:rPr>
                <w:rFonts w:hint="eastAsia" w:ascii="仿宋_GB2312" w:eastAsia="仿宋_GB2312"/>
                <w:sz w:val="24"/>
                <w:szCs w:val="24"/>
              </w:rPr>
            </w:pPr>
          </w:p>
        </w:tc>
        <w:tc>
          <w:tcPr>
            <w:tcW w:w="2552" w:type="dxa"/>
            <w:noWrap w:val="0"/>
            <w:vAlign w:val="center"/>
          </w:tcPr>
          <w:p>
            <w:pPr>
              <w:pStyle w:val="70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08"/>
              <w:spacing w:line="520" w:lineRule="exact"/>
              <w:ind w:firstLine="200"/>
              <w:jc w:val="center"/>
              <w:rPr>
                <w:rFonts w:hint="eastAsia" w:ascii="仿宋_GB2312" w:eastAsia="仿宋_GB2312"/>
                <w:sz w:val="24"/>
                <w:szCs w:val="24"/>
              </w:rPr>
            </w:pPr>
          </w:p>
        </w:tc>
        <w:tc>
          <w:tcPr>
            <w:tcW w:w="3402" w:type="dxa"/>
            <w:noWrap w:val="0"/>
            <w:vAlign w:val="center"/>
          </w:tcPr>
          <w:p>
            <w:pPr>
              <w:pStyle w:val="708"/>
              <w:spacing w:line="520" w:lineRule="exact"/>
              <w:ind w:firstLine="200"/>
              <w:jc w:val="center"/>
              <w:rPr>
                <w:rFonts w:hint="eastAsia" w:ascii="仿宋_GB2312" w:eastAsia="仿宋_GB2312"/>
                <w:sz w:val="24"/>
                <w:szCs w:val="24"/>
              </w:rPr>
            </w:pPr>
          </w:p>
        </w:tc>
        <w:tc>
          <w:tcPr>
            <w:tcW w:w="2552" w:type="dxa"/>
            <w:noWrap w:val="0"/>
            <w:vAlign w:val="center"/>
          </w:tcPr>
          <w:p>
            <w:pPr>
              <w:pStyle w:val="70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708"/>
              <w:spacing w:line="520" w:lineRule="exact"/>
              <w:ind w:firstLine="200"/>
              <w:jc w:val="center"/>
              <w:rPr>
                <w:rFonts w:hint="eastAsia" w:ascii="仿宋_GB2312" w:eastAsia="仿宋_GB2312"/>
                <w:sz w:val="24"/>
                <w:szCs w:val="24"/>
              </w:rPr>
            </w:pPr>
            <w:r>
              <w:rPr>
                <w:rFonts w:hint="eastAsia" w:ascii="仿宋_GB2312" w:eastAsia="仿宋_GB2312"/>
                <w:sz w:val="24"/>
                <w:szCs w:val="24"/>
              </w:rPr>
              <w:t>总价</w:t>
            </w:r>
          </w:p>
        </w:tc>
        <w:tc>
          <w:tcPr>
            <w:tcW w:w="2552" w:type="dxa"/>
            <w:noWrap w:val="0"/>
            <w:vAlign w:val="center"/>
          </w:tcPr>
          <w:p>
            <w:pPr>
              <w:pStyle w:val="708"/>
              <w:spacing w:line="520" w:lineRule="exact"/>
              <w:ind w:firstLine="200"/>
              <w:jc w:val="center"/>
              <w:rPr>
                <w:rFonts w:hint="eastAsia" w:ascii="仿宋_GB2312" w:eastAsia="仿宋_GB2312"/>
                <w:sz w:val="24"/>
                <w:szCs w:val="24"/>
              </w:rPr>
            </w:pPr>
          </w:p>
        </w:tc>
      </w:tr>
    </w:tbl>
    <w:p>
      <w:pPr>
        <w:spacing w:line="560" w:lineRule="exact"/>
        <w:ind w:firstLine="480" w:firstLineChars="200"/>
        <w:rPr>
          <w:rFonts w:hint="eastAsia" w:ascii="仿宋_GB2312" w:hAnsi="仿宋_GB2312" w:eastAsia="仿宋_GB2312" w:cs="仿宋_GB2312"/>
          <w:sz w:val="24"/>
        </w:rPr>
      </w:pPr>
      <w:bookmarkStart w:id="401" w:name="_Toc1814"/>
      <w:bookmarkStart w:id="402" w:name="_Toc30506"/>
      <w:bookmarkStart w:id="403" w:name="_Toc14993"/>
      <w:bookmarkStart w:id="404" w:name="_Toc26916"/>
      <w:bookmarkStart w:id="405" w:name="_Toc30158"/>
      <w:bookmarkStart w:id="406" w:name="_Toc3654"/>
      <w:bookmarkStart w:id="407" w:name="_Toc22618"/>
      <w:bookmarkStart w:id="408" w:name="_Toc10340"/>
      <w:r>
        <w:rPr>
          <w:rFonts w:hint="eastAsia" w:ascii="仿宋_GB2312" w:hAnsi="仿宋_GB2312" w:eastAsia="仿宋_GB2312" w:cs="仿宋_GB2312"/>
          <w:bCs/>
          <w:sz w:val="24"/>
        </w:rPr>
        <w:t>1.3.2单价合同，本合同单价（含税）标准为：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。服务工作量的计量方式为：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
          <w:i/>
          <w:sz w:val="24"/>
          <w:u w:val="single"/>
        </w:rPr>
        <w:t>/</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。单价合同，在合同履行期间内，根据实际完成的工作量据实结算，但结算总价上限不得超过预算金额或者双方确定的金额￥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pPr>
        <w:pStyle w:val="4"/>
        <w:tabs>
          <w:tab w:val="left" w:pos="432"/>
        </w:tabs>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b w:val="0"/>
          <w:bCs w:val="0"/>
          <w:sz w:val="24"/>
        </w:rPr>
        <w:t>1.3.3其他计价方式：</w:t>
      </w:r>
      <w:r>
        <w:rPr>
          <w:rFonts w:hint="eastAsia" w:ascii="仿宋_GB2312" w:hAnsi="仿宋_GB2312" w:eastAsia="仿宋_GB2312" w:cs="仿宋_GB2312"/>
          <w:b w:val="0"/>
          <w:bCs w:val="0"/>
          <w:sz w:val="24"/>
          <w:u w:val="single"/>
        </w:rPr>
        <w:t xml:space="preserve">                   </w:t>
      </w:r>
      <w:r>
        <w:rPr>
          <w:rFonts w:hint="eastAsia" w:ascii="仿宋_GB2312" w:hAnsi="仿宋_GB2312" w:eastAsia="仿宋_GB2312" w:cs="仿宋_GB2312"/>
          <w:b w:val="0"/>
          <w:bCs w:val="0"/>
          <w:sz w:val="24"/>
        </w:rPr>
        <w:t>。</w:t>
      </w:r>
    </w:p>
    <w:bookmarkEnd w:id="401"/>
    <w:bookmarkEnd w:id="402"/>
    <w:bookmarkEnd w:id="403"/>
    <w:bookmarkEnd w:id="404"/>
    <w:bookmarkEnd w:id="405"/>
    <w:bookmarkEnd w:id="406"/>
    <w:bookmarkEnd w:id="407"/>
    <w:bookmarkEnd w:id="408"/>
    <w:p>
      <w:pPr>
        <w:pStyle w:val="524"/>
        <w:spacing w:before="0" w:beforeAutospacing="0" w:after="0" w:afterAutospacing="0" w:line="360" w:lineRule="auto"/>
        <w:ind w:firstLine="480"/>
        <w:rPr>
          <w:rFonts w:hint="eastAsia" w:ascii="仿宋_GB2312" w:hAnsi="仿宋_GB2312" w:eastAsia="仿宋_GB2312" w:cs="仿宋_GB2312"/>
          <w:b/>
        </w:rPr>
      </w:pPr>
      <w:bookmarkStart w:id="409" w:name="_Toc31421"/>
      <w:bookmarkStart w:id="410" w:name="_Toc8772"/>
      <w:bookmarkStart w:id="411" w:name="_Toc4760"/>
      <w:bookmarkStart w:id="412" w:name="_Toc3625"/>
      <w:bookmarkStart w:id="413" w:name="_Toc11108"/>
      <w:r>
        <w:rPr>
          <w:rFonts w:hint="eastAsia" w:ascii="仿宋_GB2312" w:hAnsi="仿宋_GB2312" w:eastAsia="仿宋_GB2312" w:cs="仿宋_GB2312"/>
          <w:b/>
        </w:rPr>
        <w:t>1.4履约保证金</w:t>
      </w:r>
    </w:p>
    <w:p>
      <w:pPr>
        <w:pStyle w:val="524"/>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乙方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（是/否）需要支付履约保证金。若需要支付履约保证金的，则：</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1.4.1履约保证金的比例为合同金额的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1.4.2履约保证金支付方式详见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4"/>
        <w:tabs>
          <w:tab w:val="left" w:pos="0"/>
          <w:tab w:val="left" w:pos="432"/>
        </w:tabs>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1.4.4甲方在项目验收结束后及时退还履约保证金。甲方在项目通过验收之日起</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个工作日内将履约保证金无息退还乙方，逾期退还的，乙方可要求甲方支付违约金，违约金按每迟延退还一日的应退还而未退还金额的</w:t>
      </w:r>
      <w:r>
        <w:rPr>
          <w:rFonts w:hint="eastAsia" w:ascii="仿宋_GB2312" w:hAnsi="仿宋_GB2312" w:eastAsia="仿宋_GB2312" w:cs="仿宋_GB2312"/>
          <w:kern w:val="0"/>
          <w:sz w:val="24"/>
          <w:u w:val="single"/>
        </w:rPr>
        <w:t xml:space="preserve">  0.05（可根据情况修改）  </w:t>
      </w:r>
      <w:r>
        <w:rPr>
          <w:rFonts w:hint="eastAsia" w:ascii="仿宋_GB2312" w:hAnsi="仿宋_GB2312" w:eastAsia="仿宋_GB2312" w:cs="仿宋_GB2312"/>
          <w:kern w:val="0"/>
          <w:sz w:val="24"/>
        </w:rPr>
        <w:t>%计算，最高限额为本合同履约保证金的</w:t>
      </w:r>
      <w:r>
        <w:rPr>
          <w:rFonts w:hint="eastAsia" w:ascii="仿宋_GB2312" w:hAnsi="仿宋_GB2312" w:eastAsia="仿宋_GB2312" w:cs="仿宋_GB2312"/>
          <w:kern w:val="0"/>
          <w:sz w:val="24"/>
          <w:u w:val="single"/>
        </w:rPr>
        <w:t xml:space="preserve">  20  </w:t>
      </w:r>
      <w:r>
        <w:rPr>
          <w:rFonts w:hint="eastAsia" w:ascii="仿宋_GB2312" w:hAnsi="仿宋_GB2312" w:eastAsia="仿宋_GB2312" w:cs="仿宋_GB2312"/>
          <w:kern w:val="0"/>
          <w:sz w:val="24"/>
        </w:rPr>
        <w:t xml:space="preserve"> %。</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1.5预付款</w:t>
      </w:r>
    </w:p>
    <w:p>
      <w:pPr>
        <w:pStyle w:val="524"/>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甲方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（是/否）需要支付预付款。若需要支付预付款的，则：</w:t>
      </w:r>
    </w:p>
    <w:p>
      <w:pPr>
        <w:spacing w:line="5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1.5.1预付款比例、支付方式、时间详见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524"/>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1.5.2预付款的扣回方式详见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524"/>
        <w:spacing w:before="0" w:beforeAutospacing="0" w:after="0" w:afterAutospacing="0" w:line="360" w:lineRule="auto"/>
        <w:ind w:firstLine="480"/>
        <w:rPr>
          <w:rFonts w:hint="eastAsia" w:ascii="仿宋_GB2312" w:hAnsi="仿宋_GB2312" w:eastAsia="仿宋_GB2312" w:cs="仿宋_GB2312"/>
          <w:u w:val="single"/>
        </w:rPr>
      </w:pPr>
      <w:r>
        <w:rPr>
          <w:rFonts w:hint="eastAsia" w:ascii="仿宋_GB2312" w:hAnsi="仿宋_GB2312" w:eastAsia="仿宋_GB2312" w:cs="仿宋_GB2312"/>
        </w:rPr>
        <w:t>1.5.3预付款的担保措施详见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524"/>
        <w:spacing w:before="0" w:beforeAutospacing="0" w:after="0" w:afterAutospacing="0" w:line="360" w:lineRule="auto"/>
        <w:ind w:firstLine="480"/>
        <w:rPr>
          <w:rFonts w:hint="eastAsia" w:ascii="仿宋_GB2312" w:hAnsi="仿宋_GB2312" w:eastAsia="仿宋_GB2312" w:cs="仿宋_GB2312"/>
          <w:b/>
          <w:bCs/>
        </w:rPr>
      </w:pPr>
      <w:r>
        <w:rPr>
          <w:rFonts w:hint="eastAsia" w:ascii="仿宋_GB2312" w:hAnsi="仿宋_GB2312" w:eastAsia="仿宋_GB2312" w:cs="仿宋_GB2312"/>
          <w:b/>
          <w:bCs/>
        </w:rPr>
        <w:t>1.6资金支付</w:t>
      </w:r>
    </w:p>
    <w:p>
      <w:pPr>
        <w:pStyle w:val="524"/>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1.6.2资金支付的方式、时间和条件详见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1.7 履行期限、地点和方式</w:t>
      </w:r>
      <w:bookmarkEnd w:id="409"/>
      <w:bookmarkEnd w:id="410"/>
      <w:bookmarkEnd w:id="411"/>
      <w:bookmarkEnd w:id="412"/>
      <w:bookmarkEnd w:id="413"/>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1.7.1 服务交付（实施）的时间（期限）：</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1.7.2 服务交付（实施）的地点（地域范围）：</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1.7.3 服务交付（实施）的方式：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outlineLvl w:val="0"/>
        <w:rPr>
          <w:rFonts w:hint="eastAsia" w:ascii="仿宋_GB2312" w:hAnsi="仿宋_GB2312" w:eastAsia="仿宋_GB2312" w:cs="仿宋_GB2312"/>
          <w:bCs/>
          <w:sz w:val="24"/>
        </w:rPr>
      </w:pPr>
      <w:bookmarkStart w:id="414" w:name="_Toc3079"/>
      <w:bookmarkStart w:id="415" w:name="_Toc5698"/>
      <w:bookmarkStart w:id="416" w:name="_Toc2375"/>
      <w:bookmarkStart w:id="417" w:name="_Toc24662"/>
      <w:bookmarkStart w:id="418" w:name="_Toc8586"/>
      <w:r>
        <w:rPr>
          <w:rFonts w:hint="eastAsia" w:ascii="仿宋_GB2312" w:hAnsi="仿宋_GB2312" w:eastAsia="仿宋_GB2312" w:cs="仿宋_GB2312"/>
          <w:bCs/>
          <w:sz w:val="24"/>
        </w:rPr>
        <w:t>1.7.4若服务涉及货物的，则货物的：</w:t>
      </w:r>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1.7.4.1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sz w:val="24"/>
          <w:u w:val="single"/>
        </w:rPr>
      </w:pPr>
      <w:r>
        <w:rPr>
          <w:rFonts w:hint="eastAsia" w:ascii="仿宋_GB2312" w:hAnsi="仿宋_GB2312" w:eastAsia="仿宋_GB2312" w:cs="仿宋_GB2312"/>
          <w:b/>
          <w:sz w:val="24"/>
        </w:rPr>
        <w:t>1.8违约责任</w:t>
      </w:r>
      <w:bookmarkEnd w:id="414"/>
      <w:bookmarkEnd w:id="415"/>
      <w:bookmarkEnd w:id="416"/>
      <w:bookmarkEnd w:id="417"/>
      <w:bookmarkEnd w:id="41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_GB2312" w:hAnsi="仿宋_GB2312" w:eastAsia="仿宋_GB2312" w:cs="仿宋_GB2312"/>
          <w:sz w:val="24"/>
          <w:u w:val="single"/>
        </w:rPr>
        <w:t xml:space="preserve">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%；迟延履行的违约金计算数额达到前述最高限额之日起，甲方有权在要求乙方支付违约金的同时，书面通知乙方解除本合同；</w:t>
      </w:r>
    </w:p>
    <w:p>
      <w:pPr>
        <w:pStyle w:val="4"/>
        <w:tabs>
          <w:tab w:val="left" w:pos="432"/>
        </w:tabs>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b w:val="0"/>
          <w:bCs w:val="0"/>
          <w:sz w:val="24"/>
          <w:szCs w:val="24"/>
          <w:u w:val="single"/>
        </w:rPr>
        <w:t xml:space="preserve">  0.0</w:t>
      </w:r>
      <w:r>
        <w:rPr>
          <w:rFonts w:hint="eastAsia" w:ascii="仿宋_GB2312" w:hAnsi="仿宋_GB2312" w:eastAsia="仿宋_GB2312" w:cs="仿宋_GB2312"/>
          <w:b w:val="0"/>
          <w:bCs w:val="0"/>
          <w:sz w:val="24"/>
          <w:szCs w:val="24"/>
        </w:rPr>
        <w:t xml:space="preserve">5（可根据情况修改）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%计算，最高限额为本合同总价的</w:t>
      </w:r>
      <w:r>
        <w:rPr>
          <w:rFonts w:hint="eastAsia" w:ascii="仿宋_GB2312" w:hAnsi="仿宋_GB2312" w:eastAsia="仿宋_GB2312" w:cs="仿宋_GB2312"/>
          <w:b w:val="0"/>
          <w:bCs w:val="0"/>
          <w:sz w:val="24"/>
          <w:szCs w:val="24"/>
          <w:u w:val="single"/>
        </w:rPr>
        <w:t xml:space="preserve">  20  </w:t>
      </w:r>
      <w:r>
        <w:rPr>
          <w:rFonts w:hint="eastAsia" w:ascii="仿宋_GB2312" w:hAnsi="仿宋_GB2312" w:eastAsia="仿宋_GB2312" w:cs="仿宋_GB2312"/>
          <w:b w:val="0"/>
          <w:bCs w:val="0"/>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1.8.3除不可抗力外，如果甲方没有按照本合同约定的付款方式付款，那么乙方可要求甲方支付违约金，违约金按每迟延付款一日的应付而未付款的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w:t>
      </w:r>
      <w:r>
        <w:rPr>
          <w:rFonts w:hint="eastAsia" w:ascii="仿宋_GB2312" w:hAnsi="仿宋_GB2312" w:eastAsia="仿宋_GB2312" w:cs="仿宋_GB2312"/>
          <w:kern w:val="0"/>
          <w:sz w:val="24"/>
          <w:u w:val="single"/>
        </w:rPr>
        <w:t>（可根据情况修改）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_GB2312" w:hAnsi="仿宋_GB2312" w:eastAsia="仿宋_GB2312" w:cs="仿宋_GB2312"/>
          <w:sz w:val="24"/>
        </w:rPr>
      </w:pPr>
      <w:bookmarkStart w:id="419" w:name="_Toc18683"/>
      <w:bookmarkStart w:id="420" w:name="_Toc30329"/>
      <w:bookmarkStart w:id="421" w:name="_Toc32454"/>
      <w:bookmarkStart w:id="422" w:name="_Toc26807"/>
      <w:bookmarkStart w:id="423" w:name="_Toc9497"/>
      <w:r>
        <w:rPr>
          <w:rFonts w:hint="eastAsia" w:ascii="仿宋_GB2312" w:hAnsi="仿宋_GB2312" w:eastAsia="仿宋_GB2312" w:cs="仿宋_GB2312"/>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bookmarkEnd w:id="419"/>
    <w:bookmarkEnd w:id="420"/>
    <w:bookmarkEnd w:id="421"/>
    <w:bookmarkEnd w:id="422"/>
    <w:bookmarkEnd w:id="423"/>
    <w:p>
      <w:pPr>
        <w:spacing w:line="560" w:lineRule="exact"/>
        <w:ind w:firstLine="482" w:firstLineChars="200"/>
        <w:outlineLvl w:val="0"/>
        <w:rPr>
          <w:rFonts w:hint="eastAsia" w:ascii="仿宋_GB2312" w:hAnsi="仿宋_GB2312" w:eastAsia="仿宋_GB2312" w:cs="仿宋_GB2312"/>
          <w:b/>
          <w:sz w:val="24"/>
        </w:rPr>
      </w:pPr>
      <w:bookmarkStart w:id="424" w:name="_Toc15583"/>
      <w:bookmarkStart w:id="425" w:name="_Toc28375"/>
      <w:bookmarkStart w:id="426" w:name="_Toc16021"/>
      <w:r>
        <w:rPr>
          <w:rFonts w:hint="eastAsia" w:ascii="仿宋_GB2312" w:hAnsi="仿宋_GB2312" w:eastAsia="仿宋_GB2312" w:cs="仿宋_GB2312"/>
          <w:b/>
          <w:sz w:val="24"/>
        </w:rPr>
        <w:t>1.9合同争议的解决</w:t>
      </w:r>
      <w:bookmarkEnd w:id="424"/>
      <w:bookmarkEnd w:id="425"/>
      <w:bookmarkEnd w:id="426"/>
    </w:p>
    <w:p>
      <w:pPr>
        <w:spacing w:line="560" w:lineRule="exact"/>
        <w:ind w:left="-61" w:leftChars="-29" w:right="-420" w:rightChars="-20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w:t>
      </w:r>
      <w:r>
        <w:rPr>
          <w:rFonts w:ascii="仿宋_GB2312" w:hAnsi="仿宋_GB2312" w:eastAsia="仿宋_GB2312" w:cs="仿宋_GB2312"/>
          <w:b/>
          <w:i/>
          <w:sz w:val="24"/>
          <w:u w:val="single"/>
        </w:rPr>
        <w:t>1.9.2</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24"/>
        </w:rPr>
        <w:t>条款规定的方式解决：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pPr>
        <w:spacing w:line="560" w:lineRule="exact"/>
        <w:ind w:firstLine="482" w:firstLineChars="200"/>
        <w:outlineLvl w:val="0"/>
        <w:rPr>
          <w:rFonts w:hint="eastAsia" w:ascii="仿宋_GB2312" w:hAnsi="仿宋_GB2312" w:eastAsia="仿宋_GB2312" w:cs="仿宋_GB2312"/>
          <w:b/>
          <w:sz w:val="24"/>
        </w:rPr>
      </w:pPr>
      <w:bookmarkStart w:id="427" w:name="_Toc15322"/>
      <w:bookmarkStart w:id="428" w:name="_Toc11173"/>
      <w:bookmarkStart w:id="429" w:name="_Toc7245"/>
      <w:r>
        <w:rPr>
          <w:rFonts w:hint="eastAsia" w:ascii="仿宋_GB2312" w:hAnsi="仿宋_GB2312" w:eastAsia="仿宋_GB2312" w:cs="仿宋_GB2312"/>
          <w:b/>
          <w:sz w:val="24"/>
        </w:rPr>
        <w:t>2.0 合同生效</w:t>
      </w:r>
      <w:bookmarkEnd w:id="427"/>
      <w:bookmarkEnd w:id="428"/>
      <w:bookmarkEnd w:id="429"/>
    </w:p>
    <w:p>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本合同自双方当事人盖章签字时生效。</w:t>
      </w:r>
    </w:p>
    <w:p>
      <w:pPr>
        <w:autoSpaceDE w:val="0"/>
        <w:autoSpaceDN w:val="0"/>
        <w:spacing w:line="520" w:lineRule="exact"/>
        <w:ind w:firstLine="482" w:firstLineChars="200"/>
        <w:rPr>
          <w:rFonts w:ascii="仿宋_GB2312" w:eastAsia="仿宋_GB2312"/>
          <w:b/>
          <w:bCs/>
          <w:color w:val="FF0000"/>
          <w:sz w:val="24"/>
        </w:rPr>
      </w:pPr>
      <w:r>
        <w:rPr>
          <w:rFonts w:ascii="仿宋_GB2312" w:eastAsia="仿宋_GB2312"/>
          <w:b/>
          <w:bCs/>
          <w:color w:val="FF0000"/>
          <w:sz w:val="24"/>
        </w:rPr>
        <w:t>（注：本合同不强制现场签订，</w:t>
      </w:r>
      <w:r>
        <w:rPr>
          <w:rFonts w:hint="eastAsia" w:ascii="仿宋_GB2312" w:eastAsia="仿宋_GB2312"/>
          <w:b/>
          <w:bCs/>
          <w:color w:val="FF0000"/>
          <w:sz w:val="24"/>
          <w:lang w:val="zh-CN"/>
        </w:rPr>
        <w:t>可</w:t>
      </w:r>
      <w:r>
        <w:rPr>
          <w:rFonts w:ascii="仿宋_GB2312" w:eastAsia="仿宋_GB2312"/>
          <w:b/>
          <w:bCs/>
          <w:color w:val="FF0000"/>
          <w:sz w:val="24"/>
        </w:rPr>
        <w:t>盖章后</w:t>
      </w:r>
      <w:r>
        <w:rPr>
          <w:rFonts w:hint="eastAsia" w:ascii="仿宋_GB2312" w:eastAsia="仿宋_GB2312"/>
          <w:b/>
          <w:bCs/>
          <w:color w:val="FF0000"/>
          <w:sz w:val="24"/>
          <w:lang w:val="zh-CN"/>
        </w:rPr>
        <w:t>邮寄送达</w:t>
      </w:r>
      <w:r>
        <w:rPr>
          <w:rFonts w:ascii="仿宋_GB2312" w:eastAsia="仿宋_GB2312"/>
          <w:b/>
          <w:bCs/>
          <w:color w:val="FF0000"/>
          <w:sz w:val="24"/>
        </w:rPr>
        <w:t>。）</w:t>
      </w:r>
    </w:p>
    <w:p>
      <w:pPr>
        <w:autoSpaceDE w:val="0"/>
        <w:autoSpaceDN w:val="0"/>
        <w:spacing w:line="520" w:lineRule="exact"/>
        <w:rPr>
          <w:rFonts w:hint="eastAsia" w:ascii="仿宋_GB2312" w:eastAsia="仿宋_GB2312"/>
          <w:sz w:val="24"/>
          <w:lang w:val="zh-CN"/>
        </w:rPr>
      </w:pPr>
      <w:r>
        <w:rPr>
          <w:rFonts w:hint="eastAsia" w:ascii="仿宋_GB2312" w:eastAsia="仿宋_GB2312"/>
          <w:b/>
          <w:sz w:val="24"/>
          <w:lang w:val="zh-CN"/>
        </w:rPr>
        <w:t>甲方</w:t>
      </w:r>
      <w:r>
        <w:rPr>
          <w:rFonts w:hint="eastAsia" w:ascii="仿宋_GB2312" w:eastAsia="仿宋_GB2312"/>
          <w:sz w:val="24"/>
          <w:lang w:val="zh-CN"/>
        </w:rPr>
        <w:t xml:space="preserve">：                             </w:t>
      </w:r>
      <w:r>
        <w:rPr>
          <w:rFonts w:hint="eastAsia" w:ascii="仿宋_GB2312" w:eastAsia="仿宋_GB2312"/>
          <w:b/>
          <w:sz w:val="24"/>
          <w:lang w:val="zh-CN"/>
        </w:rPr>
        <w:t xml:space="preserve">      乙方</w:t>
      </w:r>
      <w:r>
        <w:rPr>
          <w:rFonts w:hint="eastAsia" w:ascii="仿宋_GB2312" w:eastAsia="仿宋_GB2312"/>
          <w:sz w:val="24"/>
          <w:lang w:val="zh-CN"/>
        </w:rPr>
        <w:t>：</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统一社会信用代码：                        统一社会信用代码或身份证号码：</w:t>
      </w:r>
    </w:p>
    <w:p>
      <w:pPr>
        <w:autoSpaceDE w:val="0"/>
        <w:autoSpaceDN w:val="0"/>
        <w:spacing w:line="520" w:lineRule="exact"/>
        <w:rPr>
          <w:rFonts w:hint="eastAsia" w:ascii="仿宋_GB2312" w:eastAsia="仿宋_GB2312"/>
          <w:sz w:val="24"/>
          <w:lang w:val="zh-CN"/>
        </w:rPr>
      </w:pP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住所：                                   住所：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法定代表人或                             法定代表人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授权代表（签字）：                       或授权代表（签字）: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联系人：                                 联系人：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约定送达地址：                           约定送达地址：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邮政编码：                               邮政编码：</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电话:                                    电话: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传真:                                    传真:</w:t>
      </w:r>
    </w:p>
    <w:p>
      <w:pPr>
        <w:autoSpaceDE w:val="0"/>
        <w:autoSpaceDN w:val="0"/>
        <w:spacing w:line="520" w:lineRule="exact"/>
        <w:rPr>
          <w:rFonts w:hint="eastAsia" w:ascii="仿宋_GB2312" w:eastAsia="仿宋_GB2312"/>
          <w:sz w:val="24"/>
        </w:rPr>
      </w:pPr>
      <w:r>
        <w:rPr>
          <w:rFonts w:hint="eastAsia" w:ascii="仿宋_GB2312" w:eastAsia="仿宋_GB2312"/>
          <w:sz w:val="24"/>
          <w:lang w:val="zh-CN"/>
        </w:rPr>
        <w:t>电子邮箱：                               电子邮箱：</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开户银行：                               开户银行： </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开户名称：                               开户名称： </w:t>
      </w:r>
    </w:p>
    <w:p>
      <w:pPr>
        <w:autoSpaceDE w:val="0"/>
        <w:autoSpaceDN w:val="0"/>
        <w:spacing w:line="520" w:lineRule="exact"/>
        <w:rPr>
          <w:rFonts w:hint="eastAsia" w:ascii="仿宋_GB2312" w:eastAsia="仿宋_GB2312"/>
          <w:sz w:val="24"/>
        </w:rPr>
      </w:pPr>
      <w:r>
        <w:rPr>
          <w:rFonts w:hint="eastAsia" w:ascii="仿宋_GB2312" w:eastAsia="仿宋_GB2312"/>
          <w:sz w:val="24"/>
        </w:rPr>
        <w:t>开户账号：</w:t>
      </w:r>
      <w:r>
        <w:rPr>
          <w:rFonts w:hint="eastAsia" w:ascii="仿宋_GB2312" w:eastAsia="仿宋_GB2312"/>
          <w:sz w:val="24"/>
          <w:lang w:val="zh-CN"/>
        </w:rPr>
        <w:t xml:space="preserve">                               </w:t>
      </w:r>
      <w:r>
        <w:rPr>
          <w:rFonts w:hint="eastAsia" w:ascii="仿宋_GB2312" w:eastAsia="仿宋_GB2312"/>
          <w:sz w:val="24"/>
        </w:rPr>
        <w:t>开户账号：</w:t>
      </w:r>
    </w:p>
    <w:p>
      <w:pPr>
        <w:pStyle w:val="547"/>
        <w:spacing w:line="520" w:lineRule="exact"/>
        <w:ind w:firstLine="562"/>
        <w:jc w:val="center"/>
        <w:rPr>
          <w:rFonts w:hint="eastAsia" w:ascii="仿宋_GB2312" w:eastAsia="仿宋_GB2312"/>
          <w:b/>
          <w:sz w:val="28"/>
          <w:szCs w:val="28"/>
        </w:rPr>
      </w:pPr>
      <w:bookmarkStart w:id="430" w:name="_Toc331685783"/>
      <w:r>
        <w:rPr>
          <w:rFonts w:hint="eastAsia" w:ascii="仿宋_GB2312" w:eastAsia="仿宋_GB2312"/>
          <w:b/>
          <w:sz w:val="28"/>
          <w:szCs w:val="28"/>
        </w:rPr>
        <w:br w:type="page"/>
      </w:r>
    </w:p>
    <w:p>
      <w:pPr>
        <w:pStyle w:val="547"/>
        <w:spacing w:line="520" w:lineRule="exact"/>
        <w:ind w:firstLine="562"/>
        <w:jc w:val="center"/>
        <w:rPr>
          <w:rFonts w:hint="eastAsia" w:ascii="仿宋_GB2312" w:eastAsia="仿宋_GB2312"/>
          <w:b/>
          <w:sz w:val="28"/>
          <w:szCs w:val="28"/>
        </w:rPr>
      </w:pPr>
      <w:r>
        <w:rPr>
          <w:rFonts w:hint="eastAsia" w:ascii="仿宋_GB2312" w:eastAsia="仿宋_GB2312"/>
          <w:b/>
          <w:sz w:val="28"/>
          <w:szCs w:val="28"/>
        </w:rPr>
        <w:t>第二部分 合同一般条款</w:t>
      </w:r>
      <w:bookmarkEnd w:id="430"/>
    </w:p>
    <w:p>
      <w:pPr>
        <w:spacing w:line="360" w:lineRule="auto"/>
        <w:ind w:firstLine="482" w:firstLineChars="200"/>
        <w:outlineLvl w:val="0"/>
        <w:rPr>
          <w:rFonts w:hint="eastAsia" w:ascii="仿宋_GB2312" w:eastAsia="仿宋_GB2312"/>
          <w:b/>
          <w:sz w:val="24"/>
        </w:rPr>
      </w:pPr>
      <w:bookmarkStart w:id="431" w:name="_Toc28763"/>
      <w:bookmarkStart w:id="432" w:name="_Ref467379225"/>
      <w:bookmarkStart w:id="433" w:name="_Ref467379094"/>
      <w:bookmarkStart w:id="434" w:name="_Ref467379195"/>
      <w:bookmarkStart w:id="435" w:name="_Toc19614"/>
      <w:bookmarkStart w:id="436" w:name="_Toc16917"/>
      <w:bookmarkStart w:id="437" w:name="_Ref467379214"/>
      <w:bookmarkStart w:id="438" w:name="_Ref467378404"/>
      <w:bookmarkStart w:id="439" w:name="_Toc259093669"/>
      <w:bookmarkStart w:id="440" w:name="_Ref467379205"/>
      <w:bookmarkStart w:id="441" w:name="_Ref467379109"/>
      <w:bookmarkStart w:id="442" w:name="_Ref467378499"/>
      <w:bookmarkStart w:id="443" w:name="_Ref467379101"/>
      <w:bookmarkStart w:id="444" w:name="_Toc279701240"/>
      <w:bookmarkStart w:id="445" w:name="_Toc487900349"/>
      <w:bookmarkStart w:id="446" w:name="_Ref467378463"/>
      <w:r>
        <w:rPr>
          <w:rFonts w:hint="eastAsia" w:ascii="仿宋_GB2312" w:eastAsia="仿宋_GB2312"/>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360" w:lineRule="auto"/>
        <w:ind w:firstLine="480" w:firstLineChars="200"/>
        <w:rPr>
          <w:rFonts w:hint="eastAsia" w:ascii="仿宋_GB2312" w:eastAsia="仿宋_GB2312"/>
          <w:sz w:val="24"/>
        </w:rPr>
      </w:pPr>
      <w:r>
        <w:rPr>
          <w:rFonts w:hint="eastAsia" w:ascii="仿宋_GB2312" w:eastAsia="仿宋_GB2312"/>
          <w:sz w:val="24"/>
        </w:rPr>
        <w:t>本合同中的下列词语应按以下内容进行解释：</w:t>
      </w:r>
    </w:p>
    <w:p>
      <w:pPr>
        <w:spacing w:line="360" w:lineRule="auto"/>
        <w:ind w:firstLine="480" w:firstLineChars="200"/>
        <w:rPr>
          <w:rFonts w:hint="eastAsia" w:ascii="仿宋_GB2312" w:eastAsia="仿宋_GB2312"/>
          <w:sz w:val="24"/>
        </w:rPr>
      </w:pPr>
      <w:r>
        <w:rPr>
          <w:rFonts w:hint="eastAsia" w:ascii="仿宋_GB2312"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eastAsia="仿宋_GB2312"/>
          <w:sz w:val="24"/>
        </w:rPr>
      </w:pPr>
      <w:r>
        <w:rPr>
          <w:rFonts w:hint="eastAsia" w:ascii="仿宋_GB2312" w:eastAsia="仿宋_GB2312"/>
          <w:sz w:val="24"/>
        </w:rPr>
        <w:t xml:space="preserve">2.1.3 </w:t>
      </w:r>
      <w:bookmarkStart w:id="447" w:name="_Ref467378840"/>
      <w:r>
        <w:rPr>
          <w:rFonts w:hint="eastAsia" w:ascii="仿宋_GB2312" w:eastAsia="仿宋_GB2312"/>
          <w:sz w:val="24"/>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_GB2312" w:eastAsia="仿宋_GB2312"/>
          <w:sz w:val="24"/>
        </w:rPr>
      </w:pPr>
      <w:r>
        <w:rPr>
          <w:rFonts w:hint="eastAsia" w:ascii="仿宋_GB2312" w:eastAsia="仿宋_GB2312"/>
          <w:sz w:val="24"/>
        </w:rPr>
        <w:t>2.1.4 “甲方”系指与中标供应商签署合同的采购人</w:t>
      </w:r>
      <w:bookmarkEnd w:id="447"/>
      <w:r>
        <w:rPr>
          <w:rFonts w:hint="eastAsia" w:ascii="仿宋_GB2312"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eastAsia="仿宋_GB2312"/>
          <w:sz w:val="24"/>
        </w:rPr>
      </w:pPr>
      <w:bookmarkStart w:id="448" w:name="_Ref467379400"/>
      <w:r>
        <w:rPr>
          <w:rFonts w:hint="eastAsia" w:ascii="仿宋_GB2312" w:eastAsia="仿宋_GB2312"/>
          <w:sz w:val="24"/>
        </w:rPr>
        <w:t>2.1.5 “乙方”系指根据合同约定交付货物的中标供应商</w:t>
      </w:r>
      <w:bookmarkEnd w:id="448"/>
      <w:r>
        <w:rPr>
          <w:rFonts w:hint="eastAsia" w:ascii="仿宋_GB2312"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eastAsia="仿宋_GB2312"/>
          <w:sz w:val="24"/>
        </w:rPr>
      </w:pPr>
      <w:bookmarkStart w:id="449" w:name="_Ref467379436"/>
      <w:r>
        <w:rPr>
          <w:rFonts w:hint="eastAsia" w:ascii="仿宋_GB2312" w:eastAsia="仿宋_GB2312"/>
          <w:sz w:val="24"/>
        </w:rPr>
        <w:t>2.1.6 “现场”系指合同约定货物将要运至或者安装的地点。</w:t>
      </w:r>
      <w:bookmarkEnd w:id="449"/>
    </w:p>
    <w:p>
      <w:pPr>
        <w:spacing w:line="360" w:lineRule="auto"/>
        <w:ind w:firstLine="482" w:firstLineChars="200"/>
        <w:outlineLvl w:val="0"/>
        <w:rPr>
          <w:rFonts w:hint="eastAsia" w:ascii="仿宋_GB2312" w:eastAsia="仿宋_GB2312"/>
          <w:b/>
          <w:sz w:val="24"/>
        </w:rPr>
      </w:pPr>
      <w:bookmarkStart w:id="450" w:name="_Toc487900350"/>
      <w:bookmarkStart w:id="451" w:name="_Toc259093670"/>
      <w:bookmarkStart w:id="452" w:name="_Toc27635"/>
      <w:bookmarkStart w:id="453" w:name="_Toc279701241"/>
      <w:bookmarkStart w:id="454" w:name="_Toc32504"/>
      <w:bookmarkStart w:id="455" w:name="_Toc13336"/>
      <w:r>
        <w:rPr>
          <w:rFonts w:hint="eastAsia" w:ascii="仿宋_GB2312" w:eastAsia="仿宋_GB2312"/>
          <w:b/>
          <w:sz w:val="24"/>
        </w:rPr>
        <w:t>2.2 技术规范</w:t>
      </w:r>
      <w:bookmarkEnd w:id="450"/>
      <w:bookmarkEnd w:id="451"/>
      <w:bookmarkEnd w:id="452"/>
      <w:bookmarkEnd w:id="453"/>
      <w:bookmarkEnd w:id="454"/>
      <w:bookmarkEnd w:id="455"/>
    </w:p>
    <w:p>
      <w:pPr>
        <w:spacing w:line="360" w:lineRule="auto"/>
        <w:ind w:firstLine="480" w:firstLineChars="200"/>
        <w:rPr>
          <w:rFonts w:hint="eastAsia" w:ascii="仿宋_GB2312" w:eastAsia="仿宋_GB2312"/>
          <w:sz w:val="24"/>
        </w:rPr>
      </w:pPr>
      <w:r>
        <w:rPr>
          <w:rFonts w:hint="eastAsia" w:ascii="仿宋_GB2312" w:eastAsia="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eastAsia="仿宋_GB2312"/>
          <w:b/>
          <w:sz w:val="24"/>
        </w:rPr>
      </w:pPr>
      <w:bookmarkStart w:id="456" w:name="_Toc9829"/>
      <w:bookmarkStart w:id="457" w:name="_Toc487900351"/>
      <w:bookmarkStart w:id="458" w:name="_Toc279701242"/>
      <w:bookmarkStart w:id="459" w:name="_Toc27853"/>
      <w:bookmarkStart w:id="460" w:name="_Toc31634"/>
      <w:bookmarkStart w:id="461" w:name="_Toc259093671"/>
      <w:r>
        <w:rPr>
          <w:rFonts w:hint="eastAsia" w:ascii="仿宋_GB2312" w:eastAsia="仿宋_GB2312"/>
          <w:b/>
          <w:sz w:val="24"/>
        </w:rPr>
        <w:t>2.3 知识产权</w:t>
      </w:r>
      <w:bookmarkEnd w:id="456"/>
      <w:bookmarkEnd w:id="457"/>
      <w:bookmarkEnd w:id="458"/>
      <w:bookmarkEnd w:id="459"/>
      <w:bookmarkEnd w:id="460"/>
      <w:bookmarkEnd w:id="461"/>
    </w:p>
    <w:p>
      <w:pPr>
        <w:spacing w:line="360" w:lineRule="auto"/>
        <w:ind w:firstLine="480" w:firstLineChars="200"/>
        <w:rPr>
          <w:rFonts w:hint="eastAsia" w:ascii="仿宋_GB2312" w:eastAsia="仿宋_GB2312"/>
          <w:sz w:val="24"/>
        </w:rPr>
      </w:pPr>
      <w:r>
        <w:rPr>
          <w:rFonts w:hint="eastAsia" w:asci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_GB2312" w:eastAsia="仿宋_GB2312"/>
          <w:sz w:val="24"/>
        </w:rPr>
      </w:pPr>
      <w:r>
        <w:rPr>
          <w:rFonts w:hint="eastAsia" w:ascii="仿宋_GB2312" w:eastAsia="仿宋_GB2312"/>
          <w:sz w:val="24"/>
        </w:rPr>
        <w:t>2.3.2合同涉及技术成果的归属和收益的分成办法的，详见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hint="eastAsia" w:ascii="仿宋_GB2312" w:eastAsia="仿宋_GB2312"/>
          <w:b/>
          <w:sz w:val="24"/>
        </w:rPr>
      </w:pPr>
      <w:bookmarkStart w:id="462" w:name="_Toc4194"/>
      <w:bookmarkStart w:id="463" w:name="_Toc11932"/>
      <w:bookmarkStart w:id="464" w:name="_Toc29149"/>
      <w:r>
        <w:rPr>
          <w:rFonts w:hint="eastAsia" w:ascii="仿宋_GB2312" w:eastAsia="仿宋_GB2312"/>
          <w:b/>
          <w:bCs/>
          <w:sz w:val="24"/>
        </w:rPr>
        <w:t>2.4</w:t>
      </w:r>
      <w:bookmarkEnd w:id="462"/>
      <w:bookmarkEnd w:id="463"/>
      <w:bookmarkEnd w:id="464"/>
      <w:bookmarkStart w:id="465" w:name="_Toc26182"/>
      <w:bookmarkStart w:id="466" w:name="_Toc19074"/>
      <w:bookmarkStart w:id="467" w:name="_Toc30272"/>
      <w:r>
        <w:rPr>
          <w:rFonts w:hint="eastAsia" w:ascii="仿宋_GB2312" w:eastAsia="仿宋_GB2312"/>
          <w:b/>
          <w:bCs/>
          <w:sz w:val="24"/>
        </w:rPr>
        <w:t xml:space="preserve"> </w:t>
      </w:r>
      <w:r>
        <w:rPr>
          <w:rFonts w:hint="eastAsia" w:ascii="仿宋_GB2312" w:eastAsia="仿宋_GB2312"/>
          <w:b/>
          <w:sz w:val="24"/>
        </w:rPr>
        <w:t xml:space="preserve"> 履约检查和问题反馈</w:t>
      </w:r>
      <w:bookmarkEnd w:id="465"/>
      <w:bookmarkEnd w:id="466"/>
      <w:bookmarkEnd w:id="467"/>
    </w:p>
    <w:p>
      <w:pPr>
        <w:spacing w:line="360" w:lineRule="auto"/>
        <w:ind w:firstLine="480" w:firstLineChars="200"/>
        <w:rPr>
          <w:rFonts w:hint="eastAsia" w:ascii="仿宋_GB2312" w:eastAsia="仿宋_GB2312"/>
          <w:sz w:val="24"/>
        </w:rPr>
      </w:pPr>
      <w:bookmarkStart w:id="468" w:name="_Ref467379657"/>
      <w:r>
        <w:rPr>
          <w:rFonts w:hint="eastAsia" w:ascii="仿宋_GB2312" w:eastAsia="仿宋_GB2312"/>
          <w:sz w:val="24"/>
        </w:rPr>
        <w:t>2.4.1</w:t>
      </w:r>
      <w:bookmarkEnd w:id="468"/>
      <w:bookmarkStart w:id="469" w:name="_Toc186431854"/>
      <w:bookmarkStart w:id="470" w:name="_Toc259093676"/>
      <w:bookmarkStart w:id="471" w:name="_Ref467379807"/>
      <w:bookmarkStart w:id="472" w:name="_Ref467379793"/>
      <w:bookmarkStart w:id="473" w:name="_Toc279701247"/>
      <w:bookmarkStart w:id="474" w:name="_Toc487900357"/>
      <w:r>
        <w:rPr>
          <w:rFonts w:hint="eastAsia" w:ascii="仿宋_GB2312"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eastAsia="仿宋_GB2312"/>
          <w:sz w:val="24"/>
        </w:rPr>
      </w:pPr>
      <w:r>
        <w:rPr>
          <w:rFonts w:hint="eastAsia" w:ascii="仿宋_GB2312" w:eastAsia="仿宋_GB2312"/>
          <w:sz w:val="24"/>
        </w:rPr>
        <w:t>2.4.2 合同履行期间，甲方有权将履行过程中出现的问题反馈给乙方，双方当事人应以书面形式约定需要完善和改进的内容</w:t>
      </w:r>
      <w:bookmarkEnd w:id="469"/>
      <w:bookmarkStart w:id="475" w:name="_Toc186431855"/>
      <w:r>
        <w:rPr>
          <w:rFonts w:hint="eastAsia" w:ascii="仿宋_GB2312" w:eastAsia="仿宋_GB2312"/>
          <w:sz w:val="24"/>
        </w:rPr>
        <w:t>。</w:t>
      </w:r>
    </w:p>
    <w:bookmarkEnd w:id="470"/>
    <w:bookmarkEnd w:id="471"/>
    <w:bookmarkEnd w:id="472"/>
    <w:bookmarkEnd w:id="473"/>
    <w:bookmarkEnd w:id="474"/>
    <w:bookmarkEnd w:id="475"/>
    <w:p>
      <w:pPr>
        <w:spacing w:line="560" w:lineRule="exact"/>
        <w:ind w:firstLine="482" w:firstLineChars="200"/>
        <w:outlineLvl w:val="0"/>
        <w:rPr>
          <w:rFonts w:hint="eastAsia" w:ascii="仿宋_GB2312" w:hAnsi="仿宋_GB2312" w:eastAsia="仿宋_GB2312" w:cs="仿宋_GB2312"/>
          <w:b/>
          <w:sz w:val="24"/>
        </w:rPr>
      </w:pPr>
      <w:bookmarkStart w:id="476" w:name="_Toc31233"/>
      <w:bookmarkStart w:id="477" w:name="_Toc32670"/>
      <w:bookmarkStart w:id="478" w:name="_Toc15447"/>
      <w:bookmarkStart w:id="479" w:name="_Toc22011"/>
      <w:bookmarkStart w:id="480" w:name="_Toc26555"/>
      <w:bookmarkStart w:id="481" w:name="_Toc30599"/>
      <w:bookmarkStart w:id="482" w:name="_Toc4355"/>
      <w:bookmarkStart w:id="483" w:name="_Toc18540"/>
      <w:r>
        <w:rPr>
          <w:rFonts w:hint="eastAsia" w:ascii="仿宋_GB2312" w:hAnsi="仿宋_GB2312" w:eastAsia="仿宋_GB2312" w:cs="仿宋_GB2312"/>
          <w:b/>
          <w:sz w:val="24"/>
        </w:rPr>
        <w:t>2.5 结算方式和付款条件</w:t>
      </w:r>
      <w:bookmarkEnd w:id="476"/>
      <w:bookmarkEnd w:id="477"/>
      <w:bookmarkEnd w:id="478"/>
      <w:bookmarkEnd w:id="479"/>
      <w:bookmarkEnd w:id="480"/>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bookmarkStart w:id="484" w:name="_Toc13467"/>
      <w:bookmarkStart w:id="485" w:name="_Toc30507"/>
      <w:bookmarkStart w:id="486" w:name="_Toc16163"/>
      <w:bookmarkStart w:id="487" w:name="_Toc13154"/>
      <w:bookmarkStart w:id="488" w:name="_Toc18990"/>
      <w:r>
        <w:rPr>
          <w:rFonts w:hint="eastAsia" w:ascii="仿宋_GB2312" w:hAnsi="仿宋_GB2312" w:eastAsia="仿宋_GB2312" w:cs="仿宋_GB2312"/>
          <w:b/>
          <w:sz w:val="24"/>
        </w:rPr>
        <w:t>2.6 技术资料和保密义务</w:t>
      </w:r>
      <w:bookmarkEnd w:id="484"/>
      <w:bookmarkEnd w:id="485"/>
      <w:bookmarkEnd w:id="486"/>
      <w:bookmarkEnd w:id="487"/>
      <w:bookmarkEnd w:id="48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_GB2312" w:hAnsi="仿宋_GB2312" w:eastAsia="仿宋_GB2312" w:cs="仿宋_GB2312"/>
          <w:b/>
          <w:sz w:val="24"/>
        </w:rPr>
      </w:pPr>
      <w:bookmarkStart w:id="489" w:name="_Toc19069"/>
      <w:r>
        <w:rPr>
          <w:rFonts w:hint="eastAsia" w:ascii="仿宋_GB2312" w:hAnsi="仿宋_GB2312" w:eastAsia="仿宋_GB2312" w:cs="仿宋_GB2312"/>
          <w:b/>
          <w:sz w:val="24"/>
        </w:rPr>
        <w:t>2.7 质量保证</w:t>
      </w:r>
      <w:bookmarkEnd w:id="489"/>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_GB2312" w:hAnsi="仿宋_GB2312" w:eastAsia="仿宋_GB2312" w:cs="仿宋_GB2312"/>
          <w:b/>
          <w:sz w:val="24"/>
        </w:rPr>
      </w:pPr>
      <w:bookmarkStart w:id="490" w:name="_Toc22267"/>
      <w:r>
        <w:rPr>
          <w:rFonts w:hint="eastAsia" w:ascii="仿宋_GB2312" w:hAnsi="仿宋_GB2312" w:eastAsia="仿宋_GB2312" w:cs="仿宋_GB2312"/>
          <w:b/>
          <w:sz w:val="24"/>
        </w:rPr>
        <w:t>2.8 延迟履行</w:t>
      </w:r>
      <w:bookmarkEnd w:id="490"/>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_GB2312" w:hAnsi="仿宋_GB2312" w:eastAsia="仿宋_GB2312" w:cs="仿宋_GB2312"/>
          <w:b/>
          <w:sz w:val="24"/>
        </w:rPr>
      </w:pPr>
      <w:bookmarkStart w:id="491" w:name="_Toc10611"/>
      <w:r>
        <w:rPr>
          <w:rFonts w:hint="eastAsia" w:ascii="仿宋_GB2312" w:hAnsi="仿宋_GB2312" w:eastAsia="仿宋_GB2312" w:cs="仿宋_GB2312"/>
          <w:b/>
          <w:sz w:val="24"/>
        </w:rPr>
        <w:t>2.9 合同变更</w:t>
      </w:r>
      <w:bookmarkEnd w:id="491"/>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492" w:name="_Toc21830"/>
      <w:bookmarkStart w:id="493" w:name="_Toc42"/>
      <w:bookmarkStart w:id="494" w:name="_Toc10663"/>
      <w:bookmarkStart w:id="495" w:name="_Toc26689"/>
      <w:bookmarkStart w:id="496" w:name="_Toc23368"/>
      <w:r>
        <w:rPr>
          <w:rFonts w:hint="eastAsia" w:ascii="仿宋_GB2312" w:hAnsi="仿宋_GB2312" w:eastAsia="仿宋_GB2312" w:cs="仿宋_GB2312"/>
          <w:b/>
          <w:sz w:val="24"/>
        </w:rPr>
        <w:t>2.10 合同转让和分包</w:t>
      </w:r>
      <w:bookmarkEnd w:id="492"/>
      <w:bookmarkEnd w:id="493"/>
      <w:bookmarkEnd w:id="494"/>
      <w:bookmarkEnd w:id="495"/>
      <w:bookmarkEnd w:id="49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_GB2312" w:hAnsi="仿宋_GB2312" w:eastAsia="仿宋_GB2312" w:cs="仿宋_GB2312"/>
          <w:b/>
          <w:sz w:val="24"/>
        </w:rPr>
      </w:pPr>
      <w:bookmarkStart w:id="497" w:name="_Toc4720"/>
      <w:bookmarkStart w:id="498" w:name="_Toc25571"/>
      <w:bookmarkStart w:id="499" w:name="_Toc26633"/>
      <w:bookmarkStart w:id="500" w:name="_Toc14371"/>
      <w:bookmarkStart w:id="501" w:name="_Toc32494"/>
      <w:r>
        <w:rPr>
          <w:rFonts w:hint="eastAsia" w:ascii="仿宋_GB2312" w:hAnsi="仿宋_GB2312" w:eastAsia="仿宋_GB2312" w:cs="仿宋_GB2312"/>
          <w:b/>
          <w:sz w:val="24"/>
        </w:rPr>
        <w:t>2.11 不可抗力</w:t>
      </w:r>
      <w:bookmarkEnd w:id="497"/>
      <w:bookmarkEnd w:id="498"/>
      <w:bookmarkEnd w:id="499"/>
      <w:bookmarkEnd w:id="500"/>
      <w:bookmarkEnd w:id="501"/>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 因不可抗力致使不能实现合同目的的，当事人可以解除合同；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pPr>
        <w:spacing w:line="560" w:lineRule="exact"/>
        <w:ind w:firstLine="482" w:firstLineChars="200"/>
        <w:outlineLvl w:val="0"/>
        <w:rPr>
          <w:rFonts w:hint="eastAsia" w:ascii="仿宋_GB2312" w:hAnsi="仿宋_GB2312" w:eastAsia="仿宋_GB2312" w:cs="仿宋_GB2312"/>
          <w:b/>
          <w:sz w:val="24"/>
        </w:rPr>
      </w:pPr>
      <w:bookmarkStart w:id="502" w:name="_Toc23854"/>
      <w:bookmarkStart w:id="503" w:name="_Toc3638"/>
      <w:bookmarkStart w:id="504" w:name="_Toc25783"/>
      <w:bookmarkStart w:id="505" w:name="_Toc14115"/>
      <w:bookmarkStart w:id="506" w:name="_Toc24465"/>
      <w:r>
        <w:rPr>
          <w:rFonts w:hint="eastAsia" w:ascii="仿宋_GB2312" w:hAnsi="仿宋_GB2312" w:eastAsia="仿宋_GB2312" w:cs="仿宋_GB2312"/>
          <w:b/>
          <w:sz w:val="24"/>
        </w:rPr>
        <w:t>2.12 税费</w:t>
      </w:r>
      <w:bookmarkEnd w:id="502"/>
      <w:bookmarkEnd w:id="503"/>
      <w:bookmarkEnd w:id="504"/>
      <w:bookmarkEnd w:id="505"/>
      <w:bookmarkEnd w:id="50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与合同有关的一切税费，均按照中华人民共和国法律的相关规定缴纳。</w:t>
      </w:r>
    </w:p>
    <w:p>
      <w:pPr>
        <w:spacing w:line="560" w:lineRule="exact"/>
        <w:ind w:firstLine="482" w:firstLineChars="200"/>
        <w:outlineLvl w:val="0"/>
        <w:rPr>
          <w:rFonts w:hint="eastAsia" w:ascii="仿宋_GB2312" w:hAnsi="仿宋_GB2312" w:eastAsia="仿宋_GB2312" w:cs="仿宋_GB2312"/>
          <w:b/>
          <w:sz w:val="24"/>
        </w:rPr>
      </w:pPr>
      <w:bookmarkStart w:id="507" w:name="_Toc25525"/>
      <w:bookmarkStart w:id="508" w:name="_Toc30105"/>
      <w:bookmarkStart w:id="509" w:name="_Toc26883"/>
      <w:bookmarkStart w:id="510" w:name="_Toc7315"/>
      <w:bookmarkStart w:id="511" w:name="_Toc14814"/>
      <w:r>
        <w:rPr>
          <w:rFonts w:hint="eastAsia" w:ascii="仿宋_GB2312" w:hAnsi="仿宋_GB2312" w:eastAsia="仿宋_GB2312" w:cs="仿宋_GB2312"/>
          <w:b/>
          <w:sz w:val="24"/>
        </w:rPr>
        <w:t>2.13 乙方破产</w:t>
      </w:r>
      <w:bookmarkEnd w:id="507"/>
      <w:bookmarkEnd w:id="508"/>
      <w:bookmarkEnd w:id="509"/>
      <w:bookmarkEnd w:id="510"/>
      <w:bookmarkEnd w:id="511"/>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_GB2312" w:hAnsi="仿宋_GB2312" w:eastAsia="仿宋_GB2312" w:cs="仿宋_GB2312"/>
          <w:b/>
          <w:sz w:val="24"/>
        </w:rPr>
      </w:pPr>
      <w:bookmarkStart w:id="512" w:name="_Toc2016"/>
      <w:bookmarkStart w:id="513" w:name="_Toc1123"/>
      <w:bookmarkStart w:id="514" w:name="_Toc23323"/>
      <w:r>
        <w:rPr>
          <w:rFonts w:hint="eastAsia" w:ascii="仿宋_GB2312" w:hAnsi="仿宋_GB2312" w:eastAsia="仿宋_GB2312" w:cs="仿宋_GB2312"/>
          <w:b/>
          <w:sz w:val="24"/>
        </w:rPr>
        <w:t>2.14 合同中止、终止</w:t>
      </w:r>
      <w:bookmarkEnd w:id="512"/>
      <w:bookmarkEnd w:id="513"/>
      <w:bookmarkEnd w:id="51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2.14.1 双方当事人不得擅自中止或者终止合同；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515" w:name="_Toc1969"/>
      <w:bookmarkStart w:id="516" w:name="_Toc17363"/>
      <w:bookmarkStart w:id="517" w:name="_Toc14525"/>
      <w:r>
        <w:rPr>
          <w:rFonts w:hint="eastAsia" w:ascii="仿宋_GB2312" w:hAnsi="仿宋_GB2312" w:eastAsia="仿宋_GB2312" w:cs="仿宋_GB2312"/>
          <w:b/>
          <w:sz w:val="24"/>
        </w:rPr>
        <w:t>2.15 检验和验收</w:t>
      </w:r>
      <w:bookmarkEnd w:id="515"/>
      <w:bookmarkEnd w:id="516"/>
      <w:bookmarkEnd w:id="517"/>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2.15.1 乙方按照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的约定，定期提交服务报告，甲方按照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的约定进行定期验收；</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p>
      <w:pPr>
        <w:spacing w:line="560" w:lineRule="exact"/>
        <w:ind w:firstLine="482" w:firstLineChars="200"/>
        <w:outlineLvl w:val="0"/>
        <w:rPr>
          <w:rFonts w:hint="eastAsia" w:ascii="仿宋_GB2312" w:hAnsi="仿宋_GB2312" w:eastAsia="仿宋_GB2312" w:cs="仿宋_GB2312"/>
          <w:b/>
          <w:sz w:val="24"/>
        </w:rPr>
      </w:pPr>
      <w:bookmarkStart w:id="518" w:name="_Toc2308"/>
      <w:bookmarkStart w:id="519" w:name="_Toc9808"/>
      <w:bookmarkStart w:id="520" w:name="_Toc25198"/>
      <w:bookmarkStart w:id="521" w:name="_Toc12666"/>
      <w:bookmarkStart w:id="522" w:name="_Toc31892"/>
      <w:r>
        <w:rPr>
          <w:rFonts w:hint="eastAsia" w:ascii="仿宋_GB2312" w:hAnsi="仿宋_GB2312" w:eastAsia="仿宋_GB2312" w:cs="仿宋_GB2312"/>
          <w:b/>
          <w:sz w:val="24"/>
        </w:rPr>
        <w:t>2.16 通知和送达</w:t>
      </w:r>
      <w:bookmarkEnd w:id="518"/>
      <w:bookmarkEnd w:id="519"/>
      <w:bookmarkEnd w:id="520"/>
      <w:bookmarkEnd w:id="521"/>
      <w:bookmarkEnd w:id="522"/>
    </w:p>
    <w:p>
      <w:pPr>
        <w:spacing w:line="560" w:lineRule="exact"/>
        <w:ind w:firstLine="480" w:firstLineChars="200"/>
        <w:rPr>
          <w:rFonts w:hint="eastAsia" w:ascii="仿宋_GB2312" w:hAnsi="仿宋_GB2312" w:eastAsia="仿宋_GB2312" w:cs="仿宋_GB2312"/>
          <w:sz w:val="24"/>
        </w:rPr>
      </w:pPr>
      <w:bookmarkStart w:id="523" w:name="_Toc18401"/>
      <w:bookmarkStart w:id="524" w:name="_Toc27674"/>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3"/>
      <w:bookmarkEnd w:id="524"/>
    </w:p>
    <w:p>
      <w:pPr>
        <w:spacing w:line="560" w:lineRule="exact"/>
        <w:ind w:firstLine="482" w:firstLineChars="200"/>
        <w:outlineLvl w:val="0"/>
        <w:rPr>
          <w:rFonts w:hint="eastAsia" w:ascii="仿宋_GB2312" w:hAnsi="仿宋_GB2312" w:eastAsia="仿宋_GB2312" w:cs="仿宋_GB2312"/>
          <w:b/>
          <w:sz w:val="24"/>
        </w:rPr>
      </w:pPr>
      <w:bookmarkStart w:id="525" w:name="_Toc20808"/>
      <w:bookmarkStart w:id="526" w:name="_Toc12254"/>
      <w:bookmarkStart w:id="527" w:name="_Toc28906"/>
      <w:bookmarkStart w:id="528" w:name="_Toc5063"/>
      <w:bookmarkStart w:id="529" w:name="_Toc27644"/>
      <w:r>
        <w:rPr>
          <w:rFonts w:hint="eastAsia" w:ascii="仿宋_GB2312" w:hAnsi="仿宋_GB2312" w:eastAsia="仿宋_GB2312" w:cs="仿宋_GB2312"/>
          <w:b/>
          <w:sz w:val="24"/>
        </w:rPr>
        <w:t>2.17 合同使用的文字和适用的法律</w:t>
      </w:r>
      <w:bookmarkEnd w:id="525"/>
      <w:bookmarkEnd w:id="526"/>
      <w:bookmarkEnd w:id="527"/>
      <w:bookmarkEnd w:id="528"/>
      <w:bookmarkEnd w:id="529"/>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2.17.1 合同使用汉语书就、变更和解释；</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 合同适用中华人民共和国法律。</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2.18 计量单位</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pPr>
        <w:spacing w:line="56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2.19合同份数</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pPr>
        <w:spacing w:line="360" w:lineRule="auto"/>
        <w:ind w:firstLine="420" w:firstLineChars="200"/>
        <w:jc w:val="center"/>
        <w:rPr>
          <w:rFonts w:hint="eastAsia" w:ascii="仿宋_GB2312" w:eastAsia="仿宋_GB2312"/>
          <w:b/>
          <w:sz w:val="28"/>
          <w:szCs w:val="28"/>
        </w:rPr>
      </w:pPr>
      <w:r>
        <w:rPr>
          <w:rFonts w:hint="eastAsia" w:ascii="宋体" w:hAnsi="宋体" w:cs="宋体"/>
          <w:kern w:val="0"/>
        </w:rPr>
        <w:br w:type="page"/>
      </w:r>
      <w:bookmarkEnd w:id="481"/>
      <w:bookmarkEnd w:id="482"/>
      <w:bookmarkEnd w:id="483"/>
      <w:bookmarkStart w:id="530" w:name="_Toc331685784"/>
      <w:r>
        <w:rPr>
          <w:rFonts w:hint="eastAsia" w:ascii="仿宋_GB2312" w:eastAsia="仿宋_GB2312"/>
          <w:b/>
          <w:sz w:val="28"/>
          <w:szCs w:val="28"/>
        </w:rPr>
        <w:t>第三部分  合同专用条款</w:t>
      </w:r>
      <w:bookmarkEnd w:id="530"/>
    </w:p>
    <w:p>
      <w:pPr>
        <w:spacing w:line="360" w:lineRule="auto"/>
        <w:ind w:firstLine="480" w:firstLineChars="200"/>
        <w:rPr>
          <w:rFonts w:hint="eastAsia" w:ascii="仿宋" w:eastAsia="仿宋"/>
          <w:color w:val="000000"/>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仿宋" w:eastAsia="仿宋"/>
          <w:color w:val="000000"/>
          <w:sz w:val="24"/>
        </w:rPr>
        <w:t xml:space="preserve">  </w:t>
      </w:r>
    </w:p>
    <w:tbl>
      <w:tblPr>
        <w:tblStyle w:val="88"/>
        <w:tblpPr w:leftFromText="180" w:rightFromText="180" w:vertAnchor="text" w:horzAnchor="page" w:tblpX="1895" w:tblpY="375"/>
        <w:tblOverlap w:val="never"/>
        <w:tblW w:w="47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7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0" w:type="pct"/>
            <w:tcBorders>
              <w:left w:val="single" w:color="auto" w:sz="4" w:space="0"/>
            </w:tcBorders>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479" w:type="pct"/>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hint="eastAsia" w:ascii="仿宋" w:hAnsi="仿宋" w:eastAsia="仿宋"/>
                <w:sz w:val="24"/>
              </w:rPr>
            </w:pPr>
            <w:r>
              <w:rPr>
                <w:rFonts w:ascii="仿宋" w:hAnsi="仿宋" w:eastAsia="仿宋"/>
                <w:sz w:val="24"/>
              </w:rPr>
              <w:t>1.4.</w:t>
            </w:r>
            <w:r>
              <w:rPr>
                <w:rFonts w:hint="eastAsia" w:ascii="仿宋" w:hAnsi="仿宋" w:eastAsia="仿宋"/>
                <w:sz w:val="24"/>
              </w:rPr>
              <w:t>2</w:t>
            </w:r>
          </w:p>
        </w:tc>
        <w:tc>
          <w:tcPr>
            <w:tcW w:w="4479" w:type="pct"/>
            <w:noWrap w:val="0"/>
            <w:vAlign w:val="center"/>
          </w:tcPr>
          <w:p>
            <w:pPr>
              <w:spacing w:line="400" w:lineRule="exact"/>
              <w:rPr>
                <w:rFonts w:hint="eastAsia" w:ascii="仿宋_GB2312" w:eastAsia="仿宋_GB2312"/>
                <w:sz w:val="24"/>
              </w:rPr>
            </w:pPr>
            <w:r>
              <w:rPr>
                <w:rFonts w:hint="eastAsia" w:ascii="仿宋_GB2312" w:eastAsia="仿宋_GB2312"/>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1.5.1</w:t>
            </w:r>
          </w:p>
        </w:tc>
        <w:tc>
          <w:tcPr>
            <w:tcW w:w="4479" w:type="pct"/>
            <w:noWrap w:val="0"/>
            <w:vAlign w:val="center"/>
          </w:tcPr>
          <w:p>
            <w:pPr>
              <w:spacing w:line="400" w:lineRule="exact"/>
              <w:rPr>
                <w:rFonts w:hint="eastAsia" w:ascii="仿宋_GB2312" w:eastAsia="仿宋_GB2312"/>
                <w:sz w:val="24"/>
              </w:rPr>
            </w:pPr>
            <w:r>
              <w:rPr>
                <w:rFonts w:hint="eastAsia" w:ascii="仿宋_GB2312" w:hAnsi="仿宋_GB2312" w:eastAsia="仿宋_GB2312" w:cs="仿宋_GB2312"/>
                <w:kern w:val="0"/>
                <w:sz w:val="24"/>
              </w:rPr>
              <w:t>预付款比例、支付方式、时间：</w:t>
            </w:r>
            <w:r>
              <w:rPr>
                <w:rFonts w:hint="eastAsia" w:ascii="仿宋_GB2312" w:hAnsi="Times New Roman" w:eastAsia="仿宋_GB2312" w:cs="Times New Roman"/>
                <w:sz w:val="24"/>
              </w:rPr>
              <w:t>合同签订后支付中标价的10%,6月下旬和12月下旬，由教育局安全指导中心实行考核，按照政府采购验收形式进行规范考核，验收合格6月下旬支付合同价的50%，12月下旬支付合同价的40%。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hint="eastAsia" w:ascii="仿宋" w:hAnsi="仿宋" w:eastAsia="仿宋"/>
                <w:sz w:val="24"/>
              </w:rPr>
            </w:pPr>
            <w:r>
              <w:rPr>
                <w:rFonts w:hint="eastAsia" w:ascii="仿宋" w:hAnsi="仿宋" w:eastAsia="仿宋"/>
                <w:sz w:val="24"/>
              </w:rPr>
              <w:t>1.5.2</w:t>
            </w:r>
          </w:p>
        </w:tc>
        <w:tc>
          <w:tcPr>
            <w:tcW w:w="4479" w:type="pct"/>
            <w:noWrap w:val="0"/>
            <w:vAlign w:val="center"/>
          </w:tcPr>
          <w:p>
            <w:pPr>
              <w:autoSpaceDE w:val="0"/>
              <w:autoSpaceDN w:val="0"/>
              <w:spacing w:line="300" w:lineRule="exact"/>
              <w:rPr>
                <w:rFonts w:hint="eastAsia" w:ascii="仿宋_GB2312" w:eastAsia="仿宋_GB2312"/>
                <w:sz w:val="24"/>
                <w:lang w:val="en-US" w:eastAsia="zh-CN"/>
              </w:rPr>
            </w:pPr>
            <w:r>
              <w:rPr>
                <w:rFonts w:hint="eastAsia" w:ascii="仿宋_GB2312" w:eastAsia="仿宋_GB2312"/>
                <w:sz w:val="24"/>
              </w:rPr>
              <w:t>预付款的扣回方式：</w:t>
            </w:r>
            <w:r>
              <w:rPr>
                <w:rFonts w:hint="eastAsia" w:ascii="仿宋_GB2312" w:eastAsia="仿宋_GB2312"/>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hint="eastAsia" w:ascii="仿宋" w:hAnsi="仿宋" w:eastAsia="仿宋"/>
                <w:sz w:val="24"/>
              </w:rPr>
            </w:pPr>
            <w:r>
              <w:rPr>
                <w:rFonts w:hint="eastAsia" w:ascii="仿宋" w:hAnsi="仿宋" w:eastAsia="仿宋"/>
                <w:sz w:val="24"/>
              </w:rPr>
              <w:t>1.5.3</w:t>
            </w:r>
          </w:p>
        </w:tc>
        <w:tc>
          <w:tcPr>
            <w:tcW w:w="4479" w:type="pct"/>
            <w:noWrap w:val="0"/>
            <w:vAlign w:val="center"/>
          </w:tcPr>
          <w:p>
            <w:pPr>
              <w:spacing w:line="400" w:lineRule="exact"/>
              <w:rPr>
                <w:rFonts w:ascii="仿宋_GB2312" w:eastAsia="仿宋_GB2312"/>
                <w:sz w:val="24"/>
              </w:rPr>
            </w:pPr>
            <w:r>
              <w:rPr>
                <w:rFonts w:hint="eastAsia" w:ascii="仿宋_GB2312" w:hAnsi="仿宋_GB2312" w:eastAsia="仿宋_GB2312" w:cs="仿宋_GB2312"/>
                <w:sz w:val="24"/>
              </w:rPr>
              <w:t>预付款的担保措施：/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1.6.2</w:t>
            </w:r>
          </w:p>
        </w:tc>
        <w:tc>
          <w:tcPr>
            <w:tcW w:w="4479" w:type="pct"/>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资金支付的方式、时间和条件：</w:t>
            </w:r>
            <w:r>
              <w:rPr>
                <w:rFonts w:hint="eastAsia" w:ascii="仿宋_GB2312" w:hAnsi="Times New Roman" w:eastAsia="仿宋_GB2312" w:cs="Times New Roman"/>
                <w:sz w:val="24"/>
              </w:rPr>
              <w:t>合同签订后支付中标价的10%,6月下旬和12月下旬，由教育局安全指导中心实行考核，按照政府采购验收形式进行规范考核，验收合格6月下旬支付合同价的50%，12月下旬支付合同价的40%。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1</w:t>
            </w:r>
            <w:r>
              <w:rPr>
                <w:rFonts w:ascii="仿宋" w:hAnsi="仿宋" w:eastAsia="仿宋"/>
                <w:sz w:val="24"/>
              </w:rPr>
              <w:t xml:space="preserve"> </w:t>
            </w:r>
          </w:p>
        </w:tc>
        <w:tc>
          <w:tcPr>
            <w:tcW w:w="4479" w:type="pct"/>
            <w:noWrap w:val="0"/>
            <w:vAlign w:val="center"/>
          </w:tcPr>
          <w:p>
            <w:pPr>
              <w:spacing w:line="360" w:lineRule="auto"/>
              <w:jc w:val="left"/>
              <w:rPr>
                <w:rFonts w:hint="eastAsia" w:ascii="仿宋_GB2312" w:eastAsia="仿宋_GB2312"/>
                <w:sz w:val="24"/>
              </w:rPr>
            </w:pPr>
            <w:r>
              <w:rPr>
                <w:rFonts w:hint="eastAsia" w:ascii="仿宋_GB2312" w:eastAsia="仿宋_GB2312"/>
                <w:sz w:val="24"/>
              </w:rPr>
              <w:t>服务期限：合同期限为</w:t>
            </w:r>
            <w:r>
              <w:rPr>
                <w:rFonts w:hint="eastAsia" w:ascii="仿宋_GB2312" w:eastAsia="仿宋_GB2312"/>
                <w:sz w:val="24"/>
                <w:lang w:eastAsia="zh-CN"/>
              </w:rPr>
              <w:t>两</w:t>
            </w:r>
            <w:r>
              <w:rPr>
                <w:rFonts w:hint="eastAsia" w:ascii="仿宋_GB2312" w:eastAsia="仿宋_GB2312"/>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2</w:t>
            </w:r>
          </w:p>
        </w:tc>
        <w:tc>
          <w:tcPr>
            <w:tcW w:w="4479" w:type="pct"/>
            <w:noWrap w:val="0"/>
            <w:vAlign w:val="center"/>
          </w:tcPr>
          <w:p>
            <w:pPr>
              <w:spacing w:line="360" w:lineRule="auto"/>
              <w:rPr>
                <w:rFonts w:hint="eastAsia" w:ascii="仿宋_GB2312" w:eastAsia="仿宋_GB2312"/>
                <w:sz w:val="24"/>
              </w:rPr>
            </w:pPr>
            <w:r>
              <w:rPr>
                <w:rFonts w:hint="eastAsia" w:ascii="仿宋_GB2312" w:eastAsia="仿宋_GB2312"/>
                <w:sz w:val="24"/>
              </w:rPr>
              <w:t>服务地点：</w:t>
            </w:r>
            <w:r>
              <w:rPr>
                <w:rFonts w:hint="eastAsia" w:ascii="仿宋_GB2312" w:eastAsia="仿宋_GB2312"/>
                <w:sz w:val="24"/>
                <w:lang w:eastAsia="zh-CN"/>
              </w:rPr>
              <w:t>淳安县各学校</w:t>
            </w:r>
            <w:r>
              <w:rPr>
                <w:rFonts w:hint="eastAsia"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3</w:t>
            </w:r>
          </w:p>
        </w:tc>
        <w:tc>
          <w:tcPr>
            <w:tcW w:w="4479" w:type="pct"/>
            <w:noWrap w:val="0"/>
            <w:vAlign w:val="center"/>
          </w:tcPr>
          <w:p>
            <w:pPr>
              <w:spacing w:line="360" w:lineRule="auto"/>
              <w:rPr>
                <w:rFonts w:hint="eastAsia" w:ascii="仿宋_GB2312" w:eastAsia="仿宋_GB2312"/>
                <w:sz w:val="24"/>
              </w:rPr>
            </w:pPr>
            <w:r>
              <w:rPr>
                <w:rFonts w:hint="eastAsia" w:ascii="仿宋_GB2312" w:eastAsia="仿宋_GB2312"/>
                <w:sz w:val="24"/>
              </w:rPr>
              <w:t>服务方式：按照甲方指定方式。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1.8.7</w:t>
            </w:r>
          </w:p>
        </w:tc>
        <w:tc>
          <w:tcPr>
            <w:tcW w:w="4479" w:type="pct"/>
            <w:noWrap w:val="0"/>
            <w:vAlign w:val="center"/>
          </w:tcPr>
          <w:p>
            <w:pPr>
              <w:spacing w:line="380" w:lineRule="exact"/>
              <w:rPr>
                <w:rFonts w:hint="eastAsia" w:ascii="仿宋_GB2312" w:eastAsia="仿宋_GB2312"/>
                <w:sz w:val="24"/>
              </w:rPr>
            </w:pPr>
            <w:r>
              <w:rPr>
                <w:rFonts w:hint="eastAsia" w:ascii="仿宋_GB2312" w:eastAsia="仿宋_GB2312"/>
                <w:sz w:val="24"/>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w:t>
            </w:r>
          </w:p>
        </w:tc>
        <w:tc>
          <w:tcPr>
            <w:tcW w:w="4479" w:type="pct"/>
            <w:noWrap w:val="0"/>
            <w:vAlign w:val="center"/>
          </w:tcPr>
          <w:p>
            <w:pPr>
              <w:spacing w:line="380" w:lineRule="exact"/>
              <w:rPr>
                <w:rFonts w:ascii="仿宋" w:hAnsi="仿宋" w:eastAsia="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 1.</w:t>
            </w:r>
            <w:r>
              <w:rPr>
                <w:rFonts w:hint="eastAsia" w:ascii="仿宋" w:hAnsi="仿宋" w:eastAsia="仿宋" w:cs="仿宋"/>
                <w:sz w:val="24"/>
                <w:lang w:val="en-US" w:eastAsia="zh-CN"/>
              </w:rPr>
              <w:t>9</w:t>
            </w:r>
            <w:r>
              <w:rPr>
                <w:rFonts w:hint="eastAsia" w:ascii="仿宋" w:hAnsi="仿宋" w:eastAsia="仿宋" w:cs="仿宋"/>
                <w:sz w:val="24"/>
              </w:rPr>
              <w:t>.2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hint="eastAsia" w:ascii="仿宋" w:hAnsi="仿宋" w:eastAsia="仿宋"/>
                <w:sz w:val="24"/>
              </w:rPr>
            </w:pPr>
            <w:r>
              <w:rPr>
                <w:rFonts w:hint="eastAsia" w:ascii="仿宋" w:hAnsi="仿宋" w:eastAsia="仿宋"/>
                <w:sz w:val="24"/>
              </w:rPr>
              <w:t>1.9.1</w:t>
            </w:r>
          </w:p>
        </w:tc>
        <w:tc>
          <w:tcPr>
            <w:tcW w:w="4479"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淳安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0"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1.9.2</w:t>
            </w:r>
          </w:p>
        </w:tc>
        <w:tc>
          <w:tcPr>
            <w:tcW w:w="4479"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向淳安县人民法院起诉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0" w:type="pct"/>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sz w:val="24"/>
              </w:rPr>
            </w:pPr>
            <w:r>
              <w:rPr>
                <w:rFonts w:ascii="仿宋" w:hAnsi="仿宋" w:eastAsia="仿宋"/>
                <w:sz w:val="24"/>
              </w:rPr>
              <w:t>2.</w:t>
            </w:r>
            <w:r>
              <w:rPr>
                <w:rFonts w:hint="eastAsia" w:ascii="仿宋" w:hAnsi="仿宋" w:eastAsia="仿宋"/>
                <w:sz w:val="24"/>
              </w:rPr>
              <w:t>0</w:t>
            </w:r>
          </w:p>
        </w:tc>
        <w:tc>
          <w:tcPr>
            <w:tcW w:w="4479" w:type="pct"/>
            <w:noWrap w:val="0"/>
            <w:vAlign w:val="center"/>
          </w:tcPr>
          <w:p>
            <w:pPr>
              <w:spacing w:line="360" w:lineRule="auto"/>
              <w:rPr>
                <w:rFonts w:ascii="仿宋" w:hAnsi="仿宋" w:eastAsia="仿宋"/>
                <w:sz w:val="24"/>
              </w:rPr>
            </w:pPr>
            <w:r>
              <w:rPr>
                <w:rFonts w:hint="eastAsia" w:ascii="仿宋_GB2312" w:eastAsia="仿宋_GB2312"/>
                <w:sz w:val="24"/>
              </w:rPr>
              <w:t>合同份数：本合同壹式陆份，甲、乙双方各执叁份。</w:t>
            </w:r>
          </w:p>
        </w:tc>
      </w:tr>
    </w:tbl>
    <w:p>
      <w:pPr>
        <w:snapToGrid w:val="0"/>
        <w:spacing w:line="360" w:lineRule="auto"/>
        <w:jc w:val="center"/>
        <w:rPr>
          <w:rFonts w:hint="eastAsia" w:ascii="仿宋" w:eastAsia="仿宋" w:cs="仿宋"/>
          <w:b/>
          <w:sz w:val="36"/>
          <w:szCs w:val="36"/>
        </w:rPr>
      </w:pPr>
      <w:r>
        <w:rPr>
          <w:rFonts w:hint="eastAsia" w:ascii="仿宋" w:eastAsia="仿宋"/>
          <w:b/>
          <w:color w:val="000000"/>
          <w:sz w:val="36"/>
          <w:szCs w:val="20"/>
        </w:rPr>
        <w:br w:type="page"/>
      </w:r>
      <w:r>
        <w:rPr>
          <w:rFonts w:hint="eastAsia" w:ascii="仿宋" w:eastAsia="仿宋" w:cs="仿宋"/>
          <w:b/>
          <w:sz w:val="36"/>
          <w:szCs w:val="36"/>
        </w:rPr>
        <w:t>第六部分 应提交的有关格式范例</w:t>
      </w:r>
    </w:p>
    <w:p>
      <w:pPr>
        <w:spacing w:line="360" w:lineRule="auto"/>
        <w:jc w:val="center"/>
        <w:outlineLvl w:val="0"/>
        <w:rPr>
          <w:rFonts w:hint="eastAsia" w:ascii="仿宋" w:eastAsia="仿宋" w:cs="仿宋"/>
          <w:sz w:val="24"/>
          <w:lang w:val="zh-CN"/>
        </w:rPr>
      </w:pP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hint="eastAsia" w:ascii="仿宋" w:eastAsia="仿宋" w:cs="仿宋"/>
          <w:b/>
          <w:kern w:val="0"/>
          <w:sz w:val="24"/>
        </w:rPr>
      </w:pPr>
    </w:p>
    <w:p>
      <w:pPr>
        <w:numPr>
          <w:ilvl w:val="0"/>
          <w:numId w:val="39"/>
        </w:numPr>
        <w:snapToGrid w:val="0"/>
        <w:spacing w:line="360"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rPr>
          <w:rFonts w:hint="eastAsia"/>
        </w:rPr>
      </w:pPr>
      <w:r>
        <w:rPr>
          <w:rFonts w:hint="eastAsia" w:ascii="仿宋" w:hAnsi="仿宋" w:eastAsia="仿宋" w:cs="仿宋"/>
          <w:sz w:val="24"/>
        </w:rPr>
        <w:t>（2）联合协议………………………………………………………………（页码）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中小企业声明函………………………………………………………（页码）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rPr>
          <w:rFonts w:hint="eastAsia" w:ascii="仿宋" w:hAnsi="仿宋" w:eastAsia="仿宋" w:cs="仿宋"/>
          <w:sz w:val="24"/>
        </w:rPr>
      </w:pPr>
    </w:p>
    <w:p>
      <w:pPr>
        <w:pStyle w:val="4"/>
        <w:rPr>
          <w:rFonts w:hint="eastAsia"/>
        </w:rPr>
      </w:pPr>
    </w:p>
    <w:p>
      <w:pPr>
        <w:spacing w:line="360" w:lineRule="auto"/>
        <w:ind w:firstLine="480" w:firstLineChars="200"/>
        <w:rPr>
          <w:rFonts w:hint="eastAsia" w:ascii="仿宋" w:eastAsia="仿宋" w:cs="仿宋"/>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 w:eastAsia="仿宋" w:cs="仿宋"/>
          <w:kern w:val="0"/>
          <w:sz w:val="24"/>
        </w:rPr>
        <w:br w:type="page"/>
      </w: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lang w:eastAsia="zh-CN"/>
        </w:rPr>
        <w:t>淳安县教育局2024-2025年学校安保以及消控服务项目</w:t>
      </w:r>
      <w:r>
        <w:rPr>
          <w:rFonts w:hint="eastAsia" w:ascii="仿宋_GB2312" w:hAnsi="仿宋" w:eastAsia="仿宋_GB2312" w:cs="仿宋_GB2312"/>
          <w:sz w:val="24"/>
          <w:u w:val="single"/>
        </w:rPr>
        <w:t>【招标编号：CAZFCGGK2023-</w:t>
      </w:r>
      <w:r>
        <w:rPr>
          <w:rFonts w:hint="eastAsia" w:ascii="仿宋_GB2312" w:hAnsi="仿宋" w:eastAsia="仿宋_GB2312" w:cs="仿宋_GB2312"/>
          <w:sz w:val="24"/>
          <w:u w:val="single"/>
          <w:lang w:val="en-US" w:eastAsia="zh-CN"/>
        </w:rPr>
        <w:t>43</w:t>
      </w:r>
      <w:r>
        <w:rPr>
          <w:rFonts w:hint="eastAsia" w:ascii="仿宋_GB2312" w:hAnsi="仿宋" w:eastAsia="仿宋_GB2312" w:cs="仿宋_GB2312"/>
          <w:sz w:val="24"/>
          <w:u w:val="single"/>
        </w:rPr>
        <w:t>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rPr>
          <w:rFonts w:ascii="仿宋_GB2312" w:eastAsia="仿宋_GB2312"/>
          <w:b/>
          <w:sz w:val="32"/>
          <w:szCs w:val="32"/>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hint="eastAsia" w:ascii="仿宋" w:eastAsia="仿宋" w:cs="仿宋"/>
          <w:b/>
          <w:sz w:val="24"/>
        </w:rPr>
      </w:pPr>
      <w:r>
        <w:rPr>
          <w:rFonts w:hint="eastAsia" w:ascii="仿宋_GB2312" w:hAnsi="仿宋" w:eastAsia="仿宋_GB2312" w:cs="Times New Roman"/>
          <w:b/>
          <w:bCs/>
          <w:sz w:val="24"/>
        </w:rPr>
        <w:t>注：根据《</w:t>
      </w:r>
      <w:r>
        <w:rPr>
          <w:rFonts w:ascii="仿宋_GB2312" w:hAnsi="仿宋" w:eastAsia="仿宋_GB2312" w:cs="Times New Roman"/>
          <w:b/>
          <w:bCs/>
          <w:sz w:val="24"/>
        </w:rPr>
        <w:t>关于规范政府采购供应商资格设定及资格审查的通知</w:t>
      </w:r>
      <w:r>
        <w:rPr>
          <w:rFonts w:hint="eastAsia" w:ascii="仿宋_GB2312" w:hAnsi="仿宋" w:eastAsia="仿宋_GB2312" w:cs="Times New Roman"/>
          <w:b/>
          <w:bCs/>
          <w:sz w:val="24"/>
        </w:rPr>
        <w:t>》（</w:t>
      </w:r>
      <w:r>
        <w:rPr>
          <w:rFonts w:ascii="仿宋_GB2312" w:hAnsi="仿宋" w:eastAsia="仿宋_GB2312" w:cs="Times New Roman"/>
          <w:b/>
          <w:bCs/>
          <w:sz w:val="24"/>
        </w:rPr>
        <w:t>浙财采监[2013]24号</w:t>
      </w:r>
      <w:r>
        <w:rPr>
          <w:rFonts w:hint="eastAsia" w:ascii="仿宋_GB2312" w:hAnsi="仿宋" w:eastAsia="仿宋_GB2312" w:cs="Times New Roman"/>
          <w:b/>
          <w:bCs/>
          <w:sz w:val="24"/>
        </w:rPr>
        <w:t>）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jc w:val="center"/>
        <w:rPr>
          <w:rFonts w:hint="eastAsia" w:ascii="仿宋" w:eastAsia="仿宋" w:cs="仿宋"/>
          <w:b/>
          <w:kern w:val="0"/>
          <w:sz w:val="24"/>
          <w:lang w:val="zh-CN"/>
        </w:rPr>
      </w:pPr>
    </w:p>
    <w:p>
      <w:pPr>
        <w:numPr>
          <w:ilvl w:val="0"/>
          <w:numId w:val="40"/>
        </w:num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联合协议（如果有）</w:t>
      </w:r>
    </w:p>
    <w:p>
      <w:pPr>
        <w:widowControl/>
        <w:spacing w:line="360" w:lineRule="auto"/>
        <w:ind w:firstLine="482" w:firstLineChars="200"/>
        <w:jc w:val="center"/>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ascii="宋体" w:hAnsi="宋体" w:cs="宋体"/>
          <w:b/>
          <w:sz w:val="24"/>
        </w:rPr>
      </w:pPr>
      <w:r>
        <w:rPr>
          <w:rFonts w:hint="eastAsia" w:ascii="仿宋_GB2312" w:hAnsi="仿宋" w:eastAsia="仿宋_GB2312" w:cs="仿宋_GB2312"/>
          <w:b/>
          <w:kern w:val="0"/>
          <w:sz w:val="32"/>
          <w:szCs w:val="32"/>
        </w:rPr>
        <w:t>三、落实政府采购政策需满足的资格要求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numPr>
          <w:ilvl w:val="0"/>
          <w:numId w:val="41"/>
        </w:numPr>
        <w:snapToGrid w:val="0"/>
        <w:spacing w:before="50" w:after="50" w:line="360" w:lineRule="auto"/>
        <w:ind w:firstLine="470" w:firstLineChars="196"/>
        <w:jc w:val="left"/>
      </w:pP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专门面向中小企业，货物全部由符合政策要求的中小企业（或小微企业）制造或者服务全部由符合政策要求的中小企业（或小微企业）承接的，提供相应的中小企业声明函（附件7）。</w:t>
      </w:r>
      <w:r>
        <w:rPr>
          <w:rFonts w:ascii="仿宋_GB2312" w:hAnsi="仿宋" w:eastAsia="仿宋_GB2312" w:cs="仿宋_GB2312"/>
          <w:sz w:val="24"/>
        </w:rPr>
        <w:t xml:space="preserve"> </w:t>
      </w:r>
    </w:p>
    <w:p>
      <w:pPr>
        <w:snapToGrid w:val="0"/>
        <w:spacing w:before="50" w:after="50" w:line="360" w:lineRule="auto"/>
        <w:ind w:firstLine="723" w:firstLineChars="300"/>
        <w:jc w:val="left"/>
        <w:rPr>
          <w:b/>
          <w:bCs/>
        </w:rPr>
      </w:pPr>
      <w:r>
        <w:rPr>
          <w:rFonts w:hint="eastAsia" w:ascii="仿宋_GB2312" w:hAnsi="仿宋" w:eastAsia="仿宋_GB2312" w:cs="仿宋_GB2312"/>
          <w:b/>
          <w:bCs/>
          <w:sz w:val="24"/>
        </w:rPr>
        <w:t>注：（本项目须提供中小企业声明函附件7）</w:t>
      </w:r>
    </w:p>
    <w:p>
      <w:pPr>
        <w:widowControl/>
        <w:numPr>
          <w:ilvl w:val="0"/>
          <w:numId w:val="42"/>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或承接的，并相应达到了前述比例要求，视同符合了资格条件，无需再与其他中小企业组成联合体参加政府采购活动，无需提供联合协议。</w:t>
      </w:r>
    </w:p>
    <w:p>
      <w:pPr>
        <w:widowControl/>
        <w:spacing w:line="360" w:lineRule="auto"/>
        <w:jc w:val="left"/>
        <w:rPr>
          <w:rFonts w:hint="eastAsia" w:ascii="仿宋_GB2312" w:hAnsi="仿宋" w:eastAsia="仿宋_GB2312" w:cs="仿宋_GB2312"/>
          <w:sz w:val="24"/>
        </w:rPr>
      </w:pPr>
    </w:p>
    <w:p>
      <w:pPr>
        <w:widowControl/>
        <w:numPr>
          <w:ilvl w:val="0"/>
          <w:numId w:val="42"/>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hint="eastAsia" w:ascii="仿宋" w:eastAsia="仿宋" w:cs="仿宋"/>
          <w:b/>
          <w:sz w:val="24"/>
        </w:rPr>
      </w:pPr>
    </w:p>
    <w:p>
      <w:pPr>
        <w:spacing w:line="360" w:lineRule="auto"/>
        <w:jc w:val="center"/>
        <w:rPr>
          <w:rFonts w:hint="eastAsia" w:ascii="仿宋" w:eastAsia="仿宋" w:cs="仿宋"/>
          <w:b/>
          <w:sz w:val="28"/>
          <w:szCs w:val="28"/>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pacing w:line="360" w:lineRule="auto"/>
        <w:ind w:right="420"/>
        <w:jc w:val="center"/>
        <w:rPr>
          <w:rFonts w:ascii="仿宋_GB2312" w:hAnsi="仿宋" w:eastAsia="仿宋_GB2312" w:cs="仿宋_GB2312"/>
          <w:b/>
          <w:kern w:val="0"/>
          <w:sz w:val="36"/>
          <w:szCs w:val="36"/>
        </w:rPr>
      </w:pPr>
      <w:r>
        <w:rPr>
          <w:rFonts w:hint="eastAsia" w:ascii="仿宋" w:eastAsia="仿宋" w:cs="仿宋"/>
          <w:sz w:val="24"/>
        </w:rPr>
        <w:br w:type="page"/>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（3）分包意向协议………………………………………………………………（页码）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hint="eastAsia" w:ascii="仿宋" w:hAnsi="仿宋" w:eastAsia="仿宋" w:cs="仿宋"/>
          <w:b/>
          <w:kern w:val="0"/>
          <w:sz w:val="24"/>
          <w:lang w:val="zh-CN"/>
        </w:rPr>
      </w:pPr>
    </w:p>
    <w:p>
      <w:pPr>
        <w:snapToGrid w:val="0"/>
        <w:spacing w:line="360" w:lineRule="auto"/>
        <w:jc w:val="center"/>
        <w:outlineLvl w:val="0"/>
        <w:rPr>
          <w:rFonts w:ascii="仿宋_GB2312" w:hAnsi="仿宋" w:eastAsia="仿宋_GB2312" w:cs="仿宋_GB2312"/>
          <w:b/>
          <w:sz w:val="32"/>
          <w:szCs w:val="32"/>
        </w:rPr>
      </w:pPr>
      <w:r>
        <w:rPr>
          <w:rFonts w:hint="eastAsia" w:ascii="仿宋" w:eastAsia="仿宋" w:cs="仿宋"/>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500" w:lineRule="exact"/>
        <w:rPr>
          <w:rFonts w:ascii="仿宋_GB2312" w:hAnsi="仿宋" w:eastAsia="仿宋_GB2312" w:cs="仿宋_GB2312"/>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p>
    <w:p>
      <w:pPr>
        <w:snapToGrid w:val="0"/>
        <w:spacing w:line="50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淳安县教育局2024-2025年学校安保以及消控服务项目</w:t>
      </w:r>
      <w:r>
        <w:rPr>
          <w:rFonts w:hint="eastAsia" w:ascii="仿宋_GB2312" w:hAnsi="仿宋" w:eastAsia="仿宋_GB2312" w:cs="仿宋_GB2312"/>
          <w:sz w:val="24"/>
          <w:u w:val="single"/>
        </w:rPr>
        <w:t>【招标编号：CAZFCGGK2023-</w:t>
      </w:r>
      <w:r>
        <w:rPr>
          <w:rFonts w:hint="eastAsia" w:ascii="仿宋_GB2312" w:hAnsi="仿宋" w:eastAsia="仿宋_GB2312" w:cs="仿宋_GB2312"/>
          <w:sz w:val="24"/>
          <w:u w:val="single"/>
          <w:lang w:val="en-US" w:eastAsia="zh-CN"/>
        </w:rPr>
        <w:t>43</w:t>
      </w:r>
      <w:r>
        <w:rPr>
          <w:rFonts w:hint="eastAsia" w:ascii="仿宋_GB2312" w:hAnsi="仿宋" w:eastAsia="仿宋_GB2312" w:cs="仿宋_GB2312"/>
          <w:sz w:val="24"/>
          <w:u w:val="single"/>
        </w:rPr>
        <w:t>号】</w:t>
      </w:r>
      <w:r>
        <w:rPr>
          <w:rFonts w:hint="eastAsia" w:ascii="仿宋_GB2312" w:hAnsi="仿宋" w:eastAsia="仿宋_GB2312" w:cs="仿宋_GB2312"/>
          <w:sz w:val="24"/>
        </w:rPr>
        <w:t>招标的有关活动，并对此项目进行投标。为此：</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500" w:lineRule="exact"/>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2.1.2</w:t>
      </w:r>
      <w:r>
        <w:rPr>
          <w:rFonts w:hint="eastAsia" w:ascii="仿宋_GB2312" w:hAnsi="仿宋" w:eastAsia="仿宋_GB2312" w:cs="仿宋_GB2312"/>
          <w:sz w:val="24"/>
        </w:rPr>
        <w:t>联合协议（如果有）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2.1.3落实政府采购政策需满足的资格要求</w:t>
      </w:r>
      <w:r>
        <w:rPr>
          <w:rFonts w:hint="eastAsia" w:ascii="仿宋_GB2312" w:hAnsi="仿宋" w:eastAsia="仿宋_GB2312" w:cs="仿宋_GB2312"/>
          <w:sz w:val="24"/>
        </w:rPr>
        <w:t>（如果有）；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4</w:t>
      </w:r>
      <w:r>
        <w:rPr>
          <w:rFonts w:ascii="仿宋_GB2312" w:hAnsi="仿宋" w:eastAsia="仿宋_GB2312" w:cs="仿宋_GB2312"/>
          <w:sz w:val="24"/>
        </w:rPr>
        <w:t>本项目的特定资格要求</w:t>
      </w:r>
      <w:r>
        <w:rPr>
          <w:rFonts w:hint="eastAsia" w:ascii="仿宋_GB2312" w:hAnsi="仿宋" w:eastAsia="仿宋_GB2312" w:cs="仿宋_GB2312"/>
          <w:sz w:val="24"/>
        </w:rPr>
        <w:t>（如果有）。</w:t>
      </w:r>
    </w:p>
    <w:p>
      <w:pPr>
        <w:snapToGrid w:val="0"/>
        <w:spacing w:line="500" w:lineRule="exact"/>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分包意向协议</w:t>
      </w:r>
      <w:r>
        <w:rPr>
          <w:rFonts w:hint="eastAsia" w:ascii="仿宋_GB2312" w:hAnsi="仿宋" w:eastAsia="仿宋_GB2312" w:cs="仿宋_GB2312"/>
          <w:sz w:val="24"/>
        </w:rPr>
        <w:t>（如果有）；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500" w:lineRule="exact"/>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6投标标的清单；</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7</w:t>
      </w:r>
      <w:r>
        <w:rPr>
          <w:rFonts w:ascii="仿宋_GB2312" w:hAnsi="仿宋" w:eastAsia="仿宋_GB2312" w:cs="仿宋_GB2312"/>
          <w:sz w:val="24"/>
        </w:rPr>
        <w:t>商务技术偏离表；</w:t>
      </w:r>
    </w:p>
    <w:p>
      <w:pPr>
        <w:snapToGrid w:val="0"/>
        <w:spacing w:line="500" w:lineRule="exact"/>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numPr>
          <w:ilvl w:val="0"/>
          <w:numId w:val="43"/>
        </w:numPr>
        <w:snapToGrid w:val="0"/>
        <w:spacing w:line="500" w:lineRule="exact"/>
        <w:ind w:left="210" w:leftChars="100" w:firstLine="480" w:firstLineChars="200"/>
        <w:rPr>
          <w:rFonts w:hint="eastAsia" w:ascii="仿宋_GB2312" w:hAnsi="仿宋" w:eastAsia="仿宋_GB2312" w:cs="仿宋_GB2312"/>
          <w:sz w:val="24"/>
        </w:rPr>
      </w:pPr>
      <w:r>
        <w:rPr>
          <w:rFonts w:ascii="仿宋_GB2312" w:hAnsi="仿宋" w:eastAsia="仿宋_GB2312" w:cs="仿宋_GB2312"/>
          <w:sz w:val="24"/>
        </w:rPr>
        <w:t>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pStyle w:val="21"/>
        <w:ind w:firstLine="0"/>
      </w:pPr>
    </w:p>
    <w:p>
      <w:pPr>
        <w:pStyle w:val="48"/>
      </w:pPr>
    </w:p>
    <w:p>
      <w:pPr>
        <w:spacing w:line="500" w:lineRule="exact"/>
        <w:ind w:firstLine="4560" w:firstLineChars="19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500" w:lineRule="exact"/>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 xml:space="preserve">    日期：  年   月   日</w:t>
      </w:r>
    </w:p>
    <w:p>
      <w:pPr>
        <w:pStyle w:val="361"/>
        <w:rPr>
          <w:rFonts w:ascii="仿宋_GB2312" w:hAnsi="仿宋" w:eastAsia="仿宋_GB2312" w:cs="仿宋_GB2312"/>
        </w:rPr>
      </w:pPr>
    </w:p>
    <w:p>
      <w:pPr>
        <w:spacing w:line="500" w:lineRule="exact"/>
        <w:rPr>
          <w:rFonts w:hint="eastAsia" w:ascii="仿宋_GB2312" w:hAnsi="仿宋" w:eastAsia="仿宋_GB2312" w:cs="仿宋_GB2312"/>
          <w:b/>
          <w:bCs/>
          <w:sz w:val="24"/>
        </w:rPr>
      </w:pPr>
      <w:r>
        <w:rPr>
          <w:rFonts w:hint="eastAsia" w:ascii="仿宋_GB2312" w:hAnsi="仿宋" w:eastAsia="仿宋_GB2312" w:cs="仿宋_GB2312"/>
          <w:b/>
          <w:bCs/>
          <w:sz w:val="24"/>
        </w:rPr>
        <w:t>注：按本格式和要求提供。</w:t>
      </w:r>
    </w:p>
    <w:p>
      <w:pPr>
        <w:pStyle w:val="361"/>
        <w:rPr>
          <w:rFonts w:ascii="仿宋_GB2312" w:hAnsi="仿宋" w:eastAsia="仿宋_GB2312" w:cs="仿宋_GB2312"/>
        </w:rPr>
      </w:pPr>
    </w:p>
    <w:p>
      <w:pPr>
        <w:widowControl/>
        <w:spacing w:line="360" w:lineRule="auto"/>
        <w:ind w:firstLine="480" w:firstLineChars="200"/>
        <w:jc w:val="left"/>
        <w:rPr>
          <w:rFonts w:hint="eastAsia" w:ascii="仿宋" w:eastAsia="仿宋" w:cs="仿宋_GB2312"/>
          <w:color w:val="000000"/>
          <w:sz w:val="24"/>
        </w:rPr>
      </w:pPr>
    </w:p>
    <w:p>
      <w:pPr>
        <w:jc w:val="center"/>
        <w:rPr>
          <w:rFonts w:ascii="仿宋_GB2312" w:hAnsi="仿宋" w:eastAsia="仿宋_GB2312" w:cs="仿宋_GB2312"/>
          <w:b/>
          <w:kern w:val="0"/>
          <w:sz w:val="32"/>
          <w:szCs w:val="32"/>
          <w:lang w:val="zh-CN"/>
        </w:rPr>
      </w:pP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淳安县教育局2024-2025年学校安保以及消控服务项目</w:t>
      </w:r>
      <w:r>
        <w:rPr>
          <w:rFonts w:hint="eastAsia" w:ascii="仿宋_GB2312" w:hAnsi="仿宋" w:eastAsia="仿宋_GB2312" w:cs="仿宋_GB2312"/>
          <w:sz w:val="24"/>
          <w:u w:val="single"/>
        </w:rPr>
        <w:t>【招标编号：CAZFCGGK2023-</w:t>
      </w:r>
      <w:r>
        <w:rPr>
          <w:rFonts w:hint="eastAsia" w:ascii="仿宋_GB2312" w:hAnsi="仿宋" w:eastAsia="仿宋_GB2312" w:cs="仿宋_GB2312"/>
          <w:sz w:val="24"/>
          <w:u w:val="single"/>
          <w:lang w:val="en-US" w:eastAsia="zh-CN"/>
        </w:rPr>
        <w:t>43</w:t>
      </w:r>
      <w:r>
        <w:rPr>
          <w:rFonts w:hint="eastAsia" w:ascii="仿宋_GB2312" w:hAnsi="仿宋" w:eastAsia="仿宋_GB2312" w:cs="仿宋_GB2312"/>
          <w:sz w:val="24"/>
          <w:u w:val="single"/>
        </w:rPr>
        <w:t>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特此告知。</w:t>
      </w:r>
    </w:p>
    <w:p>
      <w:pPr>
        <w:pStyle w:val="21"/>
      </w:pP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u w:val="single"/>
          <w:lang w:eastAsia="zh-CN"/>
        </w:rPr>
        <w:t>淳安县教育局2024-2025年学校安保以及消控服务项目</w:t>
      </w:r>
      <w:r>
        <w:rPr>
          <w:rFonts w:hint="eastAsia" w:ascii="仿宋_GB2312" w:hAnsi="仿宋" w:eastAsia="仿宋_GB2312" w:cs="仿宋_GB2312"/>
          <w:sz w:val="24"/>
          <w:u w:val="single"/>
        </w:rPr>
        <w:t>【招标编号：CAZFCGGK2023-</w:t>
      </w:r>
      <w:r>
        <w:rPr>
          <w:rFonts w:hint="eastAsia" w:ascii="仿宋_GB2312" w:hAnsi="仿宋" w:eastAsia="仿宋_GB2312" w:cs="仿宋_GB2312"/>
          <w:sz w:val="24"/>
          <w:u w:val="single"/>
          <w:lang w:val="en-US" w:eastAsia="zh-CN"/>
        </w:rPr>
        <w:t>43</w:t>
      </w:r>
      <w:r>
        <w:rPr>
          <w:rFonts w:hint="eastAsia" w:ascii="仿宋_GB2312" w:hAnsi="仿宋" w:eastAsia="仿宋_GB2312" w:cs="仿宋_GB2312"/>
          <w:sz w:val="24"/>
          <w:u w:val="single"/>
        </w:rPr>
        <w:t>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1"/>
        <w:rPr>
          <w:lang w:val="zh-CN"/>
        </w:rPr>
      </w:pPr>
    </w:p>
    <w:p>
      <w:pPr>
        <w:autoSpaceDE w:val="0"/>
        <w:autoSpaceDN w:val="0"/>
        <w:spacing w:line="360" w:lineRule="auto"/>
        <w:jc w:val="left"/>
        <w:rPr>
          <w:rFonts w:ascii="仿宋_GB2312" w:hAnsi="仿宋" w:eastAsia="仿宋_GB2312" w:cs="仿宋_GB2312"/>
          <w:b/>
          <w:sz w:val="24"/>
        </w:rPr>
      </w:pPr>
      <w:r>
        <w:rPr>
          <w:rFonts w:hint="eastAsia" w:ascii="仿宋_GB2312" w:hAnsi="仿宋" w:eastAsia="仿宋_GB2312" w:cs="仿宋_GB2312"/>
          <w:b/>
          <w:bCs/>
          <w:kern w:val="0"/>
          <w:sz w:val="24"/>
          <w:lang w:val="zh-CN"/>
        </w:rPr>
        <w:t>注：▲供应商委派不在本单位缴纳社保的人员作为授权代表（代理人）的，应当在投标（响应）文件中，说明具体原因、授权代表缴纳社保的单位，并附列该授权代表缴纳社保清单。</w:t>
      </w: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5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5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52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firstLine="3614" w:firstLineChars="1000"/>
        <w:rPr>
          <w:rFonts w:hint="eastAsia" w:ascii="仿宋" w:eastAsia="仿宋" w:cs="仿宋_GB2312"/>
          <w:b/>
          <w:color w:val="000000"/>
          <w:kern w:val="0"/>
          <w:sz w:val="36"/>
          <w:szCs w:val="36"/>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分包意向协议（如果有）</w:t>
      </w:r>
    </w:p>
    <w:p>
      <w:pPr>
        <w:widowControl/>
        <w:spacing w:line="360" w:lineRule="auto"/>
        <w:ind w:firstLine="120" w:firstLineChars="50"/>
        <w:jc w:val="left"/>
        <w:rPr>
          <w:rFonts w:hint="eastAsia" w:ascii="仿宋_GB2312" w:hAnsi="仿宋" w:eastAsia="仿宋_GB2312" w:cs="仿宋_GB2312"/>
          <w:sz w:val="24"/>
        </w:rPr>
      </w:pP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pStyle w:val="4"/>
        <w:rPr>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rPr>
            </w:pPr>
            <w:r>
              <w:rPr>
                <w:rFonts w:ascii="仿宋" w:hAnsi="仿宋" w:eastAsia="仿宋"/>
                <w:sz w:val="24"/>
              </w:rPr>
              <w:t>1</w:t>
            </w:r>
          </w:p>
        </w:tc>
        <w:tc>
          <w:tcPr>
            <w:tcW w:w="4991" w:type="dxa"/>
            <w:noWrap w:val="0"/>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noWrap w:val="0"/>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0"/>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sz w:val="24"/>
              </w:rPr>
            </w:pPr>
            <w:r>
              <w:rPr>
                <w:rFonts w:hint="eastAsia" w:ascii="仿宋" w:hAnsi="仿宋" w:eastAsia="仿宋"/>
                <w:sz w:val="24"/>
              </w:rPr>
              <w:t>2</w:t>
            </w:r>
          </w:p>
        </w:tc>
        <w:tc>
          <w:tcPr>
            <w:tcW w:w="4991" w:type="dxa"/>
            <w:noWrap w:val="0"/>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noWrap w:val="0"/>
            <w:vAlign w:val="center"/>
          </w:tcPr>
          <w:p>
            <w:pPr>
              <w:rPr>
                <w:rFonts w:ascii="仿宋" w:hAnsi="仿宋" w:eastAsia="仿宋"/>
                <w:sz w:val="24"/>
              </w:rPr>
            </w:pPr>
            <w:r>
              <w:rPr>
                <w:rFonts w:hint="eastAsia" w:ascii="仿宋" w:hAnsi="仿宋" w:eastAsia="仿宋"/>
                <w:sz w:val="24"/>
              </w:rPr>
              <w:t>投标函</w:t>
            </w:r>
          </w:p>
        </w:tc>
        <w:tc>
          <w:tcPr>
            <w:tcW w:w="1418" w:type="dxa"/>
            <w:noWrap w:val="0"/>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sz w:val="24"/>
              </w:rPr>
            </w:pPr>
            <w:r>
              <w:rPr>
                <w:rFonts w:hint="eastAsia" w:ascii="仿宋" w:hAnsi="仿宋" w:eastAsia="仿宋"/>
                <w:sz w:val="24"/>
              </w:rPr>
              <w:t>3</w:t>
            </w:r>
          </w:p>
        </w:tc>
        <w:tc>
          <w:tcPr>
            <w:tcW w:w="4991" w:type="dxa"/>
            <w:noWrap w:val="0"/>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noWrap w:val="0"/>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noWrap w:val="0"/>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snapToGrid w:val="0"/>
        <w:spacing w:line="360" w:lineRule="auto"/>
        <w:jc w:val="center"/>
        <w:outlineLvl w:val="0"/>
        <w:rPr>
          <w:rFonts w:hint="eastAsia" w:ascii="仿宋" w:eastAsia="仿宋" w:cs="仿宋"/>
          <w:b/>
          <w:kern w:val="0"/>
          <w:sz w:val="24"/>
        </w:rPr>
      </w:pPr>
    </w:p>
    <w:p>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jc w:val="center"/>
        <w:outlineLvl w:val="0"/>
        <w:rPr>
          <w:rFonts w:hint="eastAsia" w:ascii="仿宋" w:eastAsia="仿宋" w:cs="仿宋"/>
          <w:b/>
          <w:kern w:val="0"/>
          <w:sz w:val="24"/>
        </w:rPr>
      </w:pPr>
    </w:p>
    <w:p>
      <w:pPr>
        <w:jc w:val="center"/>
      </w:pPr>
      <w:r>
        <w:rPr>
          <w:rFonts w:hint="eastAsia" w:ascii="仿宋" w:eastAsia="仿宋" w:cs="仿宋"/>
        </w:rPr>
        <w:br w:type="page"/>
      </w: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hint="eastAsia" w:ascii="仿宋_GB2312" w:hAnsi="仿宋" w:eastAsia="仿宋_GB2312" w:cs="仿宋_GB2312"/>
          <w:b/>
          <w:sz w:val="24"/>
        </w:rPr>
      </w:pPr>
    </w:p>
    <w:p>
      <w:pPr>
        <w:snapToGrid w:val="0"/>
        <w:spacing w:line="360" w:lineRule="auto"/>
        <w:jc w:val="left"/>
        <w:rPr>
          <w:rFonts w:hint="eastAsia"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pStyle w:val="21"/>
        <w:rPr>
          <w:rFonts w:hint="eastAsia" w:ascii="仿宋_GB2312" w:hAnsi="仿宋" w:eastAsia="仿宋_GB2312" w:cs="仿宋_GB2312"/>
          <w:b/>
          <w:sz w:val="24"/>
        </w:rPr>
      </w:pPr>
    </w:p>
    <w:p>
      <w:pPr>
        <w:pStyle w:val="48"/>
        <w:rPr>
          <w:rFonts w:hint="eastAsia" w:ascii="仿宋_GB2312" w:hAnsi="仿宋" w:eastAsia="仿宋_GB2312" w:cs="仿宋_GB2312"/>
          <w:b/>
        </w:rPr>
      </w:pPr>
    </w:p>
    <w:p>
      <w:pPr>
        <w:rPr>
          <w:rFonts w:hint="eastAsia"/>
        </w:rPr>
      </w:pPr>
    </w:p>
    <w:p>
      <w:pPr>
        <w:rPr>
          <w:rFonts w:hint="eastAsia"/>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六、投标标的清单</w:t>
      </w:r>
    </w:p>
    <w:tbl>
      <w:tblPr>
        <w:tblStyle w:val="8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仿宋_GB2312" w:cs="仿宋_GB2312"/>
                <w:kern w:val="0"/>
                <w:sz w:val="24"/>
              </w:rPr>
            </w:pPr>
          </w:p>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服务</w:t>
            </w:r>
          </w:p>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_GB2312"/>
                <w:kern w:val="0"/>
                <w:sz w:val="24"/>
              </w:rPr>
            </w:pPr>
          </w:p>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备注（如果有）</w:t>
            </w:r>
          </w:p>
          <w:p>
            <w:pPr>
              <w:jc w:val="center"/>
              <w:rPr>
                <w:rFonts w:hint="eastAsia" w:ascii="仿宋_GB2312" w:hAnsi="仿宋"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sz w:val="24"/>
              </w:rPr>
            </w:pPr>
            <w:r>
              <w:rPr>
                <w:rFonts w:hint="eastAsia" w:ascii="仿宋_GB2312" w:hAnsi="仿宋" w:eastAsia="仿宋_GB2312" w:cs="仿宋_GB2312"/>
                <w:bCs/>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sz w:val="24"/>
              </w:rPr>
            </w:pPr>
            <w:r>
              <w:rPr>
                <w:rFonts w:hint="eastAsia" w:ascii="仿宋_GB2312" w:hAnsi="仿宋" w:eastAsia="仿宋_GB2312" w:cs="仿宋_GB2312"/>
                <w:bCs/>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r>
              <w:rPr>
                <w:rFonts w:hint="eastAsia" w:ascii="仿宋_GB2312" w:hAnsi="仿宋" w:eastAsia="仿宋_GB2312" w:cs="仿宋_GB2312"/>
                <w:bCs/>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sz w:val="24"/>
              </w:rPr>
            </w:pPr>
          </w:p>
        </w:tc>
      </w:tr>
    </w:tbl>
    <w:p>
      <w:pPr>
        <w:snapToGrid w:val="0"/>
        <w:spacing w:line="360" w:lineRule="auto"/>
        <w:jc w:val="left"/>
        <w:rPr>
          <w:rFonts w:hint="eastAsia" w:ascii="仿宋_GB2312" w:hAnsi="仿宋" w:eastAsia="仿宋_GB2312" w:cs="仿宋_GB2312"/>
          <w:b/>
          <w:kern w:val="0"/>
          <w:sz w:val="32"/>
          <w:szCs w:val="32"/>
        </w:rPr>
      </w:pPr>
      <w:r>
        <w:rPr>
          <w:rFonts w:hint="eastAsia" w:ascii="仿宋_GB2312" w:hAnsi="仿宋" w:eastAsia="仿宋_GB2312" w:cs="仿宋_GB2312"/>
          <w:b/>
          <w:sz w:val="24"/>
        </w:rPr>
        <w:t>注：按本格式和要求提供。</w:t>
      </w:r>
    </w:p>
    <w:p>
      <w:pPr>
        <w:jc w:val="center"/>
        <w:rPr>
          <w:rFonts w:hint="eastAsia" w:ascii="宋体" w:hAnsi="宋体" w:cs="宋体"/>
          <w:b/>
          <w:kern w:val="0"/>
          <w:sz w:val="32"/>
          <w:szCs w:val="32"/>
        </w:rPr>
      </w:pPr>
    </w:p>
    <w:p>
      <w:pPr>
        <w:pStyle w:val="21"/>
        <w:rPr>
          <w:rFonts w:hint="eastAsia" w:ascii="仿宋_GB2312" w:hAnsi="仿宋" w:eastAsia="仿宋_GB2312" w:cs="仿宋_GB2312"/>
          <w:b/>
          <w:sz w:val="24"/>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p>
      <w:pPr>
        <w:pStyle w:val="21"/>
        <w:ind w:firstLine="0"/>
      </w:pPr>
    </w:p>
    <w:tbl>
      <w:tblPr>
        <w:tblStyle w:val="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48"/>
        <w:rPr>
          <w:rFonts w:hint="eastAsia" w:ascii="仿宋_GB2312" w:hAnsi="仿宋" w:eastAsia="仿宋_GB2312" w:cs="仿宋_GB2312"/>
          <w:b/>
        </w:rPr>
      </w:pPr>
    </w:p>
    <w:p>
      <w:pPr>
        <w:spacing w:line="360" w:lineRule="auto"/>
        <w:ind w:right="420"/>
        <w:rPr>
          <w:rFonts w:ascii="宋体" w:hAnsi="宋体" w:cs="宋体"/>
          <w:sz w:val="24"/>
        </w:rPr>
      </w:pPr>
      <w:r>
        <w:rPr>
          <w:rFonts w:hint="eastAsia" w:ascii="仿宋_GB2312" w:hAnsi="仿宋" w:eastAsia="仿宋_GB2312" w:cs="仿宋_GB2312"/>
          <w:kern w:val="0"/>
          <w:sz w:val="24"/>
        </w:rPr>
        <w:t>注：按本格式和要求提供。</w:t>
      </w:r>
    </w:p>
    <w:p>
      <w:pPr>
        <w:rPr>
          <w:rFonts w:hint="eastAsia" w:ascii="仿宋_GB2312" w:hAnsi="仿宋" w:eastAsia="仿宋_GB2312" w:cs="仿宋_GB2312"/>
          <w:b/>
          <w:sz w:val="24"/>
        </w:rPr>
      </w:pPr>
    </w:p>
    <w:p>
      <w:pPr>
        <w:pStyle w:val="21"/>
      </w:pPr>
    </w:p>
    <w:p>
      <w:pPr>
        <w:jc w:val="center"/>
        <w:rPr>
          <w:rFonts w:ascii="仿宋_GB2312" w:hAnsi="仿宋" w:eastAsia="仿宋_GB2312" w:cs="仿宋_GB2312"/>
          <w:b/>
          <w:kern w:val="0"/>
          <w:sz w:val="32"/>
          <w:szCs w:val="32"/>
        </w:rPr>
      </w:pPr>
      <w:r>
        <w:rPr>
          <w:rFonts w:hint="eastAsia" w:ascii="仿宋" w:eastAsia="仿宋" w:cs="仿宋"/>
        </w:rPr>
        <w:br w:type="page"/>
      </w: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21"/>
        <w:rPr>
          <w:lang w:val="zh-CN"/>
        </w:rPr>
      </w:pPr>
    </w:p>
    <w:p>
      <w:pPr>
        <w:pStyle w:val="48"/>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pStyle w:val="4"/>
      </w:pPr>
    </w:p>
    <w:p>
      <w:pPr>
        <w:spacing w:line="360" w:lineRule="auto"/>
        <w:jc w:val="center"/>
        <w:outlineLvl w:val="0"/>
        <w:rPr>
          <w:rFonts w:hint="eastAsia" w:ascii="仿宋" w:eastAsia="仿宋" w:cs="仿宋"/>
        </w:rPr>
      </w:pPr>
      <w:r>
        <w:rPr>
          <w:rFonts w:hint="eastAsia" w:ascii="仿宋" w:eastAsia="仿宋" w:cs="仿宋"/>
        </w:rPr>
        <w:br w:type="page"/>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44"/>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pStyle w:val="4"/>
        <w:rPr>
          <w:rFonts w:hint="eastAsia"/>
        </w:rPr>
      </w:pPr>
    </w:p>
    <w:p>
      <w:pPr>
        <w:snapToGrid w:val="0"/>
        <w:spacing w:line="360" w:lineRule="auto"/>
        <w:rPr>
          <w:rFonts w:hint="eastAsia" w:ascii="仿宋_GB2312" w:hAnsi="仿宋" w:eastAsia="仿宋_GB2312" w:cs="仿宋_GB2312"/>
          <w:sz w:val="24"/>
        </w:rPr>
      </w:pPr>
    </w:p>
    <w:p>
      <w:pPr>
        <w:pStyle w:val="689"/>
        <w:spacing w:before="120"/>
        <w:jc w:val="center"/>
        <w:rPr>
          <w:rFonts w:hint="eastAsia" w:ascii="仿宋" w:eastAsia="仿宋" w:cs="仿宋"/>
          <w:b/>
          <w:sz w:val="28"/>
          <w:szCs w:val="28"/>
        </w:rPr>
      </w:pPr>
    </w:p>
    <w:p>
      <w:pPr>
        <w:pStyle w:val="689"/>
        <w:spacing w:before="120"/>
        <w:jc w:val="center"/>
        <w:rPr>
          <w:rFonts w:hint="eastAsia" w:ascii="仿宋" w:eastAsia="仿宋" w:cs="仿宋"/>
          <w:b/>
          <w:sz w:val="28"/>
          <w:szCs w:val="28"/>
        </w:rPr>
      </w:pPr>
    </w:p>
    <w:p>
      <w:pPr>
        <w:pStyle w:val="689"/>
        <w:spacing w:before="120"/>
        <w:jc w:val="center"/>
        <w:rPr>
          <w:rFonts w:hint="eastAsia" w:ascii="仿宋" w:eastAsia="仿宋" w:cs="仿宋"/>
          <w:b/>
          <w:sz w:val="28"/>
          <w:szCs w:val="28"/>
        </w:rPr>
      </w:pPr>
    </w:p>
    <w:p>
      <w:pPr>
        <w:pStyle w:val="689"/>
        <w:spacing w:before="120"/>
        <w:jc w:val="center"/>
        <w:rPr>
          <w:rFonts w:hint="eastAsia" w:ascii="仿宋" w:eastAsia="仿宋" w:cs="仿宋"/>
          <w:b/>
          <w:sz w:val="28"/>
          <w:szCs w:val="28"/>
        </w:rPr>
      </w:pPr>
    </w:p>
    <w:p>
      <w:pPr>
        <w:pStyle w:val="689"/>
        <w:spacing w:before="120"/>
        <w:jc w:val="center"/>
        <w:rPr>
          <w:rFonts w:hint="eastAsia" w:ascii="仿宋" w:eastAsia="仿宋" w:cs="仿宋"/>
          <w:b/>
          <w:sz w:val="28"/>
          <w:szCs w:val="28"/>
        </w:rPr>
      </w:pPr>
    </w:p>
    <w:p>
      <w:pPr>
        <w:pStyle w:val="443"/>
        <w:keepNext w:val="0"/>
        <w:pageBreakBefore w:val="0"/>
        <w:tabs>
          <w:tab w:val="clear" w:pos="785"/>
        </w:tabs>
        <w:snapToGrid w:val="0"/>
        <w:spacing w:before="120" w:after="120"/>
        <w:ind w:firstLine="643"/>
        <w:outlineLvl w:val="9"/>
        <w:rPr>
          <w:rFonts w:hint="eastAsia" w:ascii="仿宋" w:eastAsia="仿宋" w:cs="仿宋"/>
          <w:kern w:val="2"/>
          <w:sz w:val="24"/>
          <w:szCs w:val="24"/>
        </w:rPr>
        <w:sectPr>
          <w:headerReference r:id="rId13" w:type="first"/>
          <w:footerReference r:id="rId16" w:type="first"/>
          <w:headerReference r:id="rId11" w:type="default"/>
          <w:footerReference r:id="rId14" w:type="default"/>
          <w:headerReference r:id="rId12" w:type="even"/>
          <w:footerReference r:id="rId15" w:type="even"/>
          <w:pgSz w:w="11906" w:h="16838"/>
          <w:pgMar w:top="1247" w:right="1418" w:bottom="1276" w:left="1418" w:header="851" w:footer="992" w:gutter="0"/>
          <w:cols w:space="720" w:num="1"/>
          <w:titlePg/>
          <w:docGrid w:linePitch="312" w:charSpace="0"/>
        </w:sectPr>
      </w:pPr>
    </w:p>
    <w:p>
      <w:pPr>
        <w:pStyle w:val="443"/>
        <w:keepNext w:val="0"/>
        <w:pageBreakBefore w:val="0"/>
        <w:tabs>
          <w:tab w:val="clear" w:pos="785"/>
        </w:tabs>
        <w:snapToGrid w:val="0"/>
        <w:spacing w:before="120" w:after="120"/>
        <w:ind w:firstLine="643"/>
        <w:outlineLvl w:val="9"/>
        <w:rPr>
          <w:rFonts w:hint="eastAsia" w:ascii="仿宋" w:eastAsia="仿宋" w:cs="仿宋"/>
          <w:kern w:val="2"/>
          <w:sz w:val="28"/>
          <w:szCs w:val="28"/>
        </w:rPr>
      </w:pPr>
      <w:r>
        <w:rPr>
          <w:rFonts w:hint="eastAsia" w:ascii="仿宋" w:eastAsia="仿宋" w:cs="仿宋"/>
          <w:kern w:val="2"/>
          <w:sz w:val="28"/>
          <w:szCs w:val="28"/>
        </w:rPr>
        <w:t>一、开标一览表（报价表）</w:t>
      </w:r>
    </w:p>
    <w:p>
      <w:pPr>
        <w:snapToGrid w:val="0"/>
        <w:spacing w:line="360" w:lineRule="auto"/>
        <w:rPr>
          <w:rFonts w:hint="eastAsia" w:ascii="仿宋" w:eastAsia="仿宋" w:cs="仿宋"/>
          <w:kern w:val="0"/>
          <w:sz w:val="24"/>
        </w:rPr>
      </w:pPr>
      <w:bookmarkStart w:id="531" w:name="_Toc86217005"/>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r>
        <w:rPr>
          <w:rFonts w:hint="eastAsia" w:ascii="仿宋" w:eastAsia="仿宋" w:cs="仿宋"/>
          <w:kern w:val="0"/>
          <w:sz w:val="24"/>
          <w:lang w:val="zh-CN"/>
        </w:rPr>
        <w:t>：</w:t>
      </w:r>
    </w:p>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u w:val="single"/>
          <w:lang w:eastAsia="zh-CN"/>
        </w:rPr>
        <w:t>淳安县教育局2024-2025年学校安保以及消控服务项目</w:t>
      </w:r>
      <w:r>
        <w:rPr>
          <w:rFonts w:hint="eastAsia" w:ascii="仿宋" w:eastAsia="仿宋" w:cs="仿宋"/>
          <w:kern w:val="0"/>
          <w:sz w:val="24"/>
          <w:u w:val="single"/>
          <w:lang w:val="zh-CN"/>
        </w:rPr>
        <w:t>【招标编号：</w:t>
      </w:r>
      <w:r>
        <w:rPr>
          <w:rFonts w:hint="eastAsia" w:ascii="仿宋" w:eastAsia="仿宋" w:cs="仿宋"/>
          <w:sz w:val="24"/>
          <w:u w:val="single"/>
        </w:rPr>
        <w:t>CAZFCGGK2023-</w:t>
      </w:r>
      <w:r>
        <w:rPr>
          <w:rFonts w:hint="eastAsia" w:ascii="仿宋" w:eastAsia="仿宋" w:cs="仿宋"/>
          <w:sz w:val="24"/>
          <w:u w:val="single"/>
          <w:lang w:val="en-US" w:eastAsia="zh-CN"/>
        </w:rPr>
        <w:t>43</w:t>
      </w:r>
      <w:r>
        <w:rPr>
          <w:rFonts w:hint="eastAsia" w:ascii="仿宋" w:eastAsia="仿宋" w:cs="仿宋"/>
          <w:sz w:val="24"/>
          <w:u w:val="single"/>
        </w:rPr>
        <w:t>号</w:t>
      </w:r>
      <w:r>
        <w:rPr>
          <w:rFonts w:hint="eastAsia" w:ascii="仿宋" w:eastAsia="仿宋" w:cs="仿宋"/>
          <w:sz w:val="24"/>
        </w:rPr>
        <w:t>】的实施</w:t>
      </w:r>
      <w:r>
        <w:rPr>
          <w:rFonts w:hint="eastAsia" w:ascii="仿宋" w:eastAsia="仿宋" w:cs="仿宋"/>
          <w:kern w:val="0"/>
          <w:sz w:val="24"/>
          <w:lang w:val="zh-CN"/>
        </w:rPr>
        <w:t>。</w:t>
      </w:r>
    </w:p>
    <w:p>
      <w:pPr>
        <w:spacing w:line="360" w:lineRule="auto"/>
        <w:jc w:val="center"/>
        <w:rPr>
          <w:rFonts w:hint="eastAsia" w:ascii="仿宋" w:eastAsia="仿宋" w:cs="仿宋"/>
          <w:b/>
          <w:kern w:val="0"/>
          <w:sz w:val="24"/>
          <w:lang w:val="zh-CN"/>
        </w:rPr>
      </w:pPr>
      <w:r>
        <w:rPr>
          <w:rFonts w:hint="eastAsia" w:ascii="仿宋" w:eastAsia="仿宋" w:cs="仿宋"/>
          <w:b/>
          <w:kern w:val="0"/>
          <w:sz w:val="24"/>
          <w:lang w:val="zh-CN"/>
        </w:rPr>
        <w:t>开标一览表（报价表）(单位均为人民币元)</w:t>
      </w:r>
    </w:p>
    <w:tbl>
      <w:tblPr>
        <w:tblStyle w:val="8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8"/>
        <w:gridCol w:w="2310"/>
        <w:gridCol w:w="2537"/>
        <w:gridCol w:w="2125"/>
        <w:gridCol w:w="2088"/>
        <w:gridCol w:w="162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34"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序号</w:t>
            </w:r>
          </w:p>
        </w:tc>
        <w:tc>
          <w:tcPr>
            <w:tcW w:w="2118"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名称</w:t>
            </w:r>
          </w:p>
        </w:tc>
        <w:tc>
          <w:tcPr>
            <w:tcW w:w="2310"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服务范围</w:t>
            </w:r>
          </w:p>
        </w:tc>
        <w:tc>
          <w:tcPr>
            <w:tcW w:w="2537"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服务要求</w:t>
            </w:r>
          </w:p>
        </w:tc>
        <w:tc>
          <w:tcPr>
            <w:tcW w:w="2125"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服务时间</w:t>
            </w:r>
          </w:p>
        </w:tc>
        <w:tc>
          <w:tcPr>
            <w:tcW w:w="2088"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服务标准</w:t>
            </w:r>
          </w:p>
        </w:tc>
        <w:tc>
          <w:tcPr>
            <w:tcW w:w="1622"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服务人数</w:t>
            </w:r>
          </w:p>
        </w:tc>
        <w:tc>
          <w:tcPr>
            <w:tcW w:w="1233" w:type="dxa"/>
            <w:noWrap w:val="0"/>
            <w:vAlign w:val="center"/>
          </w:tcPr>
          <w:p>
            <w:pPr>
              <w:snapToGrid w:val="0"/>
              <w:spacing w:line="360" w:lineRule="auto"/>
              <w:rPr>
                <w:rFonts w:hint="eastAsia" w:ascii="仿宋" w:eastAsia="仿宋" w:cs="仿宋"/>
                <w:kern w:val="0"/>
                <w:sz w:val="24"/>
                <w:lang w:val="en-US" w:eastAsia="zh-CN"/>
              </w:rPr>
            </w:pPr>
            <w:r>
              <w:rPr>
                <w:rFonts w:hint="eastAsia" w:ascii="仿宋" w:eastAsia="仿宋" w:cs="仿宋"/>
                <w:kern w:val="0"/>
                <w:sz w:val="24"/>
                <w:lang w:val="zh-CN"/>
              </w:rPr>
              <w:t>单价</w:t>
            </w:r>
            <w:r>
              <w:rPr>
                <w:rFonts w:hint="eastAsia" w:ascii="仿宋" w:eastAsia="仿宋" w:cs="仿宋"/>
                <w:kern w:val="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118"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rPr>
              <w:t>A类保安</w:t>
            </w:r>
          </w:p>
        </w:tc>
        <w:tc>
          <w:tcPr>
            <w:tcW w:w="2310"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537"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125"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08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622"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rPr>
              <w:t>150人</w:t>
            </w: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2118"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rPr>
              <w:t>B类保安</w:t>
            </w:r>
          </w:p>
        </w:tc>
        <w:tc>
          <w:tcPr>
            <w:tcW w:w="2310"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537"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125"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08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622"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lang w:val="en-US" w:eastAsia="zh-CN"/>
              </w:rPr>
              <w:t>129</w:t>
            </w:r>
            <w:r>
              <w:rPr>
                <w:rFonts w:hint="eastAsia" w:ascii="仿宋_GB2312" w:hAnsi="仿宋_GB2312" w:eastAsia="仿宋_GB2312" w:cs="仿宋_GB2312"/>
                <w:sz w:val="24"/>
                <w:szCs w:val="24"/>
              </w:rPr>
              <w:t>人</w:t>
            </w: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3</w:t>
            </w:r>
          </w:p>
        </w:tc>
        <w:tc>
          <w:tcPr>
            <w:tcW w:w="2118" w:type="dxa"/>
            <w:noWrap w:val="0"/>
            <w:vAlign w:val="center"/>
          </w:tcPr>
          <w:p>
            <w:pPr>
              <w:snapToGrid w:val="0"/>
              <w:spacing w:line="460" w:lineRule="exact"/>
              <w:jc w:val="center"/>
              <w:rPr>
                <w:rFonts w:hint="eastAsia" w:ascii="宋体" w:hAnsi="宋体" w:cs="宋体"/>
                <w:color w:val="auto"/>
                <w:sz w:val="24"/>
                <w:highlight w:val="none"/>
              </w:rPr>
            </w:pPr>
            <w:r>
              <w:rPr>
                <w:rFonts w:hint="eastAsia" w:ascii="仿宋_GB2312" w:hAnsi="仿宋_GB2312" w:eastAsia="仿宋_GB2312" w:cs="仿宋_GB2312"/>
                <w:sz w:val="24"/>
                <w:szCs w:val="24"/>
              </w:rPr>
              <w:t>C类保安</w:t>
            </w:r>
          </w:p>
        </w:tc>
        <w:tc>
          <w:tcPr>
            <w:tcW w:w="2310"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537"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125"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08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622"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人</w:t>
            </w: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4</w:t>
            </w:r>
          </w:p>
        </w:tc>
        <w:tc>
          <w:tcPr>
            <w:tcW w:w="2118" w:type="dxa"/>
            <w:noWrap w:val="0"/>
            <w:vAlign w:val="center"/>
          </w:tcPr>
          <w:p>
            <w:pPr>
              <w:snapToGrid w:val="0"/>
              <w:spacing w:line="460" w:lineRule="exact"/>
              <w:jc w:val="center"/>
              <w:rPr>
                <w:rFonts w:hint="eastAsia" w:ascii="宋体" w:hAnsi="宋体" w:cs="宋体"/>
                <w:color w:val="auto"/>
                <w:sz w:val="24"/>
                <w:highlight w:val="none"/>
              </w:rPr>
            </w:pPr>
            <w:r>
              <w:rPr>
                <w:rFonts w:hint="eastAsia" w:ascii="仿宋_GB2312" w:hAnsi="仿宋_GB2312" w:eastAsia="仿宋_GB2312" w:cs="仿宋_GB2312"/>
                <w:sz w:val="24"/>
                <w:szCs w:val="24"/>
              </w:rPr>
              <w:t>消控员</w:t>
            </w:r>
          </w:p>
        </w:tc>
        <w:tc>
          <w:tcPr>
            <w:tcW w:w="2310"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537"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125"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08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622" w:type="dxa"/>
            <w:noWrap w:val="0"/>
            <w:vAlign w:val="center"/>
          </w:tcPr>
          <w:p>
            <w:pPr>
              <w:snapToGrid w:val="0"/>
              <w:spacing w:line="460" w:lineRule="exact"/>
              <w:jc w:val="center"/>
              <w:rPr>
                <w:rFonts w:hint="eastAsia" w:ascii="仿宋" w:eastAsia="仿宋" w:cs="仿宋"/>
                <w:kern w:val="0"/>
                <w:sz w:val="24"/>
                <w:lang w:val="zh-CN"/>
              </w:rPr>
            </w:pPr>
            <w:r>
              <w:rPr>
                <w:rFonts w:hint="eastAsia" w:ascii="仿宋_GB2312" w:hAnsi="仿宋_GB2312" w:eastAsia="仿宋_GB2312" w:cs="仿宋_GB2312"/>
                <w:sz w:val="24"/>
                <w:szCs w:val="24"/>
              </w:rPr>
              <w:t>16人</w:t>
            </w: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45</w:t>
            </w:r>
          </w:p>
        </w:tc>
        <w:tc>
          <w:tcPr>
            <w:tcW w:w="2118" w:type="dxa"/>
            <w:noWrap w:val="0"/>
            <w:vAlign w:val="center"/>
          </w:tcPr>
          <w:p>
            <w:pPr>
              <w:snapToGrid w:val="0"/>
              <w:spacing w:line="4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tc>
        <w:tc>
          <w:tcPr>
            <w:tcW w:w="2310"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537"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125"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08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622"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62"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投标报价（小写）</w:t>
            </w:r>
          </w:p>
        </w:tc>
        <w:tc>
          <w:tcPr>
            <w:tcW w:w="9605" w:type="dxa"/>
            <w:gridSpan w:val="5"/>
            <w:noWrap w:val="0"/>
            <w:vAlign w:val="center"/>
          </w:tcPr>
          <w:p>
            <w:pPr>
              <w:snapToGrid w:val="0"/>
              <w:spacing w:line="360" w:lineRule="auto"/>
              <w:ind w:firstLine="482"/>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62"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投标报价（大写）</w:t>
            </w:r>
          </w:p>
        </w:tc>
        <w:tc>
          <w:tcPr>
            <w:tcW w:w="9605" w:type="dxa"/>
            <w:gridSpan w:val="5"/>
            <w:noWrap w:val="0"/>
            <w:vAlign w:val="center"/>
          </w:tcPr>
          <w:p>
            <w:pPr>
              <w:snapToGrid w:val="0"/>
              <w:spacing w:line="360" w:lineRule="auto"/>
              <w:ind w:firstLine="482"/>
              <w:rPr>
                <w:rFonts w:hint="eastAsia" w:ascii="仿宋" w:eastAsia="仿宋" w:cs="仿宋"/>
                <w:kern w:val="0"/>
                <w:sz w:val="24"/>
                <w:lang w:val="zh-CN"/>
              </w:rPr>
            </w:pPr>
          </w:p>
        </w:tc>
      </w:tr>
    </w:tbl>
    <w:p>
      <w:pPr>
        <w:snapToGrid w:val="0"/>
        <w:spacing w:line="360" w:lineRule="auto"/>
        <w:ind w:left="480"/>
        <w:rPr>
          <w:rFonts w:hint="eastAsia" w:ascii="仿宋" w:eastAsia="仿宋" w:cs="仿宋"/>
          <w:b/>
          <w:kern w:val="0"/>
          <w:sz w:val="24"/>
          <w:lang w:val="zh-CN"/>
        </w:rPr>
      </w:pPr>
    </w:p>
    <w:p>
      <w:pPr>
        <w:snapToGrid w:val="0"/>
        <w:spacing w:line="360" w:lineRule="auto"/>
        <w:ind w:left="480"/>
        <w:rPr>
          <w:rFonts w:hint="eastAsia" w:ascii="仿宋" w:eastAsia="仿宋" w:cs="仿宋"/>
          <w:b/>
          <w:kern w:val="0"/>
          <w:sz w:val="24"/>
          <w:lang w:val="zh-CN"/>
        </w:rPr>
      </w:pPr>
      <w:r>
        <w:rPr>
          <w:rFonts w:hint="eastAsia" w:ascii="仿宋" w:eastAsia="仿宋" w:cs="仿宋"/>
          <w:b/>
          <w:kern w:val="0"/>
          <w:sz w:val="24"/>
          <w:lang w:val="zh-CN"/>
        </w:rPr>
        <w:t>注：</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1、投标人需按本表格式填写，否则视为投标文件含有采购人不能接受的附加条件，投标无效。</w:t>
      </w:r>
    </w:p>
    <w:p>
      <w:pPr>
        <w:snapToGrid w:val="0"/>
        <w:spacing w:line="360" w:lineRule="auto"/>
        <w:ind w:left="480" w:firstLine="480" w:firstLineChars="200"/>
        <w:rPr>
          <w:rFonts w:hint="eastAsia" w:ascii="仿宋" w:eastAsia="仿宋" w:cs="仿宋"/>
          <w:b/>
          <w:kern w:val="0"/>
          <w:sz w:val="24"/>
          <w:lang w:val="zh-CN"/>
        </w:rPr>
      </w:pPr>
      <w:r>
        <w:rPr>
          <w:rFonts w:hint="eastAsia" w:ascii="仿宋" w:eastAsia="仿宋" w:cs="仿宋"/>
          <w:bCs/>
          <w:kern w:val="0"/>
          <w:sz w:val="24"/>
          <w:lang w:val="zh-CN"/>
        </w:rPr>
        <w:t>2、有关本项目实施所涉及的一切费用均计入报价。</w:t>
      </w:r>
      <w:r>
        <w:rPr>
          <w:rFonts w:hint="eastAsia" w:ascii="仿宋" w:eastAsia="仿宋" w:cs="仿宋"/>
          <w:b/>
          <w:kern w:val="0"/>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
        <w:ind w:firstLine="964" w:firstLineChars="400"/>
        <w:rPr>
          <w:rFonts w:hint="default" w:eastAsia="仿宋"/>
          <w:lang w:val="en-US" w:eastAsia="zh-CN"/>
        </w:rPr>
      </w:pPr>
      <w:r>
        <w:rPr>
          <w:rFonts w:hint="eastAsia" w:ascii="仿宋" w:eastAsia="仿宋" w:cs="仿宋"/>
          <w:bCs w:val="0"/>
          <w:kern w:val="0"/>
          <w:sz w:val="24"/>
          <w:lang w:val="en-US" w:eastAsia="zh-CN"/>
        </w:rPr>
        <w:t>5、特别说明：▲供应商报价低于项目预算50%的，应当在报价文件中详细阐述不影响产品质量或者诚信履约的具体原因。</w:t>
      </w:r>
    </w:p>
    <w:p>
      <w:pPr>
        <w:pStyle w:val="36"/>
        <w:rPr>
          <w:rFonts w:hint="eastAsia"/>
          <w:lang w:val="zh-CN"/>
        </w:rPr>
      </w:pPr>
    </w:p>
    <w:p>
      <w:pPr>
        <w:snapToGrid w:val="0"/>
        <w:spacing w:line="360" w:lineRule="auto"/>
        <w:rPr>
          <w:rFonts w:hint="eastAsia" w:ascii="仿宋" w:eastAsia="仿宋" w:cs="仿宋"/>
          <w:b/>
          <w:kern w:val="0"/>
          <w:sz w:val="24"/>
        </w:rPr>
      </w:pPr>
    </w:p>
    <w:p>
      <w:pPr>
        <w:spacing w:line="360" w:lineRule="auto"/>
        <w:ind w:right="960" w:firstLine="10440" w:firstLineChars="4350"/>
        <w:rPr>
          <w:rFonts w:hint="eastAsia" w:ascii="仿宋" w:eastAsia="仿宋" w:cs="仿宋"/>
          <w:sz w:val="24"/>
        </w:rPr>
      </w:pPr>
      <w:r>
        <w:rPr>
          <w:rFonts w:hint="eastAsia" w:ascii="仿宋" w:eastAsia="仿宋" w:cs="仿宋"/>
          <w:sz w:val="24"/>
        </w:rPr>
        <w:t>投标人名称（电子签名）：</w:t>
      </w:r>
    </w:p>
    <w:p>
      <w:pPr>
        <w:spacing w:line="360" w:lineRule="auto"/>
        <w:ind w:right="480"/>
        <w:jc w:val="center"/>
        <w:rPr>
          <w:rFonts w:hint="eastAsia" w:ascii="仿宋" w:eastAsia="仿宋" w:cs="仿宋"/>
          <w:sz w:val="24"/>
          <w:lang w:val="zh-CN"/>
        </w:rPr>
      </w:pPr>
      <w:r>
        <w:rPr>
          <w:rFonts w:hint="eastAsia" w:ascii="仿宋" w:eastAsia="仿宋" w:cs="仿宋"/>
          <w:sz w:val="24"/>
        </w:rPr>
        <w:t xml:space="preserve">                                                                               日期：   年   月   日</w:t>
      </w:r>
      <w:bookmarkEnd w:id="531"/>
    </w:p>
    <w:p>
      <w:pPr>
        <w:spacing w:line="360" w:lineRule="auto"/>
        <w:jc w:val="center"/>
        <w:outlineLvl w:val="0"/>
        <w:rPr>
          <w:rFonts w:hint="eastAsia" w:ascii="仿宋" w:eastAsia="仿宋" w:cs="仿宋"/>
          <w:sz w:val="24"/>
          <w:lang w:val="zh-CN"/>
        </w:rPr>
      </w:pPr>
    </w:p>
    <w:p>
      <w:pPr>
        <w:spacing w:line="360" w:lineRule="auto"/>
        <w:jc w:val="center"/>
        <w:outlineLvl w:val="0"/>
        <w:rPr>
          <w:rFonts w:hint="eastAsia" w:ascii="仿宋" w:eastAsia="仿宋" w:cs="仿宋"/>
          <w:sz w:val="24"/>
          <w:lang w:val="zh-CN"/>
        </w:rPr>
        <w:sectPr>
          <w:pgSz w:w="16838" w:h="11906" w:orient="landscape"/>
          <w:pgMar w:top="1418" w:right="1276" w:bottom="1418" w:left="1247" w:header="851" w:footer="992" w:gutter="0"/>
          <w:cols w:space="720" w:num="1"/>
          <w:titlePg/>
          <w:docGrid w:linePitch="312" w:charSpace="0"/>
        </w:sectPr>
      </w:pPr>
    </w:p>
    <w:p>
      <w:pPr>
        <w:pStyle w:val="3"/>
        <w:keepNext w:val="0"/>
        <w:keepLines w:val="0"/>
        <w:pageBreakBefore/>
        <w:widowControl/>
        <w:numPr>
          <w:ilvl w:val="0"/>
          <w:numId w:val="0"/>
        </w:numPr>
        <w:tabs>
          <w:tab w:val="clear" w:pos="432"/>
        </w:tabs>
        <w:spacing w:before="100" w:beforeAutospacing="1" w:after="100" w:afterAutospacing="1" w:line="360" w:lineRule="auto"/>
        <w:ind w:left="1290" w:firstLine="3213" w:firstLineChars="1000"/>
        <w:rPr>
          <w:rFonts w:hint="eastAsia" w:ascii="仿宋" w:eastAsia="仿宋" w:cs="仿宋"/>
          <w:sz w:val="32"/>
          <w:szCs w:val="32"/>
        </w:rPr>
      </w:pPr>
      <w:bookmarkStart w:id="532" w:name="_Toc465665161"/>
      <w:r>
        <w:rPr>
          <w:rFonts w:hint="eastAsia" w:ascii="仿宋" w:eastAsia="仿宋" w:cs="仿宋"/>
          <w:sz w:val="32"/>
          <w:szCs w:val="32"/>
        </w:rPr>
        <w:t>附  件</w:t>
      </w:r>
      <w:bookmarkEnd w:id="532"/>
    </w:p>
    <w:p>
      <w:pPr>
        <w:spacing w:line="360" w:lineRule="auto"/>
        <w:rPr>
          <w:rFonts w:hint="eastAsia" w:ascii="仿宋" w:eastAsia="仿宋" w:cs="仿宋"/>
          <w:b/>
          <w:spacing w:val="6"/>
          <w:sz w:val="24"/>
        </w:rPr>
      </w:pPr>
      <w:r>
        <w:rPr>
          <w:rFonts w:hint="eastAsia" w:ascii="仿宋" w:eastAsia="仿宋" w:cs="仿宋"/>
          <w:b/>
          <w:spacing w:val="6"/>
          <w:sz w:val="24"/>
        </w:rPr>
        <w:t>附件1：</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hint="eastAsia" w:ascii="仿宋" w:eastAsia="仿宋" w:cs="仿宋"/>
          <w:b/>
          <w:spacing w:val="6"/>
          <w:sz w:val="24"/>
        </w:rPr>
      </w:pPr>
    </w:p>
    <w:p>
      <w:pPr>
        <w:spacing w:line="360" w:lineRule="auto"/>
        <w:ind w:firstLine="480" w:firstLineChars="200"/>
        <w:rPr>
          <w:rFonts w:hint="eastAsia"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日  期：</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br w:type="page"/>
      </w:r>
    </w:p>
    <w:p>
      <w:pPr>
        <w:spacing w:line="360" w:lineRule="auto"/>
        <w:jc w:val="left"/>
        <w:rPr>
          <w:rFonts w:hint="eastAsia"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质疑函范本</w:t>
      </w:r>
    </w:p>
    <w:p>
      <w:pPr>
        <w:snapToGrid w:val="0"/>
        <w:spacing w:before="240" w:beforeLines="100" w:line="360" w:lineRule="auto"/>
        <w:rPr>
          <w:rFonts w:hint="eastAsia" w:ascii="仿宋" w:eastAsia="仿宋" w:cs="仿宋"/>
          <w:bCs/>
          <w:sz w:val="24"/>
        </w:rPr>
      </w:pPr>
      <w:r>
        <w:rPr>
          <w:rFonts w:hint="eastAsia" w:ascii="仿宋" w:eastAsia="仿宋" w:cs="仿宋"/>
          <w:bCs/>
          <w:sz w:val="24"/>
        </w:rPr>
        <w:t>一、质疑供应商基本信息</w:t>
      </w:r>
    </w:p>
    <w:p>
      <w:pPr>
        <w:snapToGrid w:val="0"/>
        <w:spacing w:line="360" w:lineRule="auto"/>
        <w:rPr>
          <w:rFonts w:hint="eastAsia" w:ascii="仿宋" w:eastAsia="仿宋" w:cs="仿宋"/>
          <w:sz w:val="24"/>
          <w:u w:val="dotted"/>
        </w:rPr>
      </w:pPr>
      <w:r>
        <w:rPr>
          <w:rFonts w:hint="eastAsia" w:ascii="仿宋" w:eastAsia="仿宋" w:cs="仿宋"/>
          <w:sz w:val="24"/>
        </w:rPr>
        <w:t>质疑供应商：</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地址：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rPr>
        <w:t xml:space="preserve"> </w:t>
      </w:r>
    </w:p>
    <w:p>
      <w:pPr>
        <w:snapToGrid w:val="0"/>
        <w:spacing w:line="360" w:lineRule="auto"/>
        <w:rPr>
          <w:rFonts w:hint="eastAsia" w:ascii="仿宋" w:eastAsia="仿宋" w:cs="仿宋"/>
          <w:sz w:val="24"/>
        </w:rPr>
      </w:pPr>
      <w:r>
        <w:rPr>
          <w:rFonts w:hint="eastAsia" w:ascii="仿宋" w:eastAsia="仿宋" w:cs="仿宋"/>
          <w:sz w:val="24"/>
        </w:rPr>
        <w:t xml:space="preserve">地址： </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二、质疑项目基本情况</w:t>
      </w:r>
    </w:p>
    <w:p>
      <w:pPr>
        <w:snapToGrid w:val="0"/>
        <w:spacing w:line="360" w:lineRule="auto"/>
        <w:rPr>
          <w:rFonts w:hint="eastAsia" w:ascii="仿宋" w:eastAsia="仿宋" w:cs="仿宋"/>
          <w:sz w:val="24"/>
        </w:rPr>
      </w:pPr>
      <w:r>
        <w:rPr>
          <w:rFonts w:hint="eastAsia" w:ascii="仿宋" w:eastAsia="仿宋" w:cs="仿宋"/>
          <w:sz w:val="24"/>
        </w:rPr>
        <w:t>质疑项目的名称：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质疑项目的编号：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采购人名称：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采购文件获取日期：</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三、质疑事项具体内容</w:t>
      </w:r>
    </w:p>
    <w:p>
      <w:pPr>
        <w:snapToGrid w:val="0"/>
        <w:spacing w:line="360" w:lineRule="auto"/>
        <w:rPr>
          <w:rFonts w:hint="eastAsia" w:ascii="仿宋" w:eastAsia="仿宋" w:cs="仿宋"/>
          <w:sz w:val="24"/>
          <w:u w:val="dotted"/>
        </w:rPr>
      </w:pPr>
      <w:r>
        <w:rPr>
          <w:rFonts w:hint="eastAsia" w:ascii="仿宋" w:eastAsia="仿宋" w:cs="仿宋"/>
          <w:sz w:val="24"/>
        </w:rPr>
        <w:t>质疑事项1：</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事实依据：</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法律依据：</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质疑事项2</w:t>
      </w:r>
    </w:p>
    <w:p>
      <w:pPr>
        <w:snapToGrid w:val="0"/>
        <w:spacing w:line="360" w:lineRule="auto"/>
        <w:rPr>
          <w:rFonts w:hint="eastAsia" w:ascii="仿宋" w:eastAsia="仿宋" w:cs="仿宋"/>
          <w:sz w:val="24"/>
        </w:rPr>
      </w:pPr>
      <w:r>
        <w:rPr>
          <w:rFonts w:hint="eastAsia" w:ascii="仿宋" w:eastAsia="仿宋" w:cs="仿宋"/>
          <w:sz w:val="24"/>
        </w:rPr>
        <w:t>……</w:t>
      </w:r>
    </w:p>
    <w:p>
      <w:pPr>
        <w:snapToGrid w:val="0"/>
        <w:spacing w:line="360" w:lineRule="auto"/>
        <w:rPr>
          <w:rFonts w:hint="eastAsia" w:ascii="仿宋" w:eastAsia="仿宋" w:cs="仿宋"/>
          <w:bCs/>
          <w:sz w:val="24"/>
        </w:rPr>
      </w:pPr>
      <w:r>
        <w:rPr>
          <w:rFonts w:hint="eastAsia" w:ascii="仿宋" w:eastAsia="仿宋" w:cs="仿宋"/>
          <w:bCs/>
          <w:sz w:val="24"/>
        </w:rPr>
        <w:t>四、与质疑事项相关的质疑请求</w:t>
      </w:r>
    </w:p>
    <w:p>
      <w:pPr>
        <w:snapToGrid w:val="0"/>
        <w:spacing w:line="360" w:lineRule="auto"/>
        <w:rPr>
          <w:rFonts w:hint="eastAsia" w:ascii="仿宋" w:eastAsia="仿宋" w:cs="仿宋"/>
          <w:sz w:val="24"/>
          <w:u w:val="dotted"/>
        </w:rPr>
      </w:pPr>
      <w:r>
        <w:rPr>
          <w:rFonts w:hint="eastAsia" w:ascii="仿宋" w:eastAsia="仿宋" w:cs="仿宋"/>
          <w:sz w:val="24"/>
        </w:rPr>
        <w:t>请求：</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jc w:val="center"/>
        <w:rPr>
          <w:rFonts w:hint="eastAsia" w:ascii="仿宋" w:eastAsia="仿宋" w:cs="仿宋"/>
          <w:b/>
          <w:bCs/>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eastAsia="仿宋" w:cs="仿宋"/>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pStyle w:val="566"/>
        <w:rPr>
          <w:rFonts w:hint="eastAsia" w:ascii="仿宋" w:eastAsia="仿宋" w:cs="仿宋"/>
          <w:b/>
          <w:spacing w:val="6"/>
          <w:sz w:val="24"/>
        </w:rPr>
      </w:pPr>
    </w:p>
    <w:p>
      <w:pPr>
        <w:pStyle w:val="34"/>
        <w:rPr>
          <w:rFonts w:hint="eastAsia" w:ascii="仿宋" w:eastAsia="仿宋" w:cs="仿宋"/>
          <w:b/>
          <w:spacing w:val="6"/>
          <w:sz w:val="24"/>
        </w:rPr>
      </w:pPr>
    </w:p>
    <w:p>
      <w:pPr>
        <w:pStyle w:val="34"/>
        <w:rPr>
          <w:rFonts w:hint="eastAsia" w:ascii="仿宋" w:eastAsia="仿宋" w:cs="仿宋"/>
          <w:b/>
          <w:spacing w:val="6"/>
          <w:sz w:val="24"/>
        </w:rPr>
      </w:pPr>
    </w:p>
    <w:p>
      <w:pPr>
        <w:pStyle w:val="34"/>
        <w:rPr>
          <w:rFonts w:hint="eastAsia" w:ascii="仿宋" w:eastAsia="仿宋" w:cs="仿宋"/>
          <w:b/>
          <w:spacing w:val="6"/>
          <w:sz w:val="24"/>
        </w:rPr>
      </w:pPr>
    </w:p>
    <w:p>
      <w:pPr>
        <w:pStyle w:val="34"/>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left"/>
        <w:rPr>
          <w:rFonts w:hint="eastAsia" w:ascii="仿宋" w:eastAsia="仿宋" w:cs="仿宋"/>
          <w:b/>
          <w:spacing w:val="6"/>
          <w:sz w:val="24"/>
        </w:rPr>
      </w:pPr>
    </w:p>
    <w:p>
      <w:pPr>
        <w:spacing w:line="360" w:lineRule="auto"/>
        <w:jc w:val="left"/>
        <w:rPr>
          <w:rFonts w:hint="eastAsia"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hint="eastAsia" w:ascii="仿宋" w:eastAsia="仿宋" w:cs="仿宋"/>
          <w:sz w:val="24"/>
        </w:rPr>
      </w:pPr>
      <w:r>
        <w:rPr>
          <w:rFonts w:hint="eastAsia" w:ascii="仿宋" w:eastAsia="仿宋" w:cs="仿宋"/>
          <w:sz w:val="24"/>
        </w:rPr>
        <w:t>一、投诉相关主体基本情况</w:t>
      </w:r>
    </w:p>
    <w:p>
      <w:pPr>
        <w:spacing w:line="360" w:lineRule="auto"/>
        <w:rPr>
          <w:rFonts w:hint="eastAsia" w:ascii="仿宋" w:eastAsia="仿宋" w:cs="仿宋"/>
          <w:sz w:val="24"/>
          <w:u w:val="dotted"/>
        </w:rPr>
      </w:pPr>
      <w:r>
        <w:rPr>
          <w:rFonts w:hint="eastAsia" w:ascii="仿宋" w:eastAsia="仿宋" w:cs="仿宋"/>
          <w:sz w:val="24"/>
        </w:rPr>
        <w:t>投诉人：</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tabs>
          <w:tab w:val="left" w:pos="6510"/>
        </w:tabs>
        <w:spacing w:line="360" w:lineRule="auto"/>
        <w:jc w:val="left"/>
        <w:rPr>
          <w:rFonts w:hint="eastAsia" w:ascii="仿宋" w:eastAsia="仿宋" w:cs="仿宋"/>
          <w:sz w:val="24"/>
        </w:rPr>
      </w:pPr>
      <w:r>
        <w:rPr>
          <w:rFonts w:hint="eastAsia" w:ascii="仿宋" w:eastAsia="仿宋" w:cs="仿宋"/>
          <w:sz w:val="24"/>
        </w:rPr>
        <w:t>法定代表人/主要负责人：</w:t>
      </w:r>
      <w:r>
        <w:rPr>
          <w:rFonts w:hint="eastAsia" w:ascii="仿宋" w:eastAsia="仿宋" w:cs="仿宋"/>
          <w:sz w:val="24"/>
          <w:u w:val="dotted"/>
        </w:rPr>
        <w:t xml:space="preserve">                                   </w:t>
      </w:r>
      <w:r>
        <w:rPr>
          <w:rFonts w:hint="eastAsia" w:ascii="仿宋" w:eastAsia="仿宋" w:cs="仿宋"/>
          <w:sz w:val="24"/>
        </w:rPr>
        <w:t xml:space="preserve">  </w:t>
      </w:r>
    </w:p>
    <w:p>
      <w:pPr>
        <w:tabs>
          <w:tab w:val="left" w:pos="6510"/>
        </w:tabs>
        <w:spacing w:line="360" w:lineRule="auto"/>
        <w:rPr>
          <w:rFonts w:hint="eastAsia" w:ascii="仿宋" w:eastAsia="仿宋" w:cs="仿宋"/>
          <w:sz w:val="24"/>
          <w:u w:val="dotted"/>
        </w:rPr>
      </w:pP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被投诉人1：</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被投诉人2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u w:val="single"/>
        </w:rPr>
      </w:pPr>
      <w:r>
        <w:rPr>
          <w:rFonts w:hint="eastAsia" w:ascii="仿宋" w:eastAsia="仿宋" w:cs="仿宋"/>
          <w:sz w:val="24"/>
        </w:rPr>
        <w:t>相关供应商：</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二、投诉项目基本情况</w:t>
      </w:r>
    </w:p>
    <w:p>
      <w:pPr>
        <w:spacing w:line="360" w:lineRule="auto"/>
        <w:rPr>
          <w:rFonts w:hint="eastAsia" w:ascii="仿宋" w:eastAsia="仿宋" w:cs="仿宋"/>
          <w:sz w:val="24"/>
          <w:u w:val="dotted"/>
        </w:rPr>
      </w:pPr>
      <w:r>
        <w:rPr>
          <w:rFonts w:hint="eastAsia" w:ascii="仿宋" w:eastAsia="仿宋" w:cs="仿宋"/>
          <w:sz w:val="24"/>
        </w:rPr>
        <w:t>采购项目名称：</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采购项目编号：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采购人名称：</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代理机构名称：</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三、质疑基本情况</w:t>
      </w:r>
    </w:p>
    <w:p>
      <w:pPr>
        <w:spacing w:line="360" w:lineRule="auto"/>
        <w:ind w:firstLine="480" w:firstLineChars="200"/>
        <w:rPr>
          <w:rFonts w:hint="eastAsia" w:ascii="仿宋" w:eastAsia="仿宋" w:cs="仿宋"/>
          <w:sz w:val="24"/>
          <w:u w:val="dotted"/>
        </w:rPr>
      </w:pPr>
      <w:r>
        <w:rPr>
          <w:rFonts w:hint="eastAsia" w:ascii="仿宋" w:eastAsia="仿宋" w:cs="仿宋"/>
          <w:sz w:val="24"/>
        </w:rPr>
        <w:t>投诉人于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日,向</w:t>
      </w:r>
      <w:r>
        <w:rPr>
          <w:rFonts w:hint="eastAsia" w:ascii="仿宋" w:eastAsia="仿宋" w:cs="仿宋"/>
          <w:sz w:val="24"/>
          <w:u w:val="dotted"/>
        </w:rPr>
        <w:t xml:space="preserve">                   </w:t>
      </w:r>
      <w:r>
        <w:rPr>
          <w:rFonts w:hint="eastAsia" w:ascii="仿宋" w:eastAsia="仿宋" w:cs="仿宋"/>
          <w:sz w:val="24"/>
        </w:rPr>
        <w:t>提出质疑，质疑事项为：</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ind w:firstLine="360" w:firstLineChars="150"/>
        <w:rPr>
          <w:rFonts w:hint="eastAsia" w:ascii="仿宋" w:eastAsia="仿宋" w:cs="仿宋"/>
          <w:sz w:val="24"/>
        </w:rPr>
      </w:pPr>
      <w:r>
        <w:rPr>
          <w:rFonts w:hint="eastAsia" w:ascii="仿宋" w:eastAsia="仿宋" w:cs="仿宋"/>
          <w:sz w:val="24"/>
          <w:u w:val="dotted"/>
        </w:rPr>
        <w:t>采购人/代理机构</w:t>
      </w:r>
      <w:r>
        <w:rPr>
          <w:rFonts w:hint="eastAsia" w:ascii="仿宋" w:eastAsia="仿宋" w:cs="仿宋"/>
          <w:sz w:val="24"/>
        </w:rPr>
        <w:t>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日,就质疑事项作出了答复/没有在法定期限内作出答复。</w:t>
      </w:r>
    </w:p>
    <w:p>
      <w:pPr>
        <w:spacing w:line="360" w:lineRule="auto"/>
        <w:rPr>
          <w:rFonts w:hint="eastAsia" w:ascii="仿宋" w:eastAsia="仿宋" w:cs="仿宋"/>
          <w:sz w:val="24"/>
        </w:rPr>
      </w:pPr>
      <w:r>
        <w:rPr>
          <w:rFonts w:hint="eastAsia" w:ascii="仿宋" w:eastAsia="仿宋" w:cs="仿宋"/>
          <w:sz w:val="24"/>
        </w:rPr>
        <w:t>四、投诉事项具体内容</w:t>
      </w:r>
    </w:p>
    <w:p>
      <w:pPr>
        <w:spacing w:line="360" w:lineRule="auto"/>
        <w:rPr>
          <w:rFonts w:hint="eastAsia" w:ascii="仿宋" w:eastAsia="仿宋" w:cs="仿宋"/>
          <w:sz w:val="24"/>
          <w:u w:val="single"/>
        </w:rPr>
      </w:pPr>
      <w:r>
        <w:rPr>
          <w:rFonts w:hint="eastAsia" w:ascii="仿宋" w:eastAsia="仿宋" w:cs="仿宋"/>
          <w:sz w:val="24"/>
        </w:rPr>
        <w:t>投诉事项 1：</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事实依据：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法律依据：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投诉事项2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rPr>
      </w:pPr>
      <w:r>
        <w:rPr>
          <w:rFonts w:hint="eastAsia" w:ascii="仿宋" w:eastAsia="仿宋" w:cs="仿宋"/>
          <w:sz w:val="24"/>
        </w:rPr>
        <w:t>五、与投诉事项相关的投诉请求</w:t>
      </w:r>
    </w:p>
    <w:p>
      <w:pPr>
        <w:spacing w:line="360" w:lineRule="auto"/>
        <w:rPr>
          <w:rFonts w:hint="eastAsia" w:ascii="仿宋" w:eastAsia="仿宋" w:cs="仿宋"/>
          <w:sz w:val="24"/>
        </w:rPr>
      </w:pPr>
      <w:r>
        <w:rPr>
          <w:rFonts w:hint="eastAsia" w:ascii="仿宋" w:eastAsia="仿宋" w:cs="仿宋"/>
          <w:sz w:val="24"/>
        </w:rPr>
        <w:t>请求：</w:t>
      </w: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rPr>
          <w:rFonts w:hint="eastAsia" w:ascii="仿宋" w:eastAsia="仿宋" w:cs="仿宋"/>
          <w:sz w:val="24"/>
          <w:u w:val="single"/>
        </w:rPr>
      </w:pPr>
      <w:r>
        <w:rPr>
          <w:rFonts w:hint="eastAsia" w:ascii="仿宋" w:eastAsia="仿宋" w:cs="仿宋"/>
          <w:sz w:val="24"/>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hint="eastAsia"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ind w:firstLine="480" w:firstLineChars="200"/>
        <w:rPr>
          <w:rFonts w:hint="eastAsia" w:ascii="仿宋" w:eastAsia="仿宋" w:cs="仿宋"/>
          <w:sz w:val="24"/>
        </w:rPr>
      </w:pP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lang w:eastAsia="zh-CN"/>
        </w:rPr>
        <w:t>淳安县教育局</w:t>
      </w:r>
      <w:r>
        <w:rPr>
          <w:rFonts w:hint="eastAsia" w:ascii="仿宋_GB2312" w:hAnsi="仿宋" w:eastAsia="仿宋_GB2312" w:cs="仿宋_GB2312"/>
          <w:sz w:val="24"/>
        </w:rPr>
        <w:t>、淳安县公共资源交易中心：</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EhKD5DUCAACNBAAADgAAAGRycy9lMm9Eb2MueG1srVRN b9swDL0P2H8QdF8cu/lYjThFkaLDgG4r1u0HKLIcC5NEjVLiZL9+tOx2abdDD/NBEEXq6fGR9Orq aA07KAwaXMXzyZQz5STU2u0q/v3b7bv3nIUoXC0MOFXxkwr8av32zarzpSqgBVMrZATiQtn5ircx +jLLgmyVFWECXjlyNoBWRDJxl9UoOkK3Jium00XWAdYeQaoQ6PRmcPIREV8DCE2jpboBubfKxQEV lRGRUgqt9oGvE9umUTJ+aZqgIjMVp0xjWukR2m/7NVuvRLlD4VstRwriNRRe5GSFdvToE9SNiILt Uf8FZbVECNDEiQSbDYkkRSiLfPpCm4dWeJVyIamDfxI9/D9Y+flwj0zXFb/gzAlLBf9Kogm3M4rl y16fzoeSwh78PfYZBn8H8kdgDjYthalrROhaJWpilffx2bMLvRHoKtt2n6AmeLGPkKQ6Nmh7QBKB HVNFTk8VUcfIJB0Wy+lstphzJslXFPOLRT5Pb4jy8brHED8osKzfVByJfYIXh7sQezqifAxJ9MHo +lYbkwzcbTcG2UFQe9ymb0QP52HGsa7il/NinpCf+cI5xDR9/4KwOtLUGG0pjfMg43oeKnXqyPdR sUH5eNwexyJsoT6RkAhDF9MM06YF/MVZRx1c8fBzL1BxZj46KsZlPpv1LZ+M2XxZkIHnnu25RzhJ UBWPnA3bTRzGZO9R71p6KU/JO7imAjY6SdtTHViNZacuTYqPE9WPwbmdov78Rda/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PWQDz/YAAAACgEAAA8AAAAAAAAAAQAgAAAAIgAAAGRycy9kb3ducmV2 LnhtbFBLAQIUABQAAAAIAIdO4kASEoPkNQIAAI0EAAAOAAAAAAAAAAEAIAAAACcBAABkcnMvZTJv RG9jLnhtbFBLBQYAAAAABgAGAFkBAADOBQAAAAA= ">
                <v:fill on="t" focussize="0,0"/>
                <v:stroke color="#000000" miterlimit="2" joinstyle="miter"/>
                <v:imagedata o:title=""/>
                <o:lock v:ext="edit" aspectratio="f"/>
                <v:textbox>
                  <w:txbxContent>
                    <w:p/>
                  </w:txbxContent>
                </v:textbox>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Qj4MUTQCAACNBAAADgAAAGRycy9lMm9Eb2MueG1srVTB btswDL0P2D8Iui+OvSRdjTpF0SDDgG4t1u0DFFmOhUmiRilxsq8fLbtZ2u3Qw3wQRJF6enwkfXV9 sIbtFQYNruL5ZMqZchJq7bYV//5t/e4DZyEKVwsDTlX8qAK/Xr59c9X5UhXQgqkVMgJxoex8xdsY fZllQbbKijABrxw5G0ArIpm4zWoUHaFbkxXT6SLrAGuPIFUIdLoanHxExNcAQtNoqVYgd1a5OKCi MiJSSqHVPvBlYts0Ssb7pgkqMlNxyjSmlR6h/aZfs+WVKLcofKvlSEG8hsKLnKzQjh49Qa1EFGyH +i8oqyVCgCZOJNhsSCQpQlnk0xfaPLbCq5QLSR38SfTw/2Dll/0DMl1XfMaZE5YK/pVEE25rFMsX vT6dDyWFPfoH7DMM/g7kj8Ac3LYUpm4QoWuVqIlV3sdnzy70RqCrbNN9hprgxS5CkurQoO0BSQR2 SBU5niqiDpFJOiwWs4vLORVLkq8o5u8X+Ty9Icqn6x5D/KjAsn5TcST2CV7s70Ls6YjyKSTRB6Pr tTYmGbjd3Bpke0HtsU7fiB7Ow4xjXcUv58U8IT/zhXOIafr+BWF1pKkx2lIa50HG9TxU6tSR75Ni g/LxsDmMRdhAfSQhEYYuphmmTQv4i7OOOrji4edOoOLMfHJUjMt8NutbPhmz+UVBBp57Nuce4SRB VTxyNmxv4zAmO49629JLeUrewQ0VsNFJ2p7qwGosO3VpUnycqH4Mzu0U9ecvsvwN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pQQAAFtDb250ZW50 X1R5cGVzXS54bWxQSwECFAAKAAAAAACHTuJAAAAAAAAAAAAAAAAABgAAAAAAAAAAABAAAACHAwAA X3JlbHMvUEsBAhQAFAAAAAgAh07iQIoUZjzRAAAAlAEAAAsAAAAAAAAAAQAgAAAAqwMAAF9yZWxz Ly5yZWxzUEsBAhQACgAAAAAAh07iQAAAAAAAAAAAAAAAAAQAAAAAAAAAAAAQAAAAAAAAAGRycy9Q SwECFAAUAAAACACHTuJAGYxHptgAAAAKAQAADwAAAAAAAAABACAAAAAiAAAAZHJzL2Rvd25yZXYu eG1sUEsBAhQAFAAAAAgAh07iQEI+DFE0AgAAjQQAAA4AAAAAAAAAAQAgAAAAJwEAAGRycy9lMm9E b2MueG1sUEsFBgAAAAAGAAYAWQEAAM0FAAAAAA== ">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bCs/>
          <w:sz w:val="32"/>
          <w:szCs w:val="32"/>
          <w:lang w:val="zh-CN"/>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bCs/>
          <w:sz w:val="32"/>
          <w:szCs w:val="32"/>
          <w:lang w:val="zh-CN"/>
        </w:rPr>
        <w:t>联合协议</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（以联合体形式投标的，提供联合协议；本项目不接受联合体投标或者投标人不以联合体形式投标的，则不需要提供）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u w:val="single"/>
        </w:rPr>
        <w:t>（联合体所有成员名称）</w:t>
      </w:r>
      <w:r>
        <w:rPr>
          <w:rFonts w:hint="eastAsia" w:ascii="仿宋_GB2312" w:hAnsi="仿宋" w:eastAsia="仿宋_GB2312" w:cs="仿宋_GB2312"/>
          <w:sz w:val="24"/>
        </w:rPr>
        <w:t>自愿</w:t>
      </w:r>
      <w:r>
        <w:rPr>
          <w:rFonts w:hint="eastAsia" w:ascii="仿宋_GB2312" w:hAnsi="仿宋" w:eastAsia="仿宋_GB2312" w:cs="仿宋_GB2312"/>
          <w:sz w:val="24"/>
          <w:lang w:val="zh-CN"/>
        </w:rPr>
        <w:t>组成一个联合体，以一个投标人的身份</w:t>
      </w:r>
      <w:r>
        <w:rPr>
          <w:rFonts w:hint="eastAsia" w:ascii="仿宋_GB2312" w:hAnsi="仿宋" w:eastAsia="仿宋_GB2312" w:cs="仿宋_GB2312"/>
          <w:sz w:val="24"/>
        </w:rPr>
        <w:t>参加（项目名称）【招标编号：（采购编号）】</w:t>
      </w:r>
      <w:r>
        <w:rPr>
          <w:rFonts w:hint="eastAsia" w:ascii="仿宋_GB2312" w:hAnsi="仿宋" w:eastAsia="仿宋_GB2312" w:cs="仿宋_GB2312"/>
          <w:sz w:val="24"/>
          <w:lang w:val="zh-CN"/>
        </w:rPr>
        <w:t xml:space="preserve">投标。 </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一、各方一致决定，</w:t>
      </w:r>
      <w:r>
        <w:rPr>
          <w:rFonts w:hint="eastAsia" w:ascii="仿宋_GB2312" w:hAnsi="仿宋" w:eastAsia="仿宋_GB2312" w:cs="仿宋_GB2312"/>
          <w:sz w:val="24"/>
        </w:rPr>
        <w:t>（某联合体成员名称）为联合体</w:t>
      </w:r>
      <w:r>
        <w:rPr>
          <w:rFonts w:hint="eastAsia" w:ascii="仿宋_GB2312" w:hAnsi="仿宋" w:eastAsia="仿宋_GB2312" w:cs="仿宋_GB2312"/>
          <w:sz w:val="24"/>
          <w:lang w:val="zh-CN"/>
        </w:rPr>
        <w:t>牵头人</w:t>
      </w:r>
      <w:r>
        <w:rPr>
          <w:rFonts w:hint="eastAsia" w:ascii="仿宋_GB2312" w:hAnsi="仿宋" w:eastAsia="仿宋_GB2312" w:cs="仿宋_GB2312"/>
          <w:sz w:val="24"/>
        </w:rPr>
        <w:t>，代表所有联合体成员负责投标和合同实施阶段的主办、协调工作</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二、</w:t>
      </w:r>
      <w:r>
        <w:rPr>
          <w:rFonts w:hint="eastAsia" w:ascii="仿宋_GB2312" w:hAnsi="仿宋" w:eastAsia="仿宋_GB2312" w:cs="仿宋_GB2312"/>
          <w:sz w:val="24"/>
        </w:rPr>
        <w:t>所有联合体成员各方签署授权书，授权书载明的</w:t>
      </w:r>
      <w:r>
        <w:rPr>
          <w:rFonts w:hint="eastAsia" w:ascii="仿宋_GB2312" w:hAnsi="仿宋" w:eastAsia="仿宋_GB2312" w:cs="仿宋_GB2312"/>
          <w:sz w:val="24"/>
          <w:lang w:val="zh-CN"/>
        </w:rPr>
        <w:t>授权代表根据招标文件规定及投标内容而对采购人、采购机构所作的任何合法承诺，包括书面澄清及相应等均对联合投标各方产生约束力。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三、本次联合投标中，分工如下：</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（联合体成员1）</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（联合体成员2）</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四、联合体成员中小企业合同份额。</w:t>
      </w:r>
    </w:p>
    <w:p>
      <w:pPr>
        <w:spacing w:line="360" w:lineRule="auto"/>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rPr>
        <w:t>（</w:t>
      </w:r>
      <w:bookmarkStart w:id="533" w:name="_Hlk101131882"/>
      <w:r>
        <w:rPr>
          <w:rFonts w:hint="eastAsia" w:ascii="仿宋_GB2312" w:hAnsi="仿宋" w:eastAsia="仿宋_GB2312" w:cs="仿宋_GB2312"/>
          <w:sz w:val="24"/>
          <w:u w:val="single"/>
        </w:rPr>
        <w:t>联合体成员X,……</w:t>
      </w:r>
      <w:bookmarkEnd w:id="533"/>
      <w:r>
        <w:rPr>
          <w:rFonts w:hint="eastAsia" w:ascii="仿宋_GB2312" w:hAnsi="仿宋" w:eastAsia="仿宋_GB2312" w:cs="仿宋_GB2312"/>
          <w:sz w:val="24"/>
          <w:u w:val="single"/>
        </w:rPr>
        <w:t>）</w:t>
      </w:r>
      <w:r>
        <w:rPr>
          <w:rFonts w:hint="eastAsia" w:ascii="仿宋_GB2312" w:hAnsi="仿宋" w:eastAsia="仿宋_GB2312" w:cs="仿宋_GB2312"/>
          <w:sz w:val="24"/>
        </w:rPr>
        <w:t>提供的服务由小微企业承接，其合同份额占到合同总金额</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%以上</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bookmarkStart w:id="534" w:name="_Hlk101133598"/>
      <w:r>
        <w:rPr>
          <w:rFonts w:hint="eastAsia" w:ascii="仿宋_GB2312" w:hAnsi="仿宋" w:eastAsia="仿宋_GB2312" w:cs="仿宋_GB2312"/>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_GB2312" w:hAnsi="仿宋" w:eastAsia="仿宋_GB2312" w:cs="仿宋_GB2312"/>
          <w:b/>
          <w:bCs/>
          <w:color w:val="000000"/>
          <w:sz w:val="24"/>
          <w:lang w:val="zh-CN"/>
        </w:rPr>
        <w:t>6%</w:t>
      </w:r>
      <w:r>
        <w:rPr>
          <w:rFonts w:hint="eastAsia" w:ascii="仿宋_GB2312" w:hAnsi="仿宋" w:eastAsia="仿宋_GB2312" w:cs="仿宋_GB2312"/>
          <w:b/>
          <w:bCs/>
          <w:sz w:val="24"/>
          <w:lang w:val="zh-CN"/>
        </w:rPr>
        <w:t>的扣除。供应商</w:t>
      </w:r>
      <w:r>
        <w:rPr>
          <w:rFonts w:hint="eastAsia" w:ascii="仿宋_GB2312" w:hAnsi="仿宋" w:eastAsia="仿宋_GB2312" w:cs="仿宋_GB2312"/>
          <w:b/>
          <w:bCs/>
          <w:sz w:val="24"/>
        </w:rPr>
        <w:t>拟享受以上价格扣除政策的，填写有关内容。</w:t>
      </w:r>
      <w:bookmarkEnd w:id="534"/>
      <w:r>
        <w:rPr>
          <w:rFonts w:hint="eastAsia" w:ascii="仿宋_GB2312" w:hAnsi="仿宋" w:eastAsia="仿宋_GB2312" w:cs="仿宋_GB2312"/>
          <w:b/>
          <w:bCs/>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2、</w:t>
      </w:r>
      <w:bookmarkStart w:id="535" w:name="_Hlk101133173"/>
      <w:r>
        <w:rPr>
          <w:rFonts w:hint="eastAsia" w:ascii="仿宋_GB2312" w:hAnsi="仿宋" w:eastAsia="仿宋_GB2312" w:cs="仿宋_GB2312"/>
          <w:sz w:val="24"/>
        </w:rPr>
        <w:t>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%，小微企业合同金额达到 %</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r>
        <w:rPr>
          <w:rFonts w:hint="eastAsia" w:ascii="仿宋_GB2312" w:hAnsi="仿宋"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_GB2312"/>
          <w:b/>
          <w:bCs/>
          <w:sz w:val="24"/>
          <w:lang w:val="zh-CN"/>
        </w:rPr>
        <w:t>）</w:t>
      </w:r>
      <w:bookmarkEnd w:id="535"/>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五、如果中标，</w:t>
      </w:r>
      <w:r>
        <w:rPr>
          <w:rFonts w:hint="eastAsia" w:ascii="仿宋_GB2312" w:hAnsi="仿宋" w:eastAsia="仿宋_GB2312" w:cs="仿宋_GB2312"/>
          <w:sz w:val="24"/>
        </w:rPr>
        <w:t>联合体各成员方共同与采购人签订合同，并就采购合同约定的事项对采购人承担连带责任。</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六、有关本次联合投标的其他事宜：</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1、联合体各方不再单独参加或者与其他供应商另外组成联合体参加同一合同项下的政府采购活动。</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2、联合体中有同类资质的各方按照联合体分工承担相同工作的，按照资质等级较低的供应商确定资质等级。</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3、本协议提交采购人、采购机构后，联合体各方不得以任何形式对上述内容进行修改或撤销。</w:t>
      </w:r>
    </w:p>
    <w:p>
      <w:pPr>
        <w:pStyle w:val="4"/>
        <w:rPr>
          <w:rFonts w:hint="eastAsia"/>
          <w:lang w:val="zh-CN"/>
        </w:rPr>
      </w:pPr>
    </w:p>
    <w:p>
      <w:pPr>
        <w:spacing w:line="360" w:lineRule="auto"/>
        <w:ind w:firstLine="4800" w:firstLine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联合体成员名称(电子签名/公章)：</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仿宋" w:hAnsi="仿宋" w:eastAsia="仿宋"/>
          <w:b/>
          <w:spacing w:val="6"/>
          <w:sz w:val="32"/>
          <w:szCs w:val="32"/>
        </w:rPr>
      </w:pPr>
    </w:p>
    <w:p>
      <w:pPr>
        <w:snapToGrid w:val="0"/>
        <w:spacing w:line="360" w:lineRule="auto"/>
        <w:jc w:val="center"/>
        <w:rPr>
          <w:rFonts w:hint="eastAsia" w:ascii="仿宋" w:hAnsi="仿宋" w:eastAsia="仿宋"/>
          <w:b/>
          <w:bCs/>
          <w:sz w:val="32"/>
          <w:szCs w:val="32"/>
          <w:lang w:val="zh-CN"/>
        </w:rPr>
      </w:pPr>
      <w:r>
        <w:rPr>
          <w:rFonts w:hint="eastAsia" w:ascii="仿宋" w:hAnsi="仿宋" w:eastAsia="仿宋"/>
          <w:b/>
          <w:spacing w:val="6"/>
          <w:sz w:val="32"/>
          <w:szCs w:val="32"/>
        </w:rPr>
        <w:br w:type="page"/>
      </w:r>
      <w:r>
        <w:rPr>
          <w:rFonts w:hint="eastAsia" w:ascii="仿宋" w:hAnsi="仿宋" w:eastAsia="仿宋"/>
          <w:b/>
          <w:bCs/>
          <w:sz w:val="32"/>
          <w:szCs w:val="32"/>
          <w:lang w:val="zh-CN"/>
        </w:rPr>
        <w:t>附件6：分包意向协议</w:t>
      </w:r>
    </w:p>
    <w:p>
      <w:pPr>
        <w:spacing w:line="360" w:lineRule="auto"/>
        <w:ind w:firstLine="482" w:firstLineChars="200"/>
        <w:rPr>
          <w:rFonts w:hint="eastAsia" w:ascii="仿宋_GB2312" w:hAnsi="仿宋" w:eastAsia="仿宋_GB2312" w:cs="仿宋_GB2312"/>
          <w:b/>
          <w:bCs/>
          <w:sz w:val="24"/>
          <w:lang w:val="zh-CN"/>
        </w:rPr>
      </w:pPr>
      <w:r>
        <w:rPr>
          <w:rFonts w:hint="eastAsia" w:ascii="仿宋_GB2312" w:hAnsi="仿宋" w:eastAsia="仿宋_GB2312" w:cs="仿宋_GB2312"/>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若成为（项目名称）【招标编号：（采购编号）】的中标供应商，将依法采取分包方式履行合同。</w:t>
      </w: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与</w:t>
      </w:r>
      <w:r>
        <w:rPr>
          <w:rFonts w:hint="eastAsia" w:ascii="仿宋_GB2312" w:hAnsi="仿宋" w:eastAsia="仿宋_GB2312" w:cs="仿宋_GB2312"/>
          <w:sz w:val="24"/>
          <w:u w:val="single"/>
          <w:lang w:val="zh-CN"/>
        </w:rPr>
        <w:t>（所有分包供应商名称）</w:t>
      </w:r>
      <w:r>
        <w:rPr>
          <w:rFonts w:hint="eastAsia" w:ascii="仿宋_GB2312" w:hAnsi="仿宋" w:eastAsia="仿宋_GB2312" w:cs="仿宋_GB2312"/>
          <w:sz w:val="24"/>
          <w:lang w:val="zh-CN"/>
        </w:rPr>
        <w:t xml:space="preserve">达成分包意向协议。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一、分包标的及数量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将</w:t>
      </w:r>
      <w:r>
        <w:rPr>
          <w:rFonts w:hint="eastAsia" w:ascii="仿宋_GB2312" w:hAnsi="仿宋" w:eastAsia="仿宋_GB2312" w:cs="仿宋_GB2312"/>
          <w:sz w:val="24"/>
          <w:u w:val="single"/>
          <w:lang w:val="zh-CN"/>
        </w:rPr>
        <w:t xml:space="preserve">   XX工作内容   </w:t>
      </w:r>
      <w:r>
        <w:rPr>
          <w:rFonts w:hint="eastAsia" w:ascii="仿宋_GB2312" w:hAnsi="仿宋" w:eastAsia="仿宋_GB2312" w:cs="仿宋_GB2312"/>
          <w:sz w:val="24"/>
          <w:lang w:val="zh-CN"/>
        </w:rPr>
        <w:t>分包给</w:t>
      </w:r>
      <w:r>
        <w:rPr>
          <w:rFonts w:hint="eastAsia" w:ascii="仿宋_GB2312" w:hAnsi="仿宋" w:eastAsia="仿宋_GB2312" w:cs="仿宋_GB2312"/>
          <w:sz w:val="24"/>
          <w:u w:val="single"/>
          <w:lang w:val="zh-CN"/>
        </w:rPr>
        <w:t>（分包供应商1名称）</w:t>
      </w:r>
      <w:r>
        <w:rPr>
          <w:rFonts w:hint="eastAsia" w:ascii="仿宋_GB2312" w:hAnsi="仿宋" w:eastAsia="仿宋_GB2312" w:cs="仿宋_GB2312"/>
          <w:sz w:val="24"/>
          <w:lang w:val="zh-CN"/>
        </w:rPr>
        <w:t>，</w:t>
      </w:r>
      <w:r>
        <w:rPr>
          <w:rFonts w:hint="eastAsia" w:ascii="仿宋_GB2312" w:hAnsi="仿宋" w:eastAsia="仿宋_GB2312" w:cs="仿宋_GB2312"/>
          <w:sz w:val="24"/>
          <w:u w:val="single"/>
          <w:lang w:val="zh-CN"/>
        </w:rPr>
        <w:t>（分包供应商2名称）</w:t>
      </w:r>
      <w:r>
        <w:rPr>
          <w:rFonts w:hint="eastAsia" w:ascii="仿宋_GB2312" w:hAnsi="仿宋" w:eastAsia="仿宋_GB2312" w:cs="仿宋_GB2312"/>
          <w:sz w:val="24"/>
          <w:lang w:val="zh-CN"/>
        </w:rPr>
        <w:t>，具备承担</w:t>
      </w:r>
      <w:r>
        <w:rPr>
          <w:rFonts w:hint="eastAsia" w:ascii="仿宋_GB2312" w:hAnsi="仿宋" w:eastAsia="仿宋_GB2312" w:cs="仿宋_GB2312"/>
          <w:sz w:val="24"/>
          <w:u w:val="single"/>
          <w:lang w:val="zh-CN"/>
        </w:rPr>
        <w:t>XX工作内容</w:t>
      </w:r>
      <w:r>
        <w:rPr>
          <w:rFonts w:hint="eastAsia" w:ascii="仿宋_GB2312" w:hAnsi="仿宋" w:eastAsia="仿宋_GB2312" w:cs="仿宋_GB2312"/>
          <w:sz w:val="24"/>
          <w:lang w:val="zh-CN"/>
        </w:rPr>
        <w:t>相应资质条件且不得再次分包；</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二、分包供应商中小企业合同份额</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lang w:val="zh-CN"/>
        </w:rPr>
        <w:t>（分包供应商X,……）</w:t>
      </w:r>
      <w:r>
        <w:rPr>
          <w:rFonts w:hint="eastAsia" w:ascii="仿宋_GB2312" w:hAnsi="仿宋" w:eastAsia="仿宋_GB2312" w:cs="仿宋_GB2312"/>
          <w:sz w:val="24"/>
          <w:lang w:val="zh-CN"/>
        </w:rPr>
        <w:t>提供的服务全部由小微企业承接，其合同份额占到合同总金额</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%以上。</w:t>
      </w:r>
      <w:r>
        <w:rPr>
          <w:rFonts w:hint="eastAsia" w:ascii="仿宋_GB2312" w:hAnsi="仿宋" w:eastAsia="仿宋_GB2312" w:cs="仿宋_GB2312"/>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2、中小企业合同金额达到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%，小微企业合同金额达到 %。</w:t>
      </w:r>
      <w:r>
        <w:rPr>
          <w:rFonts w:hint="eastAsia" w:ascii="仿宋_GB2312" w:hAnsi="仿宋" w:eastAsia="仿宋_GB2312" w:cs="仿宋_GB2312"/>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三、分包工作履行期限、地点、方式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四、质量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五、价款或者报酬</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六、违约责任</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七、争议解决的办法</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八、其他</w:t>
      </w:r>
    </w:p>
    <w:p>
      <w:pPr>
        <w:spacing w:line="360" w:lineRule="auto"/>
        <w:ind w:left="5279" w:leftChars="228" w:hanging="4800" w:hanging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中小企业合同金额达到</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%，小微企业合同金额达到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 xml:space="preserve">%。                                           </w:t>
      </w:r>
    </w:p>
    <w:p>
      <w:pPr>
        <w:spacing w:line="360" w:lineRule="auto"/>
        <w:ind w:left="5279" w:leftChars="228" w:hanging="4800" w:hangingChars="2000"/>
        <w:rPr>
          <w:rFonts w:hint="eastAsia" w:ascii="仿宋_GB2312" w:hAnsi="仿宋" w:eastAsia="仿宋_GB2312" w:cs="仿宋_GB2312"/>
          <w:sz w:val="24"/>
          <w:lang w:val="zh-CN"/>
        </w:rPr>
      </w:pPr>
    </w:p>
    <w:p>
      <w:pPr>
        <w:spacing w:line="360" w:lineRule="auto"/>
        <w:ind w:left="5267" w:leftChars="2508"/>
        <w:rPr>
          <w:rFonts w:hint="eastAsia" w:ascii="仿宋_GB2312" w:hAnsi="仿宋" w:eastAsia="仿宋_GB2312" w:cs="仿宋_GB2312"/>
          <w:sz w:val="24"/>
          <w:lang w:val="zh-CN"/>
        </w:rPr>
      </w:pPr>
      <w:r>
        <w:rPr>
          <w:rFonts w:hint="eastAsia" w:ascii="仿宋_GB2312" w:hAnsi="仿宋" w:eastAsia="仿宋_GB2312" w:cs="仿宋_GB2312"/>
          <w:sz w:val="24"/>
          <w:lang w:val="zh-CN"/>
        </w:rPr>
        <w:t>投标人名称(电子签名)：</w:t>
      </w:r>
    </w:p>
    <w:p>
      <w:pPr>
        <w:spacing w:line="360" w:lineRule="auto"/>
        <w:ind w:firstLine="5280" w:firstLineChars="2200"/>
        <w:rPr>
          <w:rFonts w:hint="eastAsia" w:ascii="仿宋_GB2312" w:hAnsi="仿宋" w:eastAsia="仿宋_GB2312" w:cs="仿宋_GB2312"/>
          <w:sz w:val="24"/>
          <w:lang w:val="zh-CN"/>
        </w:rPr>
      </w:pPr>
      <w:r>
        <w:rPr>
          <w:rFonts w:hint="eastAsia" w:ascii="仿宋_GB2312" w:hAnsi="仿宋" w:eastAsia="仿宋_GB2312" w:cs="仿宋_GB2312"/>
          <w:sz w:val="24"/>
          <w:lang w:val="zh-CN"/>
        </w:rPr>
        <w:t>分包供应商名称：</w:t>
      </w:r>
    </w:p>
    <w:p>
      <w:pPr>
        <w:spacing w:line="360" w:lineRule="auto"/>
        <w:ind w:firstLine="5520" w:firstLineChars="23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ind w:firstLine="480" w:firstLineChars="200"/>
        <w:rPr>
          <w:rFonts w:hint="eastAsia" w:ascii="仿宋_GB2312" w:hAnsi="仿宋" w:eastAsia="仿宋_GB2312" w:cs="仿宋_GB2312"/>
          <w:sz w:val="24"/>
          <w:lang w:val="zh-CN"/>
        </w:rPr>
      </w:pPr>
    </w:p>
    <w:p>
      <w:pPr>
        <w:spacing w:line="360" w:lineRule="auto"/>
        <w:jc w:val="center"/>
        <w:rPr>
          <w:rFonts w:ascii="仿宋" w:hAnsi="仿宋" w:eastAsia="仿宋"/>
          <w:b/>
          <w:bCs/>
          <w:sz w:val="32"/>
          <w:szCs w:val="32"/>
        </w:rPr>
      </w:pPr>
      <w:r>
        <w:rPr>
          <w:rFonts w:hint="eastAsia" w:ascii="仿宋_GB2312" w:hAnsi="仿宋" w:eastAsia="仿宋_GB2312" w:cs="仿宋_GB2312"/>
          <w:sz w:val="24"/>
          <w:lang w:val="zh-CN"/>
        </w:rPr>
        <w:br w:type="page"/>
      </w:r>
      <w:r>
        <w:rPr>
          <w:rFonts w:hint="eastAsia" w:ascii="仿宋_GB2312" w:hAnsi="宋体" w:eastAsia="仿宋_GB2312"/>
          <w:b/>
          <w:sz w:val="32"/>
          <w:szCs w:val="32"/>
          <w:lang w:val="zh-CN"/>
        </w:rPr>
        <w:t>附件</w:t>
      </w:r>
      <w:r>
        <w:rPr>
          <w:rFonts w:hint="eastAsia" w:ascii="仿宋_GB2312" w:hAnsi="宋体" w:eastAsia="仿宋_GB2312"/>
          <w:b/>
          <w:sz w:val="32"/>
          <w:szCs w:val="32"/>
        </w:rPr>
        <w:t>7：中小企业声明函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本公司（联合体）郑重声明，根据《政府采购促进中小企业发展管理办法》（财库﹝2020﹞46 号）的规定，本公司（联合体）参加 （采购人） 的 （项目名称） 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45"/>
        </w:numPr>
        <w:spacing w:line="460" w:lineRule="exact"/>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r>
        <w:rPr>
          <w:rFonts w:hint="eastAsia" w:ascii="仿宋_GB2312" w:hAnsi="仿宋" w:eastAsia="仿宋_GB2312" w:cs="仿宋_GB2312"/>
          <w:sz w:val="24"/>
          <w:u w:val="single"/>
          <w:lang w:val="zh-CN" w:eastAsia="zh-CN"/>
        </w:rPr>
        <w:t>淳安县教育局2024-2025年学校安保以及消控服务项目</w:t>
      </w:r>
      <w:r>
        <w:rPr>
          <w:rFonts w:hint="eastAsia" w:ascii="仿宋_GB2312" w:hAnsi="仿宋" w:eastAsia="仿宋_GB2312" w:cs="仿宋_GB2312"/>
          <w:sz w:val="24"/>
          <w:lang w:val="zh-CN"/>
        </w:rPr>
        <w:t>，属于</w:t>
      </w:r>
      <w:r>
        <w:rPr>
          <w:rFonts w:hint="eastAsia" w:ascii="仿宋_GB2312" w:hAnsi="仿宋" w:eastAsia="仿宋_GB2312" w:cs="仿宋_GB2312"/>
          <w:sz w:val="24"/>
          <w:u w:val="single"/>
          <w:lang w:val="zh-CN"/>
        </w:rPr>
        <w:t xml:space="preserve"> 物业管理</w:t>
      </w:r>
      <w:r>
        <w:rPr>
          <w:rFonts w:hint="eastAsia" w:ascii="仿宋_GB2312" w:hAnsi="仿宋" w:eastAsia="仿宋_GB2312" w:cs="仿宋_GB2312"/>
          <w:sz w:val="24"/>
          <w:lang w:val="zh-CN"/>
        </w:rPr>
        <w:t xml:space="preserve"> ；承建（承接）企业为 </w:t>
      </w:r>
      <w:r>
        <w:rPr>
          <w:rFonts w:hint="eastAsia" w:ascii="仿宋_GB2312" w:hAnsi="仿宋" w:eastAsia="仿宋_GB2312" w:cs="仿宋_GB2312"/>
          <w:sz w:val="24"/>
          <w:u w:val="single"/>
          <w:lang w:val="zh-CN"/>
        </w:rPr>
        <w:t>（企业名称）</w:t>
      </w:r>
      <w:r>
        <w:rPr>
          <w:rFonts w:hint="eastAsia" w:ascii="仿宋_GB2312" w:hAnsi="仿宋" w:eastAsia="仿宋_GB2312" w:cs="仿宋_GB2312"/>
          <w:sz w:val="24"/>
          <w:lang w:val="zh-CN"/>
        </w:rPr>
        <w:t xml:space="preserve"> ，从业人员</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人，营业收入为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万元，资产总额为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万元属于</w:t>
      </w:r>
      <w:r>
        <w:rPr>
          <w:rFonts w:hint="eastAsia" w:ascii="仿宋_GB2312" w:hAnsi="仿宋" w:eastAsia="仿宋_GB2312" w:cs="仿宋_GB2312"/>
          <w:sz w:val="24"/>
          <w:u w:val="single"/>
          <w:lang w:val="zh-CN"/>
        </w:rPr>
        <w:t xml:space="preserve"> （中型企业、小型企业、微型企业） </w:t>
      </w:r>
      <w:r>
        <w:rPr>
          <w:rFonts w:hint="eastAsia" w:ascii="仿宋_GB2312" w:hAnsi="仿宋" w:eastAsia="仿宋_GB2312" w:cs="仿宋_GB2312"/>
          <w:sz w:val="24"/>
          <w:lang w:val="zh-CN"/>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以上企业，不属于大企业的分支机构，不存在控股股东为大企业的情形，也不存在与大企业的负责人为同一人的情形。</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本企业对上述声明内容的真实性负责。如有虚假，将依法承担相应责任。</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投标人名称（电子签名）：</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日 期：</w:t>
      </w:r>
    </w:p>
    <w:p>
      <w:pPr>
        <w:spacing w:line="460" w:lineRule="exact"/>
        <w:ind w:right="420" w:firstLine="422" w:firstLineChars="200"/>
        <w:rPr>
          <w:rFonts w:hint="eastAsia" w:ascii="仿宋_GB2312" w:hAnsi="仿宋" w:eastAsia="仿宋_GB2312" w:cs="仿宋_GB2312"/>
          <w:b/>
          <w:bCs/>
          <w:szCs w:val="21"/>
        </w:rPr>
      </w:pPr>
      <w:r>
        <w:rPr>
          <w:rFonts w:hint="eastAsia" w:ascii="仿宋_GB2312" w:hAnsi="仿宋" w:eastAsia="仿宋_GB2312" w:cs="仿宋_GB2312"/>
          <w:b/>
          <w:bCs/>
          <w:szCs w:val="21"/>
        </w:rPr>
        <w:t>从业人员、营业收入、资产总额填报上一年度数据，无上一年度数据的新成立企业可不填报。</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 xml:space="preserve">   注：</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bCs/>
          <w:sz w:val="24"/>
        </w:rPr>
      </w:pPr>
    </w:p>
    <w:sectPr>
      <w:headerReference r:id="rId17" w:type="default"/>
      <w:footerReference r:id="rId18" w:type="default"/>
      <w:pgSz w:w="11906" w:h="16838"/>
      <w:pgMar w:top="1559" w:right="1531" w:bottom="471" w:left="1531"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Bk">
    <w:altName w:val="Trebuchet MS"/>
    <w:panose1 w:val="020B0502020204020303"/>
    <w:charset w:val="00"/>
    <w:family w:val="swiss"/>
    <w:pitch w:val="default"/>
    <w:sig w:usb0="00000000" w:usb1="00000000" w:usb2="00000000" w:usb3="00000000" w:csb0="0000009F" w:csb1="00000000"/>
  </w:font>
  <w:font w:name="Microsoft Sans Serif">
    <w:panose1 w:val="020B0604020202020204"/>
    <w:charset w:val="00"/>
    <w:family w:val="swiss"/>
    <w:pitch w:val="default"/>
    <w:sig w:usb0="E5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Romantic">
    <w:altName w:val="Segoe Print"/>
    <w:panose1 w:val="00000400000000000000"/>
    <w:charset w:val="02"/>
    <w:family w:val="auto"/>
    <w:pitch w:val="default"/>
    <w:sig w:usb0="00000000" w:usb1="00000000" w:usb2="00000000" w:usb3="00000000" w:csb0="80000000"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ÎÄ¶¦±¨ËÎÌå¼ò">
    <w:altName w:val="宋体"/>
    <w:panose1 w:val="00000000000000000000"/>
    <w:charset w:val="86"/>
    <w:family w:val="roman"/>
    <w:pitch w:val="default"/>
    <w:sig w:usb0="00000000" w:usb1="00000000" w:usb2="00000010" w:usb3="00000000" w:csb0="00040001" w:csb1="00000000"/>
  </w:font>
  <w:font w:name="Palatino Linotype">
    <w:panose1 w:val="02040502050505030304"/>
    <w:charset w:val="00"/>
    <w:family w:val="roman"/>
    <w:pitch w:val="default"/>
    <w:sig w:usb0="E0000287" w:usb1="40000013"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None/>
              <wp:docPr id="2" name="文本框 309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096" o:spid="_x0000_s1026" o:spt="202" type="#_x0000_t202" style="position:absolute;left:0pt;margin-top:0pt;height:11.65pt;width:4.5pt;mso-position-horizontal:center;mso-position-horizontal-relative:margin;mso-wrap-style:none;z-index:251660288;mso-width-relative:page;mso-height-relative:page;" filled="f" stroked="f" coordsize="21600,21600" o:gfxdata="UEsDBAoAAAAAAIdO4kAAAAAAAAAAAAAAAAAEAAAAZHJzL1BLAwQUAAAACACHTuJAptCQbNAAAAAC AQAADwAAAGRycy9kb3ducmV2LnhtbE2PwWrDMBBE74X8g9hAbo2cBNrUtZxDoJfekpZCb4q1sUyl lZEUx/77bHppLwPDLDNvq93onRgwpi6QgtWyAIHUBNNRq+Dz4+1xCyJlTUa7QKhgwgS7evZQ6dKE Kx1wOOZWcAmlUiuwOfellKmx6HVahh6Js3OIXme2sZUm6iuXeyfXRfEkve6IF6zucW+x+TlevILn 8Stgn3CP3+ehibabtu59UmoxXxWvIDKO+e8Y7viMDjUzncKFTBJOAT+Sf5WzFzYnBevNBmRdyf/o 9Q1QSwMEFAAAAAgAh07iQEBYekjQAQAAmQMAAA4AAABkcnMvZTJvRG9jLnhtbK1TS27bMBDdF+gd CO5rSU6cNILlIIGRokDRFkh7AJqiLAL8gUNb8gXaG3TVTfc9l8+RISU5n26y6EYezYzfvPdmtLzu tSJ74UFaU9FillMiDLe1NNuKfv929+49JRCYqZmyRlT0IIBer96+WXauFHPbWlULTxDEQNm5irYh uDLLgLdCM5hZJwwWG+s1C/jqt1ntWYfoWmXzPL/IOutr5y0XAJhdD0U6IvrXANqmkVysLd9pYcKA 6oViASVBKx3QVWLbNIKHL00DIhBVUVQa0hOHYLyJz2y1ZOXWM9dKPlJgr6HwQpNm0uDQE9SaBUZ2 Xv4DpSX3FmwTZtzqbBCSHEEVRf7Cm/uWOZG0oNXgTqbD/4Pln/dfPZF1ReeUGKZx4cdfP4+//x7/ /CBn+dVFdKhzUGLjvcPW0N/aHu9mygMmo/C+8Tr+oiSCdfT3cPJX9IFwTC4uiwUWOFaK88urxSKC ZI//dR7CB2E1iUFFPW4vmcr2nyAMrVNLHGXsnVQqbVCZZwnEjJksEh8Ixij0m35Us7H1AcV0uPiK GrxzStRHg77GG5kCPwWbKdg5L7ctUisSL3A3u4AkErc4YYAdB+PGkrrxuuJJPH1PXY9f1Oo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ptCQbNAAAAACAQAADwAAAAAAAAABACAAAAAiAAAAZHJzL2Rv d25yZXYueG1sUEsBAhQAFAAAAAgAh07iQEBYekjQAQAAmQMAAA4AAAAAAAAAAQAgAAAAHwEAAGRy cy9lMm9Eb2MueG1sUEsFBgAAAAAGAAYAWQEAAGEFAAAAAA== ">
              <v:fill on="f" focussize="0,0"/>
              <v:stroke on="f"/>
              <v:imagedata o:title=""/>
              <o:lock v:ext="edit" aspectratio="f"/>
              <v:textbox inset="0mm,0mm,0mm,0mm" style="mso-fit-shape-to-text:t;">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1550" cy="147955"/>
              <wp:effectExtent l="0" t="0" r="0" b="0"/>
              <wp:wrapNone/>
              <wp:docPr id="7"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wps:spPr>
                    <wps:txbx>
                      <w:txbxContent>
                        <w:p>
                          <w:pPr>
                            <w:pStyle w:val="58"/>
                            <w:jc w:val="center"/>
                            <w:rPr>
                              <w:rFonts w:hint="eastAsia"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119</w:t>
                          </w:r>
                          <w:r>
                            <w:rPr>
                              <w:rFonts w:hint="eastAsia" w:ascii="仿宋_GB2312" w:eastAsia="仿宋_GB2312"/>
                            </w:rPr>
                            <w:fldChar w:fldCharType="end"/>
                          </w:r>
                          <w:r>
                            <w:rPr>
                              <w:rFonts w:hint="eastAsia" w:ascii="仿宋_GB2312" w:eastAsia="仿宋_GB2312"/>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76.5pt;mso-position-horizontal:center;mso-position-horizontal-relative:margin;mso-wrap-style:none;z-index:251663360;mso-width-relative:page;mso-height-relative:page;" filled="f" stroked="f" coordsize="21600,21600" o:gfxdata="UEsDBAoAAAAAAIdO4kAAAAAAAAAAAAAAAAAEAAAAZHJzL1BLAwQUAAAACACHTuJAdYYovtEAAAAE AQAADwAAAGRycy9kb3ducmV2LnhtbE2PwU7DMBBE70j8g7WVuFGnjYAqxOmhEhduFITU2zbexlHt dWS7afL3uFzgMtJoVjNv6+3krBgpxN6zgtWyAEHcet1zp+Dr8+1xAyImZI3WMymYKcK2ub+rsdL+ yh807lMncgnHChWYlIZKytgachiXfiDO2ckHhynb0Ekd8JrLnZXroniWDnvOCwYH2hlqz/uLU/Ay fXsaIu3ocBrbYPp5Y99npR4Wq+IVRKIp/R3DDT+jQ5OZjv7COgqrID+SfvWWPZXZHhWsyxJkU8v/ 8M0PUEsDBBQAAAAIAIdO4kA366rzzwEAAJcDAAAOAAAAZHJzL2Uyb0RvYy54bWytU0tu2zAQ3Rfo HQjuY1pBXDeC5aCFkaJA0RZIcgCaoiwC/IFDW/IF2ht01U33PZfPkSElOW26yaIbeTQzfvPem9Hq pjeaHGQA5WxFi9mcEmmFq5XdVfTh/vbiLSUQua25dlZW9CiB3qxfv1p1vpSXrnW6loEgiIWy8xVt Y/QlYyBaaTjMnJcWi40Lhkd8DTtWB94hutHscj5/wzoXah+ckACY3QxFOiKGlwC6plFCbpzYG2nj gBqk5hElQas80HVm2zRSxC9NAzISXVFUGvMTh2C8TU+2XvFyF7hvlRgp8JdQeKbJcGVx6BlqwyMn +6D+gTJKBAeuiTPhDBuEZEdQRTF/5s1dy73MWtBq8GfT4f/Bis+Hr4GouqJLSiw3uPDTj++nn79P v76RRbKn81Bi153Hvti/dz0ezZQHTCbVfRNM+kU9BOto7vFsruwjEZi8XhaLBVYEloqr5fUio7On P/sA8YN0hqSgogF3ly3lh08QkQi2Ti1plnW3Suu8P23/SmBjyrDEfGCYothv+1HO1tVHVNPh2itq 8cop0R8tupouZArCFGynYO+D2rVIrci8wL/bRySRuaUJA+w4GPeVKY+3lQ7iz/fc9fQ9rR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dYYovtEAAAAEAQAADwAAAAAAAAABACAAAAAiAAAAZHJzL2Rv d25yZXYueG1sUEsBAhQAFAAAAAgAh07iQDfrqvPPAQAAlwMAAA4AAAAAAAAAAQAgAAAAIAEAAGRy cy9lMm9Eb2MueG1sUEsFBgAAAAAGAAYAWQEAAGEFAAAAAA== ">
              <v:fill on="f" focussize="0,0"/>
              <v:stroke on="f"/>
              <v:imagedata o:title=""/>
              <o:lock v:ext="edit" aspectratio="f"/>
              <v:textbox inset="0mm,0mm,0mm,0mm" style="mso-fit-shape-to-text:t;">
                <w:txbxContent>
                  <w:p>
                    <w:pPr>
                      <w:pStyle w:val="58"/>
                      <w:jc w:val="center"/>
                      <w:rPr>
                        <w:rFonts w:hint="eastAsia"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119</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pPr>
      <w:pStyle w:val="5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 cy="147955"/>
              <wp:effectExtent l="0" t="0" r="0" b="0"/>
              <wp:wrapNone/>
              <wp:docPr id="5" name="文本框 3101"/>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87</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101" o:spid="_x0000_s1026" o:spt="202" type="#_x0000_t202" style="position:absolute;left:0pt;margin-top:0pt;height:11.65pt;width:9pt;mso-position-horizontal:center;mso-position-horizontal-relative:margin;mso-wrap-style:none;z-index:251661312;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GKatZ/PAQAAmgMAAA4AAABkcnMvZTJvRG9jLnhtbK1TS47TQBDdI3GH Vu9J2zMTPlacESgahIQAaeAAnXY7bql/6urEzgXgBqzYsOdcOQfVbTvzYTMLNk65qvzqvVeV1fVg NDnIAMrZmpaLghJphWuU3dX029ebF68pgchtw7WzsqZHCfR6/fzZqveVvHCd040MBEEsVL2vaRej rxgD0UnDYeG8tFhsXTA84mvYsSbwHtGNZhdF8ZL1LjQ+OCEBMLsZi3RCDE8BdG2rhNw4sTfSxhE1 SM0jSoJOeaDrzLZtpYif2xZkJLqmqDTmJw7BeJuebL3i1S5w3ykxUeBPofBIk+HK4tAz1IZHTvZB /QNllAgOXBsXwhk2CsmOoIqyeOTNbce9zFrQavBn0+H/wYpPhy+BqKamS0osN7jw088fp19/Tr+/ k8uyKJNDvYcKG289tsbhnRvwbuY8YDIJH9pg0i9KIlhHf49nf+UQiUgflVeXBVYElsqrV2+Wy4TC 7j72AeJ76QxJQU0Dri+7yg8fIY6tc0uaZd2N0jqvUNsHCcRMGZaYjwxTFIftMMnZuuaIanrcfE0t Hjol+oNFY9ORzEGYg+0c7H1Quw6plZkX+Lf7iCQytzRhhJ0G48qyuum80k3cf89dd3+p9V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qvjNh0AAAAAMBAAAPAAAAAAAAAAEAIAAAACIAAABkcnMvZG93 bnJldi54bWxQSwECFAAUAAAACACHTuJAYpq1n88BAACaAwAADgAAAAAAAAABACAAAAAfAQAAZHJz L2Uyb0RvYy54bWxQSwUGAAAAAAYABgBZAQAAYAUAAAAA ">
              <v:fill on="f" focussize="0,0"/>
              <v:stroke on="f"/>
              <v:imagedata o:title=""/>
              <o:lock v:ext="edit" aspectratio="f"/>
              <v:textbox inset="0mm,0mm,0mm,0mm" style="mso-fit-shape-to-text:t;">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87</w:t>
                    </w:r>
                    <w:r>
                      <w:rPr>
                        <w:rFonts w:hint="eastAsia" w:ascii="楷体" w:eastAsia="楷体" w:cs="楷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right" w:y="1"/>
      <w:rPr>
        <w:rStyle w:val="93"/>
      </w:rPr>
    </w:pPr>
    <w:r>
      <w:fldChar w:fldCharType="begin"/>
    </w:r>
    <w:r>
      <w:rPr>
        <w:rStyle w:val="93"/>
      </w:rPr>
      <w:instrText xml:space="preserve">PAGE  </w:instrText>
    </w:r>
    <w:r>
      <w:fldChar w:fldCharType="separate"/>
    </w:r>
    <w:r>
      <w:t xml:space="preserve"> </w:t>
    </w:r>
    <w:r>
      <w:fldChar w:fldCharType="end"/>
    </w:r>
  </w:p>
  <w:p>
    <w:pPr>
      <w:pStyle w:val="58"/>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300" cy="147955"/>
              <wp:effectExtent l="0" t="0" r="0" b="0"/>
              <wp:wrapNone/>
              <wp:docPr id="6" name="文本框 3102"/>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83</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102" o:spid="_x0000_s1026" o:spt="202" type="#_x0000_t202" style="position:absolute;left:0pt;margin-top:0pt;height:11.65pt;width:9pt;mso-position-horizontal:center;mso-position-horizontal-relative:margin;mso-wrap-style:none;z-index:251662336;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ExVp1nPAQAAmgMAAA4AAABkcnMvZTJvRG9jLnhtbK1TS47TQBDdI3GH Vu9J25kPYMUZgaJBSAiQBg7Qabfjlvqnrk7sXABuwIoNe86Vc0x1287AsJkFG6dcVX713qvK6mYw mhxkAOVsTctFQYm0wjXK7mr69cvti1eUQOS24dpZWdOjBHqzfv5s1ftKLl3ndCMDQRALVe9r2sXo K8ZAdNJwWDgvLRZbFwyP+Bp2rAm8R3Sj2bIorlnvQuODExIAs5uxSCfE8BRA17ZKyI0TeyNtHFGD 1DyiJOiUB7rObNtWivipbUFGomuKSmN+4hCMt+nJ1ite7QL3nRITBf4UCo80Ga4sDj1DbXjkZB/U P1BGieDAtXEhnGGjkOwIqiiLR97cddzLrAWtBn82Hf4frPh4+ByIamp6TYnlBhd++vH99PP36dc3 clEWy+RQ76HCxjuPrXF46wa8mzkPmEzChzaY9IuSCNbR3+PZXzlEItJH5eVFgRWBpfLy5eurq4TC Hj72AeI76QxJQU0Dri+7yg8fII6tc0uaZd2t0jqvUNu/EoiZMiwxHxmmKA7bYZKzdc0R1fS4+Zpa PHRK9HuLxqYjmYMwB9s52Pugdh1SKzMv8G/2EUlkbmnCCDsNxpVlddN5pZv48z13Pfyl1v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qvjNh0AAAAAMBAAAPAAAAAAAAAAEAIAAAACIAAABkcnMvZG93 bnJldi54bWxQSwECFAAUAAAACACHTuJATFWnWc8BAACaAwAADgAAAAAAAAABACAAAAAfAQAAZHJz L2Uyb0RvYy54bWxQSwUGAAAAAAYABgBZAQAAYAUAAAAA ">
              <v:fill on="f" focussize="0,0"/>
              <v:stroke on="f"/>
              <v:imagedata o:title=""/>
              <o:lock v:ext="edit" aspectratio="f"/>
              <v:textbox inset="0mm,0mm,0mm,0mm" style="mso-fit-shape-to-text:t;">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83</w:t>
                    </w:r>
                    <w:r>
                      <w:rPr>
                        <w:rFonts w:hint="eastAsia" w:ascii="楷体" w:eastAsia="楷体" w:cs="楷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3095"/>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119</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095" o:spid="_x0000_s1026" o:spt="202" type="#_x0000_t202"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HRv3v/QAQAAmgMAAA4AAABkcnMvZTJvRG9jLnhtbK1TS27bMBDdF8gd CO5jSfm0jWA5SGCkKFC0BdIegKZIiwB/4NCWfIH2Bl11033P5XNkSMnOp5ssupFHM6M3770Zz68H o8lWBFDONrSalZQIy12r7Lqh37/dnb6nBCKzLdPOiobuBNDrxcmbee9rceY6p1sRCIJYqHvf0C5G XxcF8E4YBjPnhcWidMGwiK9hXbSB9YhudHFWlm+L3oXWB8cFAGaXY5FOiOE1gE5KxcXS8Y0RNo6o QWgWURJ0ygNdZLZSCh6/SAkiEt1QVBrzE4dgvErPYjFn9Tow3yk+UWCvofBCk2HK4tAj1JJFRjZB /QNlFA8OnIwz7kwxCsmOoIqqfOHNfce8yFrQavBH0+H/wfLP26+BqBYvgRLLDC58/+vn/vff/Z8f 5Ly8ukwO9R5qbLz32BqHWzek7ikPmEzCBxlM+kVJBOvo7+7orxgi4emj6uK8xArHUnXx7uoyoxeP H/sA8YNwhqSgoQHXl11l208QcSC2HlrSLOvulNZ5hdo+S2BjyhSJ+cgwRXFYDRPtlWt3qKbHzTfU 4qFToj9aNDYdySEIh2B1CDY+qHWH1KrMC/zNJiKJzC1NGGGnwbiyTHk6r3QTT99z1+NfavE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Kr4zYdAAAAADAQAADwAAAAAAAAABACAAAAAiAAAAZHJzL2Rv d25yZXYueG1sUEsBAhQAFAAAAAgAh07iQHRv3v/QAQAAmgMAAA4AAAAAAAAAAQAgAAAAHwEAAGRy cy9lMm9Eb2MueG1sUEsFBgAAAAAGAAYAWQEAAGEFAAAAAA== ">
              <v:fill on="f" focussize="0,0"/>
              <v:stroke on="f"/>
              <v:imagedata o:title=""/>
              <o:lock v:ext="edit" aspectratio="f"/>
              <v:textbox inset="0mm,0mm,0mm,0mm" style="mso-fit-shape-to-text:t;">
                <w:txbxContent>
                  <w:p>
                    <w:pPr>
                      <w:pStyle w:val="58"/>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119</w:t>
                    </w:r>
                    <w:r>
                      <w:rPr>
                        <w:rFonts w:hint="eastAsia" w:ascii="楷体" w:eastAsia="楷体" w:cs="楷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tabs>
        <w:tab w:val="right" w:pos="8279"/>
        <w:tab w:val="clear" w:pos="8306"/>
      </w:tabs>
      <w:jc w:val="right"/>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rPr>
        <w:rFonts w:hint="eastAsia" w:ascii="仿宋_GB2312"/>
        <w:b/>
        <w:i/>
        <w:u w:val="single"/>
      </w:rPr>
    </w:pPr>
    <w:r>
      <w:t></w:t>
    </w:r>
  </w:p>
  <w:p>
    <w:pPr>
      <w:rPr>
        <w:rFonts w:hint="eastAsia"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tabs>
        <w:tab w:val="clear" w:pos="4153"/>
      </w:tabs>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6B45"/>
    <w:multiLevelType w:val="singleLevel"/>
    <w:tmpl w:val="9ACC6B45"/>
    <w:lvl w:ilvl="0" w:tentative="0">
      <w:start w:val="4"/>
      <w:numFmt w:val="decimal"/>
      <w:suff w:val="nothing"/>
      <w:lvlText w:val="（%1）"/>
      <w:lvlJc w:val="left"/>
    </w:lvl>
  </w:abstractNum>
  <w:abstractNum w:abstractNumId="1">
    <w:nsid w:val="BD13700D"/>
    <w:multiLevelType w:val="singleLevel"/>
    <w:tmpl w:val="BD13700D"/>
    <w:lvl w:ilvl="0" w:tentative="0">
      <w:start w:val="1"/>
      <w:numFmt w:val="decimal"/>
      <w:suff w:val="nothing"/>
      <w:lvlText w:val="（%1）"/>
      <w:lvlJc w:val="left"/>
    </w:lvl>
  </w:abstractNum>
  <w:abstractNum w:abstractNumId="2">
    <w:nsid w:val="D373EFCE"/>
    <w:multiLevelType w:val="singleLevel"/>
    <w:tmpl w:val="D373EFCE"/>
    <w:lvl w:ilvl="0" w:tentative="0">
      <w:start w:val="5"/>
      <w:numFmt w:val="decimal"/>
      <w:suff w:val="nothing"/>
      <w:lvlText w:val="%1、"/>
      <w:lvlJc w:val="left"/>
    </w:lvl>
  </w:abstractNum>
  <w:abstractNum w:abstractNumId="3">
    <w:nsid w:val="F755BEF3"/>
    <w:multiLevelType w:val="multilevel"/>
    <w:tmpl w:val="F755BEF3"/>
    <w:lvl w:ilvl="0" w:tentative="0">
      <w:start w:val="1"/>
      <w:numFmt w:val="none"/>
      <w:pStyle w:val="749"/>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FFFFFF7C"/>
    <w:multiLevelType w:val="singleLevel"/>
    <w:tmpl w:val="FFFFFF7C"/>
    <w:lvl w:ilvl="0" w:tentative="0">
      <w:start w:val="1"/>
      <w:numFmt w:val="decimal"/>
      <w:pStyle w:val="68"/>
      <w:lvlText w:val="%1."/>
      <w:lvlJc w:val="left"/>
      <w:pPr>
        <w:tabs>
          <w:tab w:val="left" w:pos="2040"/>
        </w:tabs>
        <w:ind w:left="2040" w:hanging="360"/>
      </w:pPr>
    </w:lvl>
  </w:abstractNum>
  <w:abstractNum w:abstractNumId="5">
    <w:nsid w:val="FFFFFF7D"/>
    <w:multiLevelType w:val="singleLevel"/>
    <w:tmpl w:val="FFFFFF7D"/>
    <w:lvl w:ilvl="0" w:tentative="0">
      <w:start w:val="1"/>
      <w:numFmt w:val="decimal"/>
      <w:pStyle w:val="50"/>
      <w:lvlText w:val="%1."/>
      <w:lvlJc w:val="left"/>
      <w:pPr>
        <w:tabs>
          <w:tab w:val="left" w:pos="1620"/>
        </w:tabs>
        <w:ind w:left="1620" w:hanging="360"/>
      </w:pPr>
    </w:lvl>
  </w:abstractNum>
  <w:abstractNum w:abstractNumId="6">
    <w:nsid w:val="FFFFFF80"/>
    <w:multiLevelType w:val="singleLevel"/>
    <w:tmpl w:val="FFFFFF80"/>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9">
    <w:nsid w:val="FFFFFF89"/>
    <w:multiLevelType w:val="singleLevel"/>
    <w:tmpl w:val="FFFFFF89"/>
    <w:lvl w:ilvl="0" w:tentative="0">
      <w:start w:val="1"/>
      <w:numFmt w:val="bullet"/>
      <w:pStyle w:val="863"/>
      <w:lvlText w:val=""/>
      <w:lvlJc w:val="left"/>
      <w:pPr>
        <w:tabs>
          <w:tab w:val="left" w:pos="360"/>
        </w:tabs>
        <w:ind w:left="360" w:hanging="360"/>
      </w:pPr>
      <w:rPr>
        <w:rFonts w:hint="default" w:ascii="Wingdings" w:hAnsi="Wingdings"/>
      </w:rPr>
    </w:lvl>
  </w:abstractNum>
  <w:abstractNum w:abstractNumId="10">
    <w:nsid w:val="00000000"/>
    <w:multiLevelType w:val="singleLevel"/>
    <w:tmpl w:val="00000000"/>
    <w:lvl w:ilvl="0" w:tentative="0">
      <w:start w:val="5"/>
      <w:numFmt w:val="chineseCounting"/>
      <w:pStyle w:val="24"/>
      <w:suff w:val="nothing"/>
      <w:lvlText w:val="%1、"/>
      <w:lvlJc w:val="left"/>
      <w:pPr>
        <w:tabs>
          <w:tab w:val="left" w:pos="0"/>
        </w:tabs>
        <w:ind w:left="0" w:firstLine="0"/>
      </w:pPr>
    </w:lvl>
  </w:abstractNum>
  <w:abstractNum w:abstractNumId="11">
    <w:nsid w:val="00000002"/>
    <w:multiLevelType w:val="multilevel"/>
    <w:tmpl w:val="00000002"/>
    <w:lvl w:ilvl="0" w:tentative="0">
      <w:start w:val="1"/>
      <w:numFmt w:val="decimal"/>
      <w:pStyle w:val="850"/>
      <w:lvlText w:val="%1."/>
      <w:lvlJc w:val="left"/>
      <w:pPr>
        <w:tabs>
          <w:tab w:val="left" w:pos="0"/>
        </w:tabs>
        <w:ind w:left="851" w:hanging="851"/>
      </w:pPr>
      <w:rPr>
        <w:b/>
        <w:i w:val="0"/>
        <w:sz w:val="28"/>
      </w:rPr>
    </w:lvl>
    <w:lvl w:ilvl="1" w:tentative="0">
      <w:start w:val="1"/>
      <w:numFmt w:val="decimal"/>
      <w:lvlText w:val="%1.%2."/>
      <w:lvlJc w:val="left"/>
      <w:pPr>
        <w:tabs>
          <w:tab w:val="left" w:pos="0"/>
        </w:tabs>
        <w:ind w:left="851" w:hanging="851"/>
      </w:pPr>
      <w:rPr>
        <w:b w:val="0"/>
        <w:i w:val="0"/>
        <w:sz w:val="24"/>
      </w:rPr>
    </w:lvl>
    <w:lvl w:ilvl="2" w:tentative="0">
      <w:start w:val="1"/>
      <w:numFmt w:val="decimal"/>
      <w:lvlText w:val="%1.%2.%3."/>
      <w:lvlJc w:val="left"/>
      <w:pPr>
        <w:tabs>
          <w:tab w:val="left" w:pos="0"/>
        </w:tabs>
        <w:ind w:left="851" w:hanging="851"/>
      </w:pPr>
      <w:rPr>
        <w:b w:val="0"/>
        <w:i w:val="0"/>
        <w:sz w:val="24"/>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00000003"/>
    <w:multiLevelType w:val="multilevel"/>
    <w:tmpl w:val="00000003"/>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3">
    <w:nsid w:val="0000000E"/>
    <w:multiLevelType w:val="singleLevel"/>
    <w:tmpl w:val="0000000E"/>
    <w:lvl w:ilvl="0" w:tentative="0">
      <w:start w:val="1"/>
      <w:numFmt w:val="decimal"/>
      <w:pStyle w:val="734"/>
      <w:lvlText w:val="%1."/>
      <w:lvlJc w:val="left"/>
      <w:pPr>
        <w:tabs>
          <w:tab w:val="left" w:pos="1200"/>
        </w:tabs>
        <w:ind w:left="1200" w:hanging="360"/>
      </w:pPr>
    </w:lvl>
  </w:abstractNum>
  <w:abstractNum w:abstractNumId="14">
    <w:nsid w:val="00000022"/>
    <w:multiLevelType w:val="singleLevel"/>
    <w:tmpl w:val="00000022"/>
    <w:lvl w:ilvl="0" w:tentative="0">
      <w:start w:val="1"/>
      <w:numFmt w:val="decimal"/>
      <w:pStyle w:val="491"/>
      <w:lvlText w:val="%1."/>
      <w:lvlJc w:val="left"/>
      <w:pPr>
        <w:tabs>
          <w:tab w:val="left" w:pos="1200"/>
        </w:tabs>
        <w:ind w:left="1200" w:hanging="360"/>
      </w:pPr>
    </w:lvl>
  </w:abstractNum>
  <w:abstractNum w:abstractNumId="15">
    <w:nsid w:val="0000002A"/>
    <w:multiLevelType w:val="singleLevel"/>
    <w:tmpl w:val="0000002A"/>
    <w:lvl w:ilvl="0" w:tentative="0">
      <w:start w:val="1"/>
      <w:numFmt w:val="decimal"/>
      <w:pStyle w:val="413"/>
      <w:lvlText w:val="%1."/>
      <w:lvlJc w:val="left"/>
      <w:pPr>
        <w:tabs>
          <w:tab w:val="left" w:pos="360"/>
        </w:tabs>
        <w:ind w:left="360" w:hanging="360"/>
      </w:pPr>
    </w:lvl>
  </w:abstractNum>
  <w:abstractNum w:abstractNumId="16">
    <w:nsid w:val="00000032"/>
    <w:multiLevelType w:val="multilevel"/>
    <w:tmpl w:val="00000032"/>
    <w:lvl w:ilvl="0" w:tentative="0">
      <w:start w:val="1"/>
      <w:numFmt w:val="decimal"/>
      <w:pStyle w:val="832"/>
      <w:lvlText w:val="%1．"/>
      <w:lvlJc w:val="left"/>
      <w:pPr>
        <w:tabs>
          <w:tab w:val="left" w:pos="900"/>
        </w:tabs>
        <w:ind w:left="900" w:hanging="720"/>
      </w:pPr>
      <w:rPr>
        <w:rFonts w:hint="eastAsia"/>
      </w:rPr>
    </w:lvl>
    <w:lvl w:ilvl="1" w:tentative="0">
      <w:start w:val="1"/>
      <w:numFmt w:val="lowerLetter"/>
      <w:pStyle w:val="700"/>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7">
    <w:nsid w:val="03522E19"/>
    <w:multiLevelType w:val="singleLevel"/>
    <w:tmpl w:val="03522E19"/>
    <w:lvl w:ilvl="0" w:tentative="0">
      <w:start w:val="3"/>
      <w:numFmt w:val="chineseCounting"/>
      <w:suff w:val="space"/>
      <w:lvlText w:val="第%1部分"/>
      <w:lvlJc w:val="left"/>
      <w:rPr>
        <w:rFonts w:hint="eastAsia"/>
      </w:rPr>
    </w:lvl>
  </w:abstractNum>
  <w:abstractNum w:abstractNumId="18">
    <w:nsid w:val="04EE5714"/>
    <w:multiLevelType w:val="multilevel"/>
    <w:tmpl w:val="04EE5714"/>
    <w:lvl w:ilvl="0" w:tentative="0">
      <w:start w:val="1"/>
      <w:numFmt w:val="bullet"/>
      <w:pStyle w:val="43"/>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0DCFF2E6"/>
    <w:multiLevelType w:val="singleLevel"/>
    <w:tmpl w:val="0DCFF2E6"/>
    <w:lvl w:ilvl="0" w:tentative="0">
      <w:start w:val="1"/>
      <w:numFmt w:val="decimal"/>
      <w:suff w:val="space"/>
      <w:lvlText w:val="%1."/>
      <w:lvlJc w:val="left"/>
    </w:lvl>
  </w:abstractNum>
  <w:abstractNum w:abstractNumId="20">
    <w:nsid w:val="15ED9970"/>
    <w:multiLevelType w:val="singleLevel"/>
    <w:tmpl w:val="15ED9970"/>
    <w:lvl w:ilvl="0" w:tentative="0">
      <w:start w:val="1"/>
      <w:numFmt w:val="upperLetter"/>
      <w:lvlText w:val="%1."/>
      <w:lvlJc w:val="left"/>
      <w:pPr>
        <w:tabs>
          <w:tab w:val="left" w:pos="312"/>
        </w:tabs>
      </w:pPr>
    </w:lvl>
  </w:abstractNum>
  <w:abstractNum w:abstractNumId="21">
    <w:nsid w:val="16E44E24"/>
    <w:multiLevelType w:val="multilevel"/>
    <w:tmpl w:val="16E44E24"/>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903"/>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1A13104E"/>
    <w:multiLevelType w:val="multilevel"/>
    <w:tmpl w:val="1A13104E"/>
    <w:lvl w:ilvl="0" w:tentative="0">
      <w:start w:val="1"/>
      <w:numFmt w:val="decimal"/>
      <w:pStyle w:val="507"/>
      <w:lvlText w:val="图%1 "/>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3">
    <w:nsid w:val="245D325C"/>
    <w:multiLevelType w:val="multilevel"/>
    <w:tmpl w:val="245D325C"/>
    <w:lvl w:ilvl="0" w:tentative="0">
      <w:start w:val="1"/>
      <w:numFmt w:val="chineseCountingThousand"/>
      <w:pStyle w:val="434"/>
      <w:suff w:val="space"/>
      <w:lvlText w:val="第%1部分"/>
      <w:lvlJc w:val="left"/>
      <w:pPr>
        <w:tabs>
          <w:tab w:val="left" w:pos="0"/>
        </w:tabs>
        <w:ind w:left="0" w:firstLine="0"/>
      </w:pPr>
      <w:rPr>
        <w:rFonts w:hint="eastAsia" w:ascii="楷体_GB2312" w:hAnsi="楷体_GB2312" w:eastAsia="楷体_GB2312"/>
        <w:b/>
        <w:i w:val="0"/>
        <w:sz w:val="52"/>
        <w:szCs w:val="52"/>
      </w:rPr>
    </w:lvl>
    <w:lvl w:ilvl="1" w:tentative="0">
      <w:start w:val="1"/>
      <w:numFmt w:val="decimal"/>
      <w:isLgl/>
      <w:suff w:val="space"/>
      <w:lvlText w:val="%1.%2"/>
      <w:lvlJc w:val="left"/>
      <w:pPr>
        <w:tabs>
          <w:tab w:val="left" w:pos="0"/>
        </w:tabs>
        <w:ind w:left="567" w:hanging="567"/>
      </w:pPr>
      <w:rPr>
        <w:rFonts w:hint="eastAsia"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25706F0F"/>
    <w:multiLevelType w:val="singleLevel"/>
    <w:tmpl w:val="25706F0F"/>
    <w:lvl w:ilvl="0" w:tentative="0">
      <w:start w:val="3"/>
      <w:numFmt w:val="decimal"/>
      <w:suff w:val="nothing"/>
      <w:lvlText w:val="（%1）"/>
      <w:lvlJc w:val="left"/>
    </w:lvl>
  </w:abstractNum>
  <w:abstractNum w:abstractNumId="25">
    <w:nsid w:val="281A2617"/>
    <w:multiLevelType w:val="multilevel"/>
    <w:tmpl w:val="281A2617"/>
    <w:lvl w:ilvl="0" w:tentative="0">
      <w:start w:val="1"/>
      <w:numFmt w:val="bullet"/>
      <w:pStyle w:val="862"/>
      <w:lvlText w:val=""/>
      <w:lvlJc w:val="left"/>
      <w:pPr>
        <w:tabs>
          <w:tab w:val="left" w:pos="360"/>
        </w:tabs>
        <w:ind w:left="360" w:hanging="360"/>
      </w:pPr>
      <w:rPr>
        <w:rFonts w:hint="default" w:ascii="Wingdings" w:hAnsi="Wingdings"/>
      </w:rPr>
    </w:lvl>
    <w:lvl w:ilvl="1" w:tentative="0">
      <w:start w:val="1"/>
      <w:numFmt w:val="decimal"/>
      <w:lvlText w:val="%1.%2  "/>
      <w:lvlJc w:val="left"/>
      <w:pPr>
        <w:tabs>
          <w:tab w:val="left" w:pos="1080"/>
        </w:tabs>
        <w:ind w:left="576" w:hanging="576"/>
      </w:pPr>
    </w:lvl>
    <w:lvl w:ilvl="2" w:tentative="0">
      <w:start w:val="1"/>
      <w:numFmt w:val="decimal"/>
      <w:lvlText w:val="%1.%2.%3  "/>
      <w:lvlJc w:val="left"/>
      <w:pPr>
        <w:tabs>
          <w:tab w:val="left" w:pos="1440"/>
        </w:tabs>
        <w:ind w:left="720" w:hanging="720"/>
      </w:pPr>
    </w:lvl>
    <w:lvl w:ilvl="3" w:tentative="0">
      <w:start w:val="1"/>
      <w:numFmt w:val="decimal"/>
      <w:lvlText w:val="%1.%2.%3.%4 "/>
      <w:lvlJc w:val="left"/>
      <w:pPr>
        <w:tabs>
          <w:tab w:val="left" w:pos="1440"/>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6">
    <w:nsid w:val="292117A7"/>
    <w:multiLevelType w:val="multilevel"/>
    <w:tmpl w:val="292117A7"/>
    <w:lvl w:ilvl="0" w:tentative="0">
      <w:start w:val="1"/>
      <w:numFmt w:val="decimal"/>
      <w:pStyle w:val="742"/>
      <w:lvlText w:val="第%1章 "/>
      <w:lvlJc w:val="left"/>
      <w:pPr>
        <w:tabs>
          <w:tab w:val="left" w:pos="425"/>
        </w:tabs>
        <w:ind w:left="425" w:hanging="425"/>
      </w:pPr>
      <w:rPr>
        <w:rFonts w:hint="default" w:ascii="Times New Roman" w:hAnsi="Times New Roman" w:eastAsia="宋体"/>
        <w:sz w:val="36"/>
        <w:szCs w:val="36"/>
      </w:rPr>
    </w:lvl>
    <w:lvl w:ilvl="1" w:tentative="0">
      <w:start w:val="1"/>
      <w:numFmt w:val="decimal"/>
      <w:pStyle w:val="825"/>
      <w:lvlText w:val="%1.%2 "/>
      <w:lvlJc w:val="left"/>
      <w:pPr>
        <w:tabs>
          <w:tab w:val="left" w:pos="567"/>
        </w:tabs>
        <w:ind w:left="567" w:hanging="567"/>
      </w:pPr>
      <w:rPr>
        <w:rFonts w:hint="default" w:ascii="Times New Roman" w:hAnsi="Times New Roman" w:eastAsia="宋体"/>
        <w:sz w:val="32"/>
        <w:szCs w:val="32"/>
      </w:rPr>
    </w:lvl>
    <w:lvl w:ilvl="2" w:tentative="0">
      <w:start w:val="1"/>
      <w:numFmt w:val="decimal"/>
      <w:pStyle w:val="345"/>
      <w:lvlText w:val="%1.%2.%3 "/>
      <w:lvlJc w:val="left"/>
      <w:pPr>
        <w:tabs>
          <w:tab w:val="left" w:pos="709"/>
        </w:tabs>
        <w:ind w:left="709" w:hanging="709"/>
      </w:pPr>
      <w:rPr>
        <w:rFonts w:hint="default" w:ascii="Times New Roman" w:hAnsi="Times New Roman" w:eastAsia="宋体"/>
        <w:sz w:val="30"/>
        <w:szCs w:val="30"/>
      </w:rPr>
    </w:lvl>
    <w:lvl w:ilvl="3" w:tentative="0">
      <w:start w:val="1"/>
      <w:numFmt w:val="decimal"/>
      <w:pStyle w:val="392"/>
      <w:lvlText w:val="%1.%2.%3.%4 "/>
      <w:lvlJc w:val="left"/>
      <w:pPr>
        <w:tabs>
          <w:tab w:val="left" w:pos="851"/>
        </w:tabs>
        <w:ind w:left="851" w:hanging="851"/>
      </w:pPr>
      <w:rPr>
        <w:rFonts w:hint="default" w:ascii="Times New Roman" w:hAnsi="Times New Roman" w:eastAsia="宋体"/>
        <w:sz w:val="28"/>
        <w:szCs w:val="28"/>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2AA8223D"/>
    <w:multiLevelType w:val="multilevel"/>
    <w:tmpl w:val="2AA8223D"/>
    <w:lvl w:ilvl="0" w:tentative="0">
      <w:start w:val="1"/>
      <w:numFmt w:val="chineseCountingThousand"/>
      <w:suff w:val="nothing"/>
      <w:lvlText w:val="第%1章"/>
      <w:lvlJc w:val="left"/>
      <w:pPr>
        <w:tabs>
          <w:tab w:val="left" w:pos="0"/>
        </w:tabs>
        <w:ind w:left="0" w:firstLine="0"/>
      </w:pPr>
      <w:rPr>
        <w:rFonts w:hint="eastAsia"/>
      </w:rPr>
    </w:lvl>
    <w:lvl w:ilvl="1" w:tentative="0">
      <w:start w:val="1"/>
      <w:numFmt w:val="none"/>
      <w:pStyle w:val="544"/>
      <w:suff w:val="nothing"/>
      <w:lvlText w:val="1.1"/>
      <w:lvlJc w:val="left"/>
      <w:pPr>
        <w:tabs>
          <w:tab w:val="left" w:pos="0"/>
        </w:tabs>
        <w:ind w:left="0" w:firstLine="0"/>
      </w:pPr>
      <w:rPr>
        <w:rFonts w:hint="eastAsia"/>
      </w:rPr>
    </w:lvl>
    <w:lvl w:ilvl="2" w:tentative="0">
      <w:start w:val="1"/>
      <w:numFmt w:val="none"/>
      <w:suff w:val="nothing"/>
      <w:lvlText w:val="1.1.1  "/>
      <w:lvlJc w:val="left"/>
      <w:pPr>
        <w:tabs>
          <w:tab w:val="left" w:pos="0"/>
        </w:tabs>
        <w:ind w:left="0" w:firstLine="0"/>
      </w:pPr>
      <w:rPr>
        <w:rFonts w:hint="default" w:ascii="Arial" w:hAnsi="Arial" w:cs="Arial"/>
      </w:rPr>
    </w:lvl>
    <w:lvl w:ilvl="3" w:tentative="0">
      <w:start w:val="1"/>
      <w:numFmt w:val="bullet"/>
      <w:suff w:val="nothing"/>
      <w:lvlText w:val=""/>
      <w:lvlJc w:val="left"/>
      <w:pPr>
        <w:tabs>
          <w:tab w:val="left" w:pos="0"/>
        </w:tabs>
        <w:ind w:left="0" w:firstLine="680"/>
      </w:pPr>
      <w:rPr>
        <w:rFonts w:hint="default" w:ascii="Wingdings" w:hAnsi="Wingdings"/>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8">
    <w:nsid w:val="32B050CB"/>
    <w:multiLevelType w:val="multilevel"/>
    <w:tmpl w:val="32B050CB"/>
    <w:lvl w:ilvl="0" w:tentative="0">
      <w:start w:val="2"/>
      <w:numFmt w:val="japaneseCounting"/>
      <w:pStyle w:val="465"/>
      <w:lvlText w:val="第%1章"/>
      <w:lvlJc w:val="left"/>
      <w:pPr>
        <w:tabs>
          <w:tab w:val="left" w:pos="4050"/>
        </w:tabs>
        <w:ind w:left="4050" w:hanging="1200"/>
      </w:pPr>
      <w:rPr>
        <w:rFonts w:hint="default"/>
      </w:rPr>
    </w:lvl>
    <w:lvl w:ilvl="1" w:tentative="0">
      <w:start w:val="1"/>
      <w:numFmt w:val="lowerLetter"/>
      <w:lvlText w:val="%2)"/>
      <w:lvlJc w:val="left"/>
      <w:pPr>
        <w:tabs>
          <w:tab w:val="left" w:pos="3690"/>
        </w:tabs>
        <w:ind w:left="3690" w:hanging="420"/>
      </w:pPr>
    </w:lvl>
    <w:lvl w:ilvl="2" w:tentative="0">
      <w:start w:val="1"/>
      <w:numFmt w:val="lowerRoman"/>
      <w:lvlText w:val="%3."/>
      <w:lvlJc w:val="right"/>
      <w:pPr>
        <w:tabs>
          <w:tab w:val="left" w:pos="4110"/>
        </w:tabs>
        <w:ind w:left="4110" w:hanging="420"/>
      </w:pPr>
    </w:lvl>
    <w:lvl w:ilvl="3" w:tentative="0">
      <w:start w:val="1"/>
      <w:numFmt w:val="decimal"/>
      <w:lvlText w:val="%4."/>
      <w:lvlJc w:val="left"/>
      <w:pPr>
        <w:tabs>
          <w:tab w:val="left" w:pos="4530"/>
        </w:tabs>
        <w:ind w:left="4530" w:hanging="420"/>
      </w:pPr>
    </w:lvl>
    <w:lvl w:ilvl="4" w:tentative="0">
      <w:start w:val="1"/>
      <w:numFmt w:val="lowerLetter"/>
      <w:lvlText w:val="%5)"/>
      <w:lvlJc w:val="left"/>
      <w:pPr>
        <w:tabs>
          <w:tab w:val="left" w:pos="4950"/>
        </w:tabs>
        <w:ind w:left="4950" w:hanging="420"/>
      </w:pPr>
    </w:lvl>
    <w:lvl w:ilvl="5" w:tentative="0">
      <w:start w:val="1"/>
      <w:numFmt w:val="lowerRoman"/>
      <w:lvlText w:val="%6."/>
      <w:lvlJc w:val="right"/>
      <w:pPr>
        <w:tabs>
          <w:tab w:val="left" w:pos="5370"/>
        </w:tabs>
        <w:ind w:left="5370" w:hanging="420"/>
      </w:pPr>
    </w:lvl>
    <w:lvl w:ilvl="6" w:tentative="0">
      <w:start w:val="1"/>
      <w:numFmt w:val="decimal"/>
      <w:lvlText w:val="%7."/>
      <w:lvlJc w:val="left"/>
      <w:pPr>
        <w:tabs>
          <w:tab w:val="left" w:pos="5790"/>
        </w:tabs>
        <w:ind w:left="5790" w:hanging="420"/>
      </w:pPr>
    </w:lvl>
    <w:lvl w:ilvl="7" w:tentative="0">
      <w:start w:val="1"/>
      <w:numFmt w:val="lowerLetter"/>
      <w:lvlText w:val="%8)"/>
      <w:lvlJc w:val="left"/>
      <w:pPr>
        <w:tabs>
          <w:tab w:val="left" w:pos="6210"/>
        </w:tabs>
        <w:ind w:left="6210" w:hanging="420"/>
      </w:pPr>
    </w:lvl>
    <w:lvl w:ilvl="8" w:tentative="0">
      <w:start w:val="1"/>
      <w:numFmt w:val="lowerRoman"/>
      <w:lvlText w:val="%9."/>
      <w:lvlJc w:val="right"/>
      <w:pPr>
        <w:tabs>
          <w:tab w:val="left" w:pos="6630"/>
        </w:tabs>
        <w:ind w:left="6630" w:hanging="420"/>
      </w:pPr>
    </w:lvl>
  </w:abstractNum>
  <w:abstractNum w:abstractNumId="29">
    <w:nsid w:val="40001353"/>
    <w:multiLevelType w:val="multilevel"/>
    <w:tmpl w:val="40001353"/>
    <w:lvl w:ilvl="0" w:tentative="0">
      <w:start w:val="1"/>
      <w:numFmt w:val="decimal"/>
      <w:pStyle w:val="375"/>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30">
    <w:nsid w:val="407E65F9"/>
    <w:multiLevelType w:val="multilevel"/>
    <w:tmpl w:val="407E65F9"/>
    <w:lvl w:ilvl="0" w:tentative="0">
      <w:start w:val="1"/>
      <w:numFmt w:val="none"/>
      <w:pStyle w:val="533"/>
      <w:lvlText w:val="%1·　"/>
      <w:lvlJc w:val="left"/>
      <w:pPr>
        <w:tabs>
          <w:tab w:val="left" w:pos="1140"/>
        </w:tabs>
        <w:ind w:left="737" w:hanging="317"/>
      </w:pPr>
      <w:rPr>
        <w:rFonts w:hint="eastAsia" w:ascii="宋体" w:hAnsi="宋体"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441223A5"/>
    <w:multiLevelType w:val="multilevel"/>
    <w:tmpl w:val="441223A5"/>
    <w:lvl w:ilvl="0" w:tentative="0">
      <w:start w:val="1"/>
      <w:numFmt w:val="decimal"/>
      <w:lvlText w:val="第%1章 "/>
      <w:lvlJc w:val="left"/>
      <w:pPr>
        <w:tabs>
          <w:tab w:val="left" w:pos="424"/>
        </w:tabs>
        <w:ind w:left="424" w:hanging="425"/>
      </w:pPr>
      <w:rPr>
        <w:rFonts w:hint="eastAsia"/>
      </w:rPr>
    </w:lvl>
    <w:lvl w:ilvl="1" w:tentative="0">
      <w:start w:val="1"/>
      <w:numFmt w:val="decimal"/>
      <w:lvlText w:val="%1.%2 "/>
      <w:lvlJc w:val="left"/>
      <w:pPr>
        <w:tabs>
          <w:tab w:val="left" w:pos="566"/>
        </w:tabs>
        <w:ind w:left="566" w:hanging="567"/>
      </w:pPr>
      <w:rPr>
        <w:rFonts w:hint="eastAsia"/>
      </w:rPr>
    </w:lvl>
    <w:lvl w:ilvl="2" w:tentative="0">
      <w:start w:val="1"/>
      <w:numFmt w:val="decimal"/>
      <w:lvlText w:val="%1.%2.%3 "/>
      <w:lvlJc w:val="left"/>
      <w:pPr>
        <w:tabs>
          <w:tab w:val="left" w:pos="708"/>
        </w:tabs>
        <w:ind w:left="708" w:hanging="709"/>
      </w:pPr>
      <w:rPr>
        <w:rFonts w:hint="eastAsia"/>
      </w:rPr>
    </w:lvl>
    <w:lvl w:ilvl="3" w:tentative="0">
      <w:start w:val="1"/>
      <w:numFmt w:val="decimal"/>
      <w:pStyle w:val="676"/>
      <w:lvlText w:val="%1.%2.%3.%4 "/>
      <w:lvlJc w:val="left"/>
      <w:pPr>
        <w:tabs>
          <w:tab w:val="left" w:pos="850"/>
        </w:tabs>
        <w:ind w:left="850" w:hanging="851"/>
      </w:pPr>
      <w:rPr>
        <w:rFonts w:hint="eastAsia"/>
      </w:rPr>
    </w:lvl>
    <w:lvl w:ilvl="4" w:tentative="0">
      <w:start w:val="1"/>
      <w:numFmt w:val="decimal"/>
      <w:lvlText w:val="%1.%2.%3.%4.%5 "/>
      <w:lvlJc w:val="left"/>
      <w:pPr>
        <w:tabs>
          <w:tab w:val="left" w:pos="991"/>
        </w:tabs>
        <w:ind w:left="991" w:hanging="992"/>
      </w:pPr>
      <w:rPr>
        <w:rFonts w:hint="eastAsia"/>
      </w:rPr>
    </w:lvl>
    <w:lvl w:ilvl="5" w:tentative="0">
      <w:start w:val="1"/>
      <w:numFmt w:val="decimal"/>
      <w:lvlText w:val="%1.%2.%3.%4.%5.%6."/>
      <w:lvlJc w:val="left"/>
      <w:pPr>
        <w:tabs>
          <w:tab w:val="left" w:pos="1133"/>
        </w:tabs>
        <w:ind w:left="1133"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417"/>
        </w:tabs>
        <w:ind w:left="1417" w:hanging="1418"/>
      </w:pPr>
      <w:rPr>
        <w:rFonts w:hint="eastAsia"/>
      </w:rPr>
    </w:lvl>
    <w:lvl w:ilvl="8" w:tentative="0">
      <w:start w:val="1"/>
      <w:numFmt w:val="decimal"/>
      <w:lvlText w:val="%1.%2.%3.%4.%5.%6.%7.%8.%9."/>
      <w:lvlJc w:val="left"/>
      <w:pPr>
        <w:tabs>
          <w:tab w:val="left" w:pos="1558"/>
        </w:tabs>
        <w:ind w:left="1558" w:hanging="1559"/>
      </w:pPr>
      <w:rPr>
        <w:rFonts w:hint="eastAsia"/>
      </w:rPr>
    </w:lvl>
  </w:abstractNum>
  <w:abstractNum w:abstractNumId="32">
    <w:nsid w:val="46E336AC"/>
    <w:multiLevelType w:val="multilevel"/>
    <w:tmpl w:val="46E336AC"/>
    <w:lvl w:ilvl="0" w:tentative="0">
      <w:start w:val="1"/>
      <w:numFmt w:val="chineseCountingThousand"/>
      <w:pStyle w:val="358"/>
      <w:suff w:val="space"/>
      <w:lvlText w:val="第%1章"/>
      <w:lvlJc w:val="left"/>
      <w:pPr>
        <w:tabs>
          <w:tab w:val="left" w:pos="0"/>
        </w:tabs>
        <w:ind w:left="0" w:firstLine="0"/>
      </w:pPr>
      <w:rPr>
        <w:rFonts w:hint="eastAsia" w:ascii="楷体_GB2312" w:hAnsi="楷体_GB2312" w:eastAsia="楷体_GB2312" w:cs="Times New Roman"/>
        <w:b/>
        <w:bCs w:val="0"/>
        <w:i w:val="0"/>
        <w:iCs w:val="0"/>
        <w:caps w:val="0"/>
        <w:smallCaps w:val="0"/>
        <w:strike w:val="0"/>
        <w:dstrike w:val="0"/>
        <w:outline w:val="0"/>
        <w:shadow w:val="0"/>
        <w:emboss w:val="0"/>
        <w:imprint w:val="0"/>
        <w:snapToGrid w:val="0"/>
        <w:vanish w:val="0"/>
        <w:color w:val="000000"/>
        <w:spacing w:val="0"/>
        <w:kern w:val="0"/>
        <w:position w:val="0"/>
        <w:szCs w:val="2"/>
        <w:u w:val="none"/>
        <w:vertAlign w:val="baseline"/>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pStyle w:val="722"/>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4915682F"/>
    <w:multiLevelType w:val="multilevel"/>
    <w:tmpl w:val="4915682F"/>
    <w:lvl w:ilvl="0" w:tentative="0">
      <w:start w:val="1"/>
      <w:numFmt w:val="decimal"/>
      <w:pStyle w:val="603"/>
      <w:lvlText w:val="%1."/>
      <w:lvlJc w:val="left"/>
      <w:pPr>
        <w:tabs>
          <w:tab w:val="left" w:pos="576"/>
        </w:tabs>
        <w:ind w:left="576" w:hanging="576"/>
      </w:pPr>
      <w:rPr>
        <w:rFonts w:hint="default" w:ascii="Arial" w:hAnsi="Arial" w:eastAsia="宋体" w:cs="Times New Roman"/>
      </w:rPr>
    </w:lvl>
    <w:lvl w:ilvl="1" w:tentative="0">
      <w:start w:val="1"/>
      <w:numFmt w:val="decimal"/>
      <w:pStyle w:val="987"/>
      <w:lvlText w:val="%1.%2."/>
      <w:lvlJc w:val="left"/>
      <w:pPr>
        <w:tabs>
          <w:tab w:val="left" w:pos="576"/>
        </w:tabs>
        <w:ind w:left="576" w:hanging="288"/>
      </w:pPr>
    </w:lvl>
    <w:lvl w:ilvl="2" w:tentative="0">
      <w:start w:val="1"/>
      <w:numFmt w:val="decimal"/>
      <w:pStyle w:val="444"/>
      <w:lvlText w:val="%1.%2.%3."/>
      <w:lvlJc w:val="left"/>
      <w:pPr>
        <w:tabs>
          <w:tab w:val="left" w:pos="1584"/>
        </w:tabs>
        <w:ind w:left="1584" w:hanging="1008"/>
      </w:pPr>
    </w:lvl>
    <w:lvl w:ilvl="3" w:tentative="0">
      <w:start w:val="1"/>
      <w:numFmt w:val="decimal"/>
      <w:lvlText w:val="%1.%2.%3.%4."/>
      <w:lvlJc w:val="left"/>
      <w:pPr>
        <w:tabs>
          <w:tab w:val="left" w:pos="2088"/>
        </w:tabs>
        <w:ind w:left="2088" w:hanging="648"/>
      </w:pPr>
    </w:lvl>
    <w:lvl w:ilvl="4" w:tentative="0">
      <w:start w:val="1"/>
      <w:numFmt w:val="decimal"/>
      <w:lvlText w:val="%1.%2.%3.%4.%5."/>
      <w:lvlJc w:val="left"/>
      <w:pPr>
        <w:tabs>
          <w:tab w:val="left" w:pos="2592"/>
        </w:tabs>
        <w:ind w:left="2592" w:hanging="792"/>
      </w:pPr>
    </w:lvl>
    <w:lvl w:ilvl="5" w:tentative="0">
      <w:start w:val="1"/>
      <w:numFmt w:val="decimal"/>
      <w:lvlText w:val="%1.%2.%3.%4.%5.%6."/>
      <w:lvlJc w:val="left"/>
      <w:pPr>
        <w:tabs>
          <w:tab w:val="left" w:pos="3240"/>
        </w:tabs>
        <w:ind w:left="3096" w:hanging="936"/>
      </w:pPr>
    </w:lvl>
    <w:lvl w:ilvl="6" w:tentative="0">
      <w:start w:val="1"/>
      <w:numFmt w:val="decimal"/>
      <w:lvlText w:val="%1.%2.%3.%4.%5.%6.%7."/>
      <w:lvlJc w:val="left"/>
      <w:pPr>
        <w:tabs>
          <w:tab w:val="left" w:pos="3960"/>
        </w:tabs>
        <w:ind w:left="3600" w:hanging="1080"/>
      </w:pPr>
    </w:lvl>
    <w:lvl w:ilvl="7" w:tentative="0">
      <w:start w:val="1"/>
      <w:numFmt w:val="decimal"/>
      <w:lvlText w:val="%1.%2.%3.%4.%5.%6.%7.%8."/>
      <w:lvlJc w:val="left"/>
      <w:pPr>
        <w:tabs>
          <w:tab w:val="left" w:pos="4320"/>
        </w:tabs>
        <w:ind w:left="4104" w:hanging="1224"/>
      </w:pPr>
    </w:lvl>
    <w:lvl w:ilvl="8" w:tentative="0">
      <w:start w:val="1"/>
      <w:numFmt w:val="decimal"/>
      <w:lvlText w:val="%1.%2.%3.%4.%5.%6.%7.%8.%9."/>
      <w:lvlJc w:val="left"/>
      <w:pPr>
        <w:tabs>
          <w:tab w:val="left" w:pos="4680"/>
        </w:tabs>
        <w:ind w:left="4680" w:hanging="1440"/>
      </w:pPr>
    </w:lvl>
  </w:abstractNum>
  <w:abstractNum w:abstractNumId="34">
    <w:nsid w:val="4B9D13A2"/>
    <w:multiLevelType w:val="multilevel"/>
    <w:tmpl w:val="4B9D13A2"/>
    <w:lvl w:ilvl="0" w:tentative="0">
      <w:start w:val="1"/>
      <w:numFmt w:val="bullet"/>
      <w:pStyle w:val="4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4E332BE0"/>
    <w:multiLevelType w:val="singleLevel"/>
    <w:tmpl w:val="4E332BE0"/>
    <w:lvl w:ilvl="0" w:tentative="0">
      <w:start w:val="2"/>
      <w:numFmt w:val="upperLetter"/>
      <w:lvlText w:val="%1."/>
      <w:lvlJc w:val="left"/>
      <w:pPr>
        <w:tabs>
          <w:tab w:val="left" w:pos="312"/>
        </w:tabs>
      </w:pPr>
    </w:lvl>
  </w:abstractNum>
  <w:abstractNum w:abstractNumId="36">
    <w:nsid w:val="51E16F20"/>
    <w:multiLevelType w:val="multilevel"/>
    <w:tmpl w:val="51E16F20"/>
    <w:lvl w:ilvl="0" w:tentative="0">
      <w:start w:val="1"/>
      <w:numFmt w:val="chineseCountingThousand"/>
      <w:pStyle w:val="637"/>
      <w:suff w:val="space"/>
      <w:lvlText w:val="第%1章 "/>
      <w:lvlJc w:val="left"/>
      <w:pPr>
        <w:tabs>
          <w:tab w:val="left" w:pos="0"/>
        </w:tabs>
        <w:ind w:left="0" w:firstLine="0"/>
      </w:pPr>
      <w:rPr>
        <w:rFonts w:hint="eastAsia" w:ascii="楷体_GB2312" w:hAnsi="楷体_GB2312" w:eastAsia="楷体_GB2312"/>
        <w:b/>
        <w:i w:val="0"/>
        <w:sz w:val="44"/>
        <w:szCs w:val="44"/>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32"/>
        <w:szCs w:val="32"/>
      </w:rPr>
    </w:lvl>
    <w:lvl w:ilvl="2" w:tentative="0">
      <w:start w:val="1"/>
      <w:numFmt w:val="decimal"/>
      <w:isLgl/>
      <w:suff w:val="space"/>
      <w:lvlText w:val="%1.%2.%3"/>
      <w:lvlJc w:val="left"/>
      <w:pPr>
        <w:tabs>
          <w:tab w:val="left" w:pos="0"/>
        </w:tabs>
        <w:ind w:left="709" w:hanging="709"/>
      </w:pPr>
      <w:rPr>
        <w:rFonts w:hint="eastAsia" w:ascii="楷体_GB2312" w:hAnsi="楷体_GB2312" w:eastAsia="楷体_GB2312"/>
        <w:b/>
        <w:i w:val="0"/>
        <w:sz w:val="32"/>
        <w:szCs w:val="32"/>
      </w:rPr>
    </w:lvl>
    <w:lvl w:ilvl="3" w:tentative="0">
      <w:start w:val="1"/>
      <w:numFmt w:val="decimal"/>
      <w:isLgl/>
      <w:suff w:val="space"/>
      <w:lvlText w:val="%1.%2.%3.%4"/>
      <w:lvlJc w:val="left"/>
      <w:pPr>
        <w:tabs>
          <w:tab w:val="left" w:pos="0"/>
        </w:tabs>
        <w:ind w:left="851" w:hanging="851"/>
      </w:pPr>
      <w:rPr>
        <w:rFonts w:hint="eastAsia" w:ascii="楷体_GB2312" w:hAnsi="楷体_GB2312" w:eastAsia="楷体_GB2312"/>
        <w:b/>
        <w:i w:val="0"/>
        <w:sz w:val="30"/>
        <w:szCs w:val="3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5CAC7BCD"/>
    <w:multiLevelType w:val="multilevel"/>
    <w:tmpl w:val="5CAC7BCD"/>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767"/>
      <w:lvlText w:val="%1.%2.%3 "/>
      <w:lvlJc w:val="left"/>
      <w:pPr>
        <w:tabs>
          <w:tab w:val="left" w:pos="709"/>
        </w:tabs>
        <w:ind w:left="709" w:hanging="709"/>
      </w:pPr>
      <w:rPr>
        <w:rFonts w:hint="eastAsia"/>
      </w:rPr>
    </w:lvl>
    <w:lvl w:ilvl="3" w:tentative="0">
      <w:start w:val="1"/>
      <w:numFmt w:val="decimal"/>
      <w:lvlText w:val="%1.%2.%3.%4 "/>
      <w:lvlJc w:val="left"/>
      <w:pPr>
        <w:tabs>
          <w:tab w:val="left" w:pos="851"/>
        </w:tabs>
        <w:ind w:left="851" w:hanging="851"/>
      </w:pPr>
      <w:rPr>
        <w:rFonts w:hint="eastAsia"/>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621D3DF3"/>
    <w:multiLevelType w:val="multilevel"/>
    <w:tmpl w:val="621D3DF3"/>
    <w:lvl w:ilvl="0" w:tentative="0">
      <w:start w:val="1"/>
      <w:numFmt w:val="bullet"/>
      <w:pStyle w:val="323"/>
      <w:lvlText w:val=""/>
      <w:lvlJc w:val="left"/>
      <w:pPr>
        <w:tabs>
          <w:tab w:val="left" w:pos="720"/>
        </w:tabs>
        <w:ind w:left="7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2DC51AA"/>
    <w:multiLevelType w:val="multilevel"/>
    <w:tmpl w:val="62DC51AA"/>
    <w:lvl w:ilvl="0" w:tentative="0">
      <w:start w:val="1"/>
      <w:numFmt w:val="taiwaneseCountingThousand"/>
      <w:pStyle w:val="970"/>
      <w:lvlText w:val="（%1）"/>
      <w:lvlJc w:val="left"/>
      <w:pPr>
        <w:tabs>
          <w:tab w:val="left" w:pos="1560"/>
        </w:tabs>
        <w:ind w:left="-80" w:firstLine="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4F06A90"/>
    <w:multiLevelType w:val="singleLevel"/>
    <w:tmpl w:val="64F06A90"/>
    <w:lvl w:ilvl="0" w:tentative="0">
      <w:start w:val="2"/>
      <w:numFmt w:val="chineseCounting"/>
      <w:suff w:val="nothing"/>
      <w:lvlText w:val="%1、"/>
      <w:lvlJc w:val="left"/>
      <w:rPr>
        <w:rFonts w:hint="eastAsia"/>
      </w:rPr>
    </w:lvl>
  </w:abstractNum>
  <w:abstractNum w:abstractNumId="41">
    <w:nsid w:val="65036913"/>
    <w:multiLevelType w:val="singleLevel"/>
    <w:tmpl w:val="65036913"/>
    <w:lvl w:ilvl="0" w:tentative="0">
      <w:start w:val="1"/>
      <w:numFmt w:val="decimal"/>
      <w:suff w:val="nothing"/>
      <w:lvlText w:val="（%1）"/>
      <w:lvlJc w:val="left"/>
    </w:lvl>
  </w:abstractNum>
  <w:abstractNum w:abstractNumId="42">
    <w:nsid w:val="71245537"/>
    <w:multiLevelType w:val="multilevel"/>
    <w:tmpl w:val="71245537"/>
    <w:lvl w:ilvl="0" w:tentative="0">
      <w:start w:val="2013"/>
      <w:numFmt w:val="decimal"/>
      <w:pStyle w:val="371"/>
      <w:lvlText w:val="%1年"/>
      <w:lvlJc w:val="left"/>
      <w:pPr>
        <w:tabs>
          <w:tab w:val="left" w:pos="1500"/>
        </w:tabs>
        <w:ind w:left="1500" w:hanging="10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3">
    <w:nsid w:val="73C5DD6C"/>
    <w:multiLevelType w:val="singleLevel"/>
    <w:tmpl w:val="73C5DD6C"/>
    <w:lvl w:ilvl="0" w:tentative="0">
      <w:start w:val="1"/>
      <w:numFmt w:val="decimal"/>
      <w:lvlText w:val="%1."/>
      <w:lvlJc w:val="left"/>
      <w:pPr>
        <w:tabs>
          <w:tab w:val="left" w:pos="312"/>
        </w:tabs>
      </w:pPr>
    </w:lvl>
  </w:abstractNum>
  <w:abstractNum w:abstractNumId="44">
    <w:nsid w:val="764760C1"/>
    <w:multiLevelType w:val="multilevel"/>
    <w:tmpl w:val="764760C1"/>
    <w:lvl w:ilvl="0" w:tentative="0">
      <w:start w:val="1"/>
      <w:numFmt w:val="bullet"/>
      <w:lvlText w:val="–"/>
      <w:lvlJc w:val="left"/>
      <w:pPr>
        <w:tabs>
          <w:tab w:val="left" w:pos="1302"/>
        </w:tabs>
        <w:ind w:left="1302" w:hanging="395"/>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23"/>
      <w:lvlText w:val=""/>
      <w:lvlJc w:val="left"/>
      <w:pPr>
        <w:tabs>
          <w:tab w:val="left" w:pos="1260"/>
        </w:tabs>
        <w:ind w:left="1260" w:hanging="420"/>
      </w:pPr>
      <w:rPr>
        <w:rFonts w:hint="default" w:ascii="Wingdings" w:hAnsi="Wingdings" w:eastAsia="宋体"/>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7"/>
  </w:num>
  <w:num w:numId="3">
    <w:abstractNumId w:val="16"/>
  </w:num>
  <w:num w:numId="4">
    <w:abstractNumId w:val="10"/>
  </w:num>
  <w:num w:numId="5">
    <w:abstractNumId w:val="8"/>
  </w:num>
  <w:num w:numId="6">
    <w:abstractNumId w:val="14"/>
  </w:num>
  <w:num w:numId="7">
    <w:abstractNumId w:val="18"/>
  </w:num>
  <w:num w:numId="8">
    <w:abstractNumId w:val="6"/>
  </w:num>
  <w:num w:numId="9">
    <w:abstractNumId w:val="5"/>
  </w:num>
  <w:num w:numId="10">
    <w:abstractNumId w:val="4"/>
  </w:num>
  <w:num w:numId="11">
    <w:abstractNumId w:val="38"/>
  </w:num>
  <w:num w:numId="12">
    <w:abstractNumId w:val="26"/>
  </w:num>
  <w:num w:numId="13">
    <w:abstractNumId w:val="32"/>
  </w:num>
  <w:num w:numId="14">
    <w:abstractNumId w:val="42"/>
  </w:num>
  <w:num w:numId="15">
    <w:abstractNumId w:val="29"/>
  </w:num>
  <w:num w:numId="16">
    <w:abstractNumId w:val="34"/>
  </w:num>
  <w:num w:numId="17">
    <w:abstractNumId w:val="23"/>
  </w:num>
  <w:num w:numId="18">
    <w:abstractNumId w:val="33"/>
  </w:num>
  <w:num w:numId="19">
    <w:abstractNumId w:val="12"/>
    <w:lvlOverride w:ilvl="0">
      <w:startOverride w:val="1"/>
      <w:lvl w:ilvl="0" w:tentative="1">
        <w:start w:val="1"/>
        <w:numFmt w:val="japaneseCounting"/>
        <w:lvlText w:val="第%1章"/>
        <w:lvlJc w:val="left"/>
        <w:pPr>
          <w:tabs>
            <w:tab w:val="left" w:pos="1440"/>
          </w:tabs>
          <w:ind w:left="1440" w:hanging="1275"/>
        </w:pPr>
        <w:rPr>
          <w:rFonts w:hint="eastAsia"/>
        </w:rPr>
      </w:lvl>
    </w:lvlOverride>
    <w:lvlOverride w:ilvl="1">
      <w:startOverride w:val="1"/>
      <w:lvl w:ilvl="1" w:tentative="1">
        <w:start w:val="1"/>
        <w:numFmt w:val="japaneseCounting"/>
        <w:lvlText w:val="%2、"/>
        <w:lvlJc w:val="left"/>
        <w:pPr>
          <w:tabs>
            <w:tab w:val="left" w:pos="1305"/>
          </w:tabs>
          <w:ind w:left="1305" w:hanging="720"/>
        </w:pPr>
        <w:rPr>
          <w:rFonts w:hint="eastAsia"/>
        </w:rPr>
      </w:lvl>
    </w:lvlOverride>
    <w:lvlOverride w:ilvl="2">
      <w:startOverride w:val="1"/>
      <w:lvl w:ilvl="2" w:tentative="1">
        <w:start w:val="1"/>
        <w:numFmt w:val="lowerRoman"/>
        <w:lvlText w:val="%3."/>
        <w:lvlJc w:val="right"/>
        <w:pPr>
          <w:tabs>
            <w:tab w:val="left" w:pos="1425"/>
          </w:tabs>
          <w:ind w:left="1425" w:hanging="420"/>
        </w:pPr>
      </w:lvl>
    </w:lvlOverride>
    <w:lvlOverride w:ilvl="3">
      <w:startOverride w:val="1"/>
      <w:lvl w:ilvl="3" w:tentative="1">
        <w:start w:val="1"/>
        <w:numFmt w:val="decimal"/>
        <w:lvlText w:val="%4."/>
        <w:lvlJc w:val="left"/>
        <w:pPr>
          <w:tabs>
            <w:tab w:val="left" w:pos="1845"/>
          </w:tabs>
          <w:ind w:left="1845" w:hanging="420"/>
        </w:pPr>
      </w:lvl>
    </w:lvlOverride>
    <w:lvlOverride w:ilvl="4">
      <w:startOverride w:val="1"/>
      <w:lvl w:ilvl="4" w:tentative="1">
        <w:start w:val="1"/>
        <w:numFmt w:val="lowerLetter"/>
        <w:lvlText w:val="%5)"/>
        <w:lvlJc w:val="left"/>
        <w:pPr>
          <w:tabs>
            <w:tab w:val="left" w:pos="2265"/>
          </w:tabs>
          <w:ind w:left="2265" w:hanging="420"/>
        </w:pPr>
      </w:lvl>
    </w:lvlOverride>
    <w:lvlOverride w:ilvl="5">
      <w:startOverride w:val="1"/>
      <w:lvl w:ilvl="5" w:tentative="1">
        <w:start w:val="1"/>
        <w:numFmt w:val="lowerRoman"/>
        <w:lvlText w:val="%6."/>
        <w:lvlJc w:val="right"/>
        <w:pPr>
          <w:tabs>
            <w:tab w:val="left" w:pos="2685"/>
          </w:tabs>
          <w:ind w:left="2685" w:hanging="420"/>
        </w:pPr>
      </w:lvl>
    </w:lvlOverride>
    <w:lvlOverride w:ilvl="6">
      <w:startOverride w:val="1"/>
      <w:lvl w:ilvl="6" w:tentative="1">
        <w:start w:val="1"/>
        <w:numFmt w:val="decimal"/>
        <w:lvlText w:val="%7."/>
        <w:lvlJc w:val="left"/>
        <w:pPr>
          <w:tabs>
            <w:tab w:val="left" w:pos="3105"/>
          </w:tabs>
          <w:ind w:left="3105" w:hanging="420"/>
        </w:pPr>
      </w:lvl>
    </w:lvlOverride>
    <w:lvlOverride w:ilvl="7">
      <w:startOverride w:val="1"/>
      <w:lvl w:ilvl="7" w:tentative="1">
        <w:start w:val="1"/>
        <w:numFmt w:val="lowerLetter"/>
        <w:pStyle w:val="868"/>
        <w:lvlText w:val="%8)"/>
        <w:lvlJc w:val="left"/>
        <w:pPr>
          <w:tabs>
            <w:tab w:val="left" w:pos="3525"/>
          </w:tabs>
          <w:ind w:left="3525" w:hanging="420"/>
        </w:pPr>
      </w:lvl>
    </w:lvlOverride>
    <w:lvlOverride w:ilvl="8">
      <w:startOverride w:val="1"/>
      <w:lvl w:ilvl="8" w:tentative="1">
        <w:start w:val="1"/>
        <w:numFmt w:val="lowerRoman"/>
        <w:pStyle w:val="462"/>
        <w:lvlText w:val="%9."/>
        <w:lvlJc w:val="right"/>
        <w:pPr>
          <w:tabs>
            <w:tab w:val="left" w:pos="3945"/>
          </w:tabs>
          <w:ind w:left="3945" w:hanging="420"/>
        </w:pPr>
      </w:lvl>
    </w:lvlOverride>
  </w:num>
  <w:num w:numId="20">
    <w:abstractNumId w:val="28"/>
  </w:num>
  <w:num w:numId="21">
    <w:abstractNumId w:val="22"/>
  </w:num>
  <w:num w:numId="22">
    <w:abstractNumId w:val="30"/>
  </w:num>
  <w:num w:numId="23">
    <w:abstractNumId w:val="27"/>
  </w:num>
  <w:num w:numId="24">
    <w:abstractNumId w:val="44"/>
  </w:num>
  <w:num w:numId="25">
    <w:abstractNumId w:val="36"/>
  </w:num>
  <w:num w:numId="26">
    <w:abstractNumId w:val="31"/>
  </w:num>
  <w:num w:numId="27">
    <w:abstractNumId w:val="13"/>
  </w:num>
  <w:num w:numId="28">
    <w:abstractNumId w:val="3"/>
  </w:num>
  <w:num w:numId="29">
    <w:abstractNumId w:val="37"/>
  </w:num>
  <w:num w:numId="30">
    <w:abstractNumId w:val="11"/>
  </w:num>
  <w:num w:numId="31">
    <w:abstractNumId w:val="25"/>
  </w:num>
  <w:num w:numId="32">
    <w:abstractNumId w:val="9"/>
  </w:num>
  <w:num w:numId="33">
    <w:abstractNumId w:val="21"/>
  </w:num>
  <w:num w:numId="34">
    <w:abstractNumId w:val="39"/>
  </w:num>
  <w:num w:numId="35">
    <w:abstractNumId w:val="17"/>
  </w:num>
  <w:num w:numId="36">
    <w:abstractNumId w:val="24"/>
  </w:num>
  <w:num w:numId="37">
    <w:abstractNumId w:val="0"/>
  </w:num>
  <w:num w:numId="38">
    <w:abstractNumId w:val="43"/>
  </w:num>
  <w:num w:numId="39">
    <w:abstractNumId w:val="41"/>
  </w:num>
  <w:num w:numId="40">
    <w:abstractNumId w:val="40"/>
  </w:num>
  <w:num w:numId="41">
    <w:abstractNumId w:val="20"/>
  </w:num>
  <w:num w:numId="42">
    <w:abstractNumId w:val="35"/>
  </w:num>
  <w:num w:numId="43">
    <w:abstractNumId w:val="2"/>
  </w:num>
  <w:num w:numId="44">
    <w:abstractNumId w:val="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jcxODI1MGZmZTQ0MGFkMjdlY2MzZTVkMDVmNDRjZG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86BBD"/>
    <w:rsid w:val="00097FCA"/>
    <w:rsid w:val="0021342C"/>
    <w:rsid w:val="0056615F"/>
    <w:rsid w:val="005C5F85"/>
    <w:rsid w:val="006A4CC8"/>
    <w:rsid w:val="006D5E3C"/>
    <w:rsid w:val="0084123F"/>
    <w:rsid w:val="00842806"/>
    <w:rsid w:val="00922CAB"/>
    <w:rsid w:val="00AA22E6"/>
    <w:rsid w:val="00B24806"/>
    <w:rsid w:val="00D57CD4"/>
    <w:rsid w:val="00F152C8"/>
    <w:rsid w:val="00FD172F"/>
    <w:rsid w:val="012D2227"/>
    <w:rsid w:val="01687703"/>
    <w:rsid w:val="01950267"/>
    <w:rsid w:val="01D75381"/>
    <w:rsid w:val="01FB0577"/>
    <w:rsid w:val="02052A77"/>
    <w:rsid w:val="022D397E"/>
    <w:rsid w:val="02575128"/>
    <w:rsid w:val="02B708A5"/>
    <w:rsid w:val="031D09C7"/>
    <w:rsid w:val="032B4A13"/>
    <w:rsid w:val="0365214C"/>
    <w:rsid w:val="03C436FC"/>
    <w:rsid w:val="03D935C4"/>
    <w:rsid w:val="0428622F"/>
    <w:rsid w:val="046B19E4"/>
    <w:rsid w:val="053E6528"/>
    <w:rsid w:val="05483AD3"/>
    <w:rsid w:val="054A0479"/>
    <w:rsid w:val="05C80189"/>
    <w:rsid w:val="05DC421B"/>
    <w:rsid w:val="06216AB5"/>
    <w:rsid w:val="063E0A32"/>
    <w:rsid w:val="065B28D5"/>
    <w:rsid w:val="0676557C"/>
    <w:rsid w:val="06B41ECC"/>
    <w:rsid w:val="06B719C0"/>
    <w:rsid w:val="06EB3647"/>
    <w:rsid w:val="07101435"/>
    <w:rsid w:val="073D7ADA"/>
    <w:rsid w:val="076170CE"/>
    <w:rsid w:val="07666493"/>
    <w:rsid w:val="07886409"/>
    <w:rsid w:val="07AA637F"/>
    <w:rsid w:val="07D15C84"/>
    <w:rsid w:val="07E219C9"/>
    <w:rsid w:val="07E86EA8"/>
    <w:rsid w:val="07EE445E"/>
    <w:rsid w:val="08053C42"/>
    <w:rsid w:val="081E7525"/>
    <w:rsid w:val="0854278F"/>
    <w:rsid w:val="08A76D63"/>
    <w:rsid w:val="08B46390"/>
    <w:rsid w:val="08D308F2"/>
    <w:rsid w:val="08DF64FD"/>
    <w:rsid w:val="091721F6"/>
    <w:rsid w:val="092153A6"/>
    <w:rsid w:val="092C4EB6"/>
    <w:rsid w:val="09485BF3"/>
    <w:rsid w:val="097F7688"/>
    <w:rsid w:val="09D90A9A"/>
    <w:rsid w:val="09FA2846"/>
    <w:rsid w:val="0AAC54D9"/>
    <w:rsid w:val="0ABF6BF6"/>
    <w:rsid w:val="0B185CF6"/>
    <w:rsid w:val="0B4C4C98"/>
    <w:rsid w:val="0B6B0AB6"/>
    <w:rsid w:val="0B815649"/>
    <w:rsid w:val="0B9913F2"/>
    <w:rsid w:val="0BB35A1E"/>
    <w:rsid w:val="0BC55E7E"/>
    <w:rsid w:val="0BD21D70"/>
    <w:rsid w:val="0C126221"/>
    <w:rsid w:val="0C1E733C"/>
    <w:rsid w:val="0C6F1945"/>
    <w:rsid w:val="0C9220AA"/>
    <w:rsid w:val="0D074274"/>
    <w:rsid w:val="0D1A5D55"/>
    <w:rsid w:val="0D45015E"/>
    <w:rsid w:val="0E071488"/>
    <w:rsid w:val="0E323572"/>
    <w:rsid w:val="0E440BB0"/>
    <w:rsid w:val="0E5939FD"/>
    <w:rsid w:val="0E8A0CB9"/>
    <w:rsid w:val="0E9D53C7"/>
    <w:rsid w:val="0E9D70C0"/>
    <w:rsid w:val="0EC817E1"/>
    <w:rsid w:val="0ECF29CC"/>
    <w:rsid w:val="0EF600FC"/>
    <w:rsid w:val="0F0A3BA7"/>
    <w:rsid w:val="0F1E057A"/>
    <w:rsid w:val="0F71204C"/>
    <w:rsid w:val="0FF46D31"/>
    <w:rsid w:val="101B6955"/>
    <w:rsid w:val="105613D0"/>
    <w:rsid w:val="10572E1C"/>
    <w:rsid w:val="107C2883"/>
    <w:rsid w:val="10F468BD"/>
    <w:rsid w:val="114272D2"/>
    <w:rsid w:val="115B693C"/>
    <w:rsid w:val="116F0BDC"/>
    <w:rsid w:val="117E197A"/>
    <w:rsid w:val="118868C6"/>
    <w:rsid w:val="11DB64EB"/>
    <w:rsid w:val="11E20E0C"/>
    <w:rsid w:val="12137CCD"/>
    <w:rsid w:val="128E40E0"/>
    <w:rsid w:val="12B44E7E"/>
    <w:rsid w:val="12C64289"/>
    <w:rsid w:val="12E666D9"/>
    <w:rsid w:val="12F62DC0"/>
    <w:rsid w:val="13426006"/>
    <w:rsid w:val="13626391"/>
    <w:rsid w:val="13B32A60"/>
    <w:rsid w:val="13F82B68"/>
    <w:rsid w:val="14442B06"/>
    <w:rsid w:val="14926B19"/>
    <w:rsid w:val="14BB2D58"/>
    <w:rsid w:val="14BE7335"/>
    <w:rsid w:val="14CD5DA3"/>
    <w:rsid w:val="150F1D7D"/>
    <w:rsid w:val="15227E9D"/>
    <w:rsid w:val="154E6374"/>
    <w:rsid w:val="15695ACC"/>
    <w:rsid w:val="15714A54"/>
    <w:rsid w:val="15A72150"/>
    <w:rsid w:val="15F31BF6"/>
    <w:rsid w:val="15FC6877"/>
    <w:rsid w:val="15FF01DE"/>
    <w:rsid w:val="160B7807"/>
    <w:rsid w:val="162A6E45"/>
    <w:rsid w:val="165247B2"/>
    <w:rsid w:val="165E1222"/>
    <w:rsid w:val="169923E1"/>
    <w:rsid w:val="169D4137"/>
    <w:rsid w:val="16ED1DE0"/>
    <w:rsid w:val="16F45869"/>
    <w:rsid w:val="16FE72D7"/>
    <w:rsid w:val="172C00A3"/>
    <w:rsid w:val="17670CB0"/>
    <w:rsid w:val="17FE58E8"/>
    <w:rsid w:val="181D1262"/>
    <w:rsid w:val="18610BA0"/>
    <w:rsid w:val="1867233F"/>
    <w:rsid w:val="187719A7"/>
    <w:rsid w:val="18AB3826"/>
    <w:rsid w:val="18DA283C"/>
    <w:rsid w:val="190B5C17"/>
    <w:rsid w:val="19362912"/>
    <w:rsid w:val="19690556"/>
    <w:rsid w:val="197D2400"/>
    <w:rsid w:val="19D41982"/>
    <w:rsid w:val="19E21F71"/>
    <w:rsid w:val="19F754E4"/>
    <w:rsid w:val="1A2F6BB8"/>
    <w:rsid w:val="1A4E5290"/>
    <w:rsid w:val="1A9C424D"/>
    <w:rsid w:val="1AE73298"/>
    <w:rsid w:val="1B141447"/>
    <w:rsid w:val="1B2317B4"/>
    <w:rsid w:val="1B261D69"/>
    <w:rsid w:val="1B2915DB"/>
    <w:rsid w:val="1B5C057B"/>
    <w:rsid w:val="1B804FCB"/>
    <w:rsid w:val="1B993A23"/>
    <w:rsid w:val="1BB87885"/>
    <w:rsid w:val="1BBE64D1"/>
    <w:rsid w:val="1C025B30"/>
    <w:rsid w:val="1C0610A0"/>
    <w:rsid w:val="1C2C4B09"/>
    <w:rsid w:val="1C3E341E"/>
    <w:rsid w:val="1C876B7F"/>
    <w:rsid w:val="1C88381F"/>
    <w:rsid w:val="1CA6084E"/>
    <w:rsid w:val="1CC25F17"/>
    <w:rsid w:val="1CC50941"/>
    <w:rsid w:val="1CE00EEA"/>
    <w:rsid w:val="1D0E6058"/>
    <w:rsid w:val="1D3C6774"/>
    <w:rsid w:val="1D57307F"/>
    <w:rsid w:val="1D660B43"/>
    <w:rsid w:val="1D796AC8"/>
    <w:rsid w:val="1D882C4C"/>
    <w:rsid w:val="1DB95116"/>
    <w:rsid w:val="1DC62339"/>
    <w:rsid w:val="1E514392"/>
    <w:rsid w:val="1E8137A2"/>
    <w:rsid w:val="1EAF2075"/>
    <w:rsid w:val="1F3371A3"/>
    <w:rsid w:val="1F627D66"/>
    <w:rsid w:val="1F977ADE"/>
    <w:rsid w:val="1FEA5A5B"/>
    <w:rsid w:val="202773F9"/>
    <w:rsid w:val="20362A4E"/>
    <w:rsid w:val="206655AE"/>
    <w:rsid w:val="208B25FB"/>
    <w:rsid w:val="20C4190D"/>
    <w:rsid w:val="20EA2121"/>
    <w:rsid w:val="211F361C"/>
    <w:rsid w:val="216F7360"/>
    <w:rsid w:val="218477E9"/>
    <w:rsid w:val="21A8172A"/>
    <w:rsid w:val="21F97492"/>
    <w:rsid w:val="221421D4"/>
    <w:rsid w:val="22CA3922"/>
    <w:rsid w:val="22CA6694"/>
    <w:rsid w:val="23543D8C"/>
    <w:rsid w:val="237E47FC"/>
    <w:rsid w:val="23EA5155"/>
    <w:rsid w:val="23ED5491"/>
    <w:rsid w:val="2409047A"/>
    <w:rsid w:val="24326E4C"/>
    <w:rsid w:val="246F29AA"/>
    <w:rsid w:val="24A073C7"/>
    <w:rsid w:val="24E231A5"/>
    <w:rsid w:val="250C7723"/>
    <w:rsid w:val="252523ED"/>
    <w:rsid w:val="25311A36"/>
    <w:rsid w:val="25831326"/>
    <w:rsid w:val="26202999"/>
    <w:rsid w:val="2646165B"/>
    <w:rsid w:val="267F2E0C"/>
    <w:rsid w:val="26E74AA2"/>
    <w:rsid w:val="27510A04"/>
    <w:rsid w:val="276E272A"/>
    <w:rsid w:val="27975BD2"/>
    <w:rsid w:val="27AF30E6"/>
    <w:rsid w:val="27B02119"/>
    <w:rsid w:val="27BF77CD"/>
    <w:rsid w:val="281D44F4"/>
    <w:rsid w:val="28343993"/>
    <w:rsid w:val="29091890"/>
    <w:rsid w:val="2927562A"/>
    <w:rsid w:val="29387837"/>
    <w:rsid w:val="296028EA"/>
    <w:rsid w:val="2977526D"/>
    <w:rsid w:val="2989637B"/>
    <w:rsid w:val="29AF561F"/>
    <w:rsid w:val="29D46E34"/>
    <w:rsid w:val="29E55746"/>
    <w:rsid w:val="2A1D4534"/>
    <w:rsid w:val="2A5E6F2F"/>
    <w:rsid w:val="2A86099D"/>
    <w:rsid w:val="2A8708FC"/>
    <w:rsid w:val="2A895695"/>
    <w:rsid w:val="2A8C6D67"/>
    <w:rsid w:val="2A9D214E"/>
    <w:rsid w:val="2B051BD2"/>
    <w:rsid w:val="2B485D2C"/>
    <w:rsid w:val="2B50250C"/>
    <w:rsid w:val="2B514BE0"/>
    <w:rsid w:val="2B7469B1"/>
    <w:rsid w:val="2B770988"/>
    <w:rsid w:val="2B8F5708"/>
    <w:rsid w:val="2B935881"/>
    <w:rsid w:val="2B9C7A4C"/>
    <w:rsid w:val="2BAF1FE4"/>
    <w:rsid w:val="2BCC24B9"/>
    <w:rsid w:val="2C310145"/>
    <w:rsid w:val="2C31056E"/>
    <w:rsid w:val="2CC2469D"/>
    <w:rsid w:val="2CCE2AC0"/>
    <w:rsid w:val="2CE83322"/>
    <w:rsid w:val="2D12214D"/>
    <w:rsid w:val="2D2F71A3"/>
    <w:rsid w:val="2D40508B"/>
    <w:rsid w:val="2E254102"/>
    <w:rsid w:val="2E312AA7"/>
    <w:rsid w:val="2E717347"/>
    <w:rsid w:val="2E786DB1"/>
    <w:rsid w:val="2E7F27B2"/>
    <w:rsid w:val="2E81731A"/>
    <w:rsid w:val="2F45680A"/>
    <w:rsid w:val="2F7161E5"/>
    <w:rsid w:val="2F932814"/>
    <w:rsid w:val="2F9D0D10"/>
    <w:rsid w:val="2FF70894"/>
    <w:rsid w:val="302C79CA"/>
    <w:rsid w:val="306427D2"/>
    <w:rsid w:val="3076306D"/>
    <w:rsid w:val="30900A9F"/>
    <w:rsid w:val="30991D67"/>
    <w:rsid w:val="30AA7783"/>
    <w:rsid w:val="30CA2481"/>
    <w:rsid w:val="3115045E"/>
    <w:rsid w:val="31576CC8"/>
    <w:rsid w:val="3174204D"/>
    <w:rsid w:val="31E10E28"/>
    <w:rsid w:val="321E77E6"/>
    <w:rsid w:val="32513718"/>
    <w:rsid w:val="32677589"/>
    <w:rsid w:val="327A39AE"/>
    <w:rsid w:val="3286277F"/>
    <w:rsid w:val="32B93BE4"/>
    <w:rsid w:val="330C5891"/>
    <w:rsid w:val="330E785B"/>
    <w:rsid w:val="33342BDE"/>
    <w:rsid w:val="335F00B6"/>
    <w:rsid w:val="33843E1B"/>
    <w:rsid w:val="33A64A30"/>
    <w:rsid w:val="341F24DF"/>
    <w:rsid w:val="34491C19"/>
    <w:rsid w:val="34B03C3D"/>
    <w:rsid w:val="34DD1293"/>
    <w:rsid w:val="354655FF"/>
    <w:rsid w:val="35783C0C"/>
    <w:rsid w:val="35B17526"/>
    <w:rsid w:val="35ED19A9"/>
    <w:rsid w:val="363D5F69"/>
    <w:rsid w:val="369E0BFD"/>
    <w:rsid w:val="36AB1EA9"/>
    <w:rsid w:val="36F92DE5"/>
    <w:rsid w:val="37135440"/>
    <w:rsid w:val="372A7088"/>
    <w:rsid w:val="374C5E9F"/>
    <w:rsid w:val="3778082A"/>
    <w:rsid w:val="37800A83"/>
    <w:rsid w:val="37A77256"/>
    <w:rsid w:val="37DC5D54"/>
    <w:rsid w:val="37E36A52"/>
    <w:rsid w:val="37F30DCD"/>
    <w:rsid w:val="3823494A"/>
    <w:rsid w:val="3847349F"/>
    <w:rsid w:val="38F848ED"/>
    <w:rsid w:val="395F496C"/>
    <w:rsid w:val="39921550"/>
    <w:rsid w:val="39C742BF"/>
    <w:rsid w:val="39EA333B"/>
    <w:rsid w:val="3A1E28B7"/>
    <w:rsid w:val="3A270235"/>
    <w:rsid w:val="3A732025"/>
    <w:rsid w:val="3A9D43EB"/>
    <w:rsid w:val="3B11613A"/>
    <w:rsid w:val="3B4756B8"/>
    <w:rsid w:val="3B4D23A2"/>
    <w:rsid w:val="3B5C0109"/>
    <w:rsid w:val="3B806107"/>
    <w:rsid w:val="3B9B72DD"/>
    <w:rsid w:val="3B9E763E"/>
    <w:rsid w:val="3BCA1AC8"/>
    <w:rsid w:val="3BFA61B1"/>
    <w:rsid w:val="3C0A0609"/>
    <w:rsid w:val="3C5A05C1"/>
    <w:rsid w:val="3C937406"/>
    <w:rsid w:val="3CBA010B"/>
    <w:rsid w:val="3D106F1D"/>
    <w:rsid w:val="3D217B00"/>
    <w:rsid w:val="3D377F1C"/>
    <w:rsid w:val="3D430101"/>
    <w:rsid w:val="3D5901C5"/>
    <w:rsid w:val="3E2615E6"/>
    <w:rsid w:val="3E5F71BC"/>
    <w:rsid w:val="3E7E3AE6"/>
    <w:rsid w:val="3ECF7E9E"/>
    <w:rsid w:val="3EF617FB"/>
    <w:rsid w:val="3F1E054E"/>
    <w:rsid w:val="3F255D10"/>
    <w:rsid w:val="3F8A1F65"/>
    <w:rsid w:val="3F9D4706"/>
    <w:rsid w:val="3FD339BE"/>
    <w:rsid w:val="3FEB1C0A"/>
    <w:rsid w:val="3FFE69A8"/>
    <w:rsid w:val="404D0AE6"/>
    <w:rsid w:val="40880C4C"/>
    <w:rsid w:val="4093314D"/>
    <w:rsid w:val="409475F1"/>
    <w:rsid w:val="40D95004"/>
    <w:rsid w:val="40DD3A46"/>
    <w:rsid w:val="40F0234E"/>
    <w:rsid w:val="414F176A"/>
    <w:rsid w:val="416C530B"/>
    <w:rsid w:val="41D06653"/>
    <w:rsid w:val="41E45BAA"/>
    <w:rsid w:val="41FE4420"/>
    <w:rsid w:val="420605C9"/>
    <w:rsid w:val="420A5691"/>
    <w:rsid w:val="423B06FE"/>
    <w:rsid w:val="425F348C"/>
    <w:rsid w:val="42723860"/>
    <w:rsid w:val="427F1BDB"/>
    <w:rsid w:val="429107C7"/>
    <w:rsid w:val="42D34A39"/>
    <w:rsid w:val="42E77A79"/>
    <w:rsid w:val="42EA7869"/>
    <w:rsid w:val="42F223AD"/>
    <w:rsid w:val="43496A57"/>
    <w:rsid w:val="4396590B"/>
    <w:rsid w:val="43AF62EE"/>
    <w:rsid w:val="43BA76B1"/>
    <w:rsid w:val="43D36B08"/>
    <w:rsid w:val="441E7E69"/>
    <w:rsid w:val="446E1F07"/>
    <w:rsid w:val="44B11E4C"/>
    <w:rsid w:val="44B244EA"/>
    <w:rsid w:val="44E27905"/>
    <w:rsid w:val="44F56185"/>
    <w:rsid w:val="45441EF9"/>
    <w:rsid w:val="45652C74"/>
    <w:rsid w:val="45697207"/>
    <w:rsid w:val="456B532D"/>
    <w:rsid w:val="45954DBC"/>
    <w:rsid w:val="45E47367"/>
    <w:rsid w:val="46220C85"/>
    <w:rsid w:val="463F041E"/>
    <w:rsid w:val="465810C1"/>
    <w:rsid w:val="46DC75F7"/>
    <w:rsid w:val="47881B49"/>
    <w:rsid w:val="47EA3F9B"/>
    <w:rsid w:val="483416BA"/>
    <w:rsid w:val="483D3CBD"/>
    <w:rsid w:val="486E26FE"/>
    <w:rsid w:val="487F2935"/>
    <w:rsid w:val="488874D1"/>
    <w:rsid w:val="489108BA"/>
    <w:rsid w:val="48A107AC"/>
    <w:rsid w:val="48BC0336"/>
    <w:rsid w:val="48D1287D"/>
    <w:rsid w:val="48E07FE8"/>
    <w:rsid w:val="492F5B4B"/>
    <w:rsid w:val="496C3B95"/>
    <w:rsid w:val="49B358F7"/>
    <w:rsid w:val="49C7262C"/>
    <w:rsid w:val="49D96075"/>
    <w:rsid w:val="49F81D49"/>
    <w:rsid w:val="4A6E2C61"/>
    <w:rsid w:val="4A786B3D"/>
    <w:rsid w:val="4ABE2858"/>
    <w:rsid w:val="4B22498D"/>
    <w:rsid w:val="4BB26B7D"/>
    <w:rsid w:val="4BB87F0C"/>
    <w:rsid w:val="4BD702A6"/>
    <w:rsid w:val="4C0B2731"/>
    <w:rsid w:val="4C115F9A"/>
    <w:rsid w:val="4C697B5C"/>
    <w:rsid w:val="4CC0049F"/>
    <w:rsid w:val="4CD30FF7"/>
    <w:rsid w:val="4CD805F1"/>
    <w:rsid w:val="4D0D3175"/>
    <w:rsid w:val="4D190D53"/>
    <w:rsid w:val="4D265A75"/>
    <w:rsid w:val="4D2D31AB"/>
    <w:rsid w:val="4D320A4A"/>
    <w:rsid w:val="4DA150FB"/>
    <w:rsid w:val="4DB0533F"/>
    <w:rsid w:val="4E036B88"/>
    <w:rsid w:val="4EB016A3"/>
    <w:rsid w:val="4EB4565A"/>
    <w:rsid w:val="4ED25F95"/>
    <w:rsid w:val="4F591081"/>
    <w:rsid w:val="4F620857"/>
    <w:rsid w:val="4FC82E13"/>
    <w:rsid w:val="4FDB5287"/>
    <w:rsid w:val="50063D54"/>
    <w:rsid w:val="500E459E"/>
    <w:rsid w:val="50173AA4"/>
    <w:rsid w:val="511B3417"/>
    <w:rsid w:val="52980669"/>
    <w:rsid w:val="53215E6D"/>
    <w:rsid w:val="53607807"/>
    <w:rsid w:val="53A92C5F"/>
    <w:rsid w:val="53C719E3"/>
    <w:rsid w:val="53DC0B0D"/>
    <w:rsid w:val="540D0C0D"/>
    <w:rsid w:val="544C0D59"/>
    <w:rsid w:val="545F186C"/>
    <w:rsid w:val="546E1AAF"/>
    <w:rsid w:val="54731DDB"/>
    <w:rsid w:val="547A48F8"/>
    <w:rsid w:val="54B155C2"/>
    <w:rsid w:val="54E200CD"/>
    <w:rsid w:val="54EA7388"/>
    <w:rsid w:val="550650A9"/>
    <w:rsid w:val="5548295D"/>
    <w:rsid w:val="5592453F"/>
    <w:rsid w:val="55940083"/>
    <w:rsid w:val="55F84E9E"/>
    <w:rsid w:val="56352532"/>
    <w:rsid w:val="563A60ED"/>
    <w:rsid w:val="564C157B"/>
    <w:rsid w:val="565D6893"/>
    <w:rsid w:val="566273F2"/>
    <w:rsid w:val="5665527B"/>
    <w:rsid w:val="568F4E92"/>
    <w:rsid w:val="56CF1F5B"/>
    <w:rsid w:val="573214BA"/>
    <w:rsid w:val="5761708F"/>
    <w:rsid w:val="5799042A"/>
    <w:rsid w:val="579932E7"/>
    <w:rsid w:val="57C46D33"/>
    <w:rsid w:val="57D57577"/>
    <w:rsid w:val="57EB5597"/>
    <w:rsid w:val="57F8000E"/>
    <w:rsid w:val="581B5BCC"/>
    <w:rsid w:val="581D0784"/>
    <w:rsid w:val="58311EA6"/>
    <w:rsid w:val="58825B29"/>
    <w:rsid w:val="588A5736"/>
    <w:rsid w:val="589174B5"/>
    <w:rsid w:val="589E1BED"/>
    <w:rsid w:val="58A34C09"/>
    <w:rsid w:val="58B23737"/>
    <w:rsid w:val="59030A18"/>
    <w:rsid w:val="592311FF"/>
    <w:rsid w:val="592B7F6F"/>
    <w:rsid w:val="592D08F7"/>
    <w:rsid w:val="59407EBE"/>
    <w:rsid w:val="597A4A53"/>
    <w:rsid w:val="598C3104"/>
    <w:rsid w:val="59CD18ED"/>
    <w:rsid w:val="59DE2FBE"/>
    <w:rsid w:val="5A310179"/>
    <w:rsid w:val="5A551C0E"/>
    <w:rsid w:val="5A631ED7"/>
    <w:rsid w:val="5A6E50C6"/>
    <w:rsid w:val="5A814CD5"/>
    <w:rsid w:val="5A8F0458"/>
    <w:rsid w:val="5AA1673B"/>
    <w:rsid w:val="5AB101E5"/>
    <w:rsid w:val="5ABC682F"/>
    <w:rsid w:val="5AC81C8A"/>
    <w:rsid w:val="5AE2630A"/>
    <w:rsid w:val="5B277CE1"/>
    <w:rsid w:val="5B631188"/>
    <w:rsid w:val="5BF3746A"/>
    <w:rsid w:val="5BF42627"/>
    <w:rsid w:val="5C013209"/>
    <w:rsid w:val="5C08243A"/>
    <w:rsid w:val="5C2650E1"/>
    <w:rsid w:val="5C677510"/>
    <w:rsid w:val="5C6C0FCA"/>
    <w:rsid w:val="5C7165E1"/>
    <w:rsid w:val="5C937C90"/>
    <w:rsid w:val="5CDA775B"/>
    <w:rsid w:val="5D0016B7"/>
    <w:rsid w:val="5D075017"/>
    <w:rsid w:val="5D0C3547"/>
    <w:rsid w:val="5D9A3DF1"/>
    <w:rsid w:val="5DE12B24"/>
    <w:rsid w:val="5DEA6549"/>
    <w:rsid w:val="5E066D97"/>
    <w:rsid w:val="5E0B036F"/>
    <w:rsid w:val="5E115985"/>
    <w:rsid w:val="5E1C136B"/>
    <w:rsid w:val="5E1E63BE"/>
    <w:rsid w:val="5E6F2003"/>
    <w:rsid w:val="5E8E09B4"/>
    <w:rsid w:val="5EB232A7"/>
    <w:rsid w:val="5EDE0A9C"/>
    <w:rsid w:val="5EE8264A"/>
    <w:rsid w:val="5EF64F55"/>
    <w:rsid w:val="5FC25D46"/>
    <w:rsid w:val="602D2BD0"/>
    <w:rsid w:val="60C62315"/>
    <w:rsid w:val="60CF38D6"/>
    <w:rsid w:val="60FB0B6F"/>
    <w:rsid w:val="613474F0"/>
    <w:rsid w:val="61387EE8"/>
    <w:rsid w:val="61693D2A"/>
    <w:rsid w:val="61CB0541"/>
    <w:rsid w:val="62172CA1"/>
    <w:rsid w:val="622F6D22"/>
    <w:rsid w:val="62497AFB"/>
    <w:rsid w:val="62600C89"/>
    <w:rsid w:val="628506F0"/>
    <w:rsid w:val="629C5290"/>
    <w:rsid w:val="62B7123B"/>
    <w:rsid w:val="62C658A5"/>
    <w:rsid w:val="62E96ED1"/>
    <w:rsid w:val="62F81F17"/>
    <w:rsid w:val="63020AAD"/>
    <w:rsid w:val="63051831"/>
    <w:rsid w:val="630930CF"/>
    <w:rsid w:val="63176F26"/>
    <w:rsid w:val="63337DBE"/>
    <w:rsid w:val="637A221F"/>
    <w:rsid w:val="637A5D7B"/>
    <w:rsid w:val="63BA261B"/>
    <w:rsid w:val="63F372E4"/>
    <w:rsid w:val="63F975E8"/>
    <w:rsid w:val="642021C6"/>
    <w:rsid w:val="642214CA"/>
    <w:rsid w:val="64512ECC"/>
    <w:rsid w:val="64B40A1F"/>
    <w:rsid w:val="65085608"/>
    <w:rsid w:val="653603C7"/>
    <w:rsid w:val="66111036"/>
    <w:rsid w:val="66344907"/>
    <w:rsid w:val="664440A8"/>
    <w:rsid w:val="668E4F3D"/>
    <w:rsid w:val="66B84089"/>
    <w:rsid w:val="66BE2423"/>
    <w:rsid w:val="66F56D0B"/>
    <w:rsid w:val="66FC2F4B"/>
    <w:rsid w:val="670F7122"/>
    <w:rsid w:val="67396A50"/>
    <w:rsid w:val="67475F20"/>
    <w:rsid w:val="67825B46"/>
    <w:rsid w:val="679338AF"/>
    <w:rsid w:val="6796339F"/>
    <w:rsid w:val="68235F55"/>
    <w:rsid w:val="68352BB8"/>
    <w:rsid w:val="68727968"/>
    <w:rsid w:val="68BE495C"/>
    <w:rsid w:val="68C61A62"/>
    <w:rsid w:val="68DC38E0"/>
    <w:rsid w:val="68E2020C"/>
    <w:rsid w:val="69211004"/>
    <w:rsid w:val="693A5035"/>
    <w:rsid w:val="695B21AB"/>
    <w:rsid w:val="696E0FB2"/>
    <w:rsid w:val="69BA382D"/>
    <w:rsid w:val="69D6597F"/>
    <w:rsid w:val="69DF0341"/>
    <w:rsid w:val="6A1A02B8"/>
    <w:rsid w:val="6A5C02C3"/>
    <w:rsid w:val="6A61635A"/>
    <w:rsid w:val="6A794F6C"/>
    <w:rsid w:val="6A8D6D74"/>
    <w:rsid w:val="6A927E4E"/>
    <w:rsid w:val="6AFD6A4F"/>
    <w:rsid w:val="6B0A434F"/>
    <w:rsid w:val="6B5B08EA"/>
    <w:rsid w:val="6B6F4633"/>
    <w:rsid w:val="6BAC3759"/>
    <w:rsid w:val="6BBB556A"/>
    <w:rsid w:val="6BE04BE9"/>
    <w:rsid w:val="6C10037C"/>
    <w:rsid w:val="6C2E1DF8"/>
    <w:rsid w:val="6C4909E0"/>
    <w:rsid w:val="6C5555D7"/>
    <w:rsid w:val="6C5F3041"/>
    <w:rsid w:val="6C6F67C9"/>
    <w:rsid w:val="6CD01102"/>
    <w:rsid w:val="6D14179D"/>
    <w:rsid w:val="6D191BC7"/>
    <w:rsid w:val="6D45564C"/>
    <w:rsid w:val="6DA93E2C"/>
    <w:rsid w:val="6DCB1D4B"/>
    <w:rsid w:val="6E1340F2"/>
    <w:rsid w:val="6E522CAD"/>
    <w:rsid w:val="6EF03395"/>
    <w:rsid w:val="6F437969"/>
    <w:rsid w:val="6F457B85"/>
    <w:rsid w:val="6FB8122A"/>
    <w:rsid w:val="6FD4281B"/>
    <w:rsid w:val="6FD77082"/>
    <w:rsid w:val="702B6694"/>
    <w:rsid w:val="70425E72"/>
    <w:rsid w:val="707B5B4C"/>
    <w:rsid w:val="709B3523"/>
    <w:rsid w:val="70A13DD8"/>
    <w:rsid w:val="70EE1B56"/>
    <w:rsid w:val="71035D40"/>
    <w:rsid w:val="710E1233"/>
    <w:rsid w:val="712D267F"/>
    <w:rsid w:val="71551BD5"/>
    <w:rsid w:val="7161172B"/>
    <w:rsid w:val="720C5064"/>
    <w:rsid w:val="72895FDA"/>
    <w:rsid w:val="72AE695F"/>
    <w:rsid w:val="72DF5BFA"/>
    <w:rsid w:val="72F3005A"/>
    <w:rsid w:val="731F098E"/>
    <w:rsid w:val="7329276F"/>
    <w:rsid w:val="736D2C9C"/>
    <w:rsid w:val="736E2C5F"/>
    <w:rsid w:val="73A26A77"/>
    <w:rsid w:val="73B33669"/>
    <w:rsid w:val="73B76B77"/>
    <w:rsid w:val="74237D69"/>
    <w:rsid w:val="7434641A"/>
    <w:rsid w:val="743D64CE"/>
    <w:rsid w:val="74416441"/>
    <w:rsid w:val="74A92964"/>
    <w:rsid w:val="752E4BD4"/>
    <w:rsid w:val="753A05F3"/>
    <w:rsid w:val="753C7334"/>
    <w:rsid w:val="756774F9"/>
    <w:rsid w:val="75E874BC"/>
    <w:rsid w:val="7662726E"/>
    <w:rsid w:val="766E5C13"/>
    <w:rsid w:val="767572B3"/>
    <w:rsid w:val="76846A29"/>
    <w:rsid w:val="76BF671D"/>
    <w:rsid w:val="76C63E58"/>
    <w:rsid w:val="770E6AAE"/>
    <w:rsid w:val="770F32A2"/>
    <w:rsid w:val="77366005"/>
    <w:rsid w:val="773B361B"/>
    <w:rsid w:val="77BA69B4"/>
    <w:rsid w:val="77CA61D9"/>
    <w:rsid w:val="78307532"/>
    <w:rsid w:val="787119EB"/>
    <w:rsid w:val="78AD1022"/>
    <w:rsid w:val="78B11DE7"/>
    <w:rsid w:val="79733540"/>
    <w:rsid w:val="79976B7E"/>
    <w:rsid w:val="799B65F3"/>
    <w:rsid w:val="79BD21AB"/>
    <w:rsid w:val="79D20267"/>
    <w:rsid w:val="79DC7E61"/>
    <w:rsid w:val="79FA156C"/>
    <w:rsid w:val="7AAF67FA"/>
    <w:rsid w:val="7ABB519F"/>
    <w:rsid w:val="7AE056BA"/>
    <w:rsid w:val="7B8C799A"/>
    <w:rsid w:val="7BA43E85"/>
    <w:rsid w:val="7BC31D73"/>
    <w:rsid w:val="7C030939"/>
    <w:rsid w:val="7C032DB2"/>
    <w:rsid w:val="7C0C0682"/>
    <w:rsid w:val="7C191A6B"/>
    <w:rsid w:val="7C2301A7"/>
    <w:rsid w:val="7C4B7998"/>
    <w:rsid w:val="7C733C49"/>
    <w:rsid w:val="7C803235"/>
    <w:rsid w:val="7C8810B1"/>
    <w:rsid w:val="7CB82EF9"/>
    <w:rsid w:val="7CE12540"/>
    <w:rsid w:val="7DBA3CA6"/>
    <w:rsid w:val="7DC92924"/>
    <w:rsid w:val="7DCF0122"/>
    <w:rsid w:val="7DFD162B"/>
    <w:rsid w:val="7E0442B8"/>
    <w:rsid w:val="7E3C03A5"/>
    <w:rsid w:val="7E730C9D"/>
    <w:rsid w:val="7E8F2BCB"/>
    <w:rsid w:val="7EAD277D"/>
    <w:rsid w:val="7EAF0B77"/>
    <w:rsid w:val="7EC446FA"/>
    <w:rsid w:val="7F036D7A"/>
    <w:rsid w:val="7F363B91"/>
    <w:rsid w:val="7F3B5A49"/>
    <w:rsid w:val="7F4C0ABC"/>
    <w:rsid w:val="7FEC1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numPr>
        <w:ilvl w:val="0"/>
        <w:numId w:val="1"/>
      </w:numPr>
      <w:tabs>
        <w:tab w:val="left" w:pos="432"/>
      </w:tabs>
      <w:spacing w:before="340" w:after="330" w:line="576" w:lineRule="auto"/>
      <w:outlineLvl w:val="0"/>
    </w:pPr>
    <w:rPr>
      <w:rFonts w:ascii="Calibri" w:hAnsi="Calibri"/>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2" w:lineRule="auto"/>
      <w:outlineLvl w:val="2"/>
    </w:pPr>
    <w:rPr>
      <w:rFonts w:ascii="Calibri" w:hAnsi="Calibri"/>
      <w:b/>
      <w:bCs/>
      <w:sz w:val="32"/>
      <w:szCs w:val="32"/>
    </w:rPr>
  </w:style>
  <w:style w:type="paragraph" w:styleId="6">
    <w:name w:val="heading 4"/>
    <w:basedOn w:val="1"/>
    <w:next w:val="1"/>
    <w:qFormat/>
    <w:uiPriority w:val="0"/>
    <w:pPr>
      <w:keepNext/>
      <w:keepLines/>
      <w:widowControl w:val="0"/>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val="0"/>
      <w:spacing w:before="280" w:after="290" w:line="376" w:lineRule="auto"/>
      <w:ind w:left="1008" w:hanging="1008"/>
      <w:outlineLvl w:val="4"/>
    </w:pPr>
    <w:rPr>
      <w:b/>
      <w:bCs/>
      <w:kern w:val="0"/>
      <w:sz w:val="28"/>
      <w:szCs w:val="28"/>
    </w:rPr>
  </w:style>
  <w:style w:type="paragraph" w:styleId="8">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9">
    <w:name w:val="heading 7"/>
    <w:basedOn w:val="1"/>
    <w:next w:val="1"/>
    <w:qFormat/>
    <w:uiPriority w:val="0"/>
    <w:pPr>
      <w:keepNext/>
      <w:keepLines/>
      <w:widowControl w:val="0"/>
      <w:spacing w:before="240" w:after="64" w:line="319" w:lineRule="auto"/>
      <w:ind w:left="1296" w:firstLine="200" w:firstLineChars="200"/>
      <w:outlineLvl w:val="6"/>
    </w:pPr>
    <w:rPr>
      <w:b/>
      <w:bCs/>
      <w:kern w:val="0"/>
      <w:sz w:val="24"/>
    </w:rPr>
  </w:style>
  <w:style w:type="paragraph" w:styleId="10">
    <w:name w:val="heading 8"/>
    <w:basedOn w:val="1"/>
    <w:next w:val="1"/>
    <w:qFormat/>
    <w:uiPriority w:val="0"/>
    <w:pPr>
      <w:keepNext/>
      <w:keepLines/>
      <w:widowControl w:val="0"/>
      <w:spacing w:before="240" w:after="64" w:line="319" w:lineRule="auto"/>
      <w:ind w:left="1440" w:firstLine="200" w:firstLineChars="200"/>
      <w:outlineLvl w:val="7"/>
    </w:pPr>
    <w:rPr>
      <w:rFonts w:ascii="Cambria" w:hAnsi="Cambria"/>
      <w:kern w:val="0"/>
      <w:sz w:val="24"/>
    </w:rPr>
  </w:style>
  <w:style w:type="paragraph" w:styleId="11">
    <w:name w:val="heading 9"/>
    <w:basedOn w:val="1"/>
    <w:next w:val="1"/>
    <w:qFormat/>
    <w:uiPriority w:val="0"/>
    <w:pPr>
      <w:keepNext/>
      <w:keepLines/>
      <w:widowControl w:val="0"/>
      <w:spacing w:before="240" w:after="64" w:line="319" w:lineRule="auto"/>
      <w:ind w:left="1584" w:firstLine="200" w:firstLineChars="200"/>
      <w:outlineLvl w:val="8"/>
    </w:pPr>
    <w:rPr>
      <w:rFonts w:ascii="Cambria" w:hAnsi="Cambria"/>
      <w:kern w:val="0"/>
      <w:szCs w:val="21"/>
    </w:rPr>
  </w:style>
  <w:style w:type="character" w:default="1" w:styleId="90">
    <w:name w:val="Default Paragraph Font"/>
    <w:uiPriority w:val="0"/>
    <w:rPr>
      <w:rFonts w:ascii="仿宋_GB2312" w:eastAsia="仿宋_GB2312"/>
      <w:b/>
      <w:sz w:val="32"/>
      <w:szCs w:val="32"/>
    </w:rPr>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iPriority w:val="0"/>
    <w:pPr>
      <w:ind w:left="1260" w:hanging="420"/>
    </w:pPr>
    <w:rPr>
      <w:sz w:val="24"/>
    </w:rPr>
  </w:style>
  <w:style w:type="paragraph" w:styleId="13">
    <w:name w:val="toc 7"/>
    <w:basedOn w:val="1"/>
    <w:next w:val="1"/>
    <w:uiPriority w:val="0"/>
    <w:pPr>
      <w:spacing w:line="360" w:lineRule="auto"/>
      <w:ind w:left="1200" w:firstLine="200" w:firstLineChars="200"/>
      <w:jc w:val="left"/>
    </w:pPr>
    <w:rPr>
      <w:rFonts w:ascii="Calibri" w:hAnsi="Calibri"/>
      <w:sz w:val="20"/>
      <w:szCs w:val="20"/>
    </w:rPr>
  </w:style>
  <w:style w:type="paragraph" w:styleId="14">
    <w:name w:val="List Number 2"/>
    <w:basedOn w:val="1"/>
    <w:uiPriority w:val="0"/>
    <w:pPr>
      <w:tabs>
        <w:tab w:val="left" w:pos="780"/>
      </w:tabs>
      <w:spacing w:line="360" w:lineRule="auto"/>
      <w:ind w:left="400" w:leftChars="200" w:hanging="200" w:hangingChars="200"/>
    </w:pPr>
    <w:rPr>
      <w:sz w:val="24"/>
    </w:rPr>
  </w:style>
  <w:style w:type="paragraph" w:styleId="15">
    <w:name w:val="table of authorities"/>
    <w:basedOn w:val="1"/>
    <w:next w:val="1"/>
    <w:uiPriority w:val="0"/>
    <w:pPr>
      <w:ind w:left="420"/>
    </w:pPr>
    <w:rPr>
      <w:sz w:val="24"/>
    </w:rPr>
  </w:style>
  <w:style w:type="paragraph" w:styleId="16">
    <w:name w:val="Note Heading"/>
    <w:basedOn w:val="1"/>
    <w:next w:val="1"/>
    <w:uiPriority w:val="0"/>
    <w:pPr>
      <w:jc w:val="center"/>
    </w:pPr>
    <w:rPr>
      <w:sz w:val="24"/>
    </w:rPr>
  </w:style>
  <w:style w:type="paragraph" w:styleId="17">
    <w:name w:val="List Bullet 4"/>
    <w:basedOn w:val="1"/>
    <w:uiPriority w:val="0"/>
    <w:pPr>
      <w:numPr>
        <w:ilvl w:val="0"/>
        <w:numId w:val="2"/>
      </w:numPr>
    </w:pPr>
    <w:rPr>
      <w:sz w:val="24"/>
    </w:rPr>
  </w:style>
  <w:style w:type="paragraph" w:styleId="18">
    <w:name w:val="index 8"/>
    <w:basedOn w:val="1"/>
    <w:next w:val="1"/>
    <w:uiPriority w:val="0"/>
    <w:pPr>
      <w:ind w:left="2940"/>
    </w:pPr>
    <w:rPr>
      <w:sz w:val="24"/>
    </w:rPr>
  </w:style>
  <w:style w:type="paragraph" w:styleId="19">
    <w:name w:val="E-mail Signature"/>
    <w:basedOn w:val="1"/>
    <w:uiPriority w:val="0"/>
    <w:rPr>
      <w:sz w:val="24"/>
    </w:rPr>
  </w:style>
  <w:style w:type="paragraph" w:styleId="20">
    <w:name w:val="List Number"/>
    <w:basedOn w:val="1"/>
    <w:uiPriority w:val="0"/>
    <w:pPr>
      <w:widowControl/>
      <w:numPr>
        <w:ilvl w:val="0"/>
        <w:numId w:val="3"/>
      </w:numPr>
      <w:tabs>
        <w:tab w:val="left" w:pos="454"/>
        <w:tab w:val="left" w:pos="720"/>
        <w:tab w:val="clear" w:pos="900"/>
      </w:tabs>
      <w:spacing w:after="156"/>
      <w:ind w:left="454" w:hanging="284"/>
      <w:jc w:val="left"/>
    </w:pPr>
    <w:rPr>
      <w:kern w:val="0"/>
      <w:sz w:val="24"/>
      <w:szCs w:val="20"/>
    </w:rPr>
  </w:style>
  <w:style w:type="paragraph" w:styleId="21">
    <w:name w:val="Normal Indent"/>
    <w:basedOn w:val="1"/>
    <w:next w:val="1"/>
    <w:uiPriority w:val="0"/>
    <w:pPr>
      <w:ind w:firstLine="420"/>
    </w:pPr>
    <w:rPr>
      <w:szCs w:val="20"/>
    </w:rPr>
  </w:style>
  <w:style w:type="paragraph" w:styleId="22">
    <w:name w:val="caption"/>
    <w:basedOn w:val="1"/>
    <w:next w:val="1"/>
    <w:qFormat/>
    <w:uiPriority w:val="0"/>
    <w:pPr>
      <w:spacing w:before="152" w:after="160"/>
    </w:pPr>
    <w:rPr>
      <w:rFonts w:ascii="Arial" w:hAnsi="Arial" w:eastAsia="黑体" w:cs="Arial"/>
      <w:sz w:val="20"/>
      <w:szCs w:val="20"/>
      <w:lang w:bidi="ar-SA"/>
    </w:rPr>
  </w:style>
  <w:style w:type="paragraph" w:styleId="23">
    <w:name w:val="index 5"/>
    <w:basedOn w:val="1"/>
    <w:next w:val="1"/>
    <w:uiPriority w:val="0"/>
    <w:pPr>
      <w:ind w:left="1680"/>
    </w:pPr>
    <w:rPr>
      <w:sz w:val="24"/>
    </w:rPr>
  </w:style>
  <w:style w:type="paragraph" w:styleId="24">
    <w:name w:val="List Bullet"/>
    <w:basedOn w:val="1"/>
    <w:uiPriority w:val="0"/>
    <w:pPr>
      <w:numPr>
        <w:ilvl w:val="0"/>
        <w:numId w:val="4"/>
      </w:numPr>
      <w:tabs>
        <w:tab w:val="left" w:pos="360"/>
      </w:tabs>
      <w:spacing w:line="360" w:lineRule="auto"/>
    </w:pPr>
    <w:rPr>
      <w:sz w:val="24"/>
      <w:szCs w:val="22"/>
    </w:rPr>
  </w:style>
  <w:style w:type="paragraph" w:styleId="25">
    <w:name w:val="envelope address"/>
    <w:basedOn w:val="1"/>
    <w:uiPriority w:val="0"/>
    <w:pPr>
      <w:framePr w:w="7920" w:hSpace="180" w:wrap="around" w:vAnchor="margin" w:hAnchor="page" w:xAlign="center" w:yAlign="bottom"/>
      <w:snapToGrid w:val="0"/>
      <w:ind w:left="2880"/>
    </w:pPr>
    <w:rPr>
      <w:rFonts w:ascii="Arial" w:hAnsi="Arial" w:cs="Arial"/>
      <w:sz w:val="24"/>
      <w:lang w:bidi="ar-SA"/>
    </w:rPr>
  </w:style>
  <w:style w:type="paragraph" w:styleId="26">
    <w:name w:val="Document Map"/>
    <w:basedOn w:val="1"/>
    <w:uiPriority w:val="0"/>
    <w:pPr>
      <w:shd w:val="clear" w:color="auto" w:fill="000080"/>
    </w:pPr>
  </w:style>
  <w:style w:type="paragraph" w:styleId="27">
    <w:name w:val="toa heading"/>
    <w:basedOn w:val="1"/>
    <w:next w:val="1"/>
    <w:uiPriority w:val="0"/>
    <w:pPr>
      <w:spacing w:before="120"/>
    </w:pPr>
    <w:rPr>
      <w:rFonts w:ascii="Arial" w:hAnsi="Arial" w:cs="Arial"/>
      <w:sz w:val="24"/>
      <w:lang w:bidi="ar-SA"/>
    </w:rPr>
  </w:style>
  <w:style w:type="paragraph" w:styleId="28">
    <w:name w:val="annotation text"/>
    <w:basedOn w:val="1"/>
    <w:uiPriority w:val="0"/>
    <w:pPr>
      <w:jc w:val="left"/>
    </w:pPr>
  </w:style>
  <w:style w:type="paragraph" w:styleId="29">
    <w:name w:val="index 6"/>
    <w:basedOn w:val="1"/>
    <w:next w:val="1"/>
    <w:uiPriority w:val="0"/>
    <w:pPr>
      <w:ind w:left="2100"/>
    </w:pPr>
    <w:rPr>
      <w:sz w:val="24"/>
    </w:rPr>
  </w:style>
  <w:style w:type="paragraph" w:styleId="30">
    <w:name w:val="Salutation"/>
    <w:basedOn w:val="1"/>
    <w:next w:val="1"/>
    <w:uiPriority w:val="0"/>
    <w:pPr>
      <w:spacing w:line="360" w:lineRule="auto"/>
      <w:ind w:firstLine="200" w:firstLineChars="200"/>
    </w:pPr>
    <w:rPr>
      <w:rFonts w:ascii="宋体"/>
      <w:sz w:val="24"/>
      <w:szCs w:val="20"/>
    </w:rPr>
  </w:style>
  <w:style w:type="paragraph" w:styleId="31">
    <w:name w:val="Body Text 3"/>
    <w:basedOn w:val="1"/>
    <w:uiPriority w:val="0"/>
    <w:pPr>
      <w:snapToGrid w:val="0"/>
      <w:spacing w:before="50" w:after="50"/>
    </w:pPr>
    <w:rPr>
      <w:rFonts w:eastAsia="仿宋_GB2312"/>
      <w:b/>
      <w:bCs/>
      <w:sz w:val="24"/>
      <w:szCs w:val="20"/>
    </w:rPr>
  </w:style>
  <w:style w:type="paragraph" w:styleId="32">
    <w:name w:val="Closing"/>
    <w:basedOn w:val="1"/>
    <w:uiPriority w:val="0"/>
    <w:pPr>
      <w:ind w:left="4320"/>
    </w:pPr>
    <w:rPr>
      <w:sz w:val="24"/>
    </w:rPr>
  </w:style>
  <w:style w:type="paragraph" w:styleId="33">
    <w:name w:val="List Bullet 3"/>
    <w:basedOn w:val="1"/>
    <w:uiPriority w:val="0"/>
    <w:pPr>
      <w:numPr>
        <w:ilvl w:val="0"/>
        <w:numId w:val="5"/>
      </w:numPr>
    </w:pPr>
    <w:rPr>
      <w:sz w:val="24"/>
    </w:rPr>
  </w:style>
  <w:style w:type="paragraph" w:styleId="34">
    <w:name w:val="Body Text"/>
    <w:basedOn w:val="1"/>
    <w:next w:val="35"/>
    <w:uiPriority w:val="0"/>
    <w:pPr>
      <w:spacing w:after="120"/>
    </w:pPr>
    <w:rPr>
      <w:sz w:val="28"/>
    </w:rPr>
  </w:style>
  <w:style w:type="paragraph" w:styleId="35">
    <w:name w:val="toc 2"/>
    <w:basedOn w:val="1"/>
    <w:next w:val="1"/>
    <w:uiPriority w:val="0"/>
    <w:pPr>
      <w:tabs>
        <w:tab w:val="right" w:leader="dot" w:pos="8493"/>
      </w:tabs>
      <w:ind w:left="200" w:leftChars="200"/>
    </w:pPr>
    <w:rPr>
      <w:rFonts w:ascii="宋体"/>
      <w:b/>
      <w:bCs/>
      <w:sz w:val="24"/>
      <w:szCs w:val="30"/>
    </w:rPr>
  </w:style>
  <w:style w:type="paragraph" w:styleId="36">
    <w:name w:val="Body Text Indent"/>
    <w:basedOn w:val="1"/>
    <w:next w:val="37"/>
    <w:uiPriority w:val="0"/>
    <w:pPr>
      <w:spacing w:line="200" w:lineRule="exact"/>
      <w:ind w:firstLine="301"/>
    </w:pPr>
    <w:rPr>
      <w:rFonts w:ascii="宋体"/>
      <w:spacing w:val="-4"/>
      <w:sz w:val="18"/>
      <w:szCs w:val="20"/>
    </w:rPr>
  </w:style>
  <w:style w:type="paragraph" w:styleId="37">
    <w:name w:val="Body Text First Indent 2"/>
    <w:basedOn w:val="36"/>
    <w:next w:val="38"/>
    <w:uiPriority w:val="0"/>
    <w:pPr>
      <w:spacing w:after="120" w:line="240" w:lineRule="auto"/>
      <w:ind w:left="200" w:leftChars="200" w:firstLine="0"/>
    </w:pPr>
    <w:rPr>
      <w:rFonts w:ascii="Times New Roman" w:hAnsi="Times New Roman"/>
      <w:spacing w:val="0"/>
      <w:sz w:val="21"/>
      <w:szCs w:val="21"/>
    </w:rPr>
  </w:style>
  <w:style w:type="paragraph" w:styleId="38">
    <w:name w:val="Body Text First Indent"/>
    <w:basedOn w:val="34"/>
    <w:next w:val="1"/>
    <w:uiPriority w:val="0"/>
    <w:pPr>
      <w:ind w:firstLine="100" w:firstLineChars="100"/>
    </w:pPr>
    <w:rPr>
      <w:rFonts w:ascii="Calibri" w:hAnsi="Calibri"/>
      <w:sz w:val="21"/>
      <w:szCs w:val="22"/>
    </w:rPr>
  </w:style>
  <w:style w:type="paragraph" w:styleId="39">
    <w:name w:val="List Number 3"/>
    <w:basedOn w:val="1"/>
    <w:uiPriority w:val="0"/>
    <w:pPr>
      <w:numPr>
        <w:ilvl w:val="0"/>
        <w:numId w:val="6"/>
      </w:numPr>
    </w:pPr>
  </w:style>
  <w:style w:type="paragraph" w:styleId="40">
    <w:name w:val="List 2"/>
    <w:basedOn w:val="1"/>
    <w:uiPriority w:val="0"/>
    <w:pPr>
      <w:ind w:left="400" w:leftChars="200" w:hanging="200" w:hangingChars="200"/>
    </w:pPr>
    <w:rPr>
      <w:sz w:val="28"/>
    </w:rPr>
  </w:style>
  <w:style w:type="paragraph" w:styleId="41">
    <w:name w:val="List Continue"/>
    <w:basedOn w:val="1"/>
    <w:uiPriority w:val="0"/>
    <w:pPr>
      <w:spacing w:after="120"/>
      <w:ind w:left="200" w:leftChars="200"/>
    </w:pPr>
    <w:rPr>
      <w:szCs w:val="20"/>
    </w:rPr>
  </w:style>
  <w:style w:type="paragraph" w:styleId="42">
    <w:name w:val="Block Text"/>
    <w:basedOn w:val="1"/>
    <w:uiPriority w:val="0"/>
    <w:pPr>
      <w:spacing w:line="360" w:lineRule="auto"/>
      <w:ind w:left="-85" w:leftChars="-85" w:right="86" w:rightChars="86" w:firstLine="200" w:firstLineChars="200"/>
    </w:pPr>
    <w:rPr>
      <w:sz w:val="24"/>
    </w:rPr>
  </w:style>
  <w:style w:type="paragraph" w:styleId="43">
    <w:name w:val="List Bullet 2"/>
    <w:basedOn w:val="1"/>
    <w:uiPriority w:val="0"/>
    <w:pPr>
      <w:numPr>
        <w:ilvl w:val="0"/>
        <w:numId w:val="7"/>
      </w:numPr>
      <w:tabs>
        <w:tab w:val="left" w:pos="0"/>
      </w:tabs>
      <w:spacing w:line="360" w:lineRule="auto"/>
      <w:ind w:left="720" w:firstLine="200" w:firstLineChars="200"/>
    </w:pPr>
    <w:rPr>
      <w:sz w:val="24"/>
    </w:rPr>
  </w:style>
  <w:style w:type="paragraph" w:styleId="44">
    <w:name w:val="HTML Address"/>
    <w:basedOn w:val="1"/>
    <w:uiPriority w:val="0"/>
    <w:rPr>
      <w:i/>
      <w:iCs/>
      <w:sz w:val="24"/>
    </w:rPr>
  </w:style>
  <w:style w:type="paragraph" w:styleId="45">
    <w:name w:val="index 4"/>
    <w:basedOn w:val="1"/>
    <w:next w:val="1"/>
    <w:uiPriority w:val="0"/>
    <w:pPr>
      <w:ind w:left="1260"/>
    </w:pPr>
    <w:rPr>
      <w:sz w:val="24"/>
    </w:rPr>
  </w:style>
  <w:style w:type="paragraph" w:styleId="46">
    <w:name w:val="toc 5"/>
    <w:basedOn w:val="1"/>
    <w:next w:val="1"/>
    <w:uiPriority w:val="0"/>
    <w:pPr>
      <w:spacing w:line="360" w:lineRule="auto"/>
      <w:ind w:left="720" w:firstLine="200" w:firstLineChars="200"/>
      <w:jc w:val="left"/>
    </w:pPr>
    <w:rPr>
      <w:rFonts w:ascii="Calibri" w:hAnsi="Calibri"/>
      <w:sz w:val="20"/>
      <w:szCs w:val="20"/>
    </w:rPr>
  </w:style>
  <w:style w:type="paragraph" w:styleId="47">
    <w:name w:val="toc 3"/>
    <w:basedOn w:val="1"/>
    <w:next w:val="1"/>
    <w:uiPriority w:val="0"/>
    <w:pPr>
      <w:ind w:left="400" w:leftChars="400"/>
    </w:pPr>
  </w:style>
  <w:style w:type="paragraph" w:styleId="48">
    <w:name w:val="Plain Text"/>
    <w:basedOn w:val="1"/>
    <w:next w:val="1"/>
    <w:uiPriority w:val="0"/>
    <w:pPr>
      <w:spacing w:before="156" w:after="156" w:line="400" w:lineRule="exact"/>
    </w:pPr>
    <w:rPr>
      <w:rFonts w:ascii="宋体"/>
      <w:sz w:val="24"/>
    </w:rPr>
  </w:style>
  <w:style w:type="paragraph" w:styleId="49">
    <w:name w:val="List Bullet 5"/>
    <w:basedOn w:val="1"/>
    <w:uiPriority w:val="0"/>
    <w:pPr>
      <w:numPr>
        <w:ilvl w:val="0"/>
        <w:numId w:val="8"/>
      </w:numPr>
    </w:pPr>
    <w:rPr>
      <w:sz w:val="24"/>
    </w:rPr>
  </w:style>
  <w:style w:type="paragraph" w:styleId="50">
    <w:name w:val="List Number 4"/>
    <w:basedOn w:val="1"/>
    <w:uiPriority w:val="0"/>
    <w:pPr>
      <w:numPr>
        <w:ilvl w:val="0"/>
        <w:numId w:val="9"/>
      </w:numPr>
    </w:pPr>
    <w:rPr>
      <w:sz w:val="24"/>
    </w:rPr>
  </w:style>
  <w:style w:type="paragraph" w:styleId="51">
    <w:name w:val="toc 8"/>
    <w:basedOn w:val="1"/>
    <w:next w:val="1"/>
    <w:uiPriority w:val="0"/>
    <w:pPr>
      <w:spacing w:line="360" w:lineRule="auto"/>
      <w:ind w:left="1440" w:firstLine="200" w:firstLineChars="200"/>
      <w:jc w:val="left"/>
    </w:pPr>
    <w:rPr>
      <w:rFonts w:ascii="Calibri" w:hAnsi="Calibri"/>
      <w:sz w:val="20"/>
      <w:szCs w:val="20"/>
    </w:rPr>
  </w:style>
  <w:style w:type="paragraph" w:styleId="52">
    <w:name w:val="index 3"/>
    <w:basedOn w:val="1"/>
    <w:next w:val="1"/>
    <w:uiPriority w:val="0"/>
    <w:pPr>
      <w:ind w:left="840"/>
    </w:pPr>
    <w:rPr>
      <w:sz w:val="24"/>
    </w:rPr>
  </w:style>
  <w:style w:type="paragraph" w:styleId="53">
    <w:name w:val="Date"/>
    <w:basedOn w:val="1"/>
    <w:next w:val="1"/>
    <w:uiPriority w:val="0"/>
    <w:pPr>
      <w:ind w:left="2500" w:leftChars="2500"/>
    </w:pPr>
    <w:rPr>
      <w:rFonts w:eastAsia="楷体_GB2312"/>
      <w:sz w:val="32"/>
      <w:szCs w:val="20"/>
    </w:rPr>
  </w:style>
  <w:style w:type="paragraph" w:styleId="54">
    <w:name w:val="Body Text Indent 2"/>
    <w:basedOn w:val="1"/>
    <w:uiPriority w:val="0"/>
    <w:pPr>
      <w:snapToGrid w:val="0"/>
      <w:ind w:firstLine="225" w:firstLineChars="225"/>
    </w:pPr>
    <w:rPr>
      <w:rFonts w:ascii="仿宋_GB2312" w:hAnsi="仿宋_GB2312" w:cs="Arial"/>
      <w:b/>
      <w:bCs/>
      <w:color w:val="000000"/>
      <w:sz w:val="24"/>
      <w:lang w:bidi="ar-SA"/>
    </w:rPr>
  </w:style>
  <w:style w:type="paragraph" w:styleId="55">
    <w:name w:val="endnote text"/>
    <w:basedOn w:val="1"/>
    <w:uiPriority w:val="0"/>
    <w:pPr>
      <w:snapToGrid w:val="0"/>
      <w:jc w:val="left"/>
    </w:pPr>
    <w:rPr>
      <w:rFonts w:ascii="Calibri" w:hAnsi="Calibri"/>
      <w:b/>
      <w:bCs/>
      <w:sz w:val="32"/>
      <w:szCs w:val="32"/>
    </w:rPr>
  </w:style>
  <w:style w:type="paragraph" w:styleId="56">
    <w:name w:val="List Continue 5"/>
    <w:basedOn w:val="1"/>
    <w:uiPriority w:val="0"/>
    <w:pPr>
      <w:spacing w:after="120"/>
      <w:ind w:left="2100"/>
    </w:pPr>
    <w:rPr>
      <w:sz w:val="24"/>
    </w:rPr>
  </w:style>
  <w:style w:type="paragraph" w:styleId="57">
    <w:name w:val="Balloon Text"/>
    <w:basedOn w:val="1"/>
    <w:uiPriority w:val="0"/>
    <w:rPr>
      <w:sz w:val="18"/>
      <w:szCs w:val="18"/>
    </w:rPr>
  </w:style>
  <w:style w:type="paragraph" w:styleId="58">
    <w:name w:val="footer"/>
    <w:basedOn w:val="1"/>
    <w:uiPriority w:val="0"/>
    <w:pPr>
      <w:tabs>
        <w:tab w:val="center" w:pos="4153"/>
        <w:tab w:val="right" w:pos="8306"/>
      </w:tabs>
      <w:snapToGrid w:val="0"/>
      <w:jc w:val="left"/>
    </w:pPr>
    <w:rPr>
      <w:rFonts w:eastAsia="黑体"/>
      <w:snapToGrid w:val="0"/>
      <w:kern w:val="0"/>
      <w:sz w:val="18"/>
      <w:szCs w:val="18"/>
    </w:rPr>
  </w:style>
  <w:style w:type="paragraph" w:styleId="59">
    <w:name w:val="envelope return"/>
    <w:basedOn w:val="1"/>
    <w:uiPriority w:val="0"/>
    <w:pPr>
      <w:snapToGrid w:val="0"/>
    </w:pPr>
    <w:rPr>
      <w:rFonts w:ascii="Arial" w:hAnsi="Arial" w:cs="Arial"/>
      <w:sz w:val="24"/>
      <w:lang w:bidi="ar-SA"/>
    </w:rPr>
  </w:style>
  <w:style w:type="paragraph" w:styleId="60">
    <w:name w:val="header"/>
    <w:basedOn w:val="1"/>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61">
    <w:name w:val="Signature"/>
    <w:basedOn w:val="1"/>
    <w:uiPriority w:val="0"/>
    <w:pPr>
      <w:ind w:left="4320"/>
    </w:pPr>
    <w:rPr>
      <w:rFonts w:ascii="Calibri" w:hAnsi="Calibri"/>
      <w:b/>
      <w:bCs/>
      <w:kern w:val="44"/>
      <w:sz w:val="44"/>
      <w:szCs w:val="44"/>
    </w:rPr>
  </w:style>
  <w:style w:type="paragraph" w:styleId="62">
    <w:name w:val="toc 1"/>
    <w:basedOn w:val="1"/>
    <w:next w:val="1"/>
    <w:uiPriority w:val="0"/>
  </w:style>
  <w:style w:type="paragraph" w:styleId="63">
    <w:name w:val="List Continue 4"/>
    <w:basedOn w:val="1"/>
    <w:uiPriority w:val="0"/>
    <w:pPr>
      <w:spacing w:after="120"/>
      <w:ind w:left="1680"/>
    </w:pPr>
    <w:rPr>
      <w:sz w:val="24"/>
    </w:rPr>
  </w:style>
  <w:style w:type="paragraph" w:styleId="64">
    <w:name w:val="toc 4"/>
    <w:basedOn w:val="1"/>
    <w:next w:val="1"/>
    <w:uiPriority w:val="0"/>
    <w:pPr>
      <w:spacing w:line="360" w:lineRule="auto"/>
      <w:ind w:left="480" w:firstLine="200" w:firstLineChars="200"/>
      <w:jc w:val="left"/>
    </w:pPr>
    <w:rPr>
      <w:rFonts w:ascii="Calibri" w:hAnsi="Calibri"/>
      <w:sz w:val="20"/>
      <w:szCs w:val="20"/>
    </w:rPr>
  </w:style>
  <w:style w:type="paragraph" w:styleId="65">
    <w:name w:val="index heading"/>
    <w:basedOn w:val="1"/>
    <w:next w:val="66"/>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styleId="66">
    <w:name w:val="index 1"/>
    <w:basedOn w:val="1"/>
    <w:next w:val="1"/>
    <w:uiPriority w:val="0"/>
    <w:pPr>
      <w:spacing w:line="260" w:lineRule="exact"/>
      <w:ind w:firstLine="200" w:firstLineChars="200"/>
      <w:jc w:val="center"/>
    </w:pPr>
    <w:rPr>
      <w:rFonts w:ascii="宋体"/>
      <w:sz w:val="24"/>
    </w:rPr>
  </w:style>
  <w:style w:type="paragraph" w:styleId="67">
    <w:name w:val="Subtitle"/>
    <w:basedOn w:val="1"/>
    <w:next w:val="1"/>
    <w:qFormat/>
    <w:uiPriority w:val="0"/>
    <w:pPr>
      <w:spacing w:line="360" w:lineRule="auto"/>
      <w:jc w:val="center"/>
    </w:pPr>
    <w:rPr>
      <w:rFonts w:ascii="楷体_GB2312" w:eastAsia="楷体_GB2312"/>
      <w:b/>
      <w:sz w:val="44"/>
      <w:szCs w:val="44"/>
    </w:rPr>
  </w:style>
  <w:style w:type="paragraph" w:styleId="68">
    <w:name w:val="List Number 5"/>
    <w:basedOn w:val="1"/>
    <w:uiPriority w:val="0"/>
    <w:pPr>
      <w:numPr>
        <w:ilvl w:val="0"/>
        <w:numId w:val="10"/>
      </w:numPr>
    </w:pPr>
    <w:rPr>
      <w:sz w:val="24"/>
    </w:rPr>
  </w:style>
  <w:style w:type="paragraph" w:styleId="69">
    <w:name w:val="List"/>
    <w:basedOn w:val="1"/>
    <w:uiPriority w:val="0"/>
    <w:pPr>
      <w:ind w:left="200" w:hanging="200" w:hangingChars="200"/>
    </w:pPr>
    <w:rPr>
      <w:sz w:val="28"/>
    </w:rPr>
  </w:style>
  <w:style w:type="paragraph" w:styleId="70">
    <w:name w:val="footnote text"/>
    <w:basedOn w:val="1"/>
    <w:uiPriority w:val="0"/>
    <w:pPr>
      <w:snapToGrid w:val="0"/>
      <w:jc w:val="left"/>
    </w:pPr>
    <w:rPr>
      <w:rFonts w:eastAsia="楷体_GB2312"/>
      <w:color w:val="000000"/>
      <w:sz w:val="18"/>
      <w:szCs w:val="18"/>
    </w:rPr>
  </w:style>
  <w:style w:type="paragraph" w:styleId="71">
    <w:name w:val="toc 6"/>
    <w:basedOn w:val="1"/>
    <w:next w:val="1"/>
    <w:uiPriority w:val="0"/>
    <w:pPr>
      <w:spacing w:line="360" w:lineRule="auto"/>
      <w:ind w:left="960" w:firstLine="200" w:firstLineChars="200"/>
      <w:jc w:val="left"/>
    </w:pPr>
    <w:rPr>
      <w:rFonts w:ascii="Calibri" w:hAnsi="Calibri"/>
      <w:sz w:val="20"/>
      <w:szCs w:val="20"/>
    </w:rPr>
  </w:style>
  <w:style w:type="paragraph" w:styleId="72">
    <w:name w:val="List 5"/>
    <w:basedOn w:val="1"/>
    <w:uiPriority w:val="0"/>
    <w:pPr>
      <w:ind w:left="2100" w:hanging="420"/>
    </w:pPr>
    <w:rPr>
      <w:sz w:val="24"/>
    </w:rPr>
  </w:style>
  <w:style w:type="paragraph" w:styleId="73">
    <w:name w:val="Body Text Indent 3"/>
    <w:basedOn w:val="1"/>
    <w:uiPriority w:val="0"/>
    <w:pPr>
      <w:snapToGrid w:val="0"/>
      <w:ind w:firstLine="200" w:firstLineChars="200"/>
      <w:jc w:val="left"/>
    </w:pPr>
    <w:rPr>
      <w:rFonts w:ascii="仿宋_GB2312" w:eastAsia="仿宋_GB2312"/>
      <w:color w:val="000000"/>
      <w:sz w:val="24"/>
    </w:rPr>
  </w:style>
  <w:style w:type="paragraph" w:styleId="74">
    <w:name w:val="index 7"/>
    <w:basedOn w:val="1"/>
    <w:next w:val="1"/>
    <w:uiPriority w:val="0"/>
    <w:pPr>
      <w:ind w:left="2520"/>
    </w:pPr>
    <w:rPr>
      <w:sz w:val="24"/>
    </w:rPr>
  </w:style>
  <w:style w:type="paragraph" w:styleId="75">
    <w:name w:val="index 9"/>
    <w:basedOn w:val="1"/>
    <w:next w:val="1"/>
    <w:uiPriority w:val="0"/>
    <w:pPr>
      <w:ind w:left="3360"/>
    </w:pPr>
    <w:rPr>
      <w:sz w:val="24"/>
    </w:rPr>
  </w:style>
  <w:style w:type="paragraph" w:styleId="76">
    <w:name w:val="table of figures"/>
    <w:basedOn w:val="1"/>
    <w:next w:val="1"/>
    <w:uiPriority w:val="0"/>
    <w:pPr>
      <w:spacing w:line="360" w:lineRule="auto"/>
      <w:ind w:left="400" w:leftChars="200" w:hanging="200" w:hangingChars="200"/>
    </w:pPr>
    <w:rPr>
      <w:rFonts w:ascii="Calibri" w:hAnsi="Calibri"/>
      <w:sz w:val="24"/>
      <w:szCs w:val="22"/>
    </w:rPr>
  </w:style>
  <w:style w:type="paragraph" w:styleId="77">
    <w:name w:val="toc 9"/>
    <w:basedOn w:val="1"/>
    <w:next w:val="1"/>
    <w:uiPriority w:val="0"/>
    <w:pPr>
      <w:spacing w:line="360" w:lineRule="auto"/>
      <w:ind w:left="1680" w:firstLine="200" w:firstLineChars="200"/>
      <w:jc w:val="left"/>
    </w:pPr>
    <w:rPr>
      <w:rFonts w:ascii="Calibri" w:hAnsi="Calibri"/>
      <w:sz w:val="20"/>
      <w:szCs w:val="20"/>
    </w:rPr>
  </w:style>
  <w:style w:type="paragraph" w:styleId="78">
    <w:name w:val="Body Text 2"/>
    <w:basedOn w:val="1"/>
    <w:uiPriority w:val="0"/>
    <w:pPr>
      <w:widowControl/>
      <w:snapToGrid w:val="0"/>
      <w:spacing w:before="50" w:after="156" w:line="400" w:lineRule="exact"/>
      <w:jc w:val="left"/>
    </w:pPr>
    <w:rPr>
      <w:rFonts w:ascii="宋体"/>
      <w:color w:val="000000"/>
      <w:sz w:val="24"/>
    </w:rPr>
  </w:style>
  <w:style w:type="paragraph" w:styleId="79">
    <w:name w:val="List 4"/>
    <w:basedOn w:val="1"/>
    <w:uiPriority w:val="0"/>
    <w:pPr>
      <w:ind w:left="1680" w:hanging="420"/>
    </w:pPr>
    <w:rPr>
      <w:sz w:val="24"/>
    </w:rPr>
  </w:style>
  <w:style w:type="paragraph" w:styleId="80">
    <w:name w:val="List Continue 2"/>
    <w:basedOn w:val="1"/>
    <w:uiPriority w:val="0"/>
    <w:pPr>
      <w:spacing w:after="120"/>
      <w:ind w:left="840"/>
    </w:pPr>
    <w:rPr>
      <w:sz w:val="24"/>
    </w:rPr>
  </w:style>
  <w:style w:type="paragraph" w:styleId="81">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lang w:bidi="ar-SA"/>
    </w:rPr>
  </w:style>
  <w:style w:type="paragraph" w:styleId="8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83">
    <w:name w:val="Normal (Web)"/>
    <w:basedOn w:val="1"/>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84">
    <w:name w:val="List Continue 3"/>
    <w:basedOn w:val="1"/>
    <w:uiPriority w:val="0"/>
    <w:pPr>
      <w:spacing w:after="120"/>
      <w:ind w:left="1260"/>
    </w:pPr>
    <w:rPr>
      <w:sz w:val="24"/>
    </w:rPr>
  </w:style>
  <w:style w:type="paragraph" w:styleId="85">
    <w:name w:val="index 2"/>
    <w:basedOn w:val="1"/>
    <w:next w:val="1"/>
    <w:uiPriority w:val="0"/>
    <w:pPr>
      <w:ind w:left="420"/>
    </w:pPr>
    <w:rPr>
      <w:sz w:val="24"/>
    </w:rPr>
  </w:style>
  <w:style w:type="paragraph" w:styleId="86">
    <w:name w:val="Title"/>
    <w:basedOn w:val="1"/>
    <w:qFormat/>
    <w:uiPriority w:val="0"/>
    <w:pPr>
      <w:widowControl/>
      <w:jc w:val="center"/>
    </w:pPr>
    <w:rPr>
      <w:b/>
      <w:kern w:val="0"/>
      <w:sz w:val="30"/>
      <w:szCs w:val="20"/>
      <w:shd w:val="pct10" w:color="auto" w:fill="FFFFFF"/>
    </w:rPr>
  </w:style>
  <w:style w:type="paragraph" w:styleId="87">
    <w:name w:val="annotation subject"/>
    <w:basedOn w:val="28"/>
    <w:next w:val="28"/>
    <w:uiPriority w:val="0"/>
    <w:rPr>
      <w:b/>
      <w:bCs/>
    </w:rPr>
  </w:style>
  <w:style w:type="table" w:styleId="89">
    <w:name w:val="Table Grid"/>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val="0"/>
      <w:bCs/>
    </w:rPr>
  </w:style>
  <w:style w:type="character" w:styleId="92">
    <w:name w:val="endnote reference"/>
    <w:uiPriority w:val="0"/>
    <w:rPr>
      <w:rFonts w:ascii="等线" w:eastAsia="等线" w:cs="Times New Roman"/>
      <w:b/>
      <w:sz w:val="22"/>
      <w:szCs w:val="32"/>
      <w:vertAlign w:val="superscript"/>
      <w:lang w:bidi="ar-SA"/>
    </w:rPr>
  </w:style>
  <w:style w:type="character" w:styleId="93">
    <w:name w:val="page number"/>
    <w:basedOn w:val="90"/>
    <w:uiPriority w:val="0"/>
  </w:style>
  <w:style w:type="character" w:styleId="94">
    <w:name w:val="FollowedHyperlink"/>
    <w:uiPriority w:val="0"/>
    <w:rPr>
      <w:color w:val="800080"/>
      <w:u w:val="single"/>
    </w:rPr>
  </w:style>
  <w:style w:type="character" w:styleId="95">
    <w:name w:val="Emphasis"/>
    <w:qFormat/>
    <w:uiPriority w:val="0"/>
    <w:rPr>
      <w:color w:val="CC0000"/>
    </w:rPr>
  </w:style>
  <w:style w:type="character" w:styleId="96">
    <w:name w:val="line number"/>
    <w:uiPriority w:val="0"/>
  </w:style>
  <w:style w:type="character" w:styleId="97">
    <w:name w:val="HTML Definition"/>
    <w:uiPriority w:val="0"/>
    <w:rPr>
      <w:i/>
      <w:iCs/>
    </w:rPr>
  </w:style>
  <w:style w:type="character" w:styleId="98">
    <w:name w:val="HTML Typewriter"/>
    <w:uiPriority w:val="0"/>
    <w:rPr>
      <w:rFonts w:ascii="宋体" w:eastAsia="宋体" w:cs="宋体"/>
      <w:sz w:val="24"/>
      <w:szCs w:val="24"/>
      <w:lang w:bidi="ar-SA"/>
    </w:rPr>
  </w:style>
  <w:style w:type="character" w:styleId="99">
    <w:name w:val="HTML Acronym"/>
    <w:uiPriority w:val="0"/>
  </w:style>
  <w:style w:type="character" w:styleId="100">
    <w:name w:val="HTML Variable"/>
    <w:uiPriority w:val="0"/>
    <w:rPr>
      <w:i/>
      <w:iCs/>
    </w:rPr>
  </w:style>
  <w:style w:type="character" w:styleId="101">
    <w:name w:val="Hyperlink"/>
    <w:basedOn w:val="90"/>
    <w:uiPriority w:val="0"/>
    <w:rPr>
      <w:rFonts w:ascii="仿宋_GB2312" w:eastAsia="仿宋_GB2312"/>
      <w:b w:val="0"/>
      <w:color w:val="0000FF"/>
      <w:sz w:val="32"/>
      <w:szCs w:val="32"/>
      <w:u w:val="single"/>
    </w:rPr>
  </w:style>
  <w:style w:type="character" w:styleId="102">
    <w:name w:val="HTML Code"/>
    <w:uiPriority w:val="0"/>
    <w:rPr>
      <w:rFonts w:ascii="Courier New" w:hAnsi="Courier New" w:cs="Courier New"/>
      <w:sz w:val="20"/>
      <w:szCs w:val="20"/>
      <w:lang w:bidi="ar-SA"/>
    </w:rPr>
  </w:style>
  <w:style w:type="character" w:styleId="103">
    <w:name w:val="annotation reference"/>
    <w:uiPriority w:val="0"/>
    <w:rPr>
      <w:sz w:val="21"/>
      <w:szCs w:val="21"/>
    </w:rPr>
  </w:style>
  <w:style w:type="character" w:styleId="104">
    <w:name w:val="HTML Cite"/>
    <w:uiPriority w:val="0"/>
    <w:rPr>
      <w:i/>
      <w:iCs/>
    </w:rPr>
  </w:style>
  <w:style w:type="character" w:styleId="105">
    <w:name w:val="footnote reference"/>
    <w:uiPriority w:val="0"/>
    <w:rPr>
      <w:vertAlign w:val="superscript"/>
    </w:rPr>
  </w:style>
  <w:style w:type="character" w:styleId="106">
    <w:name w:val="HTML Keyboard"/>
    <w:uiPriority w:val="0"/>
    <w:rPr>
      <w:rFonts w:ascii="Courier New" w:hAnsi="Courier New" w:cs="Courier New"/>
      <w:sz w:val="20"/>
      <w:szCs w:val="20"/>
      <w:lang w:bidi="ar-SA"/>
    </w:rPr>
  </w:style>
  <w:style w:type="character" w:styleId="107">
    <w:name w:val="HTML Sample"/>
    <w:uiPriority w:val="0"/>
    <w:rPr>
      <w:rFonts w:ascii="Courier New" w:hAnsi="Courier New" w:cs="Courier New"/>
      <w:lang w:bidi="ar-SA"/>
    </w:rPr>
  </w:style>
  <w:style w:type="character" w:customStyle="1" w:styleId="108">
    <w:name w:val=" Char Char45"/>
    <w:uiPriority w:val="0"/>
    <w:rPr>
      <w:rFonts w:eastAsia="宋体"/>
      <w:kern w:val="2"/>
      <w:sz w:val="24"/>
      <w:szCs w:val="24"/>
      <w:lang w:val="en-US" w:eastAsia="zh-CN" w:bidi="ar-SA"/>
    </w:rPr>
  </w:style>
  <w:style w:type="character" w:customStyle="1" w:styleId="109">
    <w:name w:val="Char Char"/>
    <w:uiPriority w:val="0"/>
    <w:rPr>
      <w:rFonts w:ascii="宋体" w:eastAsia="宋体"/>
      <w:kern w:val="2"/>
      <w:sz w:val="24"/>
      <w:lang w:val="en-US" w:eastAsia="zh-CN"/>
    </w:rPr>
  </w:style>
  <w:style w:type="character" w:customStyle="1" w:styleId="110">
    <w:name w:val=" Char Char37"/>
    <w:locked/>
    <w:uiPriority w:val="0"/>
    <w:rPr>
      <w:rFonts w:eastAsia="仿宋_GB2312"/>
      <w:kern w:val="2"/>
      <w:sz w:val="18"/>
      <w:lang w:val="en-US" w:eastAsia="zh-CN" w:bidi="ar-SA"/>
    </w:rPr>
  </w:style>
  <w:style w:type="character" w:customStyle="1" w:styleId="111">
    <w:name w:val="Char Char Char1"/>
    <w:uiPriority w:val="0"/>
    <w:rPr>
      <w:rFonts w:ascii="楷体_GB2312" w:eastAsia="楷体_GB2312"/>
      <w:b/>
      <w:bCs/>
      <w:kern w:val="44"/>
      <w:sz w:val="30"/>
      <w:szCs w:val="44"/>
      <w:lang w:val="en-US" w:eastAsia="zh-CN" w:bidi="ar-SA"/>
    </w:rPr>
  </w:style>
  <w:style w:type="character" w:customStyle="1" w:styleId="112">
    <w:name w:val=" Char Char24"/>
    <w:uiPriority w:val="0"/>
    <w:rPr>
      <w:kern w:val="2"/>
      <w:sz w:val="21"/>
      <w:szCs w:val="22"/>
    </w:rPr>
  </w:style>
  <w:style w:type="character" w:customStyle="1" w:styleId="113">
    <w:name w:val="正文文本 Char"/>
    <w:uiPriority w:val="0"/>
    <w:rPr>
      <w:rFonts w:ascii="Times New Roman" w:hAnsi="Times New Roman" w:eastAsia="宋体" w:cs="Times New Roman"/>
      <w:b/>
      <w:kern w:val="2"/>
      <w:sz w:val="24"/>
      <w:szCs w:val="24"/>
      <w:lang w:bidi="ar-SA"/>
    </w:rPr>
  </w:style>
  <w:style w:type="character" w:customStyle="1" w:styleId="114">
    <w:name w:val="LA标题 2 Char Char"/>
    <w:uiPriority w:val="0"/>
    <w:rPr>
      <w:rFonts w:ascii="Arial" w:hAnsi="Arial" w:cs="Arial"/>
      <w:b/>
      <w:bCs/>
      <w:iCs/>
      <w:kern w:val="2"/>
      <w:sz w:val="30"/>
      <w:szCs w:val="28"/>
      <w:lang w:bidi="ar-SA"/>
    </w:rPr>
  </w:style>
  <w:style w:type="character" w:customStyle="1" w:styleId="115">
    <w:name w:val="样式 正文缩进正文（首行缩进两字）表正文正文非缩进特点ALT+Z标题4段1正文（首行缩进两字） Char正文（...1 Char"/>
    <w:uiPriority w:val="0"/>
    <w:rPr>
      <w:rFonts w:ascii="Arial" w:hAnsi="Arial" w:eastAsia="宋体"/>
      <w:bCs/>
      <w:kern w:val="2"/>
      <w:sz w:val="28"/>
      <w:szCs w:val="24"/>
      <w:lang w:val="en-US" w:eastAsia="zh-CN" w:bidi="ar-SA"/>
    </w:rPr>
  </w:style>
  <w:style w:type="character" w:customStyle="1" w:styleId="116">
    <w:name w:val=" Char Char29"/>
    <w:uiPriority w:val="0"/>
    <w:rPr>
      <w:rFonts w:ascii="Arial" w:hAnsi="Arial" w:eastAsia="黑体"/>
      <w:kern w:val="2"/>
      <w:sz w:val="32"/>
      <w:szCs w:val="22"/>
    </w:rPr>
  </w:style>
  <w:style w:type="character" w:customStyle="1" w:styleId="117">
    <w:name w:val="普通文字 Char Char2"/>
    <w:uiPriority w:val="0"/>
    <w:rPr>
      <w:rFonts w:ascii="宋体" w:eastAsia="宋体"/>
      <w:kern w:val="2"/>
      <w:sz w:val="21"/>
      <w:lang w:bidi="ar-SA"/>
    </w:rPr>
  </w:style>
  <w:style w:type="character" w:customStyle="1" w:styleId="118">
    <w:name w:val="Heading 8 Char"/>
    <w:locked/>
    <w:uiPriority w:val="0"/>
    <w:rPr>
      <w:rFonts w:ascii="Arial" w:hAnsi="Arial" w:eastAsia="黑体" w:cs="Times New Roman"/>
      <w:b/>
      <w:kern w:val="2"/>
      <w:sz w:val="24"/>
      <w:szCs w:val="24"/>
      <w:lang w:bidi="ar-SA"/>
    </w:rPr>
  </w:style>
  <w:style w:type="character" w:customStyle="1" w:styleId="119">
    <w:name w:val="large1"/>
    <w:uiPriority w:val="0"/>
    <w:rPr>
      <w:spacing w:val="384"/>
      <w:sz w:val="24"/>
      <w:szCs w:val="24"/>
    </w:rPr>
  </w:style>
  <w:style w:type="character" w:customStyle="1" w:styleId="120">
    <w:name w:val="批注文字 Char"/>
    <w:uiPriority w:val="0"/>
    <w:rPr>
      <w:rFonts w:ascii="Times New Roman" w:hAnsi="Times New Roman" w:eastAsia="宋体"/>
      <w:sz w:val="24"/>
    </w:rPr>
  </w:style>
  <w:style w:type="character" w:customStyle="1" w:styleId="121">
    <w:name w:val="标题3 Char"/>
    <w:uiPriority w:val="0"/>
    <w:rPr>
      <w:rFonts w:eastAsia="仿宋_GB2312"/>
      <w:b/>
      <w:bCs/>
      <w:kern w:val="2"/>
      <w:sz w:val="30"/>
      <w:szCs w:val="32"/>
      <w:lang w:val="en-US" w:eastAsia="zh-CN" w:bidi="ar-SA"/>
    </w:rPr>
  </w:style>
  <w:style w:type="character" w:customStyle="1" w:styleId="122">
    <w:name w:val="Body Text Char"/>
    <w:locked/>
    <w:uiPriority w:val="0"/>
    <w:rPr>
      <w:rFonts w:ascii="Times New Roman" w:hAnsi="Times New Roman" w:eastAsia="宋体" w:cs="Times New Roman"/>
      <w:b/>
      <w:kern w:val="2"/>
      <w:sz w:val="20"/>
      <w:szCs w:val="20"/>
      <w:lang w:bidi="ar-SA"/>
    </w:rPr>
  </w:style>
  <w:style w:type="character" w:customStyle="1" w:styleId="123">
    <w:name w:val=" Char Char46"/>
    <w:locked/>
    <w:uiPriority w:val="0"/>
    <w:rPr>
      <w:rFonts w:eastAsia="黑体"/>
      <w:snapToGrid w:val="0"/>
      <w:sz w:val="18"/>
      <w:szCs w:val="18"/>
      <w:lang w:val="en-US" w:eastAsia="zh-CN" w:bidi="ar-SA"/>
    </w:rPr>
  </w:style>
  <w:style w:type="character" w:customStyle="1" w:styleId="124">
    <w:name w:val="msonormal"/>
    <w:uiPriority w:val="0"/>
  </w:style>
  <w:style w:type="character" w:customStyle="1" w:styleId="125">
    <w:name w:val="图名 Char Char"/>
    <w:uiPriority w:val="0"/>
    <w:rPr>
      <w:rFonts w:ascii="Calibri" w:hAnsi="Calibri" w:eastAsia="宋体"/>
      <w:i/>
      <w:kern w:val="2"/>
      <w:sz w:val="21"/>
      <w:szCs w:val="22"/>
      <w:lang w:val="en-US" w:eastAsia="en-US" w:bidi="ar-SA"/>
    </w:rPr>
  </w:style>
  <w:style w:type="character" w:customStyle="1" w:styleId="126">
    <w:name w:val="三级条标题 Char"/>
    <w:uiPriority w:val="0"/>
    <w:rPr>
      <w:rFonts w:ascii="黑体" w:eastAsia="黑体"/>
      <w:sz w:val="21"/>
      <w:lang w:val="en-US" w:eastAsia="zh-CN" w:bidi="ar-SA"/>
    </w:rPr>
  </w:style>
  <w:style w:type="character" w:customStyle="1" w:styleId="127">
    <w:name w:val="style11"/>
    <w:uiPriority w:val="0"/>
    <w:rPr>
      <w:rFonts w:ascii="Arial" w:hAnsi="Arial" w:cs="Arial"/>
      <w:b/>
      <w:bCs/>
      <w:lang w:bidi="ar-SA"/>
    </w:rPr>
  </w:style>
  <w:style w:type="character" w:customStyle="1" w:styleId="128">
    <w:name w:val="Plain Text Char"/>
    <w:locked/>
    <w:uiPriority w:val="0"/>
    <w:rPr>
      <w:rFonts w:ascii="宋体"/>
      <w:kern w:val="2"/>
      <w:sz w:val="21"/>
    </w:rPr>
  </w:style>
  <w:style w:type="character" w:customStyle="1" w:styleId="129">
    <w:name w:val=" Char Char4"/>
    <w:uiPriority w:val="0"/>
    <w:rPr>
      <w:rFonts w:ascii="Arial" w:hAnsi="Arial" w:eastAsia="黑体"/>
      <w:b/>
      <w:bCs/>
      <w:kern w:val="2"/>
      <w:sz w:val="28"/>
      <w:szCs w:val="28"/>
      <w:lang w:val="en-US" w:eastAsia="zh-CN" w:bidi="ar-SA"/>
    </w:rPr>
  </w:style>
  <w:style w:type="character" w:customStyle="1" w:styleId="130">
    <w:name w:val="标题 1 Char"/>
    <w:uiPriority w:val="0"/>
    <w:rPr>
      <w:rFonts w:ascii="Times New Roman" w:hAnsi="Times New Roman" w:eastAsia="宋体" w:cs="Times New Roman"/>
      <w:b/>
      <w:bCs/>
      <w:kern w:val="44"/>
      <w:sz w:val="44"/>
      <w:szCs w:val="44"/>
      <w:lang w:bidi="ar-SA"/>
    </w:rPr>
  </w:style>
  <w:style w:type="character" w:customStyle="1" w:styleId="131">
    <w:name w:val=" Char Char Char Char Char"/>
    <w:uiPriority w:val="0"/>
    <w:rPr>
      <w:rFonts w:ascii="Arial" w:hAnsi="Arial" w:eastAsia="黑体"/>
      <w:b/>
      <w:bCs/>
      <w:kern w:val="2"/>
      <w:sz w:val="28"/>
      <w:szCs w:val="28"/>
      <w:lang w:val="en-US" w:eastAsia="zh-CN" w:bidi="ar-SA"/>
    </w:rPr>
  </w:style>
  <w:style w:type="character" w:customStyle="1" w:styleId="132">
    <w:name w:val="题注(图注) Char"/>
    <w:uiPriority w:val="0"/>
    <w:rPr>
      <w:rFonts w:ascii="Arial" w:hAnsi="Arial" w:cs="Arial"/>
      <w:b/>
      <w:bCs/>
      <w:color w:val="000080"/>
      <w:sz w:val="22"/>
      <w:szCs w:val="22"/>
      <w:lang w:val="en-GB" w:eastAsia="en-GB" w:bidi="ar-SA"/>
    </w:rPr>
  </w:style>
  <w:style w:type="character" w:customStyle="1" w:styleId="133">
    <w:name w:val=" Char Char42"/>
    <w:uiPriority w:val="0"/>
    <w:rPr>
      <w:rFonts w:ascii="Courier New" w:hAnsi="Courier New" w:cs="Courier New"/>
      <w:kern w:val="2"/>
      <w:sz w:val="24"/>
      <w:szCs w:val="24"/>
      <w:lang w:val="en-US" w:eastAsia="zh-CN" w:bidi="ar-SA"/>
    </w:rPr>
  </w:style>
  <w:style w:type="character" w:customStyle="1" w:styleId="134">
    <w:name w:val="尾注文本 Char"/>
    <w:uiPriority w:val="0"/>
    <w:rPr>
      <w:rFonts w:ascii="Times New Roman" w:hAnsi="Times New Roman" w:eastAsia="宋体" w:cs="Times New Roman"/>
      <w:b/>
      <w:kern w:val="2"/>
      <w:sz w:val="24"/>
      <w:szCs w:val="24"/>
      <w:lang w:bidi="ar-SA"/>
    </w:rPr>
  </w:style>
  <w:style w:type="character" w:customStyle="1" w:styleId="135">
    <w:name w:val=" Char Char25"/>
    <w:uiPriority w:val="0"/>
    <w:rPr>
      <w:rFonts w:eastAsia="黑体"/>
      <w:kern w:val="2"/>
      <w:sz w:val="21"/>
      <w:szCs w:val="22"/>
    </w:rPr>
  </w:style>
  <w:style w:type="character" w:customStyle="1" w:styleId="136">
    <w:name w:val="图名 Char"/>
    <w:uiPriority w:val="0"/>
    <w:rPr>
      <w:rFonts w:ascii="Calibri" w:hAnsi="Calibri" w:eastAsia="宋体"/>
      <w:i/>
      <w:kern w:val="2"/>
      <w:sz w:val="21"/>
      <w:szCs w:val="22"/>
      <w:lang w:bidi="ar-SA"/>
    </w:rPr>
  </w:style>
  <w:style w:type="character" w:customStyle="1" w:styleId="137">
    <w:name w:val="h3 Char1"/>
    <w:uiPriority w:val="0"/>
    <w:rPr>
      <w:rFonts w:ascii="Arial" w:hAnsi="Arial" w:eastAsia="黑体"/>
      <w:kern w:val="2"/>
      <w:sz w:val="28"/>
      <w:szCs w:val="22"/>
      <w:lang w:bidi="ar-SA"/>
    </w:rPr>
  </w:style>
  <w:style w:type="character" w:customStyle="1" w:styleId="138">
    <w:name w:val="表格 Char"/>
    <w:uiPriority w:val="0"/>
    <w:rPr>
      <w:rFonts w:ascii="楷体_GB2312" w:eastAsia="楷体_GB2312"/>
      <w:kern w:val="2"/>
      <w:sz w:val="21"/>
      <w:szCs w:val="21"/>
      <w:lang w:val="en-US" w:eastAsia="zh-CN" w:bidi="ar-SA"/>
    </w:rPr>
  </w:style>
  <w:style w:type="character" w:customStyle="1" w:styleId="139">
    <w:name w:val="font01"/>
    <w:uiPriority w:val="0"/>
    <w:rPr>
      <w:rFonts w:ascii="新宋体" w:eastAsia="新宋体" w:cs="新宋体"/>
      <w:b/>
      <w:color w:val="000000"/>
      <w:sz w:val="21"/>
      <w:szCs w:val="21"/>
      <w:u w:val="none"/>
      <w:lang w:bidi="ar-SA"/>
    </w:rPr>
  </w:style>
  <w:style w:type="character" w:customStyle="1" w:styleId="140">
    <w:name w:val=" Char Char38"/>
    <w:uiPriority w:val="0"/>
    <w:rPr>
      <w:rFonts w:eastAsia="宋体"/>
      <w:kern w:val="2"/>
      <w:sz w:val="21"/>
      <w:szCs w:val="24"/>
      <w:lang w:val="en-US" w:eastAsia="zh-CN" w:bidi="ar-SA"/>
    </w:rPr>
  </w:style>
  <w:style w:type="character" w:customStyle="1" w:styleId="141">
    <w:name w:val="纯文本 字符"/>
    <w:uiPriority w:val="0"/>
    <w:rPr>
      <w:rFonts w:ascii="等线" w:eastAsia="等线"/>
      <w:sz w:val="24"/>
    </w:rPr>
  </w:style>
  <w:style w:type="character" w:customStyle="1" w:styleId="142">
    <w:name w:val="reg"/>
    <w:uiPriority w:val="0"/>
  </w:style>
  <w:style w:type="character" w:customStyle="1" w:styleId="143">
    <w:name w:val="Heading 1 Char"/>
    <w:locked/>
    <w:uiPriority w:val="0"/>
    <w:rPr>
      <w:rFonts w:ascii="Times New Roman" w:hAnsi="Times New Roman" w:eastAsia="宋体" w:cs="Times New Roman"/>
      <w:b/>
      <w:bCs/>
      <w:kern w:val="44"/>
      <w:sz w:val="44"/>
      <w:szCs w:val="44"/>
      <w:lang w:bidi="ar-SA"/>
    </w:rPr>
  </w:style>
  <w:style w:type="character" w:customStyle="1" w:styleId="144">
    <w:name w:val="H5 Char"/>
    <w:uiPriority w:val="0"/>
    <w:rPr>
      <w:rFonts w:ascii="Calibri" w:hAnsi="Calibri" w:eastAsia="宋体"/>
      <w:kern w:val="2"/>
      <w:sz w:val="21"/>
      <w:szCs w:val="22"/>
      <w:lang w:bidi="ar-SA"/>
    </w:rPr>
  </w:style>
  <w:style w:type="character" w:customStyle="1" w:styleId="145">
    <w:name w:val="fontblank12"/>
    <w:uiPriority w:val="0"/>
  </w:style>
  <w:style w:type="character" w:customStyle="1" w:styleId="146">
    <w:name w:val="Balloon Text Char"/>
    <w:locked/>
    <w:uiPriority w:val="0"/>
    <w:rPr>
      <w:rFonts w:ascii="Times New Roman" w:hAnsi="Times New Roman" w:eastAsia="宋体" w:cs="Times New Roman"/>
      <w:b/>
      <w:kern w:val="2"/>
      <w:sz w:val="18"/>
      <w:szCs w:val="18"/>
      <w:lang w:bidi="ar-SA"/>
    </w:rPr>
  </w:style>
  <w:style w:type="character" w:customStyle="1" w:styleId="147">
    <w:name w:val="txt"/>
    <w:uiPriority w:val="0"/>
  </w:style>
  <w:style w:type="character" w:customStyle="1" w:styleId="148">
    <w:name w:val="LA标题 2 Char Char1"/>
    <w:uiPriority w:val="0"/>
    <w:rPr>
      <w:rFonts w:ascii="Arial" w:hAnsi="Arial" w:eastAsia="黑体"/>
      <w:b/>
      <w:bCs/>
      <w:kern w:val="2"/>
      <w:sz w:val="32"/>
      <w:szCs w:val="32"/>
      <w:lang w:val="en-US" w:eastAsia="zh-CN" w:bidi="ar-SA"/>
    </w:rPr>
  </w:style>
  <w:style w:type="character" w:customStyle="1" w:styleId="149">
    <w:name w:val="Footer Char"/>
    <w:locked/>
    <w:uiPriority w:val="0"/>
    <w:rPr>
      <w:rFonts w:ascii="Times New Roman" w:hAnsi="Times New Roman" w:eastAsia="宋体" w:cs="Times New Roman"/>
      <w:b/>
      <w:kern w:val="2"/>
      <w:sz w:val="18"/>
      <w:szCs w:val="18"/>
      <w:lang w:bidi="ar-SA"/>
    </w:rPr>
  </w:style>
  <w:style w:type="character" w:customStyle="1" w:styleId="150">
    <w:name w:val="yellow021"/>
    <w:uiPriority w:val="0"/>
    <w:rPr>
      <w:sz w:val="18"/>
      <w:szCs w:val="18"/>
    </w:rPr>
  </w:style>
  <w:style w:type="character" w:customStyle="1" w:styleId="151">
    <w:name w:val="标题 1 Char1"/>
    <w:uiPriority w:val="0"/>
    <w:rPr>
      <w:b/>
      <w:bCs/>
      <w:kern w:val="44"/>
      <w:sz w:val="44"/>
      <w:szCs w:val="44"/>
    </w:rPr>
  </w:style>
  <w:style w:type="character" w:customStyle="1" w:styleId="152">
    <w:name w:val="f11"/>
    <w:uiPriority w:val="0"/>
    <w:rPr>
      <w:sz w:val="21"/>
      <w:szCs w:val="21"/>
    </w:rPr>
  </w:style>
  <w:style w:type="character" w:customStyle="1" w:styleId="153">
    <w:name w:val="p15"/>
    <w:uiPriority w:val="0"/>
  </w:style>
  <w:style w:type="character" w:customStyle="1" w:styleId="154">
    <w:name w:val="正文文本 3 Char"/>
    <w:uiPriority w:val="0"/>
    <w:rPr>
      <w:rFonts w:ascii="Times New Roman" w:hAnsi="Times New Roman" w:eastAsia="宋体" w:cs="Times New Roman"/>
      <w:b/>
      <w:kern w:val="2"/>
      <w:sz w:val="16"/>
      <w:szCs w:val="16"/>
      <w:lang w:bidi="ar-SA"/>
    </w:rPr>
  </w:style>
  <w:style w:type="character" w:customStyle="1" w:styleId="155">
    <w:name w:val="表正文 Char1"/>
    <w:uiPriority w:val="0"/>
    <w:rPr>
      <w:rFonts w:ascii="宋体" w:eastAsia="宋体"/>
      <w:kern w:val="2"/>
      <w:sz w:val="24"/>
      <w:lang w:val="en-US" w:eastAsia="zh-CN"/>
    </w:rPr>
  </w:style>
  <w:style w:type="character" w:customStyle="1" w:styleId="156">
    <w:name w:val="meaning1"/>
    <w:uiPriority w:val="0"/>
    <w:rPr>
      <w:rFonts w:ascii="Arial" w:hAnsi="Arial" w:cs="Arial"/>
      <w:color w:val="020202"/>
      <w:lang w:bidi="ar-SA"/>
    </w:rPr>
  </w:style>
  <w:style w:type="character" w:customStyle="1" w:styleId="157">
    <w:name w:val="标题 6 Char"/>
    <w:uiPriority w:val="0"/>
    <w:rPr>
      <w:rFonts w:ascii="Cambria" w:hAnsi="Cambria" w:eastAsia="宋体" w:cs="Times New Roman"/>
      <w:b/>
      <w:bCs/>
      <w:kern w:val="2"/>
      <w:sz w:val="24"/>
      <w:szCs w:val="24"/>
      <w:lang w:bidi="ar-SA"/>
    </w:rPr>
  </w:style>
  <w:style w:type="character" w:customStyle="1" w:styleId="158">
    <w:name w:val="样式 (符号) Arial 小五"/>
    <w:uiPriority w:val="0"/>
    <w:rPr>
      <w:kern w:val="24"/>
      <w:sz w:val="28"/>
    </w:rPr>
  </w:style>
  <w:style w:type="character" w:customStyle="1" w:styleId="159">
    <w:name w:val=" Char Char44"/>
    <w:uiPriority w:val="0"/>
    <w:rPr>
      <w:rFonts w:ascii="仿宋_GB2312" w:hAnsi="仿宋_GB2312" w:eastAsia="宋体" w:cs="Arial"/>
      <w:b/>
      <w:bCs/>
      <w:color w:val="000000"/>
      <w:kern w:val="2"/>
      <w:sz w:val="24"/>
      <w:szCs w:val="24"/>
      <w:lang w:val="en-US" w:eastAsia="zh-CN" w:bidi="ar-SA"/>
    </w:rPr>
  </w:style>
  <w:style w:type="character" w:customStyle="1" w:styleId="160">
    <w:name w:val="fontblankb"/>
    <w:uiPriority w:val="0"/>
  </w:style>
  <w:style w:type="character" w:customStyle="1" w:styleId="161">
    <w:name w:val="H2 Char1"/>
    <w:uiPriority w:val="0"/>
    <w:rPr>
      <w:rFonts w:ascii="Arial" w:hAnsi="Arial" w:eastAsia="黑体"/>
      <w:kern w:val="2"/>
      <w:sz w:val="32"/>
      <w:szCs w:val="22"/>
      <w:lang w:bidi="ar-SA"/>
    </w:rPr>
  </w:style>
  <w:style w:type="character" w:customStyle="1" w:styleId="162">
    <w:name w:val="Heading 3 Char"/>
    <w:locked/>
    <w:uiPriority w:val="0"/>
    <w:rPr>
      <w:rFonts w:ascii="Times New Roman" w:hAnsi="Times New Roman" w:eastAsia="宋体" w:cs="Times New Roman"/>
      <w:b/>
      <w:bCs/>
      <w:sz w:val="32"/>
      <w:szCs w:val="32"/>
      <w:lang w:bidi="ar-SA"/>
    </w:rPr>
  </w:style>
  <w:style w:type="character" w:customStyle="1" w:styleId="163">
    <w:name w:val="t1"/>
    <w:uiPriority w:val="0"/>
    <w:rPr>
      <w:b/>
      <w:bCs/>
      <w:color w:val="033FAD"/>
      <w:sz w:val="21"/>
      <w:szCs w:val="21"/>
    </w:rPr>
  </w:style>
  <w:style w:type="character" w:customStyle="1" w:styleId="164">
    <w:name w:val="zcl1"/>
    <w:uiPriority w:val="0"/>
    <w:rPr>
      <w:color w:val="000000"/>
      <w:spacing w:val="270"/>
      <w:sz w:val="18"/>
      <w:szCs w:val="18"/>
      <w:u w:val="none"/>
    </w:rPr>
  </w:style>
  <w:style w:type="character" w:customStyle="1" w:styleId="165">
    <w:name w:val=" Char Char39"/>
    <w:uiPriority w:val="0"/>
    <w:rPr>
      <w:rFonts w:ascii="宋体"/>
      <w:kern w:val="2"/>
      <w:sz w:val="24"/>
      <w:lang w:bidi="ar-SA"/>
    </w:rPr>
  </w:style>
  <w:style w:type="character" w:customStyle="1" w:styleId="166">
    <w:name w:val="标题 7 Char"/>
    <w:uiPriority w:val="0"/>
    <w:rPr>
      <w:rFonts w:ascii="Times New Roman" w:hAnsi="Times New Roman" w:eastAsia="宋体" w:cs="Times New Roman"/>
      <w:b/>
      <w:bCs/>
      <w:kern w:val="2"/>
      <w:sz w:val="24"/>
      <w:szCs w:val="24"/>
      <w:lang w:bidi="ar-SA"/>
    </w:rPr>
  </w:style>
  <w:style w:type="character" w:customStyle="1" w:styleId="167">
    <w:name w:val="标题 8 Char1"/>
    <w:uiPriority w:val="0"/>
    <w:rPr>
      <w:rFonts w:ascii="Cambria" w:hAnsi="Cambria"/>
      <w:kern w:val="2"/>
      <w:sz w:val="24"/>
      <w:szCs w:val="24"/>
    </w:rPr>
  </w:style>
  <w:style w:type="character" w:customStyle="1" w:styleId="168">
    <w:name w:val="Endnote Text Char"/>
    <w:locked/>
    <w:uiPriority w:val="0"/>
    <w:rPr>
      <w:rFonts w:ascii="Times New Roman" w:hAnsi="Times New Roman" w:eastAsia="宋体" w:cs="Times New Roman"/>
      <w:b/>
      <w:kern w:val="2"/>
      <w:sz w:val="24"/>
      <w:szCs w:val="24"/>
      <w:lang w:bidi="ar-SA"/>
    </w:rPr>
  </w:style>
  <w:style w:type="character" w:customStyle="1" w:styleId="169">
    <w:name w:val=" Char Char31"/>
    <w:uiPriority w:val="0"/>
    <w:rPr>
      <w:rFonts w:ascii="Arial" w:hAnsi="Arial" w:cs="Arial"/>
      <w:b/>
      <w:bCs/>
      <w:kern w:val="2"/>
      <w:sz w:val="32"/>
      <w:szCs w:val="32"/>
      <w:lang w:bidi="ar-SA"/>
    </w:rPr>
  </w:style>
  <w:style w:type="character" w:customStyle="1" w:styleId="170">
    <w:name w:val="text_darkgray1"/>
    <w:uiPriority w:val="0"/>
    <w:rPr>
      <w:color w:val="000000"/>
      <w:spacing w:val="402"/>
      <w:sz w:val="23"/>
      <w:szCs w:val="23"/>
    </w:rPr>
  </w:style>
  <w:style w:type="character" w:customStyle="1" w:styleId="171">
    <w:name w:val="LA页脚 Char Char"/>
    <w:uiPriority w:val="0"/>
    <w:rPr>
      <w:rFonts w:ascii="黑体" w:eastAsia="黑体"/>
      <w:snapToGrid w:val="0"/>
      <w:kern w:val="2"/>
      <w:sz w:val="18"/>
      <w:szCs w:val="18"/>
      <w:lang w:val="en-US" w:eastAsia="zh-CN" w:bidi="ar-SA"/>
    </w:rPr>
  </w:style>
  <w:style w:type="character" w:customStyle="1" w:styleId="172">
    <w:name w:val="h2 Char"/>
    <w:uiPriority w:val="0"/>
    <w:rPr>
      <w:rFonts w:ascii="Arial" w:hAnsi="Arial" w:eastAsia="黑体" w:cs="宋体"/>
      <w:b/>
      <w:bCs/>
      <w:sz w:val="32"/>
      <w:szCs w:val="32"/>
      <w:lang w:val="en-US" w:eastAsia="zh-CN" w:bidi="ar-SA"/>
    </w:rPr>
  </w:style>
  <w:style w:type="character" w:customStyle="1" w:styleId="173">
    <w:name w:val="h4 Char"/>
    <w:uiPriority w:val="0"/>
    <w:rPr>
      <w:rFonts w:ascii="Arial" w:hAnsi="Arial" w:eastAsia="黑体"/>
      <w:kern w:val="2"/>
      <w:sz w:val="24"/>
      <w:szCs w:val="22"/>
      <w:lang w:bidi="ar-SA"/>
    </w:rPr>
  </w:style>
  <w:style w:type="character" w:customStyle="1" w:styleId="174">
    <w:name w:val=" Char Char28"/>
    <w:uiPriority w:val="0"/>
    <w:rPr>
      <w:rFonts w:ascii="Arial" w:hAnsi="Arial" w:eastAsia="黑体"/>
      <w:kern w:val="2"/>
      <w:sz w:val="28"/>
      <w:szCs w:val="22"/>
    </w:rPr>
  </w:style>
  <w:style w:type="character" w:customStyle="1" w:styleId="175">
    <w:name w:val="样式 黑体 二号 加粗"/>
    <w:uiPriority w:val="0"/>
    <w:rPr>
      <w:rFonts w:ascii="黑体" w:eastAsia="黑体"/>
      <w:b/>
      <w:bCs/>
      <w:sz w:val="44"/>
    </w:rPr>
  </w:style>
  <w:style w:type="character" w:customStyle="1" w:styleId="176">
    <w:name w:val=" Char Char47"/>
    <w:uiPriority w:val="0"/>
    <w:rPr>
      <w:rFonts w:ascii="Calibri" w:hAnsi="Calibri" w:eastAsia="宋体"/>
      <w:b/>
      <w:bCs/>
      <w:kern w:val="44"/>
      <w:sz w:val="44"/>
      <w:szCs w:val="44"/>
      <w:lang w:val="en-US" w:eastAsia="zh-CN" w:bidi="ar-SA"/>
    </w:rPr>
  </w:style>
  <w:style w:type="character" w:customStyle="1" w:styleId="177">
    <w:name w:val="LA标题 4 Char Char1"/>
    <w:uiPriority w:val="0"/>
    <w:rPr>
      <w:rFonts w:ascii="Arial" w:hAnsi="Arial" w:eastAsia="黑体"/>
      <w:b/>
      <w:bCs/>
      <w:kern w:val="2"/>
      <w:sz w:val="28"/>
      <w:szCs w:val="28"/>
      <w:lang w:val="en-US" w:eastAsia="zh-CN" w:bidi="ar-SA"/>
    </w:rPr>
  </w:style>
  <w:style w:type="character" w:customStyle="1" w:styleId="178">
    <w:name w:val="word1"/>
    <w:uiPriority w:val="0"/>
    <w:rPr>
      <w:sz w:val="18"/>
      <w:szCs w:val="18"/>
    </w:rPr>
  </w:style>
  <w:style w:type="character" w:customStyle="1" w:styleId="179">
    <w:name w:val="defaultfont1"/>
    <w:uiPriority w:val="0"/>
  </w:style>
  <w:style w:type="character" w:customStyle="1" w:styleId="180">
    <w:name w:val="small"/>
    <w:uiPriority w:val="0"/>
  </w:style>
  <w:style w:type="character" w:customStyle="1" w:styleId="181">
    <w:name w:val="fo Char"/>
    <w:uiPriority w:val="0"/>
    <w:rPr>
      <w:sz w:val="18"/>
      <w:szCs w:val="18"/>
    </w:rPr>
  </w:style>
  <w:style w:type="character" w:customStyle="1" w:styleId="182">
    <w:name w:val="方框下的123标题 Char"/>
    <w:uiPriority w:val="0"/>
  </w:style>
  <w:style w:type="character" w:customStyle="1" w:styleId="183">
    <w:name w:val=" Char Char33"/>
    <w:uiPriority w:val="0"/>
    <w:rPr>
      <w:rFonts w:ascii="Times New Roman" w:hAnsi="Times New Roman"/>
      <w:b/>
      <w:bCs/>
      <w:kern w:val="2"/>
      <w:sz w:val="28"/>
      <w:szCs w:val="24"/>
    </w:rPr>
  </w:style>
  <w:style w:type="character" w:customStyle="1" w:styleId="184">
    <w:name w:val="font41"/>
    <w:uiPriority w:val="0"/>
    <w:rPr>
      <w:rFonts w:ascii="宋体" w:eastAsia="宋体" w:cs="宋体"/>
      <w:b/>
      <w:color w:val="000000"/>
      <w:sz w:val="20"/>
      <w:szCs w:val="20"/>
      <w:u w:val="none"/>
      <w:lang w:bidi="ar-SA"/>
    </w:rPr>
  </w:style>
  <w:style w:type="character" w:customStyle="1" w:styleId="185">
    <w:name w:val="LA标题 4 Char Char"/>
    <w:uiPriority w:val="0"/>
    <w:rPr>
      <w:b/>
      <w:bCs/>
      <w:kern w:val="2"/>
      <w:sz w:val="24"/>
      <w:szCs w:val="24"/>
    </w:rPr>
  </w:style>
  <w:style w:type="character" w:customStyle="1" w:styleId="186">
    <w:name w:val="Heading 9 Char"/>
    <w:locked/>
    <w:uiPriority w:val="0"/>
    <w:rPr>
      <w:rFonts w:ascii="Arial" w:hAnsi="Arial" w:eastAsia="黑体" w:cs="Times New Roman"/>
      <w:b/>
      <w:kern w:val="2"/>
      <w:sz w:val="21"/>
      <w:szCs w:val="21"/>
      <w:lang w:bidi="ar-SA"/>
    </w:rPr>
  </w:style>
  <w:style w:type="character" w:customStyle="1" w:styleId="187">
    <w:name w:val=" Char Char23"/>
    <w:uiPriority w:val="0"/>
    <w:rPr>
      <w:i/>
      <w:kern w:val="2"/>
      <w:sz w:val="21"/>
      <w:szCs w:val="22"/>
    </w:rPr>
  </w:style>
  <w:style w:type="character" w:customStyle="1" w:styleId="188">
    <w:name w:val="正文文本 2 Char"/>
    <w:uiPriority w:val="0"/>
    <w:rPr>
      <w:rFonts w:ascii="Times New Roman" w:hAnsi="Times New Roman" w:eastAsia="宋体" w:cs="Times New Roman"/>
      <w:b/>
      <w:kern w:val="2"/>
      <w:sz w:val="24"/>
      <w:szCs w:val="24"/>
      <w:lang w:bidi="ar-SA"/>
    </w:rPr>
  </w:style>
  <w:style w:type="character" w:customStyle="1" w:styleId="189">
    <w:name w:val="outputtext"/>
    <w:uiPriority w:val="0"/>
  </w:style>
  <w:style w:type="character" w:customStyle="1" w:styleId="190">
    <w:name w:val="PI Char Char"/>
    <w:uiPriority w:val="0"/>
    <w:rPr>
      <w:rFonts w:ascii="Times New Roman" w:hAnsi="Times New Roman"/>
      <w:kern w:val="2"/>
      <w:sz w:val="24"/>
      <w:szCs w:val="24"/>
    </w:rPr>
  </w:style>
  <w:style w:type="character" w:customStyle="1" w:styleId="191">
    <w:name w:val="纯文本 Char2"/>
    <w:uiPriority w:val="0"/>
    <w:rPr>
      <w:rFonts w:ascii="宋体" w:eastAsia="宋体"/>
    </w:rPr>
  </w:style>
  <w:style w:type="character" w:customStyle="1" w:styleId="192">
    <w:name w:val="Body Text Indent Char"/>
    <w:locked/>
    <w:uiPriority w:val="0"/>
    <w:rPr>
      <w:rFonts w:ascii="Times New Roman" w:hAnsi="Times New Roman" w:eastAsia="宋体" w:cs="Times New Roman"/>
      <w:b/>
      <w:kern w:val="2"/>
      <w:sz w:val="24"/>
      <w:szCs w:val="24"/>
      <w:lang w:bidi="ar-SA"/>
    </w:rPr>
  </w:style>
  <w:style w:type="character" w:customStyle="1" w:styleId="193">
    <w:name w:val=" Char Char48"/>
    <w:uiPriority w:val="0"/>
    <w:rPr>
      <w:rFonts w:eastAsia="仿宋_GB2312"/>
      <w:b/>
      <w:bCs/>
      <w:kern w:val="2"/>
      <w:sz w:val="24"/>
      <w:lang w:val="en-US" w:eastAsia="zh-CN" w:bidi="ar-SA"/>
    </w:rPr>
  </w:style>
  <w:style w:type="character" w:customStyle="1" w:styleId="194">
    <w:name w:val="news1"/>
    <w:uiPriority w:val="0"/>
    <w:rPr>
      <w:color w:val="000000"/>
      <w:sz w:val="18"/>
      <w:szCs w:val="18"/>
      <w:u w:val="none"/>
    </w:rPr>
  </w:style>
  <w:style w:type="character" w:customStyle="1" w:styleId="195">
    <w:name w:val="正文文本缩进 字符1"/>
    <w:uiPriority w:val="0"/>
    <w:rPr>
      <w:rFonts w:ascii="宋体"/>
      <w:spacing w:val="-4"/>
      <w:kern w:val="2"/>
      <w:sz w:val="18"/>
    </w:rPr>
  </w:style>
  <w:style w:type="character" w:customStyle="1" w:styleId="196">
    <w:name w:val="LA标题 3 Char Char"/>
    <w:uiPriority w:val="0"/>
    <w:rPr>
      <w:rFonts w:ascii="Arial" w:hAnsi="Arial" w:cs="Arial"/>
      <w:b/>
      <w:bCs/>
      <w:kern w:val="2"/>
      <w:sz w:val="28"/>
      <w:szCs w:val="26"/>
      <w:lang w:bidi="ar-SA"/>
    </w:rPr>
  </w:style>
  <w:style w:type="character" w:customStyle="1" w:styleId="197">
    <w:name w:val=" Char Char22"/>
    <w:uiPriority w:val="0"/>
    <w:rPr>
      <w:i/>
      <w:kern w:val="2"/>
      <w:sz w:val="18"/>
      <w:szCs w:val="22"/>
    </w:rPr>
  </w:style>
  <w:style w:type="character" w:customStyle="1" w:styleId="198">
    <w:name w:val="Heading 4 Char"/>
    <w:locked/>
    <w:uiPriority w:val="0"/>
    <w:rPr>
      <w:rFonts w:ascii="Arial" w:hAnsi="Arial" w:eastAsia="黑体" w:cs="Times New Roman"/>
      <w:b/>
      <w:bCs/>
      <w:kern w:val="2"/>
      <w:sz w:val="28"/>
      <w:szCs w:val="28"/>
      <w:lang w:bidi="ar-SA"/>
    </w:rPr>
  </w:style>
  <w:style w:type="character" w:customStyle="1" w:styleId="199">
    <w:name w:val="param_td12"/>
    <w:uiPriority w:val="0"/>
  </w:style>
  <w:style w:type="character" w:customStyle="1" w:styleId="200">
    <w:name w:val="webtrans_meaning1"/>
    <w:uiPriority w:val="0"/>
    <w:rPr>
      <w:rFonts w:ascii="Arial" w:hAnsi="Arial" w:cs="Arial"/>
      <w:sz w:val="24"/>
      <w:szCs w:val="24"/>
      <w:lang w:bidi="ar-SA"/>
    </w:rPr>
  </w:style>
  <w:style w:type="character" w:customStyle="1" w:styleId="201">
    <w:name w:val=" Char Char52"/>
    <w:uiPriority w:val="0"/>
    <w:rPr>
      <w:rFonts w:ascii="Cambria" w:hAnsi="Cambria" w:eastAsia="宋体"/>
      <w:b/>
      <w:bCs/>
      <w:kern w:val="2"/>
      <w:sz w:val="24"/>
      <w:szCs w:val="24"/>
      <w:lang w:val="en-US" w:eastAsia="zh-CN" w:bidi="ar-SA"/>
    </w:rPr>
  </w:style>
  <w:style w:type="character" w:customStyle="1" w:styleId="202">
    <w:name w:val="CharAttribute4"/>
    <w:uiPriority w:val="0"/>
    <w:rPr>
      <w:rFonts w:ascii="宋体" w:eastAsia="宋体"/>
      <w:b/>
      <w:sz w:val="21"/>
    </w:rPr>
  </w:style>
  <w:style w:type="character" w:customStyle="1" w:styleId="203">
    <w:name w:val="title_xh_black1"/>
    <w:uiPriority w:val="0"/>
    <w:rPr>
      <w:rFonts w:ascii="Arial" w:hAnsi="Arial" w:cs="Arial"/>
      <w:b/>
      <w:bCs/>
      <w:color w:val="666666"/>
      <w:sz w:val="24"/>
      <w:szCs w:val="24"/>
      <w:lang w:bidi="ar-SA"/>
    </w:rPr>
  </w:style>
  <w:style w:type="character" w:customStyle="1" w:styleId="204">
    <w:name w:val="普通文字 Char Char3"/>
    <w:uiPriority w:val="0"/>
    <w:rPr>
      <w:rFonts w:ascii="宋体" w:eastAsia="宋体"/>
      <w:kern w:val="2"/>
      <w:sz w:val="24"/>
      <w:szCs w:val="24"/>
      <w:lang w:val="en-US" w:eastAsia="zh-CN" w:bidi="ar-SA"/>
    </w:rPr>
  </w:style>
  <w:style w:type="character" w:customStyle="1" w:styleId="205">
    <w:name w:val="未用 Char"/>
    <w:uiPriority w:val="0"/>
    <w:rPr>
      <w:rFonts w:ascii="Calibri" w:hAnsi="Calibri" w:eastAsia="宋体"/>
      <w:i/>
      <w:kern w:val="2"/>
      <w:sz w:val="18"/>
      <w:szCs w:val="22"/>
      <w:lang w:bidi="ar-SA"/>
    </w:rPr>
  </w:style>
  <w:style w:type="character" w:customStyle="1" w:styleId="206">
    <w:name w:val="NormalCharacter"/>
    <w:uiPriority w:val="0"/>
  </w:style>
  <w:style w:type="character" w:customStyle="1" w:styleId="207">
    <w:name w:val="popfont1"/>
    <w:uiPriority w:val="0"/>
    <w:rPr>
      <w:color w:val="000000"/>
      <w:sz w:val="20"/>
      <w:szCs w:val="20"/>
    </w:rPr>
  </w:style>
  <w:style w:type="character" w:customStyle="1" w:styleId="208">
    <w:name w:val="五号正文（标准） Char"/>
    <w:uiPriority w:val="0"/>
    <w:rPr>
      <w:rFonts w:ascii="仿宋_GB2312" w:eastAsia="仿宋_GB2312"/>
      <w:kern w:val="2"/>
      <w:sz w:val="24"/>
      <w:szCs w:val="24"/>
      <w:lang w:val="en-US" w:eastAsia="zh-CN" w:bidi="ar-SA"/>
    </w:rPr>
  </w:style>
  <w:style w:type="character" w:customStyle="1" w:styleId="209">
    <w:name w:val="批注主题 Char"/>
    <w:uiPriority w:val="0"/>
    <w:rPr>
      <w:rFonts w:ascii="Times New Roman" w:hAnsi="Times New Roman" w:eastAsia="宋体" w:cs="Times New Roman"/>
      <w:b/>
      <w:bCs/>
      <w:sz w:val="24"/>
      <w:szCs w:val="24"/>
      <w:lang w:bidi="ar-SA"/>
    </w:rPr>
  </w:style>
  <w:style w:type="character" w:customStyle="1" w:styleId="210">
    <w:name w:val="样式 哈哈正文 + 黑色 左侧:  0.85 厘米"/>
    <w:uiPriority w:val="0"/>
    <w:rPr>
      <w:rFonts w:ascii="Times New Roman" w:hAnsi="Times New Roman"/>
      <w:color w:val="000000"/>
      <w:kern w:val="2"/>
      <w:sz w:val="24"/>
    </w:rPr>
  </w:style>
  <w:style w:type="character" w:customStyle="1" w:styleId="211">
    <w:name w:val="表名 Char"/>
    <w:uiPriority w:val="0"/>
    <w:rPr>
      <w:rFonts w:ascii="Calibri" w:hAnsi="Calibri" w:eastAsia="宋体"/>
      <w:kern w:val="2"/>
      <w:sz w:val="21"/>
      <w:szCs w:val="22"/>
      <w:lang w:bidi="ar-SA"/>
    </w:rPr>
  </w:style>
  <w:style w:type="character" w:customStyle="1" w:styleId="212">
    <w:name w:val="font-121"/>
    <w:uiPriority w:val="0"/>
    <w:rPr>
      <w:color w:val="666666"/>
      <w:sz w:val="18"/>
      <w:szCs w:val="18"/>
      <w:u w:val="none"/>
    </w:rPr>
  </w:style>
  <w:style w:type="character" w:customStyle="1" w:styleId="213">
    <w:name w:val="H1 Char"/>
    <w:uiPriority w:val="0"/>
    <w:rPr>
      <w:rFonts w:ascii="Arial" w:hAnsi="Arial" w:eastAsia="黑体"/>
      <w:kern w:val="2"/>
      <w:sz w:val="44"/>
      <w:szCs w:val="22"/>
      <w:lang w:bidi="ar-SA"/>
    </w:rPr>
  </w:style>
  <w:style w:type="character" w:customStyle="1" w:styleId="214">
    <w:name w:val="font71"/>
    <w:basedOn w:val="90"/>
    <w:uiPriority w:val="0"/>
    <w:rPr>
      <w:rFonts w:ascii="仿宋" w:eastAsia="仿宋" w:cs="仿宋"/>
      <w:b w:val="0"/>
      <w:color w:val="000000"/>
      <w:sz w:val="22"/>
      <w:szCs w:val="22"/>
      <w:u w:val="none"/>
      <w:lang w:bidi="ar-SA"/>
    </w:rPr>
  </w:style>
  <w:style w:type="character" w:customStyle="1" w:styleId="215">
    <w:name w:val="批注框文本 Char1"/>
    <w:uiPriority w:val="0"/>
    <w:rPr>
      <w:rFonts w:ascii="Calibri" w:hAnsi="Calibri" w:eastAsia="宋体"/>
      <w:kern w:val="2"/>
      <w:sz w:val="18"/>
      <w:szCs w:val="18"/>
      <w:lang w:val="en-US" w:eastAsia="zh-CN" w:bidi="ar-SA"/>
    </w:rPr>
  </w:style>
  <w:style w:type="character" w:customStyle="1" w:styleId="216">
    <w:name w:val="标题 9 Char1"/>
    <w:uiPriority w:val="0"/>
    <w:rPr>
      <w:rFonts w:ascii="Cambria" w:hAnsi="Cambria"/>
      <w:kern w:val="2"/>
      <w:sz w:val="24"/>
      <w:szCs w:val="21"/>
    </w:rPr>
  </w:style>
  <w:style w:type="character" w:customStyle="1" w:styleId="217">
    <w:name w:val="copy1"/>
    <w:uiPriority w:val="0"/>
  </w:style>
  <w:style w:type="character" w:customStyle="1" w:styleId="218">
    <w:name w:val="标题 2 Char"/>
    <w:uiPriority w:val="0"/>
    <w:rPr>
      <w:rFonts w:ascii="Arial" w:hAnsi="Arial" w:eastAsia="宋体"/>
      <w:b/>
      <w:kern w:val="2"/>
      <w:sz w:val="32"/>
      <w:lang w:val="en-US" w:eastAsia="zh-CN" w:bidi="ar-SA"/>
    </w:rPr>
  </w:style>
  <w:style w:type="character" w:customStyle="1" w:styleId="219">
    <w:name w:val="题注(图注) Char1"/>
    <w:uiPriority w:val="0"/>
    <w:rPr>
      <w:rFonts w:ascii="Arial" w:hAnsi="Arial" w:eastAsia="黑体" w:cs="Arial"/>
      <w:kern w:val="2"/>
      <w:lang w:val="en-US" w:eastAsia="zh-CN" w:bidi="ar-SA"/>
    </w:rPr>
  </w:style>
  <w:style w:type="character" w:customStyle="1" w:styleId="220">
    <w:name w:val="Header Char"/>
    <w:locked/>
    <w:uiPriority w:val="0"/>
    <w:rPr>
      <w:rFonts w:ascii="Times New Roman" w:hAnsi="Times New Roman" w:eastAsia="宋体" w:cs="Times New Roman"/>
      <w:sz w:val="18"/>
      <w:szCs w:val="18"/>
      <w:lang w:bidi="ar-SA"/>
    </w:rPr>
  </w:style>
  <w:style w:type="character" w:customStyle="1" w:styleId="221">
    <w:name w:val=" Char Char56"/>
    <w:uiPriority w:val="0"/>
    <w:rPr>
      <w:rFonts w:ascii="Arial" w:hAnsi="Arial" w:eastAsia="黑体"/>
      <w:b/>
      <w:bCs/>
      <w:kern w:val="2"/>
      <w:sz w:val="32"/>
      <w:szCs w:val="32"/>
      <w:lang w:val="en-US" w:eastAsia="zh-CN" w:bidi="ar-SA"/>
    </w:rPr>
  </w:style>
  <w:style w:type="character" w:customStyle="1" w:styleId="222">
    <w:name w:val="标题 7 Char1"/>
    <w:uiPriority w:val="0"/>
    <w:rPr>
      <w:b/>
      <w:bCs/>
      <w:kern w:val="2"/>
      <w:sz w:val="24"/>
      <w:szCs w:val="24"/>
    </w:rPr>
  </w:style>
  <w:style w:type="character" w:customStyle="1" w:styleId="223">
    <w:name w:val=" Char Char49"/>
    <w:uiPriority w:val="0"/>
    <w:rPr>
      <w:rFonts w:ascii="Cambria" w:hAnsi="Cambria" w:eastAsia="宋体"/>
      <w:sz w:val="21"/>
      <w:szCs w:val="21"/>
      <w:lang w:val="en-US" w:eastAsia="zh-CN" w:bidi="ar-SA"/>
    </w:rPr>
  </w:style>
  <w:style w:type="character" w:customStyle="1" w:styleId="224">
    <w:name w:val="样式 宋体"/>
    <w:uiPriority w:val="0"/>
    <w:rPr>
      <w:rFonts w:ascii="宋体" w:eastAsia="宋体"/>
      <w:sz w:val="24"/>
    </w:rPr>
  </w:style>
  <w:style w:type="character" w:customStyle="1" w:styleId="225">
    <w:name w:val="Level5 Char"/>
    <w:uiPriority w:val="0"/>
    <w:rPr>
      <w:rFonts w:ascii="Arial" w:hAnsi="Arial" w:eastAsia="宋体" w:cs="Arial"/>
      <w:sz w:val="22"/>
      <w:szCs w:val="22"/>
      <w:lang w:val="en-GB" w:eastAsia="zh-CN" w:bidi="ar-SA"/>
    </w:rPr>
  </w:style>
  <w:style w:type="character" w:customStyle="1" w:styleId="226">
    <w:name w:val="bt Char"/>
    <w:uiPriority w:val="0"/>
    <w:rPr>
      <w:rFonts w:ascii="方正姚体" w:eastAsia="方正姚体"/>
      <w:b/>
      <w:bCs/>
      <w:kern w:val="2"/>
      <w:sz w:val="52"/>
      <w:szCs w:val="52"/>
      <w14:shadow w14:blurRad="50800" w14:dist="38100" w14:dir="2700000" w14:sx="100000" w14:sy="100000" w14:kx="0" w14:ky="0" w14:algn="tl">
        <w14:srgbClr w14:val="000000">
          <w14:alpha w14:val="60000"/>
        </w14:srgbClr>
      </w14:shadow>
    </w:rPr>
  </w:style>
  <w:style w:type="character" w:customStyle="1" w:styleId="227">
    <w:name w:val="普通文字 Char Char4"/>
    <w:uiPriority w:val="0"/>
    <w:rPr>
      <w:rFonts w:ascii="宋体" w:eastAsia="宋体"/>
      <w:kern w:val="2"/>
      <w:sz w:val="24"/>
      <w:szCs w:val="24"/>
      <w:lang w:val="en-US" w:eastAsia="zh-CN" w:bidi="ar-SA"/>
    </w:rPr>
  </w:style>
  <w:style w:type="character" w:customStyle="1" w:styleId="228">
    <w:name w:val="Heading 6 Char"/>
    <w:locked/>
    <w:uiPriority w:val="0"/>
    <w:rPr>
      <w:rFonts w:ascii="Arial" w:hAnsi="Arial" w:eastAsia="黑体" w:cs="Times New Roman"/>
      <w:b/>
      <w:bCs/>
      <w:kern w:val="2"/>
      <w:sz w:val="24"/>
      <w:szCs w:val="24"/>
      <w:lang w:bidi="ar-SA"/>
    </w:rPr>
  </w:style>
  <w:style w:type="character" w:customStyle="1" w:styleId="229">
    <w:name w:val="style31"/>
    <w:uiPriority w:val="0"/>
    <w:rPr>
      <w:rFonts w:ascii="华文细黑" w:eastAsia="华文细黑"/>
    </w:rPr>
  </w:style>
  <w:style w:type="character" w:customStyle="1" w:styleId="230">
    <w:name w:val="Heading 2 Char"/>
    <w:locked/>
    <w:uiPriority w:val="0"/>
    <w:rPr>
      <w:rFonts w:ascii="Cambria" w:hAnsi="Cambria" w:eastAsia="宋体" w:cs="Times New Roman"/>
      <w:b/>
      <w:bCs/>
      <w:sz w:val="32"/>
      <w:szCs w:val="32"/>
      <w:lang w:bidi="ar-SA"/>
    </w:rPr>
  </w:style>
  <w:style w:type="character" w:customStyle="1" w:styleId="231">
    <w:name w:val="Level2 Char"/>
    <w:uiPriority w:val="0"/>
    <w:rPr>
      <w:rFonts w:ascii="Arial" w:hAnsi="Arial" w:eastAsia="宋体" w:cs="Arial"/>
      <w:sz w:val="22"/>
      <w:szCs w:val="22"/>
      <w:lang w:val="en-GB" w:eastAsia="zh-CN" w:bidi="ar-SA"/>
    </w:rPr>
  </w:style>
  <w:style w:type="character" w:customStyle="1" w:styleId="232">
    <w:name w:val="style251"/>
    <w:uiPriority w:val="0"/>
    <w:rPr>
      <w:b/>
      <w:bCs/>
      <w:sz w:val="18"/>
      <w:szCs w:val="18"/>
    </w:rPr>
  </w:style>
  <w:style w:type="character" w:customStyle="1" w:styleId="233">
    <w:name w:val="news-12"/>
    <w:uiPriority w:val="0"/>
  </w:style>
  <w:style w:type="character" w:customStyle="1" w:styleId="234">
    <w:name w:val="h17 Char"/>
    <w:uiPriority w:val="0"/>
    <w:rPr>
      <w:rFonts w:ascii="楷体_GB2312" w:eastAsia="楷体_GB2312"/>
      <w:b/>
      <w:bCs/>
      <w:kern w:val="44"/>
      <w:sz w:val="44"/>
      <w:szCs w:val="44"/>
      <w:lang w:val="en-US" w:eastAsia="zh-CN" w:bidi="ar-SA"/>
    </w:rPr>
  </w:style>
  <w:style w:type="character" w:customStyle="1" w:styleId="235">
    <w:name w:val="标题 1 Char Char"/>
    <w:uiPriority w:val="0"/>
    <w:rPr>
      <w:rFonts w:eastAsia="宋体"/>
      <w:b/>
      <w:spacing w:val="-2"/>
      <w:sz w:val="24"/>
      <w:lang w:val="en-US" w:eastAsia="zh-CN" w:bidi="ar-SA"/>
    </w:rPr>
  </w:style>
  <w:style w:type="character" w:customStyle="1" w:styleId="236">
    <w:name w:val="标题 11"/>
    <w:uiPriority w:val="0"/>
    <w:rPr>
      <w:rFonts w:ascii="楷体_GB2312" w:eastAsia="楷体_GB2312"/>
      <w:b/>
      <w:bCs/>
      <w:kern w:val="44"/>
      <w:sz w:val="44"/>
      <w:szCs w:val="44"/>
      <w:lang w:val="en-US" w:eastAsia="zh-CN" w:bidi="ar-SA"/>
    </w:rPr>
  </w:style>
  <w:style w:type="character" w:customStyle="1" w:styleId="237">
    <w:name w:val="apple-converted-space"/>
    <w:uiPriority w:val="0"/>
  </w:style>
  <w:style w:type="character" w:customStyle="1" w:styleId="238">
    <w:name w:val="3zw"/>
    <w:uiPriority w:val="0"/>
  </w:style>
  <w:style w:type="character" w:customStyle="1" w:styleId="239">
    <w:name w:val="正文缩进 Char1 Char Char Char Char Char Char Char Char Char Char Char Char Char"/>
    <w:uiPriority w:val="0"/>
    <w:rPr>
      <w:rFonts w:ascii="Arial" w:hAnsi="Arial" w:eastAsia="宋体" w:cs="Arial"/>
      <w:kern w:val="2"/>
      <w:sz w:val="21"/>
      <w:szCs w:val="24"/>
      <w:lang w:val="en-US" w:eastAsia="zh-CN" w:bidi="ar-SA"/>
    </w:rPr>
  </w:style>
  <w:style w:type="character" w:customStyle="1" w:styleId="240">
    <w:name w:val="正文1"/>
    <w:uiPriority w:val="0"/>
    <w:rPr>
      <w:rFonts w:ascii="宋体" w:eastAsia="宋体"/>
      <w:sz w:val="24"/>
      <w:szCs w:val="24"/>
    </w:rPr>
  </w:style>
  <w:style w:type="character" w:customStyle="1" w:styleId="241">
    <w:name w:val="文档结构图 Char1"/>
    <w:uiPriority w:val="0"/>
    <w:rPr>
      <w:rFonts w:ascii="宋体" w:eastAsia="宋体"/>
      <w:kern w:val="2"/>
      <w:sz w:val="18"/>
      <w:szCs w:val="18"/>
      <w:lang w:val="en-US" w:eastAsia="zh-CN" w:bidi="ar-SA"/>
    </w:rPr>
  </w:style>
  <w:style w:type="character" w:customStyle="1" w:styleId="242">
    <w:name w:val="red1"/>
    <w:uiPriority w:val="0"/>
    <w:rPr>
      <w:rFonts w:ascii="ˎ̥" w:hAnsi="ˎ̥"/>
      <w:color w:val="CC0001"/>
      <w:sz w:val="18"/>
      <w:szCs w:val="18"/>
    </w:rPr>
  </w:style>
  <w:style w:type="character" w:customStyle="1" w:styleId="243">
    <w:name w:val="font51"/>
    <w:basedOn w:val="90"/>
    <w:uiPriority w:val="0"/>
    <w:rPr>
      <w:rFonts w:ascii="仿宋" w:eastAsia="仿宋" w:cs="仿宋"/>
      <w:b w:val="0"/>
      <w:color w:val="000000"/>
      <w:sz w:val="22"/>
      <w:szCs w:val="22"/>
      <w:u w:val="none"/>
      <w:lang w:bidi="ar-SA"/>
    </w:rPr>
  </w:style>
  <w:style w:type="character" w:customStyle="1" w:styleId="244">
    <w:name w:val=" Char Char55"/>
    <w:uiPriority w:val="0"/>
    <w:rPr>
      <w:rFonts w:ascii="Calibri" w:hAnsi="Calibri" w:eastAsia="宋体"/>
      <w:b/>
      <w:bCs/>
      <w:kern w:val="2"/>
      <w:sz w:val="32"/>
      <w:szCs w:val="32"/>
      <w:lang w:val="en-US" w:eastAsia="zh-CN" w:bidi="ar-SA"/>
    </w:rPr>
  </w:style>
  <w:style w:type="character" w:customStyle="1" w:styleId="245">
    <w:name w:val="LA标题 3 Char Char1"/>
    <w:uiPriority w:val="0"/>
    <w:rPr>
      <w:rFonts w:ascii="Calibri" w:hAnsi="Calibri" w:eastAsia="宋体"/>
      <w:b/>
      <w:bCs/>
      <w:kern w:val="2"/>
      <w:sz w:val="32"/>
      <w:szCs w:val="32"/>
      <w:lang w:val="en-US" w:eastAsia="zh-CN" w:bidi="ar-SA"/>
    </w:rPr>
  </w:style>
  <w:style w:type="character" w:customStyle="1" w:styleId="246">
    <w:name w:val="font81"/>
    <w:uiPriority w:val="0"/>
    <w:rPr>
      <w:rFonts w:ascii="仿宋" w:eastAsia="仿宋" w:cs="仿宋"/>
      <w:b/>
      <w:color w:val="000000"/>
      <w:sz w:val="24"/>
      <w:szCs w:val="24"/>
      <w:u w:val="none"/>
      <w:lang w:bidi="ar-SA"/>
    </w:rPr>
  </w:style>
  <w:style w:type="character" w:customStyle="1" w:styleId="247">
    <w:name w:val="H6 Char"/>
    <w:uiPriority w:val="0"/>
    <w:rPr>
      <w:rFonts w:ascii="Calibri" w:hAnsi="Calibri" w:eastAsia="黑体"/>
      <w:kern w:val="2"/>
      <w:sz w:val="21"/>
      <w:szCs w:val="22"/>
      <w:lang w:bidi="ar-SA"/>
    </w:rPr>
  </w:style>
  <w:style w:type="character" w:customStyle="1" w:styleId="248">
    <w:name w:val="标题 4 Char"/>
    <w:uiPriority w:val="0"/>
    <w:rPr>
      <w:rFonts w:ascii="Arial" w:hAnsi="Arial" w:eastAsia="黑体"/>
      <w:b/>
      <w:bCs/>
      <w:kern w:val="2"/>
      <w:sz w:val="28"/>
      <w:szCs w:val="28"/>
      <w:lang w:val="en-US" w:eastAsia="zh-CN" w:bidi="ar-SA"/>
    </w:rPr>
  </w:style>
  <w:style w:type="character" w:customStyle="1" w:styleId="249">
    <w:name w:val="纯文本 Char Char Char Char Char Char Char Char Char Char"/>
    <w:uiPriority w:val="0"/>
    <w:rPr>
      <w:rFonts w:ascii="宋体" w:eastAsia="宋体"/>
      <w:kern w:val="2"/>
      <w:sz w:val="21"/>
      <w:lang w:val="en-US" w:eastAsia="zh-CN" w:bidi="ar-SA"/>
    </w:rPr>
  </w:style>
  <w:style w:type="character" w:customStyle="1" w:styleId="250">
    <w:name w:val=" Char Char20"/>
    <w:uiPriority w:val="0"/>
    <w:rPr>
      <w:rFonts w:ascii="宋体"/>
      <w:kern w:val="2"/>
      <w:sz w:val="24"/>
      <w:szCs w:val="24"/>
    </w:rPr>
  </w:style>
  <w:style w:type="character" w:customStyle="1" w:styleId="251">
    <w:name w:val="style_zi_2"/>
    <w:uiPriority w:val="0"/>
  </w:style>
  <w:style w:type="character" w:customStyle="1" w:styleId="252">
    <w:name w:val="批注引用1"/>
    <w:uiPriority w:val="0"/>
    <w:rPr>
      <w:rFonts w:ascii="等线" w:eastAsia="等线"/>
      <w:sz w:val="21"/>
    </w:rPr>
  </w:style>
  <w:style w:type="character" w:customStyle="1" w:styleId="253">
    <w:name w:val="q1"/>
    <w:uiPriority w:val="0"/>
    <w:rPr>
      <w:sz w:val="18"/>
      <w:szCs w:val="18"/>
    </w:rPr>
  </w:style>
  <w:style w:type="character" w:customStyle="1" w:styleId="254">
    <w:name w:val="no-st Char"/>
    <w:uiPriority w:val="0"/>
    <w:rPr>
      <w:color w:val="000000"/>
      <w:kern w:val="2"/>
      <w:sz w:val="24"/>
    </w:rPr>
  </w:style>
  <w:style w:type="character" w:customStyle="1" w:styleId="255">
    <w:name w:val="big1"/>
    <w:uiPriority w:val="0"/>
    <w:rPr>
      <w:rFonts w:ascii="ˎ̥" w:hAnsi="ˎ̥"/>
      <w:color w:val="000000"/>
      <w:sz w:val="20"/>
      <w:szCs w:val="20"/>
    </w:rPr>
  </w:style>
  <w:style w:type="character" w:customStyle="1" w:styleId="256">
    <w:name w:val=" Char Char6"/>
    <w:uiPriority w:val="0"/>
    <w:rPr>
      <w:rFonts w:ascii="Arial" w:hAnsi="Arial" w:eastAsia="黑体"/>
      <w:b/>
      <w:bCs/>
      <w:kern w:val="2"/>
      <w:sz w:val="32"/>
      <w:szCs w:val="32"/>
      <w:lang w:val="en-US" w:eastAsia="zh-CN" w:bidi="ar-SA"/>
    </w:rPr>
  </w:style>
  <w:style w:type="character" w:customStyle="1" w:styleId="257">
    <w:name w:val="px14"/>
    <w:uiPriority w:val="0"/>
  </w:style>
  <w:style w:type="character" w:customStyle="1" w:styleId="258">
    <w:name w:val="样式 Arial 小四1 Char"/>
    <w:uiPriority w:val="0"/>
    <w:rPr>
      <w:rFonts w:ascii="Arial" w:hAnsi="Arial" w:eastAsia="宋体"/>
      <w:kern w:val="2"/>
      <w:sz w:val="24"/>
      <w:szCs w:val="24"/>
      <w:lang w:val="en-US" w:eastAsia="zh-CN" w:bidi="ar-SA"/>
    </w:rPr>
  </w:style>
  <w:style w:type="character" w:customStyle="1" w:styleId="259">
    <w:name w:val=" Char Char43"/>
    <w:uiPriority w:val="0"/>
    <w:rPr>
      <w:rFonts w:ascii="Arial" w:hAnsi="Arial" w:eastAsia="宋体" w:cs="Arial"/>
      <w:kern w:val="2"/>
      <w:sz w:val="24"/>
      <w:szCs w:val="24"/>
      <w:lang w:val="en-US" w:eastAsia="zh-CN" w:bidi="ar-SA"/>
    </w:rPr>
  </w:style>
  <w:style w:type="character" w:customStyle="1" w:styleId="260">
    <w:name w:val="标题 8 Char"/>
    <w:uiPriority w:val="0"/>
    <w:rPr>
      <w:rFonts w:ascii="Cambria" w:hAnsi="Cambria" w:eastAsia="宋体" w:cs="Times New Roman"/>
      <w:b/>
      <w:kern w:val="2"/>
      <w:sz w:val="24"/>
      <w:szCs w:val="24"/>
      <w:lang w:bidi="ar-SA"/>
    </w:rPr>
  </w:style>
  <w:style w:type="character" w:customStyle="1" w:styleId="261">
    <w:name w:val=" Char Char26"/>
    <w:uiPriority w:val="0"/>
    <w:rPr>
      <w:kern w:val="2"/>
      <w:sz w:val="21"/>
      <w:szCs w:val="22"/>
    </w:rPr>
  </w:style>
  <w:style w:type="character" w:customStyle="1" w:styleId="262">
    <w:name w:val="样式 宋体 小四 Char"/>
    <w:uiPriority w:val="0"/>
    <w:rPr>
      <w:rFonts w:ascii="宋体" w:eastAsia="宋体"/>
      <w:kern w:val="2"/>
      <w:sz w:val="24"/>
      <w:szCs w:val="24"/>
      <w:lang w:val="en-US" w:eastAsia="zh-CN" w:bidi="ar-SA"/>
    </w:rPr>
  </w:style>
  <w:style w:type="character" w:customStyle="1" w:styleId="263">
    <w:name w:val=" Char Char21"/>
    <w:uiPriority w:val="0"/>
    <w:rPr>
      <w:rFonts w:ascii="宋体"/>
      <w:kern w:val="2"/>
      <w:sz w:val="24"/>
    </w:rPr>
  </w:style>
  <w:style w:type="character" w:customStyle="1" w:styleId="26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265">
    <w:name w:val=" Char Char57"/>
    <w:uiPriority w:val="0"/>
    <w:rPr>
      <w:rFonts w:ascii="Calibri" w:hAnsi="Calibri" w:eastAsia="宋体"/>
      <w:b/>
      <w:bCs/>
      <w:kern w:val="44"/>
      <w:sz w:val="44"/>
      <w:szCs w:val="44"/>
      <w:lang w:val="en-US" w:eastAsia="zh-CN" w:bidi="ar-SA"/>
    </w:rPr>
  </w:style>
  <w:style w:type="character" w:customStyle="1" w:styleId="266">
    <w:name w:val=" Char Char51"/>
    <w:uiPriority w:val="0"/>
    <w:rPr>
      <w:rFonts w:eastAsia="宋体"/>
      <w:b/>
      <w:bCs/>
      <w:sz w:val="24"/>
      <w:szCs w:val="24"/>
      <w:lang w:val="en-US" w:eastAsia="zh-CN" w:bidi="ar-SA"/>
    </w:rPr>
  </w:style>
  <w:style w:type="character" w:customStyle="1" w:styleId="267">
    <w:name w:val="LA标题 1 Char Char"/>
    <w:uiPriority w:val="0"/>
    <w:rPr>
      <w:rFonts w:ascii="Arial" w:hAnsi="Arial" w:cs="Arial"/>
      <w:b/>
      <w:bCs/>
      <w:kern w:val="10"/>
      <w:sz w:val="32"/>
      <w:szCs w:val="32"/>
      <w:lang w:bidi="ar-SA"/>
    </w:rPr>
  </w:style>
  <w:style w:type="character" w:customStyle="1" w:styleId="268">
    <w:name w:val=" Char Char53"/>
    <w:uiPriority w:val="0"/>
    <w:rPr>
      <w:rFonts w:eastAsia="宋体"/>
      <w:b/>
      <w:bCs/>
      <w:sz w:val="28"/>
      <w:szCs w:val="28"/>
      <w:lang w:val="en-US" w:eastAsia="zh-CN" w:bidi="ar-SA"/>
    </w:rPr>
  </w:style>
  <w:style w:type="character" w:customStyle="1" w:styleId="269">
    <w:name w:val="desc11"/>
    <w:uiPriority w:val="0"/>
    <w:rPr>
      <w:b/>
      <w:bCs/>
      <w:color w:val="666666"/>
      <w:sz w:val="21"/>
      <w:szCs w:val="21"/>
    </w:rPr>
  </w:style>
  <w:style w:type="character" w:customStyle="1" w:styleId="270">
    <w:name w:val="Heading 5 Char"/>
    <w:locked/>
    <w:uiPriority w:val="0"/>
    <w:rPr>
      <w:rFonts w:ascii="Times New Roman" w:hAnsi="Times New Roman" w:eastAsia="宋体" w:cs="Times New Roman"/>
      <w:b/>
      <w:bCs/>
      <w:kern w:val="2"/>
      <w:sz w:val="28"/>
      <w:szCs w:val="28"/>
      <w:lang w:bidi="ar-SA"/>
    </w:rPr>
  </w:style>
  <w:style w:type="character" w:customStyle="1" w:styleId="271">
    <w:name w:val="Document Map Char"/>
    <w:locked/>
    <w:uiPriority w:val="0"/>
    <w:rPr>
      <w:rFonts w:ascii="Times New Roman" w:hAnsi="Times New Roman" w:eastAsia="宋体" w:cs="Times New Roman"/>
      <w:b/>
      <w:kern w:val="2"/>
      <w:sz w:val="24"/>
      <w:szCs w:val="24"/>
      <w:shd w:val="clear" w:color="000000" w:fill="000080"/>
      <w:lang w:bidi="ar-SA"/>
    </w:rPr>
  </w:style>
  <w:style w:type="character" w:customStyle="1" w:styleId="272">
    <w:name w:val="页脚 Char1"/>
    <w:uiPriority w:val="0"/>
    <w:rPr>
      <w:rFonts w:ascii="Calibri" w:hAnsi="Calibri" w:eastAsia="宋体"/>
      <w:kern w:val="2"/>
      <w:sz w:val="18"/>
      <w:szCs w:val="18"/>
      <w:lang w:val="en-US" w:eastAsia="zh-CN" w:bidi="ar-SA"/>
    </w:rPr>
  </w:style>
  <w:style w:type="character" w:customStyle="1" w:styleId="273">
    <w:name w:val="blacktext"/>
    <w:uiPriority w:val="0"/>
  </w:style>
  <w:style w:type="character" w:customStyle="1" w:styleId="274">
    <w:name w:val="LA标题 1 Char Char1"/>
    <w:uiPriority w:val="0"/>
    <w:rPr>
      <w:rFonts w:ascii="Calibri" w:hAnsi="Calibri" w:eastAsia="宋体"/>
      <w:b/>
      <w:bCs/>
      <w:kern w:val="44"/>
      <w:sz w:val="44"/>
      <w:szCs w:val="44"/>
      <w:lang w:val="en-US" w:eastAsia="zh-CN" w:bidi="ar-SA"/>
    </w:rPr>
  </w:style>
  <w:style w:type="character" w:customStyle="1" w:styleId="275">
    <w:name w:val="标题 5 Char1"/>
    <w:uiPriority w:val="0"/>
    <w:rPr>
      <w:b/>
      <w:bCs/>
      <w:kern w:val="2"/>
      <w:sz w:val="28"/>
      <w:szCs w:val="28"/>
    </w:rPr>
  </w:style>
  <w:style w:type="character" w:customStyle="1" w:styleId="276">
    <w:name w:val="Heading 7 Char"/>
    <w:locked/>
    <w:uiPriority w:val="0"/>
    <w:rPr>
      <w:rFonts w:ascii="Times New Roman" w:hAnsi="Times New Roman" w:eastAsia="宋体" w:cs="Times New Roman"/>
      <w:b/>
      <w:bCs/>
      <w:kern w:val="2"/>
      <w:sz w:val="24"/>
      <w:szCs w:val="24"/>
      <w:lang w:bidi="ar-SA"/>
    </w:rPr>
  </w:style>
  <w:style w:type="character" w:customStyle="1" w:styleId="277">
    <w:name w:val="Body Text 2 Char"/>
    <w:locked/>
    <w:uiPriority w:val="0"/>
    <w:rPr>
      <w:rFonts w:ascii="Times New Roman" w:hAnsi="Times New Roman" w:eastAsia="宋体" w:cs="Times New Roman"/>
      <w:b/>
      <w:kern w:val="2"/>
      <w:sz w:val="20"/>
      <w:szCs w:val="20"/>
      <w:lang w:bidi="ar-SA"/>
    </w:rPr>
  </w:style>
  <w:style w:type="character" w:customStyle="1" w:styleId="278">
    <w:name w:val="未用 Char Char"/>
    <w:uiPriority w:val="0"/>
    <w:rPr>
      <w:rFonts w:ascii="Calibri" w:hAnsi="Calibri" w:eastAsia="宋体"/>
      <w:i/>
      <w:kern w:val="2"/>
      <w:sz w:val="18"/>
      <w:szCs w:val="22"/>
      <w:lang w:val="en-US" w:eastAsia="en-US" w:bidi="ar-SA"/>
    </w:rPr>
  </w:style>
  <w:style w:type="character" w:customStyle="1" w:styleId="279">
    <w:name w:val="tw4winMark"/>
    <w:uiPriority w:val="0"/>
    <w:rPr>
      <w:rFonts w:ascii="Courier New" w:hAnsi="Courier New" w:cs="Courier New"/>
      <w:vanish/>
      <w:color w:val="800080"/>
      <w:vertAlign w:val="subscript"/>
      <w:lang w:bidi="ar-SA"/>
    </w:rPr>
  </w:style>
  <w:style w:type="character" w:customStyle="1" w:styleId="280">
    <w:name w:val="标题 5 Char"/>
    <w:uiPriority w:val="0"/>
    <w:rPr>
      <w:rFonts w:ascii="Times New Roman" w:hAnsi="Times New Roman" w:eastAsia="宋体" w:cs="Times New Roman"/>
      <w:b/>
      <w:bCs/>
      <w:kern w:val="2"/>
      <w:sz w:val="28"/>
      <w:szCs w:val="28"/>
      <w:lang w:bidi="ar-SA"/>
    </w:rPr>
  </w:style>
  <w:style w:type="character" w:customStyle="1" w:styleId="281">
    <w:name w:val=" Char Char27"/>
    <w:uiPriority w:val="0"/>
    <w:rPr>
      <w:rFonts w:ascii="Arial" w:hAnsi="Arial" w:eastAsia="黑体"/>
      <w:kern w:val="2"/>
      <w:sz w:val="24"/>
      <w:szCs w:val="22"/>
    </w:rPr>
  </w:style>
  <w:style w:type="character" w:customStyle="1" w:styleId="282">
    <w:name w:val="font31"/>
    <w:uiPriority w:val="0"/>
    <w:rPr>
      <w:rFonts w:ascii="宋体" w:eastAsia="宋体"/>
      <w:color w:val="000000"/>
      <w:sz w:val="21"/>
      <w:u w:val="none"/>
    </w:rPr>
  </w:style>
  <w:style w:type="character" w:customStyle="1" w:styleId="283">
    <w:name w:val="标题 3 Char"/>
    <w:uiPriority w:val="0"/>
    <w:rPr>
      <w:rFonts w:ascii="Times New Roman" w:hAnsi="Times New Roman" w:eastAsia="宋体" w:cs="Times New Roman"/>
      <w:b/>
      <w:bCs/>
      <w:kern w:val="2"/>
      <w:sz w:val="32"/>
      <w:szCs w:val="32"/>
      <w:lang w:bidi="ar-SA"/>
    </w:rPr>
  </w:style>
  <w:style w:type="character" w:customStyle="1" w:styleId="284">
    <w:name w:val=" Char Char36"/>
    <w:uiPriority w:val="0"/>
    <w:rPr>
      <w:rFonts w:ascii="Arial" w:hAnsi="Arial" w:eastAsia="黑体" w:cs="Arial"/>
      <w:kern w:val="2"/>
      <w:lang w:val="en-US" w:eastAsia="zh-CN" w:bidi="ar-SA"/>
    </w:rPr>
  </w:style>
  <w:style w:type="character" w:customStyle="1" w:styleId="285">
    <w:name w:val="px1233"/>
    <w:uiPriority w:val="0"/>
  </w:style>
  <w:style w:type="character" w:customStyle="1" w:styleId="286">
    <w:name w:val="CharAttribute5"/>
    <w:uiPriority w:val="0"/>
    <w:rPr>
      <w:rFonts w:ascii="Times New Roman" w:hAnsi="Times New Roman" w:eastAsia="宋体"/>
      <w:sz w:val="21"/>
    </w:rPr>
  </w:style>
  <w:style w:type="character" w:customStyle="1" w:styleId="287">
    <w:name w:val="style1"/>
    <w:uiPriority w:val="0"/>
  </w:style>
  <w:style w:type="character" w:customStyle="1" w:styleId="288">
    <w:name w:val="标题 4 Char Char"/>
    <w:uiPriority w:val="0"/>
    <w:rPr>
      <w:rFonts w:ascii="Arial" w:hAnsi="Arial" w:eastAsia="黑体"/>
      <w:b/>
      <w:bCs/>
      <w:kern w:val="2"/>
      <w:sz w:val="28"/>
      <w:szCs w:val="28"/>
      <w:lang w:val="en-US" w:eastAsia="zh-CN" w:bidi="ar-SA"/>
    </w:rPr>
  </w:style>
  <w:style w:type="character" w:customStyle="1" w:styleId="289">
    <w:name w:val="bt"/>
    <w:uiPriority w:val="0"/>
  </w:style>
  <w:style w:type="character" w:customStyle="1" w:styleId="290">
    <w:name w:val="font91"/>
    <w:uiPriority w:val="0"/>
    <w:rPr>
      <w:rFonts w:ascii="仿宋" w:eastAsia="仿宋" w:cs="仿宋"/>
      <w:b/>
      <w:color w:val="000000"/>
      <w:sz w:val="24"/>
      <w:szCs w:val="24"/>
      <w:u w:val="none"/>
      <w:lang w:bidi="ar-SA"/>
    </w:rPr>
  </w:style>
  <w:style w:type="character" w:customStyle="1" w:styleId="291">
    <w:name w:val="CharAttribute1"/>
    <w:uiPriority w:val="0"/>
    <w:rPr>
      <w:rFonts w:ascii="宋体" w:eastAsia="宋体"/>
      <w:sz w:val="21"/>
    </w:rPr>
  </w:style>
  <w:style w:type="character" w:customStyle="1" w:styleId="292">
    <w:name w:val="ggbody1"/>
    <w:uiPriority w:val="0"/>
    <w:rPr>
      <w:rFonts w:ascii="ˎ̥" w:hAnsi="ˎ̥"/>
      <w:sz w:val="21"/>
      <w:szCs w:val="21"/>
      <w:u w:val="none"/>
    </w:rPr>
  </w:style>
  <w:style w:type="character" w:customStyle="1" w:styleId="293">
    <w:name w:val=" Char Char19"/>
    <w:uiPriority w:val="0"/>
    <w:rPr>
      <w:rFonts w:ascii="Times New Roman" w:hAnsi="Times New Roman"/>
      <w:kern w:val="2"/>
      <w:sz w:val="21"/>
      <w:szCs w:val="24"/>
    </w:rPr>
  </w:style>
  <w:style w:type="character" w:customStyle="1" w:styleId="294">
    <w:name w:val="LA页眉 Char Char"/>
    <w:uiPriority w:val="0"/>
    <w:rPr>
      <w:rFonts w:ascii="仿宋_GB2312" w:eastAsia="仿宋_GB2312"/>
      <w:kern w:val="2"/>
      <w:sz w:val="18"/>
      <w:szCs w:val="24"/>
      <w:lang w:val="en-US" w:eastAsia="zh-CN" w:bidi="ar-SA"/>
    </w:rPr>
  </w:style>
  <w:style w:type="character" w:customStyle="1" w:styleId="295">
    <w:name w:val="Level 3 Head Char"/>
    <w:uiPriority w:val="0"/>
    <w:rPr>
      <w:rFonts w:ascii="宋体" w:eastAsia="宋体" w:cs="宋体"/>
      <w:b/>
      <w:bCs/>
      <w:sz w:val="32"/>
      <w:szCs w:val="32"/>
      <w:lang w:val="en-US" w:eastAsia="zh-CN" w:bidi="ar-SA"/>
    </w:rPr>
  </w:style>
  <w:style w:type="character" w:customStyle="1" w:styleId="296">
    <w:name w:val="case31"/>
    <w:uiPriority w:val="0"/>
    <w:rPr>
      <w:rFonts w:ascii="_x000B__x000C_" w:hAnsi="_x000B__x000C_"/>
      <w:sz w:val="21"/>
      <w:szCs w:val="21"/>
    </w:rPr>
  </w:style>
  <w:style w:type="character" w:customStyle="1" w:styleId="297">
    <w:name w:val="标题 9 Char"/>
    <w:uiPriority w:val="0"/>
    <w:rPr>
      <w:rFonts w:ascii="Cambria" w:hAnsi="Cambria" w:eastAsia="宋体" w:cs="Times New Roman"/>
      <w:b/>
      <w:kern w:val="2"/>
      <w:sz w:val="21"/>
      <w:szCs w:val="21"/>
      <w:lang w:bidi="ar-SA"/>
    </w:rPr>
  </w:style>
  <w:style w:type="character" w:customStyle="1" w:styleId="298">
    <w:name w:val=" Char Char54"/>
    <w:uiPriority w:val="0"/>
    <w:rPr>
      <w:rFonts w:ascii="Arial" w:hAnsi="Arial" w:eastAsia="黑体"/>
      <w:b/>
      <w:bCs/>
      <w:kern w:val="2"/>
      <w:sz w:val="28"/>
      <w:szCs w:val="28"/>
      <w:lang w:val="en-US" w:eastAsia="zh-CN" w:bidi="ar-SA"/>
    </w:rPr>
  </w:style>
  <w:style w:type="character" w:customStyle="1" w:styleId="299">
    <w:name w:val="FA正文 Char Char"/>
    <w:uiPriority w:val="0"/>
    <w:rPr>
      <w:rFonts w:ascii="宋体" w:cs="宋体"/>
      <w:b/>
      <w:kern w:val="2"/>
      <w:sz w:val="28"/>
      <w:szCs w:val="28"/>
      <w:lang w:val="sv-SE" w:bidi="ar-SA"/>
    </w:rPr>
  </w:style>
  <w:style w:type="character" w:customStyle="1" w:styleId="300">
    <w:name w:val=" Char Char50"/>
    <w:uiPriority w:val="0"/>
    <w:rPr>
      <w:rFonts w:ascii="Cambria" w:hAnsi="Cambria" w:eastAsia="宋体"/>
      <w:sz w:val="24"/>
      <w:szCs w:val="24"/>
      <w:lang w:val="en-US" w:eastAsia="zh-CN" w:bidi="ar-SA"/>
    </w:rPr>
  </w:style>
  <w:style w:type="character" w:customStyle="1" w:styleId="301">
    <w:name w:val="Body Text First Indent 2 Char"/>
    <w:locked/>
    <w:uiPriority w:val="0"/>
    <w:rPr>
      <w:rFonts w:ascii="Arial" w:hAnsi="Arial" w:eastAsia="黑体" w:cs="Times New Roman"/>
      <w:b/>
      <w:sz w:val="32"/>
      <w:szCs w:val="32"/>
      <w:lang w:bidi="ar-SA"/>
    </w:rPr>
  </w:style>
  <w:style w:type="character" w:customStyle="1" w:styleId="302">
    <w:name w:val=" Char Char13"/>
    <w:uiPriority w:val="0"/>
    <w:rPr>
      <w:rFonts w:ascii="Arial" w:hAnsi="Arial" w:eastAsia="楷体_GB2312" w:cs="Arial"/>
      <w:b/>
      <w:bCs/>
      <w:color w:val="000000"/>
      <w:kern w:val="28"/>
      <w:sz w:val="44"/>
      <w:szCs w:val="32"/>
      <w:lang w:bidi="ar-SA"/>
    </w:rPr>
  </w:style>
  <w:style w:type="character" w:customStyle="1" w:styleId="303">
    <w:name w:val="题注 Char1"/>
    <w:uiPriority w:val="0"/>
    <w:rPr>
      <w:rFonts w:ascii="Arial" w:hAnsi="Arial" w:eastAsia="黑体" w:cs="Arial"/>
      <w:kern w:val="2"/>
      <w:lang w:val="en-US" w:eastAsia="zh-CN" w:bidi="ar-SA"/>
    </w:rPr>
  </w:style>
  <w:style w:type="character" w:customStyle="1" w:styleId="304">
    <w:name w:val="font61"/>
    <w:uiPriority w:val="0"/>
    <w:rPr>
      <w:rFonts w:ascii="仿宋" w:eastAsia="仿宋" w:cs="仿宋"/>
      <w:b/>
      <w:color w:val="000000"/>
      <w:sz w:val="22"/>
      <w:szCs w:val="22"/>
      <w:u w:val="none"/>
      <w:lang w:bidi="ar-SA"/>
    </w:rPr>
  </w:style>
  <w:style w:type="character" w:customStyle="1" w:styleId="305">
    <w:name w:val=" Char Char41"/>
    <w:uiPriority w:val="0"/>
    <w:rPr>
      <w:rFonts w:eastAsia="楷体_GB2312"/>
      <w:color w:val="000000"/>
      <w:kern w:val="2"/>
      <w:sz w:val="18"/>
      <w:szCs w:val="18"/>
      <w:lang w:val="en-US" w:eastAsia="zh-CN" w:bidi="ar-SA"/>
    </w:rPr>
  </w:style>
  <w:style w:type="character" w:customStyle="1" w:styleId="306">
    <w:name w:val="font1425_black1"/>
    <w:uiPriority w:val="0"/>
    <w:rPr>
      <w:b/>
      <w:bCs/>
      <w:color w:val="474747"/>
      <w:sz w:val="21"/>
      <w:szCs w:val="21"/>
      <w:u w:val="none"/>
    </w:rPr>
  </w:style>
  <w:style w:type="character" w:customStyle="1" w:styleId="307">
    <w:name w:val="标题 6 Char1"/>
    <w:uiPriority w:val="0"/>
    <w:rPr>
      <w:rFonts w:ascii="Cambria" w:hAnsi="Cambria"/>
      <w:b/>
      <w:bCs/>
      <w:kern w:val="2"/>
      <w:sz w:val="24"/>
      <w:szCs w:val="24"/>
    </w:rPr>
  </w:style>
  <w:style w:type="character" w:customStyle="1" w:styleId="308">
    <w:name w:val="font2"/>
    <w:uiPriority w:val="0"/>
    <w:rPr>
      <w:rFonts w:ascii="Arial" w:hAnsi="Arial" w:cs="Arial"/>
      <w:color w:val="333333"/>
      <w:sz w:val="19"/>
      <w:szCs w:val="19"/>
      <w:lang w:bidi="ar-SA"/>
    </w:rPr>
  </w:style>
  <w:style w:type="character" w:customStyle="1" w:styleId="309">
    <w:name w:val=" Char Char40"/>
    <w:uiPriority w:val="0"/>
    <w:rPr>
      <w:rFonts w:ascii="宋体" w:eastAsia="宋体"/>
      <w:spacing w:val="-4"/>
      <w:kern w:val="2"/>
      <w:sz w:val="18"/>
      <w:lang w:val="en-US" w:eastAsia="zh-CN" w:bidi="ar-SA"/>
    </w:rPr>
  </w:style>
  <w:style w:type="character" w:customStyle="1" w:styleId="310">
    <w:name w:val="Ò³Ã¼ Char"/>
    <w:uiPriority w:val="0"/>
    <w:rPr>
      <w:sz w:val="18"/>
      <w:szCs w:val="18"/>
    </w:rPr>
  </w:style>
  <w:style w:type="character" w:customStyle="1" w:styleId="311">
    <w:name w:val=" Char Char18"/>
    <w:uiPriority w:val="0"/>
    <w:rPr>
      <w:rFonts w:ascii="Times New Roman" w:hAnsi="Times New Roman"/>
      <w:b/>
      <w:bCs/>
      <w:kern w:val="2"/>
      <w:sz w:val="28"/>
      <w:szCs w:val="24"/>
    </w:rPr>
  </w:style>
  <w:style w:type="character" w:customStyle="1" w:styleId="312">
    <w:name w:val="font1"/>
    <w:uiPriority w:val="0"/>
    <w:rPr>
      <w:spacing w:val="31680"/>
      <w:sz w:val="18"/>
      <w:szCs w:val="18"/>
    </w:rPr>
  </w:style>
  <w:style w:type="character" w:customStyle="1" w:styleId="313">
    <w:name w:val="font21"/>
    <w:uiPriority w:val="0"/>
    <w:rPr>
      <w:rFonts w:ascii="Times New Roman" w:hAnsi="Times New Roman" w:eastAsia="仿宋_GB2312"/>
      <w:b/>
      <w:color w:val="000000"/>
      <w:sz w:val="21"/>
      <w:szCs w:val="32"/>
      <w:u w:val="none"/>
    </w:rPr>
  </w:style>
  <w:style w:type="character" w:customStyle="1" w:styleId="314">
    <w:name w:val="text1"/>
    <w:uiPriority w:val="0"/>
    <w:rPr>
      <w:sz w:val="20"/>
      <w:szCs w:val="20"/>
      <w:u w:val="none"/>
    </w:rPr>
  </w:style>
  <w:style w:type="character" w:customStyle="1" w:styleId="315">
    <w:name w:val="正文文本缩进 Char1"/>
    <w:uiPriority w:val="0"/>
    <w:rPr>
      <w:rFonts w:ascii="宋体" w:eastAsia="宋体"/>
      <w:spacing w:val="-4"/>
      <w:kern w:val="2"/>
      <w:sz w:val="18"/>
      <w:lang w:val="en-US" w:eastAsia="zh-CN" w:bidi="ar-SA"/>
    </w:rPr>
  </w:style>
  <w:style w:type="character" w:customStyle="1" w:styleId="316">
    <w:name w:val="标题 Char1"/>
    <w:uiPriority w:val="0"/>
    <w:rPr>
      <w:rFonts w:ascii="Times New Roman" w:hAnsi="Times New Roman" w:eastAsia="宋体" w:cs="Times New Roman"/>
      <w:b/>
      <w:kern w:val="0"/>
      <w:sz w:val="24"/>
      <w:szCs w:val="20"/>
      <w:lang w:val="en-GB" w:eastAsia="zh-CN" w:bidi="ar-SA"/>
    </w:rPr>
  </w:style>
  <w:style w:type="character" w:customStyle="1" w:styleId="317">
    <w:name w:val="Body Text 3 Char"/>
    <w:locked/>
    <w:uiPriority w:val="0"/>
    <w:rPr>
      <w:rFonts w:ascii="Times New Roman" w:hAnsi="Times New Roman" w:eastAsia="宋体" w:cs="Times New Roman"/>
      <w:b/>
      <w:kern w:val="2"/>
      <w:sz w:val="16"/>
      <w:szCs w:val="16"/>
      <w:lang w:bidi="ar-SA"/>
    </w:rPr>
  </w:style>
  <w:style w:type="character" w:customStyle="1" w:styleId="318">
    <w:name w:val=" Char Char30"/>
    <w:uiPriority w:val="0"/>
    <w:rPr>
      <w:rFonts w:ascii="Arial" w:hAnsi="Arial" w:eastAsia="黑体"/>
      <w:kern w:val="2"/>
      <w:sz w:val="44"/>
      <w:szCs w:val="22"/>
    </w:rPr>
  </w:style>
  <w:style w:type="paragraph" w:customStyle="1" w:styleId="319">
    <w:name w:val="正文lzq"/>
    <w:basedOn w:val="1"/>
    <w:uiPriority w:val="0"/>
    <w:pPr>
      <w:adjustRightInd w:val="0"/>
      <w:spacing w:line="360" w:lineRule="auto"/>
      <w:ind w:firstLine="480"/>
      <w:textAlignment w:val="baseline"/>
    </w:pPr>
    <w:rPr>
      <w:kern w:val="0"/>
      <w:sz w:val="24"/>
      <w:szCs w:val="20"/>
    </w:rPr>
  </w:style>
  <w:style w:type="paragraph" w:customStyle="1" w:styleId="320">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321">
    <w:name w:val="华宇段落1 Char"/>
    <w:basedOn w:val="1"/>
    <w:uiPriority w:val="0"/>
    <w:pPr>
      <w:spacing w:line="360" w:lineRule="auto"/>
      <w:ind w:firstLine="200" w:firstLineChars="200"/>
    </w:pPr>
    <w:rPr>
      <w:bCs/>
      <w:sz w:val="24"/>
    </w:rPr>
  </w:style>
  <w:style w:type="paragraph" w:customStyle="1" w:styleId="322">
    <w:name w:val="标题 1 + 宋体 三号 行距: 1.5 倍行距"/>
    <w:basedOn w:val="3"/>
    <w:uiPriority w:val="0"/>
    <w:pPr>
      <w:keepNext/>
      <w:keepLines/>
      <w:pageBreakBefore/>
      <w:widowControl w:val="0"/>
      <w:numPr>
        <w:ilvl w:val="0"/>
        <w:numId w:val="0"/>
      </w:numPr>
      <w:tabs>
        <w:tab w:val="clear" w:pos="360"/>
      </w:tabs>
      <w:spacing w:before="100" w:beforeLines="100" w:after="100" w:afterLines="100" w:line="360" w:lineRule="auto"/>
    </w:pPr>
    <w:rPr>
      <w:rFonts w:ascii="楷体_GB2312" w:eastAsia="楷体_GB2312" w:cs="宋体"/>
      <w:color w:val="000000"/>
      <w:szCs w:val="20"/>
      <w:lang w:bidi="ar-SA"/>
    </w:rPr>
  </w:style>
  <w:style w:type="paragraph" w:customStyle="1" w:styleId="323">
    <w:name w:val="正文6"/>
    <w:basedOn w:val="1"/>
    <w:uiPriority w:val="0"/>
    <w:pPr>
      <w:numPr>
        <w:ilvl w:val="0"/>
        <w:numId w:val="11"/>
      </w:numPr>
      <w:spacing w:before="50" w:beforeLines="50" w:after="50" w:afterLines="50" w:line="360" w:lineRule="auto"/>
    </w:pPr>
    <w:rPr>
      <w:rFonts w:ascii="Segoe UI" w:hAnsi="Segoe UI" w:cs="Latha"/>
      <w:sz w:val="24"/>
      <w:lang w:bidi="ar-SA"/>
    </w:rPr>
  </w:style>
  <w:style w:type="paragraph" w:customStyle="1" w:styleId="324">
    <w:name w:val="Normal Indent"/>
    <w:basedOn w:val="1"/>
    <w:uiPriority w:val="0"/>
    <w:pPr>
      <w:ind w:firstLine="200" w:firstLineChars="200"/>
    </w:pPr>
    <w:rPr>
      <w:rFonts w:ascii="Calibri" w:hAnsi="Calibri"/>
      <w:szCs w:val="22"/>
    </w:rPr>
  </w:style>
  <w:style w:type="paragraph" w:customStyle="1" w:styleId="325">
    <w:name w:val="List Paragraph1"/>
    <w:basedOn w:val="1"/>
    <w:uiPriority w:val="0"/>
    <w:pPr>
      <w:ind w:firstLine="200" w:firstLineChars="200"/>
    </w:pPr>
  </w:style>
  <w:style w:type="paragraph" w:customStyle="1" w:styleId="326">
    <w:name w:val="表格"/>
    <w:basedOn w:val="1"/>
    <w:uiPriority w:val="0"/>
    <w:pPr>
      <w:snapToGrid w:val="0"/>
      <w:spacing w:before="40" w:after="40"/>
      <w:jc w:val="center"/>
    </w:pPr>
  </w:style>
  <w:style w:type="paragraph" w:customStyle="1" w:styleId="327">
    <w:name w:val="font11"/>
    <w:basedOn w:val="1"/>
    <w:uiPriority w:val="0"/>
    <w:pPr>
      <w:widowControl/>
      <w:spacing w:before="100" w:beforeAutospacing="1" w:after="100" w:afterAutospacing="1"/>
      <w:jc w:val="left"/>
    </w:pPr>
    <w:rPr>
      <w:b/>
      <w:bCs/>
      <w:kern w:val="0"/>
      <w:sz w:val="18"/>
      <w:szCs w:val="18"/>
    </w:rPr>
  </w:style>
  <w:style w:type="paragraph" w:customStyle="1" w:styleId="328">
    <w:name w:val="xl5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29">
    <w:name w:val="附录表标题"/>
    <w:next w:val="1"/>
    <w:uiPriority w:val="0"/>
    <w:pPr>
      <w:jc w:val="center"/>
      <w:textAlignment w:val="baseline"/>
    </w:pPr>
    <w:rPr>
      <w:rFonts w:ascii="黑体" w:hAnsi="Times New Roman" w:eastAsia="黑体" w:cs="Times New Roman"/>
      <w:kern w:val="21"/>
      <w:sz w:val="21"/>
      <w:lang w:val="en-US" w:eastAsia="zh-CN" w:bidi="ar-SA"/>
    </w:rPr>
  </w:style>
  <w:style w:type="paragraph" w:customStyle="1" w:styleId="330">
    <w:name w:val="样式 标题 2H2h2Level 2 Topic Headingheading 2+ Indent: Left 0.25...1"/>
    <w:basedOn w:val="4"/>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kern w:val="0"/>
      <w:sz w:val="30"/>
      <w:szCs w:val="36"/>
    </w:rPr>
  </w:style>
  <w:style w:type="paragraph" w:customStyle="1" w:styleId="331">
    <w:name w:val="Char Char1 Char Char Char"/>
    <w:basedOn w:val="1"/>
    <w:uiPriority w:val="0"/>
    <w:pPr>
      <w:spacing w:line="360" w:lineRule="auto"/>
    </w:pPr>
    <w:rPr>
      <w:szCs w:val="20"/>
    </w:rPr>
  </w:style>
  <w:style w:type="paragraph" w:customStyle="1" w:styleId="332">
    <w:name w:val="纯文本_3"/>
    <w:basedOn w:val="333"/>
    <w:uiPriority w:val="0"/>
    <w:rPr>
      <w:rFonts w:ascii="宋体"/>
      <w:szCs w:val="20"/>
    </w:rPr>
  </w:style>
  <w:style w:type="paragraph" w:customStyle="1" w:styleId="333">
    <w:name w:val="正文_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Level3"/>
    <w:basedOn w:val="335"/>
    <w:next w:val="335"/>
    <w:uiPriority w:val="0"/>
    <w:rPr>
      <w:b/>
      <w:bCs/>
      <w:color w:val="000080"/>
    </w:rPr>
  </w:style>
  <w:style w:type="paragraph" w:customStyle="1" w:styleId="335">
    <w:name w:val="Level2"/>
    <w:basedOn w:val="1"/>
    <w:uiPriority w:val="0"/>
    <w:pPr>
      <w:widowControl/>
      <w:spacing w:before="120" w:after="120" w:line="360" w:lineRule="auto"/>
      <w:ind w:left="720" w:firstLine="200" w:firstLineChars="200"/>
    </w:pPr>
    <w:rPr>
      <w:rFonts w:ascii="Arial" w:hAnsi="Arial" w:cs="Arial"/>
      <w:kern w:val="0"/>
      <w:sz w:val="22"/>
      <w:szCs w:val="22"/>
      <w:lang w:val="en-GB" w:eastAsia="en-GB" w:bidi="ar-SA"/>
    </w:rPr>
  </w:style>
  <w:style w:type="paragraph" w:customStyle="1" w:styleId="336">
    <w:name w:val="GP正文(首行缩进)"/>
    <w:basedOn w:val="1"/>
    <w:uiPriority w:val="0"/>
    <w:pPr>
      <w:spacing w:line="360" w:lineRule="auto"/>
      <w:ind w:firstLine="200" w:firstLineChars="200"/>
      <w:jc w:val="left"/>
    </w:pPr>
    <w:rPr>
      <w:kern w:val="0"/>
      <w:sz w:val="24"/>
      <w:szCs w:val="20"/>
    </w:rPr>
  </w:style>
  <w:style w:type="paragraph" w:customStyle="1" w:styleId="337">
    <w:name w:val="符号 2"/>
    <w:basedOn w:val="338"/>
    <w:uiPriority w:val="0"/>
    <w:pPr>
      <w:tabs>
        <w:tab w:val="left" w:pos="432"/>
        <w:tab w:val="left" w:pos="1320"/>
      </w:tabs>
      <w:ind w:left="1320" w:hanging="420"/>
    </w:pPr>
  </w:style>
  <w:style w:type="paragraph" w:customStyle="1" w:styleId="338">
    <w:name w:val="符号 1"/>
    <w:basedOn w:val="36"/>
    <w:uiPriority w:val="0"/>
    <w:pPr>
      <w:tabs>
        <w:tab w:val="left" w:pos="432"/>
      </w:tabs>
      <w:spacing w:line="360" w:lineRule="auto"/>
      <w:ind w:left="432" w:hanging="432"/>
    </w:pPr>
    <w:rPr>
      <w:rFonts w:ascii="Times New Roman" w:hAnsi="Times New Roman"/>
      <w:spacing w:val="0"/>
      <w:kern w:val="28"/>
      <w:sz w:val="24"/>
      <w:szCs w:val="24"/>
    </w:rPr>
  </w:style>
  <w:style w:type="paragraph" w:customStyle="1" w:styleId="339">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340">
    <w:name w:val="封面落款"/>
    <w:basedOn w:val="1"/>
    <w:uiPriority w:val="0"/>
    <w:pPr>
      <w:spacing w:before="124" w:after="124" w:line="300" w:lineRule="auto"/>
      <w:ind w:firstLine="420"/>
      <w:jc w:val="center"/>
    </w:pPr>
    <w:rPr>
      <w:rFonts w:ascii="黑体" w:eastAsia="黑体" w:cs="宋体"/>
      <w:sz w:val="30"/>
      <w:szCs w:val="20"/>
      <w:lang w:bidi="ar-SA"/>
    </w:rPr>
  </w:style>
  <w:style w:type="paragraph" w:customStyle="1" w:styleId="341">
    <w:name w:val="省厅标题3"/>
    <w:basedOn w:val="1"/>
    <w:uiPriority w:val="0"/>
    <w:pPr>
      <w:adjustRightInd w:val="0"/>
      <w:snapToGrid w:val="0"/>
      <w:spacing w:line="336" w:lineRule="auto"/>
      <w:ind w:firstLine="200" w:firstLineChars="200"/>
      <w:outlineLvl w:val="2"/>
    </w:pPr>
    <w:rPr>
      <w:rFonts w:eastAsia="仿宋_GB2312"/>
      <w:sz w:val="32"/>
      <w:szCs w:val="32"/>
    </w:rPr>
  </w:style>
  <w:style w:type="paragraph" w:customStyle="1" w:styleId="342">
    <w:name w:val="HP_Internal"/>
    <w:basedOn w:val="1"/>
    <w:next w:val="1"/>
    <w:uiPriority w:val="0"/>
    <w:pPr>
      <w:widowControl/>
      <w:jc w:val="left"/>
    </w:pPr>
    <w:rPr>
      <w:rFonts w:ascii="Arial" w:hAnsi="Arial"/>
      <w:i/>
      <w:kern w:val="0"/>
      <w:sz w:val="18"/>
      <w:szCs w:val="20"/>
    </w:rPr>
  </w:style>
  <w:style w:type="paragraph" w:customStyle="1" w:styleId="343">
    <w:name w:val="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344">
    <w:name w:val="正文缩进2字符"/>
    <w:basedOn w:val="1"/>
    <w:uiPriority w:val="0"/>
    <w:pPr>
      <w:spacing w:line="360" w:lineRule="auto"/>
      <w:ind w:firstLine="200" w:firstLineChars="200"/>
      <w:jc w:val="left"/>
    </w:pPr>
    <w:rPr>
      <w:sz w:val="24"/>
      <w:szCs w:val="20"/>
    </w:rPr>
  </w:style>
  <w:style w:type="paragraph" w:customStyle="1" w:styleId="345">
    <w:name w:val="哈哈标题三"/>
    <w:basedOn w:val="5"/>
    <w:uiPriority w:val="0"/>
    <w:pPr>
      <w:numPr>
        <w:ilvl w:val="2"/>
        <w:numId w:val="12"/>
      </w:numPr>
      <w:tabs>
        <w:tab w:val="left" w:pos="360"/>
        <w:tab w:val="clear" w:pos="709"/>
      </w:tabs>
      <w:spacing w:before="50" w:beforeLines="50" w:after="50" w:afterLines="50" w:line="360" w:lineRule="auto"/>
      <w:ind w:left="0" w:firstLine="0"/>
    </w:pPr>
    <w:rPr>
      <w:rFonts w:ascii="Times New Roman" w:hAnsi="Times New Roman" w:eastAsia="仿宋_GB2312"/>
      <w:b w:val="0"/>
      <w:sz w:val="30"/>
    </w:rPr>
  </w:style>
  <w:style w:type="paragraph" w:customStyle="1" w:styleId="346">
    <w:name w:val="Normal (Web)"/>
    <w:basedOn w:val="1"/>
    <w:uiPriority w:val="0"/>
    <w:pPr>
      <w:widowControl/>
      <w:spacing w:before="100" w:beforeAutospacing="1" w:after="100" w:afterAutospacing="1"/>
      <w:jc w:val="left"/>
    </w:pPr>
    <w:rPr>
      <w:rFonts w:ascii="宋体"/>
      <w:kern w:val="0"/>
      <w:sz w:val="24"/>
    </w:rPr>
  </w:style>
  <w:style w:type="paragraph" w:customStyle="1" w:styleId="347">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348">
    <w:name w:val="样式 标题 2H2h2标题 2(章)总标题HD2Heading 2 HiddenHeading 2 CCBSTi...1"/>
    <w:basedOn w:val="4"/>
    <w:uiPriority w:val="0"/>
    <w:pPr>
      <w:tabs>
        <w:tab w:val="left" w:pos="1320"/>
      </w:tabs>
      <w:spacing w:before="50" w:beforeLines="50" w:after="50" w:afterLines="50" w:line="360" w:lineRule="auto"/>
      <w:ind w:left="1320" w:hanging="420"/>
    </w:pPr>
    <w:rPr>
      <w:rFonts w:ascii="Times New Roman" w:hAnsi="Times New Roman" w:eastAsia="华文中宋" w:cs="宋体"/>
      <w:sz w:val="30"/>
      <w:szCs w:val="20"/>
      <w:lang w:bidi="ar-SA"/>
    </w:rPr>
  </w:style>
  <w:style w:type="paragraph" w:customStyle="1" w:styleId="349">
    <w:name w:val="c正文"/>
    <w:basedOn w:val="1"/>
    <w:uiPriority w:val="0"/>
    <w:pPr>
      <w:adjustRightInd w:val="0"/>
      <w:spacing w:before="120" w:line="360" w:lineRule="auto"/>
      <w:ind w:firstLine="567"/>
      <w:textAlignment w:val="baseline"/>
    </w:pPr>
    <w:rPr>
      <w:kern w:val="0"/>
      <w:sz w:val="28"/>
      <w:szCs w:val="20"/>
    </w:rPr>
  </w:style>
  <w:style w:type="paragraph" w:customStyle="1" w:styleId="350">
    <w:name w:val="正文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前言、引言标题"/>
    <w:next w:val="1"/>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352">
    <w:name w:val="Bullet"/>
    <w:basedOn w:val="34"/>
    <w:uiPriority w:val="0"/>
    <w:pPr>
      <w:keepLines/>
      <w:widowControl/>
      <w:tabs>
        <w:tab w:val="left" w:pos="840"/>
      </w:tabs>
      <w:spacing w:after="240" w:line="360" w:lineRule="auto"/>
      <w:ind w:left="840" w:hanging="360"/>
      <w:jc w:val="left"/>
    </w:pPr>
    <w:rPr>
      <w:rFonts w:ascii="Garamond" w:hAnsi="Garamond"/>
      <w:color w:val="000000"/>
      <w:spacing w:val="-5"/>
      <w:kern w:val="0"/>
      <w:sz w:val="21"/>
      <w:szCs w:val="20"/>
    </w:rPr>
  </w:style>
  <w:style w:type="paragraph" w:customStyle="1" w:styleId="353">
    <w:name w:val="文档结构图1"/>
    <w:basedOn w:val="1"/>
    <w:uiPriority w:val="0"/>
    <w:rPr>
      <w:rFonts w:ascii="宋体"/>
      <w:kern w:val="0"/>
      <w:sz w:val="18"/>
      <w:szCs w:val="18"/>
    </w:rPr>
  </w:style>
  <w:style w:type="paragraph" w:customStyle="1" w:styleId="354">
    <w:name w:val="电科3级样式"/>
    <w:basedOn w:val="1"/>
    <w:uiPriority w:val="0"/>
    <w:pPr>
      <w:tabs>
        <w:tab w:val="left" w:pos="993"/>
      </w:tabs>
      <w:snapToGrid w:val="0"/>
      <w:spacing w:line="360" w:lineRule="auto"/>
      <w:outlineLvl w:val="2"/>
    </w:pPr>
    <w:rPr>
      <w:b/>
      <w:sz w:val="28"/>
      <w:szCs w:val="28"/>
    </w:rPr>
  </w:style>
  <w:style w:type="paragraph" w:customStyle="1" w:styleId="355">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356">
    <w:name w:val="正文首行缩进 21"/>
    <w:basedOn w:val="1"/>
    <w:qFormat/>
    <w:uiPriority w:val="0"/>
    <w:pPr>
      <w:spacing w:after="120"/>
      <w:ind w:left="420" w:leftChars="200" w:firstLine="420"/>
    </w:pPr>
    <w:rPr>
      <w:rFonts w:cs="宋体"/>
      <w:color w:val="000000"/>
      <w:szCs w:val="21"/>
    </w:rPr>
  </w:style>
  <w:style w:type="paragraph" w:customStyle="1" w:styleId="357">
    <w:name w:val="表内文字(同正文大小)"/>
    <w:basedOn w:val="1"/>
    <w:uiPriority w:val="0"/>
    <w:pPr>
      <w:spacing w:line="264" w:lineRule="auto"/>
      <w:jc w:val="left"/>
    </w:pPr>
    <w:rPr>
      <w:kern w:val="0"/>
      <w:szCs w:val="20"/>
    </w:rPr>
  </w:style>
  <w:style w:type="paragraph" w:customStyle="1" w:styleId="358">
    <w:name w:val="2节标题"/>
    <w:basedOn w:val="1"/>
    <w:uiPriority w:val="0"/>
    <w:pPr>
      <w:numPr>
        <w:ilvl w:val="0"/>
        <w:numId w:val="13"/>
      </w:numPr>
      <w:spacing w:line="360" w:lineRule="auto"/>
    </w:pPr>
    <w:rPr>
      <w:rFonts w:ascii="楷体_GB2312" w:eastAsia="楷体_GB2312"/>
      <w:color w:val="000000"/>
      <w:sz w:val="28"/>
      <w:szCs w:val="28"/>
    </w:rPr>
  </w:style>
  <w:style w:type="paragraph" w:customStyle="1" w:styleId="359">
    <w:name w:val="1册标题2"/>
    <w:basedOn w:val="1"/>
    <w:next w:val="1"/>
    <w:uiPriority w:val="0"/>
    <w:pPr>
      <w:adjustRightInd w:val="0"/>
      <w:spacing w:before="50" w:beforeLines="50" w:after="50" w:afterLines="50" w:line="300" w:lineRule="auto"/>
      <w:jc w:val="center"/>
      <w:outlineLvl w:val="1"/>
    </w:pPr>
    <w:rPr>
      <w:rFonts w:ascii="Arial" w:hAnsi="Arial" w:eastAsia="黑体"/>
      <w:bCs/>
      <w:kern w:val="0"/>
      <w:sz w:val="32"/>
    </w:rPr>
  </w:style>
  <w:style w:type="paragraph" w:customStyle="1" w:styleId="360">
    <w:name w:val="CM4"/>
    <w:basedOn w:val="361"/>
    <w:next w:val="361"/>
    <w:uiPriority w:val="0"/>
    <w:pPr>
      <w:spacing w:line="468" w:lineRule="atLeast"/>
    </w:pPr>
    <w:rPr>
      <w:rFonts w:ascii="Arial" w:hAnsi="Arial" w:cs="Times New Roman"/>
      <w:color w:val="auto"/>
      <w:lang w:bidi="ar-SA"/>
    </w:rPr>
  </w:style>
  <w:style w:type="paragraph" w:customStyle="1" w:styleId="36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2">
    <w:name w:val="样式 标题 4X-标题 4 + 段前: 14 磅 段后: 14.5 磅 行距: 多倍行距 1.57 字行"/>
    <w:basedOn w:val="6"/>
    <w:uiPriority w:val="0"/>
    <w:pPr>
      <w:keepNext w:val="0"/>
      <w:keepLines/>
      <w:widowControl/>
      <w:spacing w:before="50" w:beforeLines="50" w:after="50" w:afterLines="50" w:line="376" w:lineRule="auto"/>
      <w:jc w:val="left"/>
    </w:pPr>
    <w:rPr>
      <w:rFonts w:ascii="Times New Roman" w:hAnsi="Times New Roman" w:cs="宋体"/>
      <w:sz w:val="24"/>
      <w:szCs w:val="20"/>
      <w:lang w:bidi="ar-SA"/>
    </w:rPr>
  </w:style>
  <w:style w:type="paragraph" w:customStyle="1" w:styleId="363">
    <w:name w:val="附录五级条标题"/>
    <w:basedOn w:val="364"/>
    <w:next w:val="369"/>
    <w:uiPriority w:val="0"/>
    <w:pPr>
      <w:outlineLvl w:val="6"/>
    </w:pPr>
  </w:style>
  <w:style w:type="paragraph" w:customStyle="1" w:styleId="364">
    <w:name w:val="附录四级条标题"/>
    <w:basedOn w:val="365"/>
    <w:next w:val="369"/>
    <w:uiPriority w:val="0"/>
    <w:pPr>
      <w:outlineLvl w:val="5"/>
    </w:pPr>
  </w:style>
  <w:style w:type="paragraph" w:customStyle="1" w:styleId="365">
    <w:name w:val="附录三级条标题"/>
    <w:basedOn w:val="366"/>
    <w:next w:val="369"/>
    <w:uiPriority w:val="0"/>
    <w:pPr>
      <w:outlineLvl w:val="4"/>
    </w:pPr>
  </w:style>
  <w:style w:type="paragraph" w:customStyle="1" w:styleId="366">
    <w:name w:val="附录二级条标题"/>
    <w:basedOn w:val="367"/>
    <w:next w:val="369"/>
    <w:uiPriority w:val="0"/>
    <w:pPr>
      <w:outlineLvl w:val="3"/>
    </w:pPr>
  </w:style>
  <w:style w:type="paragraph" w:customStyle="1" w:styleId="367">
    <w:name w:val="附录一级条标题"/>
    <w:basedOn w:val="368"/>
    <w:next w:val="369"/>
    <w:uiPriority w:val="0"/>
    <w:pPr>
      <w:wordWrap w:val="0"/>
      <w:overflowPunct w:val="0"/>
      <w:autoSpaceDE w:val="0"/>
      <w:autoSpaceDN w:val="0"/>
      <w:spacing w:before="50" w:beforeLines="0" w:after="50" w:afterLines="0"/>
      <w:outlineLvl w:val="2"/>
    </w:pPr>
  </w:style>
  <w:style w:type="paragraph" w:customStyle="1" w:styleId="368">
    <w:name w:val="附录章标题"/>
    <w:next w:val="369"/>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6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0">
    <w:name w:val="列出段落1"/>
    <w:basedOn w:val="1"/>
    <w:uiPriority w:val="0"/>
    <w:pPr>
      <w:ind w:firstLine="200" w:firstLineChars="200"/>
    </w:pPr>
    <w:rPr>
      <w:rFonts w:ascii="Calibri" w:hAnsi="Calibri"/>
      <w:szCs w:val="22"/>
    </w:rPr>
  </w:style>
  <w:style w:type="paragraph" w:customStyle="1" w:styleId="371">
    <w:name w:val="加点正文缩进"/>
    <w:basedOn w:val="1"/>
    <w:uiPriority w:val="0"/>
    <w:pPr>
      <w:numPr>
        <w:ilvl w:val="0"/>
        <w:numId w:val="14"/>
      </w:numPr>
      <w:tabs>
        <w:tab w:val="left" w:pos="1140"/>
      </w:tabs>
    </w:pPr>
    <w:rPr>
      <w:rFonts w:ascii="仿宋_GB2312" w:eastAsia="仿宋_GB2312"/>
      <w:sz w:val="24"/>
      <w:szCs w:val="22"/>
    </w:rPr>
  </w:style>
  <w:style w:type="paragraph" w:styleId="372">
    <w:name w:val="List Paragraph"/>
    <w:basedOn w:val="1"/>
    <w:qFormat/>
    <w:uiPriority w:val="0"/>
    <w:pPr>
      <w:ind w:firstLine="200" w:firstLineChars="200"/>
    </w:pPr>
    <w:rPr>
      <w:rFonts w:ascii="Calibri" w:hAnsi="Calibri"/>
      <w:szCs w:val="22"/>
    </w:rPr>
  </w:style>
  <w:style w:type="paragraph" w:customStyle="1" w:styleId="373">
    <w:name w:val="项目符号：一级"/>
    <w:basedOn w:val="1"/>
    <w:next w:val="1"/>
    <w:uiPriority w:val="0"/>
    <w:pPr>
      <w:widowControl/>
      <w:tabs>
        <w:tab w:val="left" w:pos="432"/>
      </w:tabs>
      <w:adjustRightInd w:val="0"/>
      <w:snapToGrid w:val="0"/>
      <w:spacing w:line="360" w:lineRule="auto"/>
      <w:ind w:left="432" w:hanging="432"/>
      <w:jc w:val="left"/>
      <w:textAlignment w:val="baseline"/>
    </w:pPr>
    <w:rPr>
      <w:rFonts w:ascii="宋体"/>
      <w:color w:val="000000"/>
      <w:kern w:val="0"/>
      <w:sz w:val="24"/>
    </w:rPr>
  </w:style>
  <w:style w:type="paragraph" w:customStyle="1" w:styleId="374">
    <w:name w:val="正文内容"/>
    <w:basedOn w:val="1"/>
    <w:uiPriority w:val="0"/>
    <w:pPr>
      <w:spacing w:line="360" w:lineRule="auto"/>
    </w:pPr>
    <w:rPr>
      <w:sz w:val="24"/>
      <w:szCs w:val="20"/>
    </w:rPr>
  </w:style>
  <w:style w:type="paragraph" w:customStyle="1" w:styleId="375">
    <w:name w:val="编号"/>
    <w:basedOn w:val="1"/>
    <w:next w:val="1"/>
    <w:uiPriority w:val="0"/>
    <w:pPr>
      <w:numPr>
        <w:ilvl w:val="0"/>
        <w:numId w:val="15"/>
      </w:numPr>
      <w:spacing w:before="120" w:after="120" w:line="360" w:lineRule="auto"/>
      <w:ind w:left="0" w:firstLine="315"/>
      <w:jc w:val="left"/>
    </w:pPr>
    <w:rPr>
      <w:rFonts w:ascii="Arial" w:hAnsi="Arial"/>
      <w:sz w:val="24"/>
      <w:szCs w:val="20"/>
    </w:rPr>
  </w:style>
  <w:style w:type="paragraph" w:customStyle="1" w:styleId="376">
    <w:name w:val="Body Text Indent1"/>
    <w:basedOn w:val="1"/>
    <w:next w:val="1"/>
    <w:qFormat/>
    <w:uiPriority w:val="0"/>
    <w:pPr>
      <w:spacing w:after="120" w:afterLines="0"/>
      <w:ind w:left="420" w:leftChars="200"/>
    </w:pPr>
    <w:rPr>
      <w:color w:val="000000"/>
      <w:sz w:val="21"/>
      <w:szCs w:val="21"/>
    </w:rPr>
  </w:style>
  <w:style w:type="paragraph" w:customStyle="1" w:styleId="377">
    <w:name w:val="省厅正文"/>
    <w:basedOn w:val="1"/>
    <w:uiPriority w:val="0"/>
    <w:pPr>
      <w:adjustRightInd w:val="0"/>
      <w:snapToGrid w:val="0"/>
      <w:spacing w:line="336" w:lineRule="auto"/>
      <w:ind w:firstLine="200" w:firstLineChars="200"/>
    </w:pPr>
    <w:rPr>
      <w:rFonts w:eastAsia="仿宋_GB2312"/>
      <w:sz w:val="32"/>
      <w:szCs w:val="32"/>
    </w:rPr>
  </w:style>
  <w:style w:type="paragraph" w:customStyle="1" w:styleId="378">
    <w:name w:val="方案正文"/>
    <w:basedOn w:val="1"/>
    <w:uiPriority w:val="0"/>
    <w:pPr>
      <w:snapToGrid w:val="0"/>
      <w:spacing w:line="440" w:lineRule="atLeast"/>
    </w:pPr>
    <w:rPr>
      <w:sz w:val="24"/>
      <w:szCs w:val="20"/>
    </w:rPr>
  </w:style>
  <w:style w:type="paragraph" w:customStyle="1" w:styleId="379">
    <w:name w:val="批注文字1"/>
    <w:uiPriority w:val="0"/>
    <w:pPr>
      <w:widowControl w:val="0"/>
    </w:pPr>
    <w:rPr>
      <w:rFonts w:ascii="Times New Roman" w:hAnsi="Times New Roman" w:eastAsia="宋体" w:cs="Times New Roman"/>
      <w:kern w:val="2"/>
      <w:sz w:val="21"/>
      <w:szCs w:val="24"/>
      <w:lang w:val="en-US" w:eastAsia="zh-CN" w:bidi="ar-SA"/>
    </w:rPr>
  </w:style>
  <w:style w:type="paragraph" w:customStyle="1" w:styleId="380">
    <w:name w:val="插图说明"/>
    <w:basedOn w:val="1"/>
    <w:uiPriority w:val="0"/>
    <w:pPr>
      <w:adjustRightInd w:val="0"/>
      <w:spacing w:after="240"/>
      <w:ind w:firstLine="200" w:firstLineChars="200"/>
      <w:jc w:val="center"/>
      <w:textAlignment w:val="baseline"/>
    </w:pPr>
    <w:rPr>
      <w:rFonts w:eastAsia="黑体"/>
      <w:kern w:val="0"/>
      <w:sz w:val="24"/>
      <w:szCs w:val="20"/>
    </w:rPr>
  </w:style>
  <w:style w:type="paragraph" w:customStyle="1" w:styleId="38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382">
    <w:name w:val="正文 居中"/>
    <w:basedOn w:val="1"/>
    <w:uiPriority w:val="0"/>
    <w:pPr>
      <w:spacing w:before="156" w:after="156" w:line="360" w:lineRule="auto"/>
      <w:ind w:firstLine="200" w:firstLineChars="200"/>
      <w:jc w:val="center"/>
    </w:pPr>
    <w:rPr>
      <w:sz w:val="24"/>
      <w:szCs w:val="20"/>
    </w:rPr>
  </w:style>
  <w:style w:type="paragraph" w:customStyle="1" w:styleId="383">
    <w:name w:val="Body Text First Indent 2"/>
    <w:basedOn w:val="376"/>
    <w:qFormat/>
    <w:uiPriority w:val="0"/>
    <w:pPr>
      <w:spacing w:after="120"/>
      <w:ind w:left="420" w:leftChars="200" w:firstLine="420"/>
    </w:pPr>
    <w:rPr>
      <w:rFonts w:ascii="Times New Roman" w:hAnsi="Times New Roman" w:cs="宋体"/>
      <w:color w:val="000000"/>
    </w:rPr>
  </w:style>
  <w:style w:type="paragraph" w:customStyle="1" w:styleId="384">
    <w:name w:val="三级条标题"/>
    <w:basedOn w:val="385"/>
    <w:next w:val="369"/>
    <w:uiPriority w:val="0"/>
    <w:pPr>
      <w:outlineLvl w:val="4"/>
    </w:pPr>
  </w:style>
  <w:style w:type="paragraph" w:customStyle="1" w:styleId="385">
    <w:name w:val="二级条标题"/>
    <w:basedOn w:val="386"/>
    <w:next w:val="369"/>
    <w:uiPriority w:val="0"/>
    <w:pPr>
      <w:outlineLvl w:val="3"/>
    </w:pPr>
  </w:style>
  <w:style w:type="paragraph" w:customStyle="1" w:styleId="386">
    <w:name w:val="一级条标题"/>
    <w:basedOn w:val="4"/>
    <w:next w:val="369"/>
    <w:uiPriority w:val="0"/>
    <w:pPr>
      <w:keepNext w:val="0"/>
      <w:keepLines w:val="0"/>
      <w:widowControl/>
      <w:spacing w:before="120" w:after="120" w:line="240" w:lineRule="auto"/>
      <w:outlineLvl w:val="2"/>
    </w:pPr>
    <w:rPr>
      <w:rFonts w:ascii="Times New Roman" w:hAnsi="Times New Roman"/>
      <w:b w:val="0"/>
      <w:bCs w:val="0"/>
      <w:color w:val="000000"/>
      <w:kern w:val="0"/>
      <w:sz w:val="21"/>
      <w:szCs w:val="20"/>
    </w:rPr>
  </w:style>
  <w:style w:type="paragraph" w:customStyle="1" w:styleId="387">
    <w:name w:val="样式 标题 3 + (西文) 宋体 小四 非加粗 行距: 1.5 倍行距"/>
    <w:basedOn w:val="5"/>
    <w:uiPriority w:val="0"/>
    <w:pPr>
      <w:tabs>
        <w:tab w:val="left" w:pos="720"/>
      </w:tabs>
      <w:spacing w:line="360" w:lineRule="auto"/>
    </w:pPr>
    <w:rPr>
      <w:rFonts w:ascii="Arial Unicode MS" w:hAnsi="Arial Unicode MS" w:eastAsia="黑体"/>
      <w:bCs w:val="0"/>
      <w:sz w:val="28"/>
      <w:szCs w:val="28"/>
    </w:rPr>
  </w:style>
  <w:style w:type="paragraph" w:customStyle="1" w:styleId="388">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389">
    <w:name w:val="样式 宋体 行距: 1.5 倍行距"/>
    <w:basedOn w:val="1"/>
    <w:uiPriority w:val="0"/>
    <w:pPr>
      <w:spacing w:line="360" w:lineRule="auto"/>
      <w:ind w:firstLine="200" w:firstLineChars="200"/>
    </w:pPr>
    <w:rPr>
      <w:rFonts w:ascii="宋体" w:cs="宋体"/>
      <w:szCs w:val="20"/>
      <w:lang w:bidi="ar-SA"/>
    </w:rPr>
  </w:style>
  <w:style w:type="paragraph" w:customStyle="1" w:styleId="390">
    <w:name w:val="xl101"/>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391">
    <w:name w:val="首航缩进 Char"/>
    <w:basedOn w:val="1"/>
    <w:uiPriority w:val="0"/>
    <w:pPr>
      <w:spacing w:line="360" w:lineRule="auto"/>
      <w:ind w:left="420"/>
    </w:pPr>
    <w:rPr>
      <w:rFonts w:ascii="宋体"/>
      <w:color w:val="000000"/>
      <w:sz w:val="24"/>
    </w:rPr>
  </w:style>
  <w:style w:type="paragraph" w:customStyle="1" w:styleId="392">
    <w:name w:val="哈哈标题4"/>
    <w:basedOn w:val="21"/>
    <w:uiPriority w:val="0"/>
    <w:pPr>
      <w:keepNext/>
      <w:keepLines/>
      <w:widowControl w:val="0"/>
      <w:numPr>
        <w:ilvl w:val="3"/>
        <w:numId w:val="12"/>
      </w:numPr>
      <w:spacing w:line="376" w:lineRule="auto"/>
      <w:ind w:left="851" w:firstLine="0"/>
      <w:outlineLvl w:val="3"/>
    </w:pPr>
    <w:rPr>
      <w:rFonts w:ascii="Arial" w:hAnsi="Arial"/>
      <w:b/>
      <w:bCs/>
      <w:sz w:val="28"/>
      <w:szCs w:val="28"/>
    </w:rPr>
  </w:style>
  <w:style w:type="paragraph" w:customStyle="1" w:styleId="393">
    <w:name w:val="哈哈正文"/>
    <w:basedOn w:val="1"/>
    <w:uiPriority w:val="0"/>
    <w:pPr>
      <w:spacing w:line="360" w:lineRule="auto"/>
      <w:ind w:firstLine="200" w:firstLineChars="200"/>
    </w:pPr>
    <w:rPr>
      <w:rFonts w:ascii="宋体" w:cs="宋体"/>
      <w:sz w:val="24"/>
      <w:szCs w:val="20"/>
      <w:lang w:bidi="ar-SA"/>
    </w:rPr>
  </w:style>
  <w:style w:type="paragraph" w:customStyle="1" w:styleId="394">
    <w:name w:val="Javis Char Char Char"/>
    <w:basedOn w:val="1"/>
    <w:uiPriority w:val="0"/>
    <w:pPr>
      <w:spacing w:line="360" w:lineRule="auto"/>
      <w:ind w:firstLine="200" w:firstLineChars="200"/>
    </w:pPr>
    <w:rPr>
      <w:rFonts w:ascii="宋体" w:cs="宋体"/>
      <w:szCs w:val="21"/>
      <w:lang w:bidi="ar-SA"/>
    </w:rPr>
  </w:style>
  <w:style w:type="paragraph" w:customStyle="1" w:styleId="395">
    <w:name w:val="正文2"/>
    <w:basedOn w:val="1"/>
    <w:uiPriority w:val="0"/>
    <w:pPr>
      <w:spacing w:before="156" w:line="360" w:lineRule="auto"/>
      <w:ind w:left="567" w:firstLine="510"/>
    </w:pPr>
    <w:rPr>
      <w:sz w:val="24"/>
      <w:szCs w:val="20"/>
    </w:rPr>
  </w:style>
  <w:style w:type="paragraph" w:customStyle="1" w:styleId="396">
    <w:name w:val="哈哈改"/>
    <w:basedOn w:val="393"/>
    <w:uiPriority w:val="0"/>
    <w:rPr>
      <w:b/>
      <w:szCs w:val="24"/>
    </w:rPr>
  </w:style>
  <w:style w:type="paragraph" w:customStyle="1" w:styleId="397">
    <w:name w:val="xl48"/>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398">
    <w:name w:val="CM26"/>
    <w:basedOn w:val="1"/>
    <w:next w:val="1"/>
    <w:uiPriority w:val="0"/>
    <w:pPr>
      <w:autoSpaceDE w:val="0"/>
      <w:autoSpaceDN w:val="0"/>
      <w:adjustRightInd w:val="0"/>
      <w:spacing w:line="468" w:lineRule="atLeast"/>
      <w:jc w:val="left"/>
    </w:pPr>
    <w:rPr>
      <w:rFonts w:ascii="宋体"/>
      <w:kern w:val="0"/>
      <w:sz w:val="24"/>
    </w:rPr>
  </w:style>
  <w:style w:type="paragraph" w:customStyle="1" w:styleId="399">
    <w:name w:val="表格正文"/>
    <w:basedOn w:val="1"/>
    <w:next w:val="1"/>
    <w:uiPriority w:val="0"/>
    <w:pPr>
      <w:spacing w:line="360" w:lineRule="auto"/>
      <w:jc w:val="left"/>
    </w:pPr>
    <w:rPr>
      <w:szCs w:val="20"/>
    </w:rPr>
  </w:style>
  <w:style w:type="paragraph" w:customStyle="1" w:styleId="400">
    <w:name w:val="批注主题1"/>
    <w:basedOn w:val="379"/>
    <w:next w:val="379"/>
    <w:uiPriority w:val="0"/>
    <w:rPr>
      <w:b/>
      <w:bCs/>
    </w:rPr>
  </w:style>
  <w:style w:type="paragraph" w:customStyle="1" w:styleId="401">
    <w:name w:val="列表内容"/>
    <w:basedOn w:val="1"/>
    <w:next w:val="1"/>
    <w:uiPriority w:val="0"/>
    <w:pPr>
      <w:widowControl/>
      <w:numPr>
        <w:ilvl w:val="0"/>
        <w:numId w:val="16"/>
      </w:numPr>
      <w:jc w:val="left"/>
    </w:pPr>
    <w:rPr>
      <w:kern w:val="0"/>
      <w:sz w:val="18"/>
    </w:rPr>
  </w:style>
  <w:style w:type="paragraph" w:customStyle="1" w:styleId="402">
    <w:name w:val="xl111"/>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0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404">
    <w:name w:val="desc"/>
    <w:basedOn w:val="1"/>
    <w:uiPriority w:val="0"/>
    <w:pPr>
      <w:widowControl/>
      <w:spacing w:before="100" w:beforeAutospacing="1" w:after="100" w:afterAutospacing="1"/>
      <w:jc w:val="left"/>
    </w:pPr>
    <w:rPr>
      <w:rFonts w:ascii="宋体" w:cs="宋体"/>
      <w:kern w:val="0"/>
      <w:sz w:val="24"/>
      <w:lang w:bidi="ar-SA"/>
    </w:rPr>
  </w:style>
  <w:style w:type="paragraph" w:customStyle="1" w:styleId="405">
    <w:name w:val="Char Char1 Char Char1 Char Char1 Char Char Char"/>
    <w:basedOn w:val="1"/>
    <w:uiPriority w:val="0"/>
    <w:pPr>
      <w:numPr>
        <w:ilvl w:val="0"/>
        <w:numId w:val="6"/>
      </w:numPr>
    </w:pPr>
    <w:rPr>
      <w:rFonts w:ascii="Tahoma" w:hAnsi="Tahoma"/>
      <w:sz w:val="24"/>
    </w:rPr>
  </w:style>
  <w:style w:type="paragraph" w:customStyle="1" w:styleId="406">
    <w:name w:val="Table_Sm_Heading_Right"/>
    <w:basedOn w:val="1"/>
    <w:uiPriority w:val="0"/>
    <w:pPr>
      <w:keepNext/>
      <w:keepLines/>
      <w:widowControl/>
      <w:jc w:val="right"/>
    </w:pPr>
    <w:rPr>
      <w:rFonts w:ascii="Futura Bk" w:hAnsi="Futura Bk"/>
      <w:b/>
      <w:kern w:val="0"/>
      <w:sz w:val="20"/>
      <w:szCs w:val="20"/>
      <w:lang w:val="en-GB" w:eastAsia="en-GB"/>
    </w:rPr>
  </w:style>
  <w:style w:type="paragraph" w:customStyle="1" w:styleId="407">
    <w:name w:val="样式 宋体 首行缩进:  2 字符 段后: 0.5 行3"/>
    <w:basedOn w:val="1"/>
    <w:uiPriority w:val="0"/>
    <w:pPr>
      <w:spacing w:line="360" w:lineRule="auto"/>
      <w:ind w:firstLine="200" w:firstLineChars="200"/>
    </w:pPr>
    <w:rPr>
      <w:rFonts w:ascii="宋体" w:cs="宋体"/>
      <w:sz w:val="24"/>
      <w:szCs w:val="20"/>
      <w:lang w:bidi="ar-SA"/>
    </w:rPr>
  </w:style>
  <w:style w:type="paragraph" w:customStyle="1" w:styleId="408">
    <w:name w:val="表格标题(居中)"/>
    <w:basedOn w:val="1"/>
    <w:uiPriority w:val="0"/>
    <w:pPr>
      <w:snapToGrid w:val="0"/>
      <w:spacing w:line="300" w:lineRule="auto"/>
      <w:jc w:val="center"/>
    </w:pPr>
    <w:rPr>
      <w:rFonts w:eastAsia="黑体"/>
      <w:sz w:val="24"/>
      <w:szCs w:val="20"/>
    </w:rPr>
  </w:style>
  <w:style w:type="paragraph" w:customStyle="1" w:styleId="409">
    <w:name w:val="样式 正文 +"/>
    <w:basedOn w:val="1"/>
    <w:uiPriority w:val="0"/>
    <w:pPr>
      <w:spacing w:before="156" w:after="156" w:line="360" w:lineRule="auto"/>
      <w:ind w:firstLine="200" w:firstLineChars="200"/>
      <w:jc w:val="left"/>
    </w:pPr>
    <w:rPr>
      <w:rFonts w:ascii="仿宋_GB2312" w:eastAsia="仿宋_GB2312"/>
      <w:sz w:val="28"/>
      <w:szCs w:val="20"/>
    </w:rPr>
  </w:style>
  <w:style w:type="paragraph" w:customStyle="1" w:styleId="410">
    <w:name w:val="正文_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内文"/>
    <w:uiPriority w:val="0"/>
    <w:pPr>
      <w:tabs>
        <w:tab w:val="left" w:pos="2267"/>
      </w:tabs>
      <w:spacing w:line="283" w:lineRule="atLeast"/>
      <w:jc w:val="both"/>
    </w:pPr>
    <w:rPr>
      <w:rFonts w:ascii="宋体" w:hAnsi="Times New Roman" w:eastAsia="宋体" w:cs="Times New Roman"/>
      <w:color w:val="000000"/>
      <w:kern w:val="2"/>
      <w:lang w:val="en-US" w:eastAsia="zh-CN" w:bidi="ar-SA"/>
    </w:rPr>
  </w:style>
  <w:style w:type="paragraph" w:customStyle="1" w:styleId="412">
    <w:name w:val="样式 标题 1 + 宋体 三号"/>
    <w:basedOn w:val="3"/>
    <w:uiPriority w:val="0"/>
    <w:pPr>
      <w:keepNext/>
      <w:keepLines/>
      <w:pageBreakBefore/>
      <w:widowControl/>
      <w:numPr>
        <w:ilvl w:val="0"/>
        <w:numId w:val="0"/>
      </w:numPr>
      <w:tabs>
        <w:tab w:val="clear" w:pos="360"/>
      </w:tabs>
      <w:spacing w:before="100" w:beforeLines="100" w:after="100" w:afterLines="100" w:line="578" w:lineRule="auto"/>
    </w:pPr>
    <w:rPr>
      <w:rFonts w:ascii="楷体_GB2312" w:eastAsia="楷体_GB2312"/>
      <w:color w:val="000000"/>
      <w:szCs w:val="30"/>
    </w:rPr>
  </w:style>
  <w:style w:type="paragraph" w:customStyle="1" w:styleId="413">
    <w:name w:val="level9"/>
    <w:basedOn w:val="1"/>
    <w:uiPriority w:val="0"/>
    <w:pPr>
      <w:widowControl/>
      <w:numPr>
        <w:ilvl w:val="0"/>
        <w:numId w:val="1"/>
      </w:numPr>
      <w:tabs>
        <w:tab w:val="left" w:pos="420"/>
      </w:tabs>
      <w:spacing w:before="40" w:after="40" w:line="360" w:lineRule="auto"/>
      <w:ind w:left="360" w:firstLine="200" w:firstLineChars="200"/>
      <w:outlineLvl w:val="8"/>
    </w:pPr>
    <w:rPr>
      <w:rFonts w:ascii="Arial" w:hAnsi="Arial" w:cs="Arial"/>
      <w:kern w:val="0"/>
      <w:sz w:val="22"/>
      <w:szCs w:val="22"/>
      <w:lang w:val="en-GB" w:eastAsia="en-GB" w:bidi="ar-SA"/>
    </w:rPr>
  </w:style>
  <w:style w:type="paragraph" w:customStyle="1" w:styleId="414">
    <w:name w:val="正文 New New New New New New New New New New New New New New New New New New New New New New New New New"/>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415">
    <w:name w:val="样式 样式 标题 3标题 3 Char Char标题 3 Char标题 3 Char1标题 3 Char1 Char Char...."/>
    <w:basedOn w:val="1"/>
    <w:uiPriority w:val="0"/>
    <w:pPr>
      <w:keepLines/>
      <w:widowControl w:val="0"/>
      <w:spacing w:before="100" w:beforeLines="100" w:after="50" w:afterLines="50" w:line="400" w:lineRule="exact"/>
      <w:outlineLvl w:val="2"/>
    </w:pPr>
    <w:rPr>
      <w:rFonts w:eastAsia="黑体" w:cs="宋体"/>
      <w:b/>
      <w:bCs/>
      <w:sz w:val="32"/>
      <w:szCs w:val="20"/>
      <w:lang w:bidi="ar-SA"/>
    </w:rPr>
  </w:style>
  <w:style w:type="paragraph" w:customStyle="1" w:styleId="416">
    <w:name w:val="注："/>
    <w:next w:val="369"/>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417">
    <w:name w:val="样式 样式 首行缩进:  0.74 厘米 行距: 1.5 倍行距 + 段后: 0.5 行"/>
    <w:basedOn w:val="1"/>
    <w:uiPriority w:val="0"/>
    <w:pPr>
      <w:spacing w:line="360" w:lineRule="auto"/>
      <w:ind w:firstLine="420"/>
    </w:pPr>
    <w:rPr>
      <w:rFonts w:eastAsia="楷体_GB2312"/>
      <w:color w:val="000000"/>
      <w:szCs w:val="20"/>
    </w:rPr>
  </w:style>
  <w:style w:type="paragraph" w:customStyle="1" w:styleId="418">
    <w:name w:val="样式 样式 2节标题 + 楷体_GB2312 小三 加粗 自动设置 + 段前: 0.5 行 段后: 0.5 行"/>
    <w:basedOn w:val="1"/>
    <w:uiPriority w:val="0"/>
    <w:pPr>
      <w:spacing w:before="100" w:beforeLines="100" w:after="50" w:afterLines="50"/>
      <w:ind w:left="567" w:hanging="567"/>
      <w:outlineLvl w:val="1"/>
    </w:pPr>
    <w:rPr>
      <w:rFonts w:ascii="楷体_GB2312" w:eastAsia="楷体_GB2312" w:cs="宋体"/>
      <w:b/>
      <w:bCs/>
      <w:color w:val="000000"/>
      <w:kern w:val="44"/>
      <w:sz w:val="32"/>
      <w:szCs w:val="20"/>
      <w:lang w:bidi="ar-SA"/>
    </w:rPr>
  </w:style>
  <w:style w:type="paragraph" w:customStyle="1" w:styleId="419">
    <w:name w:val="样式 标题 3H3标题1.1节标题，三级节名二级节名Heading 3 - oldHeading 3 - old C...7"/>
    <w:basedOn w:val="5"/>
    <w:uiPriority w:val="0"/>
    <w:pPr>
      <w:numPr>
        <w:ilvl w:val="2"/>
        <w:numId w:val="1"/>
      </w:numPr>
      <w:tabs>
        <w:tab w:val="left" w:pos="360"/>
        <w:tab w:val="left" w:pos="1021"/>
        <w:tab w:val="left" w:pos="1134"/>
      </w:tabs>
      <w:spacing w:before="120" w:after="120" w:line="360" w:lineRule="auto"/>
      <w:ind w:left="567" w:hanging="567"/>
    </w:pPr>
    <w:rPr>
      <w:rFonts w:ascii="Times New Roman" w:hAnsi="Times New Roman" w:cs="宋体"/>
      <w:sz w:val="30"/>
      <w:szCs w:val="20"/>
      <w:lang w:bidi="ar-SA"/>
    </w:rPr>
  </w:style>
  <w:style w:type="paragraph" w:customStyle="1" w:styleId="420">
    <w:name w:val="标文4"/>
    <w:basedOn w:val="1"/>
    <w:uiPriority w:val="0"/>
    <w:pPr>
      <w:widowControl/>
      <w:spacing w:line="300" w:lineRule="auto"/>
      <w:ind w:left="953" w:firstLine="516"/>
      <w:jc w:val="left"/>
    </w:pPr>
    <w:rPr>
      <w:rFonts w:ascii="宋体"/>
      <w:kern w:val="0"/>
      <w:sz w:val="24"/>
      <w:szCs w:val="20"/>
    </w:rPr>
  </w:style>
  <w:style w:type="paragraph" w:customStyle="1" w:styleId="421">
    <w:name w:val="页眉1"/>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422">
    <w:name w:val="xl135"/>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23">
    <w:name w:val=" Char Char1 Char"/>
    <w:basedOn w:val="1"/>
    <w:uiPriority w:val="0"/>
    <w:pPr>
      <w:jc w:val="left"/>
    </w:pPr>
    <w:rPr>
      <w:rFonts w:ascii="仿宋_GB2312" w:eastAsia="仿宋_GB2312"/>
      <w:b/>
      <w:sz w:val="32"/>
      <w:szCs w:val="32"/>
    </w:rPr>
  </w:style>
  <w:style w:type="paragraph" w:customStyle="1" w:styleId="424">
    <w:name w:val="CM16"/>
    <w:basedOn w:val="361"/>
    <w:next w:val="361"/>
    <w:uiPriority w:val="0"/>
    <w:pPr>
      <w:spacing w:after="638"/>
    </w:pPr>
    <w:rPr>
      <w:rFonts w:ascii="Arial" w:hAnsi="Arial" w:cs="Times New Roman"/>
      <w:color w:val="auto"/>
      <w:lang w:bidi="ar-SA"/>
    </w:rPr>
  </w:style>
  <w:style w:type="paragraph" w:customStyle="1" w:styleId="425">
    <w:name w:val="表头文本"/>
    <w:uiPriority w:val="0"/>
    <w:pPr>
      <w:jc w:val="center"/>
    </w:pPr>
    <w:rPr>
      <w:rFonts w:ascii="Arial" w:hAnsi="Arial" w:eastAsia="宋体" w:cs="Times New Roman"/>
      <w:b/>
      <w:sz w:val="21"/>
      <w:szCs w:val="21"/>
      <w:lang w:val="en-US" w:eastAsia="zh-CN" w:bidi="ar-SA"/>
    </w:rPr>
  </w:style>
  <w:style w:type="paragraph" w:customStyle="1" w:styleId="426">
    <w:name w:val="样式 宋体 小四"/>
    <w:basedOn w:val="1"/>
    <w:uiPriority w:val="0"/>
    <w:pPr>
      <w:spacing w:before="156" w:after="156"/>
      <w:outlineLvl w:val="0"/>
    </w:pPr>
    <w:rPr>
      <w:rFonts w:ascii="宋体"/>
      <w:sz w:val="24"/>
    </w:rPr>
  </w:style>
  <w:style w:type="paragraph" w:customStyle="1" w:styleId="42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428">
    <w:name w:val="xl123"/>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429">
    <w:name w:val="Program"/>
    <w:basedOn w:val="1"/>
    <w:uiPriority w:val="0"/>
    <w:pPr>
      <w:adjustRightInd w:val="0"/>
      <w:snapToGrid w:val="0"/>
      <w:ind w:firstLine="510"/>
    </w:pPr>
    <w:rPr>
      <w:sz w:val="24"/>
      <w:szCs w:val="20"/>
    </w:rPr>
  </w:style>
  <w:style w:type="paragraph" w:customStyle="1" w:styleId="430">
    <w:name w:val="Table_Sm_Heading"/>
    <w:basedOn w:val="1"/>
    <w:uiPriority w:val="0"/>
    <w:pPr>
      <w:keepNext/>
      <w:keepLines/>
      <w:widowControl/>
      <w:spacing w:before="60" w:after="40"/>
      <w:jc w:val="left"/>
    </w:pPr>
    <w:rPr>
      <w:rFonts w:ascii="Arial" w:hAnsi="Arial"/>
      <w:b/>
      <w:kern w:val="0"/>
      <w:sz w:val="16"/>
      <w:szCs w:val="20"/>
    </w:rPr>
  </w:style>
  <w:style w:type="paragraph" w:customStyle="1" w:styleId="431">
    <w:name w:val="List"/>
    <w:basedOn w:val="1"/>
    <w:uiPriority w:val="0"/>
    <w:pPr>
      <w:numPr>
        <w:ilvl w:val="0"/>
        <w:numId w:val="6"/>
      </w:numPr>
      <w:tabs>
        <w:tab w:val="left" w:pos="420"/>
      </w:tabs>
      <w:spacing w:line="360" w:lineRule="auto"/>
      <w:jc w:val="left"/>
    </w:pPr>
    <w:rPr>
      <w:rFonts w:ascii="宋体"/>
      <w:sz w:val="24"/>
    </w:rPr>
  </w:style>
  <w:style w:type="paragraph" w:customStyle="1" w:styleId="432">
    <w:name w:val="_Style 3"/>
    <w:basedOn w:val="1"/>
    <w:uiPriority w:val="0"/>
    <w:pPr>
      <w:ind w:firstLine="200" w:firstLineChars="200"/>
    </w:pPr>
    <w:rPr>
      <w:rFonts w:ascii="Times New Roman" w:hAnsi="Times New Roman"/>
      <w:szCs w:val="24"/>
    </w:rPr>
  </w:style>
  <w:style w:type="paragraph" w:customStyle="1" w:styleId="433">
    <w:name w:val="A大部分"/>
    <w:basedOn w:val="434"/>
    <w:uiPriority w:val="0"/>
    <w:pPr>
      <w:tabs>
        <w:tab w:val="left" w:pos="0"/>
      </w:tabs>
    </w:pPr>
    <w:rPr>
      <w:b/>
      <w:bCs/>
      <w:sz w:val="52"/>
    </w:rPr>
  </w:style>
  <w:style w:type="paragraph" w:customStyle="1" w:styleId="434">
    <w:name w:val="标题-部分"/>
    <w:basedOn w:val="1"/>
    <w:uiPriority w:val="0"/>
    <w:pPr>
      <w:numPr>
        <w:ilvl w:val="0"/>
        <w:numId w:val="17"/>
      </w:numPr>
      <w:spacing w:line="360" w:lineRule="auto"/>
    </w:pPr>
    <w:rPr>
      <w:rFonts w:ascii="楷体_GB2312" w:eastAsia="楷体_GB2312"/>
      <w:color w:val="000000"/>
      <w:sz w:val="28"/>
      <w:szCs w:val="28"/>
    </w:rPr>
  </w:style>
  <w:style w:type="paragraph" w:customStyle="1" w:styleId="435">
    <w:name w:val="标题三级"/>
    <w:basedOn w:val="1"/>
    <w:next w:val="1"/>
    <w:uiPriority w:val="0"/>
    <w:pPr>
      <w:tabs>
        <w:tab w:val="left" w:pos="720"/>
        <w:tab w:val="left" w:pos="1365"/>
      </w:tabs>
      <w:topLinePunct/>
      <w:autoSpaceDE w:val="0"/>
      <w:autoSpaceDN w:val="0"/>
      <w:spacing w:line="360" w:lineRule="auto"/>
      <w:outlineLvl w:val="2"/>
    </w:pPr>
    <w:rPr>
      <w:rFonts w:ascii="宋体"/>
      <w:b/>
      <w:sz w:val="24"/>
      <w:szCs w:val="28"/>
    </w:rPr>
  </w:style>
  <w:style w:type="paragraph" w:customStyle="1" w:styleId="436">
    <w:name w:val="纯文本_0"/>
    <w:basedOn w:val="437"/>
    <w:uiPriority w:val="0"/>
    <w:rPr>
      <w:rFonts w:ascii="宋体"/>
      <w:kern w:val="0"/>
      <w:sz w:val="20"/>
      <w:szCs w:val="20"/>
    </w:rPr>
  </w:style>
  <w:style w:type="paragraph" w:customStyle="1" w:styleId="437">
    <w:name w:val="正文_0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8">
    <w:name w:val="Default 123  Text1"/>
    <w:basedOn w:val="1"/>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39">
    <w:name w:val="font9"/>
    <w:basedOn w:val="1"/>
    <w:uiPriority w:val="0"/>
    <w:pPr>
      <w:widowControl/>
      <w:spacing w:before="100" w:beforeAutospacing="1" w:after="100" w:afterAutospacing="1"/>
      <w:jc w:val="left"/>
    </w:pPr>
    <w:rPr>
      <w:b/>
      <w:bCs/>
      <w:kern w:val="0"/>
      <w:sz w:val="20"/>
      <w:szCs w:val="20"/>
    </w:rPr>
  </w:style>
  <w:style w:type="paragraph" w:customStyle="1" w:styleId="440">
    <w:name w:val="xl136"/>
    <w:basedOn w:val="1"/>
    <w:uiPriority w:val="0"/>
    <w:pPr>
      <w:widowControl/>
      <w:pBdr>
        <w:top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41">
    <w:name w:val="font10"/>
    <w:basedOn w:val="1"/>
    <w:uiPriority w:val="0"/>
    <w:pPr>
      <w:widowControl/>
      <w:spacing w:before="100" w:beforeAutospacing="1" w:after="100" w:afterAutospacing="1"/>
      <w:jc w:val="left"/>
    </w:pPr>
    <w:rPr>
      <w:rFonts w:ascii="楷体_GB2312" w:eastAsia="楷体_GB2312"/>
      <w:b/>
      <w:bCs/>
      <w:kern w:val="0"/>
      <w:sz w:val="18"/>
      <w:szCs w:val="18"/>
    </w:rPr>
  </w:style>
  <w:style w:type="paragraph" w:customStyle="1" w:styleId="442">
    <w:name w:val="xl124"/>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443">
    <w:name w:val="部分1"/>
    <w:basedOn w:val="1"/>
    <w:uiPriority w:val="0"/>
    <w:pPr>
      <w:keepNext/>
      <w:pageBreakBefore/>
      <w:widowControl w:val="0"/>
      <w:tabs>
        <w:tab w:val="left" w:pos="785"/>
      </w:tabs>
      <w:spacing w:line="360" w:lineRule="auto"/>
      <w:jc w:val="center"/>
      <w:outlineLvl w:val="0"/>
    </w:pPr>
    <w:rPr>
      <w:rFonts w:eastAsia="黑体"/>
      <w:b/>
      <w:kern w:val="44"/>
      <w:sz w:val="36"/>
      <w:szCs w:val="20"/>
    </w:rPr>
  </w:style>
  <w:style w:type="paragraph" w:customStyle="1" w:styleId="444">
    <w:name w:val="ST Heading 3"/>
    <w:basedOn w:val="1"/>
    <w:uiPriority w:val="0"/>
    <w:pPr>
      <w:keepNext/>
      <w:widowControl/>
      <w:numPr>
        <w:ilvl w:val="2"/>
        <w:numId w:val="18"/>
      </w:numPr>
      <w:spacing w:before="120" w:after="120" w:line="360" w:lineRule="auto"/>
      <w:outlineLvl w:val="2"/>
    </w:pPr>
    <w:rPr>
      <w:rFonts w:ascii="Arial" w:hAnsi="Arial"/>
      <w:b/>
      <w:iCs/>
      <w:kern w:val="0"/>
      <w:sz w:val="24"/>
    </w:rPr>
  </w:style>
  <w:style w:type="paragraph" w:customStyle="1" w:styleId="445">
    <w:name w:val="Char Char1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446">
    <w:name w:val="Char Char1 Char Char Char Char Char Char Char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447">
    <w:name w:val="xl27"/>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448">
    <w:name w:val="font8"/>
    <w:basedOn w:val="1"/>
    <w:uiPriority w:val="0"/>
    <w:pPr>
      <w:widowControl/>
      <w:spacing w:before="100" w:beforeAutospacing="1" w:after="100" w:afterAutospacing="1"/>
      <w:jc w:val="left"/>
    </w:pPr>
    <w:rPr>
      <w:rFonts w:ascii="宋体"/>
      <w:b/>
      <w:bCs/>
      <w:i/>
      <w:iCs/>
      <w:kern w:val="0"/>
      <w:sz w:val="20"/>
      <w:szCs w:val="20"/>
    </w:rPr>
  </w:style>
  <w:style w:type="paragraph" w:customStyle="1" w:styleId="449">
    <w:name w:val="仿宋正文"/>
    <w:basedOn w:val="1"/>
    <w:uiPriority w:val="0"/>
    <w:pPr>
      <w:spacing w:line="300" w:lineRule="auto"/>
      <w:ind w:firstLine="480"/>
    </w:pPr>
    <w:rPr>
      <w:rFonts w:ascii="仿宋_GB2312" w:eastAsia="仿宋_GB2312"/>
      <w:sz w:val="24"/>
      <w:szCs w:val="20"/>
    </w:rPr>
  </w:style>
  <w:style w:type="paragraph" w:customStyle="1" w:styleId="450">
    <w:name w:val="Chart_Bullet"/>
    <w:basedOn w:val="451"/>
    <w:uiPriority w:val="0"/>
    <w:pPr>
      <w:tabs>
        <w:tab w:val="left" w:pos="180"/>
        <w:tab w:val="left" w:pos="360"/>
      </w:tabs>
      <w:ind w:left="180" w:hanging="180"/>
    </w:pPr>
  </w:style>
  <w:style w:type="paragraph" w:customStyle="1" w:styleId="451">
    <w:name w:val="Chart_body"/>
    <w:basedOn w:val="1"/>
    <w:uiPriority w:val="0"/>
    <w:pPr>
      <w:widowControl/>
      <w:spacing w:after="60" w:line="240" w:lineRule="exact"/>
      <w:jc w:val="left"/>
    </w:pPr>
    <w:rPr>
      <w:rFonts w:ascii="Helvetica" w:hAnsi="Helvetica"/>
      <w:color w:val="000000"/>
      <w:kern w:val="0"/>
      <w:sz w:val="16"/>
      <w:szCs w:val="20"/>
    </w:rPr>
  </w:style>
  <w:style w:type="paragraph" w:customStyle="1" w:styleId="452">
    <w:name w:val="样式 宋体 居中 首行缩进:  2 字符 段后: 0.5 行"/>
    <w:basedOn w:val="1"/>
    <w:uiPriority w:val="0"/>
    <w:pPr>
      <w:jc w:val="center"/>
    </w:pPr>
    <w:rPr>
      <w:rFonts w:ascii="宋体" w:cs="宋体"/>
      <w:kern w:val="0"/>
      <w:szCs w:val="20"/>
      <w:lang w:bidi="ar-SA"/>
    </w:rPr>
  </w:style>
  <w:style w:type="paragraph" w:customStyle="1" w:styleId="453">
    <w:name w:val="_Style 101"/>
    <w:basedOn w:val="1"/>
    <w:uiPriority w:val="0"/>
    <w:rPr>
      <w:rFonts w:ascii="Tahoma" w:hAnsi="Tahoma"/>
      <w:sz w:val="24"/>
      <w:szCs w:val="20"/>
    </w:rPr>
  </w:style>
  <w:style w:type="paragraph" w:customStyle="1" w:styleId="454">
    <w:name w:val="招标文件－表格用正文"/>
    <w:basedOn w:val="1"/>
    <w:uiPriority w:val="0"/>
    <w:pPr>
      <w:spacing w:before="156" w:after="156"/>
      <w:jc w:val="left"/>
    </w:pPr>
    <w:rPr>
      <w:rFonts w:cs="宋体"/>
      <w:kern w:val="0"/>
      <w:sz w:val="24"/>
      <w:szCs w:val="20"/>
      <w:lang w:bidi="ar-SA"/>
    </w:rPr>
  </w:style>
  <w:style w:type="paragraph" w:customStyle="1" w:styleId="455">
    <w:name w:val="普通文字"/>
    <w:basedOn w:val="1"/>
    <w:next w:val="1"/>
    <w:uiPriority w:val="0"/>
    <w:rPr>
      <w:rFonts w:ascii="宋体"/>
      <w:kern w:val="0"/>
      <w:sz w:val="24"/>
      <w:szCs w:val="20"/>
      <w:u w:val="none" w:color="000000"/>
    </w:rPr>
  </w:style>
  <w:style w:type="paragraph" w:customStyle="1" w:styleId="456">
    <w:name w:val="xl104"/>
    <w:basedOn w:val="1"/>
    <w:uiPriority w:val="0"/>
    <w:pPr>
      <w:widowControl/>
      <w:pBdr>
        <w:bottom w:val="single" w:color="auto" w:sz="4" w:space="0"/>
      </w:pBdr>
      <w:spacing w:before="100" w:beforeAutospacing="1" w:after="100" w:afterAutospacing="1"/>
      <w:jc w:val="center"/>
    </w:pPr>
    <w:rPr>
      <w:rFonts w:ascii="宋体" w:cs="宋体"/>
      <w:b/>
      <w:bCs/>
      <w:kern w:val="0"/>
      <w:sz w:val="24"/>
      <w:lang w:bidi="ar-SA"/>
    </w:rPr>
  </w:style>
  <w:style w:type="paragraph" w:customStyle="1" w:styleId="457">
    <w:name w:val="Heading4 for inserts"/>
    <w:basedOn w:val="6"/>
    <w:uiPriority w:val="0"/>
    <w:pPr>
      <w:keepNext/>
      <w:keepLines w:val="0"/>
      <w:widowControl/>
      <w:tabs>
        <w:tab w:val="left" w:pos="900"/>
      </w:tabs>
      <w:spacing w:before="240" w:after="60" w:line="288" w:lineRule="auto"/>
      <w:jc w:val="left"/>
    </w:pPr>
    <w:rPr>
      <w:rFonts w:ascii="Microsoft Sans Serif" w:hAnsi="Microsoft Sans Serif" w:eastAsia="仿宋_GB2312" w:cs="Microsoft Sans Serif"/>
      <w:kern w:val="0"/>
      <w:sz w:val="24"/>
      <w:u w:val="single"/>
      <w:lang w:bidi="ar-SA"/>
    </w:rPr>
  </w:style>
  <w:style w:type="paragraph" w:customStyle="1" w:styleId="458">
    <w:name w:val="±êìa 1"/>
    <w:basedOn w:val="361"/>
    <w:next w:val="361"/>
    <w:uiPriority w:val="0"/>
    <w:rPr>
      <w:rFonts w:ascii="Times New Roman" w:hAnsi="Times New Roman" w:cs="Times New Roman"/>
      <w:color w:val="auto"/>
      <w:lang w:bidi="ar-SA"/>
    </w:rPr>
  </w:style>
  <w:style w:type="paragraph" w:customStyle="1" w:styleId="459">
    <w:name w:val="xl58"/>
    <w:basedOn w:val="1"/>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60">
    <w:name w:val="样式 首行缩进:  2 字符 段后: 0.5 行2"/>
    <w:basedOn w:val="1"/>
    <w:uiPriority w:val="0"/>
    <w:pPr>
      <w:spacing w:line="360" w:lineRule="auto"/>
      <w:ind w:firstLine="200" w:firstLineChars="200"/>
    </w:pPr>
    <w:rPr>
      <w:rFonts w:cs="宋体"/>
      <w:sz w:val="24"/>
      <w:szCs w:val="20"/>
      <w:lang w:bidi="ar-SA"/>
    </w:rPr>
  </w:style>
  <w:style w:type="paragraph" w:customStyle="1" w:styleId="461">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62">
    <w:name w:val="表格题注"/>
    <w:next w:val="1"/>
    <w:uiPriority w:val="0"/>
    <w:pPr>
      <w:keepLines/>
      <w:numPr>
        <w:ilvl w:val="8"/>
        <w:numId w:val="19"/>
      </w:numPr>
      <w:spacing w:before="100" w:beforeLines="100"/>
      <w:jc w:val="center"/>
    </w:pPr>
    <w:rPr>
      <w:rFonts w:ascii="Arial" w:hAnsi="Arial" w:eastAsia="宋体" w:cs="Times New Roman"/>
      <w:sz w:val="18"/>
      <w:szCs w:val="18"/>
      <w:lang w:val="en-US" w:eastAsia="zh-CN" w:bidi="ar-SA"/>
    </w:rPr>
  </w:style>
  <w:style w:type="paragraph" w:customStyle="1" w:styleId="463">
    <w:name w:val="xl52"/>
    <w:basedOn w:val="1"/>
    <w:uiPriority w:val="0"/>
    <w:pPr>
      <w:widowControl/>
      <w:pBdr>
        <w:bottom w:val="single" w:color="000000" w:sz="4" w:space="0"/>
      </w:pBdr>
      <w:spacing w:before="100" w:beforeAutospacing="1" w:after="100" w:afterAutospacing="1"/>
      <w:jc w:val="left"/>
      <w:textAlignment w:val="center"/>
    </w:pPr>
    <w:rPr>
      <w:rFonts w:ascii="楷体_GB2312" w:eastAsia="楷体_GB2312"/>
      <w:b/>
      <w:bCs/>
      <w:kern w:val="0"/>
      <w:sz w:val="24"/>
    </w:rPr>
  </w:style>
  <w:style w:type="paragraph" w:customStyle="1" w:styleId="46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65">
    <w:name w:val="Level5"/>
    <w:basedOn w:val="1"/>
    <w:uiPriority w:val="0"/>
    <w:pPr>
      <w:widowControl/>
      <w:numPr>
        <w:ilvl w:val="0"/>
        <w:numId w:val="20"/>
      </w:numPr>
      <w:tabs>
        <w:tab w:val="left" w:pos="720"/>
      </w:tabs>
      <w:spacing w:before="40" w:after="40" w:line="360" w:lineRule="auto"/>
      <w:ind w:left="4050" w:firstLine="200" w:firstLineChars="200"/>
    </w:pPr>
    <w:rPr>
      <w:rFonts w:ascii="Arial" w:hAnsi="Arial" w:cs="Arial"/>
      <w:kern w:val="0"/>
      <w:sz w:val="22"/>
      <w:szCs w:val="22"/>
      <w:lang w:val="en-GB" w:eastAsia="en-GB" w:bidi="ar-SA"/>
    </w:rPr>
  </w:style>
  <w:style w:type="paragraph" w:customStyle="1" w:styleId="46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7">
    <w:name w:val="正文111"/>
    <w:basedOn w:val="1"/>
    <w:uiPriority w:val="0"/>
    <w:pPr>
      <w:spacing w:line="360" w:lineRule="auto"/>
      <w:ind w:firstLine="200" w:firstLineChars="200"/>
    </w:pPr>
    <w:rPr>
      <w:rFonts w:ascii="宋体"/>
      <w:sz w:val="24"/>
    </w:rPr>
  </w:style>
  <w:style w:type="paragraph" w:customStyle="1" w:styleId="468">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469">
    <w:name w:val="LA目录"/>
    <w:basedOn w:val="1"/>
    <w:uiPriority w:val="0"/>
    <w:pPr>
      <w:spacing w:line="360" w:lineRule="auto"/>
      <w:ind w:firstLine="200" w:firstLineChars="200"/>
      <w:jc w:val="center"/>
    </w:pPr>
    <w:rPr>
      <w:b/>
      <w:kern w:val="0"/>
      <w:sz w:val="44"/>
      <w:szCs w:val="44"/>
    </w:rPr>
  </w:style>
  <w:style w:type="paragraph" w:customStyle="1" w:styleId="470">
    <w:name w:val="表中"/>
    <w:basedOn w:val="1"/>
    <w:uiPriority w:val="0"/>
    <w:pPr>
      <w:adjustRightInd w:val="0"/>
      <w:spacing w:line="360" w:lineRule="atLeast"/>
      <w:ind w:firstLine="200" w:firstLineChars="200"/>
      <w:jc w:val="center"/>
      <w:textAlignment w:val="baseline"/>
    </w:pPr>
    <w:rPr>
      <w:kern w:val="0"/>
      <w:sz w:val="24"/>
      <w:szCs w:val="20"/>
    </w:rPr>
  </w:style>
  <w:style w:type="paragraph" w:customStyle="1" w:styleId="471">
    <w:name w:val="xl121"/>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72">
    <w:name w:val="179"/>
    <w:basedOn w:val="1"/>
    <w:uiPriority w:val="0"/>
    <w:pPr>
      <w:ind w:firstLine="200" w:firstLineChars="200"/>
    </w:pPr>
    <w:rPr>
      <w:rFonts w:ascii="Calibri" w:hAnsi="Calibri"/>
      <w:szCs w:val="22"/>
    </w:rPr>
  </w:style>
  <w:style w:type="paragraph" w:customStyle="1" w:styleId="473">
    <w:name w:val="xl4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474">
    <w:name w:val=" Char1"/>
    <w:basedOn w:val="1"/>
    <w:uiPriority w:val="0"/>
    <w:rPr>
      <w:rFonts w:ascii="仿宋_GB2312" w:eastAsia="仿宋_GB2312"/>
      <w:b/>
      <w:sz w:val="32"/>
      <w:szCs w:val="32"/>
    </w:rPr>
  </w:style>
  <w:style w:type="paragraph" w:customStyle="1" w:styleId="475">
    <w:name w:val="样式 样式 样式 标题 3H3l3CT标题 3(节)Heading 3 - oldh3L3ISO2heading 3第二...1..."/>
    <w:basedOn w:val="1"/>
    <w:uiPriority w:val="0"/>
    <w:pPr>
      <w:keepNext/>
      <w:keepLines/>
      <w:widowControl w:val="0"/>
      <w:spacing w:before="50" w:beforeLines="50" w:after="50" w:afterLines="50" w:line="360" w:lineRule="auto"/>
      <w:outlineLvl w:val="3"/>
    </w:pPr>
    <w:rPr>
      <w:rFonts w:ascii="楷体_GB2312" w:eastAsia="楷体_GB2312" w:cs="宋体"/>
      <w:bCs/>
      <w:color w:val="000000"/>
      <w:sz w:val="28"/>
      <w:szCs w:val="28"/>
      <w:lang w:bidi="ar-SA"/>
    </w:rPr>
  </w:style>
  <w:style w:type="paragraph" w:customStyle="1" w:styleId="476">
    <w:name w:val="样式 正文文字 +"/>
    <w:basedOn w:val="477"/>
    <w:uiPriority w:val="0"/>
    <w:pPr>
      <w:widowControl/>
      <w:jc w:val="left"/>
    </w:pPr>
    <w:rPr>
      <w:rFonts w:ascii="Times New Roman" w:hAnsi="Times New Roman"/>
    </w:rPr>
  </w:style>
  <w:style w:type="paragraph" w:customStyle="1" w:styleId="477">
    <w:name w:val="正文文字"/>
    <w:basedOn w:val="1"/>
    <w:uiPriority w:val="0"/>
    <w:pPr>
      <w:spacing w:line="360" w:lineRule="auto"/>
      <w:ind w:firstLine="200" w:firstLineChars="200"/>
    </w:pPr>
    <w:rPr>
      <w:rFonts w:ascii="宋体"/>
      <w:sz w:val="24"/>
    </w:rPr>
  </w:style>
  <w:style w:type="paragraph" w:customStyle="1" w:styleId="478">
    <w:name w:val="样式 S3 + 段前: 1 行 段后: 0.5 行"/>
    <w:basedOn w:val="479"/>
    <w:uiPriority w:val="0"/>
    <w:pPr>
      <w:tabs>
        <w:tab w:val="left" w:pos="720"/>
        <w:tab w:val="left" w:pos="2040"/>
      </w:tabs>
      <w:spacing w:before="50" w:beforeLines="50" w:after="75" w:afterLines="75"/>
      <w:ind w:left="720" w:hanging="720"/>
    </w:pPr>
  </w:style>
  <w:style w:type="paragraph" w:customStyle="1" w:styleId="479">
    <w:name w:val="S3"/>
    <w:basedOn w:val="418"/>
    <w:uiPriority w:val="0"/>
    <w:pPr>
      <w:tabs>
        <w:tab w:val="left" w:pos="2040"/>
      </w:tabs>
      <w:spacing w:before="50" w:beforeLines="0"/>
      <w:ind w:left="2040" w:hanging="360"/>
      <w:outlineLvl w:val="2"/>
    </w:pPr>
  </w:style>
  <w:style w:type="paragraph" w:customStyle="1" w:styleId="480">
    <w:name w:val="样式 标题 3H3标题1.1节标题，三级节名二级节名Heading 3 - oldHeading 3 - old C... + ..."/>
    <w:basedOn w:val="1"/>
    <w:uiPriority w:val="0"/>
    <w:pPr>
      <w:keepNext/>
      <w:keepLines/>
      <w:widowControl w:val="0"/>
      <w:spacing w:before="240" w:after="260" w:line="415" w:lineRule="auto"/>
      <w:jc w:val="left"/>
      <w:outlineLvl w:val="2"/>
    </w:pPr>
    <w:rPr>
      <w:rFonts w:ascii="黑体" w:hAnsi="黑体" w:cs="宋体"/>
      <w:b/>
      <w:bCs/>
      <w:sz w:val="32"/>
      <w:szCs w:val="20"/>
      <w:lang w:bidi="ar-SA"/>
    </w:rPr>
  </w:style>
  <w:style w:type="paragraph" w:customStyle="1" w:styleId="481">
    <w:name w:val="Char Char5 Char Char Char Char Char Char Char Char Char Char Char Char Char Char Char Char Char Char Char Char Char Char Char"/>
    <w:basedOn w:val="1"/>
    <w:uiPriority w:val="0"/>
    <w:pPr>
      <w:spacing w:line="360" w:lineRule="auto"/>
    </w:pPr>
    <w:rPr>
      <w:rFonts w:ascii="Tahoma" w:hAnsi="Tahoma"/>
      <w:sz w:val="36"/>
      <w:szCs w:val="36"/>
    </w:rPr>
  </w:style>
  <w:style w:type="paragraph" w:customStyle="1" w:styleId="482">
    <w:name w:val="xl44"/>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483">
    <w:name w:val="Char3"/>
    <w:basedOn w:val="1"/>
    <w:uiPriority w:val="0"/>
    <w:pPr>
      <w:widowControl/>
      <w:spacing w:line="360" w:lineRule="auto"/>
      <w:jc w:val="center"/>
    </w:pPr>
    <w:rPr>
      <w:rFonts w:ascii="宋体"/>
      <w:kern w:val="0"/>
      <w:sz w:val="32"/>
      <w:szCs w:val="32"/>
    </w:rPr>
  </w:style>
  <w:style w:type="paragraph" w:customStyle="1" w:styleId="484">
    <w:name w:val="正文-1"/>
    <w:basedOn w:val="1"/>
    <w:uiPriority w:val="0"/>
    <w:pPr>
      <w:tabs>
        <w:tab w:val="left" w:pos="-1800"/>
      </w:tabs>
      <w:adjustRightInd w:val="0"/>
      <w:snapToGrid w:val="0"/>
      <w:spacing w:line="300" w:lineRule="auto"/>
      <w:ind w:firstLine="200" w:firstLineChars="200"/>
    </w:pPr>
    <w:rPr>
      <w:rFonts w:ascii="宋体" w:hAnsi="宋体" w:eastAsia="仿宋_GB2312"/>
      <w:sz w:val="24"/>
      <w:szCs w:val="20"/>
    </w:rPr>
  </w:style>
  <w:style w:type="paragraph" w:customStyle="1" w:styleId="485">
    <w:name w:val="公司徽标"/>
    <w:basedOn w:val="1"/>
    <w:uiPriority w:val="0"/>
    <w:pPr>
      <w:spacing w:line="440" w:lineRule="exact"/>
    </w:pPr>
    <w:rPr>
      <w:b/>
      <w:sz w:val="24"/>
      <w:szCs w:val="20"/>
    </w:rPr>
  </w:style>
  <w:style w:type="paragraph" w:customStyle="1" w:styleId="486">
    <w:name w:val="样式 宋体 居中 首行缩进:  2 字符 段后: 0.5 行1"/>
    <w:basedOn w:val="1"/>
    <w:uiPriority w:val="0"/>
    <w:pPr>
      <w:jc w:val="center"/>
    </w:pPr>
    <w:rPr>
      <w:b/>
      <w:sz w:val="24"/>
    </w:rPr>
  </w:style>
  <w:style w:type="paragraph" w:customStyle="1" w:styleId="487">
    <w:name w:val="xl12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48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489">
    <w:name w:val="标题1"/>
    <w:basedOn w:val="3"/>
    <w:uiPriority w:val="0"/>
    <w:pPr>
      <w:keepNext/>
      <w:keepLines/>
      <w:pageBreakBefore/>
      <w:widowControl w:val="0"/>
      <w:numPr>
        <w:ilvl w:val="0"/>
        <w:numId w:val="0"/>
      </w:numPr>
      <w:tabs>
        <w:tab w:val="clear" w:pos="360"/>
      </w:tabs>
      <w:spacing w:before="240" w:after="120" w:line="578" w:lineRule="auto"/>
      <w:ind w:left="432" w:hanging="432"/>
    </w:pPr>
    <w:rPr>
      <w:rFonts w:ascii="Times New Roman" w:hAnsi="Times New Roman" w:eastAsia="黑体"/>
      <w:b w:val="0"/>
      <w:bCs w:val="0"/>
      <w:spacing w:val="6"/>
      <w:kern w:val="36"/>
      <w:sz w:val="32"/>
      <w:szCs w:val="20"/>
    </w:rPr>
  </w:style>
  <w:style w:type="paragraph" w:customStyle="1" w:styleId="490">
    <w:name w:val="Char2 Char Char Char"/>
    <w:basedOn w:val="26"/>
    <w:uiPriority w:val="0"/>
    <w:rPr>
      <w:rFonts w:ascii="Tahoma" w:hAnsi="Tahoma"/>
      <w:sz w:val="24"/>
    </w:rPr>
  </w:style>
  <w:style w:type="paragraph" w:customStyle="1" w:styleId="491">
    <w:name w:val="Level7"/>
    <w:basedOn w:val="1"/>
    <w:uiPriority w:val="0"/>
    <w:pPr>
      <w:widowControl/>
      <w:numPr>
        <w:ilvl w:val="0"/>
        <w:numId w:val="6"/>
      </w:numPr>
      <w:tabs>
        <w:tab w:val="left" w:pos="840"/>
      </w:tabs>
      <w:spacing w:before="20" w:after="20" w:line="360" w:lineRule="auto"/>
      <w:ind w:left="1200" w:firstLine="200" w:firstLineChars="200"/>
    </w:pPr>
    <w:rPr>
      <w:rFonts w:ascii="Arial" w:hAnsi="Arial" w:cs="Arial"/>
      <w:kern w:val="0"/>
      <w:sz w:val="22"/>
      <w:szCs w:val="22"/>
      <w:lang w:val="en-GB" w:eastAsia="en-GB" w:bidi="ar-SA"/>
    </w:rPr>
  </w:style>
  <w:style w:type="paragraph" w:customStyle="1" w:styleId="492">
    <w:name w:val="文章正文格式"/>
    <w:basedOn w:val="1"/>
    <w:uiPriority w:val="0"/>
    <w:pPr>
      <w:snapToGrid w:val="0"/>
      <w:spacing w:line="540" w:lineRule="atLeast"/>
      <w:ind w:firstLine="578"/>
    </w:pPr>
    <w:rPr>
      <w:rFonts w:ascii="宋体"/>
      <w:spacing w:val="8"/>
      <w:sz w:val="28"/>
      <w:szCs w:val="20"/>
    </w:rPr>
  </w:style>
  <w:style w:type="paragraph" w:customStyle="1" w:styleId="493">
    <w:name w:val="正表格内容"/>
    <w:basedOn w:val="1"/>
    <w:uiPriority w:val="0"/>
    <w:pPr>
      <w:tabs>
        <w:tab w:val="left" w:pos="480"/>
      </w:tabs>
      <w:autoSpaceDE w:val="0"/>
      <w:autoSpaceDN w:val="0"/>
      <w:adjustRightInd w:val="0"/>
      <w:ind w:firstLine="482"/>
      <w:jc w:val="center"/>
      <w:textAlignment w:val="baseline"/>
    </w:pPr>
    <w:rPr>
      <w:b/>
      <w:kern w:val="0"/>
      <w:sz w:val="18"/>
      <w:szCs w:val="20"/>
    </w:rPr>
  </w:style>
  <w:style w:type="paragraph" w:customStyle="1" w:styleId="494">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95">
    <w:name w:val="zw"/>
    <w:basedOn w:val="1"/>
    <w:uiPriority w:val="0"/>
    <w:pPr>
      <w:widowControl/>
      <w:spacing w:line="360" w:lineRule="auto"/>
      <w:ind w:firstLine="200" w:firstLineChars="200"/>
      <w:jc w:val="left"/>
    </w:pPr>
    <w:rPr>
      <w:rFonts w:ascii="宋体"/>
      <w:bCs/>
      <w:kern w:val="0"/>
      <w:sz w:val="24"/>
      <w:szCs w:val="20"/>
    </w:rPr>
  </w:style>
  <w:style w:type="paragraph" w:customStyle="1" w:styleId="496">
    <w:name w:val="Char"/>
    <w:basedOn w:val="1"/>
    <w:uiPriority w:val="0"/>
    <w:pPr>
      <w:jc w:val="center"/>
    </w:pPr>
    <w:rPr>
      <w:rFonts w:ascii="仿宋_GB2312" w:eastAsia="仿宋_GB2312"/>
      <w:b/>
      <w:bCs/>
      <w:sz w:val="36"/>
      <w:szCs w:val="36"/>
    </w:rPr>
  </w:style>
  <w:style w:type="paragraph" w:customStyle="1" w:styleId="497">
    <w:name w:val="索引 11"/>
    <w:basedOn w:val="1"/>
    <w:next w:val="1"/>
    <w:uiPriority w:val="0"/>
    <w:pPr>
      <w:adjustRightInd/>
      <w:spacing w:line="360" w:lineRule="auto"/>
    </w:pPr>
    <w:rPr>
      <w:rFonts w:ascii="仿宋_GB2312" w:eastAsia="仿宋_GB2312"/>
      <w:sz w:val="24"/>
      <w:szCs w:val="20"/>
    </w:rPr>
  </w:style>
  <w:style w:type="paragraph" w:customStyle="1" w:styleId="498">
    <w:name w:val="p0"/>
    <w:basedOn w:val="1"/>
    <w:uiPriority w:val="0"/>
    <w:pPr>
      <w:widowControl/>
      <w:spacing w:before="100" w:beforeAutospacing="1" w:after="100" w:afterAutospacing="1"/>
      <w:jc w:val="left"/>
    </w:pPr>
    <w:rPr>
      <w:rFonts w:ascii="宋体" w:cs="宋体"/>
      <w:kern w:val="0"/>
      <w:sz w:val="24"/>
      <w:lang w:bidi="ar-SA"/>
    </w:rPr>
  </w:style>
  <w:style w:type="paragraph" w:customStyle="1" w:styleId="499">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00">
    <w:name w:val="纯文本_1"/>
    <w:basedOn w:val="350"/>
    <w:uiPriority w:val="0"/>
    <w:rPr>
      <w:rFonts w:ascii="宋体"/>
      <w:szCs w:val="20"/>
    </w:rPr>
  </w:style>
  <w:style w:type="paragraph" w:customStyle="1" w:styleId="50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502">
    <w:name w:val="font6"/>
    <w:basedOn w:val="1"/>
    <w:uiPriority w:val="0"/>
    <w:pPr>
      <w:widowControl/>
      <w:spacing w:before="100" w:beforeAutospacing="1" w:after="100" w:afterAutospacing="1"/>
      <w:jc w:val="left"/>
    </w:pPr>
    <w:rPr>
      <w:rFonts w:ascii="宋体"/>
      <w:b/>
      <w:bCs/>
      <w:kern w:val="0"/>
      <w:sz w:val="20"/>
      <w:szCs w:val="20"/>
    </w:rPr>
  </w:style>
  <w:style w:type="paragraph" w:customStyle="1" w:styleId="503">
    <w:name w:val="文字"/>
    <w:basedOn w:val="1"/>
    <w:uiPriority w:val="0"/>
    <w:pPr>
      <w:tabs>
        <w:tab w:val="left" w:pos="8520"/>
      </w:tabs>
      <w:spacing w:line="312" w:lineRule="auto"/>
      <w:ind w:right="-210" w:firstLine="556"/>
    </w:pPr>
    <w:rPr>
      <w:rFonts w:ascii="宋体"/>
      <w:sz w:val="28"/>
      <w:szCs w:val="20"/>
    </w:rPr>
  </w:style>
  <w:style w:type="paragraph" w:customStyle="1" w:styleId="504">
    <w:name w:val="xl108"/>
    <w:basedOn w:val="1"/>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05">
    <w:name w:val="s2"/>
    <w:basedOn w:val="1"/>
    <w:uiPriority w:val="0"/>
    <w:pPr>
      <w:widowControl/>
      <w:spacing w:before="100" w:beforeAutospacing="1" w:after="100" w:afterAutospacing="1"/>
      <w:jc w:val="left"/>
    </w:pPr>
    <w:rPr>
      <w:kern w:val="0"/>
      <w:sz w:val="24"/>
    </w:rPr>
  </w:style>
  <w:style w:type="paragraph" w:customStyle="1" w:styleId="506">
    <w:name w:val="xl10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507">
    <w:name w:val="图"/>
    <w:basedOn w:val="1"/>
    <w:next w:val="1"/>
    <w:uiPriority w:val="0"/>
    <w:pPr>
      <w:numPr>
        <w:ilvl w:val="0"/>
        <w:numId w:val="21"/>
      </w:numPr>
      <w:spacing w:line="360" w:lineRule="auto"/>
      <w:ind w:left="0" w:firstLine="0"/>
      <w:jc w:val="center"/>
    </w:pPr>
    <w:rPr>
      <w:rFonts w:ascii="Arial" w:hAnsi="Arial" w:eastAsia="黑体"/>
      <w:szCs w:val="20"/>
    </w:rPr>
  </w:style>
  <w:style w:type="paragraph" w:customStyle="1" w:styleId="50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lang w:bidi="ar-SA"/>
    </w:rPr>
  </w:style>
  <w:style w:type="paragraph" w:customStyle="1" w:styleId="509">
    <w:name w:val="表头"/>
    <w:basedOn w:val="1"/>
    <w:uiPriority w:val="0"/>
    <w:pPr>
      <w:spacing w:line="360" w:lineRule="auto"/>
      <w:ind w:firstLine="200" w:firstLineChars="200"/>
    </w:pPr>
    <w:rPr>
      <w:iCs/>
      <w:sz w:val="24"/>
    </w:rPr>
  </w:style>
  <w:style w:type="paragraph" w:customStyle="1" w:styleId="510">
    <w:name w:val="level6"/>
    <w:basedOn w:val="1"/>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customStyle="1" w:styleId="511">
    <w:name w:val="缺省文本:1"/>
    <w:basedOn w:val="1"/>
    <w:uiPriority w:val="0"/>
    <w:pPr>
      <w:autoSpaceDE w:val="0"/>
      <w:autoSpaceDN w:val="0"/>
      <w:adjustRightInd w:val="0"/>
      <w:jc w:val="left"/>
    </w:pPr>
    <w:rPr>
      <w:rFonts w:ascii="宋体"/>
      <w:kern w:val="0"/>
      <w:sz w:val="24"/>
      <w:szCs w:val="20"/>
    </w:rPr>
  </w:style>
  <w:style w:type="paragraph" w:customStyle="1" w:styleId="512">
    <w:name w:val="样式 正文缩进 + 首行缩进:  2 字符"/>
    <w:basedOn w:val="324"/>
    <w:uiPriority w:val="0"/>
    <w:pPr>
      <w:spacing w:line="360" w:lineRule="auto"/>
    </w:pPr>
    <w:rPr>
      <w:rFonts w:ascii="Times New Roman" w:hAnsi="Times New Roman" w:cs="宋体"/>
      <w:sz w:val="24"/>
      <w:szCs w:val="20"/>
      <w:lang w:bidi="ar-SA"/>
    </w:rPr>
  </w:style>
  <w:style w:type="paragraph" w:customStyle="1" w:styleId="513">
    <w:name w:val="tabletext"/>
    <w:basedOn w:val="1"/>
    <w:uiPriority w:val="0"/>
    <w:pPr>
      <w:widowControl/>
      <w:spacing w:before="100" w:beforeAutospacing="1" w:after="100" w:afterAutospacing="1"/>
      <w:jc w:val="left"/>
    </w:pPr>
    <w:rPr>
      <w:rFonts w:ascii="宋体" w:cs="宋体"/>
      <w:kern w:val="0"/>
      <w:sz w:val="24"/>
      <w:lang w:bidi="ar-SA"/>
    </w:rPr>
  </w:style>
  <w:style w:type="paragraph" w:customStyle="1" w:styleId="514">
    <w:name w:val="Table Heading"/>
    <w:basedOn w:val="1"/>
    <w:uiPriority w:val="0"/>
    <w:pPr>
      <w:widowControl/>
      <w:spacing w:before="60" w:after="60" w:line="288" w:lineRule="auto"/>
      <w:jc w:val="left"/>
    </w:pPr>
    <w:rPr>
      <w:b/>
      <w:kern w:val="0"/>
    </w:rPr>
  </w:style>
  <w:style w:type="paragraph" w:customStyle="1" w:styleId="515">
    <w:name w:val="苏隧正文1"/>
    <w:basedOn w:val="1"/>
    <w:uiPriority w:val="0"/>
    <w:pPr>
      <w:spacing w:line="360" w:lineRule="auto"/>
      <w:ind w:firstLine="200" w:firstLineChars="200"/>
    </w:pPr>
    <w:rPr>
      <w:rFonts w:eastAsia="仿宋_GB2312"/>
      <w:sz w:val="28"/>
    </w:rPr>
  </w:style>
  <w:style w:type="paragraph" w:customStyle="1" w:styleId="516">
    <w:name w:val="图形"/>
    <w:basedOn w:val="21"/>
    <w:next w:val="22"/>
    <w:uiPriority w:val="0"/>
    <w:pPr>
      <w:spacing w:line="240" w:lineRule="exact"/>
      <w:ind w:firstLine="225" w:firstLineChars="225"/>
    </w:pPr>
    <w:rPr>
      <w:sz w:val="24"/>
    </w:rPr>
  </w:style>
  <w:style w:type="paragraph" w:customStyle="1" w:styleId="517">
    <w:name w:val="文本框文字"/>
    <w:basedOn w:val="1"/>
    <w:uiPriority w:val="0"/>
    <w:pPr>
      <w:spacing w:line="360" w:lineRule="auto"/>
      <w:ind w:firstLine="200" w:firstLineChars="200"/>
    </w:pPr>
    <w:rPr>
      <w:sz w:val="24"/>
      <w:szCs w:val="15"/>
    </w:rPr>
  </w:style>
  <w:style w:type="paragraph" w:customStyle="1" w:styleId="518">
    <w:name w:val="样式 段后: 0.5 行2"/>
    <w:basedOn w:val="1"/>
    <w:uiPriority w:val="0"/>
    <w:pPr>
      <w:spacing w:after="156" w:line="360" w:lineRule="auto"/>
      <w:ind w:firstLine="200" w:firstLineChars="200"/>
    </w:pPr>
    <w:rPr>
      <w:rFonts w:cs="宋体"/>
      <w:snapToGrid w:val="0"/>
      <w:kern w:val="0"/>
      <w:sz w:val="24"/>
      <w:szCs w:val="20"/>
      <w:lang w:bidi="ar-SA"/>
    </w:rPr>
  </w:style>
  <w:style w:type="paragraph" w:customStyle="1" w:styleId="519">
    <w:name w:val="表格首行"/>
    <w:basedOn w:val="1"/>
    <w:next w:val="1"/>
    <w:uiPriority w:val="0"/>
    <w:pPr>
      <w:spacing w:line="360" w:lineRule="auto"/>
      <w:jc w:val="center"/>
    </w:pPr>
    <w:rPr>
      <w:rFonts w:eastAsia="黑体"/>
      <w:sz w:val="24"/>
      <w:szCs w:val="20"/>
    </w:rPr>
  </w:style>
  <w:style w:type="paragraph" w:customStyle="1" w:styleId="520">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1">
    <w:name w:val="表头1"/>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522">
    <w:name w:val="样式 标题 3H3l3CT标题 3(节)Heading 3 - oldh3L3ISO2heading 3第二..."/>
    <w:basedOn w:val="5"/>
    <w:uiPriority w:val="0"/>
    <w:pPr>
      <w:spacing w:before="120" w:after="120" w:line="360" w:lineRule="auto"/>
    </w:pPr>
    <w:rPr>
      <w:rFonts w:ascii="宋体" w:cs="宋体"/>
      <w:bCs w:val="0"/>
      <w:sz w:val="24"/>
      <w:szCs w:val="20"/>
      <w:lang w:bidi="ar-SA"/>
    </w:rPr>
  </w:style>
  <w:style w:type="paragraph" w:customStyle="1" w:styleId="523">
    <w:name w:val="纯文本_0_0"/>
    <w:basedOn w:val="410"/>
    <w:uiPriority w:val="0"/>
    <w:rPr>
      <w:rFonts w:ascii="宋体"/>
      <w:szCs w:val="21"/>
    </w:rPr>
  </w:style>
  <w:style w:type="paragraph" w:customStyle="1" w:styleId="5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25">
    <w:name w:val="正文 首行缩进:  2 字符 Char Char"/>
    <w:basedOn w:val="1"/>
    <w:uiPriority w:val="0"/>
    <w:pPr>
      <w:spacing w:line="360" w:lineRule="auto"/>
      <w:ind w:firstLine="480"/>
    </w:pPr>
    <w:rPr>
      <w:rFonts w:ascii="楷体_GB2312" w:eastAsia="楷体_GB2312" w:cs="宋体"/>
      <w:bCs/>
      <w:sz w:val="24"/>
      <w:lang w:bidi="ar-SA"/>
    </w:rPr>
  </w:style>
  <w:style w:type="paragraph" w:customStyle="1" w:styleId="526">
    <w:name w:val="xl10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27">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18"/>
      <w:szCs w:val="18"/>
      <w:lang w:bidi="ar-SA"/>
    </w:rPr>
  </w:style>
  <w:style w:type="paragraph" w:customStyle="1" w:styleId="529">
    <w:name w:val=" Char2 Char Char Char"/>
    <w:basedOn w:val="1"/>
    <w:uiPriority w:val="0"/>
    <w:pPr>
      <w:jc w:val="left"/>
    </w:pPr>
    <w:rPr>
      <w:szCs w:val="20"/>
    </w:rPr>
  </w:style>
  <w:style w:type="paragraph" w:customStyle="1" w:styleId="530">
    <w:name w:val="gf正文1"/>
    <w:basedOn w:val="1"/>
    <w:uiPriority w:val="0"/>
    <w:pPr>
      <w:tabs>
        <w:tab w:val="left" w:pos="3240"/>
        <w:tab w:val="left" w:pos="3960"/>
      </w:tabs>
      <w:adjustRightInd w:val="0"/>
      <w:snapToGrid w:val="0"/>
      <w:spacing w:line="360" w:lineRule="auto"/>
      <w:ind w:firstLine="200" w:firstLineChars="200"/>
    </w:pPr>
    <w:rPr>
      <w:rFonts w:ascii="宋体" w:cs="宋体"/>
      <w:sz w:val="24"/>
      <w:lang w:bidi="ar-SA"/>
    </w:rPr>
  </w:style>
  <w:style w:type="paragraph" w:customStyle="1" w:styleId="531">
    <w:name w:val="font5"/>
    <w:basedOn w:val="1"/>
    <w:uiPriority w:val="0"/>
    <w:pPr>
      <w:widowControl/>
      <w:spacing w:before="100" w:beforeAutospacing="1" w:after="100" w:afterAutospacing="1"/>
      <w:jc w:val="left"/>
    </w:pPr>
    <w:rPr>
      <w:rFonts w:ascii="宋体"/>
      <w:kern w:val="0"/>
      <w:sz w:val="18"/>
      <w:szCs w:val="18"/>
    </w:rPr>
  </w:style>
  <w:style w:type="paragraph" w:customStyle="1" w:styleId="532">
    <w:name w:val="xl91"/>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533">
    <w:name w:val="列项·"/>
    <w:uiPriority w:val="0"/>
    <w:pPr>
      <w:numPr>
        <w:ilvl w:val="0"/>
        <w:numId w:val="22"/>
      </w:numPr>
      <w:tabs>
        <w:tab w:val="left" w:pos="840"/>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534">
    <w:name w:val="XX"/>
    <w:basedOn w:val="535"/>
    <w:uiPriority w:val="0"/>
    <w:pPr>
      <w:jc w:val="left"/>
    </w:pPr>
  </w:style>
  <w:style w:type="paragraph" w:customStyle="1" w:styleId="535">
    <w:name w:val="xao-标题2"/>
    <w:basedOn w:val="4"/>
    <w:uiPriority w:val="0"/>
    <w:pPr>
      <w:spacing w:before="50" w:beforeLines="50" w:after="50" w:afterLines="50" w:line="415" w:lineRule="auto"/>
    </w:pPr>
    <w:rPr>
      <w:rFonts w:ascii="华文中宋" w:hAnsi="华文中宋"/>
      <w:sz w:val="36"/>
      <w:szCs w:val="30"/>
    </w:rPr>
  </w:style>
  <w:style w:type="paragraph" w:customStyle="1" w:styleId="536">
    <w:name w:val="样式7"/>
    <w:basedOn w:val="322"/>
    <w:uiPriority w:val="0"/>
    <w:pPr>
      <w:tabs>
        <w:tab w:val="left" w:pos="840"/>
      </w:tabs>
      <w:ind w:left="840" w:hanging="360"/>
      <w:jc w:val="center"/>
    </w:pPr>
    <w:rPr>
      <w:rFonts w:ascii="宋体" w:hAnsi="宋体"/>
    </w:rPr>
  </w:style>
  <w:style w:type="paragraph" w:customStyle="1" w:styleId="537">
    <w:name w:val="标准正文01"/>
    <w:basedOn w:val="1"/>
    <w:uiPriority w:val="0"/>
    <w:pPr>
      <w:ind w:left="200" w:leftChars="200"/>
    </w:pPr>
    <w:rPr>
      <w:rFonts w:ascii="Verdana" w:hAnsi="Verdana" w:cs="宋体"/>
      <w:sz w:val="24"/>
      <w:lang w:bidi="ar-SA"/>
    </w:rPr>
  </w:style>
  <w:style w:type="paragraph" w:customStyle="1" w:styleId="538">
    <w:name w:val="Char2 Char Char Char Char Char Char"/>
    <w:basedOn w:val="1"/>
    <w:uiPriority w:val="0"/>
    <w:pPr>
      <w:widowControl/>
      <w:spacing w:after="160" w:line="240" w:lineRule="exact"/>
      <w:jc w:val="left"/>
    </w:pPr>
    <w:rPr>
      <w:rFonts w:ascii="Verdana" w:hAnsi="Verdana" w:eastAsia="楷体_GB2312"/>
      <w:kern w:val="0"/>
      <w:sz w:val="28"/>
      <w:szCs w:val="20"/>
    </w:rPr>
  </w:style>
  <w:style w:type="paragraph" w:customStyle="1" w:styleId="539">
    <w:name w:val="xl99"/>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40">
    <w:name w:val="xl25"/>
    <w:basedOn w:val="1"/>
    <w:uiPriority w:val="0"/>
    <w:pPr>
      <w:widowControl/>
      <w:spacing w:before="100" w:beforeAutospacing="1" w:after="100" w:afterAutospacing="1"/>
      <w:jc w:val="center"/>
      <w:textAlignment w:val="center"/>
    </w:pPr>
    <w:rPr>
      <w:rFonts w:ascii="楷体_GB2312" w:eastAsia="楷体_GB2312"/>
      <w:kern w:val="0"/>
      <w:sz w:val="24"/>
      <w:szCs w:val="20"/>
    </w:rPr>
  </w:style>
  <w:style w:type="paragraph" w:customStyle="1" w:styleId="541">
    <w:name w:val="样式 Arial 小四1"/>
    <w:basedOn w:val="1"/>
    <w:uiPriority w:val="0"/>
    <w:pPr>
      <w:spacing w:before="156" w:after="156"/>
      <w:outlineLvl w:val="0"/>
    </w:pPr>
    <w:rPr>
      <w:rFonts w:ascii="Arial" w:hAnsi="Arial"/>
      <w:sz w:val="24"/>
    </w:rPr>
  </w:style>
  <w:style w:type="paragraph" w:customStyle="1" w:styleId="542">
    <w:name w:val="样式 首行缩进:  2 字符 段后: 0.5 行"/>
    <w:basedOn w:val="1"/>
    <w:uiPriority w:val="0"/>
    <w:pPr>
      <w:spacing w:line="360" w:lineRule="auto"/>
      <w:ind w:firstLine="200" w:firstLineChars="200"/>
    </w:pPr>
    <w:rPr>
      <w:rFonts w:cs="宋体"/>
      <w:sz w:val="24"/>
      <w:szCs w:val="20"/>
      <w:lang w:bidi="ar-SA"/>
    </w:rPr>
  </w:style>
  <w:style w:type="paragraph" w:customStyle="1" w:styleId="543">
    <w:name w:val="xl2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544">
    <w:name w:val="标题2（模版）"/>
    <w:basedOn w:val="4"/>
    <w:next w:val="1"/>
    <w:uiPriority w:val="0"/>
    <w:pPr>
      <w:numPr>
        <w:ilvl w:val="1"/>
        <w:numId w:val="23"/>
      </w:numPr>
      <w:spacing w:before="120" w:after="120" w:line="360" w:lineRule="auto"/>
      <w:jc w:val="left"/>
    </w:pPr>
    <w:rPr>
      <w:rFonts w:eastAsia="宋体"/>
    </w:rPr>
  </w:style>
  <w:style w:type="paragraph" w:customStyle="1" w:styleId="545">
    <w:name w:val="5 Char Char Char Char"/>
    <w:basedOn w:val="1"/>
    <w:uiPriority w:val="0"/>
    <w:rPr>
      <w:sz w:val="28"/>
    </w:rPr>
  </w:style>
  <w:style w:type="paragraph" w:customStyle="1" w:styleId="546">
    <w:name w:val="样式2"/>
    <w:basedOn w:val="1"/>
    <w:uiPriority w:val="0"/>
    <w:pPr>
      <w:spacing w:before="156" w:after="156" w:line="412" w:lineRule="auto"/>
      <w:ind w:firstLine="200" w:firstLineChars="200"/>
    </w:pPr>
    <w:rPr>
      <w:rFonts w:eastAsia="黑体"/>
      <w:sz w:val="24"/>
      <w:szCs w:val="20"/>
    </w:rPr>
  </w:style>
  <w:style w:type="paragraph" w:customStyle="1" w:styleId="547">
    <w:name w:val="正文缩进1"/>
    <w:basedOn w:val="1"/>
    <w:next w:val="36"/>
    <w:uiPriority w:val="0"/>
    <w:pPr>
      <w:ind w:firstLine="200" w:firstLineChars="200"/>
    </w:pPr>
    <w:rPr>
      <w:rFonts w:ascii="Calibri" w:hAnsi="Calibri"/>
      <w:szCs w:val="22"/>
    </w:rPr>
  </w:style>
  <w:style w:type="paragraph" w:customStyle="1" w:styleId="548">
    <w:name w:val="模板普通正文"/>
    <w:basedOn w:val="36"/>
    <w:uiPriority w:val="0"/>
    <w:pPr>
      <w:spacing w:before="50" w:beforeLines="50" w:after="10" w:line="360" w:lineRule="auto"/>
      <w:ind w:firstLine="175" w:firstLineChars="175"/>
      <w:jc w:val="left"/>
    </w:pPr>
    <w:rPr>
      <w:rFonts w:ascii="Times New Roman" w:hAnsi="Times New Roman"/>
      <w:spacing w:val="0"/>
      <w:sz w:val="24"/>
      <w:szCs w:val="24"/>
    </w:rPr>
  </w:style>
  <w:style w:type="paragraph" w:customStyle="1" w:styleId="549">
    <w:name w:val="EXEC"/>
    <w:basedOn w:val="1"/>
    <w:next w:val="510"/>
    <w:uiPriority w:val="0"/>
    <w:pPr>
      <w:widowControl/>
      <w:spacing w:before="240" w:after="120" w:line="360" w:lineRule="auto"/>
      <w:ind w:firstLine="200" w:firstLineChars="200"/>
    </w:pPr>
    <w:rPr>
      <w:rFonts w:ascii="Arial" w:hAnsi="Arial" w:cs="Arial"/>
      <w:b/>
      <w:bCs/>
      <w:color w:val="000080"/>
      <w:kern w:val="0"/>
      <w:sz w:val="36"/>
      <w:szCs w:val="36"/>
      <w:lang w:val="en-GB" w:eastAsia="en-GB" w:bidi="ar-SA"/>
    </w:rPr>
  </w:style>
  <w:style w:type="paragraph" w:customStyle="1" w:styleId="55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551">
    <w:name w:val="无间距"/>
    <w:basedOn w:val="1"/>
    <w:uiPriority w:val="0"/>
    <w:pPr>
      <w:widowControl/>
      <w:jc w:val="left"/>
    </w:pPr>
    <w:rPr>
      <w:rFonts w:ascii="Calibri" w:hAnsi="Calibri"/>
      <w:kern w:val="0"/>
      <w:sz w:val="20"/>
      <w:szCs w:val="20"/>
    </w:rPr>
  </w:style>
  <w:style w:type="paragraph" w:customStyle="1" w:styleId="552">
    <w:name w:val=".."/>
    <w:basedOn w:val="1"/>
    <w:next w:val="1"/>
    <w:uiPriority w:val="0"/>
    <w:pPr>
      <w:autoSpaceDE w:val="0"/>
      <w:autoSpaceDN w:val="0"/>
      <w:adjustRightInd w:val="0"/>
      <w:jc w:val="left"/>
    </w:pPr>
    <w:rPr>
      <w:rFonts w:ascii="宋体"/>
      <w:kern w:val="0"/>
      <w:sz w:val="24"/>
    </w:rPr>
  </w:style>
  <w:style w:type="paragraph" w:customStyle="1" w:styleId="553">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kern w:val="0"/>
      <w:sz w:val="18"/>
      <w:szCs w:val="18"/>
      <w:lang w:bidi="ar-SA"/>
    </w:rPr>
  </w:style>
  <w:style w:type="paragraph" w:customStyle="1" w:styleId="554">
    <w:name w:val=" Char1 Char Char Char"/>
    <w:basedOn w:val="1"/>
    <w:uiPriority w:val="0"/>
    <w:rPr>
      <w:rFonts w:ascii="Tahoma" w:hAnsi="Tahoma"/>
      <w:sz w:val="24"/>
      <w:szCs w:val="20"/>
    </w:rPr>
  </w:style>
  <w:style w:type="paragraph" w:customStyle="1" w:styleId="555">
    <w:name w:val=" Char Char2 Char Char Char Char Char Char Char Char"/>
    <w:basedOn w:val="1"/>
    <w:uiPriority w:val="0"/>
    <w:rPr>
      <w:rFonts w:ascii="Tahoma" w:hAnsi="Tahoma"/>
      <w:sz w:val="24"/>
      <w:szCs w:val="20"/>
    </w:rPr>
  </w:style>
  <w:style w:type="paragraph" w:customStyle="1" w:styleId="556">
    <w:name w:val="xl13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57">
    <w:name w:val="正文1.2"/>
    <w:basedOn w:val="1"/>
    <w:uiPriority w:val="0"/>
    <w:pPr>
      <w:spacing w:line="288" w:lineRule="auto"/>
      <w:jc w:val="left"/>
    </w:pPr>
    <w:rPr>
      <w:rFonts w:ascii="宋体"/>
      <w:kern w:val="0"/>
      <w:sz w:val="28"/>
      <w:szCs w:val="20"/>
    </w:rPr>
  </w:style>
  <w:style w:type="paragraph" w:customStyle="1" w:styleId="558">
    <w:name w:val="font7"/>
    <w:basedOn w:val="1"/>
    <w:uiPriority w:val="0"/>
    <w:pPr>
      <w:widowControl/>
      <w:spacing w:before="100" w:beforeAutospacing="1" w:after="100" w:afterAutospacing="1"/>
      <w:jc w:val="left"/>
    </w:pPr>
    <w:rPr>
      <w:b/>
      <w:bCs/>
      <w:i/>
      <w:iCs/>
      <w:kern w:val="0"/>
      <w:sz w:val="20"/>
      <w:szCs w:val="20"/>
    </w:rPr>
  </w:style>
  <w:style w:type="paragraph" w:customStyle="1" w:styleId="559">
    <w:name w:val="ParaAttribute3"/>
    <w:uiPriority w:val="0"/>
    <w:pPr>
      <w:wordWrap w:val="0"/>
    </w:pPr>
    <w:rPr>
      <w:rFonts w:ascii="Times New Roman" w:hAnsi="Times New Roman" w:eastAsia="Batang" w:cs="Times New Roman"/>
      <w:sz w:val="21"/>
      <w:szCs w:val="22"/>
      <w:lang w:val="en-US" w:eastAsia="zh-CN" w:bidi="ar-SA"/>
    </w:rPr>
  </w:style>
  <w:style w:type="paragraph" w:customStyle="1" w:styleId="560">
    <w:name w:val="样式 标题 5 + 段前: 0.5 行 段后: 0.5 行"/>
    <w:basedOn w:val="7"/>
    <w:uiPriority w:val="0"/>
    <w:pPr>
      <w:keepNext/>
      <w:keepLines/>
      <w:widowControl/>
      <w:tabs>
        <w:tab w:val="left" w:pos="-420"/>
      </w:tabs>
      <w:spacing w:before="100" w:after="100" w:line="376" w:lineRule="auto"/>
      <w:jc w:val="left"/>
    </w:pPr>
    <w:rPr>
      <w:rFonts w:eastAsia="黑体" w:cs="宋体"/>
      <w:kern w:val="2"/>
      <w:szCs w:val="20"/>
      <w:lang w:bidi="ar-SA"/>
    </w:rPr>
  </w:style>
  <w:style w:type="paragraph" w:customStyle="1" w:styleId="561">
    <w:name w:val="xl89"/>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562">
    <w:name w:val="样式 样式 样式 正文首行缩进 2 + 左侧:  2 字符 首行缩进:  2 字符 + (西文) 宋体 (中文) 宋体 左侧: ..."/>
    <w:basedOn w:val="1"/>
    <w:uiPriority w:val="0"/>
    <w:pPr>
      <w:spacing w:before="30" w:beforeLines="30" w:line="360" w:lineRule="auto"/>
      <w:ind w:firstLine="200" w:firstLineChars="200"/>
      <w:jc w:val="left"/>
    </w:pPr>
    <w:rPr>
      <w:rFonts w:ascii="宋体"/>
      <w:sz w:val="24"/>
      <w:szCs w:val="20"/>
      <w:lang w:eastAsia="zh-TW"/>
    </w:rPr>
  </w:style>
  <w:style w:type="paragraph" w:customStyle="1" w:styleId="563">
    <w:name w:val="招标文件－标准正文"/>
    <w:basedOn w:val="48"/>
    <w:uiPriority w:val="0"/>
    <w:pPr>
      <w:spacing w:before="0" w:after="0" w:line="360" w:lineRule="auto"/>
    </w:pPr>
    <w:rPr>
      <w:rFonts w:ascii="Times New Roman" w:hAnsi="Times New Roman" w:cs="宋体"/>
      <w:color w:val="000000"/>
      <w:szCs w:val="20"/>
      <w:lang w:bidi="ar-SA"/>
    </w:rPr>
  </w:style>
  <w:style w:type="paragraph" w:customStyle="1" w:styleId="564">
    <w:name w:val="图目录 Char Char"/>
    <w:basedOn w:val="1"/>
    <w:uiPriority w:val="0"/>
    <w:pPr>
      <w:spacing w:before="156"/>
      <w:jc w:val="center"/>
    </w:pPr>
    <w:rPr>
      <w:b/>
    </w:rPr>
  </w:style>
  <w:style w:type="paragraph" w:customStyle="1" w:styleId="565">
    <w:name w:val="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566">
    <w:name w:val="表格文字"/>
    <w:basedOn w:val="1"/>
    <w:next w:val="34"/>
    <w:uiPriority w:val="0"/>
  </w:style>
  <w:style w:type="paragraph" w:customStyle="1" w:styleId="567">
    <w:name w:val="图下文字"/>
    <w:basedOn w:val="1"/>
    <w:uiPriority w:val="0"/>
    <w:pPr>
      <w:adjustRightInd w:val="0"/>
      <w:snapToGrid w:val="0"/>
      <w:spacing w:line="312" w:lineRule="auto"/>
      <w:jc w:val="center"/>
    </w:pPr>
    <w:rPr>
      <w:sz w:val="18"/>
      <w:szCs w:val="20"/>
    </w:rPr>
  </w:style>
  <w:style w:type="paragraph" w:customStyle="1" w:styleId="568">
    <w:name w:val="_Style 567"/>
    <w:uiPriority w:val="0"/>
    <w:rPr>
      <w:rFonts w:ascii="Times New Roman" w:hAnsi="Times New Roman" w:eastAsia="宋体" w:cs="Times New Roman"/>
      <w:kern w:val="2"/>
      <w:sz w:val="24"/>
      <w:szCs w:val="22"/>
      <w:lang w:val="en-US" w:eastAsia="zh-CN" w:bidi="ar-SA"/>
    </w:rPr>
  </w:style>
  <w:style w:type="paragraph" w:customStyle="1" w:styleId="569">
    <w:name w:val="样式 标题 4h4heading 4sect 1.2.3.4Ref Heading 1rh1sect 1.2.3.4..."/>
    <w:basedOn w:val="6"/>
    <w:uiPriority w:val="0"/>
    <w:pPr>
      <w:keepNext/>
      <w:keepLines/>
      <w:widowControl/>
      <w:tabs>
        <w:tab w:val="left" w:pos="2160"/>
      </w:tabs>
      <w:spacing w:before="120" w:after="120" w:line="360" w:lineRule="auto"/>
      <w:ind w:left="2160" w:hanging="420"/>
      <w:jc w:val="left"/>
    </w:pPr>
    <w:rPr>
      <w:rFonts w:ascii="Times New Roman" w:hAnsi="Times New Roman" w:eastAsia="宋体" w:cs="宋体"/>
      <w:szCs w:val="20"/>
      <w:lang w:bidi="ar-SA"/>
    </w:rPr>
  </w:style>
  <w:style w:type="paragraph" w:customStyle="1" w:styleId="570">
    <w:name w:val="正文格式"/>
    <w:basedOn w:val="1"/>
    <w:uiPriority w:val="0"/>
    <w:pPr>
      <w:widowControl/>
      <w:adjustRightInd w:val="0"/>
      <w:snapToGrid w:val="0"/>
      <w:spacing w:before="50" w:beforeLines="50" w:after="50" w:afterLines="50" w:line="360" w:lineRule="auto"/>
      <w:ind w:firstLine="177" w:firstLineChars="177"/>
      <w:jc w:val="center"/>
      <w:textAlignment w:val="baseline"/>
    </w:pPr>
    <w:rPr>
      <w:rFonts w:ascii="宋体"/>
      <w:bCs/>
      <w:color w:val="000000"/>
      <w:kern w:val="0"/>
      <w:sz w:val="24"/>
    </w:rPr>
  </w:style>
  <w:style w:type="paragraph" w:customStyle="1" w:styleId="571">
    <w:name w:val="样式 标题 4 + 段后: 0.5 行20"/>
    <w:basedOn w:val="6"/>
    <w:uiPriority w:val="0"/>
    <w:pPr>
      <w:keepNext w:val="0"/>
      <w:keepLines/>
      <w:widowControl/>
      <w:spacing w:before="120" w:after="120" w:line="400" w:lineRule="exact"/>
      <w:jc w:val="left"/>
    </w:pPr>
    <w:rPr>
      <w:rFonts w:cs="宋体"/>
      <w:b w:val="0"/>
      <w:bCs w:val="0"/>
      <w:szCs w:val="20"/>
      <w:lang w:bidi="ar-SA"/>
    </w:rPr>
  </w:style>
  <w:style w:type="paragraph" w:customStyle="1" w:styleId="572">
    <w:name w:val="xl113"/>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573">
    <w:name w:val="百姓X"/>
    <w:basedOn w:val="1"/>
    <w:uiPriority w:val="0"/>
    <w:pPr>
      <w:spacing w:before="120" w:after="120" w:line="360" w:lineRule="auto"/>
      <w:ind w:firstLine="540"/>
    </w:pPr>
    <w:rPr>
      <w:rFonts w:ascii="Arial Narrow" w:hAnsi="Arial Narrow"/>
      <w:sz w:val="24"/>
      <w:szCs w:val="20"/>
    </w:rPr>
  </w:style>
  <w:style w:type="paragraph" w:customStyle="1" w:styleId="574">
    <w:name w:val="标准正文"/>
    <w:basedOn w:val="1"/>
    <w:uiPriority w:val="0"/>
    <w:pPr>
      <w:spacing w:before="156" w:after="156" w:line="360" w:lineRule="auto"/>
      <w:ind w:firstLine="200" w:firstLineChars="200"/>
    </w:pPr>
    <w:rPr>
      <w:rFonts w:cs="宋体"/>
      <w:sz w:val="24"/>
      <w:szCs w:val="20"/>
      <w:lang w:bidi="ar-SA"/>
    </w:rPr>
  </w:style>
  <w:style w:type="paragraph" w:customStyle="1" w:styleId="575">
    <w:name w:val="表格标题/图片标题/日期格式/图片居中"/>
    <w:uiPriority w:val="0"/>
    <w:pPr>
      <w:jc w:val="center"/>
    </w:pPr>
    <w:rPr>
      <w:rFonts w:ascii="Times New Roman" w:hAnsi="Times New Roman" w:eastAsia="宋体" w:cs="Times New Roman"/>
      <w:b/>
      <w:kern w:val="2"/>
      <w:sz w:val="28"/>
      <w:szCs w:val="24"/>
      <w:lang w:val="en-US" w:eastAsia="zh-CN" w:bidi="ar-SA"/>
    </w:rPr>
  </w:style>
  <w:style w:type="paragraph" w:customStyle="1" w:styleId="576">
    <w:name w:val="样式4 + 加粗"/>
    <w:basedOn w:val="1"/>
    <w:uiPriority w:val="0"/>
    <w:pPr>
      <w:widowControl/>
      <w:spacing w:line="360" w:lineRule="auto"/>
      <w:ind w:firstLine="200" w:firstLineChars="200"/>
      <w:jc w:val="left"/>
    </w:pPr>
    <w:rPr>
      <w:rFonts w:cs="宋体"/>
      <w:b/>
      <w:bCs/>
      <w:color w:val="000000"/>
      <w:kern w:val="0"/>
      <w:sz w:val="24"/>
      <w:szCs w:val="20"/>
      <w:lang w:bidi="ar-SA"/>
    </w:rPr>
  </w:style>
  <w:style w:type="paragraph" w:customStyle="1" w:styleId="577">
    <w:name w:val="Char Char Char Char Char Char Char Char Char Char"/>
    <w:basedOn w:val="1"/>
    <w:uiPriority w:val="0"/>
    <w:rPr>
      <w:szCs w:val="20"/>
    </w:rPr>
  </w:style>
  <w:style w:type="paragraph" w:customStyle="1" w:styleId="578">
    <w:name w:val="正文首缩两字"/>
    <w:basedOn w:val="1"/>
    <w:uiPriority w:val="0"/>
    <w:pPr>
      <w:spacing w:line="360" w:lineRule="auto"/>
      <w:ind w:firstLine="200" w:firstLineChars="200"/>
    </w:pPr>
    <w:rPr>
      <w:rFonts w:ascii="Verdana" w:hAnsi="Verdana"/>
      <w:sz w:val="24"/>
    </w:rPr>
  </w:style>
  <w:style w:type="paragraph" w:customStyle="1" w:styleId="579">
    <w:name w:val="标题5，章节第五层"/>
    <w:basedOn w:val="1"/>
    <w:next w:val="1"/>
    <w:uiPriority w:val="0"/>
    <w:pPr>
      <w:tabs>
        <w:tab w:val="left" w:pos="1008"/>
        <w:tab w:val="left" w:pos="1050"/>
      </w:tabs>
      <w:spacing w:before="78"/>
      <w:ind w:left="1008" w:hanging="1008"/>
      <w:outlineLvl w:val="4"/>
    </w:pPr>
    <w:rPr>
      <w:rFonts w:ascii="Arial" w:hAnsi="Arial" w:eastAsia="华文细黑"/>
      <w:sz w:val="30"/>
    </w:rPr>
  </w:style>
  <w:style w:type="paragraph" w:customStyle="1" w:styleId="580">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581">
    <w:name w:val="样式 标题 3 + 黑体 小四 行距: 1.5 倍行距"/>
    <w:basedOn w:val="5"/>
    <w:uiPriority w:val="0"/>
    <w:pPr>
      <w:spacing w:before="50" w:beforeLines="50" w:after="50" w:afterLines="50" w:line="360" w:lineRule="auto"/>
    </w:pPr>
    <w:rPr>
      <w:rFonts w:ascii="黑体" w:eastAsia="黑体"/>
      <w:kern w:val="0"/>
      <w:sz w:val="28"/>
      <w:szCs w:val="20"/>
    </w:rPr>
  </w:style>
  <w:style w:type="paragraph" w:customStyle="1" w:styleId="582">
    <w:name w:val="font"/>
    <w:basedOn w:val="1"/>
    <w:uiPriority w:val="0"/>
    <w:pPr>
      <w:widowControl/>
      <w:spacing w:before="100" w:beforeAutospacing="1" w:after="100" w:afterAutospacing="1" w:line="480" w:lineRule="auto"/>
      <w:jc w:val="left"/>
    </w:pPr>
    <w:rPr>
      <w:rFonts w:ascii="宋体"/>
      <w:kern w:val="0"/>
      <w:sz w:val="18"/>
      <w:szCs w:val="18"/>
    </w:rPr>
  </w:style>
  <w:style w:type="paragraph" w:customStyle="1" w:styleId="58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584">
    <w:name w:val="中等深浅网格 1 - 强调文字颜色 22"/>
    <w:basedOn w:val="1"/>
    <w:uiPriority w:val="0"/>
    <w:pPr>
      <w:spacing w:line="360" w:lineRule="auto"/>
      <w:ind w:firstLine="200" w:firstLineChars="200"/>
    </w:pPr>
    <w:rPr>
      <w:rFonts w:eastAsia="楷体_GB2312"/>
      <w:kern w:val="0"/>
      <w:sz w:val="24"/>
    </w:rPr>
  </w:style>
  <w:style w:type="paragraph" w:customStyle="1" w:styleId="585">
    <w:name w:val="封面编号"/>
    <w:uiPriority w:val="0"/>
    <w:pPr>
      <w:widowControl w:val="0"/>
      <w:spacing w:line="360" w:lineRule="auto"/>
      <w:jc w:val="center"/>
    </w:pPr>
    <w:rPr>
      <w:rFonts w:ascii="黑体" w:hAnsi="Times New Roman" w:eastAsia="黑体" w:cs="宋体"/>
      <w:b/>
      <w:bCs/>
      <w:kern w:val="2"/>
      <w:sz w:val="38"/>
      <w:lang w:val="en-US" w:eastAsia="zh-CN" w:bidi="ar-SA"/>
    </w:rPr>
  </w:style>
  <w:style w:type="paragraph" w:customStyle="1" w:styleId="586">
    <w:name w:val="Char Char2 Char Char Char Char Char Char Char Char"/>
    <w:basedOn w:val="1"/>
    <w:uiPriority w:val="0"/>
    <w:rPr>
      <w:rFonts w:ascii="Tahoma" w:hAnsi="Tahoma"/>
      <w:sz w:val="24"/>
      <w:szCs w:val="20"/>
    </w:rPr>
  </w:style>
  <w:style w:type="paragraph" w:customStyle="1" w:styleId="587">
    <w:name w:val="四级条标题"/>
    <w:basedOn w:val="384"/>
    <w:next w:val="369"/>
    <w:uiPriority w:val="0"/>
    <w:pPr>
      <w:outlineLvl w:val="5"/>
    </w:pPr>
  </w:style>
  <w:style w:type="paragraph" w:customStyle="1" w:styleId="58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89">
    <w:name w:val="xl54"/>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b/>
      <w:bCs/>
      <w:kern w:val="0"/>
      <w:sz w:val="20"/>
      <w:szCs w:val="20"/>
    </w:rPr>
  </w:style>
  <w:style w:type="paragraph" w:customStyle="1" w:styleId="590">
    <w:name w:val="xl100"/>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91">
    <w:name w:val="Char Char Char Char"/>
    <w:basedOn w:val="1"/>
    <w:uiPriority w:val="0"/>
    <w:rPr>
      <w:szCs w:val="20"/>
    </w:rPr>
  </w:style>
  <w:style w:type="paragraph" w:customStyle="1" w:styleId="592">
    <w:name w:val="样式 Def1 首行缩进"/>
    <w:basedOn w:val="1"/>
    <w:uiPriority w:val="0"/>
    <w:pPr>
      <w:spacing w:line="360" w:lineRule="auto"/>
      <w:ind w:firstLine="560"/>
      <w:jc w:val="left"/>
    </w:pPr>
    <w:rPr>
      <w:rFonts w:eastAsia="仿宋_GB2312"/>
      <w:kern w:val="0"/>
      <w:sz w:val="24"/>
      <w:szCs w:val="21"/>
    </w:rPr>
  </w:style>
  <w:style w:type="paragraph" w:customStyle="1" w:styleId="593">
    <w:name w:val="列表2"/>
    <w:basedOn w:val="1"/>
    <w:next w:val="1"/>
    <w:uiPriority w:val="0"/>
    <w:pPr>
      <w:tabs>
        <w:tab w:val="left" w:pos="1020"/>
      </w:tabs>
      <w:spacing w:line="200" w:lineRule="atLeast"/>
      <w:ind w:left="1020" w:hanging="420"/>
    </w:pPr>
    <w:rPr>
      <w:sz w:val="28"/>
    </w:rPr>
  </w:style>
  <w:style w:type="paragraph" w:customStyle="1" w:styleId="59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95">
    <w:name w:val="a14"/>
    <w:basedOn w:val="1"/>
    <w:uiPriority w:val="0"/>
    <w:pPr>
      <w:widowControl/>
      <w:spacing w:before="100" w:beforeAutospacing="1" w:after="100" w:afterAutospacing="1" w:line="351" w:lineRule="atLeast"/>
      <w:ind w:firstLine="439"/>
      <w:jc w:val="left"/>
    </w:pPr>
    <w:rPr>
      <w:rFonts w:ascii="宋体" w:cs="宋体"/>
      <w:kern w:val="0"/>
      <w:sz w:val="25"/>
      <w:szCs w:val="25"/>
      <w:lang w:bidi="ar-SA"/>
    </w:rPr>
  </w:style>
  <w:style w:type="paragraph" w:customStyle="1" w:styleId="596">
    <w:name w:val="WW正文常用格式"/>
    <w:basedOn w:val="1"/>
    <w:uiPriority w:val="0"/>
    <w:pPr>
      <w:spacing w:line="360" w:lineRule="auto"/>
      <w:ind w:firstLine="200" w:firstLineChars="200"/>
    </w:pPr>
    <w:rPr>
      <w:rFonts w:ascii="宋体"/>
      <w:sz w:val="24"/>
      <w:szCs w:val="20"/>
    </w:rPr>
  </w:style>
  <w:style w:type="paragraph" w:customStyle="1" w:styleId="597">
    <w:name w:val="信雅达"/>
    <w:basedOn w:val="1"/>
    <w:uiPriority w:val="0"/>
    <w:pPr>
      <w:autoSpaceDE w:val="0"/>
      <w:autoSpaceDN w:val="0"/>
      <w:adjustRightInd w:val="0"/>
      <w:spacing w:line="360" w:lineRule="atLeast"/>
      <w:jc w:val="center"/>
    </w:pPr>
    <w:rPr>
      <w:b/>
      <w:bCs/>
      <w:kern w:val="0"/>
      <w:sz w:val="32"/>
      <w:szCs w:val="32"/>
    </w:rPr>
  </w:style>
  <w:style w:type="paragraph" w:customStyle="1" w:styleId="598">
    <w:name w:val="表目录"/>
    <w:basedOn w:val="1"/>
    <w:uiPriority w:val="0"/>
    <w:pPr>
      <w:spacing w:before="156"/>
      <w:ind w:firstLine="200" w:firstLineChars="200"/>
    </w:pPr>
    <w:rPr>
      <w:b/>
    </w:rPr>
  </w:style>
  <w:style w:type="paragraph" w:customStyle="1" w:styleId="599">
    <w:name w:val="6'"/>
    <w:basedOn w:val="1"/>
    <w:uiPriority w:val="0"/>
    <w:pPr>
      <w:autoSpaceDE w:val="0"/>
      <w:autoSpaceDN w:val="0"/>
      <w:adjustRightInd w:val="0"/>
      <w:snapToGrid w:val="0"/>
      <w:spacing w:line="320" w:lineRule="exact"/>
      <w:ind w:firstLine="200" w:firstLineChars="200"/>
      <w:jc w:val="center"/>
      <w:textAlignment w:val="baseline"/>
    </w:pPr>
    <w:rPr>
      <w:spacing w:val="20"/>
      <w:kern w:val="28"/>
      <w:sz w:val="24"/>
      <w:szCs w:val="20"/>
    </w:rPr>
  </w:style>
  <w:style w:type="paragraph" w:customStyle="1" w:styleId="60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01">
    <w:name w:val="ParaAttribute2"/>
    <w:uiPriority w:val="0"/>
    <w:pPr>
      <w:wordWrap w:val="0"/>
      <w:jc w:val="both"/>
    </w:pPr>
    <w:rPr>
      <w:rFonts w:ascii="Times New Roman" w:hAnsi="Times New Roman" w:eastAsia="Batang" w:cs="Times New Roman"/>
      <w:sz w:val="21"/>
      <w:szCs w:val="22"/>
      <w:lang w:val="en-US" w:eastAsia="zh-CN" w:bidi="ar-SA"/>
    </w:rPr>
  </w:style>
  <w:style w:type="paragraph" w:customStyle="1" w:styleId="602">
    <w:name w:val="样式 (符号) 楷体_GB2312 四号 行距: 1.5 倍行距"/>
    <w:basedOn w:val="1"/>
    <w:uiPriority w:val="0"/>
    <w:pPr>
      <w:spacing w:line="360" w:lineRule="auto"/>
      <w:ind w:firstLine="200" w:firstLineChars="200"/>
    </w:pPr>
    <w:rPr>
      <w:rFonts w:ascii="楷体_GB2312" w:eastAsia="楷体_GB2312" w:cs="宋体"/>
      <w:sz w:val="28"/>
      <w:szCs w:val="20"/>
      <w:lang w:bidi="ar-SA"/>
    </w:rPr>
  </w:style>
  <w:style w:type="paragraph" w:customStyle="1" w:styleId="603">
    <w:name w:val="ST Heading 1"/>
    <w:basedOn w:val="1"/>
    <w:uiPriority w:val="0"/>
    <w:pPr>
      <w:keepNext/>
      <w:widowControl/>
      <w:numPr>
        <w:ilvl w:val="0"/>
        <w:numId w:val="18"/>
      </w:numPr>
      <w:spacing w:line="360" w:lineRule="auto"/>
      <w:jc w:val="center"/>
      <w:outlineLvl w:val="0"/>
    </w:pPr>
    <w:rPr>
      <w:rFonts w:ascii="Arial" w:hAnsi="Arial"/>
      <w:b/>
      <w:bCs/>
      <w:kern w:val="32"/>
      <w:sz w:val="40"/>
      <w:szCs w:val="40"/>
    </w:rPr>
  </w:style>
  <w:style w:type="paragraph" w:customStyle="1" w:styleId="604">
    <w:name w:val=" Char Char1 Char Char Char Char Char Char"/>
    <w:basedOn w:val="1"/>
    <w:uiPriority w:val="0"/>
    <w:rPr>
      <w:rFonts w:ascii="Tahoma" w:hAnsi="Tahoma"/>
      <w:sz w:val="24"/>
    </w:rPr>
  </w:style>
  <w:style w:type="paragraph" w:customStyle="1" w:styleId="605">
    <w:name w:val="xl55"/>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606">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607">
    <w:name w:val="Sytle4"/>
    <w:basedOn w:val="7"/>
    <w:uiPriority w:val="0"/>
    <w:pPr>
      <w:spacing w:before="100" w:after="100" w:line="360" w:lineRule="auto"/>
      <w:ind w:left="0" w:firstLine="0"/>
    </w:pPr>
    <w:rPr>
      <w:rFonts w:ascii="楷体_GB2312" w:eastAsia="楷体_GB2312" w:cs="宋体"/>
      <w:b w:val="0"/>
      <w:bCs w:val="0"/>
      <w:kern w:val="2"/>
      <w:szCs w:val="24"/>
      <w:lang w:bidi="ar-SA"/>
    </w:rPr>
  </w:style>
  <w:style w:type="paragraph" w:customStyle="1" w:styleId="608">
    <w:name w:val="xl106"/>
    <w:basedOn w:val="1"/>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609">
    <w:name w:val="xl3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610">
    <w:name w:val="样式4 Char"/>
    <w:basedOn w:val="1"/>
    <w:uiPriority w:val="0"/>
    <w:pPr>
      <w:widowControl/>
      <w:spacing w:line="360" w:lineRule="auto"/>
      <w:ind w:firstLine="480"/>
      <w:jc w:val="left"/>
    </w:pPr>
    <w:rPr>
      <w:color w:val="000000"/>
      <w:kern w:val="0"/>
      <w:sz w:val="24"/>
    </w:rPr>
  </w:style>
  <w:style w:type="paragraph" w:customStyle="1" w:styleId="611">
    <w:name w:val="四号线第四级"/>
    <w:basedOn w:val="1"/>
    <w:uiPriority w:val="0"/>
    <w:pPr>
      <w:tabs>
        <w:tab w:val="left" w:pos="600"/>
      </w:tabs>
      <w:ind w:left="600" w:hanging="420"/>
    </w:pPr>
  </w:style>
  <w:style w:type="paragraph" w:customStyle="1" w:styleId="612">
    <w:name w:val="03"/>
    <w:basedOn w:val="1"/>
    <w:uiPriority w:val="0"/>
    <w:pPr>
      <w:spacing w:line="500" w:lineRule="exact"/>
      <w:ind w:firstLine="567"/>
    </w:pPr>
    <w:rPr>
      <w:spacing w:val="20"/>
      <w:sz w:val="28"/>
      <w:szCs w:val="20"/>
    </w:rPr>
  </w:style>
  <w:style w:type="paragraph" w:customStyle="1" w:styleId="613">
    <w:name w:val="正文样式1"/>
    <w:basedOn w:val="1"/>
    <w:uiPriority w:val="0"/>
    <w:pPr>
      <w:widowControl/>
      <w:spacing w:line="360" w:lineRule="auto"/>
      <w:ind w:firstLine="425"/>
      <w:jc w:val="left"/>
    </w:pPr>
    <w:rPr>
      <w:rFonts w:ascii="微软雅黑" w:eastAsia="微软雅黑"/>
      <w:color w:val="000000"/>
      <w:sz w:val="24"/>
    </w:rPr>
  </w:style>
  <w:style w:type="paragraph" w:customStyle="1" w:styleId="614">
    <w:name w:val="UNIDA 正文"/>
    <w:basedOn w:val="1"/>
    <w:uiPriority w:val="0"/>
    <w:pPr>
      <w:spacing w:line="360" w:lineRule="auto"/>
      <w:ind w:firstLine="200" w:firstLineChars="200"/>
      <w:jc w:val="left"/>
    </w:pPr>
    <w:rPr>
      <w:rFonts w:ascii="Arial" w:hAnsi="Arial"/>
      <w:sz w:val="24"/>
      <w:szCs w:val="21"/>
    </w:rPr>
  </w:style>
  <w:style w:type="paragraph" w:customStyle="1" w:styleId="615">
    <w:name w:val="样式 标题 3Heading 3 - oldH3h3l3CT3rd levelLevel 3 HeadBold ...2"/>
    <w:basedOn w:val="5"/>
    <w:uiPriority w:val="0"/>
    <w:pPr>
      <w:keepNext/>
      <w:keepLines/>
      <w:widowControl/>
      <w:spacing w:before="156" w:after="156" w:line="360" w:lineRule="auto"/>
      <w:jc w:val="left"/>
    </w:pPr>
    <w:rPr>
      <w:rFonts w:ascii="仿宋_GB2312" w:eastAsia="仿宋_GB2312" w:cs="仿宋_GB2312"/>
      <w:lang w:bidi="ar-SA"/>
    </w:rPr>
  </w:style>
  <w:style w:type="paragraph" w:customStyle="1" w:styleId="616">
    <w:name w:val="1册标题3"/>
    <w:basedOn w:val="1"/>
    <w:next w:val="1"/>
    <w:uiPriority w:val="0"/>
    <w:pPr>
      <w:keepNext/>
      <w:keepLines/>
      <w:widowControl w:val="0"/>
      <w:adjustRightInd w:val="0"/>
      <w:spacing w:before="50" w:beforeLines="50" w:after="50" w:afterLines="50" w:line="300" w:lineRule="auto"/>
      <w:outlineLvl w:val="2"/>
    </w:pPr>
    <w:rPr>
      <w:rFonts w:ascii="Arial" w:hAnsi="Arial" w:eastAsia="黑体"/>
      <w:kern w:val="0"/>
      <w:sz w:val="30"/>
      <w:szCs w:val="20"/>
    </w:rPr>
  </w:style>
  <w:style w:type="paragraph" w:customStyle="1" w:styleId="617">
    <w:name w:val="Body"/>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618">
    <w:name w:val="LA表格内容"/>
    <w:basedOn w:val="1"/>
    <w:uiPriority w:val="0"/>
    <w:pPr>
      <w:widowControl/>
      <w:snapToGrid w:val="0"/>
      <w:spacing w:before="80" w:after="80"/>
    </w:pPr>
    <w:rPr>
      <w:rFonts w:cs="宋体"/>
      <w:kern w:val="0"/>
      <w:szCs w:val="20"/>
      <w:lang w:bidi="ar-SA"/>
    </w:rPr>
  </w:style>
  <w:style w:type="paragraph" w:customStyle="1" w:styleId="619">
    <w:name w:val="no-step"/>
    <w:basedOn w:val="1"/>
    <w:next w:val="21"/>
    <w:uiPriority w:val="0"/>
    <w:pPr>
      <w:spacing w:line="400" w:lineRule="exact"/>
      <w:ind w:firstLine="200" w:firstLineChars="200"/>
    </w:pPr>
    <w:rPr>
      <w:rFonts w:eastAsia="楷体_GB2312"/>
      <w:color w:val="000000"/>
      <w:szCs w:val="20"/>
    </w:rPr>
  </w:style>
  <w:style w:type="paragraph" w:customStyle="1" w:styleId="620">
    <w:name w:val="xl98"/>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621">
    <w:name w:val=" Char Char Char Char Char Char1 Char"/>
    <w:basedOn w:val="1"/>
    <w:uiPriority w:val="0"/>
    <w:pPr>
      <w:widowControl/>
      <w:spacing w:after="160" w:line="240" w:lineRule="exact"/>
      <w:jc w:val="left"/>
    </w:pPr>
    <w:rPr>
      <w:rFonts w:ascii="Verdana" w:hAnsi="Verdana"/>
      <w:kern w:val="0"/>
      <w:szCs w:val="20"/>
    </w:rPr>
  </w:style>
  <w:style w:type="paragraph" w:customStyle="1" w:styleId="622">
    <w:name w:val="footer"/>
    <w:basedOn w:val="1"/>
    <w:uiPriority w:val="0"/>
    <w:pPr>
      <w:tabs>
        <w:tab w:val="center" w:pos="4153"/>
        <w:tab w:val="right" w:pos="8306"/>
      </w:tabs>
      <w:snapToGrid w:val="0"/>
      <w:jc w:val="left"/>
    </w:pPr>
    <w:rPr>
      <w:kern w:val="0"/>
      <w:sz w:val="18"/>
      <w:szCs w:val="18"/>
    </w:rPr>
  </w:style>
  <w:style w:type="paragraph" w:customStyle="1" w:styleId="623">
    <w:name w:val="Style6"/>
    <w:basedOn w:val="1"/>
    <w:uiPriority w:val="0"/>
    <w:pPr>
      <w:numPr>
        <w:ilvl w:val="2"/>
        <w:numId w:val="24"/>
      </w:numPr>
      <w:spacing w:before="50" w:beforeLines="50" w:after="50" w:afterLines="50" w:line="276" w:lineRule="auto"/>
    </w:pPr>
    <w:rPr>
      <w:rFonts w:ascii="Arial" w:hAnsi="Arial"/>
      <w:sz w:val="24"/>
    </w:rPr>
  </w:style>
  <w:style w:type="paragraph" w:customStyle="1" w:styleId="624">
    <w:name w:val="xcl附件"/>
    <w:basedOn w:val="1"/>
    <w:uiPriority w:val="0"/>
    <w:pPr>
      <w:spacing w:before="100" w:beforeLines="100" w:after="100" w:afterLines="100" w:line="360" w:lineRule="auto"/>
      <w:outlineLvl w:val="0"/>
    </w:pPr>
    <w:rPr>
      <w:b/>
      <w:sz w:val="32"/>
      <w:szCs w:val="32"/>
    </w:rPr>
  </w:style>
  <w:style w:type="paragraph" w:customStyle="1" w:styleId="625">
    <w:name w:val="表图名"/>
    <w:basedOn w:val="1"/>
    <w:uiPriority w:val="0"/>
    <w:pPr>
      <w:spacing w:line="360" w:lineRule="auto"/>
    </w:pPr>
    <w:rPr>
      <w:rFonts w:ascii="Arial" w:hAnsi="Arial" w:cs="Arial"/>
      <w:sz w:val="24"/>
      <w:szCs w:val="18"/>
      <w:lang w:bidi="ar-SA"/>
    </w:rPr>
  </w:style>
  <w:style w:type="paragraph" w:customStyle="1" w:styleId="626">
    <w:name w:val="正文列4_2"/>
    <w:basedOn w:val="1"/>
    <w:uiPriority w:val="0"/>
    <w:pPr>
      <w:spacing w:before="50" w:beforeLines="50" w:after="50" w:afterLines="50" w:line="360" w:lineRule="exact"/>
    </w:pPr>
    <w:rPr>
      <w:rFonts w:ascii="宋体"/>
      <w:sz w:val="24"/>
      <w:szCs w:val="20"/>
    </w:rPr>
  </w:style>
  <w:style w:type="paragraph" w:customStyle="1" w:styleId="627">
    <w:name w:val="标准段落"/>
    <w:basedOn w:val="1"/>
    <w:uiPriority w:val="0"/>
    <w:pPr>
      <w:tabs>
        <w:tab w:val="left" w:pos="709"/>
      </w:tabs>
      <w:topLinePunct/>
      <w:autoSpaceDE w:val="0"/>
      <w:autoSpaceDN w:val="0"/>
      <w:spacing w:before="156" w:after="156" w:line="360" w:lineRule="auto"/>
      <w:ind w:firstLine="200" w:firstLineChars="200"/>
      <w:jc w:val="left"/>
    </w:pPr>
    <w:rPr>
      <w:rFonts w:ascii="仿宋_GB2312" w:eastAsia="仿宋_GB2312" w:cs="Arial"/>
      <w:sz w:val="32"/>
      <w:szCs w:val="21"/>
      <w:lang w:bidi="th-TH"/>
    </w:rPr>
  </w:style>
  <w:style w:type="paragraph" w:customStyle="1" w:styleId="628">
    <w:name w:val="xl4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629">
    <w:name w:val="样式 正文＋仿宋3号字体 + 首行缩进:  2.5 字符 + 首行缩进:  2 字符"/>
    <w:basedOn w:val="1"/>
    <w:uiPriority w:val="0"/>
    <w:pPr>
      <w:adjustRightInd w:val="0"/>
      <w:snapToGrid w:val="0"/>
      <w:spacing w:line="360" w:lineRule="auto"/>
      <w:jc w:val="center"/>
    </w:pPr>
    <w:rPr>
      <w:rFonts w:ascii="宋体"/>
      <w:color w:val="000000"/>
      <w:sz w:val="24"/>
    </w:rPr>
  </w:style>
  <w:style w:type="paragraph" w:customStyle="1" w:styleId="630">
    <w:name w:val="Char Char Char Char Char Char1 Char Char Char Char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631">
    <w:name w:val="CM23"/>
    <w:basedOn w:val="361"/>
    <w:next w:val="361"/>
    <w:uiPriority w:val="0"/>
    <w:pPr>
      <w:spacing w:after="240"/>
    </w:pPr>
    <w:rPr>
      <w:color w:val="auto"/>
    </w:rPr>
  </w:style>
  <w:style w:type="paragraph" w:customStyle="1" w:styleId="632">
    <w:name w:val="正文段落 Char"/>
    <w:basedOn w:val="1"/>
    <w:uiPriority w:val="0"/>
    <w:pPr>
      <w:spacing w:line="360" w:lineRule="auto"/>
      <w:ind w:firstLine="200" w:firstLineChars="200"/>
    </w:pPr>
    <w:rPr>
      <w:kern w:val="0"/>
      <w:sz w:val="24"/>
      <w:szCs w:val="20"/>
    </w:rPr>
  </w:style>
  <w:style w:type="paragraph" w:customStyle="1" w:styleId="633">
    <w:name w:val="默认段落字体 Para Char Char Char Char Char Char Char Char Char1 Char Char Char Char"/>
    <w:basedOn w:val="1"/>
    <w:uiPriority w:val="0"/>
    <w:rPr>
      <w:rFonts w:ascii="Tahoma" w:hAnsi="Tahoma"/>
      <w:sz w:val="24"/>
      <w:szCs w:val="20"/>
    </w:rPr>
  </w:style>
  <w:style w:type="paragraph" w:customStyle="1" w:styleId="634">
    <w:name w:val="xl22"/>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635">
    <w:name w:val="样式 首行缩进:  2 字符"/>
    <w:basedOn w:val="1"/>
    <w:uiPriority w:val="0"/>
    <w:pPr>
      <w:spacing w:before="100" w:beforeAutospacing="1" w:line="360" w:lineRule="auto"/>
      <w:ind w:firstLine="200" w:firstLineChars="200"/>
    </w:pPr>
    <w:rPr>
      <w:rFonts w:cs="宋体"/>
      <w:szCs w:val="20"/>
      <w:lang w:bidi="ar-SA"/>
    </w:rPr>
  </w:style>
  <w:style w:type="paragraph" w:customStyle="1" w:styleId="636">
    <w:name w:val="样式 首行缩进:  0 字符"/>
    <w:basedOn w:val="1"/>
    <w:uiPriority w:val="0"/>
    <w:pPr>
      <w:spacing w:line="360" w:lineRule="auto"/>
      <w:ind w:firstLine="200" w:firstLineChars="200"/>
    </w:pPr>
    <w:rPr>
      <w:rFonts w:cs="宋体"/>
      <w:sz w:val="24"/>
      <w:szCs w:val="20"/>
      <w:lang w:bidi="ar-SA"/>
    </w:rPr>
  </w:style>
  <w:style w:type="paragraph" w:customStyle="1" w:styleId="637">
    <w:name w:val="S4"/>
    <w:basedOn w:val="1"/>
    <w:uiPriority w:val="0"/>
    <w:pPr>
      <w:numPr>
        <w:ilvl w:val="0"/>
        <w:numId w:val="25"/>
      </w:numPr>
      <w:spacing w:before="50" w:beforeLines="50" w:after="50" w:afterLines="50" w:line="360" w:lineRule="auto"/>
      <w:outlineLvl w:val="3"/>
    </w:pPr>
    <w:rPr>
      <w:rFonts w:ascii="楷体_GB2312" w:eastAsia="楷体_GB2312"/>
      <w:b/>
      <w:color w:val="000000"/>
      <w:sz w:val="30"/>
      <w:szCs w:val="28"/>
    </w:rPr>
  </w:style>
  <w:style w:type="paragraph" w:customStyle="1" w:styleId="638">
    <w:name w:val="附录图标题"/>
    <w:next w:val="1"/>
    <w:uiPriority w:val="0"/>
    <w:pPr>
      <w:jc w:val="center"/>
    </w:pPr>
    <w:rPr>
      <w:rFonts w:ascii="黑体" w:hAnsi="Times New Roman" w:eastAsia="黑体" w:cs="Times New Roman"/>
      <w:sz w:val="21"/>
      <w:lang w:val="en-US" w:eastAsia="zh-CN" w:bidi="ar-SA"/>
    </w:rPr>
  </w:style>
  <w:style w:type="paragraph" w:customStyle="1" w:styleId="639">
    <w:name w:val=" Char1 Char Char Char Char Char Char"/>
    <w:basedOn w:val="1"/>
    <w:uiPriority w:val="0"/>
    <w:rPr>
      <w:rFonts w:ascii="Tahoma" w:hAnsi="Tahoma"/>
      <w:sz w:val="24"/>
      <w:szCs w:val="20"/>
    </w:rPr>
  </w:style>
  <w:style w:type="paragraph" w:customStyle="1" w:styleId="640">
    <w:name w:val="附录标识"/>
    <w:basedOn w:val="351"/>
    <w:uiPriority w:val="0"/>
    <w:pPr>
      <w:tabs>
        <w:tab w:val="left" w:pos="6405"/>
        <w:tab w:val="clear" w:pos="420"/>
      </w:tabs>
      <w:spacing w:after="200"/>
      <w:ind w:left="4200" w:firstLine="0"/>
    </w:pPr>
    <w:rPr>
      <w:sz w:val="21"/>
    </w:rPr>
  </w:style>
  <w:style w:type="paragraph" w:customStyle="1" w:styleId="641">
    <w:name w:val="正文＋仿宋3号字体"/>
    <w:basedOn w:val="1"/>
    <w:uiPriority w:val="0"/>
    <w:pPr>
      <w:spacing w:line="360" w:lineRule="auto"/>
      <w:ind w:firstLine="200" w:firstLineChars="200"/>
    </w:pPr>
    <w:rPr>
      <w:rFonts w:ascii="楷体_GB2312" w:hAnsi="楷体_GB2312" w:eastAsia="仿宋_GB2312"/>
      <w:color w:val="000000"/>
      <w:sz w:val="32"/>
      <w:szCs w:val="28"/>
    </w:rPr>
  </w:style>
  <w:style w:type="paragraph" w:customStyle="1" w:styleId="642">
    <w:name w:val="CM144"/>
    <w:basedOn w:val="1"/>
    <w:next w:val="1"/>
    <w:uiPriority w:val="0"/>
    <w:pPr>
      <w:autoSpaceDE w:val="0"/>
      <w:autoSpaceDN w:val="0"/>
      <w:adjustRightInd w:val="0"/>
      <w:spacing w:after="168"/>
      <w:jc w:val="left"/>
    </w:pPr>
    <w:rPr>
      <w:rFonts w:ascii="宋体" w:cs="宋体"/>
      <w:kern w:val="0"/>
      <w:sz w:val="24"/>
      <w:lang w:bidi="ar-SA"/>
    </w:rPr>
  </w:style>
  <w:style w:type="paragraph" w:customStyle="1" w:styleId="643">
    <w:name w:val="Document Map"/>
    <w:basedOn w:val="1"/>
    <w:uiPriority w:val="0"/>
    <w:rPr>
      <w:rFonts w:ascii="宋体"/>
      <w:kern w:val="0"/>
      <w:sz w:val="18"/>
      <w:szCs w:val="18"/>
    </w:rPr>
  </w:style>
  <w:style w:type="paragraph" w:customStyle="1" w:styleId="644">
    <w:name w:val="样式 标题 2H2h2Level 2 Topic Headingheading 2+ Indent: Left 0.25..."/>
    <w:basedOn w:val="4"/>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bCs w:val="0"/>
      <w:kern w:val="0"/>
      <w:sz w:val="30"/>
      <w:szCs w:val="36"/>
    </w:rPr>
  </w:style>
  <w:style w:type="paragraph" w:customStyle="1" w:styleId="645">
    <w:name w:val="1级列表"/>
    <w:basedOn w:val="1"/>
    <w:uiPriority w:val="0"/>
    <w:pPr>
      <w:tabs>
        <w:tab w:val="left" w:pos="632"/>
        <w:tab w:val="left" w:pos="1383"/>
      </w:tabs>
      <w:spacing w:before="50"/>
      <w:ind w:left="632" w:hanging="344"/>
    </w:pPr>
    <w:rPr>
      <w:rFonts w:eastAsia="楷体_GB2312"/>
      <w:sz w:val="24"/>
      <w:szCs w:val="20"/>
    </w:rPr>
  </w:style>
  <w:style w:type="paragraph" w:customStyle="1" w:styleId="646">
    <w:name w:val="标3 宋体 小三 加粗 行距: 1.5 倍行距 + 首行缩进:  0.5 字符"/>
    <w:basedOn w:val="1"/>
    <w:uiPriority w:val="0"/>
    <w:pPr>
      <w:widowControl/>
      <w:autoSpaceDE w:val="0"/>
      <w:autoSpaceDN w:val="0"/>
      <w:spacing w:line="360" w:lineRule="auto"/>
      <w:ind w:firstLine="50" w:firstLineChars="50"/>
    </w:pPr>
    <w:rPr>
      <w:rFonts w:ascii="楷体_GB2312" w:eastAsia="楷体_GB2312"/>
      <w:b/>
      <w:bCs/>
      <w:color w:val="FF0000"/>
      <w:kern w:val="0"/>
      <w:sz w:val="30"/>
      <w:szCs w:val="20"/>
    </w:rPr>
  </w:style>
  <w:style w:type="paragraph" w:customStyle="1" w:styleId="647">
    <w:name w:val="Body Text Keep"/>
    <w:basedOn w:val="34"/>
    <w:uiPriority w:val="0"/>
    <w:pPr>
      <w:keepNext/>
      <w:widowControl/>
      <w:spacing w:after="220" w:line="220" w:lineRule="atLeast"/>
      <w:ind w:left="1080" w:firstLine="480"/>
      <w:jc w:val="left"/>
    </w:pPr>
    <w:rPr>
      <w:kern w:val="0"/>
      <w:sz w:val="24"/>
      <w:szCs w:val="20"/>
    </w:rPr>
  </w:style>
  <w:style w:type="paragraph" w:customStyle="1" w:styleId="648">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kern w:val="0"/>
      <w:sz w:val="18"/>
      <w:szCs w:val="18"/>
      <w:lang w:bidi="ar-SA"/>
    </w:rPr>
  </w:style>
  <w:style w:type="paragraph" w:customStyle="1" w:styleId="64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8"/>
      <w:szCs w:val="18"/>
      <w:lang w:bidi="ar-SA"/>
    </w:rPr>
  </w:style>
  <w:style w:type="paragraph" w:customStyle="1" w:styleId="650">
    <w:name w:val="缺省文本"/>
    <w:basedOn w:val="1"/>
    <w:uiPriority w:val="0"/>
    <w:pPr>
      <w:autoSpaceDE w:val="0"/>
      <w:autoSpaceDN w:val="0"/>
      <w:adjustRightInd w:val="0"/>
      <w:jc w:val="left"/>
    </w:pPr>
    <w:rPr>
      <w:kern w:val="0"/>
      <w:sz w:val="24"/>
      <w:szCs w:val="20"/>
    </w:rPr>
  </w:style>
  <w:style w:type="paragraph" w:customStyle="1" w:styleId="651">
    <w:name w:val=" Char2"/>
    <w:basedOn w:val="1"/>
    <w:uiPriority w:val="0"/>
  </w:style>
  <w:style w:type="paragraph" w:customStyle="1" w:styleId="652">
    <w:name w:val="样式 样式 2节标题 + 楷体_GB2312 小三 加粗 自动设置 + 左侧:  0 厘米 首行缩进:  0 厘米"/>
    <w:basedOn w:val="653"/>
    <w:uiPriority w:val="0"/>
    <w:rPr>
      <w:rFonts w:cs="宋体"/>
      <w:szCs w:val="20"/>
      <w:lang w:bidi="ar-SA"/>
    </w:rPr>
  </w:style>
  <w:style w:type="paragraph" w:customStyle="1" w:styleId="653">
    <w:name w:val="样式 2节标题 + 楷体_GB2312 小三 加粗 自动设置"/>
    <w:basedOn w:val="1"/>
    <w:uiPriority w:val="0"/>
    <w:pPr>
      <w:spacing w:before="50" w:beforeLines="50" w:after="50" w:afterLines="50"/>
      <w:outlineLvl w:val="1"/>
    </w:pPr>
    <w:rPr>
      <w:rFonts w:ascii="楷体_GB2312" w:eastAsia="楷体_GB2312"/>
      <w:b/>
      <w:bCs/>
      <w:color w:val="000000"/>
      <w:kern w:val="44"/>
      <w:sz w:val="32"/>
      <w:szCs w:val="32"/>
    </w:rPr>
  </w:style>
  <w:style w:type="paragraph" w:customStyle="1" w:styleId="654">
    <w:name w:val="Char21"/>
    <w:basedOn w:val="1"/>
    <w:uiPriority w:val="0"/>
    <w:rPr>
      <w:rFonts w:ascii="仿宋_GB2312" w:eastAsia="仿宋_GB2312"/>
      <w:b/>
      <w:sz w:val="32"/>
      <w:szCs w:val="32"/>
    </w:rPr>
  </w:style>
  <w:style w:type="paragraph" w:customStyle="1" w:styleId="655">
    <w:name w:val="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656">
    <w:name w:val="Char Char5 Char Char Char Char Char Char Char Char Char Char Char Char Char Char Char Char Char Char Char Char Char Char Char Char1"/>
    <w:basedOn w:val="1"/>
    <w:uiPriority w:val="0"/>
    <w:pPr>
      <w:spacing w:line="360" w:lineRule="auto"/>
    </w:pPr>
    <w:rPr>
      <w:rFonts w:ascii="Tahoma" w:hAnsi="Tahoma"/>
      <w:sz w:val="36"/>
      <w:szCs w:val="36"/>
    </w:rPr>
  </w:style>
  <w:style w:type="paragraph" w:customStyle="1" w:styleId="657">
    <w:name w:val="11-正文"/>
    <w:basedOn w:val="1"/>
    <w:uiPriority w:val="0"/>
    <w:pPr>
      <w:spacing w:before="156" w:line="360" w:lineRule="auto"/>
      <w:ind w:firstLine="200" w:firstLineChars="200"/>
    </w:pPr>
    <w:rPr>
      <w:szCs w:val="20"/>
    </w:rPr>
  </w:style>
  <w:style w:type="paragraph" w:customStyle="1" w:styleId="658">
    <w:name w:val="Char Char Char Char Char Char1 Char Char Char Char Char Char Char Char Char Char"/>
    <w:basedOn w:val="1"/>
    <w:uiPriority w:val="0"/>
    <w:pPr>
      <w:widowControl/>
      <w:spacing w:after="160" w:line="240" w:lineRule="exact"/>
      <w:jc w:val="left"/>
    </w:pPr>
    <w:rPr>
      <w:rFonts w:ascii="Verdana" w:hAnsi="Verdana" w:eastAsia="仿宋_GB2312"/>
      <w:kern w:val="0"/>
      <w:sz w:val="24"/>
      <w:szCs w:val="20"/>
    </w:rPr>
  </w:style>
  <w:style w:type="paragraph" w:customStyle="1" w:styleId="659">
    <w:name w:val="xl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0000FF"/>
      <w:kern w:val="0"/>
      <w:sz w:val="24"/>
    </w:rPr>
  </w:style>
  <w:style w:type="paragraph" w:customStyle="1" w:styleId="66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661">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662">
    <w:name w:val="FA正文"/>
    <w:basedOn w:val="1"/>
    <w:uiPriority w:val="0"/>
    <w:pPr>
      <w:spacing w:line="360" w:lineRule="auto"/>
      <w:ind w:right="100" w:rightChars="100" w:firstLine="200" w:firstLineChars="200"/>
      <w:jc w:val="center"/>
    </w:pPr>
    <w:rPr>
      <w:rFonts w:ascii="宋体" w:cs="宋体"/>
      <w:b/>
      <w:sz w:val="28"/>
      <w:szCs w:val="28"/>
      <w:lang w:val="sv-SE" w:bidi="ar-SA"/>
    </w:rPr>
  </w:style>
  <w:style w:type="paragraph" w:customStyle="1" w:styleId="663">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64">
    <w:name w:val="Table Text"/>
    <w:basedOn w:val="1"/>
    <w:uiPriority w:val="0"/>
    <w:pPr>
      <w:widowControl/>
      <w:spacing w:before="80" w:after="80" w:line="360" w:lineRule="auto"/>
      <w:ind w:firstLine="200" w:firstLineChars="200"/>
      <w:jc w:val="left"/>
    </w:pPr>
    <w:rPr>
      <w:rFonts w:ascii="Arial" w:hAnsi="Arial" w:cs="Arial"/>
      <w:kern w:val="0"/>
      <w:sz w:val="20"/>
      <w:szCs w:val="20"/>
      <w:lang w:val="en-GB" w:eastAsia="en-GB" w:bidi="ar-SA"/>
    </w:rPr>
  </w:style>
  <w:style w:type="paragraph" w:customStyle="1" w:styleId="665">
    <w:name w:val="xl23"/>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666">
    <w:name w:val="小四 段落 宋体 Char"/>
    <w:basedOn w:val="20"/>
    <w:uiPriority w:val="0"/>
    <w:pPr>
      <w:widowControl w:val="0"/>
      <w:numPr>
        <w:ilvl w:val="0"/>
        <w:numId w:val="0"/>
      </w:numPr>
      <w:tabs>
        <w:tab w:val="clear" w:pos="454"/>
      </w:tabs>
      <w:spacing w:after="0" w:line="360" w:lineRule="auto"/>
      <w:ind w:left="0" w:right="-33" w:firstLine="200" w:firstLineChars="200"/>
    </w:pPr>
    <w:rPr>
      <w:kern w:val="2"/>
      <w:szCs w:val="24"/>
    </w:rPr>
  </w:style>
  <w:style w:type="paragraph" w:customStyle="1" w:styleId="667">
    <w:name w:val="xl12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668">
    <w:name w:val="CM146"/>
    <w:basedOn w:val="1"/>
    <w:next w:val="1"/>
    <w:uiPriority w:val="0"/>
    <w:pPr>
      <w:autoSpaceDE w:val="0"/>
      <w:autoSpaceDN w:val="0"/>
      <w:adjustRightInd w:val="0"/>
      <w:spacing w:after="515"/>
      <w:jc w:val="left"/>
    </w:pPr>
    <w:rPr>
      <w:rFonts w:ascii="宋体" w:cs="宋体"/>
      <w:kern w:val="0"/>
      <w:sz w:val="24"/>
      <w:lang w:bidi="ar-SA"/>
    </w:rPr>
  </w:style>
  <w:style w:type="paragraph" w:customStyle="1" w:styleId="669">
    <w:name w:val=".y.."/>
    <w:basedOn w:val="361"/>
    <w:next w:val="361"/>
    <w:uiPriority w:val="0"/>
    <w:rPr>
      <w:rFonts w:ascii="Times New Roman" w:hAnsi="Times New Roman" w:cs="Times New Roman"/>
      <w:color w:val="auto"/>
      <w:lang w:bidi="ar-SA"/>
    </w:rPr>
  </w:style>
  <w:style w:type="paragraph" w:customStyle="1" w:styleId="670">
    <w:name w:val="正文文本 (2)"/>
    <w:basedOn w:val="1"/>
    <w:uiPriority w:val="0"/>
    <w:pPr>
      <w:widowControl/>
      <w:shd w:val="clear" w:color="auto" w:fill="FFFFFF"/>
      <w:spacing w:line="586" w:lineRule="exact"/>
      <w:jc w:val="distribute"/>
    </w:pPr>
    <w:rPr>
      <w:rFonts w:ascii="黑体" w:eastAsia="黑体"/>
      <w:b/>
      <w:kern w:val="0"/>
      <w:sz w:val="33"/>
      <w:szCs w:val="20"/>
    </w:rPr>
  </w:style>
  <w:style w:type="paragraph" w:customStyle="1" w:styleId="671">
    <w:name w:val="font15"/>
    <w:basedOn w:val="1"/>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672">
    <w:name w:val="样式 标题 1Heading 0PIM 1H1h1l1Head 1 (Chapter heading)Head 1..."/>
    <w:basedOn w:val="3"/>
    <w:uiPriority w:val="0"/>
    <w:pPr>
      <w:keepNext/>
      <w:keepLines/>
      <w:pageBreakBefore/>
      <w:widowControl w:val="0"/>
      <w:numPr>
        <w:ilvl w:val="0"/>
        <w:numId w:val="0"/>
      </w:numPr>
      <w:tabs>
        <w:tab w:val="left" w:pos="840"/>
        <w:tab w:val="clear" w:pos="360"/>
      </w:tabs>
      <w:spacing w:before="100" w:beforeLines="100" w:after="100" w:afterLines="100" w:line="360" w:lineRule="auto"/>
      <w:ind w:left="840" w:hanging="360"/>
    </w:pPr>
    <w:rPr>
      <w:rFonts w:ascii="Times New Roman" w:hAnsi="Times New Roman" w:cs="宋体"/>
      <w:sz w:val="36"/>
      <w:szCs w:val="20"/>
      <w:lang w:bidi="ar-SA"/>
    </w:rPr>
  </w:style>
  <w:style w:type="paragraph" w:customStyle="1" w:styleId="673">
    <w:name w:val="正文3"/>
    <w:basedOn w:val="1"/>
    <w:uiPriority w:val="0"/>
    <w:pPr>
      <w:spacing w:line="360" w:lineRule="auto"/>
      <w:ind w:firstLine="200" w:firstLineChars="200"/>
    </w:pPr>
    <w:rPr>
      <w:rFonts w:ascii="宋体"/>
      <w:sz w:val="24"/>
    </w:rPr>
  </w:style>
  <w:style w:type="paragraph" w:customStyle="1" w:styleId="674">
    <w:name w:val="1册标题1"/>
    <w:basedOn w:val="1"/>
    <w:next w:val="1"/>
    <w:uiPriority w:val="0"/>
    <w:pPr>
      <w:spacing w:before="50" w:beforeLines="50" w:after="50" w:afterLines="50" w:line="300" w:lineRule="auto"/>
      <w:jc w:val="center"/>
      <w:outlineLvl w:val="0"/>
    </w:pPr>
    <w:rPr>
      <w:rFonts w:ascii="Arial" w:hAnsi="Arial" w:eastAsia="黑体"/>
      <w:b/>
      <w:bCs/>
      <w:sz w:val="48"/>
      <w:szCs w:val="20"/>
    </w:rPr>
  </w:style>
  <w:style w:type="paragraph" w:customStyle="1" w:styleId="675">
    <w:name w:val="五级条标题"/>
    <w:basedOn w:val="587"/>
    <w:next w:val="369"/>
    <w:uiPriority w:val="0"/>
    <w:pPr>
      <w:outlineLvl w:val="6"/>
    </w:pPr>
  </w:style>
  <w:style w:type="paragraph" w:customStyle="1" w:styleId="676">
    <w:name w:val="哈哈 标题 4"/>
    <w:basedOn w:val="5"/>
    <w:uiPriority w:val="0"/>
    <w:pPr>
      <w:numPr>
        <w:ilvl w:val="3"/>
        <w:numId w:val="26"/>
      </w:numPr>
      <w:spacing w:before="50" w:beforeLines="50" w:after="50" w:afterLines="50" w:line="360" w:lineRule="auto"/>
    </w:pPr>
    <w:rPr>
      <w:rFonts w:ascii="宋体"/>
      <w:sz w:val="30"/>
    </w:rPr>
  </w:style>
  <w:style w:type="paragraph" w:customStyle="1" w:styleId="677">
    <w:name w:val="图形文字"/>
    <w:uiPriority w:val="0"/>
    <w:pPr>
      <w:jc w:val="center"/>
    </w:pPr>
    <w:rPr>
      <w:rFonts w:ascii="Times New Roman" w:hAnsi="Times New Roman" w:eastAsia="宋体" w:cs="Times New Roman"/>
      <w:kern w:val="2"/>
      <w:sz w:val="18"/>
      <w:szCs w:val="24"/>
      <w:lang w:val="en-US" w:eastAsia="zh-CN" w:bidi="ar-SA"/>
    </w:rPr>
  </w:style>
  <w:style w:type="paragraph" w:customStyle="1" w:styleId="678">
    <w:name w:val="样式 小四 左"/>
    <w:basedOn w:val="1"/>
    <w:uiPriority w:val="0"/>
    <w:pPr>
      <w:spacing w:before="156" w:after="156"/>
      <w:jc w:val="left"/>
    </w:pPr>
    <w:rPr>
      <w:rFonts w:ascii="Arial" w:hAnsi="Arial"/>
      <w:sz w:val="24"/>
      <w:szCs w:val="20"/>
    </w:rPr>
  </w:style>
  <w:style w:type="paragraph" w:customStyle="1" w:styleId="679">
    <w:name w:val="Char Char2 Char Char Char Char Char Char Char Char1"/>
    <w:basedOn w:val="1"/>
    <w:uiPriority w:val="0"/>
    <w:rPr>
      <w:rFonts w:ascii="Tahoma" w:hAnsi="Tahoma"/>
      <w:sz w:val="24"/>
      <w:szCs w:val="20"/>
    </w:rPr>
  </w:style>
  <w:style w:type="paragraph" w:customStyle="1" w:styleId="680">
    <w:name w:val="样式 标题 2H2h2标题 2(章)总标题HD2Heading 2 HiddenHeading 2 CCBSTi..."/>
    <w:basedOn w:val="4"/>
    <w:uiPriority w:val="0"/>
    <w:pPr>
      <w:spacing w:before="50" w:after="50" w:line="360" w:lineRule="auto"/>
    </w:pPr>
    <w:rPr>
      <w:rFonts w:ascii="楷体_GB2312" w:eastAsia="楷体_GB2312" w:cs="宋体"/>
      <w:color w:val="000000"/>
      <w:sz w:val="24"/>
      <w:szCs w:val="20"/>
      <w:lang w:bidi="ar-SA"/>
    </w:rPr>
  </w:style>
  <w:style w:type="paragraph" w:customStyle="1" w:styleId="681">
    <w:name w:val="方框下的123标题"/>
    <w:basedOn w:val="1"/>
    <w:uiPriority w:val="0"/>
    <w:pPr>
      <w:spacing w:line="360" w:lineRule="auto"/>
    </w:pPr>
  </w:style>
  <w:style w:type="paragraph" w:customStyle="1" w:styleId="682">
    <w:name w:val="trs_editor"/>
    <w:basedOn w:val="1"/>
    <w:uiPriority w:val="0"/>
    <w:pPr>
      <w:widowControl/>
      <w:adjustRightInd/>
      <w:spacing w:before="100" w:beforeAutospacing="1" w:after="100" w:afterAutospacing="1"/>
      <w:jc w:val="left"/>
    </w:pPr>
    <w:rPr>
      <w:rFonts w:ascii="宋体" w:cs="宋体"/>
      <w:kern w:val="0"/>
      <w:sz w:val="24"/>
      <w:lang w:bidi="ar-SA"/>
    </w:rPr>
  </w:style>
  <w:style w:type="paragraph" w:customStyle="1" w:styleId="683">
    <w:name w:val="页脚1"/>
    <w:basedOn w:val="1"/>
    <w:uiPriority w:val="0"/>
    <w:pPr>
      <w:tabs>
        <w:tab w:val="center" w:pos="4153"/>
        <w:tab w:val="right" w:pos="8306"/>
      </w:tabs>
      <w:snapToGrid w:val="0"/>
      <w:jc w:val="left"/>
    </w:pPr>
    <w:rPr>
      <w:kern w:val="0"/>
      <w:sz w:val="18"/>
      <w:szCs w:val="18"/>
    </w:rPr>
  </w:style>
  <w:style w:type="paragraph" w:customStyle="1" w:styleId="684">
    <w:name w:val="哈哈图"/>
    <w:basedOn w:val="1"/>
    <w:uiPriority w:val="0"/>
    <w:pPr>
      <w:spacing w:line="360" w:lineRule="auto"/>
      <w:jc w:val="center"/>
    </w:pPr>
    <w:rPr>
      <w:sz w:val="24"/>
    </w:rPr>
  </w:style>
  <w:style w:type="paragraph" w:customStyle="1" w:styleId="685">
    <w:name w:val="CSS1级正文 Char Char"/>
    <w:basedOn w:val="34"/>
    <w:uiPriority w:val="0"/>
    <w:pPr>
      <w:tabs>
        <w:tab w:val="left" w:pos="0"/>
      </w:tabs>
      <w:adjustRightInd w:val="0"/>
      <w:snapToGrid w:val="0"/>
      <w:spacing w:after="0" w:line="360" w:lineRule="auto"/>
      <w:ind w:firstLine="200" w:firstLineChars="200"/>
      <w:jc w:val="left"/>
    </w:pPr>
    <w:rPr>
      <w:bCs/>
      <w:sz w:val="24"/>
    </w:rPr>
  </w:style>
  <w:style w:type="paragraph" w:customStyle="1" w:styleId="686">
    <w:name w:val="样式 标题 4 + 段前: 0.5 行 段后: 0.5 行 行距: 1.5 倍行距"/>
    <w:basedOn w:val="6"/>
    <w:uiPriority w:val="0"/>
    <w:pPr>
      <w:keepNext/>
      <w:keepLines w:val="0"/>
      <w:widowControl w:val="0"/>
      <w:tabs>
        <w:tab w:val="left" w:pos="864"/>
      </w:tabs>
      <w:autoSpaceDE w:val="0"/>
      <w:autoSpaceDN w:val="0"/>
      <w:adjustRightInd w:val="0"/>
      <w:spacing w:line="376" w:lineRule="auto"/>
      <w:jc w:val="left"/>
      <w:textAlignment w:val="baseline"/>
    </w:pPr>
    <w:rPr>
      <w:rFonts w:ascii="Romantic" w:hAnsi="Romantic" w:cs="宋体"/>
      <w:szCs w:val="22"/>
      <w:lang w:bidi="ar-SA"/>
    </w:rPr>
  </w:style>
  <w:style w:type="paragraph" w:customStyle="1" w:styleId="687">
    <w:name w:val="哈哈序号2级"/>
    <w:basedOn w:val="393"/>
    <w:uiPriority w:val="0"/>
    <w:rPr>
      <w:b/>
    </w:rPr>
  </w:style>
  <w:style w:type="paragraph" w:customStyle="1" w:styleId="688">
    <w:name w:val="Char Char1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689">
    <w:name w:val="章正文"/>
    <w:basedOn w:val="1"/>
    <w:uiPriority w:val="0"/>
    <w:pPr>
      <w:spacing w:before="156" w:after="120" w:line="300" w:lineRule="auto"/>
      <w:ind w:firstLine="480"/>
    </w:pPr>
    <w:rPr>
      <w:rFonts w:ascii="Helvetica" w:hAnsi="Helvetica"/>
      <w:kern w:val="0"/>
      <w:sz w:val="24"/>
      <w:szCs w:val="24"/>
    </w:rPr>
  </w:style>
  <w:style w:type="paragraph" w:customStyle="1" w:styleId="690">
    <w:name w:val="默认段落字体 Para Char"/>
    <w:basedOn w:val="1"/>
    <w:uiPriority w:val="0"/>
    <w:pPr>
      <w:spacing w:line="360" w:lineRule="auto"/>
      <w:ind w:firstLine="200" w:firstLineChars="200"/>
    </w:pPr>
    <w:rPr>
      <w:rFonts w:cs="宋体"/>
      <w:sz w:val="24"/>
      <w:lang w:bidi="ar-SA"/>
    </w:rPr>
  </w:style>
  <w:style w:type="paragraph" w:customStyle="1" w:styleId="691">
    <w:name w:val="xl2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692">
    <w:name w:val="Table_Heading_Center"/>
    <w:basedOn w:val="1"/>
    <w:uiPriority w:val="0"/>
    <w:pPr>
      <w:keepNext/>
      <w:keepLines/>
      <w:widowControl/>
      <w:spacing w:before="156" w:after="156"/>
      <w:jc w:val="center"/>
    </w:pPr>
    <w:rPr>
      <w:rFonts w:ascii="Futura Bk" w:hAnsi="Futura Bk"/>
      <w:b/>
      <w:kern w:val="0"/>
      <w:sz w:val="24"/>
      <w:szCs w:val="20"/>
      <w:lang w:val="en-GB" w:eastAsia="en-GB"/>
    </w:rPr>
  </w:style>
  <w:style w:type="paragraph" w:customStyle="1" w:styleId="693">
    <w:name w:val="HP_Table_Title"/>
    <w:basedOn w:val="1"/>
    <w:next w:val="1"/>
    <w:uiPriority w:val="0"/>
    <w:pPr>
      <w:keepNext/>
      <w:keepLines/>
      <w:widowControl/>
      <w:spacing w:before="240" w:after="60"/>
      <w:jc w:val="left"/>
    </w:pPr>
    <w:rPr>
      <w:rFonts w:ascii="Arial" w:hAnsi="Arial"/>
      <w:b/>
      <w:kern w:val="0"/>
      <w:sz w:val="18"/>
      <w:szCs w:val="20"/>
    </w:rPr>
  </w:style>
  <w:style w:type="paragraph" w:customStyle="1" w:styleId="694">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695">
    <w:name w:val="itemlist"/>
    <w:basedOn w:val="1"/>
    <w:uiPriority w:val="0"/>
    <w:pPr>
      <w:widowControl/>
      <w:spacing w:before="100" w:beforeAutospacing="1" w:after="100" w:afterAutospacing="1"/>
      <w:jc w:val="left"/>
    </w:pPr>
    <w:rPr>
      <w:rFonts w:ascii="宋体" w:cs="宋体"/>
      <w:kern w:val="0"/>
      <w:sz w:val="24"/>
      <w:lang w:bidi="ar-SA"/>
    </w:rPr>
  </w:style>
  <w:style w:type="paragraph" w:customStyle="1" w:styleId="696">
    <w:name w:val="样式 样式 S3 + 段前: 1 行 段后: 0.5 行 + 宋体 小四 居中 左侧:  0 厘米 首行缩进:  0 厘..."/>
    <w:basedOn w:val="478"/>
    <w:uiPriority w:val="0"/>
    <w:pPr>
      <w:spacing w:before="156" w:beforeLines="0" w:after="234" w:afterLines="0"/>
      <w:jc w:val="center"/>
    </w:pPr>
    <w:rPr>
      <w:rFonts w:ascii="宋体" w:eastAsia="宋体"/>
      <w:sz w:val="21"/>
    </w:rPr>
  </w:style>
  <w:style w:type="paragraph" w:customStyle="1" w:styleId="697">
    <w:name w:val="图表"/>
    <w:basedOn w:val="1"/>
    <w:uiPriority w:val="0"/>
    <w:pPr>
      <w:keepNext/>
      <w:widowControl/>
      <w:tabs>
        <w:tab w:val="left" w:pos="840"/>
      </w:tabs>
      <w:spacing w:before="120" w:after="120" w:line="360" w:lineRule="auto"/>
      <w:ind w:left="840" w:hanging="360"/>
      <w:jc w:val="center"/>
    </w:pPr>
    <w:rPr>
      <w:kern w:val="0"/>
      <w:sz w:val="24"/>
    </w:rPr>
  </w:style>
  <w:style w:type="paragraph" w:customStyle="1" w:styleId="698">
    <w:name w:val="样式 标题 3H3标题1.1节标题，三级节名二级节名Heading 3 - oldHeading 3 - old C...5"/>
    <w:basedOn w:val="5"/>
    <w:uiPriority w:val="0"/>
    <w:pPr>
      <w:spacing w:before="120" w:after="120" w:line="360" w:lineRule="auto"/>
    </w:pPr>
    <w:rPr>
      <w:rFonts w:ascii="黑体" w:eastAsia="黑体" w:cs="宋体"/>
      <w:color w:val="000000"/>
      <w:sz w:val="30"/>
      <w:szCs w:val="20"/>
      <w:lang w:bidi="ar-SA"/>
    </w:rPr>
  </w:style>
  <w:style w:type="paragraph" w:customStyle="1" w:styleId="699">
    <w:name w:val="1.1"/>
    <w:basedOn w:val="4"/>
    <w:uiPriority w:val="0"/>
    <w:pPr>
      <w:keepNext/>
      <w:keepLines w:val="0"/>
      <w:widowControl w:val="0"/>
      <w:spacing w:before="120" w:after="120" w:line="360" w:lineRule="auto"/>
      <w:jc w:val="left"/>
    </w:pPr>
    <w:rPr>
      <w:rFonts w:ascii="Times New Roman" w:hAnsi="Times New Roman" w:eastAsia="楷体_GB2312" w:cs="Arial"/>
      <w:bCs w:val="0"/>
      <w:sz w:val="30"/>
      <w:szCs w:val="30"/>
      <w:lang w:bidi="ar-SA"/>
    </w:rPr>
  </w:style>
  <w:style w:type="paragraph" w:customStyle="1" w:styleId="700">
    <w:name w:val="标题2"/>
    <w:basedOn w:val="4"/>
    <w:uiPriority w:val="0"/>
    <w:pPr>
      <w:keepNext/>
      <w:keepLines w:val="0"/>
      <w:widowControl/>
      <w:numPr>
        <w:ilvl w:val="1"/>
        <w:numId w:val="3"/>
      </w:numPr>
      <w:spacing w:before="320" w:after="160" w:line="240" w:lineRule="auto"/>
      <w:jc w:val="left"/>
    </w:pPr>
    <w:rPr>
      <w:rFonts w:eastAsia="宋体" w:cs="Arial"/>
      <w:spacing w:val="20"/>
      <w:kern w:val="28"/>
      <w:sz w:val="28"/>
      <w:szCs w:val="28"/>
      <w:lang w:bidi="ar-SA"/>
    </w:rPr>
  </w:style>
  <w:style w:type="paragraph" w:customStyle="1" w:styleId="70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702">
    <w:name w:val="xl42"/>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703">
    <w:name w:val="def正文"/>
    <w:basedOn w:val="1"/>
    <w:next w:val="1"/>
    <w:uiPriority w:val="0"/>
    <w:pPr>
      <w:widowControl/>
      <w:spacing w:line="276" w:lineRule="auto"/>
      <w:jc w:val="center"/>
    </w:pPr>
    <w:rPr>
      <w:rFonts w:ascii="Calibri" w:hAnsi="Calibri"/>
      <w:sz w:val="28"/>
      <w:szCs w:val="21"/>
    </w:rPr>
  </w:style>
  <w:style w:type="paragraph" w:customStyle="1" w:styleId="704">
    <w:name w:val="样式 标题 3H3标题1.1节标题，三级节名二级节名Heading 3 - oldHeading 3 - old C...3"/>
    <w:basedOn w:val="5"/>
    <w:uiPriority w:val="0"/>
    <w:pPr>
      <w:numPr>
        <w:ilvl w:val="2"/>
        <w:numId w:val="1"/>
      </w:numPr>
      <w:tabs>
        <w:tab w:val="left" w:pos="360"/>
        <w:tab w:val="left" w:pos="1021"/>
      </w:tabs>
      <w:spacing w:before="120" w:after="120" w:line="360" w:lineRule="auto"/>
      <w:ind w:left="0" w:firstLine="0"/>
    </w:pPr>
    <w:rPr>
      <w:rFonts w:ascii="宋体" w:hAnsi="宋体" w:eastAsia="黑体" w:cs="宋体"/>
      <w:color w:val="000000"/>
      <w:sz w:val="30"/>
      <w:szCs w:val="20"/>
      <w:lang w:bidi="ar-SA"/>
    </w:rPr>
  </w:style>
  <w:style w:type="paragraph" w:customStyle="1" w:styleId="705">
    <w:name w:val="text"/>
    <w:basedOn w:val="1"/>
    <w:uiPriority w:val="0"/>
    <w:pPr>
      <w:widowControl/>
      <w:spacing w:before="100" w:beforeAutospacing="1" w:after="100" w:afterAutospacing="1" w:line="360" w:lineRule="atLeast"/>
      <w:ind w:firstLine="560"/>
      <w:jc w:val="left"/>
    </w:pPr>
    <w:rPr>
      <w:rFonts w:ascii="宋体"/>
      <w:kern w:val="0"/>
      <w:sz w:val="29"/>
      <w:szCs w:val="29"/>
    </w:rPr>
  </w:style>
  <w:style w:type="paragraph" w:styleId="70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7">
    <w:name w:val="首行缩进"/>
    <w:basedOn w:val="1"/>
    <w:uiPriority w:val="0"/>
    <w:pPr>
      <w:adjustRightInd w:val="0"/>
      <w:spacing w:line="360" w:lineRule="auto"/>
      <w:ind w:firstLine="200" w:firstLineChars="200"/>
    </w:pPr>
    <w:rPr>
      <w:rFonts w:ascii="宋体"/>
      <w:sz w:val="24"/>
      <w:szCs w:val="20"/>
    </w:rPr>
  </w:style>
  <w:style w:type="paragraph" w:customStyle="1" w:styleId="708">
    <w:name w:val="纯文本1"/>
    <w:basedOn w:val="1"/>
    <w:uiPriority w:val="0"/>
    <w:pPr>
      <w:adjustRightInd/>
    </w:pPr>
    <w:rPr>
      <w:rFonts w:ascii="宋体"/>
      <w:kern w:val="0"/>
      <w:sz w:val="20"/>
      <w:szCs w:val="20"/>
    </w:rPr>
  </w:style>
  <w:style w:type="paragraph" w:customStyle="1" w:styleId="709">
    <w:name w:val="_Style 529"/>
    <w:basedOn w:val="1"/>
    <w:uiPriority w:val="0"/>
    <w:pPr>
      <w:adjustRightInd w:val="0"/>
      <w:spacing w:line="360" w:lineRule="atLeast"/>
      <w:textAlignment w:val="baseline"/>
    </w:pPr>
  </w:style>
  <w:style w:type="paragraph" w:customStyle="1" w:styleId="710">
    <w:name w:val="文章正文"/>
    <w:basedOn w:val="1"/>
    <w:uiPriority w:val="0"/>
    <w:pPr>
      <w:spacing w:line="360" w:lineRule="auto"/>
      <w:ind w:firstLine="420"/>
    </w:pPr>
    <w:rPr>
      <w:sz w:val="24"/>
    </w:rPr>
  </w:style>
  <w:style w:type="paragraph" w:customStyle="1" w:styleId="711">
    <w:name w:val="自由"/>
    <w:basedOn w:val="1"/>
    <w:uiPriority w:val="0"/>
    <w:pPr>
      <w:spacing w:line="360" w:lineRule="auto"/>
    </w:pPr>
  </w:style>
  <w:style w:type="paragraph" w:customStyle="1" w:styleId="712">
    <w:name w:val="xl86"/>
    <w:basedOn w:val="1"/>
    <w:uiPriority w:val="0"/>
    <w:pPr>
      <w:widowControl/>
      <w:spacing w:before="100" w:beforeAutospacing="1" w:after="100" w:afterAutospacing="1"/>
      <w:jc w:val="center"/>
    </w:pPr>
    <w:rPr>
      <w:rFonts w:ascii="宋体" w:cs="宋体"/>
      <w:kern w:val="0"/>
      <w:sz w:val="24"/>
      <w:lang w:bidi="ar-SA"/>
    </w:rPr>
  </w:style>
  <w:style w:type="paragraph" w:customStyle="1" w:styleId="713">
    <w:name w:val="xl5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714">
    <w:name w:val="xl119"/>
    <w:basedOn w:val="1"/>
    <w:uiPriority w:val="0"/>
    <w:pPr>
      <w:widowControl/>
      <w:spacing w:before="100" w:beforeAutospacing="1" w:after="100" w:afterAutospacing="1"/>
      <w:jc w:val="left"/>
    </w:pPr>
    <w:rPr>
      <w:rFonts w:ascii="宋体" w:cs="宋体"/>
      <w:kern w:val="0"/>
      <w:sz w:val="24"/>
      <w:lang w:bidi="ar-SA"/>
    </w:rPr>
  </w:style>
  <w:style w:type="paragraph" w:customStyle="1" w:styleId="715">
    <w:name w:val="样式 标题 1 CharH1H11H12H111H13H112Section Headh11st level..."/>
    <w:basedOn w:val="3"/>
    <w:uiPriority w:val="0"/>
    <w:pPr>
      <w:keepNext w:val="0"/>
      <w:keepLines/>
      <w:pageBreakBefore/>
      <w:widowControl w:val="0"/>
      <w:numPr>
        <w:ilvl w:val="0"/>
        <w:numId w:val="0"/>
      </w:numPr>
      <w:tabs>
        <w:tab w:val="clear" w:pos="360"/>
      </w:tabs>
      <w:spacing w:before="240" w:after="240" w:line="480" w:lineRule="auto"/>
    </w:pPr>
    <w:rPr>
      <w:rFonts w:ascii="楷体_GB2312" w:eastAsia="楷体_GB2312" w:cs="宋体"/>
      <w:szCs w:val="20"/>
      <w:lang w:bidi="ar-SA"/>
    </w:rPr>
  </w:style>
  <w:style w:type="paragraph" w:customStyle="1" w:styleId="716">
    <w:name w:val="表格文本"/>
    <w:uiPriority w:val="0"/>
    <w:pPr>
      <w:tabs>
        <w:tab w:val="decimal" w:pos="0"/>
      </w:tabs>
    </w:pPr>
    <w:rPr>
      <w:rFonts w:ascii="Arial" w:hAnsi="Arial" w:eastAsia="宋体" w:cs="Times New Roman"/>
      <w:sz w:val="21"/>
      <w:szCs w:val="21"/>
      <w:lang w:val="en-US" w:eastAsia="zh-CN" w:bidi="ar-SA"/>
    </w:rPr>
  </w:style>
  <w:style w:type="paragraph" w:customStyle="1" w:styleId="717">
    <w:name w:val="段落缩进2 小四"/>
    <w:basedOn w:val="1"/>
    <w:uiPriority w:val="0"/>
    <w:pPr>
      <w:spacing w:line="360" w:lineRule="auto"/>
      <w:ind w:firstLine="200" w:firstLineChars="200"/>
    </w:pPr>
    <w:rPr>
      <w:rFonts w:ascii="宋体"/>
      <w:sz w:val="24"/>
    </w:rPr>
  </w:style>
  <w:style w:type="paragraph" w:customStyle="1" w:styleId="71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kern w:val="0"/>
      <w:sz w:val="20"/>
      <w:szCs w:val="20"/>
    </w:rPr>
  </w:style>
  <w:style w:type="paragraph" w:customStyle="1" w:styleId="719">
    <w:name w:val="_Style 719"/>
    <w:basedOn w:val="3"/>
    <w:next w:val="1"/>
    <w:qFormat/>
    <w:uiPriority w:val="0"/>
    <w:pPr>
      <w:keepNext/>
      <w:keepLines/>
      <w:widowControl/>
      <w:numPr>
        <w:ilvl w:val="0"/>
        <w:numId w:val="0"/>
      </w:numPr>
      <w:tabs>
        <w:tab w:val="clear" w:pos="360"/>
      </w:tabs>
      <w:spacing w:before="480" w:after="0" w:line="276" w:lineRule="auto"/>
      <w:jc w:val="left"/>
      <w:outlineLvl w:val="9"/>
    </w:pPr>
    <w:rPr>
      <w:rFonts w:ascii="Cambria" w:hAnsi="Cambria"/>
      <w:color w:val="365F91"/>
      <w:kern w:val="2"/>
      <w:sz w:val="28"/>
      <w:szCs w:val="28"/>
    </w:rPr>
  </w:style>
  <w:style w:type="paragraph" w:customStyle="1" w:styleId="720">
    <w:name w:val="正文_8_0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1">
    <w:name w:val="样式 样式 正文首行缩进 + 首行缩进:  1 字符 + 首行缩进:  1 字符"/>
    <w:basedOn w:val="1"/>
    <w:uiPriority w:val="0"/>
    <w:pPr>
      <w:spacing w:line="360" w:lineRule="auto"/>
      <w:ind w:firstLine="200" w:firstLineChars="200"/>
    </w:pPr>
    <w:rPr>
      <w:sz w:val="24"/>
      <w:szCs w:val="20"/>
    </w:rPr>
  </w:style>
  <w:style w:type="paragraph" w:customStyle="1" w:styleId="722">
    <w:name w:val="3节标题"/>
    <w:basedOn w:val="653"/>
    <w:uiPriority w:val="0"/>
    <w:pPr>
      <w:numPr>
        <w:ilvl w:val="4"/>
        <w:numId w:val="13"/>
      </w:numPr>
      <w:outlineLvl w:val="2"/>
    </w:pPr>
    <w:rPr>
      <w:lang w:val="en-US" w:eastAsia="zh-CN"/>
    </w:rPr>
  </w:style>
  <w:style w:type="paragraph" w:customStyle="1" w:styleId="72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24">
    <w:name w:val="公开招标文件"/>
    <w:uiPriority w:val="0"/>
    <w:pPr>
      <w:widowControl w:val="0"/>
      <w:spacing w:line="1000" w:lineRule="exact"/>
      <w:jc w:val="center"/>
    </w:pPr>
    <w:rPr>
      <w:rFonts w:ascii="宋体" w:hAnsi="Times New Roman" w:eastAsia="宋体" w:cs="宋体"/>
      <w:b/>
      <w:bCs/>
      <w:kern w:val="2"/>
      <w:sz w:val="92"/>
      <w:lang w:val="en-US" w:eastAsia="zh-CN" w:bidi="ar-SA"/>
    </w:rPr>
  </w:style>
  <w:style w:type="paragraph" w:customStyle="1" w:styleId="725">
    <w:name w:val="cucd-0"/>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726">
    <w:name w:val="大纲正文"/>
    <w:basedOn w:val="1"/>
    <w:uiPriority w:val="0"/>
    <w:pPr>
      <w:spacing w:line="360" w:lineRule="auto"/>
      <w:ind w:firstLine="200" w:firstLineChars="200"/>
    </w:pPr>
    <w:rPr>
      <w:rFonts w:cs="宋体"/>
      <w:sz w:val="24"/>
      <w:szCs w:val="20"/>
      <w:lang w:bidi="ar-SA"/>
    </w:rPr>
  </w:style>
  <w:style w:type="paragraph" w:customStyle="1" w:styleId="727">
    <w:name w:val="图形样式"/>
    <w:basedOn w:val="1"/>
    <w:uiPriority w:val="0"/>
    <w:pPr>
      <w:jc w:val="center"/>
    </w:pPr>
    <w:rPr>
      <w:rFonts w:ascii="Arial" w:hAnsi="Arial" w:eastAsia="楷体_GB2312"/>
      <w:b/>
      <w:sz w:val="24"/>
      <w:szCs w:val="28"/>
    </w:rPr>
  </w:style>
  <w:style w:type="paragraph" w:customStyle="1" w:styleId="728">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Cs w:val="21"/>
      <w:lang w:bidi="ar-SA"/>
    </w:rPr>
  </w:style>
  <w:style w:type="paragraph" w:customStyle="1" w:styleId="729">
    <w:name w:val="Char4"/>
    <w:basedOn w:val="1"/>
    <w:uiPriority w:val="0"/>
    <w:rPr>
      <w:rFonts w:ascii="Tahoma" w:hAnsi="Tahoma"/>
      <w:sz w:val="24"/>
      <w:szCs w:val="20"/>
    </w:rPr>
  </w:style>
  <w:style w:type="paragraph" w:customStyle="1" w:styleId="730">
    <w:name w:val="xl60"/>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73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32">
    <w:name w:val="l正文"/>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733">
    <w:name w:val="正文（缩进）"/>
    <w:basedOn w:val="1"/>
    <w:uiPriority w:val="0"/>
    <w:pPr>
      <w:spacing w:before="156" w:after="156" w:line="360" w:lineRule="auto"/>
      <w:ind w:firstLine="200" w:firstLineChars="200"/>
    </w:pPr>
    <w:rPr>
      <w:sz w:val="24"/>
    </w:rPr>
  </w:style>
  <w:style w:type="paragraph" w:customStyle="1" w:styleId="734">
    <w:name w:val="RPT_AbstractBullet"/>
    <w:basedOn w:val="1"/>
    <w:uiPriority w:val="0"/>
    <w:pPr>
      <w:numPr>
        <w:ilvl w:val="0"/>
        <w:numId w:val="27"/>
      </w:numPr>
      <w:spacing w:before="75" w:after="156" w:line="240" w:lineRule="exact"/>
      <w:ind w:left="1555" w:right="1555" w:firstLine="360"/>
    </w:pPr>
    <w:rPr>
      <w:rFonts w:ascii="IDCSerif" w:hAnsi="IDCSerif"/>
      <w:kern w:val="16"/>
      <w:sz w:val="22"/>
    </w:rPr>
  </w:style>
  <w:style w:type="paragraph" w:customStyle="1" w:styleId="735">
    <w:name w:val=" Char Char Char Char Char Char"/>
    <w:basedOn w:val="1"/>
    <w:uiPriority w:val="0"/>
    <w:pPr>
      <w:widowControl/>
      <w:spacing w:after="160" w:line="240" w:lineRule="exact"/>
      <w:jc w:val="left"/>
    </w:pPr>
    <w:rPr>
      <w:rFonts w:ascii="Arial" w:hAnsi="Arial"/>
      <w:kern w:val="0"/>
      <w:sz w:val="22"/>
      <w:szCs w:val="22"/>
    </w:rPr>
  </w:style>
  <w:style w:type="paragraph" w:customStyle="1" w:styleId="736">
    <w:name w:val="content"/>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737">
    <w:name w:val="1.5倍行距"/>
    <w:basedOn w:val="1"/>
    <w:uiPriority w:val="0"/>
    <w:pPr>
      <w:spacing w:line="360" w:lineRule="auto"/>
      <w:ind w:firstLine="200" w:firstLineChars="200"/>
    </w:pPr>
    <w:rPr>
      <w:rFonts w:ascii="宋体"/>
      <w:sz w:val="24"/>
    </w:rPr>
  </w:style>
  <w:style w:type="paragraph" w:customStyle="1" w:styleId="738">
    <w:name w:val="样式74"/>
    <w:basedOn w:val="1"/>
    <w:uiPriority w:val="0"/>
    <w:pPr>
      <w:widowControl/>
      <w:spacing w:before="100" w:beforeAutospacing="1" w:after="100" w:afterAutospacing="1" w:line="450" w:lineRule="atLeast"/>
      <w:jc w:val="left"/>
    </w:pPr>
    <w:rPr>
      <w:rFonts w:ascii="宋体"/>
      <w:color w:val="030303"/>
      <w:kern w:val="0"/>
      <w:sz w:val="20"/>
      <w:szCs w:val="20"/>
    </w:rPr>
  </w:style>
  <w:style w:type="paragraph" w:customStyle="1" w:styleId="739">
    <w:name w:val="表"/>
    <w:basedOn w:val="1"/>
    <w:uiPriority w:val="0"/>
    <w:pPr>
      <w:widowControl w:val="0"/>
      <w:suppressLineNumbers/>
      <w:tabs>
        <w:tab w:val="left" w:pos="-17"/>
      </w:tabs>
      <w:autoSpaceDE w:val="0"/>
      <w:autoSpaceDN w:val="0"/>
      <w:adjustRightInd w:val="0"/>
      <w:snapToGrid w:val="0"/>
      <w:spacing w:line="0" w:lineRule="atLeast"/>
    </w:pPr>
    <w:rPr>
      <w:rFonts w:ascii="宋体"/>
      <w:kern w:val="0"/>
      <w:szCs w:val="20"/>
    </w:rPr>
  </w:style>
  <w:style w:type="paragraph" w:customStyle="1" w:styleId="740">
    <w:name w:val="首航缩进"/>
    <w:basedOn w:val="1"/>
    <w:uiPriority w:val="0"/>
    <w:pPr>
      <w:spacing w:line="360" w:lineRule="auto"/>
      <w:ind w:firstLine="200" w:firstLineChars="200"/>
    </w:pPr>
    <w:rPr>
      <w:rFonts w:ascii="Calibri" w:hAnsi="Calibri"/>
      <w:sz w:val="24"/>
      <w:szCs w:val="22"/>
    </w:rPr>
  </w:style>
  <w:style w:type="paragraph" w:customStyle="1" w:styleId="741">
    <w:name w:val="xl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742">
    <w:name w:val="哈哈标题一"/>
    <w:basedOn w:val="489"/>
    <w:uiPriority w:val="0"/>
    <w:pPr>
      <w:numPr>
        <w:ilvl w:val="0"/>
        <w:numId w:val="12"/>
      </w:numPr>
      <w:textAlignment w:val="center"/>
    </w:pPr>
    <w:rPr>
      <w:rFonts w:eastAsia="宋体"/>
      <w:b/>
      <w:sz w:val="36"/>
    </w:rPr>
  </w:style>
  <w:style w:type="paragraph" w:customStyle="1" w:styleId="743">
    <w:name w:val="样式 样式 正文缩进 Char + 非加粗 首行缩进:  0.85 厘米 + 首行缩进:  2 字符"/>
    <w:basedOn w:val="1"/>
    <w:uiPriority w:val="0"/>
    <w:pPr>
      <w:spacing w:after="100" w:afterAutospacing="1" w:line="360" w:lineRule="auto"/>
      <w:ind w:firstLine="200" w:firstLineChars="200"/>
    </w:pPr>
    <w:rPr>
      <w:rFonts w:cs="宋体"/>
      <w:bCs/>
      <w:sz w:val="24"/>
      <w:szCs w:val="20"/>
      <w:lang w:bidi="ar-SA"/>
    </w:rPr>
  </w:style>
  <w:style w:type="paragraph" w:customStyle="1" w:styleId="744">
    <w:name w:val="样式 (符号) 宋体 四号 首行缩进:  0.99 厘米 行距: 1.5 倍行距"/>
    <w:basedOn w:val="1"/>
    <w:uiPriority w:val="0"/>
    <w:pPr>
      <w:spacing w:line="360" w:lineRule="auto"/>
      <w:ind w:firstLine="560"/>
    </w:pPr>
    <w:rPr>
      <w:rFonts w:eastAsia="楷体_GB2312" w:cs="宋体"/>
      <w:color w:val="000000"/>
      <w:sz w:val="28"/>
      <w:szCs w:val="20"/>
      <w:lang w:bidi="ar-SA"/>
    </w:rPr>
  </w:style>
  <w:style w:type="paragraph" w:customStyle="1" w:styleId="745">
    <w:name w:val="xl129"/>
    <w:basedOn w:val="1"/>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746">
    <w:name w:val="XXXX4"/>
    <w:basedOn w:val="6"/>
    <w:uiPriority w:val="0"/>
    <w:pPr>
      <w:keepNext w:val="0"/>
      <w:keepLines/>
      <w:widowControl/>
      <w:numPr>
        <w:ilvl w:val="3"/>
        <w:numId w:val="1"/>
      </w:numPr>
      <w:tabs>
        <w:tab w:val="left" w:pos="360"/>
        <w:tab w:val="left" w:pos="864"/>
        <w:tab w:val="left" w:pos="1304"/>
      </w:tabs>
      <w:spacing w:before="120" w:after="120" w:line="360" w:lineRule="auto"/>
      <w:ind w:left="0" w:firstLine="0"/>
      <w:jc w:val="left"/>
    </w:pPr>
    <w:rPr>
      <w:rFonts w:ascii="Times New Roman" w:hAnsi="Times New Roman"/>
      <w:kern w:val="11"/>
      <w:szCs w:val="20"/>
    </w:rPr>
  </w:style>
  <w:style w:type="paragraph" w:customStyle="1" w:styleId="747">
    <w:name w:val="招标公告"/>
    <w:basedOn w:val="1"/>
    <w:uiPriority w:val="0"/>
    <w:pPr>
      <w:jc w:val="center"/>
    </w:pPr>
    <w:rPr>
      <w:rFonts w:cs="宋体"/>
      <w:b/>
      <w:bCs/>
      <w:sz w:val="44"/>
      <w:szCs w:val="20"/>
      <w:lang w:bidi="ar-SA"/>
    </w:rPr>
  </w:style>
  <w:style w:type="paragraph" w:customStyle="1" w:styleId="748">
    <w:name w:val="标题5"/>
    <w:basedOn w:val="6"/>
    <w:uiPriority w:val="0"/>
    <w:pPr>
      <w:keepNext/>
      <w:keepLines/>
      <w:widowControl/>
      <w:spacing w:before="50" w:beforeLines="50" w:after="50" w:afterLines="50" w:line="376" w:lineRule="auto"/>
      <w:ind w:left="0" w:leftChars="-1" w:hanging="1"/>
      <w:jc w:val="left"/>
    </w:pPr>
    <w:rPr>
      <w:rFonts w:ascii="Times New Roman" w:hAnsi="Times New Roman" w:eastAsia="宋体"/>
      <w:sz w:val="24"/>
    </w:rPr>
  </w:style>
  <w:style w:type="paragraph" w:customStyle="1" w:styleId="749">
    <w:name w:val="注×："/>
    <w:uiPriority w:val="0"/>
    <w:pPr>
      <w:widowControl w:val="0"/>
      <w:numPr>
        <w:ilvl w:val="0"/>
        <w:numId w:val="2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50">
    <w:name w:val=" Char Char Char"/>
    <w:basedOn w:val="1"/>
    <w:uiPriority w:val="0"/>
    <w:rPr>
      <w:rFonts w:ascii="Tahoma" w:hAnsi="Tahoma"/>
      <w:sz w:val="24"/>
      <w:szCs w:val="20"/>
    </w:rPr>
  </w:style>
  <w:style w:type="paragraph" w:customStyle="1" w:styleId="751">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752">
    <w:name w:val="哈哈序号1"/>
    <w:basedOn w:val="393"/>
    <w:uiPriority w:val="0"/>
    <w:rPr>
      <w:b/>
    </w:rPr>
  </w:style>
  <w:style w:type="paragraph" w:customStyle="1" w:styleId="753">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54">
    <w:name w:val="CM1"/>
    <w:basedOn w:val="361"/>
    <w:next w:val="361"/>
    <w:uiPriority w:val="0"/>
    <w:pPr>
      <w:spacing w:line="468" w:lineRule="atLeast"/>
    </w:pPr>
    <w:rPr>
      <w:rFonts w:ascii="Arial" w:hAnsi="Arial" w:cs="Times New Roman"/>
      <w:color w:val="auto"/>
      <w:lang w:bidi="ar-SA"/>
    </w:rPr>
  </w:style>
  <w:style w:type="paragraph" w:customStyle="1" w:styleId="755">
    <w:name w:val="正文＋仿宋3号字体 + 首行缩进:  2.5 字符"/>
    <w:basedOn w:val="641"/>
    <w:uiPriority w:val="0"/>
    <w:pPr>
      <w:adjustRightInd w:val="0"/>
      <w:snapToGrid w:val="0"/>
    </w:pPr>
    <w:rPr>
      <w:rFonts w:ascii="宋体" w:hAnsi="宋体" w:cs="宋体"/>
      <w:color w:val="auto"/>
      <w:szCs w:val="20"/>
      <w:lang w:bidi="ar-SA"/>
    </w:rPr>
  </w:style>
  <w:style w:type="paragraph" w:customStyle="1" w:styleId="756">
    <w:name w:val="正文样式2"/>
    <w:basedOn w:val="1"/>
    <w:uiPriority w:val="0"/>
    <w:pPr>
      <w:spacing w:line="360" w:lineRule="auto"/>
      <w:jc w:val="center"/>
    </w:pPr>
    <w:rPr>
      <w:b/>
      <w:bCs/>
      <w:sz w:val="24"/>
    </w:rPr>
  </w:style>
  <w:style w:type="paragraph" w:customStyle="1" w:styleId="757">
    <w:name w:val="样式 居中 首行缩进:  2 字符 段后: 0.5 行"/>
    <w:basedOn w:val="1"/>
    <w:uiPriority w:val="0"/>
    <w:pPr>
      <w:spacing w:line="360" w:lineRule="auto"/>
      <w:jc w:val="center"/>
    </w:pPr>
    <w:rPr>
      <w:rFonts w:cs="宋体"/>
      <w:sz w:val="24"/>
      <w:szCs w:val="20"/>
      <w:lang w:bidi="ar-SA"/>
    </w:rPr>
  </w:style>
  <w:style w:type="paragraph" w:customStyle="1" w:styleId="758">
    <w:name w:val="a)样式1"/>
    <w:basedOn w:val="1"/>
    <w:next w:val="1"/>
    <w:uiPriority w:val="0"/>
  </w:style>
  <w:style w:type="paragraph" w:customStyle="1" w:styleId="759">
    <w:name w:val="ST20_6"/>
    <w:basedOn w:val="1"/>
    <w:uiPriority w:val="0"/>
    <w:pPr>
      <w:snapToGrid w:val="0"/>
      <w:jc w:val="center"/>
    </w:pPr>
    <w:rPr>
      <w:color w:val="000000"/>
      <w:position w:val="20"/>
      <w:sz w:val="18"/>
      <w:szCs w:val="18"/>
    </w:rPr>
  </w:style>
  <w:style w:type="paragraph" w:customStyle="1" w:styleId="760">
    <w:name w:val="样式 页眉Ò³Ã¼Heading + (符号) 宋体 小四 首行缩进:  2 字符 段后: 0.5 行 行距: 1...."/>
    <w:basedOn w:val="60"/>
    <w:uiPriority w:val="0"/>
    <w:pPr>
      <w:jc w:val="both"/>
    </w:pPr>
    <w:rPr>
      <w:rFonts w:eastAsia="宋体" w:cs="宋体"/>
      <w:kern w:val="0"/>
      <w:sz w:val="21"/>
      <w:lang w:bidi="ar-SA"/>
    </w:rPr>
  </w:style>
  <w:style w:type="paragraph" w:customStyle="1" w:styleId="761">
    <w:name w:val="xl8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62">
    <w:name w:val="样式4 Char Char Char"/>
    <w:basedOn w:val="1"/>
    <w:uiPriority w:val="0"/>
    <w:pPr>
      <w:widowControl/>
      <w:spacing w:line="360" w:lineRule="auto"/>
      <w:ind w:firstLine="200" w:firstLineChars="200"/>
      <w:jc w:val="left"/>
    </w:pPr>
    <w:rPr>
      <w:rFonts w:cs="宋体"/>
      <w:color w:val="000000"/>
      <w:sz w:val="24"/>
      <w:lang w:bidi="ar-SA"/>
    </w:rPr>
  </w:style>
  <w:style w:type="paragraph" w:customStyle="1" w:styleId="763">
    <w:name w:val="样式"/>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764">
    <w:name w:val=" Char1 Char Char"/>
    <w:basedOn w:val="26"/>
    <w:uiPriority w:val="0"/>
    <w:rPr>
      <w:rFonts w:ascii="Tahoma" w:hAnsi="Tahoma"/>
      <w:sz w:val="24"/>
    </w:rPr>
  </w:style>
  <w:style w:type="paragraph" w:customStyle="1" w:styleId="765">
    <w:name w:val="Table Paragraph"/>
    <w:basedOn w:val="1"/>
    <w:autoRedefine/>
    <w:qFormat/>
    <w:uiPriority w:val="0"/>
    <w:pPr>
      <w:ind w:left="229"/>
    </w:pPr>
    <w:rPr>
      <w:rFonts w:ascii="Arial" w:hAnsi="Arial" w:eastAsia="Arial" w:cs="Arial"/>
      <w:lang w:val="zh-CN" w:eastAsia="zh-CN" w:bidi="zh-CN"/>
    </w:rPr>
  </w:style>
  <w:style w:type="paragraph" w:customStyle="1" w:styleId="766">
    <w:name w:val=" Char"/>
    <w:basedOn w:val="1"/>
    <w:uiPriority w:val="0"/>
  </w:style>
  <w:style w:type="paragraph" w:customStyle="1" w:styleId="767">
    <w:name w:val="哈哈标题3"/>
    <w:basedOn w:val="5"/>
    <w:uiPriority w:val="0"/>
    <w:pPr>
      <w:numPr>
        <w:ilvl w:val="2"/>
        <w:numId w:val="29"/>
      </w:numPr>
      <w:spacing w:before="50" w:beforeLines="50" w:after="50" w:afterLines="50" w:line="415" w:lineRule="auto"/>
    </w:pPr>
    <w:rPr>
      <w:rFonts w:ascii="宋体"/>
    </w:rPr>
  </w:style>
  <w:style w:type="paragraph" w:customStyle="1" w:styleId="768">
    <w:name w:val="xl14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769">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18"/>
      <w:szCs w:val="18"/>
      <w:lang w:bidi="ar-SA"/>
    </w:rPr>
  </w:style>
  <w:style w:type="paragraph" w:customStyle="1" w:styleId="770">
    <w:name w:val="Char Char5 Char Char Char Char Char Char Char Char Char Char Char Char Char Char Char Char Char Char Char Char Char Char Char Char"/>
    <w:basedOn w:val="1"/>
    <w:uiPriority w:val="0"/>
    <w:pPr>
      <w:spacing w:line="360" w:lineRule="auto"/>
    </w:pPr>
    <w:rPr>
      <w:rFonts w:ascii="Tahoma" w:hAnsi="Tahoma"/>
      <w:sz w:val="36"/>
      <w:szCs w:val="36"/>
    </w:rPr>
  </w:style>
  <w:style w:type="paragraph" w:customStyle="1" w:styleId="771">
    <w:name w:val="样式 宋体 首行缩进:  2 字符 段后: 0.5 行1"/>
    <w:basedOn w:val="1"/>
    <w:uiPriority w:val="0"/>
    <w:rPr>
      <w:rFonts w:ascii="宋体" w:cs="宋体"/>
      <w:szCs w:val="20"/>
      <w:lang w:bidi="ar-SA"/>
    </w:rPr>
  </w:style>
  <w:style w:type="paragraph" w:customStyle="1" w:styleId="772">
    <w:name w:val="样式 标题 3H3标题1.1节标题，三级节名二级节名Heading 3 - oldHeading 3 - old C...2"/>
    <w:basedOn w:val="5"/>
    <w:uiPriority w:val="0"/>
    <w:pPr>
      <w:tabs>
        <w:tab w:val="left" w:pos="1134"/>
        <w:tab w:val="left" w:pos="1740"/>
      </w:tabs>
      <w:spacing w:before="120" w:after="120" w:line="360" w:lineRule="auto"/>
      <w:ind w:left="1134" w:hanging="1134"/>
    </w:pPr>
    <w:rPr>
      <w:rFonts w:ascii="宋体" w:cs="宋体"/>
      <w:sz w:val="30"/>
      <w:szCs w:val="20"/>
      <w:lang w:bidi="ar-SA"/>
    </w:rPr>
  </w:style>
  <w:style w:type="paragraph" w:customStyle="1" w:styleId="773">
    <w:name w:val="样式 标题 3H3标题1.1节标题，三级节名二级节名Heading 3 - oldHeading 3 - old C...4"/>
    <w:basedOn w:val="5"/>
    <w:uiPriority w:val="0"/>
    <w:pPr>
      <w:numPr>
        <w:ilvl w:val="2"/>
        <w:numId w:val="1"/>
      </w:numPr>
      <w:tabs>
        <w:tab w:val="left" w:pos="360"/>
        <w:tab w:val="left" w:pos="1021"/>
      </w:tabs>
      <w:spacing w:before="120" w:after="120" w:line="360" w:lineRule="auto"/>
      <w:ind w:left="0" w:firstLine="0"/>
    </w:pPr>
    <w:rPr>
      <w:rFonts w:ascii="黑体" w:eastAsia="黑体" w:cs="宋体"/>
      <w:color w:val="000000"/>
      <w:sz w:val="30"/>
      <w:szCs w:val="20"/>
      <w:lang w:bidi="ar-SA"/>
    </w:rPr>
  </w:style>
  <w:style w:type="paragraph" w:customStyle="1" w:styleId="774">
    <w:name w:val="Graph"/>
    <w:basedOn w:val="1"/>
    <w:uiPriority w:val="0"/>
    <w:pPr>
      <w:spacing w:before="50" w:beforeLines="50" w:after="50" w:afterLines="50"/>
      <w:jc w:val="center"/>
    </w:pPr>
    <w:rPr>
      <w:rFonts w:ascii="Arial Narrow" w:hAnsi="Arial Narrow" w:eastAsia="PMingLiU"/>
      <w:b/>
      <w:sz w:val="20"/>
      <w:lang w:eastAsia="zh-TW"/>
    </w:rPr>
  </w:style>
  <w:style w:type="paragraph" w:customStyle="1" w:styleId="775">
    <w:name w:val="xl112"/>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776">
    <w:name w:val="Table_Medium"/>
    <w:basedOn w:val="1"/>
    <w:uiPriority w:val="0"/>
    <w:pPr>
      <w:widowControl/>
      <w:jc w:val="left"/>
    </w:pPr>
    <w:rPr>
      <w:rFonts w:ascii="Futura Bk" w:hAnsi="Futura Bk"/>
      <w:kern w:val="0"/>
      <w:sz w:val="20"/>
      <w:szCs w:val="20"/>
    </w:rPr>
  </w:style>
  <w:style w:type="paragraph" w:customStyle="1" w:styleId="777">
    <w:name w:val="Char Char1 Char Char Char Char Char Char"/>
    <w:basedOn w:val="1"/>
    <w:uiPriority w:val="0"/>
    <w:pPr>
      <w:widowControl/>
      <w:spacing w:after="160" w:line="240" w:lineRule="exact"/>
      <w:jc w:val="left"/>
    </w:pPr>
    <w:rPr>
      <w:rFonts w:ascii="Verdana" w:hAnsi="Verdana" w:eastAsia="仿宋_GB2312"/>
      <w:color w:val="000000"/>
      <w:kern w:val="0"/>
      <w:sz w:val="28"/>
      <w:szCs w:val="20"/>
    </w:rPr>
  </w:style>
  <w:style w:type="paragraph" w:customStyle="1" w:styleId="778">
    <w:name w:val=" Char Char5 Char Char Char Char Char Char Char Char Char Char Char Char Char Char Char Char Char Char Char Char Char Char Char"/>
    <w:basedOn w:val="1"/>
    <w:uiPriority w:val="0"/>
    <w:pPr>
      <w:spacing w:before="40" w:after="40" w:line="360" w:lineRule="auto"/>
      <w:ind w:firstLine="420"/>
    </w:pPr>
    <w:rPr>
      <w:rFonts w:ascii="Tahoma" w:hAnsi="Tahoma"/>
      <w:sz w:val="36"/>
      <w:szCs w:val="36"/>
    </w:rPr>
  </w:style>
  <w:style w:type="paragraph" w:customStyle="1" w:styleId="779">
    <w:name w:val="xl110"/>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80">
    <w:name w:val="Javis"/>
    <w:basedOn w:val="1"/>
    <w:uiPriority w:val="0"/>
    <w:pPr>
      <w:ind w:right="100" w:rightChars="100"/>
      <w:jc w:val="center"/>
    </w:pPr>
    <w:rPr>
      <w:rFonts w:ascii="宋体"/>
      <w:sz w:val="24"/>
      <w:szCs w:val="20"/>
      <w:shd w:val="pct10" w:color="auto" w:fill="FFFFFF"/>
    </w:rPr>
  </w:style>
  <w:style w:type="paragraph" w:customStyle="1" w:styleId="781">
    <w:name w:val="样式 样式 宋体 加粗 首行缩进:  2 字符 段后: 0.5 行1 + 首行缩进:  2 字符"/>
    <w:basedOn w:val="782"/>
    <w:uiPriority w:val="0"/>
    <w:pPr>
      <w:ind w:firstLine="0" w:firstLineChars="0"/>
    </w:pPr>
    <w:rPr>
      <w:sz w:val="21"/>
    </w:rPr>
  </w:style>
  <w:style w:type="paragraph" w:customStyle="1" w:styleId="782">
    <w:name w:val="样式 宋体 加粗 首行缩进:  2 字符 段后: 0.5 行1"/>
    <w:basedOn w:val="1"/>
    <w:uiPriority w:val="0"/>
    <w:pPr>
      <w:ind w:firstLine="200" w:firstLineChars="200"/>
    </w:pPr>
    <w:rPr>
      <w:rFonts w:ascii="宋体" w:cs="宋体"/>
      <w:b/>
      <w:bCs/>
      <w:sz w:val="24"/>
      <w:szCs w:val="20"/>
      <w:lang w:bidi="ar-SA"/>
    </w:rPr>
  </w:style>
  <w:style w:type="paragraph" w:customStyle="1" w:styleId="783">
    <w:name w:val="正文_10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4">
    <w:name w:val="样式 标题 5标题 5 Char标题 5 Char1 Char标题 5 Char Char CharH5 Char Ch..."/>
    <w:basedOn w:val="7"/>
    <w:uiPriority w:val="0"/>
    <w:pPr>
      <w:tabs>
        <w:tab w:val="left" w:pos="1702"/>
      </w:tabs>
      <w:spacing w:before="100" w:line="376" w:lineRule="auto"/>
      <w:ind w:left="2336" w:hanging="1798"/>
    </w:pPr>
    <w:rPr>
      <w:rFonts w:cs="宋体"/>
      <w:kern w:val="2"/>
      <w:szCs w:val="20"/>
      <w:lang w:bidi="ar-SA"/>
    </w:rPr>
  </w:style>
  <w:style w:type="paragraph" w:customStyle="1" w:styleId="785">
    <w:name w:val="正文 New New New New New New New New New New New New New New New"/>
    <w:uiPriority w:val="0"/>
    <w:pPr>
      <w:widowControl w:val="0"/>
      <w:jc w:val="both"/>
    </w:pPr>
    <w:rPr>
      <w:rFonts w:ascii="Times New Roman" w:hAnsi="Times New Roman" w:eastAsia="宋体" w:cs="宋体"/>
      <w:kern w:val="2"/>
      <w:sz w:val="21"/>
      <w:szCs w:val="21"/>
      <w:lang w:val="en-US" w:eastAsia="zh-CN" w:bidi="ar-SA"/>
    </w:rPr>
  </w:style>
  <w:style w:type="paragraph" w:customStyle="1" w:styleId="786">
    <w:name w:val="xl26"/>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787">
    <w:name w:val="样式 宋体 首行缩进:  2 字符 段后: 0.5 行2"/>
    <w:basedOn w:val="1"/>
    <w:uiPriority w:val="0"/>
    <w:rPr>
      <w:rFonts w:ascii="宋体" w:cs="宋体"/>
      <w:kern w:val="0"/>
      <w:szCs w:val="20"/>
      <w:lang w:bidi="ar-SA"/>
    </w:rPr>
  </w:style>
  <w:style w:type="paragraph" w:customStyle="1" w:styleId="788">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789">
    <w:name w:val="样式1"/>
    <w:basedOn w:val="3"/>
    <w:uiPriority w:val="0"/>
    <w:pPr>
      <w:numPr>
        <w:ilvl w:val="0"/>
        <w:numId w:val="0"/>
      </w:numPr>
      <w:tabs>
        <w:tab w:val="clear" w:pos="432"/>
      </w:tabs>
      <w:spacing w:before="0" w:after="0" w:line="360" w:lineRule="auto"/>
      <w:ind w:left="0" w:firstLine="196" w:firstLineChars="196"/>
      <w:jc w:val="center"/>
    </w:pPr>
    <w:rPr>
      <w:rFonts w:ascii="Times New Roman" w:hAnsi="Times New Roman"/>
      <w:sz w:val="28"/>
      <w:szCs w:val="28"/>
    </w:rPr>
  </w:style>
  <w:style w:type="paragraph" w:customStyle="1" w:styleId="790">
    <w:name w:val="样式 样式 首行缩进:  0.85 厘米 行距: 固定值 30 磅 Char + 首行缩进:  2 字符"/>
    <w:basedOn w:val="1"/>
    <w:uiPriority w:val="0"/>
    <w:pPr>
      <w:adjustRightInd w:val="0"/>
      <w:spacing w:before="100"/>
      <w:ind w:firstLine="200" w:firstLineChars="200"/>
      <w:jc w:val="left"/>
      <w:textAlignment w:val="baseline"/>
    </w:pPr>
    <w:rPr>
      <w:rFonts w:ascii="Arial" w:hAnsi="Arial"/>
      <w:kern w:val="0"/>
      <w:sz w:val="28"/>
      <w:szCs w:val="20"/>
    </w:rPr>
  </w:style>
  <w:style w:type="paragraph" w:customStyle="1" w:styleId="791">
    <w:name w:val="font12"/>
    <w:basedOn w:val="1"/>
    <w:uiPriority w:val="0"/>
    <w:pPr>
      <w:widowControl/>
      <w:spacing w:before="100" w:beforeAutospacing="1" w:after="100" w:afterAutospacing="1"/>
      <w:jc w:val="left"/>
    </w:pPr>
    <w:rPr>
      <w:rFonts w:ascii="宋体"/>
      <w:kern w:val="0"/>
      <w:sz w:val="36"/>
      <w:szCs w:val="36"/>
    </w:rPr>
  </w:style>
  <w:style w:type="paragraph" w:customStyle="1" w:styleId="792">
    <w:name w:val="样式 3节标题 + 段前: 0.5 行 段后: 0.5 行"/>
    <w:basedOn w:val="722"/>
    <w:uiPriority w:val="0"/>
    <w:rPr>
      <w:rFonts w:cs="宋体"/>
      <w:sz w:val="30"/>
      <w:szCs w:val="30"/>
      <w:lang w:bidi="ar-SA"/>
    </w:rPr>
  </w:style>
  <w:style w:type="paragraph" w:customStyle="1" w:styleId="793">
    <w:name w:val="大特点"/>
    <w:basedOn w:val="1"/>
    <w:uiPriority w:val="0"/>
    <w:pPr>
      <w:tabs>
        <w:tab w:val="left" w:pos="425"/>
      </w:tabs>
      <w:spacing w:before="240" w:line="360" w:lineRule="auto"/>
      <w:ind w:left="1260" w:hanging="360"/>
    </w:pPr>
    <w:rPr>
      <w:spacing w:val="12"/>
      <w:sz w:val="24"/>
      <w:szCs w:val="20"/>
    </w:rPr>
  </w:style>
  <w:style w:type="paragraph" w:customStyle="1" w:styleId="79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95">
    <w:name w:val="xl50"/>
    <w:basedOn w:val="1"/>
    <w:uiPriority w:val="0"/>
    <w:pPr>
      <w:widowControl/>
      <w:spacing w:before="100" w:beforeAutospacing="1" w:after="100" w:afterAutospacing="1"/>
      <w:jc w:val="center"/>
      <w:textAlignment w:val="center"/>
    </w:pPr>
    <w:rPr>
      <w:rFonts w:ascii="宋体"/>
      <w:b/>
      <w:bCs/>
      <w:kern w:val="0"/>
      <w:sz w:val="40"/>
      <w:szCs w:val="40"/>
    </w:rPr>
  </w:style>
  <w:style w:type="paragraph" w:customStyle="1" w:styleId="796">
    <w:name w:val="正文样式"/>
    <w:basedOn w:val="1"/>
    <w:uiPriority w:val="0"/>
    <w:pPr>
      <w:spacing w:line="360" w:lineRule="auto"/>
      <w:ind w:firstLine="200" w:firstLineChars="200"/>
    </w:pPr>
    <w:rPr>
      <w:sz w:val="24"/>
    </w:rPr>
  </w:style>
  <w:style w:type="paragraph" w:customStyle="1" w:styleId="797">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798">
    <w:name w:val="Char2"/>
    <w:basedOn w:val="1"/>
    <w:uiPriority w:val="0"/>
  </w:style>
  <w:style w:type="paragraph" w:customStyle="1" w:styleId="799">
    <w:name w:val="样式 左侧:  0.85 厘米 首行缩进:  0.85 厘米"/>
    <w:basedOn w:val="1"/>
    <w:uiPriority w:val="0"/>
    <w:pPr>
      <w:spacing w:line="360" w:lineRule="auto"/>
      <w:ind w:firstLine="482"/>
    </w:pPr>
    <w:rPr>
      <w:rFonts w:cs="宋体"/>
      <w:sz w:val="24"/>
      <w:szCs w:val="20"/>
      <w:lang w:bidi="ar-SA"/>
    </w:rPr>
  </w:style>
  <w:style w:type="paragraph" w:customStyle="1" w:styleId="80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801">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802">
    <w:name w:val="zj正文"/>
    <w:basedOn w:val="1"/>
    <w:uiPriority w:val="0"/>
    <w:pPr>
      <w:spacing w:before="156" w:after="156" w:line="360" w:lineRule="auto"/>
      <w:ind w:firstLine="200" w:firstLineChars="200"/>
      <w:jc w:val="left"/>
    </w:pPr>
    <w:rPr>
      <w:rFonts w:ascii="宋体" w:cs="Courier New"/>
      <w:bCs/>
      <w:sz w:val="24"/>
      <w:szCs w:val="44"/>
      <w:lang w:bidi="ar-SA"/>
    </w:rPr>
  </w:style>
  <w:style w:type="paragraph" w:customStyle="1" w:styleId="803">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2"/>
      <w:szCs w:val="22"/>
      <w:lang w:bidi="ar-SA"/>
    </w:rPr>
  </w:style>
  <w:style w:type="paragraph" w:customStyle="1" w:styleId="804">
    <w:name w:val="Level4"/>
    <w:basedOn w:val="1"/>
    <w:next w:val="4"/>
    <w:uiPriority w:val="0"/>
    <w:pPr>
      <w:keepNext/>
      <w:widowControl/>
      <w:spacing w:before="120" w:after="120" w:line="360" w:lineRule="auto"/>
      <w:ind w:left="720" w:firstLine="200" w:firstLineChars="200"/>
    </w:pPr>
    <w:rPr>
      <w:rFonts w:ascii="Arial" w:hAnsi="Arial" w:cs="Arial"/>
      <w:i/>
      <w:iCs/>
      <w:color w:val="000080"/>
      <w:kern w:val="0"/>
      <w:sz w:val="22"/>
      <w:szCs w:val="22"/>
      <w:lang w:val="en-GB" w:eastAsia="en-GB" w:bidi="ar-SA"/>
    </w:rPr>
  </w:style>
  <w:style w:type="paragraph" w:customStyle="1" w:styleId="805">
    <w:name w:val=" Char4 Char Char Char Char Char Char Char Char"/>
    <w:basedOn w:val="1"/>
    <w:uiPriority w:val="0"/>
    <w:pPr>
      <w:spacing w:line="360" w:lineRule="auto"/>
    </w:pPr>
    <w:rPr>
      <w:rFonts w:ascii="Tahoma" w:hAnsi="Tahoma"/>
      <w:sz w:val="36"/>
      <w:szCs w:val="36"/>
    </w:rPr>
  </w:style>
  <w:style w:type="paragraph" w:customStyle="1" w:styleId="806">
    <w:name w:val="Char Char Char Char Char Char1 Char1"/>
    <w:basedOn w:val="1"/>
    <w:uiPriority w:val="0"/>
    <w:pPr>
      <w:widowControl/>
      <w:spacing w:after="160" w:line="240" w:lineRule="exact"/>
      <w:jc w:val="left"/>
    </w:pPr>
    <w:rPr>
      <w:rFonts w:ascii="Verdana" w:hAnsi="Verdana"/>
      <w:kern w:val="0"/>
      <w:szCs w:val="20"/>
    </w:rPr>
  </w:style>
  <w:style w:type="paragraph" w:customStyle="1" w:styleId="807">
    <w:name w:val=" Char Char Char Char Char Char Char Char Char Char"/>
    <w:basedOn w:val="1"/>
    <w:uiPriority w:val="0"/>
    <w:rPr>
      <w:szCs w:val="20"/>
    </w:rPr>
  </w:style>
  <w:style w:type="paragraph" w:customStyle="1" w:styleId="808">
    <w:name w:val="Body Text Indent"/>
    <w:basedOn w:val="1"/>
    <w:uiPriority w:val="0"/>
    <w:pPr>
      <w:spacing w:line="360" w:lineRule="auto"/>
      <w:ind w:left="100" w:leftChars="100" w:firstLine="200" w:firstLineChars="200"/>
      <w:jc w:val="left"/>
    </w:pPr>
    <w:rPr>
      <w:color w:val="333333"/>
      <w:kern w:val="0"/>
      <w:sz w:val="24"/>
    </w:rPr>
  </w:style>
  <w:style w:type="paragraph" w:customStyle="1" w:styleId="809">
    <w:name w:val="gis"/>
    <w:basedOn w:val="1"/>
    <w:next w:val="1"/>
    <w:uiPriority w:val="0"/>
    <w:pPr>
      <w:spacing w:line="360" w:lineRule="auto"/>
      <w:ind w:firstLine="200" w:firstLineChars="200"/>
      <w:jc w:val="left"/>
    </w:pPr>
  </w:style>
  <w:style w:type="paragraph" w:customStyle="1" w:styleId="810">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811">
    <w:name w:val="xl132"/>
    <w:basedOn w:val="1"/>
    <w:uiPriority w:val="0"/>
    <w:pPr>
      <w:widowControl/>
      <w:pBdr>
        <w:top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812">
    <w:name w:val="2册标题2"/>
    <w:basedOn w:val="1"/>
    <w:next w:val="1"/>
    <w:uiPriority w:val="0"/>
    <w:pPr>
      <w:spacing w:before="50" w:beforeLines="50" w:after="50" w:afterLines="50" w:line="300" w:lineRule="auto"/>
      <w:outlineLvl w:val="1"/>
    </w:pPr>
    <w:rPr>
      <w:rFonts w:ascii="Arial" w:hAnsi="Arial" w:eastAsia="黑体"/>
      <w:sz w:val="30"/>
      <w:szCs w:val="30"/>
    </w:rPr>
  </w:style>
  <w:style w:type="paragraph" w:customStyle="1" w:styleId="813">
    <w:name w:val="图标注"/>
    <w:basedOn w:val="1"/>
    <w:uiPriority w:val="0"/>
    <w:pPr>
      <w:spacing w:before="124" w:after="124" w:line="300" w:lineRule="auto"/>
      <w:ind w:firstLine="420"/>
      <w:jc w:val="center"/>
    </w:pPr>
    <w:rPr>
      <w:rFonts w:ascii="黑体" w:eastAsia="黑体" w:cs="宋体"/>
      <w:sz w:val="24"/>
      <w:szCs w:val="20"/>
      <w:lang w:bidi="ar-SA"/>
    </w:rPr>
  </w:style>
  <w:style w:type="paragraph" w:customStyle="1" w:styleId="814">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815">
    <w:name w:val="font14"/>
    <w:basedOn w:val="1"/>
    <w:uiPriority w:val="0"/>
    <w:pPr>
      <w:widowControl/>
      <w:spacing w:before="100" w:beforeAutospacing="1" w:after="100" w:afterAutospacing="1"/>
      <w:jc w:val="left"/>
    </w:pPr>
    <w:rPr>
      <w:kern w:val="0"/>
      <w:sz w:val="36"/>
      <w:szCs w:val="36"/>
    </w:rPr>
  </w:style>
  <w:style w:type="paragraph" w:customStyle="1" w:styleId="816">
    <w:name w:val="BodyText"/>
    <w:basedOn w:val="1"/>
    <w:uiPriority w:val="0"/>
    <w:rPr>
      <w:sz w:val="24"/>
    </w:rPr>
  </w:style>
  <w:style w:type="paragraph" w:customStyle="1" w:styleId="817">
    <w:name w:val="封面标题"/>
    <w:basedOn w:val="1"/>
    <w:uiPriority w:val="0"/>
    <w:pPr>
      <w:spacing w:before="124" w:after="124" w:line="300" w:lineRule="auto"/>
      <w:ind w:firstLine="420"/>
      <w:jc w:val="center"/>
    </w:pPr>
    <w:rPr>
      <w:rFonts w:ascii="黑体" w:eastAsia="黑体" w:cs="宋体"/>
      <w:b/>
      <w:bCs/>
      <w:sz w:val="52"/>
      <w:szCs w:val="20"/>
      <w:lang w:bidi="ar-SA"/>
    </w:rPr>
  </w:style>
  <w:style w:type="paragraph" w:customStyle="1" w:styleId="818">
    <w:name w:val="zzz"/>
    <w:basedOn w:val="1"/>
    <w:uiPriority w:val="0"/>
    <w:pPr>
      <w:widowControl/>
      <w:spacing w:before="100" w:beforeAutospacing="1" w:after="100" w:afterAutospacing="1" w:line="270" w:lineRule="atLeast"/>
      <w:jc w:val="left"/>
    </w:pPr>
    <w:rPr>
      <w:rFonts w:ascii="宋体" w:cs="宋体"/>
      <w:color w:val="333333"/>
      <w:kern w:val="0"/>
      <w:sz w:val="18"/>
      <w:szCs w:val="18"/>
      <w:lang w:bidi="ar-SA"/>
    </w:rPr>
  </w:style>
  <w:style w:type="paragraph" w:customStyle="1" w:styleId="819">
    <w:name w:val="正 文"/>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820">
    <w:name w:val="样式 标题 4H4sect 1.2.3.4Ref Heading 1rh1sect 1.2.3.41Ref Head...1"/>
    <w:basedOn w:val="6"/>
    <w:next w:val="1"/>
    <w:uiPriority w:val="0"/>
    <w:pPr>
      <w:tabs>
        <w:tab w:val="left" w:pos="864"/>
      </w:tabs>
      <w:spacing w:before="0" w:after="0" w:line="360" w:lineRule="auto"/>
    </w:pPr>
    <w:rPr>
      <w:rFonts w:ascii="Arial Unicode MS" w:hAnsi="Arial Unicode MS" w:cs="宋体"/>
      <w:sz w:val="24"/>
      <w:szCs w:val="24"/>
      <w:lang w:bidi="ar-SA"/>
    </w:rPr>
  </w:style>
  <w:style w:type="paragraph" w:customStyle="1" w:styleId="821">
    <w:name w:val="哈哈改1"/>
    <w:basedOn w:val="393"/>
    <w:uiPriority w:val="0"/>
    <w:rPr>
      <w:b/>
      <w:color w:val="FF0000"/>
      <w:szCs w:val="24"/>
    </w:rPr>
  </w:style>
  <w:style w:type="paragraph" w:customStyle="1" w:styleId="822">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8"/>
      <w:szCs w:val="18"/>
      <w:lang w:bidi="ar-SA"/>
    </w:rPr>
  </w:style>
  <w:style w:type="paragraph" w:customStyle="1" w:styleId="823">
    <w:name w:val="样式  + 左侧:  2 字符 首行缩进:  2 字符"/>
    <w:basedOn w:val="1"/>
    <w:uiPriority w:val="0"/>
    <w:pPr>
      <w:spacing w:line="360" w:lineRule="auto"/>
      <w:ind w:firstLine="200" w:firstLineChars="200"/>
    </w:pPr>
    <w:rPr>
      <w:sz w:val="24"/>
    </w:rPr>
  </w:style>
  <w:style w:type="paragraph" w:customStyle="1" w:styleId="824">
    <w:name w:val="t3"/>
    <w:basedOn w:val="1"/>
    <w:uiPriority w:val="0"/>
    <w:pPr>
      <w:widowControl/>
      <w:spacing w:before="100" w:beforeAutospacing="1" w:after="100" w:afterAutospacing="1" w:line="408" w:lineRule="auto"/>
      <w:jc w:val="left"/>
    </w:pPr>
    <w:rPr>
      <w:rFonts w:ascii="宋体"/>
      <w:b/>
      <w:bCs/>
      <w:color w:val="000000"/>
      <w:kern w:val="0"/>
      <w:sz w:val="22"/>
      <w:szCs w:val="22"/>
    </w:rPr>
  </w:style>
  <w:style w:type="paragraph" w:customStyle="1" w:styleId="825">
    <w:name w:val="哈哈标题二"/>
    <w:basedOn w:val="700"/>
    <w:uiPriority w:val="0"/>
    <w:pPr>
      <w:keepNext/>
      <w:keepLines/>
      <w:widowControl w:val="0"/>
      <w:numPr>
        <w:ilvl w:val="1"/>
        <w:numId w:val="12"/>
      </w:numPr>
      <w:spacing w:before="120" w:after="120" w:line="415" w:lineRule="auto"/>
      <w:jc w:val="both"/>
    </w:pPr>
    <w:rPr>
      <w:rFonts w:ascii="Times New Roman" w:hAnsi="Times New Roman" w:cs="Times New Roman"/>
      <w:bCs w:val="0"/>
      <w:spacing w:val="6"/>
      <w:kern w:val="2"/>
      <w:sz w:val="32"/>
      <w:szCs w:val="20"/>
      <w:lang w:bidi="ar-SA"/>
    </w:rPr>
  </w:style>
  <w:style w:type="paragraph" w:customStyle="1" w:styleId="826">
    <w:name w:val="表格内容"/>
    <w:basedOn w:val="1"/>
    <w:uiPriority w:val="0"/>
    <w:pPr>
      <w:spacing w:line="300" w:lineRule="auto"/>
      <w:jc w:val="center"/>
    </w:pPr>
    <w:rPr>
      <w:rFonts w:ascii="宋体"/>
    </w:rPr>
  </w:style>
  <w:style w:type="paragraph" w:customStyle="1" w:styleId="827">
    <w:name w:val=" Char1 Char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828">
    <w:name w:val="newtext"/>
    <w:basedOn w:val="1"/>
    <w:uiPriority w:val="0"/>
    <w:pPr>
      <w:widowControl/>
      <w:spacing w:before="100" w:beforeAutospacing="1" w:after="100" w:afterAutospacing="1" w:line="360" w:lineRule="atLeast"/>
      <w:jc w:val="left"/>
    </w:pPr>
    <w:rPr>
      <w:rFonts w:ascii="宋体" w:cs="宋体"/>
      <w:kern w:val="0"/>
      <w:szCs w:val="21"/>
      <w:lang w:bidi="ar-SA"/>
    </w:rPr>
  </w:style>
  <w:style w:type="paragraph" w:customStyle="1" w:styleId="829">
    <w:name w:val="figure"/>
    <w:basedOn w:val="1"/>
    <w:uiPriority w:val="0"/>
    <w:pPr>
      <w:widowControl/>
      <w:spacing w:before="100" w:beforeAutospacing="1" w:after="100" w:afterAutospacing="1"/>
      <w:jc w:val="left"/>
    </w:pPr>
    <w:rPr>
      <w:rFonts w:ascii="宋体" w:cs="宋体"/>
      <w:kern w:val="0"/>
      <w:sz w:val="24"/>
      <w:lang w:bidi="ar-SA"/>
    </w:rPr>
  </w:style>
  <w:style w:type="paragraph" w:customStyle="1" w:styleId="830">
    <w:name w:val="正文表标题"/>
    <w:next w:val="369"/>
    <w:uiPriority w:val="0"/>
    <w:pPr>
      <w:tabs>
        <w:tab w:val="left" w:pos="432"/>
      </w:tabs>
      <w:ind w:left="432" w:hanging="432"/>
      <w:jc w:val="center"/>
    </w:pPr>
    <w:rPr>
      <w:rFonts w:ascii="黑体" w:hAnsi="Times New Roman" w:eastAsia="黑体" w:cs="Times New Roman"/>
      <w:sz w:val="21"/>
      <w:lang w:val="en-US" w:eastAsia="zh-CN" w:bidi="ar-SA"/>
    </w:rPr>
  </w:style>
  <w:style w:type="paragraph" w:customStyle="1" w:styleId="831">
    <w:name w:val="标题 2 + 宋体 小三"/>
    <w:basedOn w:val="4"/>
    <w:uiPriority w:val="0"/>
    <w:pPr>
      <w:spacing w:before="50" w:beforeLines="50" w:after="50" w:afterLines="50" w:line="415" w:lineRule="auto"/>
    </w:pPr>
    <w:rPr>
      <w:rFonts w:ascii="楷体_GB2312" w:eastAsia="楷体_GB2312"/>
      <w:color w:val="000000"/>
      <w:sz w:val="30"/>
      <w:szCs w:val="30"/>
    </w:rPr>
  </w:style>
  <w:style w:type="paragraph" w:customStyle="1" w:styleId="832">
    <w:name w:val="level8"/>
    <w:basedOn w:val="1"/>
    <w:uiPriority w:val="0"/>
    <w:pPr>
      <w:widowControl/>
      <w:numPr>
        <w:ilvl w:val="0"/>
        <w:numId w:val="3"/>
      </w:numPr>
      <w:tabs>
        <w:tab w:val="left" w:pos="720"/>
      </w:tabs>
      <w:spacing w:before="40" w:after="40" w:line="360" w:lineRule="auto"/>
      <w:ind w:left="900" w:firstLine="200" w:firstLineChars="200"/>
    </w:pPr>
    <w:rPr>
      <w:rFonts w:ascii="Arial" w:hAnsi="Arial" w:cs="Arial"/>
      <w:kern w:val="0"/>
      <w:sz w:val="22"/>
      <w:szCs w:val="22"/>
      <w:lang w:val="en-GB" w:eastAsia="en-GB" w:bidi="ar-SA"/>
    </w:rPr>
  </w:style>
  <w:style w:type="paragraph" w:customStyle="1" w:styleId="833">
    <w:name w:val="_正文段落"/>
    <w:basedOn w:val="1"/>
    <w:uiPriority w:val="0"/>
    <w:pPr>
      <w:widowControl/>
      <w:spacing w:before="15" w:beforeLines="15" w:after="15" w:afterLines="15"/>
      <w:ind w:firstLine="200" w:firstLineChars="200"/>
      <w:jc w:val="left"/>
    </w:pPr>
    <w:rPr>
      <w:rFonts w:eastAsia="仿宋" w:cs="宋体"/>
      <w:kern w:val="0"/>
      <w:sz w:val="24"/>
      <w:lang w:bidi="ar-SA"/>
    </w:rPr>
  </w:style>
  <w:style w:type="paragraph" w:customStyle="1" w:styleId="834">
    <w:name w:val="Char11"/>
    <w:basedOn w:val="1"/>
    <w:uiPriority w:val="0"/>
    <w:rPr>
      <w:rFonts w:ascii="Tahoma" w:hAnsi="Tahoma"/>
      <w:sz w:val="24"/>
      <w:szCs w:val="20"/>
    </w:rPr>
  </w:style>
  <w:style w:type="paragraph" w:customStyle="1" w:styleId="835">
    <w:name w:val="CM15"/>
    <w:basedOn w:val="361"/>
    <w:next w:val="361"/>
    <w:uiPriority w:val="0"/>
    <w:pPr>
      <w:spacing w:line="468" w:lineRule="atLeast"/>
    </w:pPr>
    <w:rPr>
      <w:rFonts w:cs="Times New Roman"/>
      <w:color w:val="auto"/>
      <w:lang w:bidi="ar-SA"/>
    </w:rPr>
  </w:style>
  <w:style w:type="paragraph" w:customStyle="1" w:styleId="836">
    <w:name w:val="样式 标题 3H3标题1.1节标题，三级节名二级节名Heading 3 - oldHeading 3 - old C...6"/>
    <w:basedOn w:val="5"/>
    <w:uiPriority w:val="0"/>
    <w:pPr>
      <w:tabs>
        <w:tab w:val="left" w:pos="1740"/>
      </w:tabs>
      <w:spacing w:before="120" w:after="120" w:line="360" w:lineRule="auto"/>
      <w:ind w:left="1740" w:hanging="420"/>
    </w:pPr>
    <w:rPr>
      <w:rFonts w:ascii="Times New Roman" w:hAnsi="Times New Roman" w:cs="宋体"/>
      <w:sz w:val="30"/>
      <w:szCs w:val="20"/>
      <w:lang w:bidi="ar-SA"/>
    </w:rPr>
  </w:style>
  <w:style w:type="paragraph" w:customStyle="1" w:styleId="837">
    <w:name w:val="样式5"/>
    <w:basedOn w:val="1"/>
    <w:uiPriority w:val="0"/>
    <w:pPr>
      <w:spacing w:before="30" w:after="30"/>
    </w:pPr>
    <w:rPr>
      <w:rFonts w:ascii="黑体" w:eastAsia="黑体"/>
      <w:sz w:val="24"/>
      <w:szCs w:val="20"/>
    </w:rPr>
  </w:style>
  <w:style w:type="paragraph" w:customStyle="1" w:styleId="838">
    <w:name w:val="xcl正文"/>
    <w:basedOn w:val="1"/>
    <w:uiPriority w:val="0"/>
    <w:pPr>
      <w:spacing w:line="360" w:lineRule="auto"/>
      <w:ind w:firstLine="200" w:firstLineChars="200"/>
    </w:pPr>
    <w:rPr>
      <w:rFonts w:ascii="宋体"/>
      <w:sz w:val="24"/>
    </w:rPr>
  </w:style>
  <w:style w:type="paragraph" w:customStyle="1" w:styleId="839">
    <w:name w:val="tableheading"/>
    <w:basedOn w:val="1"/>
    <w:uiPriority w:val="0"/>
    <w:pPr>
      <w:widowControl/>
      <w:spacing w:before="100" w:beforeAutospacing="1" w:after="100" w:afterAutospacing="1"/>
      <w:jc w:val="left"/>
    </w:pPr>
    <w:rPr>
      <w:rFonts w:ascii="宋体" w:cs="宋体"/>
      <w:kern w:val="0"/>
      <w:sz w:val="24"/>
      <w:lang w:bidi="ar-SA"/>
    </w:rPr>
  </w:style>
  <w:style w:type="paragraph" w:customStyle="1" w:styleId="840">
    <w:name w:val="font13"/>
    <w:basedOn w:val="1"/>
    <w:uiPriority w:val="0"/>
    <w:pPr>
      <w:widowControl/>
      <w:spacing w:before="100" w:beforeAutospacing="1" w:after="100" w:afterAutospacing="1"/>
      <w:jc w:val="left"/>
    </w:pPr>
    <w:rPr>
      <w:i/>
      <w:iCs/>
      <w:kern w:val="0"/>
      <w:sz w:val="36"/>
      <w:szCs w:val="36"/>
    </w:rPr>
  </w:style>
  <w:style w:type="paragraph" w:customStyle="1" w:styleId="841">
    <w:name w:val="CM154"/>
    <w:basedOn w:val="361"/>
    <w:next w:val="361"/>
    <w:uiPriority w:val="0"/>
    <w:pPr>
      <w:spacing w:after="120"/>
    </w:pPr>
    <w:rPr>
      <w:color w:val="auto"/>
    </w:rPr>
  </w:style>
  <w:style w:type="paragraph" w:customStyle="1" w:styleId="842">
    <w:name w:val="样式4"/>
    <w:basedOn w:val="1"/>
    <w:uiPriority w:val="0"/>
    <w:pPr>
      <w:spacing w:before="156" w:after="156" w:line="489" w:lineRule="auto"/>
      <w:ind w:firstLine="200" w:firstLineChars="200"/>
      <w:outlineLvl w:val="4"/>
    </w:pPr>
    <w:rPr>
      <w:rFonts w:ascii="Tahoma" w:hAnsi="Tahoma"/>
      <w:b/>
      <w:sz w:val="24"/>
    </w:rPr>
  </w:style>
  <w:style w:type="paragraph" w:customStyle="1" w:styleId="843">
    <w:name w:val="样式一"/>
    <w:basedOn w:val="1"/>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szCs w:val="20"/>
      <w:lang w:val="en-GB" w:eastAsia="en-GB"/>
    </w:rPr>
  </w:style>
  <w:style w:type="paragraph" w:customStyle="1" w:styleId="844">
    <w:name w:val="首行缩进:  2 字符"/>
    <w:basedOn w:val="1"/>
    <w:uiPriority w:val="0"/>
    <w:pPr>
      <w:spacing w:before="240" w:line="288" w:lineRule="auto"/>
      <w:ind w:firstLine="200" w:firstLineChars="200"/>
    </w:pPr>
    <w:rPr>
      <w:rFonts w:cs="宋体"/>
      <w:szCs w:val="20"/>
      <w:lang w:bidi="ar-SA"/>
    </w:rPr>
  </w:style>
  <w:style w:type="paragraph" w:customStyle="1" w:styleId="845">
    <w:name w:val="12册标题"/>
    <w:basedOn w:val="1"/>
    <w:next w:val="1"/>
    <w:uiPriority w:val="0"/>
    <w:pPr>
      <w:spacing w:before="50" w:beforeLines="50" w:after="50" w:afterLines="50" w:line="300" w:lineRule="auto"/>
      <w:jc w:val="center"/>
      <w:outlineLvl w:val="0"/>
    </w:pPr>
    <w:rPr>
      <w:rFonts w:ascii="Arial" w:hAnsi="Arial" w:eastAsia="黑体"/>
      <w:sz w:val="44"/>
      <w:szCs w:val="20"/>
    </w:rPr>
  </w:style>
  <w:style w:type="paragraph" w:customStyle="1" w:styleId="846">
    <w:name w:val="样式 标题 3"/>
    <w:basedOn w:val="5"/>
    <w:next w:val="1"/>
    <w:uiPriority w:val="0"/>
    <w:pPr>
      <w:numPr>
        <w:ilvl w:val="2"/>
        <w:numId w:val="1"/>
      </w:numPr>
      <w:tabs>
        <w:tab w:val="left" w:pos="360"/>
        <w:tab w:val="left" w:pos="1021"/>
      </w:tabs>
      <w:spacing w:before="50" w:beforeLines="50" w:after="50" w:afterLines="50" w:line="415" w:lineRule="auto"/>
      <w:ind w:left="0" w:firstLine="0"/>
    </w:pPr>
    <w:rPr>
      <w:rFonts w:ascii="Times New Roman" w:hAnsi="Times New Roman"/>
      <w:kern w:val="28"/>
    </w:rPr>
  </w:style>
  <w:style w:type="paragraph" w:customStyle="1" w:styleId="847">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48">
    <w:name w:val="Char Char Char Char Char Char"/>
    <w:basedOn w:val="1"/>
    <w:uiPriority w:val="0"/>
    <w:pPr>
      <w:widowControl/>
      <w:spacing w:after="160" w:line="240" w:lineRule="exact"/>
      <w:ind w:firstLine="200" w:firstLineChars="200"/>
      <w:jc w:val="left"/>
    </w:pPr>
    <w:rPr>
      <w:rFonts w:ascii="Arial" w:hAnsi="Arial"/>
      <w:kern w:val="0"/>
      <w:sz w:val="22"/>
      <w:szCs w:val="22"/>
    </w:rPr>
  </w:style>
  <w:style w:type="paragraph" w:customStyle="1" w:styleId="849">
    <w:name w:val="xl8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850">
    <w:name w:val="Heading1"/>
    <w:basedOn w:val="1"/>
    <w:next w:val="1"/>
    <w:uiPriority w:val="0"/>
    <w:pPr>
      <w:keepNext/>
      <w:widowControl w:val="0"/>
      <w:numPr>
        <w:ilvl w:val="0"/>
        <w:numId w:val="30"/>
      </w:numPr>
      <w:tabs>
        <w:tab w:val="left" w:pos="851"/>
      </w:tabs>
      <w:spacing w:before="240" w:after="60"/>
      <w:jc w:val="left"/>
    </w:pPr>
    <w:rPr>
      <w:rFonts w:ascii="Arial" w:hAnsi="Arial" w:eastAsia="ÎÄ¶¦±¨ËÎÌå¼ò"/>
      <w:b/>
      <w:kern w:val="28"/>
      <w:sz w:val="28"/>
      <w:szCs w:val="20"/>
    </w:rPr>
  </w:style>
  <w:style w:type="paragraph" w:customStyle="1" w:styleId="851">
    <w:name w:val="xl29"/>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852">
    <w:name w:val="Char Char Char"/>
    <w:basedOn w:val="1"/>
    <w:uiPriority w:val="0"/>
    <w:rPr>
      <w:rFonts w:ascii="Tahoma" w:hAnsi="Tahoma"/>
      <w:sz w:val="24"/>
      <w:szCs w:val="20"/>
    </w:rPr>
  </w:style>
  <w:style w:type="paragraph" w:customStyle="1" w:styleId="853">
    <w:name w:val="样式 标题 1H1Heading 0PIM 1h1标书1第*部分第A章(Alt+1)(Alt+1)1(Alt..."/>
    <w:basedOn w:val="3"/>
    <w:uiPriority w:val="0"/>
    <w:pPr>
      <w:numPr>
        <w:ilvl w:val="0"/>
        <w:numId w:val="0"/>
      </w:numPr>
      <w:tabs>
        <w:tab w:val="clear" w:pos="360"/>
      </w:tabs>
      <w:spacing w:before="120" w:after="120" w:line="480" w:lineRule="auto"/>
      <w:ind w:left="0" w:firstLine="200" w:firstLineChars="200"/>
    </w:pPr>
    <w:rPr>
      <w:rFonts w:ascii="宋体"/>
      <w:sz w:val="28"/>
    </w:rPr>
  </w:style>
  <w:style w:type="paragraph" w:customStyle="1" w:styleId="854">
    <w:name w:val="默认段落字体 Para Char Char Char Char Char Char Char Char Char Char"/>
    <w:basedOn w:val="1"/>
    <w:uiPriority w:val="0"/>
    <w:rPr>
      <w:rFonts w:ascii="Tahoma" w:hAnsi="Tahoma"/>
      <w:sz w:val="24"/>
      <w:szCs w:val="20"/>
    </w:rPr>
  </w:style>
  <w:style w:type="paragraph" w:customStyle="1" w:styleId="855">
    <w:name w:val="正文首行缩进 + 首行缩进:  2 字符"/>
    <w:basedOn w:val="38"/>
    <w:uiPriority w:val="0"/>
    <w:pPr>
      <w:spacing w:line="360" w:lineRule="auto"/>
    </w:pPr>
    <w:rPr>
      <w:rFonts w:ascii="Times New Roman" w:hAnsi="Times New Roman"/>
      <w:sz w:val="24"/>
      <w:szCs w:val="24"/>
    </w:rPr>
  </w:style>
  <w:style w:type="paragraph" w:customStyle="1" w:styleId="856">
    <w:name w:val="*正文"/>
    <w:basedOn w:val="1"/>
    <w:next w:val="1"/>
    <w:uiPriority w:val="0"/>
    <w:pPr>
      <w:spacing w:line="360" w:lineRule="auto"/>
      <w:ind w:firstLine="200" w:firstLineChars="200"/>
    </w:pPr>
    <w:rPr>
      <w:rFonts w:ascii="等线" w:eastAsia="等线" w:cs="Times New Roman"/>
      <w:sz w:val="24"/>
      <w:lang w:bidi="ar-SA"/>
    </w:rPr>
  </w:style>
  <w:style w:type="paragraph" w:customStyle="1" w:styleId="857">
    <w:name w:val="Chart_bulletindent"/>
    <w:basedOn w:val="450"/>
    <w:uiPriority w:val="0"/>
    <w:pPr>
      <w:tabs>
        <w:tab w:val="left" w:pos="504"/>
        <w:tab w:val="left" w:pos="540"/>
        <w:tab w:val="clear" w:pos="360"/>
      </w:tabs>
      <w:ind w:left="504" w:hanging="324"/>
    </w:pPr>
  </w:style>
  <w:style w:type="paragraph" w:customStyle="1" w:styleId="858">
    <w:name w:val="总标题"/>
    <w:basedOn w:val="1"/>
    <w:next w:val="1"/>
    <w:uiPriority w:val="0"/>
    <w:pPr>
      <w:autoSpaceDE w:val="0"/>
      <w:autoSpaceDN w:val="0"/>
      <w:adjustRightInd w:val="0"/>
      <w:spacing w:before="50" w:line="360" w:lineRule="atLeast"/>
      <w:jc w:val="center"/>
    </w:pPr>
    <w:rPr>
      <w:b/>
      <w:bCs/>
      <w:kern w:val="0"/>
      <w:sz w:val="72"/>
      <w:szCs w:val="72"/>
    </w:rPr>
  </w:style>
  <w:style w:type="paragraph" w:customStyle="1" w:styleId="859">
    <w:name w:val="格式段落1"/>
    <w:basedOn w:val="1"/>
    <w:next w:val="21"/>
    <w:uiPriority w:val="0"/>
    <w:pPr>
      <w:tabs>
        <w:tab w:val="left" w:pos="360"/>
      </w:tabs>
      <w:spacing w:after="50" w:afterLines="50" w:line="360" w:lineRule="auto"/>
    </w:pPr>
    <w:rPr>
      <w:rFonts w:ascii="Verdana" w:hAnsi="Verdana"/>
      <w:sz w:val="24"/>
    </w:rPr>
  </w:style>
  <w:style w:type="paragraph" w:customStyle="1" w:styleId="860">
    <w:name w:val="样式 标题 2 + (西文) 宋体 行距: 1.5 倍行距"/>
    <w:basedOn w:val="4"/>
    <w:uiPriority w:val="0"/>
    <w:pPr>
      <w:spacing w:before="50" w:beforeLines="50" w:after="50" w:afterLines="50" w:line="360" w:lineRule="auto"/>
    </w:pPr>
    <w:rPr>
      <w:rFonts w:ascii="华文中宋" w:hAnsi="华文中宋"/>
      <w:sz w:val="30"/>
      <w:szCs w:val="20"/>
    </w:rPr>
  </w:style>
  <w:style w:type="paragraph" w:customStyle="1" w:styleId="861">
    <w:name w:val="正文缩进2"/>
    <w:basedOn w:val="1"/>
    <w:uiPriority w:val="0"/>
    <w:pPr>
      <w:spacing w:before="60"/>
      <w:ind w:firstLine="476"/>
    </w:pPr>
    <w:rPr>
      <w:sz w:val="24"/>
      <w:szCs w:val="20"/>
    </w:rPr>
  </w:style>
  <w:style w:type="paragraph" w:customStyle="1" w:styleId="862">
    <w:name w:val="2册标题1"/>
    <w:basedOn w:val="1"/>
    <w:next w:val="1"/>
    <w:uiPriority w:val="0"/>
    <w:pPr>
      <w:numPr>
        <w:ilvl w:val="0"/>
        <w:numId w:val="31"/>
      </w:numPr>
      <w:tabs>
        <w:tab w:val="clear" w:pos="360"/>
      </w:tabs>
      <w:spacing w:before="50" w:beforeLines="50" w:after="50" w:afterLines="50" w:line="300" w:lineRule="auto"/>
      <w:ind w:left="0" w:firstLine="0"/>
      <w:jc w:val="center"/>
      <w:outlineLvl w:val="0"/>
    </w:pPr>
    <w:rPr>
      <w:rFonts w:ascii="Arial" w:hAnsi="Arial" w:eastAsia="黑体"/>
      <w:sz w:val="32"/>
      <w:szCs w:val="32"/>
    </w:rPr>
  </w:style>
  <w:style w:type="paragraph" w:customStyle="1" w:styleId="863">
    <w:name w:val="章标二"/>
    <w:basedOn w:val="1"/>
    <w:uiPriority w:val="0"/>
    <w:pPr>
      <w:numPr>
        <w:ilvl w:val="0"/>
        <w:numId w:val="32"/>
      </w:numPr>
      <w:spacing w:before="312" w:after="120" w:line="300" w:lineRule="auto"/>
    </w:pPr>
    <w:rPr>
      <w:rFonts w:ascii="Helvetica" w:hAnsi="Helvetica"/>
      <w:b/>
      <w:bCs/>
      <w:kern w:val="0"/>
      <w:sz w:val="24"/>
    </w:rPr>
  </w:style>
  <w:style w:type="paragraph" w:customStyle="1" w:styleId="86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lang w:bidi="ar-SA"/>
    </w:rPr>
  </w:style>
  <w:style w:type="paragraph" w:customStyle="1" w:styleId="865">
    <w:name w:val="Char1 Char Char Char Char Char Char"/>
    <w:basedOn w:val="1"/>
    <w:uiPriority w:val="0"/>
    <w:pPr>
      <w:spacing w:line="360" w:lineRule="auto"/>
      <w:ind w:firstLine="200" w:firstLineChars="200"/>
    </w:pPr>
    <w:rPr>
      <w:sz w:val="24"/>
    </w:rPr>
  </w:style>
  <w:style w:type="paragraph" w:customStyle="1" w:styleId="866">
    <w:name w:val="Tabletext"/>
    <w:basedOn w:val="1"/>
    <w:uiPriority w:val="0"/>
    <w:pPr>
      <w:keepLines/>
      <w:widowControl w:val="0"/>
      <w:spacing w:after="120" w:line="240" w:lineRule="atLeast"/>
      <w:jc w:val="left"/>
    </w:pPr>
    <w:rPr>
      <w:rFonts w:ascii="宋体"/>
      <w:snapToGrid w:val="0"/>
      <w:kern w:val="0"/>
      <w:szCs w:val="20"/>
    </w:rPr>
  </w:style>
  <w:style w:type="paragraph" w:customStyle="1" w:styleId="867">
    <w:name w:val="xl94"/>
    <w:basedOn w:val="1"/>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68">
    <w:name w:val="插图题注"/>
    <w:next w:val="1"/>
    <w:uiPriority w:val="0"/>
    <w:pPr>
      <w:numPr>
        <w:ilvl w:val="7"/>
        <w:numId w:val="19"/>
      </w:numPr>
      <w:spacing w:after="100" w:afterLines="100"/>
      <w:jc w:val="center"/>
    </w:pPr>
    <w:rPr>
      <w:rFonts w:ascii="Arial" w:hAnsi="Arial" w:eastAsia="宋体" w:cs="Times New Roman"/>
      <w:sz w:val="18"/>
      <w:szCs w:val="18"/>
      <w:lang w:val="en-US" w:eastAsia="zh-CN" w:bidi="ar-SA"/>
    </w:rPr>
  </w:style>
  <w:style w:type="paragraph" w:customStyle="1" w:styleId="869">
    <w:name w:val="表格标题"/>
    <w:basedOn w:val="1"/>
    <w:uiPriority w:val="0"/>
    <w:pPr>
      <w:jc w:val="center"/>
    </w:pPr>
    <w:rPr>
      <w:rFonts w:cs="宋体"/>
      <w:b/>
      <w:bCs/>
      <w:sz w:val="24"/>
      <w:szCs w:val="20"/>
      <w:lang w:bidi="ar-SA"/>
    </w:rPr>
  </w:style>
  <w:style w:type="paragraph" w:customStyle="1" w:styleId="870">
    <w:name w:val="style23 style24"/>
    <w:basedOn w:val="1"/>
    <w:uiPriority w:val="0"/>
    <w:pPr>
      <w:widowControl/>
      <w:spacing w:before="100" w:beforeAutospacing="1" w:after="100" w:afterAutospacing="1"/>
      <w:jc w:val="left"/>
    </w:pPr>
    <w:rPr>
      <w:rFonts w:ascii="宋体" w:cs="宋体"/>
      <w:kern w:val="0"/>
      <w:sz w:val="24"/>
      <w:lang w:bidi="ar-SA"/>
    </w:rPr>
  </w:style>
  <w:style w:type="paragraph" w:customStyle="1" w:styleId="871">
    <w:name w:val="样式 段 + (符号) 宋体 四号 加粗 行距: 1.5 倍行距"/>
    <w:basedOn w:val="369"/>
    <w:uiPriority w:val="0"/>
    <w:pPr>
      <w:spacing w:line="360" w:lineRule="auto"/>
      <w:ind w:firstLine="50" w:firstLineChars="50"/>
    </w:pPr>
    <w:rPr>
      <w:rFonts w:cs="宋体"/>
      <w:b/>
      <w:bCs/>
      <w:sz w:val="30"/>
      <w:lang w:bidi="ar-SA"/>
    </w:rPr>
  </w:style>
  <w:style w:type="paragraph" w:customStyle="1" w:styleId="872">
    <w:name w:val="标题6"/>
    <w:basedOn w:val="1"/>
    <w:next w:val="3"/>
    <w:uiPriority w:val="0"/>
    <w:pPr>
      <w:widowControl/>
      <w:snapToGrid w:val="0"/>
      <w:spacing w:before="156" w:after="156" w:line="520" w:lineRule="atLeast"/>
      <w:ind w:firstLine="200" w:firstLineChars="200"/>
    </w:pPr>
    <w:rPr>
      <w:rFonts w:cs="Arial"/>
      <w:b/>
      <w:sz w:val="24"/>
      <w:lang w:bidi="ar-SA"/>
    </w:rPr>
  </w:style>
  <w:style w:type="paragraph" w:customStyle="1" w:styleId="873">
    <w:name w:val="批注框文本1"/>
    <w:basedOn w:val="1"/>
    <w:uiPriority w:val="0"/>
    <w:pPr>
      <w:widowControl/>
      <w:spacing w:line="360" w:lineRule="auto"/>
      <w:ind w:firstLine="200" w:firstLineChars="200"/>
    </w:pPr>
    <w:rPr>
      <w:rFonts w:ascii="Arial" w:hAnsi="Arial" w:cs="Arial"/>
      <w:kern w:val="0"/>
      <w:sz w:val="18"/>
      <w:szCs w:val="18"/>
      <w:lang w:val="en-GB" w:eastAsia="en-GB" w:bidi="ar-SA"/>
    </w:rPr>
  </w:style>
  <w:style w:type="paragraph" w:customStyle="1" w:styleId="874">
    <w:name w:val="列出段落2"/>
    <w:basedOn w:val="1"/>
    <w:uiPriority w:val="0"/>
    <w:pPr>
      <w:ind w:firstLine="200" w:firstLineChars="200"/>
    </w:pPr>
    <w:rPr>
      <w:rFonts w:ascii="Calibri" w:hAnsi="Calibri"/>
      <w:szCs w:val="22"/>
    </w:rPr>
  </w:style>
  <w:style w:type="paragraph" w:customStyle="1" w:styleId="875">
    <w:name w:val="flType"/>
    <w:basedOn w:val="1"/>
    <w:uiPriority w:val="0"/>
    <w:pPr>
      <w:adjustRightInd w:val="0"/>
      <w:spacing w:line="360" w:lineRule="auto"/>
      <w:jc w:val="center"/>
      <w:textAlignment w:val="baseline"/>
    </w:pPr>
    <w:rPr>
      <w:rFonts w:ascii="Arial" w:hAnsi="Arial" w:eastAsia="黑体"/>
      <w:kern w:val="0"/>
      <w:sz w:val="28"/>
      <w:szCs w:val="22"/>
    </w:rPr>
  </w:style>
  <w:style w:type="paragraph" w:customStyle="1" w:styleId="876">
    <w:name w:val="Birdseed"/>
    <w:basedOn w:val="1"/>
    <w:uiPriority w:val="0"/>
    <w:pPr>
      <w:widowControl/>
      <w:jc w:val="left"/>
    </w:pPr>
    <w:rPr>
      <w:rFonts w:ascii="Palatino Linotype" w:hAnsi="Palatino Linotype"/>
      <w:kern w:val="0"/>
      <w:sz w:val="18"/>
      <w:szCs w:val="20"/>
    </w:rPr>
  </w:style>
  <w:style w:type="paragraph" w:customStyle="1" w:styleId="877">
    <w:name w:val="正文高清"/>
    <w:uiPriority w:val="0"/>
    <w:pPr>
      <w:widowControl w:val="0"/>
      <w:spacing w:line="360" w:lineRule="auto"/>
      <w:ind w:firstLine="480"/>
    </w:pPr>
    <w:rPr>
      <w:rFonts w:ascii="华文细黑" w:hAnsi="华文细黑" w:eastAsia="宋体" w:cs="Times New Roman"/>
      <w:kern w:val="2"/>
      <w:sz w:val="24"/>
      <w:szCs w:val="24"/>
      <w:lang w:val="en-US" w:eastAsia="zh-CN" w:bidi="ar-SA"/>
    </w:rPr>
  </w:style>
  <w:style w:type="paragraph" w:customStyle="1" w:styleId="878">
    <w:name w:val="正文 首行缩进:  2 字符 Char"/>
    <w:basedOn w:val="1"/>
    <w:uiPriority w:val="0"/>
    <w:pPr>
      <w:spacing w:line="360" w:lineRule="auto"/>
      <w:ind w:firstLine="480"/>
    </w:pPr>
    <w:rPr>
      <w:rFonts w:cs="宋体"/>
      <w:sz w:val="24"/>
      <w:szCs w:val="20"/>
      <w:lang w:bidi="ar-SA"/>
    </w:rPr>
  </w:style>
  <w:style w:type="paragraph" w:customStyle="1" w:styleId="879">
    <w:name w:val="样式 标题 3h33sect1.2.3H3Heading 3 - oldl3CTlevel_3PIM 3Le..."/>
    <w:basedOn w:val="5"/>
    <w:uiPriority w:val="0"/>
    <w:pPr>
      <w:numPr>
        <w:ilvl w:val="2"/>
        <w:numId w:val="1"/>
      </w:numPr>
      <w:tabs>
        <w:tab w:val="left" w:pos="360"/>
        <w:tab w:val="left" w:pos="720"/>
      </w:tabs>
      <w:ind w:left="0" w:firstLine="0"/>
    </w:pPr>
    <w:rPr>
      <w:rFonts w:ascii="宋体" w:cs="宋体"/>
      <w:szCs w:val="22"/>
      <w:lang w:bidi="ar-SA"/>
    </w:rPr>
  </w:style>
  <w:style w:type="paragraph" w:customStyle="1" w:styleId="880">
    <w:name w:val="样式 宋体 加粗 居中 首行缩进:  2 字符 段后: 0.5 行"/>
    <w:basedOn w:val="1"/>
    <w:uiPriority w:val="0"/>
    <w:pPr>
      <w:jc w:val="center"/>
    </w:pPr>
    <w:rPr>
      <w:rFonts w:ascii="宋体" w:cs="宋体"/>
      <w:b/>
      <w:bCs/>
      <w:szCs w:val="20"/>
      <w:lang w:bidi="ar-SA"/>
    </w:rPr>
  </w:style>
  <w:style w:type="paragraph" w:customStyle="1" w:styleId="881">
    <w:name w:val="宋体"/>
    <w:basedOn w:val="1"/>
    <w:uiPriority w:val="0"/>
    <w:rPr>
      <w:rFonts w:ascii="宋体"/>
      <w:spacing w:val="10"/>
      <w:szCs w:val="21"/>
    </w:rPr>
  </w:style>
  <w:style w:type="paragraph" w:customStyle="1" w:styleId="882">
    <w:name w:val="样式 标题 5H5Level 3 - iPIM 5Titre5Block Label1.1.1口h5Secon...3"/>
    <w:basedOn w:val="7"/>
    <w:uiPriority w:val="0"/>
    <w:pPr>
      <w:keepNext/>
      <w:keepLines/>
      <w:widowControl/>
      <w:spacing w:before="156" w:after="156" w:line="376" w:lineRule="auto"/>
      <w:ind w:left="0" w:firstLine="0"/>
      <w:jc w:val="left"/>
    </w:pPr>
    <w:rPr>
      <w:rFonts w:ascii="仿宋_GB2312" w:eastAsia="仿宋_GB2312" w:cs="仿宋_GB2312"/>
      <w:kern w:val="2"/>
      <w:lang w:bidi="ar-SA"/>
    </w:rPr>
  </w:style>
  <w:style w:type="paragraph" w:customStyle="1" w:styleId="883">
    <w:name w:val="xl49"/>
    <w:basedOn w:val="1"/>
    <w:uiPriority w:val="0"/>
    <w:pPr>
      <w:widowControl/>
      <w:spacing w:before="100" w:beforeAutospacing="1" w:after="100" w:afterAutospacing="1"/>
      <w:jc w:val="center"/>
      <w:textAlignment w:val="center"/>
    </w:pPr>
    <w:rPr>
      <w:rFonts w:ascii="宋体"/>
      <w:b/>
      <w:bCs/>
      <w:color w:val="000000"/>
      <w:kern w:val="0"/>
      <w:sz w:val="40"/>
      <w:szCs w:val="40"/>
    </w:rPr>
  </w:style>
  <w:style w:type="paragraph" w:customStyle="1" w:styleId="884">
    <w:name w:val="答复"/>
    <w:basedOn w:val="1"/>
    <w:uiPriority w:val="0"/>
    <w:pPr>
      <w:spacing w:line="360" w:lineRule="auto"/>
    </w:pPr>
    <w:rPr>
      <w:b/>
      <w:sz w:val="24"/>
      <w:szCs w:val="20"/>
    </w:rPr>
  </w:style>
  <w:style w:type="paragraph" w:customStyle="1" w:styleId="885">
    <w:name w:val="No Spacing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6">
    <w:name w:val="Char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887">
    <w:name w:val="我的正文"/>
    <w:basedOn w:val="1"/>
    <w:uiPriority w:val="0"/>
    <w:pPr>
      <w:widowControl/>
      <w:spacing w:line="300" w:lineRule="auto"/>
      <w:ind w:firstLine="214" w:firstLineChars="214"/>
      <w:jc w:val="left"/>
    </w:pPr>
    <w:rPr>
      <w:rFonts w:ascii="Arial" w:hAnsi="Arial"/>
      <w:spacing w:val="6"/>
      <w:kern w:val="0"/>
      <w:sz w:val="24"/>
      <w:lang w:bidi="gu-IN"/>
    </w:rPr>
  </w:style>
  <w:style w:type="paragraph" w:customStyle="1" w:styleId="888">
    <w:name w:val="Chart_head"/>
    <w:uiPriority w:val="0"/>
    <w:pPr>
      <w:spacing w:line="240" w:lineRule="exact"/>
    </w:pPr>
    <w:rPr>
      <w:rFonts w:ascii="Helvetica" w:hAnsi="Helvetica" w:eastAsia="宋体" w:cs="Times New Roman"/>
      <w:b/>
      <w:color w:val="002D3F"/>
      <w:sz w:val="16"/>
      <w:lang w:val="en-US" w:eastAsia="en-US" w:bidi="ar-SA"/>
    </w:rPr>
  </w:style>
  <w:style w:type="paragraph" w:customStyle="1" w:styleId="889">
    <w:name w:val="样式 标题 5H5Level 3 - iPIM 5Titre5Block Label1.1.1口h5Secon...1"/>
    <w:basedOn w:val="7"/>
    <w:autoRedefine/>
    <w:uiPriority w:val="0"/>
    <w:pPr>
      <w:keepNext/>
      <w:keepLines/>
      <w:widowControl/>
      <w:numPr>
        <w:ilvl w:val="4"/>
        <w:numId w:val="1"/>
      </w:numPr>
      <w:tabs>
        <w:tab w:val="left" w:pos="-420"/>
        <w:tab w:val="left" w:pos="360"/>
      </w:tabs>
      <w:spacing w:before="156" w:after="156" w:line="376" w:lineRule="auto"/>
      <w:ind w:left="0" w:firstLine="0"/>
      <w:jc w:val="left"/>
    </w:pPr>
    <w:rPr>
      <w:rFonts w:cs="宋体"/>
      <w:kern w:val="2"/>
      <w:sz w:val="30"/>
      <w:szCs w:val="20"/>
      <w:lang w:bidi="ar-SA"/>
    </w:rPr>
  </w:style>
  <w:style w:type="paragraph" w:customStyle="1" w:styleId="890">
    <w:name w:val="xl62"/>
    <w:basedOn w:val="1"/>
    <w:autoRedefine/>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9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892">
    <w:name w:val="xl61"/>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93">
    <w:name w:val="SF_表格内容"/>
    <w:uiPriority w:val="0"/>
    <w:pPr>
      <w:widowControl w:val="0"/>
      <w:snapToGrid w:val="0"/>
      <w:spacing w:before="50" w:beforeLines="50" w:after="50" w:afterLines="50"/>
      <w:jc w:val="center"/>
    </w:pPr>
    <w:rPr>
      <w:rFonts w:ascii="Tahoma" w:hAnsi="Tahoma" w:eastAsia="宋体" w:cs="Courier New"/>
      <w:kern w:val="2"/>
      <w:sz w:val="24"/>
      <w:szCs w:val="21"/>
      <w:lang w:val="en-US" w:eastAsia="zh-CN" w:bidi="ar-SA"/>
    </w:rPr>
  </w:style>
  <w:style w:type="paragraph" w:customStyle="1" w:styleId="894">
    <w:name w:val="2册标题3"/>
    <w:basedOn w:val="1"/>
    <w:next w:val="1"/>
    <w:uiPriority w:val="0"/>
    <w:pPr>
      <w:spacing w:before="50" w:beforeLines="50" w:after="50" w:afterLines="50" w:line="300" w:lineRule="auto"/>
      <w:ind w:left="100" w:leftChars="100"/>
      <w:jc w:val="center"/>
      <w:outlineLvl w:val="2"/>
    </w:pPr>
    <w:rPr>
      <w:rFonts w:ascii="宋体" w:cs="Arial"/>
      <w:b/>
      <w:bCs/>
      <w:sz w:val="30"/>
      <w:szCs w:val="28"/>
      <w:lang w:bidi="ar-SA"/>
    </w:rPr>
  </w:style>
  <w:style w:type="paragraph" w:customStyle="1" w:styleId="895">
    <w:name w:val="Char Char Char Char Char Char Char"/>
    <w:basedOn w:val="1"/>
    <w:uiPriority w:val="0"/>
    <w:pPr>
      <w:widowControl/>
      <w:spacing w:after="160" w:line="240" w:lineRule="exact"/>
      <w:jc w:val="left"/>
    </w:pPr>
    <w:rPr>
      <w:rFonts w:ascii="Verdana" w:hAnsi="Verdana" w:eastAsia="仿宋_GB2312"/>
      <w:kern w:val="0"/>
      <w:sz w:val="24"/>
      <w:szCs w:val="20"/>
    </w:rPr>
  </w:style>
  <w:style w:type="paragraph" w:customStyle="1" w:styleId="896">
    <w:name w:val="导读"/>
    <w:basedOn w:val="3"/>
    <w:uiPriority w:val="0"/>
    <w:pPr>
      <w:keepNext/>
      <w:keepLines/>
      <w:pageBreakBefore/>
      <w:widowControl w:val="0"/>
      <w:numPr>
        <w:ilvl w:val="0"/>
        <w:numId w:val="0"/>
      </w:numPr>
      <w:tabs>
        <w:tab w:val="clear" w:pos="360"/>
      </w:tabs>
      <w:spacing w:before="240" w:after="240" w:line="360" w:lineRule="auto"/>
    </w:pPr>
    <w:rPr>
      <w:rFonts w:ascii="Times New Roman" w:hAnsi="Times New Roman"/>
    </w:rPr>
  </w:style>
  <w:style w:type="paragraph" w:customStyle="1" w:styleId="897">
    <w:name w:val="List Bullet1"/>
    <w:basedOn w:val="1"/>
    <w:uiPriority w:val="0"/>
    <w:pPr>
      <w:widowControl/>
      <w:tabs>
        <w:tab w:val="left" w:pos="425"/>
      </w:tabs>
      <w:spacing w:before="240" w:after="120" w:line="288" w:lineRule="auto"/>
      <w:ind w:left="981" w:right="57" w:hanging="357"/>
      <w:jc w:val="left"/>
    </w:pPr>
    <w:rPr>
      <w:kern w:val="0"/>
    </w:rPr>
  </w:style>
  <w:style w:type="paragraph" w:customStyle="1" w:styleId="898">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899">
    <w:name w:val="Text"/>
    <w:uiPriority w:val="0"/>
    <w:pPr>
      <w:tabs>
        <w:tab w:val="left" w:pos="420"/>
        <w:tab w:val="left" w:pos="840"/>
        <w:tab w:val="left" w:pos="1260"/>
      </w:tabs>
      <w:adjustRightInd w:val="0"/>
      <w:snapToGrid w:val="0"/>
      <w:spacing w:before="75" w:beforeLines="75" w:after="50" w:afterLines="50" w:line="300" w:lineRule="auto"/>
      <w:ind w:firstLine="245" w:firstLineChars="245"/>
      <w:jc w:val="both"/>
    </w:pPr>
    <w:rPr>
      <w:rFonts w:ascii="Verdana" w:hAnsi="Verdana" w:eastAsia="仿宋_GB2312" w:cs="Times New Roman"/>
      <w:sz w:val="24"/>
      <w:szCs w:val="22"/>
      <w:lang w:val="en-US" w:eastAsia="zh-CN" w:bidi="ar-SA"/>
    </w:rPr>
  </w:style>
  <w:style w:type="paragraph" w:customStyle="1" w:styleId="900">
    <w:name w:val="默认段落字体 Para Char Char Char Char Char Char Char"/>
    <w:basedOn w:val="1"/>
    <w:uiPriority w:val="0"/>
    <w:pPr>
      <w:spacing w:line="360" w:lineRule="auto"/>
      <w:ind w:firstLine="200" w:firstLineChars="200"/>
    </w:pPr>
    <w:rPr>
      <w:rFonts w:ascii="Tahoma" w:hAnsi="Tahoma"/>
      <w:sz w:val="24"/>
      <w:szCs w:val="20"/>
    </w:rPr>
  </w:style>
  <w:style w:type="paragraph" w:customStyle="1" w:styleId="901">
    <w:name w:val="样式 题注 + 居中"/>
    <w:basedOn w:val="22"/>
    <w:uiPriority w:val="0"/>
    <w:pPr>
      <w:spacing w:line="360" w:lineRule="auto"/>
    </w:pPr>
    <w:rPr>
      <w:rFonts w:ascii="宋体" w:eastAsia="宋体" w:cs="宋体"/>
      <w:b/>
      <w:sz w:val="24"/>
      <w:szCs w:val="24"/>
      <w:lang w:bidi="ar-SA"/>
    </w:rPr>
  </w:style>
  <w:style w:type="paragraph" w:customStyle="1" w:styleId="902">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kern w:val="0"/>
      <w:sz w:val="24"/>
      <w:lang w:bidi="ar-SA"/>
    </w:rPr>
  </w:style>
  <w:style w:type="paragraph" w:customStyle="1" w:styleId="903">
    <w:name w:val="样式 标题 6标题 6 Char Char Char标题 6 Char1标题 6 Char Char1h6Third..."/>
    <w:basedOn w:val="8"/>
    <w:uiPriority w:val="0"/>
    <w:pPr>
      <w:numPr>
        <w:ilvl w:val="5"/>
        <w:numId w:val="33"/>
      </w:numPr>
      <w:spacing w:line="319" w:lineRule="auto"/>
    </w:pPr>
    <w:rPr>
      <w:rFonts w:ascii="Arial" w:hAnsi="Arial" w:eastAsia="黑体" w:cs="宋体"/>
      <w:sz w:val="28"/>
      <w:szCs w:val="20"/>
      <w:lang w:bidi="ar-SA"/>
    </w:rPr>
  </w:style>
  <w:style w:type="paragraph" w:customStyle="1" w:styleId="904">
    <w:name w:val="LA样式 Def1 首行缩进"/>
    <w:basedOn w:val="1"/>
    <w:uiPriority w:val="0"/>
    <w:pPr>
      <w:spacing w:line="360" w:lineRule="auto"/>
      <w:ind w:firstLine="200" w:firstLineChars="200"/>
      <w:jc w:val="left"/>
    </w:pPr>
    <w:rPr>
      <w:rFonts w:eastAsia="仿宋_GB2312"/>
      <w:kern w:val="0"/>
      <w:sz w:val="24"/>
      <w:szCs w:val="21"/>
    </w:rPr>
  </w:style>
  <w:style w:type="paragraph" w:customStyle="1" w:styleId="905">
    <w:name w:val="正文31"/>
    <w:basedOn w:val="1"/>
    <w:uiPriority w:val="0"/>
    <w:pPr>
      <w:adjustRightInd w:val="0"/>
      <w:jc w:val="center"/>
      <w:textAlignment w:val="baseline"/>
    </w:pPr>
    <w:rPr>
      <w:kern w:val="0"/>
      <w:szCs w:val="20"/>
    </w:rPr>
  </w:style>
  <w:style w:type="paragraph" w:customStyle="1" w:styleId="906">
    <w:name w:val="正文一"/>
    <w:basedOn w:val="1"/>
    <w:uiPriority w:val="0"/>
    <w:pPr>
      <w:widowControl/>
      <w:spacing w:line="360" w:lineRule="auto"/>
      <w:ind w:firstLine="200" w:firstLineChars="200"/>
      <w:jc w:val="left"/>
    </w:pPr>
    <w:rPr>
      <w:kern w:val="0"/>
      <w:sz w:val="24"/>
      <w:lang w:bidi="he-IL"/>
    </w:rPr>
  </w:style>
  <w:style w:type="paragraph" w:customStyle="1" w:styleId="907">
    <w:name w:val="xl80"/>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kern w:val="0"/>
      <w:sz w:val="18"/>
      <w:szCs w:val="18"/>
      <w:lang w:bidi="ar-SA"/>
    </w:rPr>
  </w:style>
  <w:style w:type="paragraph" w:customStyle="1" w:styleId="908">
    <w:name w:val="xl109"/>
    <w:basedOn w:val="1"/>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909">
    <w:name w:val="样式 宋体 小四 行距: 1.5 倍行距"/>
    <w:basedOn w:val="6"/>
    <w:uiPriority w:val="0"/>
    <w:pPr>
      <w:keepNext/>
      <w:keepLines/>
      <w:widowControl/>
      <w:spacing w:before="50" w:beforeLines="50" w:after="50" w:afterLines="50" w:line="360" w:lineRule="auto"/>
      <w:jc w:val="left"/>
    </w:pPr>
    <w:rPr>
      <w:rFonts w:ascii="宋体" w:eastAsia="宋体"/>
      <w:b w:val="0"/>
      <w:sz w:val="24"/>
      <w:szCs w:val="20"/>
    </w:rPr>
  </w:style>
  <w:style w:type="paragraph" w:customStyle="1" w:styleId="910">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911">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912">
    <w:name w:val="defaultfont"/>
    <w:basedOn w:val="1"/>
    <w:uiPriority w:val="0"/>
    <w:pPr>
      <w:widowControl/>
      <w:spacing w:before="100" w:beforeAutospacing="1" w:after="100" w:afterAutospacing="1"/>
      <w:jc w:val="left"/>
    </w:pPr>
    <w:rPr>
      <w:rFonts w:ascii="宋体"/>
      <w:kern w:val="0"/>
      <w:sz w:val="24"/>
    </w:rPr>
  </w:style>
  <w:style w:type="paragraph" w:customStyle="1" w:styleId="913">
    <w:name w:val="图表脚注"/>
    <w:next w:val="369"/>
    <w:uiPriority w:val="0"/>
    <w:pPr>
      <w:jc w:val="both"/>
    </w:pPr>
    <w:rPr>
      <w:rFonts w:ascii="宋体" w:hAnsi="Times New Roman" w:eastAsia="宋体" w:cs="Times New Roman"/>
      <w:sz w:val="18"/>
      <w:lang w:val="en-US" w:eastAsia="zh-CN" w:bidi="ar-SA"/>
    </w:rPr>
  </w:style>
  <w:style w:type="paragraph" w:customStyle="1" w:styleId="914">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color w:val="000000"/>
      <w:kern w:val="0"/>
      <w:sz w:val="24"/>
      <w:lang w:bidi="ar-SA"/>
    </w:rPr>
  </w:style>
  <w:style w:type="paragraph" w:customStyle="1" w:styleId="915">
    <w:name w:val="font16"/>
    <w:basedOn w:val="1"/>
    <w:uiPriority w:val="0"/>
    <w:pPr>
      <w:widowControl/>
      <w:spacing w:before="100" w:beforeAutospacing="1" w:after="100" w:afterAutospacing="1"/>
      <w:jc w:val="left"/>
    </w:pPr>
    <w:rPr>
      <w:rFonts w:ascii="宋体" w:cs="宋体"/>
      <w:kern w:val="0"/>
      <w:sz w:val="20"/>
      <w:szCs w:val="20"/>
      <w:lang w:bidi="ar-SA"/>
    </w:rPr>
  </w:style>
  <w:style w:type="paragraph" w:customStyle="1" w:styleId="916">
    <w:name w:val="条文脚注"/>
    <w:basedOn w:val="70"/>
    <w:uiPriority w:val="0"/>
    <w:pPr>
      <w:ind w:left="400" w:leftChars="200" w:hanging="200" w:hangingChars="200"/>
      <w:jc w:val="both"/>
    </w:pPr>
    <w:rPr>
      <w:rFonts w:ascii="宋体" w:hAnsi="宋体"/>
    </w:rPr>
  </w:style>
  <w:style w:type="paragraph" w:customStyle="1" w:styleId="917">
    <w:name w:val="正文＋小四＋缩进2字符"/>
    <w:basedOn w:val="1"/>
    <w:uiPriority w:val="0"/>
    <w:pPr>
      <w:spacing w:line="360" w:lineRule="auto"/>
      <w:ind w:firstLine="200" w:firstLineChars="200"/>
    </w:pPr>
    <w:rPr>
      <w:sz w:val="24"/>
    </w:rPr>
  </w:style>
  <w:style w:type="paragraph" w:customStyle="1" w:styleId="918">
    <w:name w:val="Char Char Char Char Char Char1 Char"/>
    <w:basedOn w:val="1"/>
    <w:uiPriority w:val="0"/>
    <w:pPr>
      <w:widowControl/>
      <w:spacing w:after="160" w:line="240" w:lineRule="exact"/>
      <w:jc w:val="left"/>
    </w:pPr>
    <w:rPr>
      <w:rFonts w:ascii="Arial" w:hAnsi="Arial" w:eastAsia="Times New Roman" w:cs="Verdana"/>
      <w:b/>
      <w:kern w:val="0"/>
      <w:sz w:val="24"/>
      <w:szCs w:val="20"/>
      <w:lang w:bidi="ar-SA"/>
    </w:rPr>
  </w:style>
  <w:style w:type="paragraph" w:customStyle="1" w:styleId="919">
    <w:name w:val="样式 (西文) Arial (中文) 仿宋_GB2312 四号 段前: 0.4 行 段后: 0.4 行 行距: 1.5..."/>
    <w:basedOn w:val="1"/>
    <w:uiPriority w:val="0"/>
    <w:pPr>
      <w:spacing w:before="40" w:beforeLines="40" w:after="40" w:afterLines="40" w:line="360" w:lineRule="auto"/>
      <w:ind w:firstLine="200" w:firstLineChars="200"/>
    </w:pPr>
    <w:rPr>
      <w:rFonts w:ascii="Arial" w:hAnsi="Arial" w:cs="宋体"/>
      <w:sz w:val="24"/>
      <w:lang w:bidi="ar-SA"/>
    </w:rPr>
  </w:style>
  <w:style w:type="paragraph" w:customStyle="1" w:styleId="920">
    <w:name w:val="正文--表格内正文"/>
    <w:basedOn w:val="1"/>
    <w:uiPriority w:val="0"/>
    <w:pPr>
      <w:spacing w:before="50" w:beforeLines="50" w:line="0" w:lineRule="atLeast"/>
      <w:jc w:val="center"/>
    </w:pPr>
    <w:rPr>
      <w:rFonts w:ascii="宋体"/>
      <w:sz w:val="24"/>
    </w:rPr>
  </w:style>
  <w:style w:type="paragraph" w:customStyle="1" w:styleId="921">
    <w:name w:val="5节标题"/>
    <w:basedOn w:val="1"/>
    <w:uiPriority w:val="0"/>
    <w:pPr>
      <w:tabs>
        <w:tab w:val="left" w:pos="1008"/>
      </w:tabs>
      <w:spacing w:line="360" w:lineRule="auto"/>
      <w:ind w:left="1008" w:hanging="1008"/>
    </w:pPr>
    <w:rPr>
      <w:rFonts w:ascii="楷体_GB2312" w:eastAsia="楷体_GB2312"/>
      <w:color w:val="000000"/>
      <w:sz w:val="28"/>
      <w:szCs w:val="28"/>
    </w:rPr>
  </w:style>
  <w:style w:type="paragraph" w:customStyle="1" w:styleId="922">
    <w:name w:val="style25"/>
    <w:basedOn w:val="1"/>
    <w:uiPriority w:val="0"/>
    <w:pPr>
      <w:widowControl/>
      <w:spacing w:before="100" w:beforeAutospacing="1" w:after="100" w:afterAutospacing="1"/>
      <w:jc w:val="left"/>
    </w:pPr>
    <w:rPr>
      <w:rFonts w:ascii="宋体" w:cs="宋体"/>
      <w:b/>
      <w:bCs/>
      <w:kern w:val="0"/>
      <w:sz w:val="18"/>
      <w:szCs w:val="18"/>
      <w:lang w:bidi="ar-SA"/>
    </w:rPr>
  </w:style>
  <w:style w:type="paragraph" w:customStyle="1" w:styleId="923">
    <w:name w:val="样式 标题 3H3标题1.1节标题，三级节名二级节名Heading 3 - oldHeading 3 - old C..."/>
    <w:basedOn w:val="1"/>
    <w:next w:val="1"/>
    <w:uiPriority w:val="0"/>
    <w:pPr>
      <w:spacing w:line="360" w:lineRule="auto"/>
      <w:ind w:left="720" w:hanging="720"/>
    </w:pPr>
    <w:rPr>
      <w:rFonts w:cs="宋体"/>
      <w:sz w:val="32"/>
      <w:szCs w:val="20"/>
      <w:lang w:bidi="ar-SA"/>
    </w:rPr>
  </w:style>
  <w:style w:type="paragraph" w:customStyle="1" w:styleId="92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FF"/>
      <w:kern w:val="0"/>
      <w:sz w:val="18"/>
      <w:szCs w:val="18"/>
      <w:lang w:bidi="ar-SA"/>
    </w:rPr>
  </w:style>
  <w:style w:type="paragraph" w:customStyle="1" w:styleId="925">
    <w:name w:val="列表1"/>
    <w:basedOn w:val="1"/>
    <w:uiPriority w:val="0"/>
    <w:pPr>
      <w:tabs>
        <w:tab w:val="left" w:pos="420"/>
      </w:tabs>
      <w:spacing w:line="360" w:lineRule="auto"/>
      <w:ind w:left="1200" w:hanging="360"/>
      <w:jc w:val="left"/>
    </w:pPr>
    <w:rPr>
      <w:rFonts w:ascii="宋体"/>
      <w:sz w:val="24"/>
    </w:rPr>
  </w:style>
  <w:style w:type="paragraph" w:customStyle="1" w:styleId="926">
    <w:name w:val="哈哈表格"/>
    <w:basedOn w:val="1"/>
    <w:uiPriority w:val="0"/>
    <w:pPr>
      <w:spacing w:line="360" w:lineRule="auto"/>
    </w:pPr>
    <w:rPr>
      <w:rFonts w:ascii="宋体" w:cs="宋体"/>
      <w:sz w:val="24"/>
      <w:szCs w:val="20"/>
      <w:lang w:bidi="ar-SA"/>
    </w:rPr>
  </w:style>
  <w:style w:type="paragraph" w:customStyle="1" w:styleId="927">
    <w:name w:val="标书正文 Char Char1"/>
    <w:basedOn w:val="1"/>
    <w:uiPriority w:val="0"/>
    <w:pPr>
      <w:spacing w:line="500" w:lineRule="exact"/>
      <w:ind w:firstLine="225" w:firstLineChars="225"/>
    </w:pPr>
    <w:rPr>
      <w:rFonts w:ascii="宋体"/>
      <w:sz w:val="24"/>
    </w:rPr>
  </w:style>
  <w:style w:type="paragraph" w:customStyle="1" w:styleId="928">
    <w:name w:val="xl4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929">
    <w:name w:val="规范正文"/>
    <w:basedOn w:val="1"/>
    <w:uiPriority w:val="0"/>
    <w:pPr>
      <w:adjustRightInd w:val="0"/>
      <w:spacing w:line="360" w:lineRule="auto"/>
      <w:ind w:left="480"/>
      <w:textAlignment w:val="baseline"/>
    </w:pPr>
    <w:rPr>
      <w:kern w:val="0"/>
      <w:sz w:val="24"/>
      <w:szCs w:val="20"/>
    </w:rPr>
  </w:style>
  <w:style w:type="paragraph" w:customStyle="1" w:styleId="930">
    <w:name w:val="SF_表格标题"/>
    <w:uiPriority w:val="0"/>
    <w:pPr>
      <w:widowControl w:val="0"/>
      <w:snapToGrid w:val="0"/>
      <w:spacing w:before="50" w:beforeLines="50" w:after="50" w:afterLines="50"/>
      <w:jc w:val="center"/>
    </w:pPr>
    <w:rPr>
      <w:rFonts w:ascii="Times New Roman" w:hAnsi="Times New Roman" w:eastAsia="宋体" w:cs="Courier New"/>
      <w:b/>
      <w:kern w:val="2"/>
      <w:sz w:val="28"/>
      <w:szCs w:val="21"/>
      <w:lang w:val="en-US" w:eastAsia="zh-CN" w:bidi="ar-SA"/>
    </w:rPr>
  </w:style>
  <w:style w:type="paragraph" w:customStyle="1" w:styleId="931">
    <w:name w:val="实施日期"/>
    <w:basedOn w:val="1"/>
    <w:uiPriority w:val="0"/>
    <w:pPr>
      <w:framePr w:w="4000" w:vSpace="180" w:wrap="around" w:vAnchor="margin" w:hAnchor="margin" w:xAlign="right" w:y="13511"/>
      <w:widowControl/>
      <w:ind w:left="1260"/>
      <w:jc w:val="right"/>
    </w:pPr>
    <w:rPr>
      <w:rFonts w:eastAsia="黑体"/>
      <w:kern w:val="0"/>
      <w:sz w:val="28"/>
      <w:szCs w:val="20"/>
    </w:rPr>
  </w:style>
  <w:style w:type="paragraph" w:customStyle="1" w:styleId="932">
    <w:name w:val="填表"/>
    <w:basedOn w:val="1"/>
    <w:uiPriority w:val="0"/>
    <w:pPr>
      <w:spacing w:line="240" w:lineRule="atLeast"/>
      <w:jc w:val="center"/>
    </w:pPr>
    <w:rPr>
      <w:kern w:val="0"/>
      <w:sz w:val="18"/>
    </w:rPr>
  </w:style>
  <w:style w:type="paragraph" w:customStyle="1" w:styleId="933">
    <w:name w:val="样式 正文文本 + Arial"/>
    <w:basedOn w:val="34"/>
    <w:uiPriority w:val="0"/>
    <w:pPr>
      <w:spacing w:line="360" w:lineRule="auto"/>
      <w:ind w:firstLine="200" w:firstLineChars="200"/>
    </w:pPr>
    <w:rPr>
      <w:rFonts w:ascii="楷体_GB2312" w:eastAsia="楷体_GB2312" w:cs="Arial"/>
      <w:szCs w:val="28"/>
      <w:lang w:val="de-DE" w:eastAsia="de-DE" w:bidi="ar-SA"/>
    </w:rPr>
  </w:style>
  <w:style w:type="paragraph" w:customStyle="1" w:styleId="934">
    <w:name w:val="样式 标题 4H4sect 1.2.3.4Ref Heading 1rh1sect 1.2.3.41Ref Head..."/>
    <w:basedOn w:val="6"/>
    <w:uiPriority w:val="0"/>
    <w:pPr>
      <w:tabs>
        <w:tab w:val="left" w:pos="864"/>
      </w:tabs>
      <w:spacing w:line="360" w:lineRule="auto"/>
    </w:pPr>
    <w:rPr>
      <w:rFonts w:ascii="宋体" w:hAnsi="宋体" w:cs="宋体"/>
      <w:bCs w:val="0"/>
      <w:sz w:val="24"/>
      <w:szCs w:val="22"/>
      <w:lang w:bidi="ar-SA"/>
    </w:rPr>
  </w:style>
  <w:style w:type="paragraph" w:customStyle="1" w:styleId="935">
    <w:name w:val="CM10"/>
    <w:basedOn w:val="361"/>
    <w:next w:val="361"/>
    <w:uiPriority w:val="0"/>
    <w:pPr>
      <w:spacing w:line="626" w:lineRule="atLeast"/>
    </w:pPr>
    <w:rPr>
      <w:color w:val="auto"/>
    </w:rPr>
  </w:style>
  <w:style w:type="paragraph" w:customStyle="1" w:styleId="936">
    <w:name w:val="标准"/>
    <w:basedOn w:val="1"/>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937">
    <w:name w:val="正文段"/>
    <w:basedOn w:val="1"/>
    <w:uiPriority w:val="0"/>
    <w:pPr>
      <w:widowControl/>
      <w:snapToGrid w:val="0"/>
      <w:spacing w:after="156"/>
      <w:ind w:firstLine="200" w:firstLineChars="200"/>
    </w:pPr>
    <w:rPr>
      <w:kern w:val="0"/>
      <w:sz w:val="24"/>
      <w:szCs w:val="20"/>
    </w:rPr>
  </w:style>
  <w:style w:type="paragraph" w:customStyle="1" w:styleId="938">
    <w:name w:val="正文4"/>
    <w:basedOn w:val="1"/>
    <w:uiPriority w:val="0"/>
    <w:pPr>
      <w:spacing w:before="156" w:line="360" w:lineRule="auto"/>
      <w:ind w:firstLine="200" w:firstLineChars="200"/>
      <w:jc w:val="left"/>
    </w:pPr>
    <w:rPr>
      <w:sz w:val="24"/>
      <w:szCs w:val="20"/>
    </w:rPr>
  </w:style>
  <w:style w:type="paragraph" w:customStyle="1" w:styleId="939">
    <w:name w:val="zcl"/>
    <w:basedOn w:val="1"/>
    <w:uiPriority w:val="0"/>
    <w:pPr>
      <w:widowControl/>
      <w:spacing w:before="100" w:beforeAutospacing="1" w:after="100" w:afterAutospacing="1" w:line="270" w:lineRule="atLeast"/>
      <w:jc w:val="left"/>
    </w:pPr>
    <w:rPr>
      <w:rFonts w:ascii="楷体_GB2312" w:eastAsia="楷体_GB2312"/>
      <w:color w:val="000000"/>
      <w:kern w:val="0"/>
      <w:sz w:val="18"/>
      <w:szCs w:val="18"/>
    </w:rPr>
  </w:style>
  <w:style w:type="paragraph" w:customStyle="1" w:styleId="940">
    <w:name w:val="正文编码"/>
    <w:basedOn w:val="38"/>
    <w:uiPriority w:val="0"/>
    <w:pPr>
      <w:tabs>
        <w:tab w:val="left" w:pos="432"/>
        <w:tab w:val="center" w:pos="2185"/>
      </w:tabs>
      <w:spacing w:after="0" w:line="300" w:lineRule="auto"/>
      <w:ind w:left="432" w:hanging="432" w:firstLineChars="0"/>
    </w:pPr>
    <w:rPr>
      <w:rFonts w:ascii="楷体_GB2312" w:hAnsi="楷体_GB2312"/>
      <w:spacing w:val="4"/>
      <w:kern w:val="0"/>
      <w:sz w:val="24"/>
      <w:szCs w:val="20"/>
    </w:rPr>
  </w:style>
  <w:style w:type="paragraph" w:customStyle="1" w:styleId="941">
    <w:name w:val="样式 正文文本缩进 2 + Century Gothic 四号 行距: 多倍行距 1.75 字行"/>
    <w:basedOn w:val="1"/>
    <w:uiPriority w:val="0"/>
    <w:pPr>
      <w:adjustRightInd w:val="0"/>
      <w:snapToGrid w:val="0"/>
      <w:spacing w:line="396" w:lineRule="auto"/>
      <w:ind w:firstLine="207" w:firstLineChars="207"/>
    </w:pPr>
    <w:rPr>
      <w:rFonts w:ascii="Century Gothic" w:hAnsi="Century Gothic"/>
      <w:sz w:val="28"/>
      <w:szCs w:val="20"/>
    </w:rPr>
  </w:style>
  <w:style w:type="paragraph" w:customStyle="1" w:styleId="942">
    <w:name w:val="正表头"/>
    <w:basedOn w:val="1"/>
    <w:uiPriority w:val="0"/>
    <w:pPr>
      <w:tabs>
        <w:tab w:val="left" w:pos="480"/>
      </w:tabs>
      <w:autoSpaceDE w:val="0"/>
      <w:autoSpaceDN w:val="0"/>
      <w:adjustRightInd w:val="0"/>
      <w:jc w:val="center"/>
      <w:textAlignment w:val="baseline"/>
    </w:pPr>
    <w:rPr>
      <w:rFonts w:ascii="宋体"/>
      <w:color w:val="000000"/>
      <w:kern w:val="0"/>
      <w:szCs w:val="20"/>
    </w:rPr>
  </w:style>
  <w:style w:type="paragraph" w:customStyle="1" w:styleId="943">
    <w:name w:val="123"/>
    <w:basedOn w:val="1"/>
    <w:uiPriority w:val="0"/>
    <w:pPr>
      <w:spacing w:before="120"/>
      <w:ind w:firstLine="425"/>
    </w:pPr>
    <w:rPr>
      <w:szCs w:val="20"/>
    </w:rPr>
  </w:style>
  <w:style w:type="paragraph" w:customStyle="1" w:styleId="944">
    <w:name w:val="xl92"/>
    <w:basedOn w:val="1"/>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945">
    <w:name w:val="Plain Text"/>
    <w:basedOn w:val="1"/>
    <w:uiPriority w:val="0"/>
    <w:pPr>
      <w:adjustRightInd w:val="0"/>
      <w:textAlignment w:val="baseline"/>
    </w:pPr>
    <w:rPr>
      <w:rFonts w:ascii="宋体" w:hAnsi="宋体" w:eastAsia="楷体_GB2312"/>
      <w:sz w:val="28"/>
      <w:szCs w:val="20"/>
    </w:rPr>
  </w:style>
  <w:style w:type="paragraph" w:customStyle="1" w:styleId="946">
    <w:name w:val="a"/>
    <w:basedOn w:val="1"/>
    <w:uiPriority w:val="0"/>
    <w:pPr>
      <w:widowControl/>
      <w:autoSpaceDE w:val="0"/>
      <w:autoSpaceDN w:val="0"/>
      <w:ind w:firstLine="200"/>
    </w:pPr>
    <w:rPr>
      <w:rFonts w:ascii="宋体" w:cs="宋体"/>
      <w:kern w:val="0"/>
      <w:szCs w:val="21"/>
      <w:lang w:bidi="ar-SA"/>
    </w:rPr>
  </w:style>
  <w:style w:type="paragraph" w:customStyle="1" w:styleId="947">
    <w:name w:val="表格标注"/>
    <w:basedOn w:val="1"/>
    <w:uiPriority w:val="0"/>
    <w:pPr>
      <w:spacing w:before="152" w:after="160" w:line="300" w:lineRule="auto"/>
      <w:jc w:val="right"/>
    </w:pPr>
    <w:rPr>
      <w:rFonts w:ascii="黑体" w:eastAsia="黑体" w:cs="宋体"/>
      <w:sz w:val="24"/>
      <w:szCs w:val="20"/>
      <w:lang w:bidi="ar-SA"/>
    </w:rPr>
  </w:style>
  <w:style w:type="paragraph" w:customStyle="1" w:styleId="948">
    <w:name w:val="font17"/>
    <w:basedOn w:val="1"/>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949">
    <w:name w:val="正文首缩"/>
    <w:basedOn w:val="1"/>
    <w:next w:val="6"/>
    <w:uiPriority w:val="0"/>
    <w:pPr>
      <w:adjustRightInd w:val="0"/>
      <w:spacing w:line="324" w:lineRule="auto"/>
      <w:ind w:firstLine="425"/>
      <w:textAlignment w:val="baseline"/>
    </w:pPr>
    <w:rPr>
      <w:kern w:val="0"/>
      <w:sz w:val="28"/>
      <w:szCs w:val="20"/>
    </w:rPr>
  </w:style>
  <w:style w:type="paragraph" w:customStyle="1" w:styleId="950">
    <w:name w:val="样式 左侧:  1.5 厘米 首行缩进:  0 厘米"/>
    <w:basedOn w:val="1"/>
    <w:uiPriority w:val="0"/>
    <w:pPr>
      <w:spacing w:line="360" w:lineRule="auto"/>
    </w:pPr>
    <w:rPr>
      <w:rFonts w:eastAsia="楷体_GB2312" w:cs="宋体"/>
      <w:color w:val="000000"/>
      <w:sz w:val="28"/>
      <w:szCs w:val="20"/>
      <w:lang w:bidi="ar-SA"/>
    </w:rPr>
  </w:style>
  <w:style w:type="paragraph" w:customStyle="1" w:styleId="95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2">
    <w:name w:val="xl53"/>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953">
    <w:name w:val="MM Topic 3"/>
    <w:basedOn w:val="5"/>
    <w:uiPriority w:val="0"/>
    <w:pPr>
      <w:keepNext/>
      <w:keepLines/>
      <w:widowControl/>
      <w:tabs>
        <w:tab w:val="left" w:pos="720"/>
      </w:tabs>
      <w:spacing w:before="50" w:beforeLines="50" w:after="50" w:afterLines="50" w:line="415" w:lineRule="auto"/>
      <w:ind w:left="720" w:hanging="720"/>
    </w:pPr>
    <w:rPr>
      <w:rFonts w:ascii="Times New Roman" w:hAnsi="Times New Roman" w:eastAsia="楷体_GB2312"/>
    </w:rPr>
  </w:style>
  <w:style w:type="paragraph" w:customStyle="1" w:styleId="954">
    <w:name w:val="文档正文"/>
    <w:basedOn w:val="1"/>
    <w:uiPriority w:val="0"/>
    <w:pPr>
      <w:numPr>
        <w:ilvl w:val="1"/>
        <w:numId w:val="1"/>
      </w:numPr>
      <w:tabs>
        <w:tab w:val="left" w:pos="360"/>
        <w:tab w:val="left" w:pos="900"/>
      </w:tabs>
      <w:spacing w:line="360" w:lineRule="auto"/>
    </w:pPr>
    <w:rPr>
      <w:sz w:val="24"/>
      <w:szCs w:val="20"/>
    </w:rPr>
  </w:style>
  <w:style w:type="paragraph" w:customStyle="1" w:styleId="955">
    <w:name w:val="shen样式3"/>
    <w:basedOn w:val="1"/>
    <w:uiPriority w:val="0"/>
    <w:pPr>
      <w:tabs>
        <w:tab w:val="left" w:pos="2640"/>
      </w:tabs>
      <w:spacing w:line="360" w:lineRule="auto"/>
      <w:ind w:left="1650" w:hanging="810"/>
    </w:pPr>
    <w:rPr>
      <w:b/>
      <w:sz w:val="30"/>
      <w:szCs w:val="20"/>
    </w:rPr>
  </w:style>
  <w:style w:type="paragraph" w:customStyle="1" w:styleId="956">
    <w:name w:val="正文-带编号1)"/>
    <w:basedOn w:val="1"/>
    <w:uiPriority w:val="0"/>
    <w:pPr>
      <w:spacing w:line="400" w:lineRule="exact"/>
      <w:ind w:left="420" w:hanging="420"/>
    </w:pPr>
    <w:rPr>
      <w:rFonts w:ascii="Arial" w:hAnsi="Arial"/>
    </w:rPr>
  </w:style>
  <w:style w:type="paragraph" w:customStyle="1" w:styleId="957">
    <w:name w:val="封面"/>
    <w:uiPriority w:val="0"/>
    <w:pPr>
      <w:widowControl w:val="0"/>
      <w:spacing w:line="412" w:lineRule="atLeast"/>
      <w:jc w:val="both"/>
    </w:pPr>
    <w:rPr>
      <w:rFonts w:ascii="Times New Roman" w:hAnsi="Times New Roman" w:eastAsia="宋体" w:cs="Times New Roman"/>
      <w:kern w:val="2"/>
      <w:sz w:val="21"/>
      <w:szCs w:val="21"/>
      <w:lang w:val="en-US" w:eastAsia="zh-CN" w:bidi="ar-SA"/>
    </w:rPr>
  </w:style>
  <w:style w:type="paragraph" w:customStyle="1" w:styleId="958">
    <w:name w:val="*8. General Text"/>
    <w:basedOn w:val="1"/>
    <w:uiPriority w:val="0"/>
    <w:pPr>
      <w:overflowPunct w:val="0"/>
      <w:autoSpaceDE w:val="0"/>
      <w:autoSpaceDN w:val="0"/>
      <w:adjustRightInd w:val="0"/>
      <w:spacing w:after="120" w:line="280" w:lineRule="exact"/>
      <w:ind w:left="1" w:leftChars="-1" w:hanging="2"/>
      <w:jc w:val="left"/>
      <w:textAlignment w:val="baseline"/>
    </w:pPr>
    <w:rPr>
      <w:rFonts w:ascii="Garamond" w:hAnsi="Garamond"/>
      <w:kern w:val="0"/>
      <w:szCs w:val="21"/>
    </w:rPr>
  </w:style>
  <w:style w:type="paragraph" w:customStyle="1" w:styleId="959">
    <w:name w:val="font0"/>
    <w:basedOn w:val="1"/>
    <w:uiPriority w:val="0"/>
    <w:pPr>
      <w:widowControl/>
      <w:spacing w:before="100" w:beforeAutospacing="1" w:after="100" w:afterAutospacing="1"/>
      <w:jc w:val="left"/>
    </w:pPr>
    <w:rPr>
      <w:rFonts w:ascii="宋体"/>
      <w:kern w:val="0"/>
      <w:sz w:val="18"/>
      <w:szCs w:val="18"/>
    </w:rPr>
  </w:style>
  <w:style w:type="paragraph" w:customStyle="1" w:styleId="960">
    <w:name w:val="样式 标题 1 + 行距: 1.5 倍行距"/>
    <w:basedOn w:val="3"/>
    <w:uiPriority w:val="0"/>
    <w:pPr>
      <w:keepNext/>
      <w:keepLines/>
      <w:pageBreakBefore/>
      <w:widowControl w:val="0"/>
      <w:tabs>
        <w:tab w:val="left" w:pos="1701"/>
        <w:tab w:val="clear" w:pos="360"/>
        <w:tab w:val="clear" w:pos="432"/>
      </w:tabs>
      <w:spacing w:before="240" w:after="100" w:afterLines="100" w:line="360" w:lineRule="auto"/>
      <w:ind w:left="0" w:firstLine="0"/>
    </w:pPr>
    <w:rPr>
      <w:rFonts w:ascii="黑体" w:eastAsia="黑体" w:cs="宋体"/>
      <w:sz w:val="36"/>
      <w:szCs w:val="20"/>
      <w:lang w:bidi="ar-SA"/>
    </w:rPr>
  </w:style>
  <w:style w:type="paragraph" w:customStyle="1" w:styleId="961">
    <w:name w:val="ParaAttribute4"/>
    <w:uiPriority w:val="0"/>
    <w:pPr>
      <w:widowControl w:val="0"/>
      <w:wordWrap w:val="0"/>
    </w:pPr>
    <w:rPr>
      <w:rFonts w:ascii="Times New Roman" w:hAnsi="Times New Roman" w:eastAsia="Batang" w:cs="Times New Roman"/>
      <w:sz w:val="21"/>
      <w:szCs w:val="22"/>
      <w:lang w:val="en-US" w:eastAsia="zh-CN" w:bidi="ar-SA"/>
    </w:rPr>
  </w:style>
  <w:style w:type="paragraph" w:customStyle="1" w:styleId="962">
    <w:name w:val="X-图居中"/>
    <w:basedOn w:val="1"/>
    <w:uiPriority w:val="0"/>
    <w:pPr>
      <w:spacing w:line="360" w:lineRule="auto"/>
      <w:jc w:val="center"/>
    </w:pPr>
    <w:rPr>
      <w:rFonts w:cs="宋体"/>
      <w:szCs w:val="20"/>
      <w:lang w:bidi="ar-SA"/>
    </w:rPr>
  </w:style>
  <w:style w:type="paragraph" w:customStyle="1" w:styleId="963">
    <w:name w:val="xl41"/>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964">
    <w:name w:val="CM7"/>
    <w:basedOn w:val="361"/>
    <w:next w:val="361"/>
    <w:uiPriority w:val="0"/>
    <w:pPr>
      <w:spacing w:line="468" w:lineRule="atLeast"/>
    </w:pPr>
    <w:rPr>
      <w:rFonts w:cs="Times New Roman"/>
      <w:color w:val="auto"/>
      <w:lang w:bidi="ar-SA"/>
    </w:rPr>
  </w:style>
  <w:style w:type="paragraph" w:customStyle="1" w:styleId="965">
    <w:name w:val="样式 标题 3H3标题1.1节标题，三级节名二级节名Heading 3 - oldHeading 3 - old C...1"/>
    <w:basedOn w:val="1"/>
    <w:next w:val="1"/>
    <w:uiPriority w:val="0"/>
    <w:pPr>
      <w:spacing w:line="360" w:lineRule="auto"/>
    </w:pPr>
    <w:rPr>
      <w:rFonts w:cs="宋体"/>
      <w:sz w:val="32"/>
      <w:szCs w:val="20"/>
      <w:lang w:bidi="ar-SA"/>
    </w:rPr>
  </w:style>
  <w:style w:type="paragraph" w:customStyle="1" w:styleId="966">
    <w:name w:val="xl105"/>
    <w:basedOn w:val="1"/>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967">
    <w:name w:val="style2"/>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968">
    <w:name w:val="应答"/>
    <w:basedOn w:val="1"/>
    <w:uiPriority w:val="0"/>
    <w:pPr>
      <w:widowControl/>
      <w:spacing w:before="240" w:after="120" w:line="288" w:lineRule="auto"/>
      <w:ind w:right="100" w:rightChars="100" w:firstLine="100" w:firstLineChars="100"/>
    </w:pPr>
    <w:rPr>
      <w:rFonts w:ascii="宋体"/>
      <w:color w:val="000000"/>
      <w:kern w:val="0"/>
      <w:sz w:val="24"/>
    </w:rPr>
  </w:style>
  <w:style w:type="paragraph" w:customStyle="1" w:styleId="969">
    <w:name w:val="样式 (西文) Arial (中文) 仿宋_GB2312 四号 加粗 段前: 0.4 行 段后: 0.4 行 行距:..."/>
    <w:basedOn w:val="1"/>
    <w:uiPriority w:val="0"/>
    <w:pPr>
      <w:spacing w:before="40" w:beforeLines="40" w:after="40" w:afterLines="40" w:line="360" w:lineRule="auto"/>
      <w:ind w:firstLine="200" w:firstLineChars="200"/>
    </w:pPr>
    <w:rPr>
      <w:rFonts w:ascii="Arial" w:hAnsi="Arial" w:cs="宋体"/>
      <w:b/>
      <w:bCs/>
      <w:sz w:val="24"/>
      <w:lang w:bidi="ar-SA"/>
    </w:rPr>
  </w:style>
  <w:style w:type="paragraph" w:customStyle="1" w:styleId="970">
    <w:name w:val="编号 2"/>
    <w:basedOn w:val="1"/>
    <w:uiPriority w:val="0"/>
    <w:pPr>
      <w:numPr>
        <w:ilvl w:val="0"/>
        <w:numId w:val="34"/>
      </w:numPr>
      <w:spacing w:before="100" w:beforeAutospacing="1" w:after="100" w:afterAutospacing="1" w:line="360" w:lineRule="auto"/>
    </w:pPr>
    <w:rPr>
      <w:rFonts w:ascii="宋体"/>
      <w:sz w:val="24"/>
      <w:szCs w:val="20"/>
    </w:rPr>
  </w:style>
  <w:style w:type="paragraph" w:customStyle="1" w:styleId="971">
    <w:name w:val="st_6"/>
    <w:basedOn w:val="1"/>
    <w:uiPriority w:val="0"/>
    <w:rPr>
      <w:color w:val="000000"/>
      <w:sz w:val="24"/>
      <w:szCs w:val="20"/>
    </w:rPr>
  </w:style>
  <w:style w:type="paragraph" w:customStyle="1" w:styleId="972">
    <w:name w:val="样式 标题 2 + (西文) 宋体"/>
    <w:basedOn w:val="4"/>
    <w:uiPriority w:val="0"/>
    <w:pPr>
      <w:spacing w:before="50" w:beforeLines="50" w:after="50" w:afterLines="50" w:line="415" w:lineRule="auto"/>
    </w:pPr>
    <w:rPr>
      <w:rFonts w:ascii="华文中宋" w:hAnsi="华文中宋"/>
      <w:sz w:val="30"/>
      <w:szCs w:val="30"/>
    </w:rPr>
  </w:style>
  <w:style w:type="paragraph" w:customStyle="1" w:styleId="973">
    <w:name w:val="正文（黑体）"/>
    <w:basedOn w:val="1"/>
    <w:next w:val="1"/>
    <w:uiPriority w:val="0"/>
    <w:pPr>
      <w:spacing w:before="156" w:after="156" w:line="360" w:lineRule="auto"/>
      <w:ind w:firstLine="200" w:firstLineChars="200"/>
    </w:pPr>
    <w:rPr>
      <w:rFonts w:ascii="黑体" w:eastAsia="黑体"/>
      <w:color w:val="000080"/>
      <w:sz w:val="24"/>
    </w:rPr>
  </w:style>
  <w:style w:type="paragraph" w:customStyle="1" w:styleId="974">
    <w:name w:val="xl71"/>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b/>
      <w:bCs/>
      <w:kern w:val="0"/>
      <w:sz w:val="18"/>
      <w:szCs w:val="18"/>
      <w:lang w:bidi="ar-SA"/>
    </w:rPr>
  </w:style>
  <w:style w:type="paragraph" w:customStyle="1" w:styleId="97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76">
    <w:name w:val="Style Heading 4 + Left:  0 cm First line:  0 cm Before:  0.5 line..."/>
    <w:basedOn w:val="6"/>
    <w:uiPriority w:val="0"/>
    <w:pPr>
      <w:keepNext/>
      <w:keepLines w:val="0"/>
      <w:widowControl w:val="0"/>
      <w:tabs>
        <w:tab w:val="left" w:pos="864"/>
      </w:tabs>
      <w:adjustRightInd w:val="0"/>
      <w:spacing w:before="156" w:after="156" w:line="240" w:lineRule="auto"/>
      <w:textAlignment w:val="baseline"/>
    </w:pPr>
    <w:rPr>
      <w:rFonts w:ascii="Times New Roman" w:hAnsi="Times New Roman" w:eastAsia="宋体" w:cs="宋体"/>
      <w:b w:val="0"/>
      <w:bCs w:val="0"/>
      <w:sz w:val="24"/>
      <w:szCs w:val="24"/>
      <w:lang w:bidi="ar-SA"/>
    </w:rPr>
  </w:style>
  <w:style w:type="paragraph" w:customStyle="1" w:styleId="977">
    <w:name w:val="4节标题"/>
    <w:basedOn w:val="722"/>
    <w:uiPriority w:val="0"/>
    <w:pPr>
      <w:numPr>
        <w:ilvl w:val="0"/>
        <w:numId w:val="0"/>
      </w:numPr>
      <w:tabs>
        <w:tab w:val="left" w:pos="864"/>
      </w:tabs>
      <w:ind w:left="864" w:hanging="864"/>
      <w:outlineLvl w:val="3"/>
    </w:pPr>
  </w:style>
  <w:style w:type="paragraph" w:customStyle="1" w:styleId="978">
    <w:name w:val="xl38"/>
    <w:basedOn w:val="1"/>
    <w:uiPriority w:val="0"/>
    <w:pPr>
      <w:widowControl/>
      <w:spacing w:before="100" w:beforeAutospacing="1" w:after="100" w:afterAutospacing="1"/>
      <w:jc w:val="center"/>
    </w:pPr>
    <w:rPr>
      <w:rFonts w:ascii="隶书" w:eastAsia="隶书"/>
      <w:b/>
      <w:bCs/>
      <w:kern w:val="0"/>
      <w:sz w:val="48"/>
      <w:szCs w:val="48"/>
    </w:rPr>
  </w:style>
  <w:style w:type="paragraph" w:customStyle="1" w:styleId="979">
    <w:name w:val="Char Char1 Char"/>
    <w:basedOn w:val="1"/>
    <w:uiPriority w:val="0"/>
    <w:pPr>
      <w:widowControl/>
      <w:spacing w:after="160" w:line="240" w:lineRule="exact"/>
      <w:jc w:val="left"/>
    </w:pPr>
    <w:rPr>
      <w:rFonts w:ascii="Verdana" w:hAnsi="Verdana" w:eastAsia="Times New Roman"/>
      <w:kern w:val="0"/>
      <w:sz w:val="24"/>
      <w:szCs w:val="20"/>
    </w:rPr>
  </w:style>
  <w:style w:type="paragraph" w:customStyle="1" w:styleId="980">
    <w:name w:val="lunwen标题2"/>
    <w:basedOn w:val="4"/>
    <w:uiPriority w:val="0"/>
    <w:pPr>
      <w:tabs>
        <w:tab w:val="left" w:pos="576"/>
      </w:tabs>
      <w:spacing w:line="412" w:lineRule="auto"/>
    </w:pPr>
    <w:rPr>
      <w:b w:val="0"/>
      <w:sz w:val="28"/>
    </w:rPr>
  </w:style>
  <w:style w:type="paragraph" w:customStyle="1" w:styleId="981">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982">
    <w:name w:val="AAAA"/>
    <w:basedOn w:val="434"/>
    <w:uiPriority w:val="0"/>
    <w:pPr>
      <w:outlineLvl w:val="0"/>
    </w:pPr>
    <w:rPr>
      <w:b/>
      <w:sz w:val="52"/>
      <w:szCs w:val="52"/>
    </w:rPr>
  </w:style>
  <w:style w:type="paragraph" w:customStyle="1" w:styleId="983">
    <w:name w:val="xl97"/>
    <w:basedOn w:val="1"/>
    <w:uiPriority w:val="0"/>
    <w:pPr>
      <w:widowControl/>
      <w:pBdr>
        <w:top w:val="single" w:color="auto" w:sz="4" w:space="0"/>
        <w:bottom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984">
    <w:name w:val="Char1"/>
    <w:basedOn w:val="1"/>
    <w:uiPriority w:val="0"/>
    <w:rPr>
      <w:rFonts w:ascii="仿宋_GB2312" w:eastAsia="仿宋_GB2312"/>
      <w:b/>
      <w:sz w:val="32"/>
      <w:szCs w:val="32"/>
    </w:rPr>
  </w:style>
  <w:style w:type="paragraph" w:customStyle="1" w:styleId="985">
    <w:name w:val="xl51"/>
    <w:basedOn w:val="1"/>
    <w:uiPriority w:val="0"/>
    <w:pPr>
      <w:widowControl/>
      <w:pBdr>
        <w:bottom w:val="single" w:color="000000" w:sz="4" w:space="0"/>
      </w:pBdr>
      <w:spacing w:before="100" w:beforeAutospacing="1" w:after="100" w:afterAutospacing="1"/>
      <w:jc w:val="left"/>
    </w:pPr>
    <w:rPr>
      <w:rFonts w:ascii="楷体_GB2312" w:eastAsia="楷体_GB2312"/>
      <w:b/>
      <w:bCs/>
      <w:color w:val="000000"/>
      <w:kern w:val="0"/>
      <w:sz w:val="24"/>
    </w:rPr>
  </w:style>
  <w:style w:type="paragraph" w:customStyle="1" w:styleId="986">
    <w:name w:val="正文文本 21"/>
    <w:basedOn w:val="1"/>
    <w:uiPriority w:val="0"/>
    <w:pPr>
      <w:widowControl/>
      <w:overflowPunct w:val="0"/>
      <w:autoSpaceDE w:val="0"/>
      <w:autoSpaceDN w:val="0"/>
      <w:adjustRightInd w:val="0"/>
      <w:ind w:left="720" w:hanging="720"/>
      <w:textAlignment w:val="baseline"/>
    </w:pPr>
    <w:rPr>
      <w:kern w:val="0"/>
      <w:sz w:val="24"/>
      <w:szCs w:val="20"/>
      <w:lang w:val="en-GB" w:eastAsia="en-GB"/>
    </w:rPr>
  </w:style>
  <w:style w:type="paragraph" w:customStyle="1" w:styleId="987">
    <w:name w:val="ST Heading 2"/>
    <w:basedOn w:val="1"/>
    <w:uiPriority w:val="0"/>
    <w:pPr>
      <w:keepNext/>
      <w:widowControl/>
      <w:numPr>
        <w:ilvl w:val="1"/>
        <w:numId w:val="18"/>
      </w:numPr>
      <w:spacing w:before="240" w:line="360" w:lineRule="auto"/>
      <w:outlineLvl w:val="1"/>
    </w:pPr>
    <w:rPr>
      <w:rFonts w:ascii="Arial" w:hAnsi="Arial"/>
      <w:b/>
      <w:bCs/>
      <w:iCs/>
      <w:kern w:val="0"/>
      <w:sz w:val="32"/>
      <w:szCs w:val="20"/>
    </w:rPr>
  </w:style>
  <w:style w:type="paragraph" w:customStyle="1" w:styleId="988">
    <w:name w:val="CM6"/>
    <w:basedOn w:val="361"/>
    <w:next w:val="361"/>
    <w:uiPriority w:val="0"/>
    <w:pPr>
      <w:spacing w:line="468" w:lineRule="atLeast"/>
    </w:pPr>
    <w:rPr>
      <w:rFonts w:cs="Times New Roman"/>
      <w:color w:val="auto"/>
      <w:lang w:bidi="ar-SA"/>
    </w:rPr>
  </w:style>
  <w:style w:type="paragraph" w:customStyle="1" w:styleId="989">
    <w:name w:val="2册标题4"/>
    <w:basedOn w:val="1"/>
    <w:next w:val="1"/>
    <w:uiPriority w:val="0"/>
    <w:pPr>
      <w:spacing w:before="50" w:beforeLines="50" w:after="50" w:afterLines="50" w:line="300" w:lineRule="auto"/>
      <w:ind w:left="200" w:leftChars="200"/>
      <w:outlineLvl w:val="3"/>
    </w:pPr>
    <w:rPr>
      <w:rFonts w:ascii="Arial" w:hAnsi="Arial" w:eastAsia="幼圆" w:cs="Arial"/>
      <w:b/>
      <w:sz w:val="24"/>
      <w:lang w:bidi="ar-SA"/>
    </w:rPr>
  </w:style>
  <w:style w:type="paragraph" w:customStyle="1" w:styleId="990">
    <w:name w:val=" Char Char Char Char"/>
    <w:basedOn w:val="1"/>
    <w:uiPriority w:val="0"/>
  </w:style>
  <w:style w:type="paragraph" w:customStyle="1" w:styleId="991">
    <w:name w:val="编号样式"/>
    <w:basedOn w:val="1"/>
    <w:uiPriority w:val="0"/>
    <w:pPr>
      <w:tabs>
        <w:tab w:val="left" w:pos="1100"/>
      </w:tabs>
      <w:spacing w:line="360" w:lineRule="auto"/>
      <w:ind w:left="1100" w:hanging="590"/>
    </w:pPr>
    <w:rPr>
      <w:sz w:val="24"/>
    </w:rPr>
  </w:style>
  <w:style w:type="paragraph" w:customStyle="1" w:styleId="992">
    <w:name w:val="样式6"/>
    <w:basedOn w:val="1"/>
    <w:uiPriority w:val="0"/>
    <w:pPr>
      <w:spacing w:before="249" w:after="249"/>
    </w:pPr>
    <w:rPr>
      <w:rFonts w:ascii="华文中宋" w:eastAsia="华文中宋"/>
      <w:b/>
      <w:sz w:val="32"/>
      <w:szCs w:val="20"/>
    </w:rPr>
  </w:style>
  <w:style w:type="paragraph" w:customStyle="1" w:styleId="993">
    <w:name w:val="xl120"/>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994">
    <w:name w:val="table_lines"/>
    <w:basedOn w:val="1"/>
    <w:uiPriority w:val="0"/>
    <w:pPr>
      <w:widowControl/>
      <w:jc w:val="left"/>
    </w:pPr>
    <w:rPr>
      <w:kern w:val="0"/>
      <w:sz w:val="20"/>
      <w:szCs w:val="20"/>
      <w:lang w:val="de-DE" w:eastAsia="de-DE"/>
    </w:rPr>
  </w:style>
  <w:style w:type="paragraph" w:customStyle="1" w:styleId="995">
    <w:name w:val="_Style 10"/>
    <w:basedOn w:val="1"/>
    <w:uiPriority w:val="0"/>
    <w:rPr>
      <w:rFonts w:ascii="Tahoma" w:hAnsi="Tahoma"/>
      <w:sz w:val="24"/>
      <w:szCs w:val="20"/>
    </w:rPr>
  </w:style>
  <w:style w:type="paragraph" w:customStyle="1" w:styleId="996">
    <w:name w:val="Chart_subhead"/>
    <w:basedOn w:val="888"/>
    <w:uiPriority w:val="0"/>
    <w:pPr>
      <w:spacing w:before="60" w:after="60"/>
    </w:pPr>
    <w:rPr>
      <w:color w:val="000000"/>
    </w:rPr>
  </w:style>
  <w:style w:type="paragraph" w:customStyle="1" w:styleId="997">
    <w:name w:val=" Char Char Char Char Char Char Char"/>
    <w:basedOn w:val="1"/>
    <w:uiPriority w:val="0"/>
    <w:pPr>
      <w:tabs>
        <w:tab w:val="left" w:pos="432"/>
      </w:tabs>
      <w:ind w:left="432" w:hanging="432"/>
    </w:pPr>
    <w:rPr>
      <w:rFonts w:ascii="Calibri" w:hAnsi="Calibri"/>
      <w:szCs w:val="22"/>
    </w:rPr>
  </w:style>
  <w:style w:type="paragraph" w:customStyle="1" w:styleId="998">
    <w:name w:val="2级列表"/>
    <w:basedOn w:val="645"/>
    <w:uiPriority w:val="0"/>
    <w:pPr>
      <w:tabs>
        <w:tab w:val="left" w:pos="360"/>
        <w:tab w:val="left" w:pos="576"/>
        <w:tab w:val="left" w:pos="1865"/>
        <w:tab w:val="clear" w:pos="632"/>
        <w:tab w:val="clear" w:pos="1383"/>
      </w:tabs>
      <w:ind w:left="1866" w:hanging="576"/>
    </w:pPr>
  </w:style>
  <w:style w:type="paragraph" w:customStyle="1" w:styleId="999">
    <w:name w:val="p9"/>
    <w:basedOn w:val="1"/>
    <w:uiPriority w:val="0"/>
    <w:pPr>
      <w:widowControl/>
      <w:spacing w:before="100" w:beforeAutospacing="1" w:after="100" w:afterAutospacing="1"/>
      <w:jc w:val="left"/>
    </w:pPr>
    <w:rPr>
      <w:rFonts w:eastAsia="Arial Unicode MS"/>
      <w:color w:val="000000"/>
      <w:kern w:val="0"/>
      <w:sz w:val="18"/>
      <w:szCs w:val="18"/>
    </w:rPr>
  </w:style>
  <w:style w:type="paragraph" w:customStyle="1" w:styleId="1000">
    <w:name w:val="xl128"/>
    <w:basedOn w:val="1"/>
    <w:uiPriority w:val="0"/>
    <w:pPr>
      <w:widowControl/>
      <w:pBdr>
        <w:top w:val="single" w:color="auto" w:sz="4" w:space="0"/>
        <w:left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1001">
    <w:name w:val="标书正文"/>
    <w:basedOn w:val="1"/>
    <w:uiPriority w:val="0"/>
    <w:pPr>
      <w:spacing w:line="360" w:lineRule="auto"/>
      <w:ind w:firstLine="200" w:firstLineChars="200"/>
    </w:pPr>
    <w:rPr>
      <w:rFonts w:ascii="宋体" w:cs="宋体"/>
      <w:sz w:val="24"/>
      <w:lang w:bidi="ar-SA"/>
    </w:rPr>
  </w:style>
  <w:style w:type="paragraph" w:customStyle="1" w:styleId="1002">
    <w:name w:val="样式 正文文本缩进正文文字首行缩进HD正文1特点标题上海中望标准PI正文普通文字正文小标题正文文字缩进 + 首行..."/>
    <w:basedOn w:val="36"/>
    <w:uiPriority w:val="0"/>
    <w:pPr>
      <w:spacing w:line="360" w:lineRule="auto"/>
      <w:ind w:firstLine="0"/>
    </w:pPr>
    <w:rPr>
      <w:rFonts w:ascii="Times New Roman" w:hAnsi="Times New Roman" w:cs="宋体"/>
      <w:spacing w:val="0"/>
      <w:sz w:val="21"/>
      <w:lang w:bidi="ar-SA"/>
    </w:rPr>
  </w:style>
  <w:style w:type="paragraph" w:customStyle="1" w:styleId="1003">
    <w:name w:val="图片居中"/>
    <w:basedOn w:val="393"/>
    <w:uiPriority w:val="0"/>
    <w:pPr>
      <w:ind w:firstLine="0" w:firstLineChars="0"/>
      <w:jc w:val="center"/>
    </w:pPr>
  </w:style>
  <w:style w:type="paragraph" w:customStyle="1" w:styleId="1004">
    <w:name w:val="封面第一行"/>
    <w:uiPriority w:val="0"/>
    <w:pPr>
      <w:widowControl w:val="0"/>
      <w:spacing w:line="360" w:lineRule="auto"/>
      <w:jc w:val="center"/>
    </w:pPr>
    <w:rPr>
      <w:rFonts w:ascii="黑体" w:hAnsi="Times New Roman" w:eastAsia="黑体" w:cs="宋体"/>
      <w:kern w:val="2"/>
      <w:sz w:val="56"/>
      <w:lang w:val="en-US" w:eastAsia="zh-CN" w:bidi="ar-SA"/>
    </w:rPr>
  </w:style>
  <w:style w:type="paragraph" w:customStyle="1" w:styleId="1005">
    <w:name w:val="figuredescription"/>
    <w:basedOn w:val="1"/>
    <w:uiPriority w:val="0"/>
    <w:pPr>
      <w:widowControl/>
      <w:spacing w:before="100" w:beforeAutospacing="1" w:after="100" w:afterAutospacing="1"/>
      <w:jc w:val="left"/>
    </w:pPr>
    <w:rPr>
      <w:rFonts w:ascii="宋体" w:cs="宋体"/>
      <w:kern w:val="0"/>
      <w:sz w:val="24"/>
      <w:lang w:bidi="ar-SA"/>
    </w:rPr>
  </w:style>
  <w:style w:type="paragraph" w:customStyle="1" w:styleId="1006">
    <w:name w:val="样式 正文文本缩进 + (西文) 宋体 小四 非加粗 行距: 1.5 倍行距"/>
    <w:basedOn w:val="36"/>
    <w:uiPriority w:val="0"/>
    <w:pPr>
      <w:spacing w:line="360" w:lineRule="auto"/>
      <w:ind w:firstLine="200" w:firstLineChars="200"/>
    </w:pPr>
    <w:rPr>
      <w:rFonts w:ascii="仿宋_GB2312" w:eastAsia="仿宋_GB2312"/>
      <w:b/>
      <w:color w:val="000000"/>
      <w:spacing w:val="0"/>
      <w:sz w:val="32"/>
      <w:szCs w:val="32"/>
    </w:rPr>
  </w:style>
  <w:style w:type="paragraph" w:customStyle="1" w:styleId="1007">
    <w:name w:val="xl56"/>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008">
    <w:name w:val="列表符号项目级别1"/>
    <w:basedOn w:val="1"/>
    <w:uiPriority w:val="0"/>
    <w:pPr>
      <w:widowControl/>
      <w:spacing w:line="288" w:lineRule="auto"/>
    </w:pPr>
    <w:rPr>
      <w:rFonts w:ascii="Arial" w:hAnsi="Arial"/>
      <w:kern w:val="0"/>
      <w:sz w:val="24"/>
    </w:rPr>
  </w:style>
  <w:style w:type="paragraph" w:customStyle="1" w:styleId="1009">
    <w:name w:val="xl122"/>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1010">
    <w:name w:val="xl79"/>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b/>
      <w:bCs/>
      <w:kern w:val="0"/>
      <w:sz w:val="18"/>
      <w:szCs w:val="18"/>
      <w:lang w:bidi="ar-SA"/>
    </w:rPr>
  </w:style>
  <w:style w:type="paragraph" w:customStyle="1" w:styleId="1011">
    <w:name w:val="style8"/>
    <w:basedOn w:val="1"/>
    <w:uiPriority w:val="0"/>
    <w:pPr>
      <w:widowControl/>
      <w:spacing w:before="100" w:beforeAutospacing="1" w:after="100" w:afterAutospacing="1"/>
      <w:jc w:val="left"/>
    </w:pPr>
    <w:rPr>
      <w:rFonts w:ascii="宋体" w:cs="宋体"/>
      <w:kern w:val="0"/>
      <w:sz w:val="24"/>
      <w:lang w:bidi="ar-SA"/>
    </w:rPr>
  </w:style>
  <w:style w:type="paragraph" w:customStyle="1" w:styleId="1012">
    <w:name w:val="Char4 Char Char Char Char Char Char Char Char"/>
    <w:basedOn w:val="1"/>
    <w:uiPriority w:val="0"/>
    <w:pPr>
      <w:spacing w:line="360" w:lineRule="auto"/>
    </w:pPr>
    <w:rPr>
      <w:rFonts w:ascii="Tahoma" w:hAnsi="Tahoma"/>
      <w:sz w:val="36"/>
      <w:szCs w:val="36"/>
    </w:rPr>
  </w:style>
  <w:style w:type="paragraph" w:customStyle="1" w:styleId="1013">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1014">
    <w:name w:val="正文BIAO"/>
    <w:basedOn w:val="1"/>
    <w:uiPriority w:val="0"/>
    <w:pPr>
      <w:tabs>
        <w:tab w:val="left" w:pos="432"/>
      </w:tabs>
      <w:spacing w:before="50" w:beforeLines="50" w:after="50" w:afterLines="50" w:line="360" w:lineRule="auto"/>
      <w:ind w:left="432" w:hanging="432"/>
    </w:pPr>
    <w:rPr>
      <w:rFonts w:eastAsia="黑体"/>
      <w:sz w:val="24"/>
    </w:rPr>
  </w:style>
  <w:style w:type="paragraph" w:customStyle="1" w:styleId="1015">
    <w:name w:val="段 1"/>
    <w:basedOn w:val="1"/>
    <w:uiPriority w:val="0"/>
    <w:pPr>
      <w:spacing w:line="360" w:lineRule="auto"/>
    </w:pPr>
    <w:rPr>
      <w:b/>
      <w:bCs/>
      <w:sz w:val="24"/>
    </w:rPr>
  </w:style>
  <w:style w:type="paragraph" w:customStyle="1" w:styleId="1016">
    <w:name w:val="样式 样式 样式 正文首行缩进 2 + 左  0 字符 + 首行缩进:  2.57 字符 + 首行缩进:  2.57 字符"/>
    <w:basedOn w:val="1"/>
    <w:uiPriority w:val="0"/>
    <w:pPr>
      <w:spacing w:after="120" w:line="360" w:lineRule="auto"/>
      <w:ind w:firstLine="257" w:firstLineChars="257"/>
    </w:pPr>
    <w:rPr>
      <w:rFonts w:cs="宋体"/>
      <w:sz w:val="24"/>
      <w:szCs w:val="20"/>
      <w:lang w:bidi="ar-SA"/>
    </w:rPr>
  </w:style>
  <w:style w:type="paragraph" w:customStyle="1" w:styleId="1017">
    <w:name w:val="ST20_1"/>
    <w:basedOn w:val="1"/>
    <w:uiPriority w:val="0"/>
    <w:pPr>
      <w:ind w:left="360" w:hanging="360"/>
    </w:pPr>
    <w:rPr>
      <w:b/>
      <w:sz w:val="24"/>
      <w:szCs w:val="20"/>
    </w:rPr>
  </w:style>
  <w:style w:type="paragraph" w:customStyle="1" w:styleId="1018">
    <w:name w:val="中等深浅底纹 1 - 强调文字颜色 11"/>
    <w:uiPriority w:val="0"/>
    <w:pPr>
      <w:widowControl w:val="0"/>
      <w:jc w:val="both"/>
    </w:pPr>
    <w:rPr>
      <w:rFonts w:ascii="Calibri" w:hAnsi="Calibri" w:eastAsia="宋体" w:cs="Times New Roman"/>
      <w:kern w:val="2"/>
      <w:sz w:val="21"/>
      <w:szCs w:val="22"/>
      <w:lang w:val="en-US" w:eastAsia="zh-CN" w:bidi="ar-SA"/>
    </w:rPr>
  </w:style>
  <w:style w:type="paragraph" w:customStyle="1" w:styleId="1019">
    <w:name w:val="msolistparagraphcxspfirst"/>
    <w:uiPriority w:val="0"/>
    <w:pPr>
      <w:widowControl w:val="0"/>
      <w:ind w:left="720"/>
      <w:contextualSpacing/>
      <w:jc w:val="both"/>
    </w:pPr>
    <w:rPr>
      <w:rFonts w:ascii="Calibri" w:hAnsi="Calibri" w:eastAsia="宋体" w:cs="Times New Roman"/>
      <w:kern w:val="2"/>
      <w:sz w:val="21"/>
      <w:szCs w:val="21"/>
      <w:lang w:val="en-US" w:eastAsia="zh-CN" w:bidi="ar-SA"/>
    </w:rPr>
  </w:style>
  <w:style w:type="paragraph" w:customStyle="1" w:styleId="1020">
    <w:name w:val="列表段落"/>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021">
    <w:name w:val="TOC 标题1"/>
    <w:basedOn w:val="3"/>
    <w:next w:val="1"/>
    <w:unhideWhenUsed/>
    <w:qFormat/>
    <w:uiPriority w:val="39"/>
    <w:pPr>
      <w:pageBreakBefore w:val="0"/>
      <w:widowControl/>
      <w:numPr>
        <w:ilvl w:val="0"/>
        <w:numId w:val="0"/>
      </w:numPr>
      <w:tabs>
        <w:tab w:val="clear" w:pos="432"/>
      </w:tabs>
      <w:spacing w:before="240" w:line="259" w:lineRule="auto"/>
      <w:jc w:val="left"/>
      <w:outlineLvl w:val="9"/>
    </w:pPr>
    <w:rPr>
      <w:rFonts w:ascii="Cambria" w:hAnsi="Cambria" w:eastAsia="宋体" w:cs="Times New Roman"/>
      <w:b w:val="0"/>
      <w:bCs w:val="0"/>
      <w:color w:val="366091"/>
      <w:kern w:val="0"/>
      <w:szCs w:val="32"/>
    </w:rPr>
  </w:style>
  <w:style w:type="paragraph" w:customStyle="1" w:styleId="1022">
    <w:name w:val="[Normal]"/>
    <w:basedOn w:val="1"/>
    <w:uiPriority w:val="0"/>
    <w:pPr>
      <w:widowControl/>
      <w:jc w:val="left"/>
    </w:pPr>
    <w:rPr>
      <w:rFonts w:ascii="宋体" w:hAnsi="宋体" w:cs="宋体"/>
      <w:kern w:val="0"/>
      <w:sz w:val="24"/>
      <w:szCs w:val="24"/>
    </w:rPr>
  </w:style>
  <w:style w:type="paragraph" w:customStyle="1" w:styleId="1023">
    <w:name w:val="_Style 4"/>
    <w:basedOn w:val="1"/>
    <w:next w:val="1"/>
    <w:qFormat/>
    <w:uiPriority w:val="0"/>
    <w:pPr>
      <w:pBdr>
        <w:top w:val="single" w:color="auto" w:sz="6" w:space="1"/>
      </w:pBdr>
      <w:jc w:val="center"/>
    </w:pPr>
    <w:rPr>
      <w:rFonts w:ascii="Arial" w:hAnsi="Arial" w:cs="Arial"/>
      <w:vanish/>
      <w:sz w:val="16"/>
      <w:szCs w:val="16"/>
    </w:rPr>
  </w:style>
  <w:style w:type="paragraph" w:customStyle="1" w:styleId="1024">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1025">
    <w:name w:val="DAS正文"/>
    <w:basedOn w:val="1"/>
    <w:autoRedefine/>
    <w:qFormat/>
    <w:uiPriority w:val="0"/>
    <w:pPr>
      <w:ind w:right="181" w:firstLine="480"/>
    </w:pPr>
    <w:rPr>
      <w:rFonts w:ascii="Verdana" w:hAnsi="Verdana"/>
      <w:sz w:val="24"/>
    </w:rPr>
  </w:style>
  <w:style w:type="paragraph" w:customStyle="1" w:styleId="1026">
    <w:name w:val="Normal Indent1"/>
    <w:basedOn w:val="1"/>
    <w:autoRedefine/>
    <w:qFormat/>
    <w:uiPriority w:val="7"/>
    <w:pPr>
      <w:ind w:left="0" w:right="0" w:firstLine="420"/>
    </w:pPr>
    <w:rPr>
      <w:rFonts w:ascii="Times New Roman" w:hAnsi="Times New Roman" w:eastAsia="宋体" w:cs="Times New Roma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79</Pages>
  <Words>39574</Words>
  <Characters>41812</Characters>
  <Lines>506</Lines>
  <Paragraphs>142</Paragraphs>
  <TotalTime>8</TotalTime>
  <ScaleCrop>false</ScaleCrop>
  <LinksUpToDate>false</LinksUpToDate>
  <CharactersWithSpaces>47244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2021-11-20T06:46:00Z</dcterms:created>
  <dc:creator>cajyzx</dc:creator>
  <cp:lastModifiedBy>WPS_1701756769</cp:lastModifiedBy>
  <cp:lastPrinted>2023-12-11T02:15:00Z</cp:lastPrinted>
  <dcterms:modified xsi:type="dcterms:W3CDTF">2024-02-22T08:23:23Z</dcterms:modified>
  <cp:revision>5</cp:revision>
  <dc:title>淳安县公共资源交易中心公开招标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54D43157747B472EBDAC1C16DDB79A60_13</vt:lpwstr>
  </property>
</Properties>
</file>