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D864">
      <w:pPr>
        <w:keepNext w:val="0"/>
        <w:keepLines w:val="0"/>
        <w:pageBreakBefore w:val="0"/>
        <w:widowControl w:val="0"/>
        <w:kinsoku/>
        <w:wordWrap/>
        <w:overflowPunct/>
        <w:topLinePunct w:val="0"/>
        <w:autoSpaceDE/>
        <w:autoSpaceDN/>
        <w:bidi w:val="0"/>
        <w:adjustRightInd w:val="0"/>
        <w:snapToGrid w:val="0"/>
        <w:spacing w:after="276"/>
        <w:ind w:left="0" w:leftChars="0" w:firstLine="0" w:firstLineChars="0"/>
        <w:jc w:val="center"/>
        <w:textAlignment w:val="auto"/>
        <w:rPr>
          <w:rFonts w:hint="eastAsia"/>
          <w:color w:val="auto"/>
          <w:sz w:val="40"/>
          <w:szCs w:val="40"/>
          <w:lang w:eastAsia="zh-CN"/>
        </w:rPr>
      </w:pPr>
      <w:r>
        <w:rPr>
          <w:rFonts w:hint="eastAsia"/>
          <w:color w:val="auto"/>
          <w:sz w:val="40"/>
          <w:szCs w:val="40"/>
          <w:lang w:eastAsia="zh-CN"/>
        </w:rPr>
        <w:t>桐庐县房地产管理处2025年—2027年（直管公房、</w:t>
      </w:r>
    </w:p>
    <w:p w14:paraId="2CCB3915">
      <w:pPr>
        <w:keepNext w:val="0"/>
        <w:keepLines w:val="0"/>
        <w:pageBreakBefore w:val="0"/>
        <w:widowControl w:val="0"/>
        <w:kinsoku/>
        <w:wordWrap/>
        <w:overflowPunct/>
        <w:topLinePunct w:val="0"/>
        <w:autoSpaceDE/>
        <w:autoSpaceDN/>
        <w:bidi w:val="0"/>
        <w:adjustRightInd w:val="0"/>
        <w:snapToGrid w:val="0"/>
        <w:spacing w:after="276"/>
        <w:ind w:left="0" w:leftChars="0" w:firstLine="0" w:firstLineChars="0"/>
        <w:jc w:val="center"/>
        <w:textAlignment w:val="auto"/>
        <w:rPr>
          <w:rFonts w:hint="eastAsia"/>
          <w:color w:val="auto"/>
          <w:sz w:val="44"/>
          <w:szCs w:val="44"/>
          <w:lang w:eastAsia="zh-CN"/>
        </w:rPr>
      </w:pPr>
      <w:r>
        <w:rPr>
          <w:rFonts w:hint="eastAsia"/>
          <w:color w:val="auto"/>
          <w:sz w:val="40"/>
          <w:szCs w:val="40"/>
          <w:lang w:eastAsia="zh-CN"/>
        </w:rPr>
        <w:t>保障性住房及房改房）日常零星维修项目</w:t>
      </w:r>
      <w:r>
        <w:rPr>
          <w:rFonts w:hint="eastAsia"/>
          <w:color w:val="auto"/>
          <w:sz w:val="44"/>
          <w:szCs w:val="44"/>
          <w:lang w:eastAsia="zh-CN"/>
        </w:rPr>
        <w:t> </w:t>
      </w:r>
    </w:p>
    <w:p w14:paraId="0EEC50BA">
      <w:pPr>
        <w:ind w:left="0" w:leftChars="0" w:firstLine="0" w:firstLineChars="0"/>
        <w:jc w:val="center"/>
        <w:rPr>
          <w:rFonts w:hint="eastAsia"/>
          <w:color w:val="auto"/>
          <w:lang w:val="en-US" w:eastAsia="zh-CN"/>
        </w:rPr>
      </w:pPr>
      <w:r>
        <w:rPr>
          <w:rFonts w:hint="eastAsia"/>
          <w:color w:val="auto"/>
          <w:lang w:val="en-US" w:eastAsia="zh-CN"/>
        </w:rPr>
        <w:t>【项目</w:t>
      </w:r>
      <w:r>
        <w:rPr>
          <w:rFonts w:hint="eastAsia"/>
          <w:color w:val="auto"/>
        </w:rPr>
        <w:t>编号</w:t>
      </w:r>
      <w:r>
        <w:rPr>
          <w:rFonts w:hint="eastAsia"/>
          <w:color w:val="auto"/>
          <w:lang w:eastAsia="zh-CN"/>
        </w:rPr>
        <w:t>：QZ23301222025016</w:t>
      </w:r>
      <w:r>
        <w:rPr>
          <w:rFonts w:hint="eastAsia"/>
          <w:color w:val="auto"/>
          <w:lang w:val="en-US" w:eastAsia="zh-CN"/>
        </w:rPr>
        <w:t>】</w:t>
      </w:r>
    </w:p>
    <w:p w14:paraId="35355343">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公</w:t>
      </w:r>
    </w:p>
    <w:p w14:paraId="4AD92922">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开</w:t>
      </w:r>
    </w:p>
    <w:p w14:paraId="7558291E">
      <w:pPr>
        <w:ind w:left="0" w:leftChars="0" w:firstLine="0" w:firstLineChars="0"/>
        <w:jc w:val="center"/>
        <w:rPr>
          <w:rFonts w:hint="eastAsia"/>
          <w:color w:val="auto"/>
          <w:sz w:val="72"/>
          <w:szCs w:val="72"/>
          <w:lang w:val="en-US" w:eastAsia="zh-CN"/>
        </w:rPr>
      </w:pPr>
      <w:r>
        <w:rPr>
          <w:rFonts w:hint="eastAsia"/>
          <w:color w:val="auto"/>
          <w:sz w:val="72"/>
          <w:szCs w:val="72"/>
          <w:lang w:val="en-US" w:eastAsia="zh-CN"/>
        </w:rPr>
        <w:t>招</w:t>
      </w:r>
    </w:p>
    <w:p w14:paraId="65B9BF4D">
      <w:pPr>
        <w:ind w:left="0" w:leftChars="0" w:firstLine="0" w:firstLineChars="0"/>
        <w:jc w:val="center"/>
        <w:rPr>
          <w:rFonts w:hint="default" w:eastAsia="汉仪正圆 55简"/>
          <w:color w:val="auto"/>
          <w:sz w:val="72"/>
          <w:szCs w:val="72"/>
          <w:lang w:val="en-US" w:eastAsia="zh-CN"/>
        </w:rPr>
      </w:pPr>
      <w:r>
        <w:rPr>
          <w:rFonts w:hint="eastAsia"/>
          <w:color w:val="auto"/>
          <w:sz w:val="72"/>
          <w:szCs w:val="72"/>
          <w:lang w:val="en-US" w:eastAsia="zh-CN"/>
        </w:rPr>
        <w:t>标</w:t>
      </w:r>
    </w:p>
    <w:p w14:paraId="5FA840AC">
      <w:pPr>
        <w:ind w:left="0" w:leftChars="0" w:firstLine="0" w:firstLineChars="0"/>
        <w:jc w:val="center"/>
        <w:rPr>
          <w:rFonts w:hint="eastAsia"/>
          <w:color w:val="auto"/>
          <w:sz w:val="72"/>
          <w:szCs w:val="72"/>
        </w:rPr>
      </w:pPr>
      <w:r>
        <w:rPr>
          <w:rFonts w:hint="eastAsia"/>
          <w:color w:val="auto"/>
          <w:sz w:val="72"/>
          <w:szCs w:val="72"/>
        </w:rPr>
        <w:t>文</w:t>
      </w:r>
    </w:p>
    <w:p w14:paraId="7B9FCB75">
      <w:pPr>
        <w:ind w:left="0" w:leftChars="0" w:firstLine="0" w:firstLineChars="0"/>
        <w:jc w:val="center"/>
        <w:rPr>
          <w:rFonts w:hint="eastAsia"/>
          <w:color w:val="auto"/>
        </w:rPr>
      </w:pPr>
      <w:r>
        <w:rPr>
          <w:rFonts w:hint="eastAsia"/>
          <w:color w:val="auto"/>
          <w:sz w:val="72"/>
          <w:szCs w:val="72"/>
        </w:rPr>
        <w:t>件</w:t>
      </w:r>
    </w:p>
    <w:p w14:paraId="042B89FA">
      <w:pPr>
        <w:ind w:left="0" w:leftChars="0" w:firstLine="0" w:firstLineChars="0"/>
        <w:jc w:val="center"/>
        <w:rPr>
          <w:rFonts w:hint="eastAsia"/>
          <w:color w:val="auto"/>
          <w:sz w:val="32"/>
          <w:szCs w:val="32"/>
          <w:lang w:val="en-US" w:eastAsia="zh-CN"/>
        </w:rPr>
      </w:pPr>
      <w:r>
        <w:rPr>
          <w:rFonts w:hint="eastAsia"/>
          <w:color w:val="auto"/>
          <w:sz w:val="32"/>
          <w:szCs w:val="32"/>
          <w:lang w:eastAsia="zh-CN"/>
        </w:rPr>
        <w:t>（</w:t>
      </w:r>
      <w:r>
        <w:rPr>
          <w:rFonts w:hint="eastAsia"/>
          <w:color w:val="auto"/>
          <w:sz w:val="32"/>
          <w:szCs w:val="32"/>
          <w:lang w:val="en-US" w:eastAsia="zh-CN"/>
        </w:rPr>
        <w:t>电子招投标）</w:t>
      </w:r>
    </w:p>
    <w:p w14:paraId="01D2165C">
      <w:pPr>
        <w:pStyle w:val="56"/>
        <w:rPr>
          <w:rFonts w:hint="default"/>
          <w:color w:val="auto"/>
          <w:lang w:val="en-US" w:eastAsia="zh-CN"/>
        </w:rPr>
      </w:pPr>
    </w:p>
    <w:tbl>
      <w:tblPr>
        <w:tblStyle w:val="4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2"/>
        <w:gridCol w:w="3740"/>
      </w:tblGrid>
      <w:tr w14:paraId="5E5A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3762" w:type="dxa"/>
            <w:tcBorders>
              <w:tl2br w:val="nil"/>
              <w:tr2bl w:val="nil"/>
            </w:tcBorders>
            <w:vAlign w:val="top"/>
          </w:tcPr>
          <w:p w14:paraId="278E2A22">
            <w:pPr>
              <w:ind w:left="0" w:leftChars="0" w:firstLine="0" w:firstLineChars="0"/>
              <w:jc w:val="center"/>
              <w:rPr>
                <w:rFonts w:hint="eastAsia" w:eastAsia="汉仪正圆 55简"/>
                <w:color w:val="auto"/>
                <w:lang w:eastAsia="zh-CN"/>
              </w:rPr>
            </w:pPr>
            <w:r>
              <w:rPr>
                <w:rFonts w:hint="eastAsia"/>
                <w:color w:val="auto"/>
                <w:spacing w:val="62"/>
                <w:kern w:val="0"/>
                <w:fitText w:val="2640" w:id="426857039"/>
              </w:rPr>
              <w:t>采购人（盖公章</w:t>
            </w:r>
            <w:r>
              <w:rPr>
                <w:rFonts w:hint="eastAsia"/>
                <w:color w:val="auto"/>
                <w:spacing w:val="6"/>
                <w:kern w:val="0"/>
                <w:fitText w:val="2640" w:id="426857039"/>
              </w:rPr>
              <w:t>）</w:t>
            </w:r>
            <w:r>
              <w:rPr>
                <w:rFonts w:hint="eastAsia"/>
                <w:color w:val="auto"/>
                <w:lang w:eastAsia="zh-CN"/>
              </w:rPr>
              <w:t>：</w:t>
            </w:r>
          </w:p>
        </w:tc>
        <w:tc>
          <w:tcPr>
            <w:tcW w:w="3740" w:type="dxa"/>
            <w:tcBorders>
              <w:tl2br w:val="nil"/>
              <w:tr2bl w:val="nil"/>
            </w:tcBorders>
            <w:vAlign w:val="top"/>
          </w:tcPr>
          <w:p w14:paraId="75EB2310">
            <w:pPr>
              <w:ind w:left="0" w:leftChars="0" w:firstLine="0" w:firstLineChars="0"/>
              <w:jc w:val="both"/>
              <w:rPr>
                <w:rFonts w:hint="eastAsia" w:eastAsia="汉仪正圆 55简"/>
                <w:color w:val="auto"/>
                <w:lang w:eastAsia="zh-CN"/>
              </w:rPr>
            </w:pPr>
            <w:r>
              <w:rPr>
                <w:rFonts w:hint="eastAsia"/>
                <w:b w:val="0"/>
                <w:bCs w:val="0"/>
                <w:color w:val="auto"/>
                <w:lang w:eastAsia="zh-CN"/>
              </w:rPr>
              <w:t>桐庐县房地产管理处</w:t>
            </w:r>
          </w:p>
        </w:tc>
      </w:tr>
      <w:tr w14:paraId="6D3F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3762" w:type="dxa"/>
            <w:tcBorders>
              <w:tl2br w:val="nil"/>
              <w:tr2bl w:val="nil"/>
            </w:tcBorders>
            <w:vAlign w:val="top"/>
          </w:tcPr>
          <w:p w14:paraId="1D024266">
            <w:pPr>
              <w:ind w:left="0" w:leftChars="0" w:firstLine="0" w:firstLineChars="0"/>
              <w:jc w:val="center"/>
              <w:rPr>
                <w:rFonts w:hint="eastAsia" w:eastAsia="汉仪正圆 55简"/>
                <w:color w:val="auto"/>
                <w:lang w:eastAsia="zh-CN"/>
              </w:rPr>
            </w:pPr>
            <w:r>
              <w:rPr>
                <w:rFonts w:hint="eastAsia"/>
                <w:color w:val="auto"/>
                <w:spacing w:val="11"/>
                <w:kern w:val="0"/>
                <w:fitText w:val="2640" w:id="1157172910"/>
              </w:rPr>
              <w:t>采购代理机构（盖公章</w:t>
            </w:r>
            <w:r>
              <w:rPr>
                <w:rFonts w:hint="eastAsia"/>
                <w:color w:val="auto"/>
                <w:spacing w:val="0"/>
                <w:kern w:val="0"/>
                <w:fitText w:val="2640" w:id="1157172910"/>
              </w:rPr>
              <w:t>）</w:t>
            </w:r>
            <w:r>
              <w:rPr>
                <w:rFonts w:hint="eastAsia"/>
                <w:color w:val="auto"/>
                <w:lang w:eastAsia="zh-CN"/>
              </w:rPr>
              <w:t>：</w:t>
            </w:r>
          </w:p>
        </w:tc>
        <w:tc>
          <w:tcPr>
            <w:tcW w:w="3740" w:type="dxa"/>
            <w:tcBorders>
              <w:tl2br w:val="nil"/>
              <w:tr2bl w:val="nil"/>
            </w:tcBorders>
            <w:vAlign w:val="top"/>
          </w:tcPr>
          <w:p w14:paraId="3F0283BC">
            <w:pPr>
              <w:ind w:left="0" w:leftChars="0" w:firstLine="0" w:firstLineChars="0"/>
              <w:jc w:val="both"/>
              <w:rPr>
                <w:rFonts w:hint="eastAsia" w:eastAsia="汉仪正圆 55简"/>
                <w:color w:val="auto"/>
                <w:lang w:eastAsia="zh-CN"/>
              </w:rPr>
            </w:pPr>
            <w:r>
              <w:rPr>
                <w:rFonts w:hint="eastAsia"/>
                <w:color w:val="auto"/>
                <w:lang w:eastAsia="zh-CN"/>
              </w:rPr>
              <w:t>杭州全咨项目管理有限公司</w:t>
            </w:r>
          </w:p>
        </w:tc>
      </w:tr>
      <w:tr w14:paraId="4A00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502" w:type="dxa"/>
            <w:gridSpan w:val="2"/>
            <w:tcBorders>
              <w:tl2br w:val="nil"/>
              <w:tr2bl w:val="nil"/>
            </w:tcBorders>
            <w:vAlign w:val="top"/>
          </w:tcPr>
          <w:p w14:paraId="2EF577D3">
            <w:pPr>
              <w:ind w:left="0" w:leftChars="0" w:firstLine="0" w:firstLineChars="0"/>
              <w:jc w:val="center"/>
              <w:rPr>
                <w:color w:val="auto"/>
              </w:rPr>
            </w:pPr>
            <w:r>
              <w:rPr>
                <w:rFonts w:hint="eastAsia"/>
                <w:color w:val="auto"/>
              </w:rPr>
              <w:t>二〇二</w:t>
            </w:r>
            <w:r>
              <w:rPr>
                <w:rFonts w:hint="eastAsia"/>
                <w:color w:val="auto"/>
                <w:lang w:val="en-US" w:eastAsia="zh-CN"/>
              </w:rPr>
              <w:t>五</w:t>
            </w:r>
            <w:r>
              <w:rPr>
                <w:rFonts w:hint="eastAsia"/>
                <w:color w:val="auto"/>
              </w:rPr>
              <w:t>年</w:t>
            </w:r>
            <w:r>
              <w:rPr>
                <w:rFonts w:hint="eastAsia"/>
                <w:color w:val="auto"/>
                <w:lang w:val="en-US" w:eastAsia="zh-CN"/>
              </w:rPr>
              <w:t>七</w:t>
            </w:r>
            <w:r>
              <w:rPr>
                <w:rFonts w:hint="eastAsia"/>
                <w:color w:val="auto"/>
              </w:rPr>
              <w:t>月</w:t>
            </w:r>
          </w:p>
        </w:tc>
      </w:tr>
    </w:tbl>
    <w:p w14:paraId="2E9B167B">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sectPr>
          <w:head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heme="minorBidi"/>
          <w:kern w:val="2"/>
          <w:sz w:val="21"/>
          <w:szCs w:val="22"/>
          <w:lang w:val="en-US" w:eastAsia="zh-CN" w:bidi="ar-SA"/>
        </w:rPr>
        <w:id w:val="147467813"/>
        <w15:color w:val="DBDBDB"/>
        <w:docPartObj>
          <w:docPartGallery w:val="Table of Contents"/>
          <w:docPartUnique/>
        </w:docPartObj>
      </w:sdtPr>
      <w:sdtEndPr>
        <w:rPr>
          <w:rFonts w:ascii="汉仪正圆 55简" w:hAnsi="汉仪正圆 55简" w:eastAsia="汉仪正圆 55简" w:cstheme="minorBidi"/>
          <w:kern w:val="2"/>
          <w:sz w:val="22"/>
          <w:szCs w:val="22"/>
          <w:lang w:val="en-US" w:eastAsia="zh-CN" w:bidi="ar-SA"/>
        </w:rPr>
      </w:sdtEndPr>
      <w:sdtContent>
        <w:p w14:paraId="581B0261">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14:paraId="2C534207">
          <w:pPr>
            <w:pStyle w:val="34"/>
            <w:tabs>
              <w:tab w:val="right" w:leader="dot" w:pos="9746"/>
            </w:tabs>
          </w:pPr>
          <w:r>
            <w:fldChar w:fldCharType="begin"/>
          </w:r>
          <w:r>
            <w:instrText xml:space="preserve">TOC \o "1-3" \h \u </w:instrText>
          </w:r>
          <w:r>
            <w:fldChar w:fldCharType="separate"/>
          </w:r>
          <w:r>
            <w:fldChar w:fldCharType="begin"/>
          </w:r>
          <w:r>
            <w:instrText xml:space="preserve"> HYPERLINK \l _Toc16385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第一章 </w:t>
          </w:r>
          <w:r>
            <w:rPr>
              <w:rFonts w:hint="eastAsia"/>
            </w:rPr>
            <w:t>招标公告</w:t>
          </w:r>
          <w:r>
            <w:tab/>
          </w:r>
          <w:r>
            <w:fldChar w:fldCharType="begin"/>
          </w:r>
          <w:r>
            <w:instrText xml:space="preserve"> PAGEREF _Toc16385 \h </w:instrText>
          </w:r>
          <w:r>
            <w:fldChar w:fldCharType="separate"/>
          </w:r>
          <w:r>
            <w:t>1</w:t>
          </w:r>
          <w:r>
            <w:fldChar w:fldCharType="end"/>
          </w:r>
          <w:r>
            <w:fldChar w:fldCharType="end"/>
          </w:r>
        </w:p>
        <w:p w14:paraId="7C3B0244">
          <w:pPr>
            <w:pStyle w:val="34"/>
            <w:tabs>
              <w:tab w:val="right" w:leader="dot" w:pos="9746"/>
            </w:tabs>
          </w:pPr>
          <w:r>
            <w:fldChar w:fldCharType="begin"/>
          </w:r>
          <w:r>
            <w:instrText xml:space="preserve"> HYPERLINK \l _Toc28034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第二章 </w:t>
          </w:r>
          <w:r>
            <w:rPr>
              <w:rFonts w:hint="eastAsia"/>
              <w:lang w:eastAsia="zh-CN"/>
            </w:rPr>
            <w:t>投标人须知</w:t>
          </w:r>
          <w:r>
            <w:tab/>
          </w:r>
          <w:r>
            <w:fldChar w:fldCharType="begin"/>
          </w:r>
          <w:r>
            <w:instrText xml:space="preserve"> PAGEREF _Toc28034 \h </w:instrText>
          </w:r>
          <w:r>
            <w:fldChar w:fldCharType="separate"/>
          </w:r>
          <w:r>
            <w:t>5</w:t>
          </w:r>
          <w:r>
            <w:fldChar w:fldCharType="end"/>
          </w:r>
          <w:r>
            <w:fldChar w:fldCharType="end"/>
          </w:r>
        </w:p>
        <w:p w14:paraId="6192CFE5">
          <w:pPr>
            <w:pStyle w:val="26"/>
            <w:tabs>
              <w:tab w:val="right" w:leader="dot" w:pos="9746"/>
            </w:tabs>
            <w:ind w:left="0" w:leftChars="0" w:firstLine="440" w:firstLineChars="200"/>
          </w:pPr>
          <w:r>
            <w:fldChar w:fldCharType="begin"/>
          </w:r>
          <w:r>
            <w:instrText xml:space="preserve"> HYPERLINK \l _Toc29317 </w:instrText>
          </w:r>
          <w:r>
            <w:fldChar w:fldCharType="separate"/>
          </w:r>
          <w:r>
            <w:rPr>
              <w:rFonts w:hint="eastAsia" w:ascii="汉仪正圆 55简" w:hAnsi="汉仪正圆 55简" w:eastAsia="汉仪正圆 55简" w:cstheme="minorBidi"/>
              <w:kern w:val="2"/>
              <w:szCs w:val="28"/>
              <w:lang w:val="en-US" w:eastAsia="zh-CN" w:bidi="ar-SA"/>
            </w:rPr>
            <w:t>一、</w:t>
          </w:r>
          <w:r>
            <w:rPr>
              <w:rFonts w:hint="eastAsia"/>
              <w:lang w:eastAsia="zh-CN"/>
            </w:rPr>
            <w:t>总则</w:t>
          </w:r>
          <w:r>
            <w:tab/>
          </w:r>
          <w:r>
            <w:fldChar w:fldCharType="begin"/>
          </w:r>
          <w:r>
            <w:instrText xml:space="preserve"> PAGEREF _Toc29317 \h </w:instrText>
          </w:r>
          <w:r>
            <w:fldChar w:fldCharType="separate"/>
          </w:r>
          <w:r>
            <w:t>7</w:t>
          </w:r>
          <w:r>
            <w:fldChar w:fldCharType="end"/>
          </w:r>
          <w:r>
            <w:fldChar w:fldCharType="end"/>
          </w:r>
        </w:p>
        <w:p w14:paraId="454731AD">
          <w:pPr>
            <w:pStyle w:val="26"/>
            <w:tabs>
              <w:tab w:val="right" w:leader="dot" w:pos="9746"/>
            </w:tabs>
            <w:ind w:left="0" w:leftChars="0" w:firstLine="440" w:firstLineChars="200"/>
          </w:pPr>
          <w:r>
            <w:fldChar w:fldCharType="begin"/>
          </w:r>
          <w:r>
            <w:instrText xml:space="preserve"> HYPERLINK \l _Toc21212 </w:instrText>
          </w:r>
          <w:r>
            <w:fldChar w:fldCharType="separate"/>
          </w:r>
          <w:r>
            <w:rPr>
              <w:rFonts w:hint="eastAsia" w:ascii="汉仪正圆 55简" w:hAnsi="汉仪正圆 55简" w:eastAsia="汉仪正圆 55简" w:cstheme="minorBidi"/>
              <w:kern w:val="2"/>
              <w:szCs w:val="28"/>
              <w:lang w:val="en-US" w:eastAsia="zh-CN" w:bidi="ar-SA"/>
            </w:rPr>
            <w:t>二、</w:t>
          </w:r>
          <w:r>
            <w:rPr>
              <w:rFonts w:hint="eastAsia"/>
              <w:lang w:eastAsia="zh-CN"/>
            </w:rPr>
            <w:t>招标文件的构成、澄清、修改</w:t>
          </w:r>
          <w:r>
            <w:tab/>
          </w:r>
          <w:r>
            <w:fldChar w:fldCharType="begin"/>
          </w:r>
          <w:r>
            <w:instrText xml:space="preserve"> PAGEREF _Toc21212 \h </w:instrText>
          </w:r>
          <w:r>
            <w:fldChar w:fldCharType="separate"/>
          </w:r>
          <w:r>
            <w:t>11</w:t>
          </w:r>
          <w:r>
            <w:fldChar w:fldCharType="end"/>
          </w:r>
          <w:r>
            <w:fldChar w:fldCharType="end"/>
          </w:r>
        </w:p>
        <w:p w14:paraId="481C484A">
          <w:pPr>
            <w:pStyle w:val="26"/>
            <w:tabs>
              <w:tab w:val="right" w:leader="dot" w:pos="9746"/>
            </w:tabs>
            <w:ind w:left="0" w:leftChars="0" w:firstLine="440" w:firstLineChars="200"/>
          </w:pPr>
          <w:r>
            <w:fldChar w:fldCharType="begin"/>
          </w:r>
          <w:r>
            <w:instrText xml:space="preserve"> HYPERLINK \l _Toc23524 </w:instrText>
          </w:r>
          <w:r>
            <w:fldChar w:fldCharType="separate"/>
          </w:r>
          <w:r>
            <w:rPr>
              <w:rFonts w:hint="eastAsia" w:ascii="汉仪正圆 55简" w:hAnsi="汉仪正圆 55简" w:eastAsia="汉仪正圆 55简" w:cstheme="minorBidi"/>
              <w:kern w:val="2"/>
              <w:szCs w:val="28"/>
              <w:lang w:val="en-US" w:eastAsia="zh-CN" w:bidi="ar-SA"/>
            </w:rPr>
            <w:t>三、</w:t>
          </w:r>
          <w:r>
            <w:rPr>
              <w:rFonts w:hint="eastAsia"/>
              <w:lang w:eastAsia="zh-CN"/>
            </w:rPr>
            <w:t>投标</w:t>
          </w:r>
          <w:r>
            <w:tab/>
          </w:r>
          <w:r>
            <w:fldChar w:fldCharType="begin"/>
          </w:r>
          <w:r>
            <w:instrText xml:space="preserve"> PAGEREF _Toc23524 \h </w:instrText>
          </w:r>
          <w:r>
            <w:fldChar w:fldCharType="separate"/>
          </w:r>
          <w:r>
            <w:t>11</w:t>
          </w:r>
          <w:r>
            <w:fldChar w:fldCharType="end"/>
          </w:r>
          <w:r>
            <w:fldChar w:fldCharType="end"/>
          </w:r>
        </w:p>
        <w:p w14:paraId="5E72114A">
          <w:pPr>
            <w:pStyle w:val="26"/>
            <w:tabs>
              <w:tab w:val="right" w:leader="dot" w:pos="9746"/>
            </w:tabs>
            <w:ind w:left="0" w:leftChars="0" w:firstLine="440" w:firstLineChars="200"/>
          </w:pPr>
          <w:r>
            <w:fldChar w:fldCharType="begin"/>
          </w:r>
          <w:r>
            <w:instrText xml:space="preserve"> HYPERLINK \l _Toc6670 </w:instrText>
          </w:r>
          <w:r>
            <w:fldChar w:fldCharType="separate"/>
          </w:r>
          <w:r>
            <w:rPr>
              <w:rFonts w:hint="eastAsia" w:ascii="汉仪正圆 55简" w:hAnsi="汉仪正圆 55简" w:eastAsia="汉仪正圆 55简" w:cstheme="minorBidi"/>
              <w:kern w:val="2"/>
              <w:szCs w:val="28"/>
              <w:lang w:val="en-US" w:eastAsia="zh-CN" w:bidi="ar-SA"/>
            </w:rPr>
            <w:t>四、</w:t>
          </w:r>
          <w:r>
            <w:rPr>
              <w:rFonts w:hint="eastAsia"/>
              <w:lang w:eastAsia="zh-CN"/>
            </w:rPr>
            <w:t>开标、资格审查与信用信息查询</w:t>
          </w:r>
          <w:r>
            <w:tab/>
          </w:r>
          <w:r>
            <w:fldChar w:fldCharType="begin"/>
          </w:r>
          <w:r>
            <w:instrText xml:space="preserve"> PAGEREF _Toc6670 \h </w:instrText>
          </w:r>
          <w:r>
            <w:fldChar w:fldCharType="separate"/>
          </w:r>
          <w:r>
            <w:t>14</w:t>
          </w:r>
          <w:r>
            <w:fldChar w:fldCharType="end"/>
          </w:r>
          <w:r>
            <w:fldChar w:fldCharType="end"/>
          </w:r>
        </w:p>
        <w:p w14:paraId="69F8FE0A">
          <w:pPr>
            <w:pStyle w:val="26"/>
            <w:tabs>
              <w:tab w:val="right" w:leader="dot" w:pos="9746"/>
            </w:tabs>
            <w:ind w:left="0" w:leftChars="0" w:firstLine="440" w:firstLineChars="200"/>
          </w:pPr>
          <w:r>
            <w:fldChar w:fldCharType="begin"/>
          </w:r>
          <w:r>
            <w:instrText xml:space="preserve"> HYPERLINK \l _Toc3448 </w:instrText>
          </w:r>
          <w:r>
            <w:fldChar w:fldCharType="separate"/>
          </w:r>
          <w:r>
            <w:rPr>
              <w:rFonts w:hint="eastAsia" w:ascii="汉仪正圆 55简" w:hAnsi="汉仪正圆 55简" w:eastAsia="汉仪正圆 55简" w:cstheme="minorBidi"/>
              <w:kern w:val="2"/>
              <w:szCs w:val="28"/>
              <w:lang w:val="en-US" w:eastAsia="zh-CN" w:bidi="ar-SA"/>
            </w:rPr>
            <w:t>五、</w:t>
          </w:r>
          <w:r>
            <w:rPr>
              <w:rFonts w:hint="eastAsia"/>
              <w:lang w:eastAsia="zh-CN"/>
            </w:rPr>
            <w:t>评标</w:t>
          </w:r>
          <w:r>
            <w:tab/>
          </w:r>
          <w:r>
            <w:fldChar w:fldCharType="begin"/>
          </w:r>
          <w:r>
            <w:instrText xml:space="preserve"> PAGEREF _Toc3448 \h </w:instrText>
          </w:r>
          <w:r>
            <w:fldChar w:fldCharType="separate"/>
          </w:r>
          <w:r>
            <w:t>15</w:t>
          </w:r>
          <w:r>
            <w:fldChar w:fldCharType="end"/>
          </w:r>
          <w:r>
            <w:fldChar w:fldCharType="end"/>
          </w:r>
        </w:p>
        <w:p w14:paraId="051D0E75">
          <w:pPr>
            <w:pStyle w:val="26"/>
            <w:tabs>
              <w:tab w:val="right" w:leader="dot" w:pos="9746"/>
            </w:tabs>
            <w:ind w:left="0" w:leftChars="0" w:firstLine="440" w:firstLineChars="200"/>
          </w:pPr>
          <w:r>
            <w:fldChar w:fldCharType="begin"/>
          </w:r>
          <w:r>
            <w:instrText xml:space="preserve"> HYPERLINK \l _Toc15475 </w:instrText>
          </w:r>
          <w:r>
            <w:fldChar w:fldCharType="separate"/>
          </w:r>
          <w:r>
            <w:rPr>
              <w:rFonts w:hint="eastAsia" w:ascii="汉仪正圆 55简" w:hAnsi="汉仪正圆 55简" w:eastAsia="汉仪正圆 55简" w:cstheme="minorBidi"/>
              <w:kern w:val="2"/>
              <w:szCs w:val="28"/>
              <w:lang w:val="en-US" w:eastAsia="zh-CN" w:bidi="ar-SA"/>
            </w:rPr>
            <w:t>六、</w:t>
          </w:r>
          <w:r>
            <w:rPr>
              <w:rFonts w:hint="eastAsia"/>
              <w:lang w:eastAsia="zh-CN"/>
            </w:rPr>
            <w:t>定标</w:t>
          </w:r>
          <w:r>
            <w:tab/>
          </w:r>
          <w:r>
            <w:fldChar w:fldCharType="begin"/>
          </w:r>
          <w:r>
            <w:instrText xml:space="preserve"> PAGEREF _Toc15475 \h </w:instrText>
          </w:r>
          <w:r>
            <w:fldChar w:fldCharType="separate"/>
          </w:r>
          <w:r>
            <w:t>15</w:t>
          </w:r>
          <w:r>
            <w:fldChar w:fldCharType="end"/>
          </w:r>
          <w:r>
            <w:fldChar w:fldCharType="end"/>
          </w:r>
        </w:p>
        <w:p w14:paraId="6E677E5A">
          <w:pPr>
            <w:pStyle w:val="26"/>
            <w:tabs>
              <w:tab w:val="right" w:leader="dot" w:pos="9746"/>
            </w:tabs>
            <w:ind w:left="0" w:leftChars="0" w:firstLine="440" w:firstLineChars="200"/>
          </w:pPr>
          <w:r>
            <w:fldChar w:fldCharType="begin"/>
          </w:r>
          <w:r>
            <w:instrText xml:space="preserve"> HYPERLINK \l _Toc6924 </w:instrText>
          </w:r>
          <w:r>
            <w:fldChar w:fldCharType="separate"/>
          </w:r>
          <w:r>
            <w:rPr>
              <w:rFonts w:hint="eastAsia" w:ascii="汉仪正圆 55简" w:hAnsi="汉仪正圆 55简" w:eastAsia="汉仪正圆 55简" w:cstheme="minorBidi"/>
              <w:kern w:val="2"/>
              <w:szCs w:val="28"/>
              <w:lang w:val="en-US" w:eastAsia="zh-CN" w:bidi="ar-SA"/>
            </w:rPr>
            <w:t>七、</w:t>
          </w:r>
          <w:r>
            <w:rPr>
              <w:rFonts w:hint="eastAsia"/>
              <w:lang w:eastAsia="zh-CN"/>
            </w:rPr>
            <w:t>合同授予</w:t>
          </w:r>
          <w:r>
            <w:tab/>
          </w:r>
          <w:r>
            <w:fldChar w:fldCharType="begin"/>
          </w:r>
          <w:r>
            <w:instrText xml:space="preserve"> PAGEREF _Toc6924 \h </w:instrText>
          </w:r>
          <w:r>
            <w:fldChar w:fldCharType="separate"/>
          </w:r>
          <w:r>
            <w:t>16</w:t>
          </w:r>
          <w:r>
            <w:fldChar w:fldCharType="end"/>
          </w:r>
          <w:r>
            <w:fldChar w:fldCharType="end"/>
          </w:r>
        </w:p>
        <w:p w14:paraId="65121706">
          <w:pPr>
            <w:pStyle w:val="26"/>
            <w:tabs>
              <w:tab w:val="right" w:leader="dot" w:pos="9746"/>
            </w:tabs>
            <w:ind w:left="0" w:leftChars="0" w:firstLine="440" w:firstLineChars="200"/>
          </w:pPr>
          <w:r>
            <w:fldChar w:fldCharType="begin"/>
          </w:r>
          <w:r>
            <w:instrText xml:space="preserve"> HYPERLINK \l _Toc26392 </w:instrText>
          </w:r>
          <w:r>
            <w:fldChar w:fldCharType="separate"/>
          </w:r>
          <w:r>
            <w:rPr>
              <w:rFonts w:hint="eastAsia" w:ascii="汉仪正圆 55简" w:hAnsi="汉仪正圆 55简" w:eastAsia="汉仪正圆 55简" w:cstheme="minorBidi"/>
              <w:kern w:val="2"/>
              <w:szCs w:val="28"/>
              <w:lang w:val="en-US" w:eastAsia="zh-CN" w:bidi="ar-SA"/>
            </w:rPr>
            <w:t>八、</w:t>
          </w:r>
          <w:r>
            <w:rPr>
              <w:rFonts w:hint="eastAsia"/>
              <w:lang w:eastAsia="zh-CN"/>
            </w:rPr>
            <w:t>电子交易活动的中止</w:t>
          </w:r>
          <w:r>
            <w:tab/>
          </w:r>
          <w:r>
            <w:fldChar w:fldCharType="begin"/>
          </w:r>
          <w:r>
            <w:instrText xml:space="preserve"> PAGEREF _Toc26392 \h </w:instrText>
          </w:r>
          <w:r>
            <w:fldChar w:fldCharType="separate"/>
          </w:r>
          <w:r>
            <w:t>17</w:t>
          </w:r>
          <w:r>
            <w:fldChar w:fldCharType="end"/>
          </w:r>
          <w:r>
            <w:fldChar w:fldCharType="end"/>
          </w:r>
        </w:p>
        <w:p w14:paraId="0EAF804A">
          <w:pPr>
            <w:pStyle w:val="26"/>
            <w:tabs>
              <w:tab w:val="right" w:leader="dot" w:pos="9746"/>
            </w:tabs>
            <w:ind w:left="0" w:leftChars="0" w:firstLine="440" w:firstLineChars="200"/>
          </w:pPr>
          <w:r>
            <w:fldChar w:fldCharType="begin"/>
          </w:r>
          <w:r>
            <w:instrText xml:space="preserve"> HYPERLINK \l _Toc3098 </w:instrText>
          </w:r>
          <w:r>
            <w:fldChar w:fldCharType="separate"/>
          </w:r>
          <w:r>
            <w:rPr>
              <w:rFonts w:hint="eastAsia" w:ascii="汉仪正圆 55简" w:hAnsi="汉仪正圆 55简" w:eastAsia="汉仪正圆 55简" w:cstheme="minorBidi"/>
              <w:kern w:val="2"/>
              <w:szCs w:val="28"/>
              <w:lang w:val="en-US" w:eastAsia="zh-CN" w:bidi="ar-SA"/>
            </w:rPr>
            <w:t>九、</w:t>
          </w:r>
          <w:r>
            <w:rPr>
              <w:rFonts w:hint="eastAsia"/>
              <w:lang w:val="en-US" w:eastAsia="zh-CN"/>
            </w:rPr>
            <w:t>验收</w:t>
          </w:r>
          <w:r>
            <w:tab/>
          </w:r>
          <w:r>
            <w:fldChar w:fldCharType="begin"/>
          </w:r>
          <w:r>
            <w:instrText xml:space="preserve"> PAGEREF _Toc3098 \h </w:instrText>
          </w:r>
          <w:r>
            <w:fldChar w:fldCharType="separate"/>
          </w:r>
          <w:r>
            <w:t>17</w:t>
          </w:r>
          <w:r>
            <w:fldChar w:fldCharType="end"/>
          </w:r>
          <w:r>
            <w:fldChar w:fldCharType="end"/>
          </w:r>
        </w:p>
        <w:p w14:paraId="4188851A">
          <w:pPr>
            <w:pStyle w:val="34"/>
            <w:tabs>
              <w:tab w:val="right" w:leader="dot" w:pos="9746"/>
            </w:tabs>
          </w:pPr>
          <w:r>
            <w:fldChar w:fldCharType="begin"/>
          </w:r>
          <w:r>
            <w:instrText xml:space="preserve"> HYPERLINK \l _Toc32656 </w:instrText>
          </w:r>
          <w:r>
            <w:fldChar w:fldCharType="separate"/>
          </w:r>
          <w:r>
            <w:rPr>
              <w:rFonts w:hint="eastAsia" w:ascii="汉仪正圆 55简" w:hAnsi="汉仪正圆 55简" w:eastAsia="汉仪正圆 55简" w:cstheme="minorBidi"/>
              <w:bCs/>
              <w:i w:val="0"/>
              <w:iCs w:val="0"/>
              <w:kern w:val="44"/>
              <w:szCs w:val="32"/>
              <w:highlight w:val="none"/>
              <w:lang w:val="en-US" w:eastAsia="zh-CN" w:bidi="ar-SA"/>
            </w:rPr>
            <w:t xml:space="preserve">第三章 </w:t>
          </w:r>
          <w:r>
            <w:rPr>
              <w:rFonts w:hint="eastAsia"/>
              <w:highlight w:val="none"/>
            </w:rPr>
            <w:t>采购需求</w:t>
          </w:r>
          <w:r>
            <w:tab/>
          </w:r>
          <w:r>
            <w:fldChar w:fldCharType="begin"/>
          </w:r>
          <w:r>
            <w:instrText xml:space="preserve"> PAGEREF _Toc32656 \h </w:instrText>
          </w:r>
          <w:r>
            <w:fldChar w:fldCharType="separate"/>
          </w:r>
          <w:r>
            <w:t>19</w:t>
          </w:r>
          <w:r>
            <w:fldChar w:fldCharType="end"/>
          </w:r>
          <w:r>
            <w:fldChar w:fldCharType="end"/>
          </w:r>
        </w:p>
        <w:p w14:paraId="62A89617">
          <w:pPr>
            <w:pStyle w:val="34"/>
            <w:tabs>
              <w:tab w:val="right" w:leader="dot" w:pos="9746"/>
            </w:tabs>
          </w:pPr>
          <w:r>
            <w:fldChar w:fldCharType="begin"/>
          </w:r>
          <w:r>
            <w:instrText xml:space="preserve"> HYPERLINK \l _Toc32665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第四章 </w:t>
          </w:r>
          <w:r>
            <w:rPr>
              <w:rFonts w:hint="eastAsia"/>
              <w:lang w:eastAsia="zh-CN"/>
            </w:rPr>
            <w:t>评标办法</w:t>
          </w:r>
          <w:r>
            <w:tab/>
          </w:r>
          <w:r>
            <w:fldChar w:fldCharType="begin"/>
          </w:r>
          <w:r>
            <w:instrText xml:space="preserve"> PAGEREF _Toc32665 \h </w:instrText>
          </w:r>
          <w:r>
            <w:fldChar w:fldCharType="separate"/>
          </w:r>
          <w:r>
            <w:t>24</w:t>
          </w:r>
          <w:r>
            <w:fldChar w:fldCharType="end"/>
          </w:r>
          <w:r>
            <w:fldChar w:fldCharType="end"/>
          </w:r>
        </w:p>
        <w:p w14:paraId="4CE024F6">
          <w:pPr>
            <w:pStyle w:val="34"/>
            <w:tabs>
              <w:tab w:val="right" w:leader="dot" w:pos="9746"/>
            </w:tabs>
            <w:ind w:firstLine="440" w:firstLineChars="200"/>
          </w:pPr>
          <w:r>
            <w:fldChar w:fldCharType="begin"/>
          </w:r>
          <w:r>
            <w:instrText xml:space="preserve"> HYPERLINK \l _Toc9720 </w:instrText>
          </w:r>
          <w:r>
            <w:fldChar w:fldCharType="separate"/>
          </w:r>
          <w:r>
            <w:rPr>
              <w:rFonts w:hint="eastAsia"/>
              <w:bCs/>
              <w:szCs w:val="24"/>
              <w:lang w:val="en-US" w:eastAsia="zh-CN"/>
            </w:rPr>
            <w:t>1、商务技术评审内容及标准</w:t>
          </w:r>
          <w:r>
            <w:tab/>
          </w:r>
          <w:r>
            <w:fldChar w:fldCharType="begin"/>
          </w:r>
          <w:r>
            <w:instrText xml:space="preserve"> PAGEREF _Toc9720 \h </w:instrText>
          </w:r>
          <w:r>
            <w:fldChar w:fldCharType="separate"/>
          </w:r>
          <w:r>
            <w:t>24</w:t>
          </w:r>
          <w:r>
            <w:fldChar w:fldCharType="end"/>
          </w:r>
          <w:r>
            <w:fldChar w:fldCharType="end"/>
          </w:r>
        </w:p>
        <w:p w14:paraId="156FA835">
          <w:pPr>
            <w:pStyle w:val="34"/>
            <w:tabs>
              <w:tab w:val="right" w:leader="dot" w:pos="9746"/>
            </w:tabs>
            <w:ind w:firstLine="440" w:firstLineChars="200"/>
          </w:pPr>
          <w:r>
            <w:fldChar w:fldCharType="begin"/>
          </w:r>
          <w:r>
            <w:instrText xml:space="preserve"> HYPERLINK \l _Toc16713 </w:instrText>
          </w:r>
          <w:r>
            <w:fldChar w:fldCharType="separate"/>
          </w:r>
          <w:r>
            <w:rPr>
              <w:rFonts w:hint="eastAsia"/>
              <w:bCs/>
              <w:szCs w:val="24"/>
              <w:lang w:val="en-US" w:eastAsia="zh-CN"/>
            </w:rPr>
            <w:t>2、价格评审内容及标准</w:t>
          </w:r>
          <w:r>
            <w:tab/>
          </w:r>
          <w:r>
            <w:fldChar w:fldCharType="begin"/>
          </w:r>
          <w:r>
            <w:instrText xml:space="preserve"> PAGEREF _Toc16713 \h </w:instrText>
          </w:r>
          <w:r>
            <w:fldChar w:fldCharType="separate"/>
          </w:r>
          <w:r>
            <w:t>28</w:t>
          </w:r>
          <w:r>
            <w:fldChar w:fldCharType="end"/>
          </w:r>
          <w:r>
            <w:fldChar w:fldCharType="end"/>
          </w:r>
        </w:p>
        <w:p w14:paraId="6906BD84">
          <w:pPr>
            <w:pStyle w:val="34"/>
            <w:tabs>
              <w:tab w:val="right" w:leader="dot" w:pos="9746"/>
            </w:tabs>
          </w:pPr>
          <w:r>
            <w:fldChar w:fldCharType="begin"/>
          </w:r>
          <w:r>
            <w:instrText xml:space="preserve"> HYPERLINK \l _Toc25725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第五章 </w:t>
          </w:r>
          <w:r>
            <w:rPr>
              <w:rFonts w:hint="eastAsia"/>
              <w:lang w:eastAsia="zh-CN"/>
            </w:rPr>
            <w:t>拟签订的合同文本</w:t>
          </w:r>
          <w:r>
            <w:tab/>
          </w:r>
          <w:r>
            <w:fldChar w:fldCharType="begin"/>
          </w:r>
          <w:r>
            <w:instrText xml:space="preserve"> PAGEREF _Toc25725 \h </w:instrText>
          </w:r>
          <w:r>
            <w:fldChar w:fldCharType="separate"/>
          </w:r>
          <w:r>
            <w:t>32</w:t>
          </w:r>
          <w:r>
            <w:fldChar w:fldCharType="end"/>
          </w:r>
          <w:r>
            <w:fldChar w:fldCharType="end"/>
          </w:r>
        </w:p>
        <w:p w14:paraId="63A9E04C">
          <w:pPr>
            <w:pStyle w:val="34"/>
            <w:tabs>
              <w:tab w:val="right" w:leader="dot" w:pos="9746"/>
            </w:tabs>
          </w:pPr>
          <w:r>
            <w:fldChar w:fldCharType="begin"/>
          </w:r>
          <w:r>
            <w:instrText xml:space="preserve"> HYPERLINK \l _Toc31258 </w:instrText>
          </w:r>
          <w:r>
            <w:fldChar w:fldCharType="separate"/>
          </w:r>
          <w:r>
            <w:rPr>
              <w:rFonts w:hint="eastAsia" w:ascii="汉仪正圆 55简" w:hAnsi="汉仪正圆 55简" w:eastAsia="汉仪正圆 55简" w:cstheme="minorBidi"/>
              <w:bCs/>
              <w:i w:val="0"/>
              <w:iCs w:val="0"/>
              <w:kern w:val="44"/>
              <w:szCs w:val="32"/>
              <w:lang w:val="en-US" w:eastAsia="zh-CN" w:bidi="ar-SA"/>
            </w:rPr>
            <w:t xml:space="preserve">第六章 </w:t>
          </w:r>
          <w:r>
            <w:rPr>
              <w:rFonts w:hint="eastAsia"/>
              <w:lang w:eastAsia="zh-CN"/>
            </w:rPr>
            <w:t>应提交的有关格式范例</w:t>
          </w:r>
          <w:r>
            <w:tab/>
          </w:r>
          <w:r>
            <w:fldChar w:fldCharType="begin"/>
          </w:r>
          <w:r>
            <w:instrText xml:space="preserve"> PAGEREF _Toc31258 \h </w:instrText>
          </w:r>
          <w:r>
            <w:fldChar w:fldCharType="separate"/>
          </w:r>
          <w:r>
            <w:t>41</w:t>
          </w:r>
          <w:r>
            <w:fldChar w:fldCharType="end"/>
          </w:r>
          <w:r>
            <w:fldChar w:fldCharType="end"/>
          </w:r>
        </w:p>
        <w:p w14:paraId="35522D0A">
          <w:pPr>
            <w:pStyle w:val="39"/>
            <w:tabs>
              <w:tab w:val="right" w:leader="dot" w:pos="9746"/>
            </w:tabs>
          </w:pPr>
          <w:r>
            <w:fldChar w:fldCharType="begin"/>
          </w:r>
          <w:r>
            <w:instrText xml:space="preserve"> HYPERLINK \l _Toc24457 </w:instrText>
          </w:r>
          <w:r>
            <w:fldChar w:fldCharType="separate"/>
          </w:r>
          <w:r>
            <w:rPr>
              <w:rFonts w:hint="eastAsia" w:ascii="汉仪正圆 55简" w:hAnsi="汉仪正圆 55简" w:eastAsia="汉仪正圆 55简" w:cstheme="minorBidi"/>
              <w:bCs/>
              <w:kern w:val="2"/>
              <w:szCs w:val="32"/>
              <w:lang w:val="en-US" w:eastAsia="zh-CN" w:bidi="ar-SA"/>
            </w:rPr>
            <w:t xml:space="preserve">第一节 </w:t>
          </w:r>
          <w:r>
            <w:rPr>
              <w:rFonts w:hint="eastAsia"/>
              <w:lang w:val="en-US" w:eastAsia="zh-CN"/>
            </w:rPr>
            <w:t>资格文件</w:t>
          </w:r>
          <w:r>
            <w:tab/>
          </w:r>
          <w:r>
            <w:fldChar w:fldCharType="begin"/>
          </w:r>
          <w:r>
            <w:instrText xml:space="preserve"> PAGEREF _Toc24457 \h </w:instrText>
          </w:r>
          <w:r>
            <w:fldChar w:fldCharType="separate"/>
          </w:r>
          <w:r>
            <w:t>42</w:t>
          </w:r>
          <w:r>
            <w:fldChar w:fldCharType="end"/>
          </w:r>
          <w:r>
            <w:fldChar w:fldCharType="end"/>
          </w:r>
        </w:p>
        <w:p w14:paraId="6B36DE0C">
          <w:pPr>
            <w:pStyle w:val="26"/>
            <w:tabs>
              <w:tab w:val="right" w:leader="dot" w:pos="9746"/>
            </w:tabs>
          </w:pPr>
          <w:r>
            <w:fldChar w:fldCharType="begin"/>
          </w:r>
          <w:r>
            <w:instrText xml:space="preserve"> HYPERLINK \l _Toc4246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符合参加政府采购活动应当具备的一般条件的承诺函</w:t>
          </w:r>
          <w:r>
            <w:tab/>
          </w:r>
          <w:r>
            <w:fldChar w:fldCharType="begin"/>
          </w:r>
          <w:r>
            <w:instrText xml:space="preserve"> PAGEREF _Toc4246 \h </w:instrText>
          </w:r>
          <w:r>
            <w:fldChar w:fldCharType="separate"/>
          </w:r>
          <w:r>
            <w:t>43</w:t>
          </w:r>
          <w:r>
            <w:fldChar w:fldCharType="end"/>
          </w:r>
          <w:r>
            <w:fldChar w:fldCharType="end"/>
          </w:r>
        </w:p>
        <w:p w14:paraId="7613FED9">
          <w:pPr>
            <w:pStyle w:val="26"/>
            <w:tabs>
              <w:tab w:val="right" w:leader="dot" w:pos="9746"/>
            </w:tabs>
          </w:pPr>
          <w:r>
            <w:fldChar w:fldCharType="begin"/>
          </w:r>
          <w:r>
            <w:instrText xml:space="preserve"> HYPERLINK \l _Toc7376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lang w:val="en-US" w:eastAsia="zh-CN"/>
            </w:rPr>
            <w:t>联合协议</w:t>
          </w:r>
          <w:r>
            <w:tab/>
          </w:r>
          <w:r>
            <w:fldChar w:fldCharType="begin"/>
          </w:r>
          <w:r>
            <w:instrText xml:space="preserve"> PAGEREF _Toc7376 \h </w:instrText>
          </w:r>
          <w:r>
            <w:fldChar w:fldCharType="separate"/>
          </w:r>
          <w:r>
            <w:t>44</w:t>
          </w:r>
          <w:r>
            <w:fldChar w:fldCharType="end"/>
          </w:r>
          <w:r>
            <w:fldChar w:fldCharType="end"/>
          </w:r>
        </w:p>
        <w:p w14:paraId="62EA15C3">
          <w:pPr>
            <w:pStyle w:val="26"/>
            <w:tabs>
              <w:tab w:val="right" w:leader="dot" w:pos="9746"/>
            </w:tabs>
          </w:pPr>
          <w:r>
            <w:fldChar w:fldCharType="begin"/>
          </w:r>
          <w:r>
            <w:instrText xml:space="preserve"> HYPERLINK \l _Toc4013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落实政府采购政策需满足的资格要求（</w:t>
          </w:r>
          <w:r>
            <w:rPr>
              <w:rFonts w:hint="eastAsia"/>
              <w:lang w:val="en-US" w:eastAsia="zh-CN"/>
            </w:rPr>
            <w:t>如有</w:t>
          </w:r>
          <w:r>
            <w:rPr>
              <w:rFonts w:hint="eastAsia"/>
              <w:lang w:val="zh-CN"/>
            </w:rPr>
            <w:t>）</w:t>
          </w:r>
          <w:r>
            <w:tab/>
          </w:r>
          <w:r>
            <w:fldChar w:fldCharType="begin"/>
          </w:r>
          <w:r>
            <w:instrText xml:space="preserve"> PAGEREF _Toc4013 \h </w:instrText>
          </w:r>
          <w:r>
            <w:fldChar w:fldCharType="separate"/>
          </w:r>
          <w:r>
            <w:t>45</w:t>
          </w:r>
          <w:r>
            <w:fldChar w:fldCharType="end"/>
          </w:r>
          <w:r>
            <w:fldChar w:fldCharType="end"/>
          </w:r>
        </w:p>
        <w:p w14:paraId="484E8125">
          <w:pPr>
            <w:pStyle w:val="26"/>
            <w:tabs>
              <w:tab w:val="right" w:leader="dot" w:pos="9746"/>
            </w:tabs>
          </w:pPr>
          <w:r>
            <w:fldChar w:fldCharType="begin"/>
          </w:r>
          <w:r>
            <w:instrText xml:space="preserve"> HYPERLINK \l _Toc20326 </w:instrText>
          </w:r>
          <w:r>
            <w:fldChar w:fldCharType="separate"/>
          </w:r>
          <w:r>
            <w:rPr>
              <w:rFonts w:hint="eastAsia" w:ascii="汉仪正圆 55简" w:hAnsi="汉仪正圆 55简" w:eastAsia="汉仪正圆 55简" w:cstheme="minorBidi"/>
              <w:bCs/>
              <w:kern w:val="2"/>
              <w:szCs w:val="28"/>
              <w:lang w:val="en-US" w:eastAsia="zh-CN" w:bidi="ar-SA"/>
            </w:rPr>
            <w:t>四、</w:t>
          </w:r>
          <w:r>
            <w:rPr>
              <w:rFonts w:hint="eastAsia"/>
              <w:lang w:val="en-US" w:eastAsia="zh-CN"/>
            </w:rPr>
            <w:t>本项目的特定资格要求（如有）</w:t>
          </w:r>
          <w:r>
            <w:tab/>
          </w:r>
          <w:r>
            <w:fldChar w:fldCharType="begin"/>
          </w:r>
          <w:r>
            <w:instrText xml:space="preserve"> PAGEREF _Toc20326 \h </w:instrText>
          </w:r>
          <w:r>
            <w:fldChar w:fldCharType="separate"/>
          </w:r>
          <w:r>
            <w:t>46</w:t>
          </w:r>
          <w:r>
            <w:fldChar w:fldCharType="end"/>
          </w:r>
          <w:r>
            <w:fldChar w:fldCharType="end"/>
          </w:r>
        </w:p>
        <w:p w14:paraId="59197683">
          <w:pPr>
            <w:pStyle w:val="26"/>
            <w:tabs>
              <w:tab w:val="right" w:leader="dot" w:pos="9746"/>
            </w:tabs>
          </w:pPr>
          <w:r>
            <w:fldChar w:fldCharType="begin"/>
          </w:r>
          <w:r>
            <w:instrText xml:space="preserve"> HYPERLINK \l _Toc27263 </w:instrText>
          </w:r>
          <w:r>
            <w:fldChar w:fldCharType="separate"/>
          </w:r>
          <w:r>
            <w:rPr>
              <w:rFonts w:hint="eastAsia" w:cstheme="minorBidi"/>
              <w:bCs/>
              <w:kern w:val="2"/>
              <w:szCs w:val="28"/>
              <w:lang w:val="en-US" w:eastAsia="zh-CN" w:bidi="ar-SA"/>
            </w:rPr>
            <w:t>五</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营业执照</w:t>
          </w:r>
          <w:r>
            <w:tab/>
          </w:r>
          <w:r>
            <w:fldChar w:fldCharType="begin"/>
          </w:r>
          <w:r>
            <w:instrText xml:space="preserve"> PAGEREF _Toc27263 \h </w:instrText>
          </w:r>
          <w:r>
            <w:fldChar w:fldCharType="separate"/>
          </w:r>
          <w:r>
            <w:t>47</w:t>
          </w:r>
          <w:r>
            <w:fldChar w:fldCharType="end"/>
          </w:r>
          <w:r>
            <w:fldChar w:fldCharType="end"/>
          </w:r>
        </w:p>
        <w:p w14:paraId="04A72C38">
          <w:pPr>
            <w:pStyle w:val="39"/>
            <w:tabs>
              <w:tab w:val="right" w:leader="dot" w:pos="9746"/>
            </w:tabs>
          </w:pPr>
          <w:r>
            <w:fldChar w:fldCharType="begin"/>
          </w:r>
          <w:r>
            <w:instrText xml:space="preserve"> HYPERLINK \l _Toc24795 </w:instrText>
          </w:r>
          <w:r>
            <w:fldChar w:fldCharType="separate"/>
          </w:r>
          <w:r>
            <w:rPr>
              <w:rFonts w:hint="eastAsia" w:ascii="汉仪正圆 55简" w:hAnsi="汉仪正圆 55简" w:eastAsia="汉仪正圆 55简" w:cstheme="minorBidi"/>
              <w:bCs/>
              <w:kern w:val="2"/>
              <w:szCs w:val="32"/>
              <w:lang w:val="en-US" w:eastAsia="zh-CN" w:bidi="ar-SA"/>
            </w:rPr>
            <w:t xml:space="preserve">第二节 </w:t>
          </w:r>
          <w:r>
            <w:rPr>
              <w:rFonts w:hint="eastAsia"/>
              <w:lang w:val="en-US" w:eastAsia="zh-CN"/>
            </w:rPr>
            <w:t>商务技术文件</w:t>
          </w:r>
          <w:r>
            <w:tab/>
          </w:r>
          <w:r>
            <w:fldChar w:fldCharType="begin"/>
          </w:r>
          <w:r>
            <w:instrText xml:space="preserve"> PAGEREF _Toc24795 \h </w:instrText>
          </w:r>
          <w:r>
            <w:fldChar w:fldCharType="separate"/>
          </w:r>
          <w:r>
            <w:t>48</w:t>
          </w:r>
          <w:r>
            <w:fldChar w:fldCharType="end"/>
          </w:r>
          <w:r>
            <w:fldChar w:fldCharType="end"/>
          </w:r>
        </w:p>
        <w:p w14:paraId="73A40DFD">
          <w:pPr>
            <w:pStyle w:val="26"/>
            <w:tabs>
              <w:tab w:val="right" w:leader="dot" w:pos="9746"/>
            </w:tabs>
          </w:pPr>
          <w:r>
            <w:fldChar w:fldCharType="begin"/>
          </w:r>
          <w:r>
            <w:instrText xml:space="preserve"> HYPERLINK \l _Toc25472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投标函</w:t>
          </w:r>
          <w:r>
            <w:tab/>
          </w:r>
          <w:r>
            <w:fldChar w:fldCharType="begin"/>
          </w:r>
          <w:r>
            <w:instrText xml:space="preserve"> PAGEREF _Toc25472 \h </w:instrText>
          </w:r>
          <w:r>
            <w:fldChar w:fldCharType="separate"/>
          </w:r>
          <w:r>
            <w:t>49</w:t>
          </w:r>
          <w:r>
            <w:fldChar w:fldCharType="end"/>
          </w:r>
          <w:r>
            <w:fldChar w:fldCharType="end"/>
          </w:r>
        </w:p>
        <w:p w14:paraId="373307E3">
          <w:pPr>
            <w:pStyle w:val="26"/>
            <w:tabs>
              <w:tab w:val="right" w:leader="dot" w:pos="9746"/>
            </w:tabs>
          </w:pPr>
          <w:r>
            <w:fldChar w:fldCharType="begin"/>
          </w:r>
          <w:r>
            <w:instrText xml:space="preserve"> HYPERLINK \l _Toc13396 </w:instrText>
          </w:r>
          <w:r>
            <w:fldChar w:fldCharType="separate"/>
          </w:r>
          <w:r>
            <w:rPr>
              <w:rFonts w:hint="eastAsia" w:ascii="汉仪正圆 55简" w:hAnsi="汉仪正圆 55简" w:eastAsia="汉仪正圆 55简" w:cstheme="minorBidi"/>
              <w:bCs/>
              <w:kern w:val="2"/>
              <w:szCs w:val="28"/>
              <w:lang w:val="en-US" w:eastAsia="zh-CN" w:bidi="ar-SA"/>
            </w:rPr>
            <w:t>二、</w:t>
          </w:r>
          <w:r>
            <w:rPr>
              <w:rFonts w:hint="eastAsia"/>
            </w:rPr>
            <w:t>授权委托书或法定代表人（单位负责人、自然人本人）身份证明</w:t>
          </w:r>
          <w:r>
            <w:tab/>
          </w:r>
          <w:r>
            <w:fldChar w:fldCharType="begin"/>
          </w:r>
          <w:r>
            <w:instrText xml:space="preserve"> PAGEREF _Toc13396 \h </w:instrText>
          </w:r>
          <w:r>
            <w:fldChar w:fldCharType="separate"/>
          </w:r>
          <w:r>
            <w:t>51</w:t>
          </w:r>
          <w:r>
            <w:fldChar w:fldCharType="end"/>
          </w:r>
          <w:r>
            <w:fldChar w:fldCharType="end"/>
          </w:r>
        </w:p>
        <w:p w14:paraId="7F4591FD">
          <w:pPr>
            <w:pStyle w:val="26"/>
            <w:tabs>
              <w:tab w:val="right" w:leader="dot" w:pos="9746"/>
            </w:tabs>
          </w:pPr>
          <w:r>
            <w:fldChar w:fldCharType="begin"/>
          </w:r>
          <w:r>
            <w:instrText xml:space="preserve"> HYPERLINK \l _Toc22975 </w:instrText>
          </w:r>
          <w:r>
            <w:fldChar w:fldCharType="separate"/>
          </w:r>
          <w:r>
            <w:rPr>
              <w:rFonts w:hint="eastAsia" w:ascii="汉仪正圆 55简" w:hAnsi="汉仪正圆 55简" w:eastAsia="汉仪正圆 55简" w:cstheme="minorBidi"/>
              <w:bCs/>
              <w:kern w:val="2"/>
              <w:szCs w:val="28"/>
              <w:lang w:val="zh-CN" w:eastAsia="zh-CN" w:bidi="ar-SA"/>
            </w:rPr>
            <w:t>三、</w:t>
          </w:r>
          <w:r>
            <w:rPr>
              <w:rFonts w:hint="eastAsia"/>
              <w:lang w:val="zh-CN"/>
            </w:rPr>
            <w:t>分包意向协议（如有）</w:t>
          </w:r>
          <w:r>
            <w:tab/>
          </w:r>
          <w:r>
            <w:fldChar w:fldCharType="begin"/>
          </w:r>
          <w:r>
            <w:instrText xml:space="preserve"> PAGEREF _Toc22975 \h </w:instrText>
          </w:r>
          <w:r>
            <w:fldChar w:fldCharType="separate"/>
          </w:r>
          <w:r>
            <w:t>54</w:t>
          </w:r>
          <w:r>
            <w:fldChar w:fldCharType="end"/>
          </w:r>
          <w:r>
            <w:fldChar w:fldCharType="end"/>
          </w:r>
        </w:p>
        <w:p w14:paraId="6DDBE261">
          <w:pPr>
            <w:pStyle w:val="26"/>
            <w:tabs>
              <w:tab w:val="right" w:leader="dot" w:pos="9746"/>
            </w:tabs>
          </w:pPr>
          <w:r>
            <w:fldChar w:fldCharType="begin"/>
          </w:r>
          <w:r>
            <w:instrText xml:space="preserve"> HYPERLINK \l _Toc31544 </w:instrText>
          </w:r>
          <w:r>
            <w:fldChar w:fldCharType="separate"/>
          </w:r>
          <w:r>
            <w:rPr>
              <w:rFonts w:hint="eastAsia" w:cstheme="minorBidi"/>
              <w:kern w:val="2"/>
              <w:szCs w:val="28"/>
              <w:lang w:val="en-US" w:eastAsia="zh-CN" w:bidi="ar-SA"/>
            </w:rPr>
            <w:t>四</w:t>
          </w:r>
          <w:r>
            <w:rPr>
              <w:rFonts w:hint="eastAsia" w:ascii="汉仪正圆 55简" w:hAnsi="汉仪正圆 55简" w:eastAsia="汉仪正圆 55简" w:cstheme="minorBidi"/>
              <w:kern w:val="2"/>
              <w:szCs w:val="28"/>
              <w:lang w:val="en-US" w:eastAsia="zh-CN" w:bidi="ar-SA"/>
            </w:rPr>
            <w:t>、</w:t>
          </w:r>
          <w:r>
            <w:rPr>
              <w:rFonts w:hint="default"/>
              <w:lang w:val="en-US" w:eastAsia="zh-CN"/>
            </w:rPr>
            <w:t>符合性审查资料</w:t>
          </w:r>
          <w:r>
            <w:tab/>
          </w:r>
          <w:r>
            <w:fldChar w:fldCharType="begin"/>
          </w:r>
          <w:r>
            <w:instrText xml:space="preserve"> PAGEREF _Toc31544 \h </w:instrText>
          </w:r>
          <w:r>
            <w:fldChar w:fldCharType="separate"/>
          </w:r>
          <w:r>
            <w:t>55</w:t>
          </w:r>
          <w:r>
            <w:fldChar w:fldCharType="end"/>
          </w:r>
          <w:r>
            <w:fldChar w:fldCharType="end"/>
          </w:r>
        </w:p>
        <w:p w14:paraId="1E01A426">
          <w:pPr>
            <w:pStyle w:val="26"/>
            <w:tabs>
              <w:tab w:val="right" w:leader="dot" w:pos="9746"/>
            </w:tabs>
          </w:pPr>
          <w:r>
            <w:fldChar w:fldCharType="begin"/>
          </w:r>
          <w:r>
            <w:instrText xml:space="preserve"> HYPERLINK \l _Toc5459 </w:instrText>
          </w:r>
          <w:r>
            <w:fldChar w:fldCharType="separate"/>
          </w:r>
          <w:r>
            <w:rPr>
              <w:rFonts w:hint="eastAsia" w:cstheme="minorBidi"/>
              <w:bCs/>
              <w:kern w:val="2"/>
              <w:szCs w:val="28"/>
              <w:lang w:val="en-US" w:eastAsia="zh-CN" w:bidi="ar-SA"/>
            </w:rPr>
            <w:t>五</w:t>
          </w:r>
          <w:r>
            <w:rPr>
              <w:rFonts w:hint="eastAsia" w:ascii="汉仪正圆 55简" w:hAnsi="汉仪正圆 55简" w:eastAsia="汉仪正圆 55简" w:cstheme="minorBidi"/>
              <w:bCs/>
              <w:kern w:val="2"/>
              <w:szCs w:val="28"/>
              <w:lang w:val="zh-CN" w:eastAsia="zh-CN" w:bidi="ar-SA"/>
            </w:rPr>
            <w:t>、</w:t>
          </w:r>
          <w:r>
            <w:rPr>
              <w:rFonts w:hint="eastAsia"/>
            </w:rPr>
            <w:t>评标标准相应的商务技术资料</w:t>
          </w:r>
          <w:r>
            <w:tab/>
          </w:r>
          <w:r>
            <w:fldChar w:fldCharType="begin"/>
          </w:r>
          <w:r>
            <w:instrText xml:space="preserve"> PAGEREF _Toc5459 \h </w:instrText>
          </w:r>
          <w:r>
            <w:fldChar w:fldCharType="separate"/>
          </w:r>
          <w:r>
            <w:t>56</w:t>
          </w:r>
          <w:r>
            <w:fldChar w:fldCharType="end"/>
          </w:r>
          <w:r>
            <w:fldChar w:fldCharType="end"/>
          </w:r>
        </w:p>
        <w:p w14:paraId="0B99D4CF">
          <w:pPr>
            <w:pStyle w:val="26"/>
            <w:tabs>
              <w:tab w:val="right" w:leader="dot" w:pos="9746"/>
            </w:tabs>
          </w:pPr>
          <w:r>
            <w:fldChar w:fldCharType="begin"/>
          </w:r>
          <w:r>
            <w:instrText xml:space="preserve"> HYPERLINK \l _Toc28772 </w:instrText>
          </w:r>
          <w:r>
            <w:fldChar w:fldCharType="separate"/>
          </w:r>
          <w:r>
            <w:rPr>
              <w:rFonts w:hint="eastAsia" w:cstheme="minorBidi"/>
              <w:bCs/>
              <w:kern w:val="2"/>
              <w:szCs w:val="28"/>
              <w:lang w:val="en-US" w:eastAsia="zh-CN" w:bidi="ar-SA"/>
            </w:rPr>
            <w:t>六</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投标标的清单</w:t>
          </w:r>
          <w:r>
            <w:tab/>
          </w:r>
          <w:r>
            <w:fldChar w:fldCharType="begin"/>
          </w:r>
          <w:r>
            <w:instrText xml:space="preserve"> PAGEREF _Toc28772 \h </w:instrText>
          </w:r>
          <w:r>
            <w:fldChar w:fldCharType="separate"/>
          </w:r>
          <w:r>
            <w:t>57</w:t>
          </w:r>
          <w:r>
            <w:fldChar w:fldCharType="end"/>
          </w:r>
          <w:r>
            <w:fldChar w:fldCharType="end"/>
          </w:r>
        </w:p>
        <w:p w14:paraId="2CA7F977">
          <w:pPr>
            <w:pStyle w:val="26"/>
            <w:tabs>
              <w:tab w:val="right" w:leader="dot" w:pos="9746"/>
            </w:tabs>
          </w:pPr>
          <w:r>
            <w:fldChar w:fldCharType="begin"/>
          </w:r>
          <w:r>
            <w:instrText xml:space="preserve"> HYPERLINK \l _Toc13368 </w:instrText>
          </w:r>
          <w:r>
            <w:fldChar w:fldCharType="separate"/>
          </w:r>
          <w:r>
            <w:rPr>
              <w:rFonts w:hint="eastAsia" w:cstheme="minorBidi"/>
              <w:bCs/>
              <w:kern w:val="2"/>
              <w:szCs w:val="28"/>
              <w:lang w:val="en-US" w:eastAsia="zh-CN" w:bidi="ar-SA"/>
            </w:rPr>
            <w:t>七</w:t>
          </w:r>
          <w:r>
            <w:rPr>
              <w:rFonts w:hint="eastAsia" w:ascii="汉仪正圆 55简" w:hAnsi="汉仪正圆 55简" w:eastAsia="汉仪正圆 55简" w:cstheme="minorBidi"/>
              <w:bCs/>
              <w:kern w:val="2"/>
              <w:szCs w:val="28"/>
              <w:lang w:val="en-US" w:eastAsia="zh-CN" w:bidi="ar-SA"/>
            </w:rPr>
            <w:t>、</w:t>
          </w:r>
          <w:r>
            <w:rPr>
              <w:rFonts w:hint="eastAsia"/>
            </w:rPr>
            <w:t>商务技术偏离表</w:t>
          </w:r>
          <w:r>
            <w:tab/>
          </w:r>
          <w:r>
            <w:fldChar w:fldCharType="begin"/>
          </w:r>
          <w:r>
            <w:instrText xml:space="preserve"> PAGEREF _Toc13368 \h </w:instrText>
          </w:r>
          <w:r>
            <w:fldChar w:fldCharType="separate"/>
          </w:r>
          <w:r>
            <w:t>58</w:t>
          </w:r>
          <w:r>
            <w:fldChar w:fldCharType="end"/>
          </w:r>
          <w:r>
            <w:fldChar w:fldCharType="end"/>
          </w:r>
        </w:p>
        <w:p w14:paraId="1E835999">
          <w:pPr>
            <w:pStyle w:val="26"/>
            <w:tabs>
              <w:tab w:val="right" w:leader="dot" w:pos="9746"/>
            </w:tabs>
          </w:pPr>
          <w:r>
            <w:fldChar w:fldCharType="begin"/>
          </w:r>
          <w:r>
            <w:instrText xml:space="preserve"> HYPERLINK \l _Toc13844 </w:instrText>
          </w:r>
          <w:r>
            <w:fldChar w:fldCharType="separate"/>
          </w:r>
          <w:r>
            <w:rPr>
              <w:rFonts w:hint="eastAsia" w:ascii="汉仪正圆 55简" w:hAnsi="汉仪正圆 55简" w:eastAsia="汉仪正圆 55简" w:cstheme="minorBidi"/>
              <w:bCs/>
              <w:kern w:val="2"/>
              <w:szCs w:val="28"/>
              <w:lang w:val="en-US" w:eastAsia="zh-CN" w:bidi="ar-SA"/>
            </w:rPr>
            <w:t>六、</w:t>
          </w:r>
          <w:r>
            <w:rPr>
              <w:rFonts w:hint="eastAsia"/>
              <w:lang w:val="en-US" w:eastAsia="zh-CN"/>
            </w:rPr>
            <w:t>政府采购供应商廉洁自律承诺书</w:t>
          </w:r>
          <w:r>
            <w:tab/>
          </w:r>
          <w:r>
            <w:fldChar w:fldCharType="begin"/>
          </w:r>
          <w:r>
            <w:instrText xml:space="preserve"> PAGEREF _Toc13844 \h </w:instrText>
          </w:r>
          <w:r>
            <w:fldChar w:fldCharType="separate"/>
          </w:r>
          <w:r>
            <w:t>59</w:t>
          </w:r>
          <w:r>
            <w:fldChar w:fldCharType="end"/>
          </w:r>
          <w:r>
            <w:fldChar w:fldCharType="end"/>
          </w:r>
        </w:p>
        <w:p w14:paraId="69124FEF">
          <w:pPr>
            <w:pStyle w:val="39"/>
            <w:tabs>
              <w:tab w:val="right" w:leader="dot" w:pos="9746"/>
            </w:tabs>
          </w:pPr>
          <w:r>
            <w:fldChar w:fldCharType="begin"/>
          </w:r>
          <w:r>
            <w:instrText xml:space="preserve"> HYPERLINK \l _Toc9003 </w:instrText>
          </w:r>
          <w:r>
            <w:fldChar w:fldCharType="separate"/>
          </w:r>
          <w:r>
            <w:rPr>
              <w:rFonts w:hint="eastAsia" w:ascii="汉仪正圆 55简" w:hAnsi="汉仪正圆 55简" w:eastAsia="汉仪正圆 55简" w:cstheme="minorBidi"/>
              <w:bCs/>
              <w:kern w:val="2"/>
              <w:szCs w:val="32"/>
              <w:lang w:val="en-US" w:eastAsia="zh-CN" w:bidi="ar-SA"/>
            </w:rPr>
            <w:t xml:space="preserve">第三节 </w:t>
          </w:r>
          <w:r>
            <w:rPr>
              <w:rFonts w:hint="eastAsia"/>
              <w:lang w:val="en-US" w:eastAsia="zh-CN"/>
            </w:rPr>
            <w:t>报价文件</w:t>
          </w:r>
          <w:r>
            <w:tab/>
          </w:r>
          <w:r>
            <w:fldChar w:fldCharType="begin"/>
          </w:r>
          <w:r>
            <w:instrText xml:space="preserve"> PAGEREF _Toc9003 \h </w:instrText>
          </w:r>
          <w:r>
            <w:fldChar w:fldCharType="separate"/>
          </w:r>
          <w:r>
            <w:t>60</w:t>
          </w:r>
          <w:r>
            <w:fldChar w:fldCharType="end"/>
          </w:r>
          <w:r>
            <w:fldChar w:fldCharType="end"/>
          </w:r>
        </w:p>
        <w:p w14:paraId="46D791CC">
          <w:pPr>
            <w:pStyle w:val="26"/>
            <w:tabs>
              <w:tab w:val="right" w:leader="dot" w:pos="9746"/>
            </w:tabs>
          </w:pPr>
          <w:r>
            <w:fldChar w:fldCharType="begin"/>
          </w:r>
          <w:r>
            <w:instrText xml:space="preserve"> HYPERLINK \l _Toc13267 </w:instrText>
          </w:r>
          <w:r>
            <w:fldChar w:fldCharType="separate"/>
          </w:r>
          <w:r>
            <w:rPr>
              <w:rFonts w:hint="eastAsia" w:ascii="汉仪正圆 55简" w:hAnsi="汉仪正圆 55简" w:eastAsia="汉仪正圆 55简" w:cstheme="minorBidi"/>
              <w:bCs/>
              <w:kern w:val="2"/>
              <w:szCs w:val="28"/>
              <w:lang w:val="en-US" w:eastAsia="zh-CN" w:bidi="ar-SA"/>
            </w:rPr>
            <w:t>一、</w:t>
          </w:r>
          <w:r>
            <w:rPr>
              <w:rFonts w:hint="eastAsia"/>
            </w:rPr>
            <w:t>开标一览表（报价表）</w:t>
          </w:r>
          <w:r>
            <w:tab/>
          </w:r>
          <w:r>
            <w:fldChar w:fldCharType="begin"/>
          </w:r>
          <w:r>
            <w:instrText xml:space="preserve"> PAGEREF _Toc13267 \h </w:instrText>
          </w:r>
          <w:r>
            <w:fldChar w:fldCharType="separate"/>
          </w:r>
          <w:r>
            <w:t>61</w:t>
          </w:r>
          <w:r>
            <w:fldChar w:fldCharType="end"/>
          </w:r>
          <w:r>
            <w:fldChar w:fldCharType="end"/>
          </w:r>
        </w:p>
        <w:p w14:paraId="1029C218">
          <w:pPr>
            <w:pStyle w:val="26"/>
            <w:tabs>
              <w:tab w:val="right" w:leader="dot" w:pos="9746"/>
            </w:tabs>
          </w:pPr>
          <w:r>
            <w:fldChar w:fldCharType="begin"/>
          </w:r>
          <w:r>
            <w:instrText xml:space="preserve"> HYPERLINK \l _Toc10818 </w:instrText>
          </w:r>
          <w:r>
            <w:fldChar w:fldCharType="separate"/>
          </w:r>
          <w:r>
            <w:rPr>
              <w:rFonts w:hint="eastAsia" w:cstheme="minorBidi"/>
              <w:bCs/>
              <w:kern w:val="2"/>
              <w:szCs w:val="28"/>
              <w:lang w:val="en-US" w:eastAsia="zh-CN" w:bidi="ar-SA"/>
            </w:rPr>
            <w:t>二</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中小企业声明函</w:t>
          </w:r>
          <w:r>
            <w:tab/>
          </w:r>
          <w:r>
            <w:fldChar w:fldCharType="begin"/>
          </w:r>
          <w:r>
            <w:instrText xml:space="preserve"> PAGEREF _Toc10818 \h </w:instrText>
          </w:r>
          <w:r>
            <w:fldChar w:fldCharType="separate"/>
          </w:r>
          <w:r>
            <w:t>62</w:t>
          </w:r>
          <w:r>
            <w:fldChar w:fldCharType="end"/>
          </w:r>
          <w:r>
            <w:fldChar w:fldCharType="end"/>
          </w:r>
        </w:p>
        <w:p w14:paraId="5F846FDE">
          <w:pPr>
            <w:pStyle w:val="26"/>
            <w:tabs>
              <w:tab w:val="right" w:leader="dot" w:pos="9746"/>
            </w:tabs>
          </w:pPr>
          <w:r>
            <w:fldChar w:fldCharType="begin"/>
          </w:r>
          <w:r>
            <w:instrText xml:space="preserve"> HYPERLINK \l _Toc32052 </w:instrText>
          </w:r>
          <w:r>
            <w:fldChar w:fldCharType="separate"/>
          </w:r>
          <w:r>
            <w:rPr>
              <w:rFonts w:hint="eastAsia" w:cstheme="minorBidi"/>
              <w:bCs/>
              <w:kern w:val="2"/>
              <w:szCs w:val="28"/>
              <w:lang w:val="en-US" w:eastAsia="zh-CN" w:bidi="ar-SA"/>
            </w:rPr>
            <w:t>三</w:t>
          </w:r>
          <w:r>
            <w:rPr>
              <w:rFonts w:hint="eastAsia" w:ascii="汉仪正圆 55简" w:hAnsi="汉仪正圆 55简" w:eastAsia="汉仪正圆 55简" w:cstheme="minorBidi"/>
              <w:bCs/>
              <w:kern w:val="2"/>
              <w:szCs w:val="28"/>
              <w:lang w:val="en-US" w:eastAsia="zh-CN" w:bidi="ar-SA"/>
            </w:rPr>
            <w:t>、</w:t>
          </w:r>
          <w:r>
            <w:rPr>
              <w:rFonts w:hint="eastAsia"/>
              <w:lang w:val="en-US" w:eastAsia="zh-CN"/>
            </w:rPr>
            <w:t>报价说明</w:t>
          </w:r>
          <w:r>
            <w:rPr>
              <w:rFonts w:hint="eastAsia"/>
            </w:rPr>
            <w:t>（</w:t>
          </w:r>
          <w:r>
            <w:rPr>
              <w:rFonts w:hint="eastAsia"/>
              <w:lang w:val="en-US" w:eastAsia="zh-CN"/>
            </w:rPr>
            <w:t>如有</w:t>
          </w:r>
          <w:r>
            <w:rPr>
              <w:rFonts w:hint="eastAsia"/>
            </w:rPr>
            <w:t>）</w:t>
          </w:r>
          <w:r>
            <w:tab/>
          </w:r>
          <w:r>
            <w:fldChar w:fldCharType="begin"/>
          </w:r>
          <w:r>
            <w:instrText xml:space="preserve"> PAGEREF _Toc32052 \h </w:instrText>
          </w:r>
          <w:r>
            <w:fldChar w:fldCharType="separate"/>
          </w:r>
          <w:r>
            <w:t>63</w:t>
          </w:r>
          <w:r>
            <w:fldChar w:fldCharType="end"/>
          </w:r>
          <w:r>
            <w:fldChar w:fldCharType="end"/>
          </w:r>
        </w:p>
        <w:p w14:paraId="43FE2959">
          <w:pPr>
            <w:pStyle w:val="39"/>
            <w:tabs>
              <w:tab w:val="right" w:leader="dot" w:pos="9746"/>
            </w:tabs>
          </w:pPr>
          <w:r>
            <w:fldChar w:fldCharType="begin"/>
          </w:r>
          <w:r>
            <w:instrText xml:space="preserve"> HYPERLINK \l _Toc20270 </w:instrText>
          </w:r>
          <w:r>
            <w:fldChar w:fldCharType="separate"/>
          </w:r>
          <w:r>
            <w:rPr>
              <w:rFonts w:hint="eastAsia" w:ascii="汉仪正圆 55简" w:hAnsi="汉仪正圆 55简" w:eastAsia="汉仪正圆 55简" w:cstheme="minorBidi"/>
              <w:bCs/>
              <w:kern w:val="2"/>
              <w:szCs w:val="32"/>
              <w:lang w:val="en-US" w:eastAsia="zh-CN" w:bidi="ar-SA"/>
            </w:rPr>
            <w:t xml:space="preserve">第四节 </w:t>
          </w:r>
          <w:r>
            <w:rPr>
              <w:rFonts w:hint="eastAsia"/>
              <w:lang w:val="en-US" w:eastAsia="zh-CN"/>
            </w:rPr>
            <w:t>附件</w:t>
          </w:r>
          <w:r>
            <w:tab/>
          </w:r>
          <w:r>
            <w:fldChar w:fldCharType="begin"/>
          </w:r>
          <w:r>
            <w:instrText xml:space="preserve"> PAGEREF _Toc20270 \h </w:instrText>
          </w:r>
          <w:r>
            <w:fldChar w:fldCharType="separate"/>
          </w:r>
          <w:r>
            <w:t>65</w:t>
          </w:r>
          <w:r>
            <w:fldChar w:fldCharType="end"/>
          </w:r>
          <w:r>
            <w:fldChar w:fldCharType="end"/>
          </w:r>
        </w:p>
        <w:p w14:paraId="7CBE66DF">
          <w:pPr>
            <w:pStyle w:val="26"/>
            <w:tabs>
              <w:tab w:val="right" w:leader="dot" w:pos="9746"/>
            </w:tabs>
          </w:pPr>
          <w:r>
            <w:fldChar w:fldCharType="begin"/>
          </w:r>
          <w:r>
            <w:instrText xml:space="preserve"> HYPERLINK \l _Toc24643 </w:instrText>
          </w:r>
          <w:r>
            <w:fldChar w:fldCharType="separate"/>
          </w:r>
          <w:r>
            <w:rPr>
              <w:rFonts w:hint="default"/>
              <w:lang w:val="en-US" w:eastAsia="zh-CN"/>
            </w:rPr>
            <w:t>附件1</w:t>
          </w:r>
          <w:r>
            <w:rPr>
              <w:rFonts w:hint="eastAsia"/>
              <w:lang w:val="en-US" w:eastAsia="zh-CN"/>
            </w:rPr>
            <w:t>：</w:t>
          </w:r>
          <w:r>
            <w:rPr>
              <w:rFonts w:hint="default"/>
              <w:lang w:val="en-US" w:eastAsia="zh-CN"/>
            </w:rPr>
            <w:t>残疾人福利性单位声明函</w:t>
          </w:r>
          <w:r>
            <w:tab/>
          </w:r>
          <w:r>
            <w:fldChar w:fldCharType="begin"/>
          </w:r>
          <w:r>
            <w:instrText xml:space="preserve"> PAGEREF _Toc24643 \h </w:instrText>
          </w:r>
          <w:r>
            <w:fldChar w:fldCharType="separate"/>
          </w:r>
          <w:r>
            <w:t>65</w:t>
          </w:r>
          <w:r>
            <w:fldChar w:fldCharType="end"/>
          </w:r>
          <w:r>
            <w:fldChar w:fldCharType="end"/>
          </w:r>
        </w:p>
        <w:p w14:paraId="482DF991">
          <w:pPr>
            <w:pStyle w:val="26"/>
            <w:tabs>
              <w:tab w:val="right" w:leader="dot" w:pos="9746"/>
            </w:tabs>
          </w:pPr>
          <w:r>
            <w:fldChar w:fldCharType="begin"/>
          </w:r>
          <w:r>
            <w:instrText xml:space="preserve"> HYPERLINK \l _Toc24890 </w:instrText>
          </w:r>
          <w:r>
            <w:fldChar w:fldCharType="separate"/>
          </w:r>
          <w:r>
            <w:rPr>
              <w:rFonts w:hint="eastAsia"/>
              <w:lang w:val="en-US" w:eastAsia="zh-CN"/>
            </w:rPr>
            <w:t>附件2：</w:t>
          </w:r>
          <w:r>
            <w:rPr>
              <w:rFonts w:hint="default"/>
              <w:lang w:val="en-US" w:eastAsia="zh-CN"/>
            </w:rPr>
            <w:t>监狱企业声明函</w:t>
          </w:r>
          <w:r>
            <w:tab/>
          </w:r>
          <w:r>
            <w:fldChar w:fldCharType="begin"/>
          </w:r>
          <w:r>
            <w:instrText xml:space="preserve"> PAGEREF _Toc24890 \h </w:instrText>
          </w:r>
          <w:r>
            <w:fldChar w:fldCharType="separate"/>
          </w:r>
          <w:r>
            <w:t>66</w:t>
          </w:r>
          <w:r>
            <w:fldChar w:fldCharType="end"/>
          </w:r>
          <w:r>
            <w:fldChar w:fldCharType="end"/>
          </w:r>
        </w:p>
        <w:p w14:paraId="2EAC497C">
          <w:pPr>
            <w:pStyle w:val="26"/>
            <w:tabs>
              <w:tab w:val="right" w:leader="dot" w:pos="9746"/>
            </w:tabs>
          </w:pPr>
          <w:r>
            <w:fldChar w:fldCharType="begin"/>
          </w:r>
          <w:r>
            <w:instrText xml:space="preserve"> HYPERLINK \l _Toc31328 </w:instrText>
          </w:r>
          <w:r>
            <w:fldChar w:fldCharType="separate"/>
          </w:r>
          <w:r>
            <w:rPr>
              <w:rFonts w:hint="eastAsia"/>
              <w:lang w:val="en-US" w:eastAsia="zh-CN"/>
            </w:rPr>
            <w:t>附件3：质疑函范本及制作说明</w:t>
          </w:r>
          <w:r>
            <w:tab/>
          </w:r>
          <w:r>
            <w:fldChar w:fldCharType="begin"/>
          </w:r>
          <w:r>
            <w:instrText xml:space="preserve"> PAGEREF _Toc31328 \h </w:instrText>
          </w:r>
          <w:r>
            <w:fldChar w:fldCharType="separate"/>
          </w:r>
          <w:r>
            <w:t>67</w:t>
          </w:r>
          <w:r>
            <w:fldChar w:fldCharType="end"/>
          </w:r>
          <w:r>
            <w:fldChar w:fldCharType="end"/>
          </w:r>
        </w:p>
        <w:p w14:paraId="78B61ED1">
          <w:pPr>
            <w:pStyle w:val="26"/>
            <w:tabs>
              <w:tab w:val="right" w:leader="dot" w:pos="9746"/>
            </w:tabs>
          </w:pPr>
          <w:r>
            <w:fldChar w:fldCharType="begin"/>
          </w:r>
          <w:r>
            <w:instrText xml:space="preserve"> HYPERLINK \l _Toc28857 </w:instrText>
          </w:r>
          <w:r>
            <w:fldChar w:fldCharType="separate"/>
          </w:r>
          <w:r>
            <w:rPr>
              <w:rFonts w:hint="eastAsia"/>
              <w:lang w:val="en-US" w:eastAsia="zh-CN"/>
            </w:rPr>
            <w:t>附件4：投诉书范本及制作说明</w:t>
          </w:r>
          <w:r>
            <w:tab/>
          </w:r>
          <w:r>
            <w:fldChar w:fldCharType="begin"/>
          </w:r>
          <w:r>
            <w:instrText xml:space="preserve"> PAGEREF _Toc28857 \h </w:instrText>
          </w:r>
          <w:r>
            <w:fldChar w:fldCharType="separate"/>
          </w:r>
          <w:r>
            <w:t>69</w:t>
          </w:r>
          <w:r>
            <w:fldChar w:fldCharType="end"/>
          </w:r>
          <w:r>
            <w:fldChar w:fldCharType="end"/>
          </w:r>
        </w:p>
        <w:p w14:paraId="0427607D">
          <w:pPr>
            <w:pStyle w:val="26"/>
            <w:tabs>
              <w:tab w:val="right" w:leader="dot" w:pos="9746"/>
            </w:tabs>
          </w:pPr>
          <w:r>
            <w:fldChar w:fldCharType="begin"/>
          </w:r>
          <w:r>
            <w:instrText xml:space="preserve"> HYPERLINK \l _Toc18048 </w:instrText>
          </w:r>
          <w:r>
            <w:fldChar w:fldCharType="separate"/>
          </w:r>
          <w:r>
            <w:rPr>
              <w:rFonts w:hint="eastAsia"/>
              <w:lang w:val="en-US" w:eastAsia="zh-CN"/>
            </w:rPr>
            <w:t>附件5：</w:t>
          </w:r>
          <w:r>
            <w:rPr>
              <w:rFonts w:hint="default"/>
              <w:lang w:val="en-US" w:eastAsia="zh-CN"/>
            </w:rPr>
            <w:t>业务专用章使用说明函</w:t>
          </w:r>
          <w:r>
            <w:tab/>
          </w:r>
          <w:r>
            <w:fldChar w:fldCharType="begin"/>
          </w:r>
          <w:r>
            <w:instrText xml:space="preserve"> PAGEREF _Toc18048 \h </w:instrText>
          </w:r>
          <w:r>
            <w:fldChar w:fldCharType="separate"/>
          </w:r>
          <w:r>
            <w:t>71</w:t>
          </w:r>
          <w:r>
            <w:fldChar w:fldCharType="end"/>
          </w:r>
          <w:r>
            <w:fldChar w:fldCharType="end"/>
          </w:r>
        </w:p>
        <w:p w14:paraId="1D421544">
          <w:pPr>
            <w:pStyle w:val="26"/>
            <w:tabs>
              <w:tab w:val="right" w:leader="dot" w:pos="9746"/>
            </w:tabs>
          </w:pPr>
          <w:r>
            <w:fldChar w:fldCharType="begin"/>
          </w:r>
          <w:r>
            <w:instrText xml:space="preserve"> HYPERLINK \l _Toc24613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6：</w:t>
          </w:r>
          <w:r>
            <w:rPr>
              <w:rFonts w:hint="default" w:ascii="汉仪正圆 55简" w:hAnsi="汉仪正圆 55简" w:eastAsia="汉仪正圆 55简" w:cstheme="minorBidi"/>
              <w:bCs/>
              <w:kern w:val="2"/>
              <w:szCs w:val="28"/>
              <w:lang w:val="en-US" w:eastAsia="zh-CN" w:bidi="ar-SA"/>
            </w:rPr>
            <w:t>联合体协议</w:t>
          </w:r>
          <w:r>
            <w:tab/>
          </w:r>
          <w:r>
            <w:fldChar w:fldCharType="begin"/>
          </w:r>
          <w:r>
            <w:instrText xml:space="preserve"> PAGEREF _Toc24613 \h </w:instrText>
          </w:r>
          <w:r>
            <w:fldChar w:fldCharType="separate"/>
          </w:r>
          <w:r>
            <w:t>72</w:t>
          </w:r>
          <w:r>
            <w:fldChar w:fldCharType="end"/>
          </w:r>
          <w:r>
            <w:fldChar w:fldCharType="end"/>
          </w:r>
        </w:p>
        <w:p w14:paraId="3C95244A">
          <w:pPr>
            <w:pStyle w:val="26"/>
            <w:tabs>
              <w:tab w:val="right" w:leader="dot" w:pos="9746"/>
            </w:tabs>
          </w:pPr>
          <w:r>
            <w:fldChar w:fldCharType="begin"/>
          </w:r>
          <w:r>
            <w:instrText xml:space="preserve"> HYPERLINK \l _Toc12796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7：</w:t>
          </w:r>
          <w:r>
            <w:rPr>
              <w:rFonts w:hint="default" w:ascii="汉仪正圆 55简" w:hAnsi="汉仪正圆 55简" w:eastAsia="汉仪正圆 55简" w:cstheme="minorBidi"/>
              <w:bCs/>
              <w:kern w:val="2"/>
              <w:szCs w:val="28"/>
              <w:lang w:val="en-US" w:eastAsia="zh-CN" w:bidi="ar-SA"/>
            </w:rPr>
            <w:t>分包意向协议</w:t>
          </w:r>
          <w:r>
            <w:tab/>
          </w:r>
          <w:r>
            <w:fldChar w:fldCharType="begin"/>
          </w:r>
          <w:r>
            <w:instrText xml:space="preserve"> PAGEREF _Toc12796 \h </w:instrText>
          </w:r>
          <w:r>
            <w:fldChar w:fldCharType="separate"/>
          </w:r>
          <w:r>
            <w:t>73</w:t>
          </w:r>
          <w:r>
            <w:fldChar w:fldCharType="end"/>
          </w:r>
          <w:r>
            <w:fldChar w:fldCharType="end"/>
          </w:r>
        </w:p>
        <w:p w14:paraId="489558B6">
          <w:pPr>
            <w:pStyle w:val="26"/>
            <w:tabs>
              <w:tab w:val="right" w:leader="dot" w:pos="9746"/>
            </w:tabs>
          </w:pPr>
          <w:r>
            <w:fldChar w:fldCharType="begin"/>
          </w:r>
          <w:r>
            <w:instrText xml:space="preserve"> HYPERLINK \l _Toc20754 </w:instrText>
          </w:r>
          <w:r>
            <w:fldChar w:fldCharType="separate"/>
          </w:r>
          <w:r>
            <w:rPr>
              <w:rFonts w:hint="default" w:ascii="汉仪正圆 55简" w:hAnsi="汉仪正圆 55简" w:eastAsia="汉仪正圆 55简" w:cstheme="minorBidi"/>
              <w:bCs/>
              <w:kern w:val="2"/>
              <w:szCs w:val="28"/>
              <w:lang w:val="en-US" w:eastAsia="zh-CN" w:bidi="ar-SA"/>
            </w:rPr>
            <w:t>附件</w:t>
          </w:r>
          <w:r>
            <w:rPr>
              <w:rFonts w:hint="eastAsia" w:cstheme="minorBidi"/>
              <w:bCs/>
              <w:kern w:val="2"/>
              <w:szCs w:val="28"/>
              <w:lang w:val="en-US" w:eastAsia="zh-CN" w:bidi="ar-SA"/>
            </w:rPr>
            <w:t>8：</w:t>
          </w:r>
          <w:r>
            <w:rPr>
              <w:rFonts w:hint="default" w:ascii="汉仪正圆 55简" w:hAnsi="汉仪正圆 55简" w:eastAsia="汉仪正圆 55简" w:cstheme="minorBidi"/>
              <w:bCs/>
              <w:kern w:val="2"/>
              <w:szCs w:val="28"/>
              <w:lang w:val="en-US" w:eastAsia="zh-CN" w:bidi="ar-SA"/>
            </w:rPr>
            <w:t>中小企业声明函</w:t>
          </w:r>
          <w:r>
            <w:tab/>
          </w:r>
          <w:r>
            <w:fldChar w:fldCharType="begin"/>
          </w:r>
          <w:r>
            <w:instrText xml:space="preserve"> PAGEREF _Toc20754 \h </w:instrText>
          </w:r>
          <w:r>
            <w:fldChar w:fldCharType="separate"/>
          </w:r>
          <w:r>
            <w:t>75</w:t>
          </w:r>
          <w:r>
            <w:fldChar w:fldCharType="end"/>
          </w:r>
          <w:r>
            <w:fldChar w:fldCharType="end"/>
          </w:r>
        </w:p>
        <w:p w14:paraId="63553682">
          <w:r>
            <w:fldChar w:fldCharType="end"/>
          </w:r>
        </w:p>
      </w:sdtContent>
    </w:sdt>
    <w:p w14:paraId="7B39F4ED"/>
    <w:p w14:paraId="5B444C68">
      <w:pPr>
        <w:pStyle w:val="3"/>
        <w:numPr>
          <w:ilvl w:val="0"/>
          <w:numId w:val="0"/>
        </w:numPr>
        <w:bidi w:val="0"/>
        <w:ind w:left="440" w:leftChars="0" w:hanging="440" w:firstLineChars="0"/>
        <w:jc w:val="center"/>
        <w:rPr>
          <w:rFonts w:hint="eastAsia" w:ascii="汉仪正圆 55简" w:hAnsi="汉仪正圆 55简" w:eastAsia="汉仪正圆 55简" w:cstheme="minorBidi"/>
          <w:b/>
          <w:bCs/>
          <w:i w:val="0"/>
          <w:iCs w:val="0"/>
          <w:color w:val="auto"/>
          <w:kern w:val="44"/>
          <w:sz w:val="32"/>
          <w:szCs w:val="32"/>
          <w:lang w:val="en-US" w:eastAsia="zh-CN" w:bidi="ar-SA"/>
        </w:rPr>
      </w:pPr>
      <w:bookmarkStart w:id="0" w:name="_Toc14078"/>
      <w:bookmarkStart w:id="1" w:name="_Toc10273"/>
    </w:p>
    <w:p w14:paraId="4338B450">
      <w:pPr>
        <w:bidi w:val="0"/>
        <w:rPr>
          <w:rFonts w:hint="eastAsia"/>
          <w:lang w:val="en-US" w:eastAsia="zh-CN"/>
        </w:rPr>
      </w:pPr>
    </w:p>
    <w:p w14:paraId="2859ED10">
      <w:pPr>
        <w:bidi w:val="0"/>
        <w:rPr>
          <w:rFonts w:hint="eastAsia"/>
          <w:lang w:val="en-US" w:eastAsia="zh-CN"/>
        </w:rPr>
      </w:pPr>
    </w:p>
    <w:p w14:paraId="0FAC0D5A">
      <w:pPr>
        <w:tabs>
          <w:tab w:val="left" w:pos="865"/>
        </w:tabs>
        <w:bidi w:val="0"/>
        <w:jc w:val="left"/>
        <w:rPr>
          <w:rFonts w:hint="eastAsia"/>
          <w:lang w:val="en-US" w:eastAsia="zh-CN"/>
        </w:rPr>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30AF45E7">
      <w:pPr>
        <w:pStyle w:val="3"/>
        <w:numPr>
          <w:ilvl w:val="0"/>
          <w:numId w:val="0"/>
        </w:numPr>
        <w:bidi w:val="0"/>
        <w:ind w:left="440" w:leftChars="0" w:hanging="440" w:firstLineChars="0"/>
        <w:jc w:val="center"/>
        <w:rPr>
          <w:rFonts w:hint="eastAsia"/>
        </w:rPr>
      </w:pPr>
      <w:bookmarkStart w:id="2" w:name="_Toc16385"/>
      <w:r>
        <w:rPr>
          <w:rFonts w:hint="eastAsia" w:ascii="汉仪正圆 55简" w:hAnsi="汉仪正圆 55简" w:eastAsia="汉仪正圆 55简" w:cstheme="minorBidi"/>
          <w:b/>
          <w:bCs/>
          <w:i w:val="0"/>
          <w:iCs w:val="0"/>
          <w:color w:val="auto"/>
          <w:kern w:val="44"/>
          <w:sz w:val="32"/>
          <w:szCs w:val="32"/>
          <w:lang w:val="en-US" w:eastAsia="zh-CN" w:bidi="ar-SA"/>
        </w:rPr>
        <w:t xml:space="preserve">第一章 </w:t>
      </w:r>
      <w:r>
        <w:rPr>
          <w:rFonts w:hint="eastAsia"/>
        </w:rPr>
        <w:t>招标公告</w:t>
      </w:r>
      <w:bookmarkEnd w:id="0"/>
      <w:bookmarkEnd w:id="1"/>
      <w:bookmarkEnd w:id="2"/>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3908AC6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62" w:type="dxa"/>
            <w:tcBorders>
              <w:tl2br w:val="nil"/>
              <w:tr2bl w:val="nil"/>
            </w:tcBorders>
            <w:vAlign w:val="top"/>
          </w:tcPr>
          <w:p w14:paraId="147242D1">
            <w:pPr>
              <w:keepNext w:val="0"/>
              <w:keepLines w:val="0"/>
              <w:pageBreakBefore w:val="0"/>
              <w:widowControl w:val="0"/>
              <w:kinsoku/>
              <w:wordWrap w:val="0"/>
              <w:overflowPunct/>
              <w:topLinePunct w:val="0"/>
              <w:autoSpaceDE/>
              <w:autoSpaceDN/>
              <w:bidi w:val="0"/>
              <w:adjustRightInd w:val="0"/>
              <w:snapToGrid w:val="0"/>
              <w:textAlignment w:val="auto"/>
              <w:rPr>
                <w:rFonts w:hint="eastAsia"/>
                <w:lang w:eastAsia="zh-CN"/>
              </w:rPr>
            </w:pPr>
            <w:r>
              <w:rPr>
                <w:rFonts w:hint="eastAsia"/>
              </w:rPr>
              <w:t>项目概况</w:t>
            </w:r>
          </w:p>
          <w:p w14:paraId="740AE726">
            <w:pPr>
              <w:keepNext w:val="0"/>
              <w:keepLines w:val="0"/>
              <w:pageBreakBefore w:val="0"/>
              <w:widowControl w:val="0"/>
              <w:kinsoku/>
              <w:wordWrap w:val="0"/>
              <w:overflowPunct/>
              <w:topLinePunct w:val="0"/>
              <w:autoSpaceDE/>
              <w:autoSpaceDN/>
              <w:bidi w:val="0"/>
              <w:adjustRightInd w:val="0"/>
              <w:snapToGrid w:val="0"/>
              <w:ind w:firstLine="440" w:firstLineChars="200"/>
              <w:textAlignment w:val="auto"/>
              <w:rPr>
                <w:rFonts w:hint="eastAsia" w:eastAsia="汉仪正圆 55简"/>
                <w:vertAlign w:val="baseline"/>
                <w:lang w:eastAsia="zh-CN"/>
              </w:rPr>
            </w:pPr>
            <w:r>
              <w:rPr>
                <w:rFonts w:hint="eastAsia"/>
                <w:b/>
                <w:bCs/>
                <w:color w:val="FF0000"/>
                <w:lang w:eastAsia="zh-CN"/>
              </w:rPr>
              <w:t xml:space="preserve">桐庐县房地产管理处2025年—2027年（直管公房、保障性住房及房改房）日常零星维修项目 </w:t>
            </w:r>
            <w:r>
              <w:rPr>
                <w:rFonts w:hint="eastAsia"/>
                <w:lang w:eastAsia="zh-CN"/>
              </w:rPr>
              <w:t>的潜在投标人应在政采云平台（</w:t>
            </w:r>
            <w:r>
              <w:rPr>
                <w:rStyle w:val="52"/>
                <w:rFonts w:hint="eastAsia"/>
                <w:lang w:eastAsia="zh-CN"/>
              </w:rPr>
              <w:t>https://www.zcygov.cn）</w:t>
            </w:r>
            <w:r>
              <w:rPr>
                <w:rFonts w:hint="eastAsia"/>
                <w:lang w:eastAsia="zh-CN"/>
              </w:rPr>
              <w:t>获取（下载）招标文件，并于</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（北京时间）前递交（上传）投标文件。</w:t>
            </w:r>
          </w:p>
        </w:tc>
      </w:tr>
    </w:tbl>
    <w:p w14:paraId="7582E551">
      <w:pPr>
        <w:bidi w:val="0"/>
        <w:rPr>
          <w:rFonts w:hint="eastAsia" w:eastAsia="汉仪正圆 55简"/>
          <w:lang w:eastAsia="zh-CN"/>
        </w:rPr>
      </w:pPr>
      <w:r>
        <w:rPr>
          <w:rFonts w:hint="eastAsia"/>
          <w:b/>
          <w:bCs/>
          <w:sz w:val="24"/>
          <w:szCs w:val="24"/>
        </w:rPr>
        <w:t>一、项目基本情况</w:t>
      </w:r>
    </w:p>
    <w:p w14:paraId="1A0AEFAC">
      <w:pPr>
        <w:bidi w:val="0"/>
        <w:rPr>
          <w:rFonts w:hint="eastAsia"/>
          <w:b w:val="0"/>
          <w:bCs w:val="0"/>
          <w:color w:val="auto"/>
          <w:lang w:eastAsia="zh-CN"/>
        </w:rPr>
      </w:pPr>
      <w:r>
        <w:rPr>
          <w:rFonts w:hint="eastAsia"/>
          <w:b w:val="0"/>
          <w:bCs w:val="0"/>
          <w:color w:val="auto"/>
        </w:rPr>
        <w:t>项目编号：</w:t>
      </w:r>
      <w:r>
        <w:rPr>
          <w:rFonts w:hint="eastAsia"/>
          <w:b w:val="0"/>
          <w:bCs w:val="0"/>
          <w:color w:val="auto"/>
          <w:lang w:eastAsia="zh-CN"/>
        </w:rPr>
        <w:t>QZ23301222025016</w:t>
      </w:r>
    </w:p>
    <w:p w14:paraId="3CBFA70D">
      <w:pPr>
        <w:bidi w:val="0"/>
        <w:jc w:val="left"/>
        <w:rPr>
          <w:rFonts w:hint="eastAsia"/>
          <w:b w:val="0"/>
          <w:bCs w:val="0"/>
          <w:color w:val="auto"/>
          <w:lang w:eastAsia="zh-CN"/>
        </w:rPr>
      </w:pPr>
      <w:r>
        <w:rPr>
          <w:rFonts w:hint="eastAsia"/>
          <w:b w:val="0"/>
          <w:bCs w:val="0"/>
          <w:color w:val="auto"/>
        </w:rPr>
        <w:t>项目名称</w:t>
      </w:r>
      <w:r>
        <w:rPr>
          <w:rFonts w:hint="eastAsia"/>
          <w:b w:val="0"/>
          <w:bCs w:val="0"/>
          <w:color w:val="auto"/>
          <w:lang w:eastAsia="zh-CN"/>
        </w:rPr>
        <w:t>：</w:t>
      </w:r>
      <w:r>
        <w:rPr>
          <w:rFonts w:hint="eastAsia"/>
          <w:b w:val="0"/>
          <w:bCs w:val="0"/>
          <w:color w:val="auto"/>
          <w:spacing w:val="0"/>
          <w:w w:val="94"/>
          <w:kern w:val="0"/>
          <w:fitText w:val="8536" w:id="702290390"/>
          <w:lang w:eastAsia="zh-CN"/>
        </w:rPr>
        <w:t>桐庐县房地产管理处2025年—2027年（直管公房、保障性住房及房改房）日常零星维修项</w:t>
      </w:r>
      <w:r>
        <w:rPr>
          <w:rFonts w:hint="eastAsia"/>
          <w:b w:val="0"/>
          <w:bCs w:val="0"/>
          <w:color w:val="auto"/>
          <w:spacing w:val="15"/>
          <w:w w:val="94"/>
          <w:kern w:val="0"/>
          <w:fitText w:val="8536" w:id="702290390"/>
          <w:lang w:eastAsia="zh-CN"/>
        </w:rPr>
        <w:t>目</w:t>
      </w:r>
      <w:r>
        <w:rPr>
          <w:rFonts w:hint="eastAsia"/>
          <w:b w:val="0"/>
          <w:bCs w:val="0"/>
          <w:color w:val="auto"/>
          <w:lang w:eastAsia="zh-CN"/>
        </w:rPr>
        <w:t> </w:t>
      </w:r>
    </w:p>
    <w:p w14:paraId="70A7F3B1">
      <w:pPr>
        <w:bidi w:val="0"/>
        <w:rPr>
          <w:rFonts w:hint="eastAsia"/>
          <w:b w:val="0"/>
          <w:bCs w:val="0"/>
          <w:color w:val="auto"/>
          <w:lang w:val="en-US" w:eastAsia="zh-CN"/>
        </w:rPr>
      </w:pPr>
      <w:r>
        <w:rPr>
          <w:rFonts w:hint="eastAsia"/>
          <w:b w:val="0"/>
          <w:bCs w:val="0"/>
          <w:color w:val="auto"/>
          <w:lang w:val="en-US" w:eastAsia="zh-CN"/>
        </w:rPr>
        <w:t>采购组织方式：分散采购委托代理</w:t>
      </w:r>
    </w:p>
    <w:p w14:paraId="7DB7B7F7">
      <w:pPr>
        <w:bidi w:val="0"/>
        <w:rPr>
          <w:rFonts w:hint="eastAsia"/>
          <w:b w:val="0"/>
          <w:bCs w:val="0"/>
          <w:color w:val="auto"/>
          <w:lang w:val="en-US" w:eastAsia="zh-CN"/>
        </w:rPr>
      </w:pPr>
      <w:r>
        <w:rPr>
          <w:rFonts w:hint="eastAsia"/>
          <w:b w:val="0"/>
          <w:bCs w:val="0"/>
          <w:color w:val="auto"/>
          <w:lang w:val="en-US" w:eastAsia="zh-CN"/>
        </w:rPr>
        <w:t>采购方式：公开招标</w:t>
      </w:r>
    </w:p>
    <w:p w14:paraId="52BDA829">
      <w:pPr>
        <w:bidi w:val="0"/>
        <w:rPr>
          <w:rFonts w:hint="default"/>
          <w:b w:val="0"/>
          <w:bCs w:val="0"/>
          <w:color w:val="auto"/>
          <w:sz w:val="24"/>
          <w:szCs w:val="24"/>
          <w:lang w:val="en-US" w:eastAsia="zh-CN"/>
        </w:rPr>
      </w:pPr>
      <w:r>
        <w:rPr>
          <w:rFonts w:hint="eastAsia"/>
          <w:b w:val="0"/>
          <w:bCs w:val="0"/>
          <w:color w:val="auto"/>
          <w:lang w:val="en-US" w:eastAsia="zh-CN"/>
        </w:rPr>
        <w:t>预算价：</w:t>
      </w:r>
      <w:r>
        <w:rPr>
          <w:rFonts w:hint="eastAsia"/>
          <w:b w:val="0"/>
          <w:bCs w:val="0"/>
          <w:color w:val="auto"/>
          <w:sz w:val="24"/>
          <w:szCs w:val="24"/>
          <w:lang w:val="en-US" w:eastAsia="zh-CN"/>
        </w:rPr>
        <w:t>140万元/年</w:t>
      </w:r>
    </w:p>
    <w:p w14:paraId="0E8568A4">
      <w:pPr>
        <w:bidi w:val="0"/>
        <w:rPr>
          <w:rFonts w:hint="default"/>
          <w:b w:val="0"/>
          <w:bCs w:val="0"/>
          <w:color w:val="auto"/>
          <w:sz w:val="24"/>
          <w:szCs w:val="24"/>
          <w:lang w:val="en-US" w:eastAsia="zh-CN"/>
        </w:rPr>
      </w:pPr>
      <w:r>
        <w:rPr>
          <w:rFonts w:hint="eastAsia"/>
          <w:b w:val="0"/>
          <w:bCs w:val="0"/>
          <w:color w:val="auto"/>
          <w:sz w:val="24"/>
          <w:szCs w:val="24"/>
          <w:lang w:val="en-US" w:eastAsia="zh-CN"/>
        </w:rPr>
        <w:t>最高限价（折扣系数）：100%</w:t>
      </w:r>
    </w:p>
    <w:p w14:paraId="17A5C277">
      <w:pPr>
        <w:keepNext w:val="0"/>
        <w:keepLines w:val="0"/>
        <w:pageBreakBefore w:val="0"/>
        <w:widowControl w:val="0"/>
        <w:kinsoku/>
        <w:wordWrap/>
        <w:overflowPunct/>
        <w:topLinePunct w:val="0"/>
        <w:autoSpaceDE/>
        <w:autoSpaceDN/>
        <w:bidi w:val="0"/>
        <w:adjustRightInd w:val="0"/>
        <w:snapToGrid w:val="0"/>
        <w:spacing w:after="36"/>
        <w:textAlignment w:val="auto"/>
        <w:rPr>
          <w:rFonts w:hint="eastAsia"/>
          <w:b w:val="0"/>
          <w:bCs w:val="0"/>
          <w:color w:val="auto"/>
          <w:sz w:val="24"/>
          <w:szCs w:val="24"/>
          <w:lang w:val="en-US" w:eastAsia="zh-CN"/>
        </w:rPr>
      </w:pPr>
      <w:r>
        <w:rPr>
          <w:rFonts w:hint="eastAsia"/>
          <w:b w:val="0"/>
          <w:bCs w:val="0"/>
          <w:color w:val="auto"/>
          <w:sz w:val="24"/>
          <w:szCs w:val="24"/>
          <w:lang w:val="en-US" w:eastAsia="zh-CN"/>
        </w:rPr>
        <w:t>服务周期：2年，合同一年一签（服务起止时间以合同签订为准）。履约期限内工程量按实结算，每年最高不超过140万元（房改房维修工程费用不计入本合同份额），即自合同签订之日起算，若结算价款满合同限额140万后则提前自动解除，时间及金额两者以先达到为准。</w:t>
      </w:r>
    </w:p>
    <w:p w14:paraId="7AA2D382">
      <w:pPr>
        <w:keepNext w:val="0"/>
        <w:keepLines w:val="0"/>
        <w:pageBreakBefore w:val="0"/>
        <w:widowControl w:val="0"/>
        <w:kinsoku/>
        <w:wordWrap/>
        <w:overflowPunct/>
        <w:topLinePunct w:val="0"/>
        <w:autoSpaceDE/>
        <w:autoSpaceDN/>
        <w:bidi w:val="0"/>
        <w:adjustRightInd w:val="0"/>
        <w:snapToGrid w:val="0"/>
        <w:spacing w:after="36"/>
        <w:ind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采购人每年对中标单位进行考核，满分为100分，采用扣分方式。年考核得分≥80分的，续签下一年度合同，且合同总价按县财政预算批复金额为准，按实结算，具体结算价格按中标价同比例下浮；年考核得分＜80分，采购人有权终止合同。</w:t>
      </w:r>
    </w:p>
    <w:p w14:paraId="7D5DC871">
      <w:pPr>
        <w:keepNext w:val="0"/>
        <w:keepLines w:val="0"/>
        <w:pageBreakBefore w:val="0"/>
        <w:widowControl w:val="0"/>
        <w:kinsoku/>
        <w:wordWrap/>
        <w:overflowPunct/>
        <w:topLinePunct w:val="0"/>
        <w:autoSpaceDE/>
        <w:autoSpaceDN/>
        <w:bidi w:val="0"/>
        <w:adjustRightInd w:val="0"/>
        <w:snapToGrid w:val="0"/>
        <w:spacing w:before="36" w:after="36"/>
        <w:ind w:firstLine="480" w:firstLineChars="200"/>
        <w:textAlignment w:val="auto"/>
        <w:rPr>
          <w:rFonts w:hint="default"/>
          <w:b w:val="0"/>
          <w:bCs w:val="0"/>
          <w:color w:val="auto"/>
          <w:sz w:val="24"/>
          <w:szCs w:val="24"/>
          <w:lang w:val="en-US" w:eastAsia="zh-CN"/>
        </w:rPr>
      </w:pPr>
      <w:r>
        <w:rPr>
          <w:rFonts w:hint="eastAsia"/>
          <w:b w:val="0"/>
          <w:bCs w:val="0"/>
          <w:color w:val="auto"/>
          <w:sz w:val="24"/>
          <w:szCs w:val="24"/>
          <w:lang w:val="en-US" w:eastAsia="zh-CN"/>
        </w:rPr>
        <w:t>注：若一年合同期满因采购人未获得县财政预算批复或中标单位考核不通过，采购人提前30天书面通知中标单位，合同到期终止不再延续。</w:t>
      </w:r>
    </w:p>
    <w:p w14:paraId="1036AD76">
      <w:pPr>
        <w:bidi w:val="0"/>
        <w:rPr>
          <w:rFonts w:hint="default"/>
          <w:b w:val="0"/>
          <w:bCs w:val="0"/>
          <w:color w:val="auto"/>
          <w:sz w:val="24"/>
          <w:szCs w:val="24"/>
          <w:lang w:val="en-US" w:eastAsia="zh-CN"/>
        </w:rPr>
      </w:pPr>
      <w:r>
        <w:rPr>
          <w:rFonts w:hint="eastAsia"/>
          <w:b w:val="0"/>
          <w:bCs w:val="0"/>
          <w:color w:val="auto"/>
          <w:sz w:val="24"/>
          <w:szCs w:val="24"/>
          <w:lang w:val="en-US" w:eastAsia="zh-CN"/>
        </w:rPr>
        <w:t>采购需求：桐庐县直管公房、保障性住房及房改房的日常房屋修补、楼道粉刷、地面修补、下水管道更换、屋顶及地下室防水治理、装修维修等零星维修。具体以招标文件第三部分采购需求为准。</w:t>
      </w:r>
    </w:p>
    <w:p w14:paraId="0EA9819C">
      <w:pPr>
        <w:rPr>
          <w:rFonts w:hint="eastAsia"/>
          <w:color w:val="auto"/>
        </w:rPr>
      </w:pPr>
      <w:r>
        <w:rPr>
          <w:rFonts w:hint="eastAsia"/>
          <w:color w:val="auto"/>
          <w:sz w:val="24"/>
          <w:szCs w:val="24"/>
        </w:rPr>
        <w:t>本项目接受联合体投标：</w:t>
      </w:r>
      <w:sdt>
        <w:sdtPr>
          <w:rPr>
            <w:rFonts w:hint="eastAsia"/>
            <w:color w:val="auto"/>
            <w:sz w:val="24"/>
            <w:szCs w:val="24"/>
          </w:rPr>
          <w:id w:val="2035453831"/>
          <w14:checkbox>
            <w14:checked w14:val="1"/>
            <w14:checkedState w14:val="00FE" w14:font="Wingdings"/>
            <w14:uncheckedState w14:val="2610" w14:font="MS Gothic"/>
          </w14:checkbox>
        </w:sdtPr>
        <w:sdtEndPr>
          <w:rPr>
            <w:rFonts w:hint="eastAsia" w:ascii="Wingdings" w:hAnsi="Wingdings" w:eastAsia="汉仪正圆 55简" w:cstheme="minorBidi"/>
            <w:color w:val="auto"/>
            <w:kern w:val="2"/>
            <w:sz w:val="24"/>
            <w:szCs w:val="24"/>
            <w:lang w:val="en-US" w:eastAsia="zh-CN" w:bidi="ar-SA"/>
          </w:rPr>
        </w:sdtEndPr>
        <w:sdtContent>
          <w:r>
            <w:rPr>
              <w:rFonts w:hint="eastAsia" w:ascii="Wingdings" w:hAnsi="Wingdings" w:eastAsia="汉仪正圆 55简" w:cstheme="minorBidi"/>
              <w:color w:val="auto"/>
              <w:kern w:val="2"/>
              <w:sz w:val="24"/>
              <w:szCs w:val="24"/>
              <w:lang w:val="en-US" w:eastAsia="zh-CN" w:bidi="ar-SA"/>
            </w:rPr>
            <w:t>þ</w:t>
          </w:r>
        </w:sdtContent>
      </w:sdt>
      <w:r>
        <w:rPr>
          <w:rFonts w:hint="eastAsia" w:ascii="Wingdings" w:hAnsi="Wingdings" w:eastAsia="汉仪正圆 55简" w:cstheme="minorBidi"/>
          <w:color w:val="auto"/>
          <w:kern w:val="2"/>
          <w:sz w:val="24"/>
          <w:szCs w:val="24"/>
          <w:lang w:val="en-US" w:eastAsia="zh-CN" w:bidi="ar-SA"/>
        </w:rPr>
        <w:t>是，</w:t>
      </w:r>
      <w:sdt>
        <w:sdtPr>
          <w:rPr>
            <w:rFonts w:hint="eastAsia" w:ascii="Wingdings" w:hAnsi="Wingdings" w:eastAsia="汉仪正圆 55简" w:cstheme="minorBidi"/>
            <w:color w:val="auto"/>
            <w:kern w:val="2"/>
            <w:sz w:val="24"/>
            <w:szCs w:val="24"/>
            <w:lang w:val="en-US" w:eastAsia="zh-CN" w:bidi="ar-SA"/>
          </w:rPr>
          <w:id w:val="-1765526721"/>
          <w14:checkbox>
            <w14:checked w14:val="0"/>
            <w14:checkedState w14:val="00FE" w14:font="Wingdings"/>
            <w14:uncheckedState w14:val="2610" w14:font="MS Gothic"/>
          </w14:checkbox>
        </w:sdtPr>
        <w:sdtEndPr>
          <w:rPr>
            <w:rFonts w:hint="eastAsia" w:ascii="Wingdings" w:hAnsi="Wingdings" w:eastAsia="汉仪正圆 55简" w:cstheme="minorBidi"/>
            <w:color w:val="auto"/>
            <w:kern w:val="2"/>
            <w:sz w:val="24"/>
            <w:szCs w:val="24"/>
            <w:lang w:val="en-US" w:eastAsia="zh-CN" w:bidi="ar-SA"/>
          </w:rPr>
        </w:sdtEndPr>
        <w:sdtContent>
          <w:r>
            <w:rPr>
              <w:rFonts w:hint="eastAsia" w:ascii="Wingdings" w:hAnsi="Wingdings" w:eastAsia="汉仪正圆 55简" w:cstheme="minorBidi"/>
              <w:color w:val="auto"/>
              <w:kern w:val="2"/>
              <w:sz w:val="24"/>
              <w:szCs w:val="24"/>
              <w:lang w:val="en-US" w:eastAsia="zh-CN" w:bidi="ar-SA"/>
            </w:rPr>
            <w:t>☐</w:t>
          </w:r>
        </w:sdtContent>
      </w:sdt>
      <w:r>
        <w:rPr>
          <w:rFonts w:hint="eastAsia" w:ascii="Wingdings" w:hAnsi="Wingdings" w:eastAsia="汉仪正圆 55简" w:cstheme="minorBidi"/>
          <w:color w:val="auto"/>
          <w:kern w:val="2"/>
          <w:sz w:val="24"/>
          <w:szCs w:val="24"/>
          <w:lang w:val="en-US" w:eastAsia="zh-CN" w:bidi="ar-SA"/>
        </w:rPr>
        <w:t>否。</w:t>
      </w:r>
    </w:p>
    <w:p w14:paraId="1138FED3">
      <w:pPr>
        <w:rPr>
          <w:rFonts w:hint="eastAsia"/>
          <w:b/>
          <w:bCs/>
          <w:color w:val="auto"/>
          <w:sz w:val="24"/>
          <w:szCs w:val="24"/>
        </w:rPr>
      </w:pPr>
      <w:r>
        <w:rPr>
          <w:rFonts w:hint="eastAsia"/>
          <w:b/>
          <w:bCs/>
          <w:color w:val="auto"/>
          <w:sz w:val="24"/>
          <w:szCs w:val="24"/>
        </w:rPr>
        <w:t>二、申请人的资格要求：</w:t>
      </w:r>
    </w:p>
    <w:p w14:paraId="073D1EAC">
      <w:pPr>
        <w:rPr>
          <w:rFonts w:hint="eastAsia"/>
        </w:rPr>
      </w:pPr>
      <w:r>
        <w:rPr>
          <w:rFonts w:hint="eastAsia"/>
          <w:color w:val="auto"/>
        </w:rPr>
        <w:t>1.满足《中华人民共和国政府采购法》第二十二条规定；未被“信用中国”（</w:t>
      </w:r>
      <w:r>
        <w:rPr>
          <w:rStyle w:val="52"/>
          <w:rFonts w:hint="eastAsia"/>
          <w:color w:val="auto"/>
        </w:rPr>
        <w:t>www.creditchina.gov.cn</w:t>
      </w:r>
      <w:r>
        <w:rPr>
          <w:rStyle w:val="52"/>
          <w:rFonts w:hint="eastAsia"/>
          <w:color w:val="auto"/>
          <w:lang w:eastAsia="zh-CN"/>
        </w:rPr>
        <w:t>）</w:t>
      </w:r>
      <w:r>
        <w:rPr>
          <w:rFonts w:hint="eastAsia"/>
          <w:color w:val="auto"/>
        </w:rPr>
        <w:t>、中国政府采购网（</w:t>
      </w:r>
      <w:r>
        <w:rPr>
          <w:rStyle w:val="52"/>
          <w:rFonts w:hint="eastAsia"/>
          <w:color w:val="auto"/>
        </w:rPr>
        <w:t>www.ccgp.gov.cn</w:t>
      </w:r>
      <w:r>
        <w:rPr>
          <w:rFonts w:hint="eastAsia"/>
          <w:color w:val="auto"/>
        </w:rPr>
        <w:t>）列入失信被执行</w:t>
      </w:r>
      <w:r>
        <w:rPr>
          <w:rFonts w:hint="eastAsia"/>
        </w:rPr>
        <w:t>人、重大税收违法案件当事人名单、政府采购严重违法失信行为记录名单；</w:t>
      </w:r>
    </w:p>
    <w:p w14:paraId="18DC881A">
      <w:pPr>
        <w:rPr>
          <w:rFonts w:hint="eastAsia"/>
        </w:rPr>
      </w:pPr>
      <w:r>
        <w:rPr>
          <w:rFonts w:hint="eastAsia"/>
        </w:rPr>
        <w:t>2. 以联合体形式投标的，提供联合协议</w:t>
      </w:r>
      <w:r>
        <w:rPr>
          <w:rFonts w:hint="eastAsia"/>
          <w:lang w:eastAsia="zh-CN"/>
        </w:rPr>
        <w:t>（</w:t>
      </w:r>
      <w:r>
        <w:rPr>
          <w:rFonts w:hint="eastAsia"/>
        </w:rPr>
        <w:t>本项目不接受联合体投标或者投标人不以联合体形式投标的，则不需要提供</w:t>
      </w:r>
      <w:r>
        <w:rPr>
          <w:rFonts w:hint="eastAsia"/>
          <w:lang w:eastAsia="zh-CN"/>
        </w:rPr>
        <w:t>）</w:t>
      </w:r>
      <w:r>
        <w:rPr>
          <w:rFonts w:hint="eastAsia"/>
        </w:rPr>
        <w:t xml:space="preserve"> ；</w:t>
      </w:r>
    </w:p>
    <w:p w14:paraId="4FA7A33D">
      <w:pPr>
        <w:shd w:val="clear"/>
        <w:rPr>
          <w:rFonts w:hint="eastAsia"/>
        </w:rPr>
      </w:pPr>
      <w:r>
        <w:rPr>
          <w:rFonts w:hint="eastAsia"/>
          <w:lang w:val="en-US" w:eastAsia="zh-CN"/>
        </w:rPr>
        <w:t>3</w:t>
      </w:r>
      <w:r>
        <w:rPr>
          <w:rFonts w:hint="eastAsia"/>
        </w:rPr>
        <w:t>.落实政府采购政策需满足的资格要求：</w:t>
      </w:r>
    </w:p>
    <w:p w14:paraId="76F902FF">
      <w:pPr>
        <w:shd w:val="clear"/>
        <w:rPr>
          <w:rFonts w:hint="eastAsia"/>
          <w:b w:val="0"/>
          <w:bCs w:val="0"/>
          <w:color w:val="auto"/>
        </w:rPr>
      </w:pPr>
      <w:r>
        <w:rPr>
          <w:rFonts w:hint="eastAsia" w:ascii="宋体" w:hAnsi="宋体" w:cs="宋体"/>
          <w:b w:val="0"/>
          <w:bCs w:val="0"/>
          <w:color w:val="auto"/>
          <w:sz w:val="24"/>
        </w:rPr>
        <w:sym w:font="Wingdings" w:char="00FE"/>
      </w:r>
      <w:r>
        <w:rPr>
          <w:rFonts w:hint="eastAsia"/>
          <w:b w:val="0"/>
          <w:bCs w:val="0"/>
          <w:color w:val="auto"/>
        </w:rPr>
        <w:t>无</w:t>
      </w:r>
    </w:p>
    <w:p w14:paraId="61503A02">
      <w:pPr>
        <w:keepNext w:val="0"/>
        <w:keepLines w:val="0"/>
        <w:pageBreakBefore w:val="0"/>
        <w:widowControl w:val="0"/>
        <w:shd w:val="clear"/>
        <w:kinsoku/>
        <w:wordWrap/>
        <w:overflowPunct/>
        <w:topLinePunct w:val="0"/>
        <w:autoSpaceDE/>
        <w:autoSpaceDN/>
        <w:bidi w:val="0"/>
        <w:adjustRightInd w:val="0"/>
        <w:snapToGrid w:val="0"/>
        <w:spacing w:before="36" w:after="36"/>
        <w:textAlignment w:val="auto"/>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专门面向中小企业</w:t>
      </w:r>
    </w:p>
    <w:p w14:paraId="2C34462E">
      <w:pPr>
        <w:shd w:val="clear"/>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服务全部由符合政策要求的中小企业承接，提供中小企业声明函；</w:t>
      </w:r>
    </w:p>
    <w:p w14:paraId="56C438AF">
      <w:pPr>
        <w:shd w:val="clear"/>
        <w:rPr>
          <w:rFonts w:hint="eastAsia"/>
          <w:b w:val="0"/>
          <w:bCs w:val="0"/>
          <w:color w:val="auto"/>
        </w:rPr>
      </w:pPr>
      <w:r>
        <w:rPr>
          <w:rFonts w:hint="eastAsia" w:ascii="宋体" w:hAnsi="宋体" w:cs="宋体"/>
          <w:b w:val="0"/>
          <w:bCs w:val="0"/>
          <w:color w:val="auto"/>
          <w:sz w:val="24"/>
        </w:rPr>
        <w:sym w:font="Wingdings" w:char="00A8"/>
      </w:r>
      <w:r>
        <w:rPr>
          <w:rFonts w:hint="eastAsia"/>
          <w:b w:val="0"/>
          <w:bCs w:val="0"/>
          <w:color w:val="auto"/>
        </w:rPr>
        <w:t>服务全部由符合政策要求的小微企业承接，提供中小企业声明函；</w:t>
      </w:r>
    </w:p>
    <w:p w14:paraId="0FF47A04">
      <w:pPr>
        <w:shd w:val="clear"/>
        <w:rPr>
          <w:rFonts w:hint="eastAsia"/>
          <w:b w:val="0"/>
          <w:bCs w:val="0"/>
          <w:color w:val="auto"/>
        </w:rPr>
      </w:pPr>
      <w:r>
        <w:rPr>
          <w:rFonts w:hint="eastAsia" w:ascii="宋体" w:hAnsi="宋体" w:cs="宋体"/>
          <w:b w:val="0"/>
          <w:bCs w:val="0"/>
          <w:color w:val="auto"/>
          <w:sz w:val="24"/>
          <w:highlight w:val="none"/>
        </w:rPr>
        <w:sym w:font="Wingdings" w:char="00A8"/>
      </w:r>
      <w:r>
        <w:rPr>
          <w:rFonts w:hint="eastAsia"/>
          <w:b w:val="0"/>
          <w:bCs w:val="0"/>
          <w:color w:val="auto"/>
          <w:highlight w:val="none"/>
          <w:lang w:val="en-US" w:eastAsia="zh-CN"/>
        </w:rPr>
        <w:t>若</w:t>
      </w:r>
      <w:r>
        <w:rPr>
          <w:rFonts w:hint="eastAsia"/>
          <w:b w:val="0"/>
          <w:bCs w:val="0"/>
          <w:color w:val="auto"/>
          <w:highlight w:val="none"/>
        </w:rPr>
        <w:t>以联合体形式参加，提供联合协议和中小企业声明函，联合协议中中小企业合同金额应当达到</w:t>
      </w:r>
      <w:r>
        <w:rPr>
          <w:rFonts w:hint="eastAsia"/>
          <w:b w:val="0"/>
          <w:bCs w:val="0"/>
          <w:color w:val="auto"/>
          <w:highlight w:val="none"/>
          <w:u w:val="single"/>
          <w:lang w:val="en-US" w:eastAsia="zh-CN"/>
        </w:rPr>
        <w:t xml:space="preserve"> </w:t>
      </w:r>
      <w:r>
        <w:rPr>
          <w:rFonts w:hint="eastAsia"/>
          <w:b/>
          <w:bCs/>
          <w:color w:val="auto"/>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highlight w:val="none"/>
        </w:rPr>
        <w:t>%，小微企业合同金额应当达到</w:t>
      </w:r>
      <w:r>
        <w:rPr>
          <w:rFonts w:hint="eastAsia"/>
          <w:b w:val="0"/>
          <w:bCs w:val="0"/>
          <w:color w:val="auto"/>
          <w:highlight w:val="none"/>
          <w:u w:val="single"/>
          <w:lang w:val="en-US" w:eastAsia="zh-CN"/>
        </w:rPr>
        <w:t xml:space="preserve"> </w:t>
      </w:r>
      <w:r>
        <w:rPr>
          <w:rFonts w:hint="eastAsia"/>
          <w:b/>
          <w:bCs/>
          <w:color w:val="auto"/>
          <w:u w:val="single"/>
          <w:lang w:val="en-US" w:eastAsia="zh-CN"/>
        </w:rPr>
        <w:t xml:space="preserve">/ </w:t>
      </w:r>
      <w:r>
        <w:rPr>
          <w:rFonts w:hint="eastAsia"/>
          <w:b w:val="0"/>
          <w:bCs w:val="0"/>
          <w:color w:val="auto"/>
          <w:highlight w:val="none"/>
          <w:u w:val="single"/>
          <w:lang w:val="en-US" w:eastAsia="zh-CN"/>
        </w:rPr>
        <w:t xml:space="preserve"> </w:t>
      </w:r>
      <w:r>
        <w:rPr>
          <w:rFonts w:hint="eastAsia"/>
          <w:b w:val="0"/>
          <w:bCs w:val="0"/>
          <w:color w:val="auto"/>
          <w:highlight w:val="none"/>
        </w:rPr>
        <w:t>%</w:t>
      </w:r>
      <w:r>
        <w:rPr>
          <w:rFonts w:hint="eastAsia"/>
          <w:b w:val="0"/>
          <w:bCs w:val="0"/>
          <w:color w:val="auto"/>
          <w:highlight w:val="none"/>
          <w:lang w:eastAsia="zh-CN"/>
        </w:rPr>
        <w:t>；</w:t>
      </w:r>
      <w:r>
        <w:rPr>
          <w:rFonts w:hint="eastAsia"/>
          <w:b w:val="0"/>
          <w:bCs w:val="0"/>
          <w:color w:val="auto"/>
          <w:highlight w:val="none"/>
        </w:rPr>
        <w:t>如果供应商本身提</w:t>
      </w:r>
      <w:r>
        <w:rPr>
          <w:rFonts w:hint="eastAsia"/>
          <w:b w:val="0"/>
          <w:bCs w:val="0"/>
          <w:color w:val="auto"/>
          <w:highlight w:val="none"/>
          <w:lang w:eastAsia="zh-CN"/>
        </w:rPr>
        <w:t>供的</w:t>
      </w:r>
      <w:r>
        <w:rPr>
          <w:rFonts w:hint="eastAsia"/>
          <w:b w:val="0"/>
          <w:bCs w:val="0"/>
          <w:color w:val="auto"/>
          <w:highlight w:val="none"/>
        </w:rPr>
        <w:t>所有标的均由中小企业制造、承建或承接，视同符合了资格条件，无需再与其</w:t>
      </w:r>
      <w:r>
        <w:rPr>
          <w:rFonts w:hint="eastAsia"/>
          <w:b w:val="0"/>
          <w:bCs w:val="0"/>
          <w:color w:val="auto"/>
        </w:rPr>
        <w:t>他中小企业组成联合体参加政府采购活动，无需提供联合协议；</w:t>
      </w:r>
    </w:p>
    <w:p w14:paraId="6044B9F9">
      <w:pPr>
        <w:shd w:val="clear"/>
        <w:rPr>
          <w:rFonts w:hint="eastAsia"/>
          <w:color w:val="auto"/>
        </w:rPr>
      </w:pPr>
      <w:r>
        <w:rPr>
          <w:rFonts w:hint="eastAsia" w:ascii="宋体" w:hAnsi="宋体" w:cs="宋体"/>
          <w:color w:val="auto"/>
          <w:sz w:val="24"/>
        </w:rPr>
        <w:sym w:font="Wingdings" w:char="00A8"/>
      </w:r>
      <w:r>
        <w:rPr>
          <w:rFonts w:hint="eastAsia"/>
          <w:color w:val="auto"/>
        </w:rPr>
        <w:t>要求合同分包，提供分包意向协议和中小企业声明函，分包意向协议中中小企业合同金额应当</w:t>
      </w:r>
      <w:r>
        <w:rPr>
          <w:rFonts w:hint="eastAsia"/>
          <w:color w:val="auto"/>
          <w:lang w:eastAsia="zh-CN"/>
        </w:rPr>
        <w:t>达到</w:t>
      </w:r>
      <w:r>
        <w:rPr>
          <w:rFonts w:hint="eastAsia"/>
          <w:b/>
          <w:bCs/>
          <w:color w:val="auto"/>
          <w:u w:val="single"/>
          <w:lang w:val="en-US" w:eastAsia="zh-CN"/>
        </w:rPr>
        <w:t xml:space="preserve">/  </w:t>
      </w:r>
      <w:r>
        <w:rPr>
          <w:rFonts w:hint="eastAsia"/>
          <w:color w:val="auto"/>
        </w:rPr>
        <w:t>%，小微企业合同金额应当达到</w:t>
      </w:r>
      <w:r>
        <w:rPr>
          <w:rFonts w:hint="eastAsia"/>
          <w:b/>
          <w:bCs/>
          <w:color w:val="auto"/>
          <w:u w:val="single"/>
          <w:lang w:val="en-US" w:eastAsia="zh-CN"/>
        </w:rPr>
        <w:t xml:space="preserve">/  </w:t>
      </w:r>
      <w:r>
        <w:rPr>
          <w:rFonts w:hint="eastAsia"/>
          <w:color w:val="auto"/>
        </w:rPr>
        <w:t>%</w:t>
      </w:r>
      <w:r>
        <w:rPr>
          <w:rFonts w:hint="eastAsia"/>
          <w:color w:val="auto"/>
          <w:lang w:eastAsia="zh-CN"/>
        </w:rPr>
        <w:t>；</w:t>
      </w:r>
      <w:r>
        <w:rPr>
          <w:rFonts w:hint="eastAsia"/>
          <w:color w:val="auto"/>
        </w:rPr>
        <w:t>如果供应商本身提</w:t>
      </w:r>
      <w:r>
        <w:rPr>
          <w:rFonts w:hint="eastAsia"/>
          <w:color w:val="auto"/>
          <w:lang w:eastAsia="zh-CN"/>
        </w:rPr>
        <w:t>供的</w:t>
      </w:r>
      <w:r>
        <w:rPr>
          <w:rFonts w:hint="eastAsia"/>
          <w:color w:val="auto"/>
        </w:rPr>
        <w:t>所有标的均由中小企业制造、承建或承接，视同符合了资格条件，无需再向中小企业分包，无需提供分包意向协议；</w:t>
      </w:r>
    </w:p>
    <w:p w14:paraId="13805E97">
      <w:pPr>
        <w:rPr>
          <w:rFonts w:hint="eastAsia"/>
          <w:color w:val="auto"/>
        </w:rPr>
      </w:pPr>
      <w:r>
        <w:rPr>
          <w:rFonts w:hint="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7D0179">
      <w:pPr>
        <w:keepNext w:val="0"/>
        <w:keepLines w:val="0"/>
        <w:pageBreakBefore w:val="0"/>
        <w:widowControl w:val="0"/>
        <w:kinsoku/>
        <w:wordWrap w:val="0"/>
        <w:overflowPunct/>
        <w:topLinePunct w:val="0"/>
        <w:autoSpaceDE/>
        <w:autoSpaceDN/>
        <w:bidi w:val="0"/>
        <w:adjustRightInd w:val="0"/>
        <w:snapToGrid w:val="0"/>
        <w:textAlignment w:val="auto"/>
        <w:rPr>
          <w:rFonts w:hint="eastAsia" w:eastAsia="汉仪正圆 55简"/>
          <w:b/>
          <w:bCs/>
          <w:color w:val="auto"/>
          <w:highlight w:val="none"/>
          <w:lang w:val="en-US" w:eastAsia="zh-CN"/>
        </w:rPr>
      </w:pPr>
      <w:r>
        <w:rPr>
          <w:rFonts w:hint="eastAsia"/>
          <w:color w:val="auto"/>
        </w:rPr>
        <w:t>4.本项目的特定资格</w:t>
      </w:r>
      <w:r>
        <w:rPr>
          <w:rFonts w:hint="eastAsia"/>
          <w:color w:val="auto"/>
          <w:highlight w:val="none"/>
        </w:rPr>
        <w:t>要求</w:t>
      </w:r>
      <w:r>
        <w:rPr>
          <w:rFonts w:hint="eastAsia"/>
          <w:color w:val="auto"/>
          <w:highlight w:val="none"/>
          <w:lang w:val="en-US" w:eastAsia="zh-CN"/>
        </w:rPr>
        <w:t>：</w:t>
      </w:r>
      <w:r>
        <w:rPr>
          <w:rFonts w:hint="eastAsia" w:cs="Times New Roman"/>
          <w:b/>
          <w:bCs/>
          <w:color w:val="auto"/>
          <w:highlight w:val="none"/>
        </w:rPr>
        <w:t>具备建筑工程施工总承包三级及以上资质，且具有有效的安全生产许可证</w:t>
      </w:r>
      <w:r>
        <w:rPr>
          <w:rFonts w:hint="eastAsia" w:cs="Times New Roman"/>
          <w:b/>
          <w:bCs/>
          <w:color w:val="auto"/>
          <w:highlight w:val="none"/>
          <w:lang w:eastAsia="zh-CN"/>
        </w:rPr>
        <w:t>。</w:t>
      </w:r>
    </w:p>
    <w:p w14:paraId="317FF037">
      <w:pPr>
        <w:rPr>
          <w:rFonts w:hint="eastAsia"/>
          <w:b/>
          <w:bCs/>
          <w:sz w:val="24"/>
          <w:szCs w:val="24"/>
          <w:lang w:eastAsia="zh-CN"/>
        </w:rPr>
      </w:pPr>
      <w:r>
        <w:rPr>
          <w:rFonts w:hint="eastAsia"/>
          <w:b/>
          <w:bCs/>
          <w:sz w:val="24"/>
          <w:szCs w:val="24"/>
          <w:lang w:eastAsia="zh-CN"/>
        </w:rPr>
        <w:t>三、获取招标文件</w:t>
      </w:r>
    </w:p>
    <w:p w14:paraId="093C0B37">
      <w:pPr>
        <w:rPr>
          <w:rFonts w:hint="eastAsia"/>
          <w:lang w:eastAsia="zh-CN"/>
        </w:rPr>
      </w:pPr>
      <w:r>
        <w:rPr>
          <w:rFonts w:hint="eastAsia"/>
          <w:lang w:eastAsia="zh-CN"/>
        </w:rPr>
        <w:t>时间：</w:t>
      </w:r>
      <w:r>
        <w:rPr>
          <w:rFonts w:hint="eastAsia"/>
          <w:lang w:val="en-US" w:eastAsia="zh-CN"/>
        </w:rPr>
        <w:t>/</w:t>
      </w:r>
      <w:r>
        <w:rPr>
          <w:rFonts w:hint="eastAsia"/>
          <w:lang w:eastAsia="zh-CN"/>
        </w:rPr>
        <w:t>至</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，每天上午00:00至12:00，下午12:00至23:59（北京时间，线上获取法定节假日均可，线下获取文件法定节假日除外）</w:t>
      </w:r>
    </w:p>
    <w:p w14:paraId="40A6ABA3">
      <w:pPr>
        <w:rPr>
          <w:rFonts w:hint="eastAsia"/>
          <w:lang w:eastAsia="zh-CN"/>
        </w:rPr>
      </w:pPr>
      <w:r>
        <w:rPr>
          <w:rFonts w:hint="eastAsia"/>
          <w:lang w:eastAsia="zh-CN"/>
        </w:rPr>
        <w:t>地点（网址）：政采云平台（</w:t>
      </w:r>
      <w:r>
        <w:rPr>
          <w:rStyle w:val="52"/>
          <w:rFonts w:hint="eastAsia"/>
          <w:lang w:eastAsia="zh-CN"/>
        </w:rPr>
        <w:t>https://www.zcygov.cn）</w:t>
      </w:r>
    </w:p>
    <w:p w14:paraId="329DE166">
      <w:pPr>
        <w:rPr>
          <w:rFonts w:hint="eastAsia"/>
          <w:lang w:eastAsia="zh-CN"/>
        </w:rPr>
      </w:pPr>
      <w:r>
        <w:rPr>
          <w:rFonts w:hint="eastAsia"/>
          <w:lang w:eastAsia="zh-CN"/>
        </w:rPr>
        <w:t>方式：供应商登录政采云平台</w:t>
      </w:r>
      <w:r>
        <w:rPr>
          <w:rStyle w:val="52"/>
          <w:rFonts w:hint="eastAsia"/>
          <w:lang w:eastAsia="zh-CN"/>
        </w:rPr>
        <w:t>https://www.zcygov.cn/</w:t>
      </w:r>
      <w:r>
        <w:rPr>
          <w:rFonts w:hint="eastAsia"/>
          <w:lang w:eastAsia="zh-CN"/>
        </w:rPr>
        <w:t>在线申请获取采购文件（进入“项目采购”应用，在获取采购文件菜单中选择项目，申请获取采购文件）。</w:t>
      </w:r>
    </w:p>
    <w:p w14:paraId="4A7E84EF">
      <w:pPr>
        <w:rPr>
          <w:rFonts w:hint="eastAsia"/>
          <w:lang w:eastAsia="zh-CN"/>
        </w:rPr>
      </w:pPr>
      <w:r>
        <w:rPr>
          <w:rFonts w:hint="eastAsia"/>
          <w:lang w:eastAsia="zh-CN"/>
        </w:rPr>
        <w:t>售价（</w:t>
      </w:r>
      <w:r>
        <w:rPr>
          <w:rFonts w:hint="eastAsia"/>
          <w:color w:val="auto"/>
          <w:lang w:eastAsia="zh-CN"/>
        </w:rPr>
        <w:t>元）：</w:t>
      </w:r>
      <w:r>
        <w:rPr>
          <w:rFonts w:hint="eastAsia"/>
          <w:b/>
          <w:bCs/>
          <w:color w:val="auto"/>
          <w:lang w:eastAsia="zh-CN"/>
        </w:rPr>
        <w:t>0</w:t>
      </w:r>
      <w:r>
        <w:rPr>
          <w:rFonts w:hint="eastAsia"/>
          <w:color w:val="auto"/>
          <w:lang w:eastAsia="zh-CN"/>
        </w:rPr>
        <w:t>。</w:t>
      </w:r>
    </w:p>
    <w:p w14:paraId="19C888EF">
      <w:pPr>
        <w:rPr>
          <w:rFonts w:hint="eastAsia"/>
          <w:b/>
          <w:bCs/>
          <w:sz w:val="24"/>
          <w:szCs w:val="24"/>
          <w:lang w:eastAsia="zh-CN"/>
        </w:rPr>
      </w:pPr>
      <w:r>
        <w:rPr>
          <w:rFonts w:hint="eastAsia"/>
          <w:b/>
          <w:bCs/>
          <w:sz w:val="24"/>
          <w:szCs w:val="24"/>
          <w:lang w:eastAsia="zh-CN"/>
        </w:rPr>
        <w:t>四、提交投标文件截止时间、开标时间和地点</w:t>
      </w:r>
    </w:p>
    <w:p w14:paraId="2D1B9835">
      <w:pPr>
        <w:rPr>
          <w:rFonts w:hint="eastAsia"/>
          <w:lang w:eastAsia="zh-CN"/>
        </w:rPr>
      </w:pPr>
      <w:r>
        <w:rPr>
          <w:rFonts w:hint="eastAsia"/>
          <w:lang w:eastAsia="zh-CN"/>
        </w:rPr>
        <w:t>提交投标文件截止时间：</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r>
        <w:rPr>
          <w:rFonts w:hint="eastAsia"/>
          <w:lang w:eastAsia="zh-CN"/>
        </w:rPr>
        <w:t>（北京时间）</w:t>
      </w:r>
    </w:p>
    <w:p w14:paraId="177F7905">
      <w:pPr>
        <w:rPr>
          <w:rFonts w:hint="eastAsia"/>
          <w:lang w:eastAsia="zh-CN"/>
        </w:rPr>
      </w:pPr>
      <w:r>
        <w:rPr>
          <w:rFonts w:hint="eastAsia"/>
          <w:lang w:eastAsia="zh-CN"/>
        </w:rPr>
        <w:t>投标地点（网址）：政采云平台（</w:t>
      </w:r>
      <w:r>
        <w:rPr>
          <w:rStyle w:val="52"/>
          <w:rFonts w:hint="eastAsia"/>
          <w:lang w:eastAsia="zh-CN"/>
        </w:rPr>
        <w:t>https://www.zcygov.cn）</w:t>
      </w:r>
    </w:p>
    <w:p w14:paraId="03C66B9F">
      <w:pPr>
        <w:rPr>
          <w:rFonts w:hint="eastAsia"/>
          <w:b/>
          <w:bCs/>
          <w:color w:val="FF0000"/>
          <w:lang w:eastAsia="zh-CN"/>
        </w:rPr>
      </w:pPr>
      <w:r>
        <w:rPr>
          <w:rFonts w:hint="eastAsia"/>
          <w:lang w:eastAsia="zh-CN"/>
        </w:rPr>
        <w:t>开标时间：</w:t>
      </w:r>
      <w:r>
        <w:rPr>
          <w:rFonts w:hint="eastAsia"/>
          <w:b/>
          <w:bCs/>
          <w:color w:val="FF0000"/>
          <w:lang w:eastAsia="zh-CN"/>
        </w:rPr>
        <w:t>2025年</w:t>
      </w:r>
      <w:r>
        <w:rPr>
          <w:rFonts w:hint="eastAsia"/>
          <w:b/>
          <w:bCs/>
          <w:color w:val="FF0000"/>
          <w:lang w:val="en-US" w:eastAsia="zh-CN"/>
        </w:rPr>
        <w:t>08</w:t>
      </w:r>
      <w:r>
        <w:rPr>
          <w:rFonts w:hint="eastAsia"/>
          <w:b/>
          <w:bCs/>
          <w:color w:val="FF0000"/>
          <w:lang w:eastAsia="zh-CN"/>
        </w:rPr>
        <w:t>月0</w:t>
      </w:r>
      <w:r>
        <w:rPr>
          <w:rFonts w:hint="eastAsia"/>
          <w:b/>
          <w:bCs/>
          <w:color w:val="FF0000"/>
          <w:lang w:val="en-US" w:eastAsia="zh-CN"/>
        </w:rPr>
        <w:t>5</w:t>
      </w:r>
      <w:r>
        <w:rPr>
          <w:rFonts w:hint="eastAsia"/>
          <w:b/>
          <w:bCs/>
          <w:color w:val="FF0000"/>
          <w:lang w:eastAsia="zh-CN"/>
        </w:rPr>
        <w:t>日0</w:t>
      </w:r>
      <w:r>
        <w:rPr>
          <w:rFonts w:hint="eastAsia"/>
          <w:b/>
          <w:bCs/>
          <w:color w:val="FF0000"/>
          <w:lang w:val="en-US" w:eastAsia="zh-CN"/>
        </w:rPr>
        <w:t>9</w:t>
      </w:r>
      <w:r>
        <w:rPr>
          <w:rFonts w:hint="eastAsia"/>
          <w:b/>
          <w:bCs/>
          <w:color w:val="FF0000"/>
          <w:lang w:eastAsia="zh-CN"/>
        </w:rPr>
        <w:t>时00分00秒</w:t>
      </w:r>
    </w:p>
    <w:p w14:paraId="2320142E">
      <w:pPr>
        <w:rPr>
          <w:rFonts w:hint="eastAsia"/>
          <w:lang w:eastAsia="zh-CN"/>
        </w:rPr>
      </w:pPr>
      <w:r>
        <w:rPr>
          <w:rFonts w:hint="eastAsia"/>
          <w:lang w:eastAsia="zh-CN"/>
        </w:rPr>
        <w:t>开标地点（网址）：政采云平台（</w:t>
      </w:r>
      <w:r>
        <w:rPr>
          <w:rStyle w:val="52"/>
          <w:rFonts w:hint="eastAsia"/>
          <w:lang w:eastAsia="zh-CN"/>
        </w:rPr>
        <w:t>https://www.zcygov.cn）</w:t>
      </w:r>
    </w:p>
    <w:p w14:paraId="3DCDD0C4">
      <w:pPr>
        <w:rPr>
          <w:rFonts w:hint="eastAsia"/>
          <w:b/>
          <w:bCs/>
          <w:sz w:val="24"/>
          <w:szCs w:val="24"/>
          <w:lang w:eastAsia="zh-CN"/>
        </w:rPr>
      </w:pPr>
      <w:r>
        <w:rPr>
          <w:rFonts w:hint="eastAsia"/>
          <w:b/>
          <w:bCs/>
          <w:sz w:val="24"/>
          <w:szCs w:val="24"/>
          <w:lang w:eastAsia="zh-CN"/>
        </w:rPr>
        <w:t>五、公告期限</w:t>
      </w:r>
    </w:p>
    <w:p w14:paraId="66709AE7">
      <w:pPr>
        <w:rPr>
          <w:rFonts w:hint="eastAsia"/>
          <w:color w:val="auto"/>
          <w:lang w:eastAsia="zh-CN"/>
        </w:rPr>
      </w:pPr>
      <w:r>
        <w:rPr>
          <w:rFonts w:hint="eastAsia"/>
          <w:lang w:eastAsia="zh-CN"/>
        </w:rPr>
        <w:t>自本公告发布之日</w:t>
      </w:r>
      <w:r>
        <w:rPr>
          <w:rFonts w:hint="eastAsia"/>
          <w:color w:val="auto"/>
          <w:lang w:eastAsia="zh-CN"/>
        </w:rPr>
        <w:t>起</w:t>
      </w:r>
      <w:r>
        <w:rPr>
          <w:rFonts w:hint="eastAsia"/>
          <w:b/>
          <w:bCs/>
          <w:color w:val="auto"/>
          <w:lang w:eastAsia="zh-CN"/>
        </w:rPr>
        <w:t>5</w:t>
      </w:r>
      <w:r>
        <w:rPr>
          <w:rFonts w:hint="eastAsia"/>
          <w:color w:val="auto"/>
          <w:lang w:eastAsia="zh-CN"/>
        </w:rPr>
        <w:t>个工作日。</w:t>
      </w:r>
    </w:p>
    <w:p w14:paraId="71B75A9D">
      <w:pPr>
        <w:jc w:val="left"/>
        <w:rPr>
          <w:rFonts w:hint="eastAsia"/>
          <w:b/>
          <w:bCs/>
          <w:color w:val="auto"/>
          <w:lang w:eastAsia="zh-CN"/>
        </w:rPr>
      </w:pPr>
      <w:r>
        <w:rPr>
          <w:rFonts w:hint="eastAsia"/>
          <w:b/>
          <w:bCs/>
          <w:color w:val="auto"/>
          <w:sz w:val="24"/>
          <w:szCs w:val="24"/>
          <w:lang w:eastAsia="zh-CN"/>
        </w:rPr>
        <w:t>六、采购意向公示链接</w:t>
      </w:r>
      <w:r>
        <w:rPr>
          <w:rFonts w:hint="eastAsia"/>
          <w:b/>
          <w:bCs/>
          <w:color w:val="auto"/>
          <w:lang w:eastAsia="zh-CN"/>
        </w:rPr>
        <w:t>：https://zfcg.czt.zj.gov.cn/site/detail?parentId=600007&amp;articleId=OSQ7MijkfFEtBYu2wUfXTQ%3D%3D</w:t>
      </w:r>
    </w:p>
    <w:p w14:paraId="0561C483">
      <w:pPr>
        <w:rPr>
          <w:rFonts w:hint="eastAsia"/>
          <w:b/>
          <w:bCs/>
          <w:sz w:val="24"/>
          <w:szCs w:val="24"/>
          <w:lang w:eastAsia="zh-CN"/>
        </w:rPr>
      </w:pPr>
      <w:r>
        <w:rPr>
          <w:rFonts w:hint="eastAsia"/>
          <w:b/>
          <w:bCs/>
          <w:sz w:val="24"/>
          <w:szCs w:val="24"/>
          <w:lang w:val="en-US" w:eastAsia="zh-CN"/>
        </w:rPr>
        <w:t>七</w:t>
      </w:r>
      <w:r>
        <w:rPr>
          <w:rFonts w:hint="eastAsia"/>
          <w:b/>
          <w:bCs/>
          <w:sz w:val="24"/>
          <w:szCs w:val="24"/>
          <w:lang w:eastAsia="zh-CN"/>
        </w:rPr>
        <w:t>、其他补充事宜</w:t>
      </w:r>
    </w:p>
    <w:p w14:paraId="2239DFCF">
      <w:pPr>
        <w:rPr>
          <w:rFonts w:hint="eastAsia"/>
          <w:lang w:eastAsia="zh-CN"/>
        </w:rPr>
      </w:pPr>
      <w:r>
        <w:rPr>
          <w:rFonts w:hint="eastAsia"/>
          <w:lang w:eastAsia="zh-CN"/>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843F0DF">
      <w:pPr>
        <w:rPr>
          <w:rFonts w:hint="eastAsia"/>
          <w:lang w:eastAsia="zh-CN"/>
        </w:rPr>
      </w:pPr>
      <w:r>
        <w:rPr>
          <w:rFonts w:hint="eastAsia"/>
          <w:lang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3F2A61">
      <w:pPr>
        <w:rPr>
          <w:rFonts w:hint="eastAsia"/>
          <w:lang w:eastAsia="zh-CN"/>
        </w:rPr>
      </w:pPr>
      <w:r>
        <w:rPr>
          <w:rFonts w:hint="eastAsia"/>
          <w:lang w:eastAsia="zh-CN"/>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94DCBE6">
      <w:pPr>
        <w:rPr>
          <w:rFonts w:hint="eastAsia"/>
          <w:color w:val="auto"/>
          <w:lang w:eastAsia="zh-CN"/>
        </w:rPr>
      </w:pPr>
      <w:r>
        <w:rPr>
          <w:rFonts w:hint="eastAsia"/>
          <w:lang w:eastAsia="zh-CN"/>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w:t>
      </w:r>
      <w:r>
        <w:rPr>
          <w:rFonts w:hint="eastAsia"/>
          <w:color w:val="auto"/>
          <w:lang w:eastAsia="zh-CN"/>
        </w:rPr>
        <w:t>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964657">
      <w:pPr>
        <w:rPr>
          <w:rFonts w:hint="eastAsia"/>
          <w:b/>
          <w:bCs/>
          <w:color w:val="auto"/>
          <w:sz w:val="24"/>
          <w:szCs w:val="24"/>
          <w:lang w:eastAsia="zh-CN"/>
        </w:rPr>
      </w:pPr>
      <w:r>
        <w:rPr>
          <w:rFonts w:hint="eastAsia"/>
          <w:b/>
          <w:bCs/>
          <w:color w:val="auto"/>
          <w:sz w:val="24"/>
          <w:szCs w:val="24"/>
          <w:lang w:val="en-US" w:eastAsia="zh-CN"/>
        </w:rPr>
        <w:t>七、</w:t>
      </w:r>
      <w:r>
        <w:rPr>
          <w:rFonts w:hint="eastAsia"/>
          <w:b/>
          <w:bCs/>
          <w:color w:val="auto"/>
          <w:sz w:val="24"/>
          <w:szCs w:val="24"/>
          <w:lang w:eastAsia="zh-CN"/>
        </w:rPr>
        <w:t>对本次采购提出询问、质疑、投诉，请按以下方式联系</w:t>
      </w:r>
    </w:p>
    <w:p w14:paraId="3A24E2E3">
      <w:pPr>
        <w:bidi w:val="0"/>
        <w:rPr>
          <w:rFonts w:hint="eastAsia"/>
          <w:b w:val="0"/>
          <w:bCs w:val="0"/>
          <w:color w:val="auto"/>
          <w:sz w:val="22"/>
          <w:szCs w:val="21"/>
          <w:lang w:eastAsia="zh-CN"/>
        </w:rPr>
      </w:pPr>
      <w:r>
        <w:rPr>
          <w:rFonts w:hint="eastAsia"/>
          <w:b w:val="0"/>
          <w:bCs w:val="0"/>
          <w:color w:val="auto"/>
          <w:sz w:val="22"/>
          <w:szCs w:val="21"/>
          <w:lang w:eastAsia="zh-CN"/>
        </w:rPr>
        <w:t>1.采购人信息</w:t>
      </w:r>
    </w:p>
    <w:p w14:paraId="36042427">
      <w:pPr>
        <w:spacing w:line="240" w:lineRule="exact"/>
        <w:rPr>
          <w:rFonts w:hint="eastAsia" w:eastAsia="汉仪正圆 55简"/>
          <w:b w:val="0"/>
          <w:bCs w:val="0"/>
          <w:color w:val="auto"/>
          <w:lang w:eastAsia="zh-CN"/>
        </w:rPr>
      </w:pPr>
      <w:r>
        <w:rPr>
          <w:rFonts w:hint="eastAsia"/>
          <w:b w:val="0"/>
          <w:bCs w:val="0"/>
          <w:color w:val="auto"/>
          <w:spacing w:val="980"/>
          <w:kern w:val="0"/>
          <w:fitText w:val="2400" w:id="542200681"/>
        </w:rPr>
        <w:t>名</w:t>
      </w:r>
      <w:r>
        <w:rPr>
          <w:rFonts w:hint="eastAsia"/>
          <w:b w:val="0"/>
          <w:bCs w:val="0"/>
          <w:color w:val="auto"/>
          <w:spacing w:val="0"/>
          <w:kern w:val="0"/>
          <w:fitText w:val="2400" w:id="542200681"/>
        </w:rPr>
        <w:t>称</w:t>
      </w:r>
      <w:r>
        <w:rPr>
          <w:rFonts w:hint="eastAsia"/>
          <w:b w:val="0"/>
          <w:bCs w:val="0"/>
          <w:color w:val="auto"/>
        </w:rPr>
        <w:t>：</w:t>
      </w:r>
      <w:r>
        <w:rPr>
          <w:rFonts w:hint="eastAsia"/>
          <w:b w:val="0"/>
          <w:bCs w:val="0"/>
          <w:color w:val="auto"/>
          <w:lang w:eastAsia="zh-CN"/>
        </w:rPr>
        <w:t xml:space="preserve">桐庐县房地产管理处 </w:t>
      </w:r>
    </w:p>
    <w:p w14:paraId="229AA5C6">
      <w:pPr>
        <w:spacing w:line="240" w:lineRule="exact"/>
        <w:rPr>
          <w:rFonts w:hint="eastAsia"/>
          <w:b w:val="0"/>
          <w:bCs w:val="0"/>
          <w:color w:val="auto"/>
        </w:rPr>
      </w:pPr>
      <w:r>
        <w:rPr>
          <w:rFonts w:hint="eastAsia"/>
          <w:b w:val="0"/>
          <w:bCs w:val="0"/>
          <w:color w:val="auto"/>
          <w:spacing w:val="980"/>
          <w:kern w:val="0"/>
          <w:fitText w:val="2400" w:id="1806727564"/>
        </w:rPr>
        <w:t>地</w:t>
      </w:r>
      <w:r>
        <w:rPr>
          <w:rFonts w:hint="eastAsia"/>
          <w:b w:val="0"/>
          <w:bCs w:val="0"/>
          <w:color w:val="auto"/>
          <w:spacing w:val="0"/>
          <w:kern w:val="0"/>
          <w:fitText w:val="2400" w:id="1806727564"/>
        </w:rPr>
        <w:t>址</w:t>
      </w:r>
      <w:r>
        <w:rPr>
          <w:rFonts w:hint="eastAsia"/>
          <w:b w:val="0"/>
          <w:bCs w:val="0"/>
          <w:color w:val="auto"/>
        </w:rPr>
        <w:t xml:space="preserve">：桐庐县开元街12号 </w:t>
      </w:r>
    </w:p>
    <w:p w14:paraId="1F58BD02">
      <w:pPr>
        <w:spacing w:line="240" w:lineRule="exact"/>
        <w:rPr>
          <w:b w:val="0"/>
          <w:bCs w:val="0"/>
          <w:color w:val="auto"/>
        </w:rPr>
      </w:pPr>
      <w:r>
        <w:rPr>
          <w:rFonts w:hint="eastAsia"/>
          <w:b w:val="0"/>
          <w:bCs w:val="0"/>
          <w:color w:val="auto"/>
          <w:spacing w:val="26"/>
          <w:kern w:val="0"/>
          <w:fitText w:val="2400" w:id="8463030"/>
        </w:rPr>
        <w:t>项目联系人（询问</w:t>
      </w:r>
      <w:r>
        <w:rPr>
          <w:rFonts w:hint="eastAsia"/>
          <w:b w:val="0"/>
          <w:bCs w:val="0"/>
          <w:color w:val="auto"/>
          <w:spacing w:val="2"/>
          <w:kern w:val="0"/>
          <w:fitText w:val="2400" w:id="8463030"/>
        </w:rPr>
        <w:t>）</w:t>
      </w:r>
      <w:r>
        <w:rPr>
          <w:rFonts w:hint="eastAsia"/>
          <w:b w:val="0"/>
          <w:bCs w:val="0"/>
          <w:color w:val="auto"/>
        </w:rPr>
        <w:t xml:space="preserve">：邓金罗 </w:t>
      </w:r>
    </w:p>
    <w:p w14:paraId="10348C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b w:val="0"/>
          <w:bCs w:val="0"/>
          <w:color w:val="auto"/>
        </w:rPr>
      </w:pPr>
      <w:r>
        <w:rPr>
          <w:rFonts w:hint="eastAsia"/>
          <w:b w:val="0"/>
          <w:bCs w:val="0"/>
          <w:color w:val="auto"/>
          <w:spacing w:val="11"/>
          <w:kern w:val="0"/>
          <w:fitText w:val="2400" w:id="716446970"/>
        </w:rPr>
        <w:t>项目联系方式（询问</w:t>
      </w:r>
      <w:r>
        <w:rPr>
          <w:rFonts w:hint="eastAsia"/>
          <w:b w:val="0"/>
          <w:bCs w:val="0"/>
          <w:color w:val="auto"/>
          <w:spacing w:val="1"/>
          <w:kern w:val="0"/>
          <w:fitText w:val="2400" w:id="716446970"/>
        </w:rPr>
        <w:t>）</w:t>
      </w:r>
      <w:r>
        <w:rPr>
          <w:rFonts w:hint="eastAsia"/>
          <w:b w:val="0"/>
          <w:bCs w:val="0"/>
          <w:color w:val="auto"/>
        </w:rPr>
        <w:t>：13515819851</w:t>
      </w:r>
    </w:p>
    <w:p w14:paraId="00C1ABAB">
      <w:pPr>
        <w:pStyle w:val="20"/>
        <w:ind w:left="0" w:leftChars="0" w:firstLine="0" w:firstLineChars="0"/>
        <w:rPr>
          <w:rFonts w:hint="default"/>
          <w:highlight w:val="none"/>
          <w:lang w:val="en-US" w:eastAsia="zh-CN"/>
        </w:rPr>
      </w:pPr>
      <w:r>
        <w:rPr>
          <w:rFonts w:hint="default"/>
          <w:highlight w:val="none"/>
          <w:lang w:val="en-US" w:eastAsia="zh-CN"/>
        </w:rPr>
        <w:t>质疑联系人：毛卓青 </w:t>
      </w:r>
    </w:p>
    <w:p w14:paraId="526CC1F6">
      <w:pPr>
        <w:pStyle w:val="20"/>
        <w:keepNext w:val="0"/>
        <w:keepLines w:val="0"/>
        <w:pageBreakBefore w:val="0"/>
        <w:widowControl w:val="0"/>
        <w:kinsoku/>
        <w:wordWrap/>
        <w:overflowPunct/>
        <w:topLinePunct w:val="0"/>
        <w:autoSpaceDE/>
        <w:autoSpaceDN/>
        <w:bidi w:val="0"/>
        <w:adjustRightInd w:val="0"/>
        <w:snapToGrid w:val="0"/>
        <w:spacing w:before="0"/>
        <w:ind w:left="0" w:leftChars="0" w:firstLine="0" w:firstLineChars="0"/>
        <w:textAlignment w:val="auto"/>
        <w:rPr>
          <w:rFonts w:hint="default"/>
          <w:highlight w:val="none"/>
          <w:lang w:val="en-US" w:eastAsia="zh-CN"/>
        </w:rPr>
      </w:pPr>
      <w:r>
        <w:rPr>
          <w:rFonts w:hint="default"/>
          <w:highlight w:val="none"/>
          <w:lang w:val="en-US" w:eastAsia="zh-CN"/>
        </w:rPr>
        <w:t>质疑联系方式：1</w:t>
      </w:r>
      <w:r>
        <w:rPr>
          <w:rFonts w:hint="eastAsia"/>
          <w:highlight w:val="none"/>
          <w:lang w:val="en-US" w:eastAsia="zh-CN"/>
        </w:rPr>
        <w:t>8890098839</w:t>
      </w:r>
    </w:p>
    <w:p w14:paraId="391DA25C">
      <w:pPr>
        <w:bidi w:val="0"/>
        <w:rPr>
          <w:rFonts w:hint="eastAsia"/>
          <w:color w:val="auto"/>
          <w:lang w:eastAsia="zh-CN"/>
        </w:rPr>
      </w:pPr>
      <w:r>
        <w:rPr>
          <w:rFonts w:hint="eastAsia"/>
          <w:b/>
          <w:bCs/>
          <w:color w:val="auto"/>
          <w:sz w:val="22"/>
          <w:szCs w:val="21"/>
          <w:lang w:eastAsia="zh-CN"/>
        </w:rPr>
        <w:t>2.采购代理机构信息</w:t>
      </w:r>
    </w:p>
    <w:p w14:paraId="21C410BB">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lang w:eastAsia="zh-CN"/>
        </w:rPr>
        <w:t>名称：杭州全咨项目管理有限公司 </w:t>
      </w:r>
    </w:p>
    <w:p w14:paraId="4868344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980"/>
          <w:kern w:val="0"/>
          <w:fitText w:val="2400" w:id="1281048563"/>
          <w:lang w:eastAsia="zh-CN"/>
        </w:rPr>
        <w:t>地</w:t>
      </w:r>
      <w:r>
        <w:rPr>
          <w:rFonts w:hint="eastAsia"/>
          <w:color w:val="auto"/>
          <w:spacing w:val="0"/>
          <w:kern w:val="0"/>
          <w:fitText w:val="2400" w:id="1281048563"/>
          <w:lang w:eastAsia="zh-CN"/>
        </w:rPr>
        <w:t>址</w:t>
      </w:r>
      <w:r>
        <w:rPr>
          <w:rFonts w:hint="eastAsia"/>
          <w:color w:val="auto"/>
          <w:lang w:eastAsia="zh-CN"/>
        </w:rPr>
        <w:t>：</w:t>
      </w:r>
      <w:r>
        <w:rPr>
          <w:rFonts w:hint="eastAsia"/>
          <w:color w:val="auto"/>
          <w:lang w:val="en-US" w:eastAsia="zh-CN"/>
        </w:rPr>
        <w:t>浙江省杭州市桐庐县城南街道春江路719号国贸大厦7楼</w:t>
      </w:r>
    </w:p>
    <w:p w14:paraId="6F59011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26"/>
          <w:kern w:val="0"/>
          <w:fitText w:val="2400" w:id="435180889"/>
          <w:lang w:eastAsia="zh-CN"/>
        </w:rPr>
        <w:t>项目联系人（询问</w:t>
      </w:r>
      <w:r>
        <w:rPr>
          <w:rFonts w:hint="eastAsia"/>
          <w:color w:val="auto"/>
          <w:spacing w:val="2"/>
          <w:kern w:val="0"/>
          <w:fitText w:val="2400" w:id="435180889"/>
          <w:lang w:eastAsia="zh-CN"/>
        </w:rPr>
        <w:t>）</w:t>
      </w:r>
      <w:r>
        <w:rPr>
          <w:rFonts w:hint="eastAsia"/>
          <w:color w:val="auto"/>
          <w:lang w:eastAsia="zh-CN"/>
        </w:rPr>
        <w:t>：</w:t>
      </w:r>
      <w:r>
        <w:rPr>
          <w:rFonts w:hint="eastAsia"/>
          <w:color w:val="auto"/>
          <w:lang w:val="en-US" w:eastAsia="zh-CN"/>
        </w:rPr>
        <w:t>周苗苗</w:t>
      </w:r>
    </w:p>
    <w:p w14:paraId="4AC07DD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1"/>
          <w:kern w:val="0"/>
          <w:fitText w:val="2400" w:id="58994406"/>
          <w:lang w:eastAsia="zh-CN"/>
        </w:rPr>
        <w:t>项目联系方式（询问</w:t>
      </w:r>
      <w:r>
        <w:rPr>
          <w:rFonts w:hint="eastAsia"/>
          <w:color w:val="auto"/>
          <w:spacing w:val="1"/>
          <w:kern w:val="0"/>
          <w:fitText w:val="2400" w:id="58994406"/>
          <w:lang w:eastAsia="zh-CN"/>
        </w:rPr>
        <w:t>）</w:t>
      </w:r>
      <w:r>
        <w:rPr>
          <w:rFonts w:hint="eastAsia"/>
          <w:color w:val="auto"/>
          <w:lang w:eastAsia="zh-CN"/>
        </w:rPr>
        <w:t>：</w:t>
      </w:r>
      <w:r>
        <w:rPr>
          <w:rFonts w:hint="eastAsia"/>
          <w:color w:val="auto"/>
          <w:lang w:val="en-US" w:eastAsia="zh-CN"/>
        </w:rPr>
        <w:t>13136568260</w:t>
      </w:r>
    </w:p>
    <w:p w14:paraId="393629E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Wonder Arial" w:hAnsi="Wonder Arial" w:cs="Wonder Arial"/>
          <w:color w:val="auto"/>
          <w:lang w:eastAsia="zh-CN"/>
        </w:rPr>
      </w:pPr>
      <w:r>
        <w:rPr>
          <w:rFonts w:hint="eastAsia"/>
          <w:color w:val="auto"/>
          <w:spacing w:val="162"/>
          <w:kern w:val="0"/>
          <w:fitText w:val="2400" w:id="58994406"/>
          <w:lang w:eastAsia="zh-CN"/>
        </w:rPr>
        <w:t>质疑联系</w:t>
      </w:r>
      <w:r>
        <w:rPr>
          <w:rFonts w:hint="eastAsia"/>
          <w:color w:val="auto"/>
          <w:spacing w:val="2"/>
          <w:kern w:val="0"/>
          <w:fitText w:val="2400" w:id="58994406"/>
          <w:lang w:eastAsia="zh-CN"/>
        </w:rPr>
        <w:t>人</w:t>
      </w:r>
      <w:r>
        <w:rPr>
          <w:rFonts w:hint="eastAsia"/>
          <w:color w:val="auto"/>
          <w:lang w:eastAsia="zh-CN"/>
        </w:rPr>
        <w:t>：</w:t>
      </w:r>
      <w:r>
        <w:rPr>
          <w:rFonts w:hint="eastAsia"/>
          <w:color w:val="auto"/>
          <w:lang w:val="en-US" w:eastAsia="zh-CN"/>
        </w:rPr>
        <w:t>许红霞</w:t>
      </w:r>
    </w:p>
    <w:p w14:paraId="0B98A2A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08"/>
          <w:kern w:val="0"/>
          <w:fitText w:val="2400" w:id="58994406"/>
          <w:lang w:eastAsia="zh-CN"/>
        </w:rPr>
        <w:t>质疑联系方</w:t>
      </w:r>
      <w:r>
        <w:rPr>
          <w:rFonts w:hint="eastAsia"/>
          <w:color w:val="auto"/>
          <w:spacing w:val="0"/>
          <w:kern w:val="0"/>
          <w:fitText w:val="2400" w:id="58994406"/>
          <w:lang w:eastAsia="zh-CN"/>
        </w:rPr>
        <w:t>式</w:t>
      </w:r>
      <w:r>
        <w:rPr>
          <w:rFonts w:hint="eastAsia"/>
          <w:color w:val="auto"/>
          <w:lang w:eastAsia="zh-CN"/>
        </w:rPr>
        <w:t>：</w:t>
      </w:r>
      <w:r>
        <w:rPr>
          <w:rFonts w:hint="eastAsia"/>
          <w:color w:val="auto"/>
          <w:lang w:val="en-US" w:eastAsia="zh-CN"/>
        </w:rPr>
        <w:t>15888884013</w:t>
      </w:r>
    </w:p>
    <w:p w14:paraId="42BF2A5D">
      <w:pPr>
        <w:bidi w:val="0"/>
        <w:rPr>
          <w:rFonts w:hint="eastAsia"/>
          <w:b/>
          <w:bCs/>
          <w:color w:val="auto"/>
          <w:sz w:val="22"/>
          <w:szCs w:val="21"/>
          <w:lang w:eastAsia="zh-CN"/>
        </w:rPr>
      </w:pPr>
      <w:r>
        <w:rPr>
          <w:rFonts w:hint="eastAsia"/>
          <w:b/>
          <w:bCs/>
          <w:color w:val="auto"/>
          <w:sz w:val="22"/>
          <w:szCs w:val="21"/>
          <w:lang w:eastAsia="zh-CN"/>
        </w:rPr>
        <w:t>3.同级政府采购监督管理部门</w:t>
      </w:r>
    </w:p>
    <w:p w14:paraId="38D1C7F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1627421624"/>
          <w:lang w:eastAsia="zh-CN"/>
        </w:rPr>
        <w:t>名</w:t>
      </w:r>
      <w:r>
        <w:rPr>
          <w:rFonts w:hint="eastAsia"/>
          <w:color w:val="auto"/>
          <w:spacing w:val="0"/>
          <w:kern w:val="0"/>
          <w:fitText w:val="2400" w:id="1627421624"/>
          <w:lang w:eastAsia="zh-CN"/>
        </w:rPr>
        <w:t>称</w:t>
      </w:r>
      <w:r>
        <w:rPr>
          <w:rFonts w:hint="eastAsia"/>
          <w:color w:val="auto"/>
          <w:lang w:eastAsia="zh-CN"/>
        </w:rPr>
        <w:t>：</w:t>
      </w:r>
      <w:r>
        <w:rPr>
          <w:rFonts w:hint="eastAsia"/>
          <w:color w:val="auto"/>
          <w:spacing w:val="1"/>
          <w:w w:val="85"/>
          <w:kern w:val="0"/>
          <w:fitText w:val="6216" w:id="1976585132"/>
          <w:lang w:eastAsia="zh-CN"/>
        </w:rPr>
        <w:t>桐庐县财政局政府采购监管科、浙江省政府采购行政裁决服务中心（杭州</w:t>
      </w:r>
      <w:r>
        <w:rPr>
          <w:rFonts w:hint="eastAsia"/>
          <w:color w:val="auto"/>
          <w:spacing w:val="-9"/>
          <w:w w:val="85"/>
          <w:kern w:val="0"/>
          <w:fitText w:val="6216" w:id="1976585132"/>
          <w:lang w:eastAsia="zh-CN"/>
        </w:rPr>
        <w:t>）</w:t>
      </w:r>
    </w:p>
    <w:p w14:paraId="008A6CA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1400785885"/>
          <w:lang w:eastAsia="zh-CN"/>
        </w:rPr>
        <w:t>地</w:t>
      </w:r>
      <w:r>
        <w:rPr>
          <w:rFonts w:hint="eastAsia"/>
          <w:color w:val="auto"/>
          <w:spacing w:val="0"/>
          <w:kern w:val="0"/>
          <w:fitText w:val="2400" w:id="1400785885"/>
          <w:lang w:eastAsia="zh-CN"/>
        </w:rPr>
        <w:t>址</w:t>
      </w:r>
      <w:r>
        <w:rPr>
          <w:rFonts w:hint="eastAsia"/>
          <w:color w:val="auto"/>
          <w:lang w:eastAsia="zh-CN"/>
        </w:rPr>
        <w:t>：</w:t>
      </w:r>
      <w:r>
        <w:rPr>
          <w:rFonts w:hint="eastAsia"/>
          <w:color w:val="auto"/>
          <w:spacing w:val="0"/>
          <w:w w:val="88"/>
          <w:kern w:val="0"/>
          <w:fitText w:val="6216" w:id="8276402"/>
          <w:lang w:eastAsia="zh-CN"/>
        </w:rPr>
        <w:t>杭州市上城区清泰街549号城建综合大楼11楼（快递仅限ems或顺丰</w:t>
      </w:r>
      <w:r>
        <w:rPr>
          <w:rFonts w:hint="eastAsia"/>
          <w:color w:val="auto"/>
          <w:spacing w:val="4"/>
          <w:w w:val="88"/>
          <w:kern w:val="0"/>
          <w:fitText w:val="6216" w:id="8276402"/>
          <w:lang w:eastAsia="zh-CN"/>
        </w:rPr>
        <w:t>）</w:t>
      </w:r>
    </w:p>
    <w:p w14:paraId="394203C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980"/>
          <w:kern w:val="0"/>
          <w:fitText w:val="2400" w:id="382733780"/>
          <w:lang w:eastAsia="zh-CN"/>
        </w:rPr>
        <w:t>传</w:t>
      </w:r>
      <w:r>
        <w:rPr>
          <w:rFonts w:hint="eastAsia"/>
          <w:color w:val="auto"/>
          <w:spacing w:val="0"/>
          <w:kern w:val="0"/>
          <w:fitText w:val="2400" w:id="382733780"/>
          <w:lang w:eastAsia="zh-CN"/>
        </w:rPr>
        <w:t>真</w:t>
      </w:r>
      <w:r>
        <w:rPr>
          <w:rFonts w:hint="eastAsia"/>
          <w:color w:val="auto"/>
          <w:lang w:eastAsia="zh-CN"/>
        </w:rPr>
        <w:t>：/</w:t>
      </w:r>
    </w:p>
    <w:p w14:paraId="4AE83915">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435"/>
          <w:kern w:val="0"/>
          <w:fitText w:val="2400" w:id="415318"/>
          <w:lang w:eastAsia="zh-CN"/>
        </w:rPr>
        <w:t>联系</w:t>
      </w:r>
      <w:r>
        <w:rPr>
          <w:rFonts w:hint="eastAsia"/>
          <w:color w:val="auto"/>
          <w:spacing w:val="0"/>
          <w:kern w:val="0"/>
          <w:fitText w:val="2400" w:id="415318"/>
          <w:lang w:eastAsia="zh-CN"/>
        </w:rPr>
        <w:t>人</w:t>
      </w:r>
      <w:r>
        <w:rPr>
          <w:rFonts w:hint="eastAsia"/>
          <w:color w:val="auto"/>
          <w:lang w:eastAsia="zh-CN"/>
        </w:rPr>
        <w:t>：朱女士、王女士</w:t>
      </w:r>
    </w:p>
    <w:p w14:paraId="75E472EA">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lang w:eastAsia="zh-CN"/>
        </w:rPr>
      </w:pPr>
      <w:r>
        <w:rPr>
          <w:rFonts w:hint="eastAsia"/>
          <w:color w:val="auto"/>
          <w:spacing w:val="108"/>
          <w:kern w:val="0"/>
          <w:fitText w:val="2400" w:id="243082017"/>
          <w:lang w:eastAsia="zh-CN"/>
        </w:rPr>
        <w:t>监督投诉电</w:t>
      </w:r>
      <w:r>
        <w:rPr>
          <w:rFonts w:hint="eastAsia"/>
          <w:color w:val="auto"/>
          <w:spacing w:val="0"/>
          <w:kern w:val="0"/>
          <w:fitText w:val="2400" w:id="243082017"/>
          <w:lang w:eastAsia="zh-CN"/>
        </w:rPr>
        <w:t>话</w:t>
      </w:r>
      <w:r>
        <w:rPr>
          <w:rFonts w:hint="eastAsia"/>
          <w:color w:val="auto"/>
          <w:lang w:eastAsia="zh-CN"/>
        </w:rPr>
        <w:t>：0571-87227671,0571-87800218</w:t>
      </w:r>
    </w:p>
    <w:p w14:paraId="62EA76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spacing w:val="108"/>
          <w:kern w:val="0"/>
          <w:fitText w:val="2400" w:id="243082017"/>
          <w:lang w:val="en-US" w:eastAsia="zh-CN"/>
        </w:rPr>
        <w:t>政策咨询电</w:t>
      </w:r>
      <w:r>
        <w:rPr>
          <w:rFonts w:hint="eastAsia"/>
          <w:color w:val="auto"/>
          <w:spacing w:val="0"/>
          <w:kern w:val="0"/>
          <w:fitText w:val="2400" w:id="243082017"/>
          <w:lang w:val="en-US" w:eastAsia="zh-CN"/>
        </w:rPr>
        <w:t>话</w:t>
      </w:r>
      <w:r>
        <w:rPr>
          <w:rFonts w:hint="eastAsia"/>
          <w:color w:val="auto"/>
          <w:lang w:val="en-US" w:eastAsia="zh-CN"/>
        </w:rPr>
        <w:t xml:space="preserve">：沈先生、陈先生，电话：0571-89580457、0571-89580460 </w:t>
      </w:r>
    </w:p>
    <w:p w14:paraId="6B0B8163">
      <w:pPr>
        <w:bidi w:val="0"/>
        <w:rPr>
          <w:rFonts w:hint="eastAsia"/>
          <w:b/>
          <w:bCs/>
          <w:color w:val="auto"/>
          <w:lang w:eastAsia="zh-CN"/>
        </w:rPr>
      </w:pPr>
      <w:r>
        <w:rPr>
          <w:rFonts w:hint="eastAsia"/>
          <w:b/>
          <w:bCs/>
          <w:color w:val="auto"/>
          <w:lang w:eastAsia="zh-CN"/>
        </w:rPr>
        <w:t>若对项目采购电子交易系统操作有疑问，可登录政采云（https://www.zcygov.cn），点击右侧咨询小采，获取采小蜜智能服务管家帮助，或拨打政采云服务热线400-881-7190获取热线服务帮助。</w:t>
      </w:r>
    </w:p>
    <w:p w14:paraId="23661AD6">
      <w:pPr>
        <w:rPr>
          <w:rFonts w:hint="eastAsia"/>
          <w:color w:val="auto"/>
          <w:lang w:eastAsia="zh-CN"/>
        </w:rPr>
      </w:pPr>
      <w:r>
        <w:rPr>
          <w:rFonts w:hint="eastAsia"/>
          <w:b/>
          <w:bCs/>
          <w:color w:val="auto"/>
          <w:lang w:eastAsia="zh-CN"/>
        </w:rPr>
        <w:t>CA问题联系电话（人工）：汇信CA400-888-4636；天谷CA400-087-8198。</w:t>
      </w:r>
    </w:p>
    <w:p w14:paraId="1727BAA5">
      <w:pPr>
        <w:pStyle w:val="55"/>
        <w:ind w:left="0" w:leftChars="0" w:firstLine="0" w:firstLineChars="0"/>
        <w:rPr>
          <w:rFonts w:hint="eastAsia"/>
          <w:lang w:eastAsia="zh-CN"/>
        </w:rPr>
      </w:pPr>
    </w:p>
    <w:p w14:paraId="1C3954CC">
      <w:pPr>
        <w:pStyle w:val="3"/>
        <w:numPr>
          <w:ilvl w:val="0"/>
          <w:numId w:val="0"/>
        </w:numPr>
        <w:bidi w:val="0"/>
        <w:ind w:left="440" w:leftChars="0" w:hanging="440" w:firstLineChars="0"/>
        <w:jc w:val="center"/>
        <w:rPr>
          <w:rFonts w:hint="eastAsia"/>
          <w:lang w:eastAsia="zh-CN"/>
        </w:rPr>
      </w:pPr>
      <w:bookmarkStart w:id="3" w:name="_Toc28034"/>
      <w:bookmarkStart w:id="4" w:name="_Toc1301"/>
      <w:r>
        <w:rPr>
          <w:rFonts w:hint="eastAsia" w:ascii="汉仪正圆 55简" w:hAnsi="汉仪正圆 55简" w:eastAsia="汉仪正圆 55简" w:cstheme="minorBidi"/>
          <w:b/>
          <w:bCs/>
          <w:i w:val="0"/>
          <w:iCs w:val="0"/>
          <w:color w:val="auto"/>
          <w:kern w:val="44"/>
          <w:sz w:val="32"/>
          <w:szCs w:val="32"/>
          <w:lang w:val="en-US" w:eastAsia="zh-CN" w:bidi="ar-SA"/>
        </w:rPr>
        <w:t xml:space="preserve">第二章 </w:t>
      </w:r>
      <w:r>
        <w:rPr>
          <w:rFonts w:hint="eastAsia"/>
          <w:lang w:eastAsia="zh-CN"/>
        </w:rPr>
        <w:t>投标人须知</w:t>
      </w:r>
      <w:bookmarkEnd w:id="3"/>
      <w:bookmarkEnd w:id="4"/>
    </w:p>
    <w:p w14:paraId="086F492F">
      <w:pPr>
        <w:bidi w:val="0"/>
        <w:jc w:val="center"/>
        <w:rPr>
          <w:rFonts w:hint="eastAsia"/>
          <w:b/>
          <w:bCs/>
          <w:sz w:val="24"/>
          <w:szCs w:val="24"/>
          <w:lang w:eastAsia="zh-CN"/>
        </w:rPr>
      </w:pPr>
      <w:r>
        <w:rPr>
          <w:rFonts w:hint="eastAsia"/>
          <w:b/>
          <w:bCs/>
          <w:sz w:val="24"/>
          <w:szCs w:val="24"/>
          <w:lang w:eastAsia="zh-CN"/>
        </w:rPr>
        <w:t>前附表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48"/>
        <w:gridCol w:w="1808"/>
        <w:gridCol w:w="7342"/>
      </w:tblGrid>
      <w:tr w14:paraId="1233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307095AF">
            <w:pPr>
              <w:bidi w:val="0"/>
              <w:jc w:val="center"/>
            </w:pPr>
            <w:r>
              <w:rPr>
                <w:rFonts w:hint="eastAsia"/>
              </w:rPr>
              <w:t>序号</w:t>
            </w:r>
          </w:p>
        </w:tc>
        <w:tc>
          <w:tcPr>
            <w:tcW w:w="1808" w:type="dxa"/>
            <w:tcBorders>
              <w:top w:val="single" w:color="000000" w:sz="8" w:space="0"/>
              <w:left w:val="single" w:color="auto" w:sz="4" w:space="0"/>
              <w:bottom w:val="single" w:color="000000" w:sz="8" w:space="0"/>
              <w:right w:val="single" w:color="000000" w:sz="8" w:space="0"/>
            </w:tcBorders>
            <w:vAlign w:val="center"/>
          </w:tcPr>
          <w:p w14:paraId="1565F5C0">
            <w:pPr>
              <w:bidi w:val="0"/>
              <w:jc w:val="center"/>
            </w:pPr>
            <w:r>
              <w:rPr>
                <w:rFonts w:hint="eastAsia"/>
              </w:rPr>
              <w:t>事项</w:t>
            </w:r>
          </w:p>
        </w:tc>
        <w:tc>
          <w:tcPr>
            <w:tcW w:w="7342" w:type="dxa"/>
            <w:tcBorders>
              <w:top w:val="single" w:color="000000" w:sz="8" w:space="0"/>
              <w:left w:val="single" w:color="000000" w:sz="2" w:space="0"/>
              <w:bottom w:val="single" w:color="000000" w:sz="8" w:space="0"/>
              <w:right w:val="single" w:color="000000" w:sz="8" w:space="0"/>
            </w:tcBorders>
            <w:vAlign w:val="center"/>
          </w:tcPr>
          <w:p w14:paraId="3628C58C">
            <w:pPr>
              <w:bidi w:val="0"/>
              <w:jc w:val="center"/>
            </w:pPr>
            <w:r>
              <w:rPr>
                <w:rFonts w:hint="eastAsia"/>
              </w:rPr>
              <w:t>本项目的特别规定</w:t>
            </w:r>
          </w:p>
        </w:tc>
      </w:tr>
      <w:tr w14:paraId="62586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4ED26FDA">
            <w:pPr>
              <w:bidi w:val="0"/>
              <w:jc w:val="center"/>
            </w:pPr>
            <w:r>
              <w:rPr>
                <w:rFonts w:hint="eastAsia"/>
              </w:rPr>
              <w:t>1</w:t>
            </w:r>
          </w:p>
        </w:tc>
        <w:tc>
          <w:tcPr>
            <w:tcW w:w="1808" w:type="dxa"/>
            <w:tcBorders>
              <w:top w:val="single" w:color="000000" w:sz="8" w:space="0"/>
              <w:left w:val="single" w:color="auto" w:sz="4" w:space="0"/>
              <w:bottom w:val="single" w:color="000000" w:sz="8" w:space="0"/>
              <w:right w:val="single" w:color="000000" w:sz="8" w:space="0"/>
            </w:tcBorders>
            <w:vAlign w:val="center"/>
          </w:tcPr>
          <w:p w14:paraId="03436EFE">
            <w:pPr>
              <w:bidi w:val="0"/>
              <w:jc w:val="center"/>
              <w:rPr>
                <w:b w:val="0"/>
                <w:bCs w:val="0"/>
                <w:color w:val="auto"/>
                <w:highlight w:val="none"/>
              </w:rPr>
            </w:pPr>
            <w:r>
              <w:rPr>
                <w:rFonts w:hint="eastAsia"/>
                <w:b w:val="0"/>
                <w:bCs w:val="0"/>
                <w:color w:val="auto"/>
                <w:highlight w:val="none"/>
              </w:rPr>
              <w:t>项目属性</w:t>
            </w:r>
          </w:p>
        </w:tc>
        <w:tc>
          <w:tcPr>
            <w:tcW w:w="7342" w:type="dxa"/>
            <w:tcBorders>
              <w:top w:val="single" w:color="000000" w:sz="8" w:space="0"/>
              <w:left w:val="single" w:color="000000" w:sz="2" w:space="0"/>
              <w:bottom w:val="single" w:color="000000" w:sz="8" w:space="0"/>
              <w:right w:val="single" w:color="000000" w:sz="8" w:space="0"/>
            </w:tcBorders>
            <w:vAlign w:val="center"/>
          </w:tcPr>
          <w:p w14:paraId="470CCBF1">
            <w:pPr>
              <w:bidi w:val="0"/>
              <w:rPr>
                <w:b w:val="0"/>
                <w:bCs w:val="0"/>
                <w:color w:val="auto"/>
                <w:highlight w:val="none"/>
              </w:rPr>
            </w:pPr>
            <w:r>
              <w:rPr>
                <w:rFonts w:hint="eastAsia"/>
                <w:b w:val="0"/>
                <w:bCs w:val="0"/>
                <w:color w:val="auto"/>
                <w:highlight w:val="none"/>
                <w:lang w:val="en-US" w:eastAsia="zh-CN"/>
              </w:rPr>
              <w:t>服务</w:t>
            </w:r>
            <w:r>
              <w:rPr>
                <w:rFonts w:hint="eastAsia"/>
                <w:b w:val="0"/>
                <w:bCs w:val="0"/>
                <w:color w:val="auto"/>
                <w:highlight w:val="none"/>
              </w:rPr>
              <w:t>类。</w:t>
            </w:r>
          </w:p>
        </w:tc>
      </w:tr>
      <w:tr w14:paraId="26C74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05C70C74">
            <w:pPr>
              <w:bidi w:val="0"/>
              <w:jc w:val="center"/>
            </w:pPr>
          </w:p>
          <w:p w14:paraId="6FDEB753">
            <w:pPr>
              <w:bidi w:val="0"/>
              <w:jc w:val="center"/>
            </w:pPr>
            <w:r>
              <w:rPr>
                <w:rFonts w:hint="eastAsia"/>
              </w:rPr>
              <w:t>2</w:t>
            </w:r>
          </w:p>
        </w:tc>
        <w:tc>
          <w:tcPr>
            <w:tcW w:w="1808" w:type="dxa"/>
            <w:tcBorders>
              <w:top w:val="single" w:color="000000" w:sz="8" w:space="0"/>
              <w:left w:val="single" w:color="auto" w:sz="4" w:space="0"/>
              <w:bottom w:val="single" w:color="000000" w:sz="8" w:space="0"/>
              <w:right w:val="single" w:color="000000" w:sz="8" w:space="0"/>
            </w:tcBorders>
            <w:vAlign w:val="center"/>
          </w:tcPr>
          <w:p w14:paraId="52AC1C21">
            <w:pPr>
              <w:bidi w:val="0"/>
              <w:jc w:val="center"/>
              <w:rPr>
                <w:b w:val="0"/>
                <w:bCs w:val="0"/>
                <w:color w:val="auto"/>
                <w:highlight w:val="none"/>
              </w:rPr>
            </w:pPr>
            <w:r>
              <w:rPr>
                <w:rFonts w:hint="eastAsia"/>
                <w:b w:val="0"/>
                <w:bCs w:val="0"/>
                <w:color w:val="auto"/>
                <w:highlight w:val="none"/>
              </w:rPr>
              <w:t>采购标的及其对应的中小企业划分标准所属行业</w:t>
            </w:r>
          </w:p>
        </w:tc>
        <w:tc>
          <w:tcPr>
            <w:tcW w:w="7342" w:type="dxa"/>
            <w:tcBorders>
              <w:top w:val="single" w:color="000000" w:sz="8" w:space="0"/>
              <w:left w:val="single" w:color="000000" w:sz="2" w:space="0"/>
              <w:bottom w:val="single" w:color="000000" w:sz="8" w:space="0"/>
              <w:right w:val="single" w:color="000000" w:sz="8" w:space="0"/>
            </w:tcBorders>
            <w:vAlign w:val="center"/>
          </w:tcPr>
          <w:p w14:paraId="15AC848B">
            <w:pPr>
              <w:numPr>
                <w:ilvl w:val="0"/>
                <w:numId w:val="8"/>
              </w:numPr>
              <w:bidi w:val="0"/>
              <w:rPr>
                <w:rFonts w:hint="eastAsia"/>
                <w:b w:val="0"/>
                <w:bCs w:val="0"/>
                <w:color w:val="auto"/>
                <w:highlight w:val="none"/>
              </w:rPr>
            </w:pPr>
            <w:r>
              <w:rPr>
                <w:rFonts w:hint="eastAsia"/>
                <w:b w:val="0"/>
                <w:bCs w:val="0"/>
                <w:color w:val="auto"/>
                <w:highlight w:val="none"/>
              </w:rPr>
              <w:t>标的</w:t>
            </w:r>
            <w:r>
              <w:rPr>
                <w:rFonts w:hint="eastAsia"/>
                <w:b w:val="0"/>
                <w:bCs w:val="0"/>
                <w:color w:val="auto"/>
                <w:highlight w:val="none"/>
                <w:lang w:val="en-US" w:eastAsia="zh-CN"/>
              </w:rPr>
              <w:t>名称</w:t>
            </w:r>
            <w:r>
              <w:rPr>
                <w:rFonts w:hint="eastAsia"/>
                <w:b w:val="0"/>
                <w:bCs w:val="0"/>
                <w:color w:val="auto"/>
                <w:highlight w:val="none"/>
              </w:rPr>
              <w:t>：</w:t>
            </w:r>
            <w:r>
              <w:rPr>
                <w:rFonts w:hint="eastAsia"/>
                <w:b w:val="0"/>
                <w:bCs w:val="0"/>
                <w:color w:val="auto"/>
                <w:highlight w:val="none"/>
                <w:u w:val="single"/>
                <w:lang w:eastAsia="zh-CN"/>
              </w:rPr>
              <w:t xml:space="preserve">直管公房、保障性住房及房改房日常零星维修 </w:t>
            </w:r>
            <w:r>
              <w:rPr>
                <w:rFonts w:hint="eastAsia"/>
                <w:b w:val="0"/>
                <w:bCs w:val="0"/>
                <w:color w:val="auto"/>
                <w:highlight w:val="none"/>
              </w:rPr>
              <w:t>，</w:t>
            </w:r>
          </w:p>
          <w:p w14:paraId="711A4839">
            <w:pPr>
              <w:numPr>
                <w:ilvl w:val="0"/>
                <w:numId w:val="0"/>
              </w:numPr>
              <w:bidi w:val="0"/>
              <w:rPr>
                <w:rFonts w:hint="eastAsia"/>
                <w:b w:val="0"/>
                <w:bCs w:val="0"/>
                <w:color w:val="auto"/>
                <w:highlight w:val="none"/>
              </w:rPr>
            </w:pPr>
            <w:r>
              <w:rPr>
                <w:rFonts w:hint="eastAsia"/>
                <w:b w:val="0"/>
                <w:bCs w:val="0"/>
                <w:color w:val="auto"/>
                <w:highlight w:val="none"/>
              </w:rPr>
              <w:t>属于</w:t>
            </w:r>
            <w:r>
              <w:rPr>
                <w:rFonts w:hint="eastAsia"/>
                <w:b w:val="0"/>
                <w:bCs w:val="0"/>
                <w:color w:val="auto"/>
                <w:highlight w:val="none"/>
                <w:u w:val="single"/>
                <w:lang w:val="en-US" w:eastAsia="zh-CN"/>
              </w:rPr>
              <w:t>其他未列明</w:t>
            </w:r>
            <w:r>
              <w:rPr>
                <w:rFonts w:hint="eastAsia"/>
                <w:b w:val="0"/>
                <w:bCs w:val="0"/>
                <w:color w:val="auto"/>
                <w:highlight w:val="none"/>
              </w:rPr>
              <w:t>行业；</w:t>
            </w:r>
          </w:p>
          <w:p w14:paraId="361AAF5D">
            <w:pPr>
              <w:bidi w:val="0"/>
              <w:rPr>
                <w:b w:val="0"/>
                <w:bCs w:val="0"/>
                <w:color w:val="auto"/>
                <w:highlight w:val="none"/>
                <w:lang w:val="en-US"/>
              </w:rPr>
            </w:pPr>
            <w:r>
              <w:rPr>
                <w:rFonts w:hint="eastAsia"/>
                <w:b w:val="0"/>
                <w:bCs w:val="0"/>
                <w:color w:val="auto"/>
                <w:highlight w:val="none"/>
                <w:lang w:val="en-US" w:eastAsia="zh-CN"/>
              </w:rPr>
              <w:t>中小企业划型标准详见：工信部联企业〔2011〕300号</w:t>
            </w:r>
          </w:p>
        </w:tc>
      </w:tr>
      <w:tr w14:paraId="42507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24798572">
            <w:pPr>
              <w:bidi w:val="0"/>
              <w:jc w:val="center"/>
            </w:pPr>
            <w:r>
              <w:rPr>
                <w:rFonts w:hint="eastAsia"/>
              </w:rPr>
              <w:t>3</w:t>
            </w:r>
          </w:p>
        </w:tc>
        <w:tc>
          <w:tcPr>
            <w:tcW w:w="1808" w:type="dxa"/>
            <w:tcBorders>
              <w:top w:val="single" w:color="000000" w:sz="8" w:space="0"/>
              <w:left w:val="single" w:color="auto" w:sz="4" w:space="0"/>
              <w:bottom w:val="single" w:color="000000" w:sz="8" w:space="0"/>
              <w:right w:val="single" w:color="000000" w:sz="8" w:space="0"/>
            </w:tcBorders>
            <w:vAlign w:val="center"/>
          </w:tcPr>
          <w:p w14:paraId="7B79AAEA">
            <w:pPr>
              <w:bidi w:val="0"/>
              <w:jc w:val="center"/>
              <w:rPr>
                <w:b w:val="0"/>
                <w:bCs w:val="0"/>
                <w:color w:val="auto"/>
              </w:rPr>
            </w:pPr>
            <w:r>
              <w:rPr>
                <w:rFonts w:hint="eastAsia"/>
                <w:b w:val="0"/>
                <w:bCs w:val="0"/>
                <w:color w:val="auto"/>
              </w:rPr>
              <w:t>是否允许采购进口产品</w:t>
            </w:r>
          </w:p>
        </w:tc>
        <w:tc>
          <w:tcPr>
            <w:tcW w:w="7342" w:type="dxa"/>
            <w:tcBorders>
              <w:top w:val="single" w:color="000000" w:sz="8" w:space="0"/>
              <w:left w:val="single" w:color="000000" w:sz="2" w:space="0"/>
              <w:bottom w:val="single" w:color="000000" w:sz="8" w:space="0"/>
              <w:right w:val="single" w:color="000000" w:sz="8" w:space="0"/>
            </w:tcBorders>
            <w:vAlign w:val="center"/>
          </w:tcPr>
          <w:p w14:paraId="38473782">
            <w:pPr>
              <w:bidi w:val="0"/>
              <w:rPr>
                <w:b w:val="0"/>
                <w:bCs w:val="0"/>
                <w:color w:val="auto"/>
              </w:rPr>
            </w:pPr>
            <w:sdt>
              <w:sdtPr>
                <w:rPr>
                  <w:rFonts w:hint="eastAsia"/>
                  <w:b w:val="0"/>
                  <w:bCs w:val="0"/>
                  <w:color w:val="auto"/>
                </w:rPr>
                <w:id w:val="29253019"/>
                <w14:checkbox>
                  <w14:checked w14:val="1"/>
                  <w14:checkedState w14:val="00FE" w14:font="Wingdings"/>
                  <w14:uncheckedState w14:val="2610" w14:font="MS Gothic"/>
                </w14:checkbox>
              </w:sdtPr>
              <w:sdtEndPr>
                <w:rPr>
                  <w:rFonts w:hint="eastAsia"/>
                  <w:b w:val="0"/>
                  <w:bCs w:val="0"/>
                  <w:color w:val="auto"/>
                </w:rPr>
              </w:sdtEndPr>
              <w:sdtContent>
                <w:r>
                  <w:rPr>
                    <w:rFonts w:hint="eastAsia"/>
                    <w:b w:val="0"/>
                    <w:bCs w:val="0"/>
                    <w:color w:val="auto"/>
                  </w:rPr>
                  <w:sym w:font="Wingdings" w:char="F0FE"/>
                </w:r>
              </w:sdtContent>
            </w:sdt>
            <w:r>
              <w:rPr>
                <w:rFonts w:hint="eastAsia"/>
                <w:b w:val="0"/>
                <w:bCs w:val="0"/>
                <w:color w:val="auto"/>
              </w:rPr>
              <w:t>本项目不允许采购进口产品。</w:t>
            </w:r>
          </w:p>
        </w:tc>
      </w:tr>
      <w:tr w14:paraId="577EF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515B9913">
            <w:pPr>
              <w:bidi w:val="0"/>
              <w:jc w:val="center"/>
            </w:pPr>
            <w:r>
              <w:rPr>
                <w:rFonts w:hint="eastAsia"/>
              </w:rPr>
              <w:t>4</w:t>
            </w:r>
          </w:p>
        </w:tc>
        <w:tc>
          <w:tcPr>
            <w:tcW w:w="1808" w:type="dxa"/>
            <w:tcBorders>
              <w:top w:val="single" w:color="000000" w:sz="8" w:space="0"/>
              <w:left w:val="single" w:color="auto" w:sz="4" w:space="0"/>
              <w:bottom w:val="single" w:color="000000" w:sz="8" w:space="0"/>
              <w:right w:val="single" w:color="000000" w:sz="8" w:space="0"/>
            </w:tcBorders>
            <w:vAlign w:val="center"/>
          </w:tcPr>
          <w:p w14:paraId="1535672A">
            <w:pPr>
              <w:bidi w:val="0"/>
              <w:jc w:val="center"/>
              <w:rPr>
                <w:b w:val="0"/>
                <w:bCs w:val="0"/>
                <w:color w:val="auto"/>
              </w:rPr>
            </w:pPr>
            <w:r>
              <w:rPr>
                <w:rFonts w:hint="eastAsia"/>
                <w:b w:val="0"/>
                <w:bCs w:val="0"/>
                <w:color w:val="auto"/>
              </w:rPr>
              <w:t>分包</w:t>
            </w:r>
          </w:p>
        </w:tc>
        <w:tc>
          <w:tcPr>
            <w:tcW w:w="7342" w:type="dxa"/>
            <w:tcBorders>
              <w:top w:val="single" w:color="000000" w:sz="8" w:space="0"/>
              <w:left w:val="single" w:color="000000" w:sz="2" w:space="0"/>
              <w:bottom w:val="single" w:color="000000" w:sz="8" w:space="0"/>
              <w:right w:val="single" w:color="000000" w:sz="8" w:space="0"/>
            </w:tcBorders>
            <w:vAlign w:val="center"/>
          </w:tcPr>
          <w:p w14:paraId="58513FEC">
            <w:pPr>
              <w:bidi w:val="0"/>
              <w:rPr>
                <w:b w:val="0"/>
                <w:bCs w:val="0"/>
                <w:color w:val="auto"/>
              </w:rPr>
            </w:pPr>
            <w:sdt>
              <w:sdtPr>
                <w:rPr>
                  <w:rFonts w:hint="eastAsia"/>
                  <w:b w:val="0"/>
                  <w:bCs w:val="0"/>
                  <w:color w:val="auto"/>
                </w:rPr>
                <w:id w:val="681655650"/>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B不同意分包。</w:t>
            </w:r>
          </w:p>
        </w:tc>
      </w:tr>
      <w:tr w14:paraId="3BEDD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36695999">
            <w:pPr>
              <w:bidi w:val="0"/>
              <w:jc w:val="center"/>
            </w:pPr>
            <w:r>
              <w:rPr>
                <w:rFonts w:hint="eastAsia"/>
              </w:rPr>
              <w:t>5</w:t>
            </w:r>
          </w:p>
        </w:tc>
        <w:tc>
          <w:tcPr>
            <w:tcW w:w="1808" w:type="dxa"/>
            <w:tcBorders>
              <w:top w:val="single" w:color="000000" w:sz="8" w:space="0"/>
              <w:left w:val="single" w:color="auto" w:sz="4" w:space="0"/>
              <w:bottom w:val="single" w:color="000000" w:sz="8" w:space="0"/>
              <w:right w:val="single" w:color="000000" w:sz="8" w:space="0"/>
            </w:tcBorders>
            <w:vAlign w:val="center"/>
          </w:tcPr>
          <w:p w14:paraId="59847211">
            <w:pPr>
              <w:bidi w:val="0"/>
              <w:jc w:val="center"/>
              <w:rPr>
                <w:b w:val="0"/>
                <w:bCs w:val="0"/>
                <w:color w:val="auto"/>
              </w:rPr>
            </w:pPr>
            <w:r>
              <w:rPr>
                <w:rFonts w:hint="eastAsia"/>
                <w:b w:val="0"/>
                <w:bCs w:val="0"/>
                <w:color w:val="auto"/>
              </w:rPr>
              <w:t>开标前答疑会或现场考察</w:t>
            </w:r>
          </w:p>
        </w:tc>
        <w:tc>
          <w:tcPr>
            <w:tcW w:w="7342" w:type="dxa"/>
            <w:tcBorders>
              <w:top w:val="single" w:color="000000" w:sz="8" w:space="0"/>
              <w:left w:val="single" w:color="000000" w:sz="2" w:space="0"/>
              <w:bottom w:val="single" w:color="000000" w:sz="8" w:space="0"/>
              <w:right w:val="single" w:color="000000" w:sz="8" w:space="0"/>
            </w:tcBorders>
            <w:vAlign w:val="center"/>
          </w:tcPr>
          <w:p w14:paraId="15329F67">
            <w:pPr>
              <w:bidi w:val="0"/>
              <w:rPr>
                <w:b w:val="0"/>
                <w:bCs w:val="0"/>
                <w:color w:val="auto"/>
              </w:rPr>
            </w:pPr>
            <w:sdt>
              <w:sdtPr>
                <w:rPr>
                  <w:rFonts w:hint="eastAsia"/>
                  <w:b w:val="0"/>
                  <w:bCs w:val="0"/>
                  <w:color w:val="auto"/>
                </w:rPr>
                <w:id w:val="186549752"/>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A不组织。</w:t>
            </w:r>
          </w:p>
        </w:tc>
      </w:tr>
      <w:tr w14:paraId="13A38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492D7D0D">
            <w:pPr>
              <w:bidi w:val="0"/>
              <w:jc w:val="center"/>
            </w:pPr>
            <w:r>
              <w:rPr>
                <w:rFonts w:hint="eastAsia"/>
              </w:rPr>
              <w:t>6</w:t>
            </w:r>
          </w:p>
        </w:tc>
        <w:tc>
          <w:tcPr>
            <w:tcW w:w="1808" w:type="dxa"/>
            <w:tcBorders>
              <w:top w:val="single" w:color="000000" w:sz="8" w:space="0"/>
              <w:left w:val="single" w:color="auto" w:sz="4" w:space="0"/>
              <w:bottom w:val="single" w:color="000000" w:sz="8" w:space="0"/>
              <w:right w:val="single" w:color="000000" w:sz="8" w:space="0"/>
            </w:tcBorders>
            <w:vAlign w:val="center"/>
          </w:tcPr>
          <w:p w14:paraId="588F1D66">
            <w:pPr>
              <w:bidi w:val="0"/>
              <w:jc w:val="center"/>
              <w:rPr>
                <w:b w:val="0"/>
                <w:bCs w:val="0"/>
                <w:color w:val="auto"/>
              </w:rPr>
            </w:pPr>
            <w:r>
              <w:rPr>
                <w:rFonts w:hint="eastAsia"/>
                <w:b w:val="0"/>
                <w:bCs w:val="0"/>
                <w:color w:val="auto"/>
              </w:rPr>
              <w:t>样品提供</w:t>
            </w:r>
          </w:p>
        </w:tc>
        <w:tc>
          <w:tcPr>
            <w:tcW w:w="7342" w:type="dxa"/>
            <w:tcBorders>
              <w:top w:val="single" w:color="000000" w:sz="8" w:space="0"/>
              <w:left w:val="single" w:color="000000" w:sz="2" w:space="0"/>
              <w:bottom w:val="single" w:color="000000" w:sz="8" w:space="0"/>
              <w:right w:val="single" w:color="000000" w:sz="8" w:space="0"/>
            </w:tcBorders>
            <w:vAlign w:val="center"/>
          </w:tcPr>
          <w:p w14:paraId="0C1E5457">
            <w:pPr>
              <w:bidi w:val="0"/>
              <w:rPr>
                <w:b w:val="0"/>
                <w:bCs w:val="0"/>
                <w:color w:val="auto"/>
              </w:rPr>
            </w:pPr>
            <w:sdt>
              <w:sdtPr>
                <w:rPr>
                  <w:rFonts w:hint="eastAsia"/>
                  <w:b w:val="0"/>
                  <w:bCs w:val="0"/>
                  <w:color w:val="auto"/>
                </w:rPr>
                <w:id w:val="986282337"/>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A不要求提供。</w:t>
            </w:r>
          </w:p>
        </w:tc>
      </w:tr>
      <w:tr w14:paraId="38417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auto" w:sz="4" w:space="0"/>
            </w:tcBorders>
            <w:vAlign w:val="center"/>
          </w:tcPr>
          <w:p w14:paraId="224D825B">
            <w:pPr>
              <w:bidi w:val="0"/>
              <w:jc w:val="center"/>
            </w:pPr>
            <w:r>
              <w:rPr>
                <w:rFonts w:hint="eastAsia"/>
              </w:rPr>
              <w:t>7</w:t>
            </w:r>
          </w:p>
        </w:tc>
        <w:tc>
          <w:tcPr>
            <w:tcW w:w="1808" w:type="dxa"/>
            <w:tcBorders>
              <w:top w:val="single" w:color="000000" w:sz="8" w:space="0"/>
              <w:left w:val="single" w:color="auto" w:sz="4" w:space="0"/>
              <w:bottom w:val="single" w:color="000000" w:sz="8" w:space="0"/>
              <w:right w:val="single" w:color="000000" w:sz="8" w:space="0"/>
            </w:tcBorders>
            <w:vAlign w:val="center"/>
          </w:tcPr>
          <w:p w14:paraId="3D29E64D">
            <w:pPr>
              <w:bidi w:val="0"/>
              <w:jc w:val="center"/>
              <w:rPr>
                <w:b w:val="0"/>
                <w:bCs w:val="0"/>
                <w:color w:val="auto"/>
              </w:rPr>
            </w:pPr>
            <w:r>
              <w:rPr>
                <w:rFonts w:hint="eastAsia"/>
                <w:b w:val="0"/>
                <w:bCs w:val="0"/>
                <w:color w:val="auto"/>
              </w:rPr>
              <w:t>方案讲解演示</w:t>
            </w:r>
          </w:p>
        </w:tc>
        <w:tc>
          <w:tcPr>
            <w:tcW w:w="7342" w:type="dxa"/>
            <w:tcBorders>
              <w:top w:val="single" w:color="000000" w:sz="8" w:space="0"/>
              <w:left w:val="single" w:color="000000" w:sz="2" w:space="0"/>
              <w:bottom w:val="single" w:color="000000" w:sz="8" w:space="0"/>
              <w:right w:val="single" w:color="000000" w:sz="8" w:space="0"/>
            </w:tcBorders>
            <w:vAlign w:val="center"/>
          </w:tcPr>
          <w:p w14:paraId="07BB2DE3">
            <w:pPr>
              <w:bidi w:val="0"/>
              <w:rPr>
                <w:b w:val="0"/>
                <w:bCs w:val="0"/>
                <w:color w:val="auto"/>
                <w:lang w:val="zh-CN"/>
              </w:rPr>
            </w:pPr>
            <w:sdt>
              <w:sdtPr>
                <w:rPr>
                  <w:rFonts w:hint="eastAsia"/>
                  <w:b w:val="0"/>
                  <w:bCs w:val="0"/>
                  <w:color w:val="auto"/>
                </w:rPr>
                <w:id w:val="914107133"/>
                <w14:checkbox>
                  <w14:checked w14:val="1"/>
                  <w14:checkedState w14:val="00FE" w14:font="Wingdings"/>
                  <w14:uncheckedState w14:val="2610" w14:font="MS Gothic"/>
                </w14:checkbox>
              </w:sdtPr>
              <w:sdtEndPr>
                <w:rPr>
                  <w:rFonts w:hint="eastAsia"/>
                  <w:b w:val="0"/>
                  <w:bCs w:val="0"/>
                  <w:color w:val="auto"/>
                </w:rPr>
              </w:sdtEndPr>
              <w:sdtContent>
                <w:r>
                  <w:rPr>
                    <w:rFonts w:hint="eastAsia" w:ascii="Wingdings" w:hAnsi="Wingdings" w:eastAsia="汉仪正圆 55简" w:cstheme="minorBidi"/>
                    <w:b w:val="0"/>
                    <w:bCs w:val="0"/>
                    <w:color w:val="auto"/>
                    <w:kern w:val="2"/>
                    <w:sz w:val="22"/>
                    <w:szCs w:val="22"/>
                    <w:lang w:val="en-US" w:eastAsia="zh-CN" w:bidi="ar-SA"/>
                  </w:rPr>
                  <w:t>þ</w:t>
                </w:r>
              </w:sdtContent>
            </w:sdt>
            <w:r>
              <w:rPr>
                <w:rFonts w:hint="eastAsia"/>
                <w:b w:val="0"/>
                <w:bCs w:val="0"/>
                <w:color w:val="auto"/>
              </w:rPr>
              <w:t>A不组织。</w:t>
            </w:r>
          </w:p>
        </w:tc>
      </w:tr>
      <w:tr w14:paraId="3B4E9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6" w:hRule="atLeast"/>
          <w:tblHeader/>
        </w:trPr>
        <w:tc>
          <w:tcPr>
            <w:tcW w:w="648" w:type="dxa"/>
            <w:vMerge w:val="restart"/>
            <w:tcBorders>
              <w:top w:val="single" w:color="auto" w:sz="4" w:space="0"/>
              <w:left w:val="single" w:color="auto" w:sz="4" w:space="0"/>
              <w:right w:val="single" w:color="auto" w:sz="4" w:space="0"/>
            </w:tcBorders>
            <w:vAlign w:val="center"/>
          </w:tcPr>
          <w:p w14:paraId="05E48583">
            <w:pPr>
              <w:bidi w:val="0"/>
              <w:jc w:val="center"/>
            </w:pPr>
            <w:r>
              <w:rPr>
                <w:rFonts w:hint="eastAsia"/>
              </w:rPr>
              <w:t>8</w:t>
            </w:r>
          </w:p>
        </w:tc>
        <w:tc>
          <w:tcPr>
            <w:tcW w:w="1808" w:type="dxa"/>
            <w:vMerge w:val="restart"/>
            <w:tcBorders>
              <w:top w:val="single" w:color="000000" w:sz="8" w:space="0"/>
              <w:left w:val="single" w:color="auto" w:sz="4" w:space="0"/>
              <w:right w:val="single" w:color="000000" w:sz="8" w:space="0"/>
            </w:tcBorders>
            <w:vAlign w:val="center"/>
          </w:tcPr>
          <w:p w14:paraId="36164697">
            <w:pPr>
              <w:pageBreakBefore w:val="0"/>
              <w:kinsoku/>
              <w:wordWrap w:val="0"/>
              <w:overflowPunct/>
              <w:topLinePunct w:val="0"/>
              <w:autoSpaceDE/>
              <w:autoSpaceDN/>
              <w:bidi w:val="0"/>
              <w:jc w:val="center"/>
              <w:textAlignment w:val="auto"/>
            </w:pPr>
            <w:r>
              <w:rPr>
                <w:rFonts w:hint="eastAsia"/>
              </w:rPr>
              <w:t>投标人应当提供的投标文件</w:t>
            </w:r>
          </w:p>
        </w:tc>
        <w:tc>
          <w:tcPr>
            <w:tcW w:w="7342" w:type="dxa"/>
            <w:tcBorders>
              <w:top w:val="single" w:color="000000" w:sz="8" w:space="0"/>
              <w:left w:val="single" w:color="000000" w:sz="2" w:space="0"/>
              <w:bottom w:val="single" w:color="auto" w:sz="4" w:space="0"/>
              <w:right w:val="single" w:color="000000" w:sz="8" w:space="0"/>
            </w:tcBorders>
            <w:vAlign w:val="center"/>
          </w:tcPr>
          <w:p w14:paraId="764FBD9B">
            <w:pPr>
              <w:pageBreakBefore w:val="0"/>
              <w:kinsoku/>
              <w:wordWrap w:val="0"/>
              <w:overflowPunct/>
              <w:topLinePunct w:val="0"/>
              <w:autoSpaceDE/>
              <w:autoSpaceDN/>
              <w:bidi w:val="0"/>
              <w:jc w:val="both"/>
              <w:textAlignment w:val="auto"/>
              <w:rPr>
                <w:rFonts w:hint="eastAsia"/>
              </w:rPr>
            </w:pPr>
            <w:r>
              <w:rPr>
                <w:rFonts w:hint="eastAsia"/>
              </w:rPr>
              <w:t>（1）资格证明文件：见招标文件第二</w:t>
            </w:r>
            <w:r>
              <w:rPr>
                <w:rFonts w:hint="eastAsia"/>
                <w:lang w:val="en-US" w:eastAsia="zh-CN"/>
              </w:rPr>
              <w:t>章</w:t>
            </w:r>
            <w:r>
              <w:rPr>
                <w:rFonts w:hint="eastAsia"/>
              </w:rPr>
              <w:t>11.1。</w:t>
            </w:r>
          </w:p>
          <w:p w14:paraId="23B8F8D7">
            <w:pPr>
              <w:pageBreakBefore w:val="0"/>
              <w:kinsoku/>
              <w:wordWrap w:val="0"/>
              <w:overflowPunct/>
              <w:topLinePunct w:val="0"/>
              <w:autoSpaceDE/>
              <w:autoSpaceDN/>
              <w:bidi w:val="0"/>
              <w:jc w:val="both"/>
              <w:textAlignment w:val="auto"/>
            </w:pPr>
            <w:r>
              <w:rPr>
                <w:rFonts w:hint="eastAsia"/>
                <w:lang w:val="zh-CN"/>
              </w:rPr>
              <w:t>投标人未提供有效的资格证明文件的，视为投标人不具备招标文件中规定的资格要求，投标无效。</w:t>
            </w:r>
          </w:p>
        </w:tc>
      </w:tr>
      <w:tr w14:paraId="7ADE2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7" w:hRule="atLeast"/>
          <w:tblHeader/>
        </w:trPr>
        <w:tc>
          <w:tcPr>
            <w:tcW w:w="648" w:type="dxa"/>
            <w:vMerge w:val="continue"/>
            <w:tcBorders>
              <w:left w:val="single" w:color="auto" w:sz="4" w:space="0"/>
              <w:right w:val="single" w:color="auto" w:sz="4" w:space="0"/>
            </w:tcBorders>
            <w:vAlign w:val="center"/>
          </w:tcPr>
          <w:p w14:paraId="749486B7">
            <w:pPr>
              <w:bidi w:val="0"/>
              <w:jc w:val="center"/>
              <w:rPr>
                <w:rFonts w:hint="eastAsia"/>
              </w:rPr>
            </w:pPr>
          </w:p>
        </w:tc>
        <w:tc>
          <w:tcPr>
            <w:tcW w:w="1808" w:type="dxa"/>
            <w:vMerge w:val="continue"/>
            <w:tcBorders>
              <w:left w:val="single" w:color="auto" w:sz="4" w:space="0"/>
              <w:right w:val="single" w:color="000000" w:sz="8" w:space="0"/>
            </w:tcBorders>
            <w:vAlign w:val="center"/>
          </w:tcPr>
          <w:p w14:paraId="2050F3DD">
            <w:pPr>
              <w:pageBreakBefore w:val="0"/>
              <w:kinsoku/>
              <w:wordWrap w:val="0"/>
              <w:overflowPunct/>
              <w:topLinePunct w:val="0"/>
              <w:autoSpaceDE/>
              <w:autoSpaceDN/>
              <w:bidi w:val="0"/>
              <w:jc w:val="center"/>
              <w:textAlignment w:val="auto"/>
              <w:rPr>
                <w:rFonts w:hint="eastAsia"/>
              </w:rPr>
            </w:pPr>
          </w:p>
        </w:tc>
        <w:tc>
          <w:tcPr>
            <w:tcW w:w="7342" w:type="dxa"/>
            <w:tcBorders>
              <w:top w:val="single" w:color="000000" w:sz="8" w:space="0"/>
              <w:left w:val="single" w:color="000000" w:sz="2" w:space="0"/>
              <w:bottom w:val="single" w:color="auto" w:sz="4" w:space="0"/>
              <w:right w:val="single" w:color="000000" w:sz="8" w:space="0"/>
            </w:tcBorders>
            <w:vAlign w:val="center"/>
          </w:tcPr>
          <w:p w14:paraId="21770BF7">
            <w:pPr>
              <w:pageBreakBefore w:val="0"/>
              <w:kinsoku/>
              <w:wordWrap w:val="0"/>
              <w:overflowPunct/>
              <w:topLinePunct w:val="0"/>
              <w:autoSpaceDE/>
              <w:autoSpaceDN/>
              <w:bidi w:val="0"/>
              <w:jc w:val="both"/>
              <w:textAlignment w:val="auto"/>
              <w:rPr>
                <w:rFonts w:hint="eastAsia"/>
                <w:lang w:val="zh-CN"/>
              </w:rPr>
            </w:pPr>
            <w:r>
              <w:rPr>
                <w:rFonts w:hint="eastAsia"/>
              </w:rPr>
              <w:t>（2）商务技术文件：根据招标文件</w:t>
            </w:r>
            <w:r>
              <w:rPr>
                <w:rFonts w:hint="eastAsia"/>
                <w:lang w:val="en-US" w:eastAsia="zh-CN"/>
              </w:rPr>
              <w:t>第二章11.2及</w:t>
            </w:r>
            <w:r>
              <w:rPr>
                <w:rFonts w:hint="eastAsia"/>
              </w:rPr>
              <w:t>第四部分评标标准提供。</w:t>
            </w:r>
          </w:p>
        </w:tc>
      </w:tr>
      <w:tr w14:paraId="00169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trPr>
        <w:tc>
          <w:tcPr>
            <w:tcW w:w="648" w:type="dxa"/>
            <w:vMerge w:val="continue"/>
            <w:tcBorders>
              <w:left w:val="single" w:color="auto" w:sz="4" w:space="0"/>
              <w:bottom w:val="single" w:color="auto" w:sz="4" w:space="0"/>
              <w:right w:val="single" w:color="auto" w:sz="4" w:space="0"/>
            </w:tcBorders>
            <w:vAlign w:val="center"/>
          </w:tcPr>
          <w:p w14:paraId="78170969">
            <w:pPr>
              <w:bidi w:val="0"/>
              <w:jc w:val="center"/>
            </w:pPr>
          </w:p>
        </w:tc>
        <w:tc>
          <w:tcPr>
            <w:tcW w:w="1808" w:type="dxa"/>
            <w:vMerge w:val="continue"/>
            <w:tcBorders>
              <w:left w:val="single" w:color="auto" w:sz="4" w:space="0"/>
              <w:bottom w:val="single" w:color="000000" w:sz="8" w:space="0"/>
              <w:right w:val="single" w:color="000000" w:sz="8" w:space="0"/>
            </w:tcBorders>
            <w:vAlign w:val="center"/>
          </w:tcPr>
          <w:p w14:paraId="08013588">
            <w:pPr>
              <w:pageBreakBefore w:val="0"/>
              <w:kinsoku/>
              <w:wordWrap w:val="0"/>
              <w:overflowPunct/>
              <w:topLinePunct w:val="0"/>
              <w:autoSpaceDE/>
              <w:autoSpaceDN/>
              <w:bidi w:val="0"/>
              <w:jc w:val="center"/>
              <w:textAlignment w:val="auto"/>
            </w:pPr>
          </w:p>
        </w:tc>
        <w:tc>
          <w:tcPr>
            <w:tcW w:w="7342" w:type="dxa"/>
            <w:tcBorders>
              <w:top w:val="single" w:color="auto" w:sz="4" w:space="0"/>
              <w:left w:val="single" w:color="000000" w:sz="2" w:space="0"/>
              <w:bottom w:val="single" w:color="000000" w:sz="8" w:space="0"/>
              <w:right w:val="single" w:color="000000" w:sz="8" w:space="0"/>
            </w:tcBorders>
            <w:vAlign w:val="center"/>
          </w:tcPr>
          <w:p w14:paraId="229DE924">
            <w:pPr>
              <w:pageBreakBefore w:val="0"/>
              <w:kinsoku/>
              <w:wordWrap w:val="0"/>
              <w:overflowPunct/>
              <w:topLinePunct w:val="0"/>
              <w:autoSpaceDE/>
              <w:autoSpaceDN/>
              <w:bidi w:val="0"/>
              <w:jc w:val="both"/>
              <w:textAlignment w:val="auto"/>
            </w:pPr>
            <w:r>
              <w:rPr>
                <w:rFonts w:hint="eastAsia"/>
              </w:rPr>
              <w:t>（3）报价文件：根据采购文件</w:t>
            </w:r>
            <w:r>
              <w:rPr>
                <w:rFonts w:hint="eastAsia"/>
                <w:lang w:val="en-US" w:eastAsia="zh-CN"/>
              </w:rPr>
              <w:t>第二章11.3</w:t>
            </w:r>
            <w:r>
              <w:rPr>
                <w:rFonts w:hint="eastAsia"/>
              </w:rPr>
              <w:t>提供。</w:t>
            </w:r>
          </w:p>
        </w:tc>
      </w:tr>
      <w:tr w14:paraId="15302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190C65F1">
            <w:pPr>
              <w:bidi w:val="0"/>
              <w:jc w:val="center"/>
            </w:pPr>
            <w:r>
              <w:rPr>
                <w:rFonts w:hint="eastAsia"/>
              </w:rPr>
              <w:t>9</w:t>
            </w:r>
          </w:p>
        </w:tc>
        <w:tc>
          <w:tcPr>
            <w:tcW w:w="1808" w:type="dxa"/>
            <w:tcBorders>
              <w:top w:val="single" w:color="000000" w:sz="8" w:space="0"/>
              <w:left w:val="single" w:color="000000" w:sz="2" w:space="0"/>
              <w:bottom w:val="single" w:color="000000" w:sz="8" w:space="0"/>
              <w:right w:val="single" w:color="000000" w:sz="8" w:space="0"/>
            </w:tcBorders>
            <w:vAlign w:val="center"/>
          </w:tcPr>
          <w:p w14:paraId="6B415ABC">
            <w:pPr>
              <w:bidi w:val="0"/>
              <w:jc w:val="center"/>
            </w:pPr>
            <w:r>
              <w:rPr>
                <w:rFonts w:hint="eastAsia"/>
              </w:rPr>
              <w:t>节能产品、环境标志产品</w:t>
            </w:r>
          </w:p>
        </w:tc>
        <w:tc>
          <w:tcPr>
            <w:tcW w:w="7342" w:type="dxa"/>
            <w:tcBorders>
              <w:top w:val="single" w:color="000000" w:sz="8" w:space="0"/>
              <w:left w:val="single" w:color="000000" w:sz="2" w:space="0"/>
              <w:bottom w:val="single" w:color="000000" w:sz="8" w:space="0"/>
              <w:right w:val="single" w:color="000000" w:sz="8" w:space="0"/>
            </w:tcBorders>
            <w:vAlign w:val="center"/>
          </w:tcPr>
          <w:p w14:paraId="01AFA43C">
            <w:pPr>
              <w:bidi w:val="0"/>
            </w:pPr>
            <w:r>
              <w:rPr>
                <w:rFonts w:hint="eastAsia"/>
                <w:lang w:val="en-US"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80A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67"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728F9D0F">
            <w:pPr>
              <w:bidi w:val="0"/>
              <w:jc w:val="center"/>
            </w:pPr>
            <w:r>
              <w:rPr>
                <w:rFonts w:hint="eastAsia"/>
              </w:rPr>
              <w:t>10</w:t>
            </w:r>
          </w:p>
        </w:tc>
        <w:tc>
          <w:tcPr>
            <w:tcW w:w="1808" w:type="dxa"/>
            <w:tcBorders>
              <w:top w:val="single" w:color="000000" w:sz="8" w:space="0"/>
              <w:left w:val="single" w:color="000000" w:sz="2" w:space="0"/>
              <w:bottom w:val="single" w:color="000000" w:sz="8" w:space="0"/>
              <w:right w:val="single" w:color="000000" w:sz="8" w:space="0"/>
            </w:tcBorders>
            <w:vAlign w:val="center"/>
          </w:tcPr>
          <w:p w14:paraId="1DC61B4C">
            <w:pPr>
              <w:bidi w:val="0"/>
              <w:jc w:val="center"/>
            </w:pPr>
            <w:r>
              <w:rPr>
                <w:rFonts w:hint="eastAsia"/>
              </w:rPr>
              <w:t>报价要求</w:t>
            </w:r>
          </w:p>
        </w:tc>
        <w:tc>
          <w:tcPr>
            <w:tcW w:w="7342" w:type="dxa"/>
            <w:tcBorders>
              <w:top w:val="single" w:color="000000" w:sz="8" w:space="0"/>
              <w:left w:val="single" w:color="000000" w:sz="2" w:space="0"/>
              <w:bottom w:val="single" w:color="000000" w:sz="8" w:space="0"/>
              <w:right w:val="single" w:color="000000" w:sz="8" w:space="0"/>
            </w:tcBorders>
            <w:vAlign w:val="center"/>
          </w:tcPr>
          <w:p w14:paraId="2463DD53">
            <w:pPr>
              <w:bidi w:val="0"/>
              <w:rPr>
                <w:b w:val="0"/>
                <w:bCs w:val="0"/>
                <w:lang w:val="zh-CN"/>
              </w:rPr>
            </w:pPr>
            <w:r>
              <w:rPr>
                <w:rFonts w:hint="eastAsia"/>
                <w:b w:val="0"/>
                <w:bCs w:val="0"/>
                <w:lang w:val="zh-CN"/>
              </w:rPr>
              <w:t>有关本项目实施所需的所有费用（含税费）均计入报价。投标文件</w:t>
            </w:r>
            <w:r>
              <w:rPr>
                <w:rFonts w:hint="eastAsia"/>
                <w:b w:val="0"/>
                <w:bCs w:val="0"/>
              </w:rPr>
              <w:t>开标一览表（报价表）是报价的唯一载体，如投标人在政府采购云平台填写的投标报价与投标文件报价文件中开标一览表（报价表）不一致的，以报价文件中开标一览表（报价表）为准。</w:t>
            </w:r>
            <w:r>
              <w:rPr>
                <w:rFonts w:hint="eastAsia"/>
                <w:b w:val="0"/>
                <w:bCs w:val="0"/>
                <w:lang w:val="zh-CN"/>
              </w:rPr>
              <w:t>投标文件中价格全部采用人民币报价。招标文件未列明，而投标人认为必需的费用也需列入报价。提醒：验收时检测费用由采购人承担，不包含在投标总价中。</w:t>
            </w:r>
          </w:p>
          <w:p w14:paraId="2C7C2449">
            <w:pPr>
              <w:bidi w:val="0"/>
              <w:rPr>
                <w:b w:val="0"/>
                <w:bCs w:val="0"/>
                <w:lang w:val="zh-CN"/>
              </w:rPr>
            </w:pPr>
            <w:r>
              <w:rPr>
                <w:rFonts w:hint="eastAsia"/>
                <w:b w:val="0"/>
                <w:bCs w:val="0"/>
                <w:lang w:val="zh-CN"/>
              </w:rPr>
              <w:t>投标报价出现下列情形的，投标无效：</w:t>
            </w:r>
          </w:p>
          <w:p w14:paraId="5047233A">
            <w:pPr>
              <w:bidi w:val="0"/>
              <w:rPr>
                <w:b w:val="0"/>
                <w:bCs w:val="0"/>
                <w:lang w:val="zh-CN"/>
              </w:rPr>
            </w:pPr>
            <w:r>
              <w:rPr>
                <w:rFonts w:hint="eastAsia"/>
                <w:b w:val="0"/>
                <w:bCs w:val="0"/>
                <w:lang w:val="zh-CN"/>
              </w:rPr>
              <w:t>投标文件出现不是唯一的、有选择性投标报价的；</w:t>
            </w:r>
          </w:p>
          <w:p w14:paraId="52590D5C">
            <w:pPr>
              <w:bidi w:val="0"/>
              <w:rPr>
                <w:b w:val="0"/>
                <w:bCs w:val="0"/>
                <w:lang w:val="zh-CN"/>
              </w:rPr>
            </w:pPr>
            <w:r>
              <w:rPr>
                <w:rFonts w:hint="eastAsia"/>
                <w:b w:val="0"/>
                <w:bCs w:val="0"/>
                <w:lang w:val="zh-CN"/>
              </w:rPr>
              <w:t>投标报价超过招标文件中规定的预算金额或者最高限价的；</w:t>
            </w:r>
          </w:p>
          <w:p w14:paraId="0AA29F3D">
            <w:pPr>
              <w:bidi w:val="0"/>
              <w:rPr>
                <w:b w:val="0"/>
                <w:bCs w:val="0"/>
              </w:rPr>
            </w:pPr>
            <w:r>
              <w:rPr>
                <w:rFonts w:hint="eastAsia"/>
                <w:b w:val="0"/>
                <w:bCs w:val="0"/>
              </w:rPr>
              <w:t>报价明显低于其他通过符合性审查投标人的报价，有可能影响产品质量或者不能诚信履约的，未能按要求提供书面说明或者提交相关证明材料证明其报价合理性的</w:t>
            </w:r>
            <w:r>
              <w:rPr>
                <w:rFonts w:hint="eastAsia"/>
                <w:b w:val="0"/>
                <w:bCs w:val="0"/>
                <w:lang w:eastAsia="zh-CN"/>
              </w:rPr>
              <w:t>；</w:t>
            </w:r>
          </w:p>
          <w:p w14:paraId="5B885EC3">
            <w:pPr>
              <w:bidi w:val="0"/>
            </w:pPr>
            <w:r>
              <w:rPr>
                <w:rFonts w:hint="eastAsia"/>
                <w:b w:val="0"/>
                <w:bCs w:val="0"/>
              </w:rPr>
              <w:t>投标人对根据修正原则修正后的报价不确认的。</w:t>
            </w:r>
          </w:p>
        </w:tc>
      </w:tr>
      <w:tr w14:paraId="09640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5" w:hRule="atLeast"/>
          <w:tblHeader/>
        </w:trPr>
        <w:tc>
          <w:tcPr>
            <w:tcW w:w="648" w:type="dxa"/>
            <w:tcBorders>
              <w:top w:val="single" w:color="auto" w:sz="4" w:space="0"/>
              <w:left w:val="single" w:color="000000" w:sz="8" w:space="0"/>
              <w:right w:val="single" w:color="000000" w:sz="2" w:space="0"/>
            </w:tcBorders>
            <w:vAlign w:val="center"/>
          </w:tcPr>
          <w:p w14:paraId="62152276">
            <w:pPr>
              <w:bidi w:val="0"/>
              <w:jc w:val="center"/>
            </w:pPr>
            <w:r>
              <w:rPr>
                <w:rFonts w:hint="eastAsia"/>
              </w:rPr>
              <w:t>11</w:t>
            </w:r>
          </w:p>
        </w:tc>
        <w:tc>
          <w:tcPr>
            <w:tcW w:w="1808" w:type="dxa"/>
            <w:tcBorders>
              <w:top w:val="single" w:color="000000" w:sz="8" w:space="0"/>
              <w:left w:val="single" w:color="000000" w:sz="2" w:space="0"/>
              <w:right w:val="single" w:color="000000" w:sz="8" w:space="0"/>
            </w:tcBorders>
            <w:vAlign w:val="center"/>
          </w:tcPr>
          <w:p w14:paraId="7D0FBDBF">
            <w:pPr>
              <w:bidi w:val="0"/>
              <w:jc w:val="center"/>
            </w:pPr>
            <w:r>
              <w:rPr>
                <w:rFonts w:hint="eastAsia"/>
              </w:rPr>
              <w:t>中小企业信用融资</w:t>
            </w:r>
          </w:p>
        </w:tc>
        <w:tc>
          <w:tcPr>
            <w:tcW w:w="7342" w:type="dxa"/>
            <w:tcBorders>
              <w:top w:val="single" w:color="000000" w:sz="8" w:space="0"/>
              <w:left w:val="single" w:color="000000" w:sz="2" w:space="0"/>
              <w:right w:val="single" w:color="000000" w:sz="8" w:space="0"/>
            </w:tcBorders>
            <w:vAlign w:val="center"/>
          </w:tcPr>
          <w:p w14:paraId="327A5D6C">
            <w:pPr>
              <w:bidi w:val="0"/>
            </w:pPr>
            <w:r>
              <w:rPr>
                <w:rFonts w:hint="eastAsia"/>
              </w:rPr>
              <w:t>供应商中标后也可在“政采云”平台申请政采贷：操作路径：登录政采云平台</w:t>
            </w:r>
            <w:r>
              <w:rPr>
                <w:rFonts w:hint="eastAsia"/>
                <w:u w:val="single"/>
              </w:rPr>
              <w:t xml:space="preserve"> </w:t>
            </w:r>
            <w:r>
              <w:rPr>
                <w:rFonts w:hint="eastAsia"/>
              </w:rPr>
              <w:t>-</w:t>
            </w:r>
            <w:r>
              <w:rPr>
                <w:rFonts w:hint="eastAsia"/>
                <w:u w:val="single"/>
              </w:rPr>
              <w:t xml:space="preserve"> </w:t>
            </w:r>
            <w:r>
              <w:rPr>
                <w:rFonts w:hint="eastAsia"/>
              </w:rPr>
              <w:t>金融服务中心</w:t>
            </w:r>
            <w:r>
              <w:rPr>
                <w:rFonts w:hint="eastAsia"/>
                <w:u w:val="single"/>
              </w:rPr>
              <w:t xml:space="preserve"> </w:t>
            </w:r>
            <w:r>
              <w:rPr>
                <w:rFonts w:hint="eastAsia"/>
              </w:rPr>
              <w:t>-【融资服务】，可在热门申请中选择产品直接申请，也可点击云智贷匹配适合产品进行申请，或者在可申请项目中根据该项目进行申请。</w:t>
            </w:r>
          </w:p>
        </w:tc>
      </w:tr>
      <w:tr w14:paraId="0526A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48" w:type="dxa"/>
            <w:tcBorders>
              <w:top w:val="single" w:color="auto" w:sz="4" w:space="0"/>
              <w:left w:val="single" w:color="000000" w:sz="8" w:space="0"/>
              <w:bottom w:val="single" w:color="auto" w:sz="4" w:space="0"/>
              <w:right w:val="single" w:color="000000" w:sz="2" w:space="0"/>
            </w:tcBorders>
            <w:vAlign w:val="center"/>
          </w:tcPr>
          <w:p w14:paraId="73449162">
            <w:pPr>
              <w:bidi w:val="0"/>
              <w:jc w:val="center"/>
            </w:pPr>
            <w:r>
              <w:rPr>
                <w:rFonts w:hint="eastAsia"/>
              </w:rPr>
              <w:t>12</w:t>
            </w:r>
          </w:p>
        </w:tc>
        <w:tc>
          <w:tcPr>
            <w:tcW w:w="1808" w:type="dxa"/>
            <w:tcBorders>
              <w:top w:val="single" w:color="000000" w:sz="8" w:space="0"/>
              <w:left w:val="single" w:color="000000" w:sz="2" w:space="0"/>
              <w:bottom w:val="single" w:color="000000" w:sz="8" w:space="0"/>
              <w:right w:val="single" w:color="000000" w:sz="8" w:space="0"/>
            </w:tcBorders>
            <w:vAlign w:val="center"/>
          </w:tcPr>
          <w:p w14:paraId="70CC1B3B">
            <w:pPr>
              <w:bidi w:val="0"/>
              <w:jc w:val="center"/>
            </w:pPr>
            <w:r>
              <w:rPr>
                <w:rFonts w:hint="eastAsia"/>
              </w:rPr>
              <w:t>备份投标文件送达地点和签收人员</w:t>
            </w:r>
          </w:p>
        </w:tc>
        <w:tc>
          <w:tcPr>
            <w:tcW w:w="7342" w:type="dxa"/>
            <w:tcBorders>
              <w:top w:val="single" w:color="000000" w:sz="8" w:space="0"/>
              <w:left w:val="single" w:color="000000" w:sz="2" w:space="0"/>
              <w:bottom w:val="single" w:color="000000" w:sz="8" w:space="0"/>
              <w:right w:val="single" w:color="000000" w:sz="8" w:space="0"/>
            </w:tcBorders>
            <w:vAlign w:val="center"/>
          </w:tcPr>
          <w:p w14:paraId="1F32CED6">
            <w:pPr>
              <w:bidi w:val="0"/>
            </w:pPr>
            <w:r>
              <w:rPr>
                <w:rFonts w:hint="eastAsia"/>
              </w:rPr>
              <w:t>备</w:t>
            </w:r>
            <w:r>
              <w:rPr>
                <w:rFonts w:hint="eastAsia"/>
                <w:color w:val="auto"/>
              </w:rPr>
              <w:t>份投标文件送达地点：</w:t>
            </w:r>
            <w:r>
              <w:rPr>
                <w:rFonts w:hint="eastAsia"/>
                <w:b/>
                <w:bCs/>
                <w:color w:val="auto"/>
                <w:u w:val="single"/>
                <w:lang w:val="en-US" w:eastAsia="zh-CN"/>
              </w:rPr>
              <w:t>浙江省杭州市桐庐县城南街道春江路719号国贸大厦7楼717室</w:t>
            </w:r>
            <w:r>
              <w:rPr>
                <w:rFonts w:hint="eastAsia"/>
                <w:color w:val="auto"/>
              </w:rPr>
              <w:t>；备份投标文件签收人员联系电话：</w:t>
            </w:r>
            <w:r>
              <w:rPr>
                <w:rFonts w:hint="eastAsia"/>
                <w:b/>
                <w:bCs/>
                <w:color w:val="auto"/>
                <w:u w:val="single"/>
                <w:lang w:val="en-US" w:eastAsia="zh-CN"/>
              </w:rPr>
              <w:t>余林，13136568260</w:t>
            </w:r>
            <w:r>
              <w:rPr>
                <w:rFonts w:hint="eastAsia"/>
                <w:color w:val="auto"/>
              </w:rPr>
              <w:t>。采购人、</w:t>
            </w:r>
            <w:r>
              <w:rPr>
                <w:rFonts w:hint="eastAsia"/>
                <w:color w:val="auto"/>
                <w:lang w:eastAsia="zh-CN"/>
              </w:rPr>
              <w:t>采购代理机构</w:t>
            </w:r>
            <w:r>
              <w:rPr>
                <w:rFonts w:hint="eastAsia"/>
                <w:color w:val="auto"/>
              </w:rPr>
              <w:t>不强制或变相强制投标人提交备份投标文件。</w:t>
            </w:r>
          </w:p>
        </w:tc>
      </w:tr>
      <w:tr w14:paraId="1B754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0" w:hRule="atLeast"/>
          <w:tblHeader/>
        </w:trPr>
        <w:tc>
          <w:tcPr>
            <w:tcW w:w="648" w:type="dxa"/>
            <w:vMerge w:val="restart"/>
            <w:tcBorders>
              <w:top w:val="single" w:color="auto" w:sz="4" w:space="0"/>
              <w:left w:val="single" w:color="000000" w:sz="8" w:space="0"/>
              <w:right w:val="single" w:color="000000" w:sz="2" w:space="0"/>
            </w:tcBorders>
            <w:vAlign w:val="center"/>
          </w:tcPr>
          <w:p w14:paraId="1797D8AC">
            <w:pPr>
              <w:bidi w:val="0"/>
              <w:jc w:val="center"/>
            </w:pPr>
            <w:r>
              <w:rPr>
                <w:rFonts w:hint="eastAsia"/>
              </w:rPr>
              <w:t>13</w:t>
            </w:r>
          </w:p>
        </w:tc>
        <w:tc>
          <w:tcPr>
            <w:tcW w:w="1808" w:type="dxa"/>
            <w:vMerge w:val="restart"/>
            <w:tcBorders>
              <w:top w:val="single" w:color="000000" w:sz="8" w:space="0"/>
              <w:left w:val="single" w:color="000000" w:sz="2" w:space="0"/>
              <w:right w:val="single" w:color="000000" w:sz="8" w:space="0"/>
            </w:tcBorders>
            <w:vAlign w:val="center"/>
          </w:tcPr>
          <w:p w14:paraId="2A3B7CA3">
            <w:pPr>
              <w:bidi w:val="0"/>
              <w:jc w:val="center"/>
            </w:pPr>
            <w:r>
              <w:rPr>
                <w:rFonts w:hint="eastAsia"/>
              </w:rPr>
              <w:t>特别说明</w:t>
            </w:r>
          </w:p>
        </w:tc>
        <w:tc>
          <w:tcPr>
            <w:tcW w:w="7342" w:type="dxa"/>
            <w:tcBorders>
              <w:top w:val="single" w:color="000000" w:sz="8" w:space="0"/>
              <w:left w:val="single" w:color="000000" w:sz="2" w:space="0"/>
              <w:bottom w:val="single" w:color="000000" w:sz="8" w:space="0"/>
              <w:right w:val="single" w:color="000000" w:sz="8" w:space="0"/>
            </w:tcBorders>
            <w:vAlign w:val="center"/>
          </w:tcPr>
          <w:p w14:paraId="5D7004FE">
            <w:pPr>
              <w:bidi w:val="0"/>
            </w:pPr>
            <w:r>
              <w:rPr>
                <w:rFonts w:hint="eastAsia"/>
              </w:rPr>
              <w:t>联合体投标的，联合体各方分别提供与联合体协议中规定的分工内容相应的业绩证明材料，业绩数量以提供材料较少的一方为准。</w:t>
            </w:r>
          </w:p>
        </w:tc>
      </w:tr>
      <w:tr w14:paraId="7E18F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3" w:hRule="atLeast"/>
          <w:tblHeader/>
        </w:trPr>
        <w:tc>
          <w:tcPr>
            <w:tcW w:w="648" w:type="dxa"/>
            <w:vMerge w:val="continue"/>
            <w:tcBorders>
              <w:left w:val="single" w:color="000000" w:sz="8" w:space="0"/>
              <w:right w:val="single" w:color="000000" w:sz="2" w:space="0"/>
            </w:tcBorders>
            <w:vAlign w:val="center"/>
          </w:tcPr>
          <w:p w14:paraId="235CBD93">
            <w:pPr>
              <w:bidi w:val="0"/>
              <w:jc w:val="center"/>
            </w:pPr>
          </w:p>
        </w:tc>
        <w:tc>
          <w:tcPr>
            <w:tcW w:w="1808" w:type="dxa"/>
            <w:vMerge w:val="continue"/>
            <w:tcBorders>
              <w:left w:val="single" w:color="000000" w:sz="2" w:space="0"/>
              <w:right w:val="single" w:color="000000" w:sz="8" w:space="0"/>
            </w:tcBorders>
            <w:vAlign w:val="center"/>
          </w:tcPr>
          <w:p w14:paraId="25710436">
            <w:pPr>
              <w:bidi w:val="0"/>
              <w:jc w:val="center"/>
              <w:rPr>
                <w:highlight w:val="none"/>
              </w:rPr>
            </w:pPr>
          </w:p>
        </w:tc>
        <w:tc>
          <w:tcPr>
            <w:tcW w:w="7342" w:type="dxa"/>
            <w:tcBorders>
              <w:top w:val="single" w:color="000000" w:sz="8" w:space="0"/>
              <w:left w:val="single" w:color="000000" w:sz="2" w:space="0"/>
              <w:bottom w:val="single" w:color="000000" w:sz="8" w:space="0"/>
              <w:right w:val="single" w:color="000000" w:sz="8" w:space="0"/>
            </w:tcBorders>
            <w:vAlign w:val="center"/>
          </w:tcPr>
          <w:p w14:paraId="25EB8E9E">
            <w:pPr>
              <w:bidi w:val="0"/>
              <w:rPr>
                <w:highlight w:val="none"/>
              </w:rPr>
            </w:pPr>
            <w:sdt>
              <w:sdtPr>
                <w:rPr>
                  <w:rFonts w:hint="eastAsia"/>
                  <w:highlight w:val="none"/>
                </w:rPr>
                <w:id w:val="621138027"/>
                <w14:checkbox>
                  <w14:checked w14:val="0"/>
                  <w14:checkedState w14:val="00FE" w14:font="Wingdings"/>
                  <w14:uncheckedState w14:val="2610" w14:font="MS Gothic"/>
                </w14:checkbox>
              </w:sdtPr>
              <w:sdtEndPr>
                <w:rPr>
                  <w:rFonts w:hint="eastAsia"/>
                  <w:highlight w:val="none"/>
                </w:rPr>
              </w:sdtEndPr>
              <w:sdtContent>
                <w:r>
                  <w:rPr>
                    <w:rFonts w:hint="eastAsia"/>
                    <w:highlight w:val="none"/>
                  </w:rPr>
                  <w:t>☐</w:t>
                </w:r>
              </w:sdtContent>
            </w:sdt>
            <w:r>
              <w:rPr>
                <w:rFonts w:hint="eastAsia"/>
                <w:highlight w:val="none"/>
              </w:rPr>
              <w:t>联合体投标的，联合体各方均需按招标文件第四部分评标标准要求提供资信证明文件，否则视为不符合相关要求。</w:t>
            </w:r>
          </w:p>
          <w:p w14:paraId="06F4CEF7">
            <w:pPr>
              <w:bidi w:val="0"/>
              <w:rPr>
                <w:highlight w:val="none"/>
              </w:rPr>
            </w:pPr>
            <w:sdt>
              <w:sdtPr>
                <w:rPr>
                  <w:rFonts w:hint="eastAsia"/>
                  <w:highlight w:val="none"/>
                </w:rPr>
                <w:id w:val="18299227"/>
                <w14:checkbox>
                  <w14:checked w14:val="0"/>
                  <w14:checkedState w14:val="00FE" w14:font="Wingdings"/>
                  <w14:uncheckedState w14:val="2610" w14:font="MS Gothic"/>
                </w14:checkbox>
              </w:sdtPr>
              <w:sdtEndPr>
                <w:rPr>
                  <w:rFonts w:hint="eastAsia"/>
                  <w:highlight w:val="none"/>
                </w:rPr>
              </w:sdtEndPr>
              <w:sdtContent>
                <w:r>
                  <w:rPr>
                    <w:rFonts w:hint="eastAsia" w:ascii="MS Gothic" w:hAnsi="MS Gothic" w:eastAsia="汉仪正圆 55简" w:cstheme="minorBidi"/>
                    <w:kern w:val="2"/>
                    <w:sz w:val="22"/>
                    <w:szCs w:val="22"/>
                    <w:highlight w:val="none"/>
                    <w:lang w:val="en-US" w:eastAsia="zh-CN" w:bidi="ar-SA"/>
                  </w:rPr>
                  <w:t>☐</w:t>
                </w:r>
              </w:sdtContent>
            </w:sdt>
            <w:r>
              <w:rPr>
                <w:rFonts w:hint="eastAsia"/>
                <w:highlight w:val="none"/>
              </w:rPr>
              <w:t>联合体投标的，联合体中有一方或者联合体成员根据分工按招标文件第四部分评标标准要求提供资信证明文件的，视为符合了相关要求。</w:t>
            </w:r>
          </w:p>
        </w:tc>
      </w:tr>
      <w:tr w14:paraId="32915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 w:hRule="atLeast"/>
          <w:tblHeader/>
        </w:trPr>
        <w:tc>
          <w:tcPr>
            <w:tcW w:w="648" w:type="dxa"/>
            <w:tcBorders>
              <w:top w:val="single" w:color="auto" w:sz="4" w:space="0"/>
              <w:left w:val="single" w:color="auto" w:sz="4" w:space="0"/>
              <w:bottom w:val="single" w:color="auto" w:sz="4" w:space="0"/>
              <w:right w:val="single" w:color="000000" w:sz="2" w:space="0"/>
            </w:tcBorders>
            <w:vAlign w:val="center"/>
          </w:tcPr>
          <w:p w14:paraId="3507ADA3">
            <w:pPr>
              <w:bidi w:val="0"/>
              <w:jc w:val="center"/>
              <w:rPr>
                <w:rFonts w:hint="default"/>
                <w:lang w:val="en-US" w:eastAsia="zh-CN"/>
              </w:rPr>
            </w:pPr>
            <w:r>
              <w:rPr>
                <w:rFonts w:hint="eastAsia"/>
                <w:lang w:val="en-US" w:eastAsia="zh-CN"/>
              </w:rPr>
              <w:t>14</w:t>
            </w:r>
          </w:p>
        </w:tc>
        <w:tc>
          <w:tcPr>
            <w:tcW w:w="1808" w:type="dxa"/>
            <w:tcBorders>
              <w:top w:val="single" w:color="auto" w:sz="4" w:space="0"/>
              <w:left w:val="single" w:color="000000" w:sz="2" w:space="0"/>
              <w:bottom w:val="single" w:color="auto" w:sz="4" w:space="0"/>
              <w:right w:val="single" w:color="000000" w:sz="8" w:space="0"/>
            </w:tcBorders>
            <w:vAlign w:val="center"/>
          </w:tcPr>
          <w:p w14:paraId="50E383FA">
            <w:pPr>
              <w:bidi w:val="0"/>
              <w:jc w:val="center"/>
              <w:rPr>
                <w:rFonts w:hint="eastAsia"/>
                <w:lang w:eastAsia="zh-CN"/>
              </w:rPr>
            </w:pPr>
            <w:r>
              <w:rPr>
                <w:rFonts w:hint="eastAsia"/>
                <w:lang w:val="en" w:eastAsia="zh-CN"/>
              </w:rPr>
              <w:t>中标候选人数量</w:t>
            </w:r>
          </w:p>
        </w:tc>
        <w:tc>
          <w:tcPr>
            <w:tcW w:w="7342" w:type="dxa"/>
            <w:tcBorders>
              <w:top w:val="single" w:color="auto" w:sz="4" w:space="0"/>
              <w:left w:val="single" w:color="000000" w:sz="2" w:space="0"/>
              <w:bottom w:val="single" w:color="000000" w:sz="8" w:space="0"/>
              <w:right w:val="single" w:color="auto" w:sz="4" w:space="0"/>
            </w:tcBorders>
            <w:vAlign w:val="center"/>
          </w:tcPr>
          <w:p w14:paraId="4B04670F">
            <w:pPr>
              <w:bidi w:val="0"/>
              <w:rPr>
                <w:rFonts w:hint="eastAsia"/>
                <w:lang w:val="en" w:eastAsia="zh-CN"/>
              </w:rPr>
            </w:pPr>
            <w:r>
              <w:rPr>
                <w:rFonts w:hint="eastAsia"/>
                <w:lang w:val="en" w:eastAsia="zh-CN"/>
              </w:rPr>
              <w:t>本项目推荐的中标候选人数量：</w:t>
            </w:r>
            <w:r>
              <w:rPr>
                <w:rFonts w:hint="eastAsia"/>
                <w:b/>
                <w:bCs/>
                <w:color w:val="FF0000"/>
                <w:u w:val="single"/>
                <w:lang w:val="en-US" w:eastAsia="zh-CN"/>
              </w:rPr>
              <w:t xml:space="preserve"> 1</w:t>
            </w:r>
            <w:r>
              <w:rPr>
                <w:rFonts w:hint="eastAsia"/>
                <w:color w:val="FF0000"/>
                <w:highlight w:val="none"/>
                <w:u w:val="single"/>
                <w:lang w:val="en-US" w:eastAsia="zh-CN"/>
              </w:rPr>
              <w:t xml:space="preserve"> </w:t>
            </w:r>
            <w:r>
              <w:rPr>
                <w:rFonts w:hint="eastAsia"/>
                <w:lang w:val="en" w:eastAsia="zh-CN"/>
              </w:rPr>
              <w:t>。</w:t>
            </w:r>
          </w:p>
        </w:tc>
      </w:tr>
      <w:tr w14:paraId="39669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atLeast"/>
          <w:tblHeader/>
        </w:trPr>
        <w:tc>
          <w:tcPr>
            <w:tcW w:w="648" w:type="dxa"/>
            <w:tcBorders>
              <w:top w:val="single" w:color="auto" w:sz="4" w:space="0"/>
              <w:left w:val="single" w:color="auto" w:sz="4" w:space="0"/>
              <w:bottom w:val="single" w:color="auto" w:sz="4" w:space="0"/>
              <w:right w:val="single" w:color="000000" w:sz="2" w:space="0"/>
            </w:tcBorders>
            <w:vAlign w:val="center"/>
          </w:tcPr>
          <w:p w14:paraId="53060D4C">
            <w:pPr>
              <w:bidi w:val="0"/>
              <w:jc w:val="center"/>
              <w:rPr>
                <w:rFonts w:hint="default"/>
                <w:lang w:val="en-US" w:eastAsia="zh-CN"/>
              </w:rPr>
            </w:pPr>
            <w:r>
              <w:rPr>
                <w:rFonts w:hint="eastAsia"/>
                <w:lang w:val="en-US" w:eastAsia="zh-CN"/>
              </w:rPr>
              <w:t>15</w:t>
            </w:r>
          </w:p>
        </w:tc>
        <w:tc>
          <w:tcPr>
            <w:tcW w:w="1808" w:type="dxa"/>
            <w:tcBorders>
              <w:top w:val="single" w:color="auto" w:sz="4" w:space="0"/>
              <w:left w:val="single" w:color="000000" w:sz="2" w:space="0"/>
              <w:bottom w:val="single" w:color="auto" w:sz="4" w:space="0"/>
              <w:right w:val="single" w:color="auto" w:sz="4" w:space="0"/>
            </w:tcBorders>
            <w:vAlign w:val="center"/>
          </w:tcPr>
          <w:p w14:paraId="65ECA83C">
            <w:pPr>
              <w:bidi w:val="0"/>
              <w:jc w:val="center"/>
              <w:rPr>
                <w:rFonts w:hint="eastAsia"/>
                <w:lang w:eastAsia="zh-CN"/>
              </w:rPr>
            </w:pPr>
            <w:r>
              <w:rPr>
                <w:rFonts w:hint="eastAsia"/>
                <w:lang w:val="en" w:eastAsia="zh-CN"/>
              </w:rPr>
              <w:t>代理费用收取方式及标准</w:t>
            </w:r>
          </w:p>
        </w:tc>
        <w:tc>
          <w:tcPr>
            <w:tcW w:w="7342" w:type="dxa"/>
            <w:tcBorders>
              <w:top w:val="single" w:color="000000" w:sz="8" w:space="0"/>
              <w:left w:val="single" w:color="auto" w:sz="4" w:space="0"/>
              <w:bottom w:val="single" w:color="000000" w:sz="8" w:space="0"/>
              <w:right w:val="single" w:color="auto" w:sz="4" w:space="0"/>
            </w:tcBorders>
            <w:shd w:val="clear" w:color="auto" w:fill="auto"/>
            <w:vAlign w:val="center"/>
          </w:tcPr>
          <w:p w14:paraId="36740544">
            <w:pPr>
              <w:keepNext w:val="0"/>
              <w:keepLines w:val="0"/>
              <w:pageBreakBefore w:val="0"/>
              <w:widowControl w:val="0"/>
              <w:kinsoku/>
              <w:wordWrap/>
              <w:overflowPunct/>
              <w:topLinePunct w:val="0"/>
              <w:autoSpaceDE/>
              <w:autoSpaceDN/>
              <w:bidi w:val="0"/>
              <w:adjustRightInd w:val="0"/>
              <w:snapToGrid w:val="0"/>
              <w:spacing w:after="0" w:line="288" w:lineRule="auto"/>
              <w:jc w:val="both"/>
              <w:textAlignment w:val="auto"/>
              <w:rPr>
                <w:rFonts w:hint="eastAsia"/>
              </w:rPr>
            </w:pPr>
            <w:r>
              <w:rPr>
                <w:rFonts w:hint="eastAsia"/>
              </w:rPr>
              <w:t>本次采购代理服务费由中标供应商支付。</w:t>
            </w:r>
          </w:p>
          <w:p w14:paraId="789AFCF4">
            <w:pPr>
              <w:keepNext w:val="0"/>
              <w:keepLines w:val="0"/>
              <w:pageBreakBefore w:val="0"/>
              <w:widowControl w:val="0"/>
              <w:kinsoku/>
              <w:wordWrap/>
              <w:overflowPunct/>
              <w:topLinePunct w:val="0"/>
              <w:autoSpaceDE/>
              <w:autoSpaceDN/>
              <w:bidi w:val="0"/>
              <w:adjustRightInd w:val="0"/>
              <w:snapToGrid w:val="0"/>
              <w:spacing w:before="0" w:after="0" w:line="288" w:lineRule="auto"/>
              <w:jc w:val="both"/>
              <w:textAlignment w:val="auto"/>
              <w:rPr>
                <w:rFonts w:hint="eastAsia"/>
                <w:lang w:eastAsia="zh-CN"/>
              </w:rPr>
            </w:pPr>
            <w:r>
              <w:rPr>
                <w:rFonts w:hint="eastAsia"/>
              </w:rPr>
              <w:t>本项目为</w:t>
            </w:r>
            <w:r>
              <w:rPr>
                <w:rFonts w:hint="eastAsia"/>
                <w:lang w:val="en-US" w:eastAsia="zh-CN"/>
              </w:rPr>
              <w:t>服务</w:t>
            </w:r>
            <w:r>
              <w:rPr>
                <w:rFonts w:hint="eastAsia"/>
              </w:rPr>
              <w:t>类采购项目，采购代理服务费依据浙价服</w:t>
            </w:r>
            <w:r>
              <w:rPr>
                <w:rFonts w:hint="eastAsia"/>
                <w:lang w:eastAsia="zh-CN"/>
              </w:rPr>
              <w:t>〔2003〕77号</w:t>
            </w:r>
            <w:r>
              <w:rPr>
                <w:rFonts w:hint="eastAsia"/>
              </w:rPr>
              <w:t>文件</w:t>
            </w:r>
            <w:r>
              <w:rPr>
                <w:rFonts w:hint="eastAsia"/>
                <w:lang w:eastAsia="zh-CN"/>
              </w:rPr>
              <w:t>。</w:t>
            </w:r>
          </w:p>
          <w:p w14:paraId="11D7073D">
            <w:pPr>
              <w:pStyle w:val="3"/>
              <w:keepNext/>
              <w:keepLines/>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Chars="0"/>
              <w:textAlignment w:val="auto"/>
              <w:rPr>
                <w:rFonts w:hint="eastAsia"/>
                <w:lang w:val="en" w:eastAsia="zh-CN"/>
              </w:rPr>
            </w:pPr>
            <w:r>
              <w:rPr>
                <w:rFonts w:hint="eastAsia" w:ascii="汉仪正圆 55简" w:hAnsi="汉仪正圆 55简" w:eastAsia="汉仪正圆 55简" w:cstheme="minorBidi"/>
                <w:b w:val="0"/>
                <w:bCs w:val="0"/>
                <w:kern w:val="2"/>
                <w:sz w:val="22"/>
                <w:szCs w:val="22"/>
                <w:lang w:val="en" w:eastAsia="zh-CN" w:bidi="ar-SA"/>
              </w:rPr>
              <w:t>采购代理服务费由中标供应商在接到中标通知书时以人民币方式向采购代理机构一次性支付，潜在供应商须充分考虑此部分费用。</w:t>
            </w:r>
          </w:p>
        </w:tc>
      </w:tr>
    </w:tbl>
    <w:p w14:paraId="683F07B2">
      <w:pPr>
        <w:pStyle w:val="4"/>
        <w:numPr>
          <w:ilvl w:val="2"/>
          <w:numId w:val="0"/>
        </w:numPr>
        <w:tabs>
          <w:tab w:val="clear" w:pos="4800"/>
        </w:tabs>
        <w:bidi w:val="0"/>
        <w:ind w:left="0" w:leftChars="0" w:firstLine="0" w:firstLineChars="0"/>
        <w:jc w:val="center"/>
        <w:rPr>
          <w:rFonts w:hint="eastAsia"/>
          <w:lang w:eastAsia="zh-CN"/>
        </w:rPr>
      </w:pPr>
      <w:bookmarkStart w:id="5" w:name="_Toc29317"/>
      <w:bookmarkStart w:id="6" w:name="_Toc25401"/>
      <w:bookmarkStart w:id="7" w:name="_Toc10061"/>
      <w:r>
        <w:rPr>
          <w:rFonts w:hint="eastAsia" w:ascii="汉仪正圆 55简" w:hAnsi="汉仪正圆 55简" w:eastAsia="汉仪正圆 55简" w:cstheme="minorBidi"/>
          <w:b/>
          <w:color w:val="333333"/>
          <w:kern w:val="2"/>
          <w:sz w:val="28"/>
          <w:szCs w:val="28"/>
          <w:lang w:val="en-US" w:eastAsia="zh-CN" w:bidi="ar-SA"/>
        </w:rPr>
        <w:t>一、</w:t>
      </w:r>
      <w:r>
        <w:rPr>
          <w:rFonts w:hint="eastAsia"/>
          <w:lang w:eastAsia="zh-CN"/>
        </w:rPr>
        <w:t>总则</w:t>
      </w:r>
      <w:bookmarkEnd w:id="5"/>
      <w:bookmarkEnd w:id="6"/>
      <w:bookmarkEnd w:id="7"/>
    </w:p>
    <w:p w14:paraId="27B73E22">
      <w:pPr>
        <w:rPr>
          <w:rFonts w:hint="eastAsia"/>
          <w:b/>
          <w:bCs/>
          <w:sz w:val="24"/>
          <w:szCs w:val="24"/>
          <w:lang w:eastAsia="zh-CN"/>
        </w:rPr>
      </w:pPr>
      <w:r>
        <w:rPr>
          <w:rFonts w:hint="eastAsia"/>
          <w:b/>
          <w:bCs/>
          <w:sz w:val="24"/>
          <w:szCs w:val="24"/>
          <w:lang w:eastAsia="zh-CN"/>
        </w:rPr>
        <w:t>1.适用范围</w:t>
      </w:r>
    </w:p>
    <w:p w14:paraId="75A73F1C">
      <w:pPr>
        <w:rPr>
          <w:rFonts w:hint="eastAsia"/>
          <w:lang w:eastAsia="zh-CN"/>
        </w:rPr>
      </w:pPr>
      <w:r>
        <w:rPr>
          <w:rFonts w:hint="eastAsia"/>
          <w:lang w:eastAsia="zh-CN"/>
        </w:rPr>
        <w:t>本招标文件适用于该项目的招标、投标、开标、资格审查及信用信息查询、评标、定标、合同、验收等行为（法律法规另有规定的，从其规定）。</w:t>
      </w:r>
    </w:p>
    <w:p w14:paraId="2390A591">
      <w:pPr>
        <w:rPr>
          <w:rFonts w:hint="eastAsia"/>
          <w:b w:val="0"/>
          <w:bCs w:val="0"/>
          <w:color w:val="auto"/>
          <w:sz w:val="24"/>
          <w:szCs w:val="24"/>
          <w:lang w:eastAsia="zh-CN"/>
        </w:rPr>
      </w:pPr>
      <w:r>
        <w:rPr>
          <w:rFonts w:hint="eastAsia"/>
          <w:b/>
          <w:bCs/>
          <w:sz w:val="24"/>
          <w:szCs w:val="24"/>
          <w:lang w:eastAsia="zh-CN"/>
        </w:rPr>
        <w:t>2.定义</w:t>
      </w:r>
    </w:p>
    <w:p w14:paraId="52EA6928">
      <w:pPr>
        <w:rPr>
          <w:rFonts w:hint="eastAsia"/>
          <w:b w:val="0"/>
          <w:bCs w:val="0"/>
          <w:color w:val="auto"/>
          <w:lang w:eastAsia="zh-CN"/>
        </w:rPr>
      </w:pPr>
      <w:r>
        <w:rPr>
          <w:rFonts w:hint="eastAsia"/>
          <w:b w:val="0"/>
          <w:bCs w:val="0"/>
          <w:color w:val="auto"/>
          <w:lang w:eastAsia="zh-CN"/>
        </w:rPr>
        <w:t>2.1“采购人”系指招标公告中载明的本项目的采购人 。</w:t>
      </w:r>
    </w:p>
    <w:p w14:paraId="5CE00F20">
      <w:pPr>
        <w:rPr>
          <w:rFonts w:hint="eastAsia"/>
          <w:b w:val="0"/>
          <w:bCs w:val="0"/>
          <w:color w:val="auto"/>
          <w:lang w:eastAsia="zh-CN"/>
        </w:rPr>
      </w:pPr>
      <w:r>
        <w:rPr>
          <w:rFonts w:hint="eastAsia"/>
          <w:b w:val="0"/>
          <w:bCs w:val="0"/>
          <w:color w:val="auto"/>
          <w:lang w:eastAsia="zh-CN"/>
        </w:rPr>
        <w:t>2.2“采购机构”系指招标公告中载明的本项目的采购代理机构。</w:t>
      </w:r>
    </w:p>
    <w:p w14:paraId="6E160A21">
      <w:pPr>
        <w:rPr>
          <w:rFonts w:hint="eastAsia"/>
          <w:lang w:eastAsia="zh-CN"/>
        </w:rPr>
      </w:pPr>
      <w:r>
        <w:rPr>
          <w:rFonts w:hint="eastAsia"/>
          <w:lang w:eastAsia="zh-CN"/>
        </w:rPr>
        <w:t>2.3“投标人”系指是指响应招标、参加投标竞争的法人、其他组织或者自然人。</w:t>
      </w:r>
    </w:p>
    <w:p w14:paraId="499F3D1E">
      <w:pPr>
        <w:rPr>
          <w:rFonts w:hint="eastAsia"/>
          <w:lang w:eastAsia="zh-CN"/>
        </w:rPr>
      </w:pPr>
      <w:r>
        <w:rPr>
          <w:rFonts w:hint="eastAsia"/>
          <w:lang w:eastAsia="zh-CN"/>
        </w:rPr>
        <w:t>2.4“负责人”系指法人企业的法定负责人，或其他组织为法律、行政法规规定代表单位行使职权的主要负责人，或自然人本人。</w:t>
      </w:r>
    </w:p>
    <w:p w14:paraId="04036EDB">
      <w:pPr>
        <w:rPr>
          <w:rFonts w:hint="eastAsia"/>
          <w:lang w:eastAsia="zh-CN"/>
        </w:rPr>
      </w:pPr>
      <w:r>
        <w:rPr>
          <w:rFonts w:hint="eastAsia"/>
          <w:lang w:eastAsia="zh-CN"/>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1E080E">
      <w:pPr>
        <w:rPr>
          <w:rFonts w:hint="eastAsia"/>
          <w:color w:val="auto"/>
          <w:lang w:eastAsia="zh-CN"/>
        </w:rPr>
      </w:pPr>
      <w:r>
        <w:rPr>
          <w:rFonts w:hint="eastAsia"/>
          <w:lang w:eastAsia="zh-CN"/>
        </w:rPr>
        <w:t>2.6“电子交易平台”是指本项目政府采购活动所依</w:t>
      </w:r>
      <w:r>
        <w:rPr>
          <w:rFonts w:hint="eastAsia"/>
          <w:color w:val="auto"/>
          <w:lang w:eastAsia="zh-CN"/>
        </w:rPr>
        <w:t>托的政府采购云平台（</w:t>
      </w:r>
      <w:r>
        <w:rPr>
          <w:rStyle w:val="52"/>
          <w:rFonts w:hint="eastAsia"/>
          <w:color w:val="auto"/>
          <w:lang w:eastAsia="zh-CN"/>
        </w:rPr>
        <w:t>https://www.zcygov.cn）</w:t>
      </w:r>
      <w:r>
        <w:rPr>
          <w:rFonts w:hint="eastAsia"/>
          <w:color w:val="auto"/>
          <w:lang w:eastAsia="zh-CN"/>
        </w:rPr>
        <w:t>。</w:t>
      </w:r>
    </w:p>
    <w:p w14:paraId="7EADCCF6">
      <w:pPr>
        <w:rPr>
          <w:rFonts w:hint="eastAsia"/>
          <w:lang w:eastAsia="zh-CN"/>
        </w:rPr>
      </w:pPr>
      <w:r>
        <w:rPr>
          <w:rFonts w:hint="eastAsia"/>
          <w:lang w:eastAsia="zh-CN"/>
        </w:rPr>
        <w:t>2.7“▲”系指实质性要求条款。“</w:t>
      </w:r>
      <w:r>
        <w:rPr>
          <w:rFonts w:hint="eastAsia"/>
          <w:lang w:eastAsia="zh-CN"/>
        </w:rPr>
        <w:sym w:font="Wingdings 2" w:char="0052"/>
      </w:r>
      <w:r>
        <w:rPr>
          <w:rFonts w:hint="eastAsia"/>
          <w:lang w:eastAsia="zh-CN"/>
        </w:rPr>
        <w:t>” 系指适用本项目的要求，“</w:t>
      </w:r>
      <w:r>
        <w:rPr>
          <w:rFonts w:hint="eastAsia"/>
          <w:lang w:eastAsia="zh-CN"/>
        </w:rPr>
        <w:sym w:font="Wingdings 2" w:char="00A3"/>
      </w:r>
      <w:r>
        <w:rPr>
          <w:rFonts w:hint="eastAsia"/>
          <w:lang w:eastAsia="zh-CN"/>
        </w:rPr>
        <w:t>” 系指不适用本项目的要求。</w:t>
      </w:r>
    </w:p>
    <w:p w14:paraId="4D66350B">
      <w:pPr>
        <w:rPr>
          <w:rFonts w:hint="eastAsia"/>
          <w:b/>
          <w:bCs/>
          <w:sz w:val="24"/>
          <w:szCs w:val="24"/>
          <w:lang w:eastAsia="zh-CN"/>
        </w:rPr>
      </w:pPr>
      <w:r>
        <w:rPr>
          <w:rFonts w:hint="eastAsia"/>
          <w:b/>
          <w:bCs/>
          <w:sz w:val="24"/>
          <w:szCs w:val="24"/>
          <w:lang w:eastAsia="zh-CN"/>
        </w:rPr>
        <w:t>3.采购项目需要落实的政府采购政策</w:t>
      </w:r>
    </w:p>
    <w:p w14:paraId="689431F9">
      <w:pPr>
        <w:rPr>
          <w:rFonts w:hint="eastAsia"/>
          <w:lang w:eastAsia="zh-CN"/>
        </w:rPr>
      </w:pPr>
      <w:r>
        <w:rPr>
          <w:rFonts w:hint="eastAsia"/>
          <w:lang w:eastAsia="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4FC75F6">
      <w:pPr>
        <w:rPr>
          <w:rFonts w:hint="eastAsia"/>
          <w:lang w:eastAsia="zh-CN"/>
        </w:rPr>
      </w:pPr>
      <w:r>
        <w:rPr>
          <w:rFonts w:hint="eastAsia"/>
          <w:lang w:eastAsia="zh-CN"/>
        </w:rPr>
        <w:t>3.2 支持绿色发展</w:t>
      </w:r>
    </w:p>
    <w:p w14:paraId="2369B17A">
      <w:pPr>
        <w:rPr>
          <w:rFonts w:hint="eastAsia"/>
          <w:lang w:eastAsia="zh-CN"/>
        </w:rPr>
      </w:pPr>
      <w:r>
        <w:rPr>
          <w:rFonts w:hint="eastAsia"/>
          <w:lang w:eastAsia="zh-CN"/>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5AC42D28">
      <w:pPr>
        <w:rPr>
          <w:rFonts w:hint="eastAsia"/>
          <w:lang w:eastAsia="zh-CN"/>
        </w:rPr>
      </w:pPr>
      <w:r>
        <w:rPr>
          <w:rFonts w:hint="eastAsia"/>
          <w:lang w:eastAsia="zh-CN"/>
        </w:rPr>
        <w:t>3.2.2 修缮、装修类项目采购建材的，采购人应将绿色建筑和绿色建材性能、指标等作为实质性条件纳入招标文件和合同。</w:t>
      </w:r>
    </w:p>
    <w:p w14:paraId="3ED0DD58">
      <w:pPr>
        <w:rPr>
          <w:rFonts w:hint="eastAsia"/>
          <w:lang w:eastAsia="zh-CN"/>
        </w:rPr>
      </w:pPr>
      <w:r>
        <w:rPr>
          <w:rFonts w:hint="eastAsia"/>
          <w:lang w:eastAsia="zh-CN"/>
        </w:rPr>
        <w:t>3.2.3为助力打好污染防治攻坚战，推广使用绿色包装，政府采购货物、工程和服务项目中涉及商品包装和快递包装的，供应商提供的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C68032">
      <w:pPr>
        <w:rPr>
          <w:rFonts w:hint="eastAsia"/>
          <w:lang w:eastAsia="zh-CN"/>
        </w:rPr>
      </w:pPr>
      <w:r>
        <w:rPr>
          <w:rFonts w:hint="eastAsia"/>
          <w:lang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43F924C">
      <w:pPr>
        <w:rPr>
          <w:rFonts w:hint="eastAsia"/>
          <w:lang w:eastAsia="zh-CN"/>
        </w:rPr>
      </w:pPr>
      <w:r>
        <w:rPr>
          <w:rFonts w:hint="eastAsia"/>
          <w:lang w:eastAsia="zh-CN"/>
        </w:rPr>
        <w:t>3.3支持中小企业发展</w:t>
      </w:r>
    </w:p>
    <w:p w14:paraId="43A8C8A4">
      <w:pPr>
        <w:rPr>
          <w:rFonts w:hint="eastAsia"/>
          <w:lang w:eastAsia="zh-CN"/>
        </w:rPr>
      </w:pPr>
      <w:r>
        <w:rPr>
          <w:rFonts w:hint="eastAsia"/>
          <w:lang w:eastAsia="zh-CN"/>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EEE0E3">
      <w:pPr>
        <w:rPr>
          <w:rFonts w:hint="eastAsia"/>
          <w:lang w:eastAsia="zh-CN"/>
        </w:rPr>
      </w:pPr>
      <w:r>
        <w:rPr>
          <w:rFonts w:hint="eastAsia"/>
          <w:lang w:eastAsia="zh-CN"/>
        </w:rPr>
        <w:t>符合中小企业划分标准的个体工商户，在政府采购活动中视同中小企业。</w:t>
      </w:r>
    </w:p>
    <w:p w14:paraId="02939838">
      <w:pPr>
        <w:rPr>
          <w:rFonts w:hint="eastAsia"/>
          <w:lang w:eastAsia="zh-CN"/>
        </w:rPr>
      </w:pPr>
      <w:r>
        <w:rPr>
          <w:rFonts w:hint="eastAsia"/>
          <w:lang w:eastAsia="zh-CN"/>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55D1BFF">
      <w:pPr>
        <w:rPr>
          <w:rFonts w:hint="eastAsia"/>
          <w:lang w:eastAsia="zh-CN"/>
        </w:rPr>
      </w:pPr>
      <w:r>
        <w:rPr>
          <w:rFonts w:hint="eastAsia"/>
          <w:lang w:eastAsia="zh-CN"/>
        </w:rPr>
        <w:t>以联合体形式参加政府采购活动，联合体各方均为中小企业的，联合体视同中小企业。其中，联合体各方均为小微企业的，联合体视同小微企业。</w:t>
      </w:r>
    </w:p>
    <w:p w14:paraId="00A57A23">
      <w:pPr>
        <w:rPr>
          <w:rFonts w:hint="eastAsia"/>
          <w:lang w:eastAsia="zh-CN"/>
        </w:rPr>
      </w:pPr>
      <w:r>
        <w:rPr>
          <w:rFonts w:hint="eastAsia"/>
          <w:lang w:eastAsia="zh-CN"/>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98D0B38">
      <w:pPr>
        <w:rPr>
          <w:rFonts w:hint="eastAsia"/>
          <w:lang w:eastAsia="zh-CN"/>
        </w:rPr>
      </w:pPr>
      <w:r>
        <w:rPr>
          <w:rFonts w:hint="eastAsia"/>
          <w:lang w:eastAsia="zh-CN"/>
        </w:rPr>
        <w:t>3.3.4符合《关于促进残疾人就业政府采购政策的通知》（财库〔2017〕141号）规定的条件并提供《残疾人福利性单位声明函》（附件1）的残疾人福利性单位视同小型、微型企业；</w:t>
      </w:r>
    </w:p>
    <w:p w14:paraId="7CCF086E">
      <w:pPr>
        <w:rPr>
          <w:rFonts w:hint="eastAsia"/>
          <w:lang w:eastAsia="zh-CN"/>
        </w:rPr>
      </w:pPr>
      <w:r>
        <w:rPr>
          <w:rFonts w:hint="eastAsia"/>
          <w:lang w:eastAsia="zh-CN"/>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A2DD85">
      <w:pPr>
        <w:rPr>
          <w:rFonts w:hint="eastAsia"/>
          <w:lang w:eastAsia="zh-CN"/>
        </w:rPr>
      </w:pPr>
      <w:r>
        <w:rPr>
          <w:rFonts w:hint="eastAsia"/>
          <w:lang w:eastAsia="zh-C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47E619B6">
      <w:pPr>
        <w:rPr>
          <w:rFonts w:hint="eastAsia"/>
          <w:lang w:eastAsia="zh-CN"/>
        </w:rPr>
      </w:pPr>
      <w:r>
        <w:rPr>
          <w:rFonts w:hint="eastAsia"/>
          <w:lang w:eastAsia="zh-CN"/>
        </w:rPr>
        <w:t>3.3.7中小企业享受扶持政策获得政府采购合同的，小微企业不得将合同分包给大中型企业，中型企业不得将合同分包给大型企业。</w:t>
      </w:r>
    </w:p>
    <w:p w14:paraId="133D923E">
      <w:pPr>
        <w:rPr>
          <w:rFonts w:hint="eastAsia"/>
          <w:lang w:eastAsia="zh-CN"/>
        </w:rPr>
      </w:pPr>
      <w:r>
        <w:rPr>
          <w:rFonts w:hint="eastAsia"/>
          <w:lang w:eastAsia="zh-CN"/>
        </w:rPr>
        <w:t>3.4支持创新发展</w:t>
      </w:r>
    </w:p>
    <w:p w14:paraId="41A1B075">
      <w:pPr>
        <w:rPr>
          <w:rFonts w:hint="eastAsia"/>
          <w:lang w:eastAsia="zh-CN"/>
        </w:rPr>
      </w:pPr>
      <w:r>
        <w:rPr>
          <w:rFonts w:hint="eastAsia"/>
          <w:lang w:eastAsia="zh-CN"/>
        </w:rPr>
        <w:t>3.4.1 首台套、“制造精品”“专精特新”等创新产品按规定享受政府采购支持政策。</w:t>
      </w:r>
    </w:p>
    <w:p w14:paraId="3D65C428">
      <w:pPr>
        <w:rPr>
          <w:rFonts w:hint="eastAsia"/>
          <w:lang w:eastAsia="zh-CN"/>
        </w:rPr>
      </w:pPr>
      <w:r>
        <w:rPr>
          <w:rFonts w:hint="eastAsia"/>
          <w:lang w:eastAsia="zh-CN"/>
        </w:rPr>
        <w:t>3.4.2 采购人应当贯彻落实知识产权保护相关法律法规，应当采购使用正版软件。</w:t>
      </w:r>
    </w:p>
    <w:p w14:paraId="2FFBAB5D">
      <w:pPr>
        <w:rPr>
          <w:rFonts w:hint="eastAsia"/>
          <w:lang w:eastAsia="zh-CN"/>
        </w:rPr>
      </w:pPr>
      <w:r>
        <w:rPr>
          <w:rFonts w:hint="eastAsia"/>
          <w:lang w:eastAsia="zh-CN"/>
        </w:rPr>
        <w:t>3.5平等对待内外资企业和符合条件的破产重整企业</w:t>
      </w:r>
    </w:p>
    <w:p w14:paraId="25AB7DD9">
      <w:pPr>
        <w:rPr>
          <w:rFonts w:hint="eastAsia"/>
          <w:b/>
          <w:bCs/>
          <w:sz w:val="24"/>
          <w:szCs w:val="24"/>
          <w:lang w:eastAsia="zh-CN"/>
        </w:rPr>
      </w:pPr>
      <w:r>
        <w:rPr>
          <w:rFonts w:hint="eastAsia"/>
          <w:lang w:eastAsia="zh-CN"/>
        </w:rPr>
        <w:t>平等对待内外资企业和符合条件的破产重整企业，切实保障企业公平竞争，平等维护企业的合法利益。</w:t>
      </w:r>
      <w:r>
        <w:rPr>
          <w:rFonts w:hint="eastAsia"/>
          <w:b/>
          <w:bCs/>
          <w:sz w:val="24"/>
          <w:szCs w:val="24"/>
          <w:lang w:eastAsia="zh-CN"/>
        </w:rPr>
        <w:t>4.询问、质疑、投诉</w:t>
      </w:r>
    </w:p>
    <w:p w14:paraId="76A7133A">
      <w:pPr>
        <w:rPr>
          <w:rFonts w:hint="eastAsia"/>
          <w:lang w:eastAsia="zh-CN"/>
        </w:rPr>
      </w:pPr>
      <w:r>
        <w:rPr>
          <w:rFonts w:hint="eastAsia"/>
          <w:lang w:eastAsia="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CA51AD">
      <w:pPr>
        <w:rPr>
          <w:rFonts w:hint="eastAsia"/>
          <w:lang w:eastAsia="zh-CN"/>
        </w:rPr>
      </w:pPr>
      <w:r>
        <w:rPr>
          <w:rFonts w:hint="eastAsia"/>
          <w:lang w:eastAsia="zh-CN"/>
        </w:rPr>
        <w:t>4.2供应商询问</w:t>
      </w:r>
    </w:p>
    <w:p w14:paraId="743917A4">
      <w:pPr>
        <w:rPr>
          <w:rFonts w:hint="eastAsia"/>
          <w:lang w:eastAsia="zh-CN"/>
        </w:rPr>
      </w:pPr>
      <w:r>
        <w:rPr>
          <w:rFonts w:hint="eastAsia"/>
          <w:lang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04DA52">
      <w:pPr>
        <w:rPr>
          <w:rFonts w:hint="eastAsia"/>
          <w:lang w:eastAsia="zh-CN"/>
        </w:rPr>
      </w:pPr>
      <w:r>
        <w:rPr>
          <w:rFonts w:hint="eastAsia"/>
          <w:lang w:eastAsia="zh-CN"/>
        </w:rPr>
        <w:t>4.3供应商质疑</w:t>
      </w:r>
    </w:p>
    <w:p w14:paraId="38166C31">
      <w:pPr>
        <w:rPr>
          <w:rFonts w:hint="eastAsia"/>
          <w:lang w:eastAsia="zh-CN"/>
        </w:rPr>
      </w:pPr>
      <w:r>
        <w:rPr>
          <w:rFonts w:hint="eastAsia"/>
          <w:lang w:eastAsia="zh-CN"/>
        </w:rPr>
        <w:t>4.3.1提出质疑的供应商应当是参与所质疑项目采购活动的供应商。潜在供应商已依法获取其可质疑的招标文件的，可以对该文件提出质疑。</w:t>
      </w:r>
    </w:p>
    <w:p w14:paraId="36DC610E">
      <w:pPr>
        <w:rPr>
          <w:rFonts w:hint="eastAsia"/>
          <w:lang w:eastAsia="zh-CN"/>
        </w:rPr>
      </w:pPr>
      <w:r>
        <w:rPr>
          <w:rFonts w:hint="eastAsia"/>
          <w:lang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960AB22">
      <w:pPr>
        <w:rPr>
          <w:rFonts w:hint="eastAsia"/>
          <w:lang w:eastAsia="zh-CN"/>
        </w:rPr>
      </w:pPr>
      <w:r>
        <w:rPr>
          <w:rFonts w:hint="eastAsia"/>
          <w:lang w:eastAsia="zh-CN"/>
        </w:rPr>
        <w:t>4.3.2.1对招标文件提出质疑的，质疑期限为供应商获得招标文件之日或者招标文件公告期限届满之日起计算。</w:t>
      </w:r>
    </w:p>
    <w:p w14:paraId="0DC487C3">
      <w:pPr>
        <w:rPr>
          <w:rFonts w:hint="eastAsia"/>
          <w:lang w:eastAsia="zh-CN"/>
        </w:rPr>
      </w:pPr>
      <w:r>
        <w:rPr>
          <w:rFonts w:hint="eastAsia"/>
          <w:lang w:eastAsia="zh-CN"/>
        </w:rPr>
        <w:t>4.3.2.2对采购过程提出质疑的，质疑期限为各采购程序环节结束之日起计算。4.3.2.3对采购结果提出质疑的，质疑期限自采购结果公告期限届满之日起计算。</w:t>
      </w:r>
    </w:p>
    <w:p w14:paraId="463CF4A6">
      <w:pPr>
        <w:rPr>
          <w:rFonts w:hint="eastAsia"/>
          <w:lang w:eastAsia="zh-CN"/>
        </w:rPr>
      </w:pPr>
      <w:r>
        <w:rPr>
          <w:rFonts w:hint="eastAsia"/>
          <w:lang w:eastAsia="zh-CN"/>
        </w:rPr>
        <w:t>4.3.3供应商提出质疑应当提交质疑函和必要的证明材料。质疑函应当包括下列内容：</w:t>
      </w:r>
    </w:p>
    <w:p w14:paraId="5104EF9B">
      <w:pPr>
        <w:rPr>
          <w:rFonts w:hint="eastAsia"/>
          <w:lang w:eastAsia="zh-CN"/>
        </w:rPr>
      </w:pPr>
      <w:r>
        <w:rPr>
          <w:rFonts w:hint="eastAsia"/>
          <w:lang w:eastAsia="zh-CN"/>
        </w:rPr>
        <w:t>4.3.3.1供应商的姓名或者名称、地址、邮编、联系人及联系电话；</w:t>
      </w:r>
    </w:p>
    <w:p w14:paraId="37451276">
      <w:pPr>
        <w:rPr>
          <w:rFonts w:hint="eastAsia"/>
          <w:lang w:eastAsia="zh-CN"/>
        </w:rPr>
      </w:pPr>
      <w:r>
        <w:rPr>
          <w:rFonts w:hint="eastAsia"/>
          <w:lang w:eastAsia="zh-CN"/>
        </w:rPr>
        <w:t>4.3.3.2质疑项目的名称、编号；</w:t>
      </w:r>
    </w:p>
    <w:p w14:paraId="1E97016F">
      <w:pPr>
        <w:rPr>
          <w:rFonts w:hint="eastAsia"/>
          <w:lang w:eastAsia="zh-CN"/>
        </w:rPr>
      </w:pPr>
      <w:r>
        <w:rPr>
          <w:rFonts w:hint="eastAsia"/>
          <w:lang w:eastAsia="zh-CN"/>
        </w:rPr>
        <w:t>4.3.3.3具体、明确的质疑事项和与质疑事项相关的请求；</w:t>
      </w:r>
    </w:p>
    <w:p w14:paraId="1162B5F6">
      <w:pPr>
        <w:rPr>
          <w:rFonts w:hint="eastAsia"/>
          <w:lang w:eastAsia="zh-CN"/>
        </w:rPr>
      </w:pPr>
      <w:r>
        <w:rPr>
          <w:rFonts w:hint="eastAsia"/>
          <w:lang w:eastAsia="zh-CN"/>
        </w:rPr>
        <w:t>4.3.3.4事实依据；</w:t>
      </w:r>
    </w:p>
    <w:p w14:paraId="4615B3DB">
      <w:pPr>
        <w:rPr>
          <w:rFonts w:hint="eastAsia"/>
          <w:lang w:eastAsia="zh-CN"/>
        </w:rPr>
      </w:pPr>
      <w:r>
        <w:rPr>
          <w:rFonts w:hint="eastAsia"/>
          <w:lang w:eastAsia="zh-CN"/>
        </w:rPr>
        <w:t>4.3.3.5必要的法律依据；</w:t>
      </w:r>
    </w:p>
    <w:p w14:paraId="6160A8FC">
      <w:pPr>
        <w:rPr>
          <w:rFonts w:hint="eastAsia"/>
          <w:lang w:eastAsia="zh-CN"/>
        </w:rPr>
      </w:pPr>
      <w:r>
        <w:rPr>
          <w:rFonts w:hint="eastAsia"/>
          <w:lang w:eastAsia="zh-CN"/>
        </w:rPr>
        <w:t>4.3.3.6提出质疑的日期。</w:t>
      </w:r>
    </w:p>
    <w:p w14:paraId="1DF38992">
      <w:pPr>
        <w:rPr>
          <w:rFonts w:hint="eastAsia"/>
          <w:lang w:eastAsia="zh-CN"/>
        </w:rPr>
      </w:pPr>
      <w:r>
        <w:rPr>
          <w:rFonts w:hint="eastAsia"/>
          <w:lang w:eastAsia="zh-CN"/>
        </w:rPr>
        <w:t>供应商提交的质疑函需一式三份。供应商为自然人的，应当由本人签字；供应商为法人或者其他组织的，应当由法定代表人、主要负责人，或者其授权代表签字或者盖章，并加盖公章。</w:t>
      </w:r>
    </w:p>
    <w:p w14:paraId="12929C45">
      <w:pPr>
        <w:rPr>
          <w:rFonts w:hint="eastAsia"/>
          <w:lang w:eastAsia="zh-CN"/>
        </w:rPr>
      </w:pPr>
      <w:r>
        <w:rPr>
          <w:rFonts w:hint="eastAsia"/>
          <w:lang w:eastAsia="zh-CN"/>
        </w:rPr>
        <w:t>质疑函范本及制作说明详见附件2。</w:t>
      </w:r>
    </w:p>
    <w:p w14:paraId="49A55BEE">
      <w:pPr>
        <w:rPr>
          <w:rFonts w:hint="eastAsia"/>
          <w:lang w:eastAsia="zh-CN"/>
        </w:rPr>
      </w:pPr>
      <w:r>
        <w:rPr>
          <w:rFonts w:hint="eastAsia"/>
          <w:lang w:eastAsia="zh-CN"/>
        </w:rPr>
        <w:t>4.3.4对同一采购程序环节的质疑，供应商须在法定质疑期内一次性提出。</w:t>
      </w:r>
    </w:p>
    <w:p w14:paraId="789EF8C1">
      <w:pPr>
        <w:rPr>
          <w:rFonts w:hint="eastAsia"/>
          <w:lang w:eastAsia="zh-CN"/>
        </w:rPr>
      </w:pPr>
      <w:r>
        <w:rPr>
          <w:rFonts w:hint="eastAsia"/>
          <w:lang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8A0FA5">
      <w:pPr>
        <w:rPr>
          <w:rFonts w:hint="eastAsia"/>
          <w:lang w:eastAsia="zh-CN"/>
        </w:rPr>
      </w:pPr>
      <w:r>
        <w:rPr>
          <w:rFonts w:hint="eastAsia"/>
          <w:lang w:eastAsia="zh-CN"/>
        </w:rPr>
        <w:t>4.3.6询问或者质疑事项可能影响采购结果的，采购人应当暂停签订合同，已经签订合同的，应当中止履行合同。</w:t>
      </w:r>
    </w:p>
    <w:p w14:paraId="2885BC9F">
      <w:pPr>
        <w:rPr>
          <w:rFonts w:hint="eastAsia"/>
          <w:lang w:eastAsia="zh-CN"/>
        </w:rPr>
      </w:pPr>
      <w:r>
        <w:rPr>
          <w:rFonts w:hint="eastAsia"/>
          <w:lang w:eastAsia="zh-CN"/>
        </w:rPr>
        <w:t>4.4供应商投诉</w:t>
      </w:r>
    </w:p>
    <w:p w14:paraId="18A5B340">
      <w:pPr>
        <w:rPr>
          <w:rFonts w:hint="eastAsia"/>
          <w:lang w:eastAsia="zh-CN"/>
        </w:rPr>
      </w:pPr>
      <w:r>
        <w:rPr>
          <w:rFonts w:hint="eastAsia"/>
          <w:lang w:eastAsia="zh-CN"/>
        </w:rPr>
        <w:t>4.4.1质疑供应商对采购人、采购代理机构的答复不满意或者采购人、采购代理机构未在规定的时间内作出答复的，可以在答复期满后十五个工作日内向同级政府采购监督管理部门提出投诉。</w:t>
      </w:r>
    </w:p>
    <w:p w14:paraId="72C581C8">
      <w:pPr>
        <w:rPr>
          <w:rFonts w:hint="eastAsia"/>
          <w:lang w:eastAsia="zh-CN"/>
        </w:rPr>
      </w:pPr>
      <w:r>
        <w:rPr>
          <w:rFonts w:hint="eastAsia"/>
          <w:lang w:eastAsia="zh-CN"/>
        </w:rPr>
        <w:t>4.4.2供应商投诉的事项不得超出已质疑事项的范围，基于质疑答复内容提出的投诉事项除外。</w:t>
      </w:r>
    </w:p>
    <w:p w14:paraId="45715283">
      <w:pPr>
        <w:rPr>
          <w:rFonts w:hint="eastAsia"/>
          <w:lang w:eastAsia="zh-CN"/>
        </w:rPr>
      </w:pPr>
      <w:r>
        <w:rPr>
          <w:rFonts w:hint="eastAsia"/>
          <w:lang w:eastAsia="zh-CN"/>
        </w:rPr>
        <w:t>4.4.3供应商投诉应当有明确的请求和必要的证明材料。</w:t>
      </w:r>
    </w:p>
    <w:p w14:paraId="312B48FE">
      <w:pPr>
        <w:rPr>
          <w:rFonts w:hint="eastAsia"/>
          <w:lang w:eastAsia="zh-CN"/>
        </w:rPr>
      </w:pPr>
      <w:r>
        <w:rPr>
          <w:rFonts w:hint="eastAsia"/>
          <w:lang w:eastAsia="zh-CN"/>
        </w:rPr>
        <w:t>4.4.4以联合体形式参加政府采购活动的，其投诉应当由组成联合体的所有供应商共同提出。</w:t>
      </w:r>
    </w:p>
    <w:p w14:paraId="132A58A5">
      <w:pPr>
        <w:rPr>
          <w:rFonts w:hint="eastAsia"/>
          <w:lang w:eastAsia="zh-CN"/>
        </w:rPr>
      </w:pPr>
      <w:r>
        <w:rPr>
          <w:rFonts w:hint="eastAsia"/>
          <w:lang w:eastAsia="zh-CN"/>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1CF80D8C">
      <w:pPr>
        <w:rPr>
          <w:rFonts w:hint="eastAsia"/>
          <w:lang w:eastAsia="zh-CN"/>
        </w:rPr>
      </w:pPr>
      <w:r>
        <w:rPr>
          <w:rFonts w:hint="eastAsia"/>
          <w:lang w:eastAsia="zh-CN"/>
        </w:rPr>
        <w:t>4.5 补偿救济</w:t>
      </w:r>
    </w:p>
    <w:p w14:paraId="57F802BF">
      <w:pPr>
        <w:rPr>
          <w:rFonts w:hint="eastAsia"/>
          <w:lang w:eastAsia="zh-CN"/>
        </w:rPr>
      </w:pPr>
      <w:r>
        <w:rPr>
          <w:rFonts w:hint="eastAsia"/>
          <w:lang w:eastAsia="zh-CN"/>
        </w:rPr>
        <w:t>采购人因政策变化、规划调整而不履行政府采购合同的，供应商可依据《杭州市涉企补偿救济实施办法（试行）》向采购人提起补偿申请。</w:t>
      </w:r>
    </w:p>
    <w:p w14:paraId="684C07D3">
      <w:pPr>
        <w:rPr>
          <w:rFonts w:hint="eastAsia"/>
          <w:lang w:eastAsia="zh-CN"/>
        </w:rPr>
      </w:pPr>
      <w:r>
        <w:rPr>
          <w:rFonts w:hint="eastAsia"/>
          <w:lang w:eastAsia="zh-CN"/>
        </w:rPr>
        <w:t>投诉书范本及制作说明详见附件3。</w:t>
      </w:r>
    </w:p>
    <w:p w14:paraId="345C588D">
      <w:pPr>
        <w:pStyle w:val="4"/>
        <w:numPr>
          <w:ilvl w:val="2"/>
          <w:numId w:val="0"/>
        </w:numPr>
        <w:tabs>
          <w:tab w:val="clear" w:pos="4800"/>
        </w:tabs>
        <w:bidi w:val="0"/>
        <w:ind w:left="0" w:leftChars="0" w:firstLine="0" w:firstLineChars="0"/>
        <w:jc w:val="center"/>
        <w:rPr>
          <w:rFonts w:hint="eastAsia"/>
          <w:lang w:eastAsia="zh-CN"/>
        </w:rPr>
      </w:pPr>
      <w:bookmarkStart w:id="8" w:name="_Toc21212"/>
      <w:bookmarkStart w:id="9" w:name="_Toc12227"/>
      <w:bookmarkStart w:id="10" w:name="_Toc28315"/>
      <w:r>
        <w:rPr>
          <w:rFonts w:hint="eastAsia" w:ascii="汉仪正圆 55简" w:hAnsi="汉仪正圆 55简" w:eastAsia="汉仪正圆 55简" w:cstheme="minorBidi"/>
          <w:b/>
          <w:color w:val="333333"/>
          <w:kern w:val="2"/>
          <w:sz w:val="28"/>
          <w:szCs w:val="28"/>
          <w:lang w:val="en-US" w:eastAsia="zh-CN" w:bidi="ar-SA"/>
        </w:rPr>
        <w:t>二、</w:t>
      </w:r>
      <w:r>
        <w:rPr>
          <w:rFonts w:hint="eastAsia"/>
          <w:lang w:eastAsia="zh-CN"/>
        </w:rPr>
        <w:t>招标文件的构成、澄清、修改</w:t>
      </w:r>
      <w:bookmarkEnd w:id="8"/>
      <w:bookmarkEnd w:id="9"/>
      <w:bookmarkEnd w:id="10"/>
    </w:p>
    <w:p w14:paraId="4267609F">
      <w:pPr>
        <w:bidi w:val="0"/>
        <w:rPr>
          <w:rFonts w:hint="eastAsia"/>
          <w:b/>
          <w:bCs/>
          <w:sz w:val="24"/>
          <w:szCs w:val="24"/>
          <w:lang w:eastAsia="zh-CN"/>
        </w:rPr>
      </w:pPr>
      <w:r>
        <w:rPr>
          <w:rFonts w:hint="eastAsia"/>
          <w:b/>
          <w:bCs/>
          <w:sz w:val="24"/>
          <w:szCs w:val="24"/>
          <w:lang w:eastAsia="zh-CN"/>
        </w:rPr>
        <w:t>5．招标文件的构成</w:t>
      </w:r>
    </w:p>
    <w:p w14:paraId="096391B4">
      <w:pPr>
        <w:bidi w:val="0"/>
        <w:rPr>
          <w:rFonts w:hint="eastAsia"/>
          <w:lang w:eastAsia="zh-CN"/>
        </w:rPr>
      </w:pPr>
      <w:r>
        <w:rPr>
          <w:rFonts w:hint="eastAsia"/>
          <w:lang w:eastAsia="zh-CN"/>
        </w:rPr>
        <w:t>5.1招标文件包括下列文件及附件：</w:t>
      </w:r>
    </w:p>
    <w:p w14:paraId="2B171DEA">
      <w:pPr>
        <w:bidi w:val="0"/>
        <w:rPr>
          <w:rFonts w:hint="eastAsia"/>
          <w:lang w:eastAsia="zh-CN"/>
        </w:rPr>
      </w:pPr>
      <w:r>
        <w:rPr>
          <w:rFonts w:hint="eastAsia"/>
          <w:lang w:eastAsia="zh-CN"/>
        </w:rPr>
        <w:t>5.1.1招标公告；</w:t>
      </w:r>
    </w:p>
    <w:p w14:paraId="15854079">
      <w:pPr>
        <w:bidi w:val="0"/>
        <w:rPr>
          <w:rFonts w:hint="eastAsia"/>
          <w:lang w:eastAsia="zh-CN"/>
        </w:rPr>
      </w:pPr>
      <w:r>
        <w:rPr>
          <w:rFonts w:hint="eastAsia"/>
          <w:lang w:eastAsia="zh-CN"/>
        </w:rPr>
        <w:t>5.1.2投标人须知；</w:t>
      </w:r>
    </w:p>
    <w:p w14:paraId="24771604">
      <w:pPr>
        <w:bidi w:val="0"/>
        <w:rPr>
          <w:rFonts w:hint="eastAsia"/>
          <w:lang w:eastAsia="zh-CN"/>
        </w:rPr>
      </w:pPr>
      <w:r>
        <w:rPr>
          <w:rFonts w:hint="eastAsia"/>
          <w:lang w:eastAsia="zh-CN"/>
        </w:rPr>
        <w:t>5.1.3采购需求；</w:t>
      </w:r>
    </w:p>
    <w:p w14:paraId="2FFA54AB">
      <w:pPr>
        <w:bidi w:val="0"/>
        <w:rPr>
          <w:rFonts w:hint="eastAsia"/>
          <w:lang w:eastAsia="zh-CN"/>
        </w:rPr>
      </w:pPr>
      <w:r>
        <w:rPr>
          <w:rFonts w:hint="eastAsia"/>
          <w:lang w:eastAsia="zh-CN"/>
        </w:rPr>
        <w:t>5.1.4评标办法；</w:t>
      </w:r>
    </w:p>
    <w:p w14:paraId="4B7B37F1">
      <w:pPr>
        <w:bidi w:val="0"/>
        <w:rPr>
          <w:rFonts w:hint="eastAsia"/>
          <w:lang w:eastAsia="zh-CN"/>
        </w:rPr>
      </w:pPr>
      <w:r>
        <w:rPr>
          <w:rFonts w:hint="eastAsia"/>
          <w:lang w:eastAsia="zh-CN"/>
        </w:rPr>
        <w:t>5.1.5拟签订的合同文本；</w:t>
      </w:r>
    </w:p>
    <w:p w14:paraId="3FEAB351">
      <w:pPr>
        <w:bidi w:val="0"/>
        <w:rPr>
          <w:rFonts w:hint="eastAsia"/>
          <w:lang w:eastAsia="zh-CN"/>
        </w:rPr>
      </w:pPr>
      <w:r>
        <w:rPr>
          <w:rFonts w:hint="eastAsia"/>
          <w:lang w:eastAsia="zh-CN"/>
        </w:rPr>
        <w:t>5.1.6应提交的有关格式范例。</w:t>
      </w:r>
    </w:p>
    <w:p w14:paraId="7B530921">
      <w:pPr>
        <w:bidi w:val="0"/>
        <w:rPr>
          <w:rFonts w:hint="eastAsia"/>
          <w:lang w:eastAsia="zh-CN"/>
        </w:rPr>
      </w:pPr>
      <w:r>
        <w:rPr>
          <w:rFonts w:hint="eastAsia"/>
          <w:lang w:eastAsia="zh-CN"/>
        </w:rPr>
        <w:t>5.2与本项目有关的澄清或者修改的内容为招标文件的组成部分。</w:t>
      </w:r>
    </w:p>
    <w:p w14:paraId="5A1AADC6">
      <w:pPr>
        <w:bidi w:val="0"/>
        <w:rPr>
          <w:rFonts w:hint="eastAsia"/>
          <w:b/>
          <w:bCs/>
          <w:sz w:val="24"/>
          <w:szCs w:val="24"/>
          <w:lang w:eastAsia="zh-CN"/>
        </w:rPr>
      </w:pPr>
      <w:r>
        <w:rPr>
          <w:rFonts w:hint="eastAsia"/>
          <w:b/>
          <w:bCs/>
          <w:sz w:val="24"/>
          <w:szCs w:val="24"/>
          <w:lang w:eastAsia="zh-CN"/>
        </w:rPr>
        <w:t>6.招标文件的澄清、修改</w:t>
      </w:r>
    </w:p>
    <w:p w14:paraId="58D7F0E3">
      <w:pPr>
        <w:bidi w:val="0"/>
        <w:rPr>
          <w:rFonts w:hint="eastAsia"/>
          <w:lang w:eastAsia="zh-CN"/>
        </w:rPr>
      </w:pPr>
      <w:r>
        <w:rPr>
          <w:rFonts w:hint="eastAsia"/>
          <w:lang w:eastAsia="zh-CN"/>
        </w:rPr>
        <w:t>6.1已获取招标文件的潜在投标人，若有问题需要澄清，应于投标截止时间前，以书面形式向采购机构提出。</w:t>
      </w:r>
    </w:p>
    <w:p w14:paraId="634CC61D">
      <w:pPr>
        <w:bidi w:val="0"/>
        <w:rPr>
          <w:rFonts w:hint="eastAsia"/>
          <w:lang w:eastAsia="zh-CN"/>
        </w:rPr>
      </w:pPr>
      <w:r>
        <w:rPr>
          <w:rFonts w:hint="eastAsia"/>
          <w:lang w:eastAsia="zh-CN"/>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741A29">
      <w:pPr>
        <w:pStyle w:val="4"/>
        <w:numPr>
          <w:ilvl w:val="2"/>
          <w:numId w:val="0"/>
        </w:numPr>
        <w:tabs>
          <w:tab w:val="clear" w:pos="4800"/>
        </w:tabs>
        <w:bidi w:val="0"/>
        <w:ind w:left="0" w:leftChars="0" w:firstLine="0" w:firstLineChars="0"/>
        <w:jc w:val="center"/>
        <w:rPr>
          <w:rFonts w:hint="eastAsia"/>
          <w:lang w:eastAsia="zh-CN"/>
        </w:rPr>
      </w:pPr>
      <w:bookmarkStart w:id="11" w:name="_Toc23524"/>
      <w:bookmarkStart w:id="12" w:name="_Toc29171"/>
      <w:bookmarkStart w:id="13" w:name="_Toc21631"/>
      <w:r>
        <w:rPr>
          <w:rFonts w:hint="eastAsia" w:ascii="汉仪正圆 55简" w:hAnsi="汉仪正圆 55简" w:eastAsia="汉仪正圆 55简" w:cstheme="minorBidi"/>
          <w:b/>
          <w:color w:val="333333"/>
          <w:kern w:val="2"/>
          <w:sz w:val="28"/>
          <w:szCs w:val="28"/>
          <w:lang w:val="en-US" w:eastAsia="zh-CN" w:bidi="ar-SA"/>
        </w:rPr>
        <w:t>三、</w:t>
      </w:r>
      <w:r>
        <w:rPr>
          <w:rFonts w:hint="eastAsia"/>
          <w:lang w:eastAsia="zh-CN"/>
        </w:rPr>
        <w:t>投标</w:t>
      </w:r>
      <w:bookmarkEnd w:id="11"/>
      <w:bookmarkEnd w:id="12"/>
      <w:bookmarkEnd w:id="13"/>
    </w:p>
    <w:p w14:paraId="0DB8DD5E">
      <w:pPr>
        <w:rPr>
          <w:rFonts w:hint="eastAsia"/>
          <w:b/>
          <w:bCs/>
          <w:sz w:val="24"/>
          <w:szCs w:val="24"/>
          <w:lang w:eastAsia="zh-CN"/>
        </w:rPr>
      </w:pPr>
      <w:r>
        <w:rPr>
          <w:rFonts w:hint="eastAsia"/>
          <w:b/>
          <w:bCs/>
          <w:sz w:val="24"/>
          <w:szCs w:val="24"/>
          <w:lang w:eastAsia="zh-CN"/>
        </w:rPr>
        <w:t>7.招标文件的获取</w:t>
      </w:r>
    </w:p>
    <w:p w14:paraId="0F6A1B92">
      <w:pPr>
        <w:rPr>
          <w:rFonts w:hint="eastAsia"/>
          <w:lang w:eastAsia="zh-CN"/>
        </w:rPr>
      </w:pPr>
      <w:r>
        <w:rPr>
          <w:rFonts w:hint="eastAsia"/>
          <w:lang w:eastAsia="zh-CN"/>
        </w:rPr>
        <w:t>详见招标公告中获取招标文件的时间期限、地点、方式及招标文件售价。</w:t>
      </w:r>
    </w:p>
    <w:p w14:paraId="303913CE">
      <w:pPr>
        <w:rPr>
          <w:rFonts w:hint="eastAsia"/>
          <w:b/>
          <w:bCs/>
          <w:sz w:val="24"/>
          <w:szCs w:val="24"/>
          <w:lang w:eastAsia="zh-CN"/>
        </w:rPr>
      </w:pPr>
      <w:r>
        <w:rPr>
          <w:rFonts w:hint="eastAsia"/>
          <w:b/>
          <w:bCs/>
          <w:sz w:val="24"/>
          <w:szCs w:val="24"/>
          <w:lang w:eastAsia="zh-CN"/>
        </w:rPr>
        <w:t>8.开标前答疑会或现场考察</w:t>
      </w:r>
    </w:p>
    <w:p w14:paraId="3B945AC6">
      <w:pPr>
        <w:rPr>
          <w:rFonts w:hint="eastAsia"/>
          <w:color w:val="auto"/>
          <w:lang w:eastAsia="zh-CN"/>
        </w:rPr>
      </w:pPr>
      <w:r>
        <w:rPr>
          <w:rFonts w:hint="eastAsia"/>
          <w:color w:val="auto"/>
          <w:lang w:eastAsia="zh-CN"/>
        </w:rPr>
        <w:t>采购人组织潜在投标人现场考察或者召开开标前答疑会的，潜在投标人按第二部分投标人须知前附表的规定参加现场考察或者开标前答疑会。</w:t>
      </w:r>
    </w:p>
    <w:p w14:paraId="632FC78A">
      <w:pPr>
        <w:rPr>
          <w:rFonts w:hint="eastAsia"/>
          <w:b/>
          <w:bCs/>
          <w:color w:val="auto"/>
          <w:sz w:val="24"/>
          <w:szCs w:val="24"/>
          <w:lang w:eastAsia="zh-CN"/>
        </w:rPr>
      </w:pPr>
      <w:r>
        <w:rPr>
          <w:rFonts w:hint="eastAsia"/>
          <w:b/>
          <w:bCs/>
          <w:color w:val="auto"/>
          <w:sz w:val="24"/>
          <w:szCs w:val="24"/>
          <w:lang w:eastAsia="zh-CN"/>
        </w:rPr>
        <w:t>9.投标保证金</w:t>
      </w:r>
    </w:p>
    <w:p w14:paraId="51AA86E3">
      <w:pPr>
        <w:rPr>
          <w:rFonts w:hint="eastAsia"/>
          <w:color w:val="auto"/>
          <w:lang w:eastAsia="zh-CN"/>
        </w:rPr>
      </w:pPr>
      <w:r>
        <w:rPr>
          <w:rFonts w:hint="eastAsia"/>
          <w:color w:val="auto"/>
          <w:lang w:eastAsia="zh-CN"/>
        </w:rPr>
        <w:t>本项目不需缴纳投标保证金。</w:t>
      </w:r>
    </w:p>
    <w:p w14:paraId="5608B370">
      <w:pPr>
        <w:rPr>
          <w:rFonts w:hint="eastAsia"/>
          <w:b/>
          <w:bCs/>
          <w:color w:val="auto"/>
          <w:sz w:val="24"/>
          <w:szCs w:val="24"/>
          <w:lang w:eastAsia="zh-CN"/>
        </w:rPr>
      </w:pPr>
      <w:r>
        <w:rPr>
          <w:rFonts w:hint="eastAsia"/>
          <w:b/>
          <w:bCs/>
          <w:color w:val="auto"/>
          <w:sz w:val="24"/>
          <w:szCs w:val="24"/>
          <w:lang w:eastAsia="zh-CN"/>
        </w:rPr>
        <w:t>10.投标文件的语言</w:t>
      </w:r>
    </w:p>
    <w:p w14:paraId="18A36658">
      <w:pPr>
        <w:rPr>
          <w:rFonts w:hint="eastAsia"/>
          <w:lang w:eastAsia="zh-CN"/>
        </w:rPr>
      </w:pPr>
      <w:r>
        <w:rPr>
          <w:rFonts w:hint="eastAsia"/>
          <w:lang w:eastAsia="zh-CN"/>
        </w:rPr>
        <w:t>投标文件及投标人与采购有关的来往通知、函件和文件均应使用中文。</w:t>
      </w:r>
    </w:p>
    <w:p w14:paraId="20758A24">
      <w:pPr>
        <w:rPr>
          <w:rFonts w:hint="eastAsia"/>
          <w:b/>
          <w:bCs/>
          <w:sz w:val="24"/>
          <w:szCs w:val="24"/>
          <w:lang w:eastAsia="zh-CN"/>
        </w:rPr>
      </w:pPr>
      <w:r>
        <w:rPr>
          <w:rFonts w:hint="eastAsia"/>
          <w:b/>
          <w:bCs/>
          <w:sz w:val="24"/>
          <w:szCs w:val="24"/>
          <w:lang w:eastAsia="zh-CN"/>
        </w:rPr>
        <w:t>11.投标文件的组成</w:t>
      </w:r>
    </w:p>
    <w:p w14:paraId="0CC76FD3">
      <w:pPr>
        <w:rPr>
          <w:rFonts w:hint="eastAsia"/>
          <w:b/>
          <w:bCs/>
          <w:lang w:eastAsia="zh-CN"/>
        </w:rPr>
      </w:pPr>
      <w:r>
        <w:rPr>
          <w:rFonts w:hint="eastAsia"/>
          <w:b/>
          <w:bCs/>
          <w:lang w:eastAsia="zh-CN"/>
        </w:rPr>
        <w:t>11.1资格文件：</w:t>
      </w:r>
    </w:p>
    <w:p w14:paraId="713248C0">
      <w:pPr>
        <w:rPr>
          <w:rFonts w:hint="eastAsia"/>
          <w:b w:val="0"/>
          <w:bCs w:val="0"/>
          <w:highlight w:val="none"/>
          <w:lang w:eastAsia="zh-CN"/>
        </w:rPr>
      </w:pPr>
      <w:r>
        <w:rPr>
          <w:rFonts w:hint="eastAsia"/>
          <w:b w:val="0"/>
          <w:bCs w:val="0"/>
          <w:highlight w:val="none"/>
          <w:lang w:eastAsia="zh-CN"/>
        </w:rPr>
        <w:t>11.1.1符合参加政府采购活动应当具备的一般条件的承诺函；</w:t>
      </w:r>
    </w:p>
    <w:p w14:paraId="66A97C81">
      <w:pPr>
        <w:rPr>
          <w:rFonts w:hint="eastAsia"/>
          <w:b w:val="0"/>
          <w:bCs w:val="0"/>
          <w:highlight w:val="none"/>
          <w:lang w:eastAsia="zh-CN"/>
        </w:rPr>
      </w:pPr>
      <w:r>
        <w:rPr>
          <w:rFonts w:hint="eastAsia"/>
          <w:b w:val="0"/>
          <w:bCs w:val="0"/>
          <w:highlight w:val="none"/>
          <w:lang w:eastAsia="zh-CN"/>
        </w:rPr>
        <w:t>11.1.2联合协议（如有）；</w:t>
      </w:r>
    </w:p>
    <w:p w14:paraId="358B1EE1">
      <w:pPr>
        <w:rPr>
          <w:rFonts w:hint="eastAsia"/>
          <w:b w:val="0"/>
          <w:bCs w:val="0"/>
          <w:highlight w:val="none"/>
          <w:lang w:eastAsia="zh-CN"/>
        </w:rPr>
      </w:pPr>
      <w:r>
        <w:rPr>
          <w:rFonts w:hint="eastAsia"/>
          <w:b w:val="0"/>
          <w:bCs w:val="0"/>
          <w:highlight w:val="none"/>
          <w:lang w:eastAsia="zh-CN"/>
        </w:rPr>
        <w:t>11.1.</w:t>
      </w:r>
      <w:r>
        <w:rPr>
          <w:rFonts w:hint="eastAsia"/>
          <w:b w:val="0"/>
          <w:bCs w:val="0"/>
          <w:highlight w:val="none"/>
          <w:lang w:val="en-US" w:eastAsia="zh-CN"/>
        </w:rPr>
        <w:t>3</w:t>
      </w:r>
      <w:r>
        <w:rPr>
          <w:rFonts w:hint="eastAsia"/>
          <w:b w:val="0"/>
          <w:bCs w:val="0"/>
          <w:highlight w:val="none"/>
          <w:lang w:eastAsia="zh-CN"/>
        </w:rPr>
        <w:t>本项目的特定资格要求；</w:t>
      </w:r>
    </w:p>
    <w:p w14:paraId="237138C3">
      <w:pPr>
        <w:rPr>
          <w:rFonts w:hint="eastAsia"/>
          <w:b w:val="0"/>
          <w:bCs w:val="0"/>
          <w:highlight w:val="none"/>
          <w:lang w:eastAsia="zh-CN"/>
        </w:rPr>
      </w:pPr>
      <w:r>
        <w:rPr>
          <w:rFonts w:hint="eastAsia"/>
          <w:b w:val="0"/>
          <w:bCs w:val="0"/>
          <w:highlight w:val="none"/>
          <w:lang w:eastAsia="zh-CN"/>
        </w:rPr>
        <w:t>11.1.</w:t>
      </w:r>
      <w:r>
        <w:rPr>
          <w:rFonts w:hint="eastAsia"/>
          <w:b w:val="0"/>
          <w:bCs w:val="0"/>
          <w:highlight w:val="none"/>
          <w:lang w:val="en-US" w:eastAsia="zh-CN"/>
        </w:rPr>
        <w:t>4</w:t>
      </w:r>
      <w:r>
        <w:rPr>
          <w:rFonts w:hint="eastAsia"/>
          <w:b w:val="0"/>
          <w:bCs w:val="0"/>
          <w:highlight w:val="none"/>
          <w:lang w:eastAsia="zh-CN"/>
        </w:rPr>
        <w:t>营业执照。</w:t>
      </w:r>
    </w:p>
    <w:p w14:paraId="2650D19D">
      <w:pPr>
        <w:rPr>
          <w:rFonts w:hint="eastAsia"/>
          <w:b/>
          <w:bCs/>
          <w:highlight w:val="none"/>
          <w:lang w:eastAsia="zh-CN"/>
        </w:rPr>
      </w:pPr>
      <w:r>
        <w:rPr>
          <w:rFonts w:hint="eastAsia"/>
          <w:b/>
          <w:bCs/>
          <w:highlight w:val="none"/>
          <w:lang w:eastAsia="zh-CN"/>
        </w:rPr>
        <w:t>11.2  商务技术文件：</w:t>
      </w:r>
    </w:p>
    <w:p w14:paraId="6E938EFD">
      <w:pPr>
        <w:rPr>
          <w:rFonts w:hint="eastAsia"/>
          <w:b w:val="0"/>
          <w:bCs w:val="0"/>
          <w:highlight w:val="none"/>
          <w:lang w:eastAsia="zh-CN"/>
        </w:rPr>
      </w:pPr>
      <w:r>
        <w:rPr>
          <w:rFonts w:hint="eastAsia"/>
          <w:b w:val="0"/>
          <w:bCs w:val="0"/>
          <w:highlight w:val="none"/>
          <w:lang w:eastAsia="zh-CN"/>
        </w:rPr>
        <w:t xml:space="preserve">11.2.1投标函； </w:t>
      </w:r>
    </w:p>
    <w:p w14:paraId="5547F9A5">
      <w:pPr>
        <w:rPr>
          <w:rFonts w:hint="eastAsia"/>
          <w:b w:val="0"/>
          <w:bCs w:val="0"/>
          <w:highlight w:val="none"/>
          <w:lang w:eastAsia="zh-CN"/>
        </w:rPr>
      </w:pPr>
      <w:r>
        <w:rPr>
          <w:rFonts w:hint="eastAsia"/>
          <w:b w:val="0"/>
          <w:bCs w:val="0"/>
          <w:highlight w:val="none"/>
          <w:lang w:eastAsia="zh-CN"/>
        </w:rPr>
        <w:t>11.2.2授权委托书或法定代表人（单位负责人、自然人本人）身份证明；</w:t>
      </w:r>
    </w:p>
    <w:p w14:paraId="76716387">
      <w:pPr>
        <w:rPr>
          <w:rFonts w:hint="eastAsia"/>
          <w:b w:val="0"/>
          <w:bCs w:val="0"/>
          <w:highlight w:val="none"/>
          <w:lang w:eastAsia="zh-CN"/>
        </w:rPr>
      </w:pPr>
      <w:r>
        <w:rPr>
          <w:rFonts w:hint="eastAsia"/>
          <w:b w:val="0"/>
          <w:bCs w:val="0"/>
          <w:highlight w:val="none"/>
          <w:lang w:eastAsia="zh-CN"/>
        </w:rPr>
        <w:t>11.2.3分包意向协议（如有）；</w:t>
      </w:r>
    </w:p>
    <w:p w14:paraId="22066907">
      <w:pPr>
        <w:rPr>
          <w:rFonts w:hint="eastAsia"/>
          <w:b w:val="0"/>
          <w:bCs w:val="0"/>
          <w:highlight w:val="none"/>
          <w:lang w:eastAsia="zh-CN"/>
        </w:rPr>
      </w:pPr>
      <w:r>
        <w:rPr>
          <w:rFonts w:hint="eastAsia"/>
          <w:b w:val="0"/>
          <w:bCs w:val="0"/>
          <w:highlight w:val="none"/>
          <w:lang w:eastAsia="zh-CN"/>
        </w:rPr>
        <w:t>11.2.4符合性审查资料；</w:t>
      </w:r>
    </w:p>
    <w:p w14:paraId="4F727ABC">
      <w:pPr>
        <w:rPr>
          <w:rFonts w:hint="eastAsia"/>
          <w:b w:val="0"/>
          <w:bCs w:val="0"/>
          <w:highlight w:val="none"/>
          <w:lang w:eastAsia="zh-CN"/>
        </w:rPr>
      </w:pPr>
      <w:r>
        <w:rPr>
          <w:rFonts w:hint="eastAsia"/>
          <w:b w:val="0"/>
          <w:bCs w:val="0"/>
          <w:highlight w:val="none"/>
          <w:lang w:eastAsia="zh-CN"/>
        </w:rPr>
        <w:t>11.2.5评标标准相应的商务技术资料；</w:t>
      </w:r>
    </w:p>
    <w:p w14:paraId="62E574D5">
      <w:pPr>
        <w:rPr>
          <w:rFonts w:hint="eastAsia"/>
          <w:b w:val="0"/>
          <w:bCs w:val="0"/>
          <w:highlight w:val="none"/>
          <w:lang w:eastAsia="zh-CN"/>
        </w:rPr>
      </w:pPr>
      <w:r>
        <w:rPr>
          <w:rFonts w:hint="eastAsia"/>
          <w:b w:val="0"/>
          <w:bCs w:val="0"/>
          <w:highlight w:val="none"/>
          <w:lang w:eastAsia="zh-CN"/>
        </w:rPr>
        <w:t>11.2.6投标标的清单；</w:t>
      </w:r>
    </w:p>
    <w:p w14:paraId="33273CFE">
      <w:pPr>
        <w:rPr>
          <w:rFonts w:hint="eastAsia"/>
          <w:b w:val="0"/>
          <w:bCs w:val="0"/>
          <w:highlight w:val="none"/>
          <w:lang w:eastAsia="zh-CN"/>
        </w:rPr>
      </w:pPr>
      <w:r>
        <w:rPr>
          <w:rFonts w:hint="eastAsia"/>
          <w:b w:val="0"/>
          <w:bCs w:val="0"/>
          <w:highlight w:val="none"/>
          <w:lang w:eastAsia="zh-CN"/>
        </w:rPr>
        <w:t>11.2.7商务技术偏离表；</w:t>
      </w:r>
    </w:p>
    <w:p w14:paraId="1E672CAE">
      <w:pPr>
        <w:rPr>
          <w:rFonts w:hint="eastAsia"/>
          <w:b w:val="0"/>
          <w:bCs w:val="0"/>
          <w:highlight w:val="none"/>
          <w:lang w:eastAsia="zh-CN"/>
        </w:rPr>
      </w:pPr>
      <w:r>
        <w:rPr>
          <w:rFonts w:hint="eastAsia"/>
          <w:b w:val="0"/>
          <w:bCs w:val="0"/>
          <w:highlight w:val="none"/>
          <w:lang w:eastAsia="zh-CN"/>
        </w:rPr>
        <w:t>11.2.8政府采购供应商廉洁自律承诺书；</w:t>
      </w:r>
    </w:p>
    <w:p w14:paraId="1288EC22">
      <w:pPr>
        <w:rPr>
          <w:rFonts w:hint="eastAsia"/>
          <w:b/>
          <w:bCs/>
          <w:highlight w:val="none"/>
          <w:lang w:eastAsia="zh-CN"/>
        </w:rPr>
      </w:pPr>
      <w:r>
        <w:rPr>
          <w:rFonts w:hint="eastAsia"/>
          <w:b/>
          <w:bCs/>
          <w:highlight w:val="none"/>
          <w:lang w:eastAsia="zh-CN"/>
        </w:rPr>
        <w:t xml:space="preserve">11.3报价文件： </w:t>
      </w:r>
    </w:p>
    <w:p w14:paraId="3936260D">
      <w:pPr>
        <w:rPr>
          <w:rFonts w:hint="eastAsia"/>
          <w:b w:val="0"/>
          <w:bCs w:val="0"/>
          <w:highlight w:val="none"/>
          <w:lang w:eastAsia="zh-CN"/>
        </w:rPr>
      </w:pPr>
      <w:r>
        <w:rPr>
          <w:rFonts w:hint="eastAsia"/>
          <w:b w:val="0"/>
          <w:bCs w:val="0"/>
          <w:highlight w:val="none"/>
          <w:lang w:eastAsia="zh-CN"/>
        </w:rPr>
        <w:t>11.3.1开标一览表（报价表）；</w:t>
      </w:r>
    </w:p>
    <w:p w14:paraId="641FE5B4">
      <w:pPr>
        <w:rPr>
          <w:rFonts w:hint="eastAsia"/>
          <w:b w:val="0"/>
          <w:bCs w:val="0"/>
          <w:highlight w:val="none"/>
          <w:lang w:eastAsia="zh-CN"/>
        </w:rPr>
      </w:pPr>
      <w:r>
        <w:rPr>
          <w:rFonts w:hint="eastAsia"/>
          <w:b w:val="0"/>
          <w:bCs w:val="0"/>
          <w:highlight w:val="none"/>
          <w:lang w:eastAsia="zh-CN"/>
        </w:rPr>
        <w:t>11.3.2中小企业声明函；</w:t>
      </w:r>
    </w:p>
    <w:p w14:paraId="39F6A472">
      <w:pPr>
        <w:rPr>
          <w:rFonts w:hint="eastAsia"/>
          <w:b w:val="0"/>
          <w:bCs w:val="0"/>
          <w:highlight w:val="none"/>
          <w:lang w:eastAsia="zh-CN"/>
        </w:rPr>
      </w:pPr>
      <w:r>
        <w:rPr>
          <w:rFonts w:hint="eastAsia"/>
          <w:b w:val="0"/>
          <w:bCs w:val="0"/>
          <w:highlight w:val="none"/>
          <w:lang w:eastAsia="zh-CN"/>
        </w:rPr>
        <w:t>11.3.3 报价说明（如有）。</w:t>
      </w:r>
    </w:p>
    <w:p w14:paraId="1D07698E">
      <w:pPr>
        <w:rPr>
          <w:rFonts w:hint="eastAsia"/>
          <w:b w:val="0"/>
          <w:bCs w:val="0"/>
          <w:highlight w:val="none"/>
          <w:lang w:eastAsia="zh-CN"/>
        </w:rPr>
      </w:pPr>
      <w:r>
        <w:rPr>
          <w:rFonts w:hint="eastAsia"/>
          <w:b w:val="0"/>
          <w:bCs w:val="0"/>
          <w:highlight w:val="none"/>
          <w:lang w:eastAsia="zh-CN"/>
        </w:rPr>
        <w:t>11.3.4 关于代理服务费的承诺书</w:t>
      </w:r>
    </w:p>
    <w:p w14:paraId="1BA617EF">
      <w:pPr>
        <w:rPr>
          <w:rFonts w:hint="eastAsia"/>
          <w:b/>
          <w:bCs/>
          <w:lang w:eastAsia="zh-CN"/>
        </w:rPr>
      </w:pPr>
      <w:r>
        <w:rPr>
          <w:rFonts w:hint="eastAsia"/>
          <w:b/>
          <w:bCs/>
          <w:lang w:eastAsia="zh-CN"/>
        </w:rPr>
        <w:t>投标文件含有采购人不能接受的附加条件的，投标无效；</w:t>
      </w:r>
    </w:p>
    <w:p w14:paraId="47E7783A">
      <w:pPr>
        <w:rPr>
          <w:rFonts w:hint="eastAsia"/>
          <w:b/>
          <w:bCs/>
          <w:lang w:eastAsia="zh-CN"/>
        </w:rPr>
      </w:pPr>
      <w:r>
        <w:rPr>
          <w:rFonts w:hint="eastAsia"/>
          <w:b/>
          <w:bCs/>
          <w:lang w:eastAsia="zh-CN"/>
        </w:rPr>
        <w:t>投标人提供虚假材料投标的，投标无效。</w:t>
      </w:r>
    </w:p>
    <w:p w14:paraId="630306AC">
      <w:pPr>
        <w:bidi w:val="0"/>
        <w:rPr>
          <w:rFonts w:hint="eastAsia"/>
          <w:lang w:eastAsia="zh-CN"/>
        </w:rPr>
      </w:pPr>
      <w:r>
        <w:rPr>
          <w:rFonts w:hint="eastAsia"/>
          <w:lang w:eastAsia="zh-CN"/>
        </w:rPr>
        <w:t>投标人应对投标文件中材料的真实性、合法性负责。投标人可事先在公开官网查询、核对相关证书和报告内容，确保投标（响应）文件资料准确无误。</w:t>
      </w:r>
    </w:p>
    <w:p w14:paraId="220FB7D7">
      <w:pPr>
        <w:rPr>
          <w:rFonts w:hint="eastAsia"/>
          <w:b/>
          <w:bCs/>
          <w:lang w:eastAsia="zh-CN"/>
        </w:rPr>
      </w:pPr>
      <w:r>
        <w:rPr>
          <w:rFonts w:hint="eastAsia"/>
          <w:lang w:eastAsia="zh-CN"/>
        </w:rPr>
        <w:t>▲</w:t>
      </w:r>
      <w:r>
        <w:rPr>
          <w:rFonts w:hint="eastAsia"/>
          <w:b/>
          <w:bCs/>
          <w:lang w:eastAsia="zh-CN"/>
        </w:rPr>
        <w:t>注：资质文件、技术及商务文件中均不得出现投标报价信息，否则以无效标处理。无格式附件的投标文件内容自拟。</w:t>
      </w:r>
    </w:p>
    <w:p w14:paraId="2CD643FA">
      <w:pPr>
        <w:rPr>
          <w:rFonts w:hint="eastAsia"/>
          <w:b/>
          <w:bCs/>
          <w:sz w:val="24"/>
          <w:szCs w:val="24"/>
          <w:lang w:eastAsia="zh-CN"/>
        </w:rPr>
      </w:pPr>
      <w:r>
        <w:rPr>
          <w:rFonts w:hint="eastAsia"/>
          <w:b/>
          <w:bCs/>
          <w:sz w:val="24"/>
          <w:szCs w:val="24"/>
          <w:lang w:eastAsia="zh-CN"/>
        </w:rPr>
        <w:t>12.投标文件的编制</w:t>
      </w:r>
    </w:p>
    <w:p w14:paraId="10CA2D97">
      <w:pPr>
        <w:rPr>
          <w:rFonts w:hint="eastAsia"/>
          <w:lang w:eastAsia="zh-CN"/>
        </w:rPr>
      </w:pPr>
      <w:r>
        <w:rPr>
          <w:rFonts w:hint="eastAsia"/>
          <w:lang w:eastAsia="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1364AD">
      <w:pPr>
        <w:rPr>
          <w:rFonts w:hint="eastAsia"/>
          <w:lang w:eastAsia="zh-CN"/>
        </w:rPr>
      </w:pPr>
      <w:r>
        <w:rPr>
          <w:rFonts w:hint="eastAsia"/>
          <w:lang w:eastAsia="zh-CN"/>
        </w:rPr>
        <w:t>12.2投标人进行电子投标应安装客户端软件—“政采云电子交易客户端”，并按照招标文件和电子交易平台的要求编制并加密投标文件。投标人未按规定加密的投标文件，电子交易平台将拒收并提示。</w:t>
      </w:r>
    </w:p>
    <w:p w14:paraId="7BEFA0E9">
      <w:pPr>
        <w:rPr>
          <w:rFonts w:hint="eastAsia"/>
          <w:lang w:eastAsia="zh-CN"/>
        </w:rPr>
      </w:pPr>
      <w:r>
        <w:rPr>
          <w:rFonts w:hint="eastAsia"/>
          <w:lang w:eastAsia="zh-CN"/>
        </w:rPr>
        <w:t>12.3使用“政采云电子交易客户端”需要提前申领CA数字证书，申领流程请自行前往“浙江政府采购网-下载专区－电子交易客户端-CA驱动和申领流程”进行查阅。</w:t>
      </w:r>
    </w:p>
    <w:p w14:paraId="2DE92740">
      <w:pPr>
        <w:rPr>
          <w:rFonts w:hint="eastAsia"/>
          <w:b/>
          <w:bCs/>
          <w:sz w:val="24"/>
          <w:szCs w:val="24"/>
          <w:lang w:eastAsia="zh-CN"/>
        </w:rPr>
      </w:pPr>
      <w:r>
        <w:rPr>
          <w:rFonts w:hint="eastAsia"/>
          <w:b/>
          <w:bCs/>
          <w:sz w:val="24"/>
          <w:szCs w:val="24"/>
          <w:lang w:eastAsia="zh-CN"/>
        </w:rPr>
        <w:t>13.投标文件的签署、盖章</w:t>
      </w:r>
    </w:p>
    <w:p w14:paraId="50607FC6">
      <w:pPr>
        <w:rPr>
          <w:rFonts w:hint="eastAsia"/>
          <w:lang w:eastAsia="zh-CN"/>
        </w:rPr>
      </w:pPr>
      <w:r>
        <w:rPr>
          <w:rFonts w:hint="eastAsia"/>
          <w:lang w:eastAsia="zh-CN"/>
        </w:rPr>
        <w:t>13.1投标文件按照招标文件第六部分格式要求进行签署、盖章。▲投标人的投标文件未按照招标文件要求签署、盖章的，其投标无效。</w:t>
      </w:r>
    </w:p>
    <w:p w14:paraId="6540B231">
      <w:pPr>
        <w:rPr>
          <w:rFonts w:hint="eastAsia"/>
          <w:lang w:eastAsia="zh-CN"/>
        </w:rPr>
      </w:pPr>
      <w:r>
        <w:rPr>
          <w:rFonts w:hint="eastAsia"/>
          <w:lang w:eastAsia="zh-CN"/>
        </w:rPr>
        <w:t>13.2为确保网上操作合法、有效和安全，投标人应当在投标截止时间前完成在“政府采购云平台”的身份认证，确保在电子投标过程中能够对相关数据电文进行加密和使用电子签名。</w:t>
      </w:r>
    </w:p>
    <w:p w14:paraId="6B0A5FC2">
      <w:pPr>
        <w:rPr>
          <w:rFonts w:hint="eastAsia"/>
          <w:lang w:eastAsia="zh-CN"/>
        </w:rPr>
      </w:pPr>
      <w:r>
        <w:rPr>
          <w:rFonts w:hint="eastAsia"/>
          <w:lang w:eastAsia="zh-CN"/>
        </w:rPr>
        <w:t>13.3招标文件对投标文件签署、盖章的要求适用于电子签名。</w:t>
      </w:r>
    </w:p>
    <w:p w14:paraId="075972A1">
      <w:pPr>
        <w:rPr>
          <w:rFonts w:hint="eastAsia"/>
          <w:b/>
          <w:bCs/>
          <w:sz w:val="24"/>
          <w:szCs w:val="24"/>
          <w:lang w:eastAsia="zh-CN"/>
        </w:rPr>
      </w:pPr>
      <w:r>
        <w:rPr>
          <w:rFonts w:hint="eastAsia"/>
          <w:b/>
          <w:bCs/>
          <w:sz w:val="24"/>
          <w:szCs w:val="24"/>
          <w:lang w:eastAsia="zh-CN"/>
        </w:rPr>
        <w:t>14.投标文件的提交、补充、修改、撤回</w:t>
      </w:r>
    </w:p>
    <w:p w14:paraId="151BAE9D">
      <w:pPr>
        <w:rPr>
          <w:rFonts w:hint="eastAsia"/>
          <w:lang w:eastAsia="zh-CN"/>
        </w:rPr>
      </w:pPr>
      <w:r>
        <w:rPr>
          <w:rFonts w:hint="eastAsia"/>
          <w:lang w:eastAsia="zh-CN"/>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195659">
      <w:pPr>
        <w:rPr>
          <w:rFonts w:hint="eastAsia"/>
          <w:lang w:eastAsia="zh-CN"/>
        </w:rPr>
      </w:pPr>
      <w:r>
        <w:rPr>
          <w:rFonts w:hint="eastAsia"/>
          <w:lang w:eastAsia="zh-CN"/>
        </w:rPr>
        <w:t>14.2电子交易平台收到投标文件，将妥善保存并即时向供应商发出确认回执通知。在投标截止时间前，除供应商补充、修改或者撤回投标文件外，任何单位和个人不得解密或提取投标文件。</w:t>
      </w:r>
    </w:p>
    <w:p w14:paraId="3AF9E021">
      <w:pPr>
        <w:rPr>
          <w:rFonts w:hint="eastAsia"/>
          <w:lang w:eastAsia="zh-CN"/>
        </w:rPr>
      </w:pPr>
      <w:r>
        <w:rPr>
          <w:rFonts w:hint="eastAsia"/>
          <w:lang w:eastAsia="zh-CN"/>
        </w:rPr>
        <w:t>14.3采购人、采购机构可以视情况延长投标文件提交的截止时间。在上述情况下，采购机构与投标人以前在投标截止期方面的全部权利、责任和义务，将适用于延长至新的投标截止期。</w:t>
      </w:r>
    </w:p>
    <w:p w14:paraId="2631ADFD">
      <w:pPr>
        <w:rPr>
          <w:rFonts w:hint="eastAsia"/>
          <w:b/>
          <w:bCs/>
          <w:sz w:val="24"/>
          <w:szCs w:val="24"/>
          <w:lang w:eastAsia="zh-CN"/>
        </w:rPr>
      </w:pPr>
      <w:r>
        <w:rPr>
          <w:rFonts w:hint="eastAsia"/>
          <w:b/>
          <w:bCs/>
          <w:sz w:val="24"/>
          <w:szCs w:val="24"/>
          <w:lang w:eastAsia="zh-CN"/>
        </w:rPr>
        <w:t>15.备份投标文件</w:t>
      </w:r>
    </w:p>
    <w:p w14:paraId="5EC3462D">
      <w:pPr>
        <w:rPr>
          <w:rFonts w:hint="eastAsia"/>
          <w:lang w:eastAsia="zh-CN"/>
        </w:rPr>
      </w:pPr>
      <w:r>
        <w:rPr>
          <w:rFonts w:hint="eastAsia"/>
          <w:lang w:eastAsia="zh-CN"/>
        </w:rPr>
        <w:t>15.1投标人在电子交易平台传输递交投标文件后，还可以在投标截止时间前直接提交或者以邮政快递方式递交备份投标文件1份，但采购人、采购代理机构不强制或变相强制投标人提交备份投标文件。</w:t>
      </w:r>
    </w:p>
    <w:p w14:paraId="399B2FE1">
      <w:pPr>
        <w:rPr>
          <w:rFonts w:hint="eastAsia"/>
          <w:lang w:eastAsia="zh-CN"/>
        </w:rPr>
      </w:pPr>
      <w:r>
        <w:rPr>
          <w:rFonts w:hint="eastAsia"/>
          <w:lang w:eastAsia="zh-CN"/>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A49027D">
      <w:pPr>
        <w:rPr>
          <w:rFonts w:hint="eastAsia"/>
          <w:lang w:eastAsia="zh-CN"/>
        </w:rPr>
      </w:pPr>
      <w:r>
        <w:rPr>
          <w:rFonts w:hint="eastAsia"/>
          <w:lang w:eastAsia="zh-CN"/>
        </w:rPr>
        <w:t>15.3直接提交备份投标文件的，投标人应于投标截止时间前在招标公告中载明的开标地点将备份投标文件提交给采购代理机构，采购代理机构将拒绝接受逾期送达的备份投标文件。</w:t>
      </w:r>
    </w:p>
    <w:p w14:paraId="2B4437B8">
      <w:pPr>
        <w:rPr>
          <w:rFonts w:hint="eastAsia"/>
          <w:lang w:eastAsia="zh-CN"/>
        </w:rPr>
      </w:pPr>
      <w:r>
        <w:rPr>
          <w:rFonts w:hint="eastAsia"/>
          <w:lang w:eastAsia="zh-CN"/>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2532AB">
      <w:pPr>
        <w:rPr>
          <w:rFonts w:hint="eastAsia"/>
          <w:lang w:eastAsia="zh-CN"/>
        </w:rPr>
      </w:pPr>
      <w:r>
        <w:rPr>
          <w:rFonts w:hint="eastAsia"/>
          <w:lang w:eastAsia="zh-CN"/>
        </w:rPr>
        <w:t>15.5投标人仅提交备份投标文件，未在电子交易平台传输递交投标文件的，投标无效。</w:t>
      </w:r>
    </w:p>
    <w:p w14:paraId="32159120">
      <w:pPr>
        <w:rPr>
          <w:rFonts w:hint="eastAsia"/>
          <w:b/>
          <w:bCs/>
          <w:sz w:val="24"/>
          <w:szCs w:val="24"/>
          <w:lang w:eastAsia="zh-CN"/>
        </w:rPr>
      </w:pPr>
      <w:r>
        <w:rPr>
          <w:rFonts w:hint="eastAsia"/>
          <w:b/>
          <w:bCs/>
          <w:sz w:val="24"/>
          <w:szCs w:val="24"/>
          <w:lang w:eastAsia="zh-CN"/>
        </w:rPr>
        <w:t>16.投标文件的无效处理</w:t>
      </w:r>
    </w:p>
    <w:p w14:paraId="3CE75C49">
      <w:pPr>
        <w:rPr>
          <w:rFonts w:hint="eastAsia"/>
          <w:lang w:eastAsia="zh-CN"/>
        </w:rPr>
      </w:pPr>
      <w:r>
        <w:rPr>
          <w:rFonts w:hint="eastAsia"/>
          <w:lang w:eastAsia="zh-CN"/>
        </w:rPr>
        <w:t>有招标文件第四部分第4.2项规定的情形之一的，投标无效：</w:t>
      </w:r>
    </w:p>
    <w:p w14:paraId="5AF8130D">
      <w:pPr>
        <w:rPr>
          <w:rFonts w:hint="eastAsia"/>
          <w:b/>
          <w:bCs/>
          <w:sz w:val="24"/>
          <w:szCs w:val="24"/>
          <w:lang w:eastAsia="zh-CN"/>
        </w:rPr>
      </w:pPr>
      <w:r>
        <w:rPr>
          <w:rFonts w:hint="eastAsia"/>
          <w:b/>
          <w:bCs/>
          <w:sz w:val="24"/>
          <w:szCs w:val="24"/>
          <w:lang w:eastAsia="zh-CN"/>
        </w:rPr>
        <w:t>17.投标有效期</w:t>
      </w:r>
    </w:p>
    <w:p w14:paraId="23B84883">
      <w:pPr>
        <w:rPr>
          <w:rFonts w:hint="eastAsia"/>
          <w:lang w:eastAsia="zh-CN"/>
        </w:rPr>
      </w:pPr>
      <w:r>
        <w:rPr>
          <w:rFonts w:hint="eastAsia"/>
          <w:lang w:eastAsia="zh-CN"/>
        </w:rPr>
        <w:t>17.1投标有效期为从提交投标文件的截止之日起90天。▲投标人的投标文件中承诺的投标有效期少于招标文件中载明的投标有效期的，投标无效。</w:t>
      </w:r>
    </w:p>
    <w:p w14:paraId="06C521AB">
      <w:pPr>
        <w:rPr>
          <w:rFonts w:hint="eastAsia"/>
          <w:lang w:eastAsia="zh-CN"/>
        </w:rPr>
      </w:pPr>
      <w:r>
        <w:rPr>
          <w:rFonts w:hint="eastAsia"/>
          <w:lang w:eastAsia="zh-CN"/>
        </w:rPr>
        <w:t>17.2投标文件合格投递后，自投标截止日期起，在投标有效期内有效。</w:t>
      </w:r>
    </w:p>
    <w:p w14:paraId="51D3E121">
      <w:pPr>
        <w:rPr>
          <w:rFonts w:hint="eastAsia"/>
          <w:lang w:eastAsia="zh-CN"/>
        </w:rPr>
      </w:pPr>
      <w:r>
        <w:rPr>
          <w:rFonts w:hint="eastAsia"/>
          <w:lang w:eastAsia="zh-CN"/>
        </w:rPr>
        <w:t>17.3在原定投标有效期满之前，如果出现特殊情况，采购机构可以以书面形式通知投标人延长投标有效期。投标人同意延长的，不得要求或被允许修改其投标文件，投标人拒绝延长的，其投标无效。</w:t>
      </w:r>
    </w:p>
    <w:p w14:paraId="72954172">
      <w:pPr>
        <w:pStyle w:val="4"/>
        <w:numPr>
          <w:ilvl w:val="2"/>
          <w:numId w:val="0"/>
        </w:numPr>
        <w:tabs>
          <w:tab w:val="clear" w:pos="4800"/>
        </w:tabs>
        <w:bidi w:val="0"/>
        <w:ind w:left="0" w:leftChars="0" w:firstLine="0" w:firstLineChars="0"/>
        <w:jc w:val="center"/>
        <w:rPr>
          <w:rFonts w:hint="eastAsia"/>
          <w:lang w:eastAsia="zh-CN"/>
        </w:rPr>
      </w:pPr>
      <w:bookmarkStart w:id="14" w:name="_Toc25641"/>
      <w:bookmarkStart w:id="15" w:name="_Toc6670"/>
      <w:bookmarkStart w:id="16" w:name="_Toc24150"/>
      <w:r>
        <w:rPr>
          <w:rFonts w:hint="eastAsia" w:ascii="汉仪正圆 55简" w:hAnsi="汉仪正圆 55简" w:eastAsia="汉仪正圆 55简" w:cstheme="minorBidi"/>
          <w:b/>
          <w:color w:val="333333"/>
          <w:kern w:val="2"/>
          <w:sz w:val="28"/>
          <w:szCs w:val="28"/>
          <w:lang w:val="en-US" w:eastAsia="zh-CN" w:bidi="ar-SA"/>
        </w:rPr>
        <w:t>四、</w:t>
      </w:r>
      <w:r>
        <w:rPr>
          <w:rFonts w:hint="eastAsia"/>
          <w:lang w:eastAsia="zh-CN"/>
        </w:rPr>
        <w:t>开标、资格审查与信用信息查询</w:t>
      </w:r>
      <w:bookmarkEnd w:id="14"/>
      <w:bookmarkEnd w:id="15"/>
      <w:bookmarkEnd w:id="16"/>
    </w:p>
    <w:p w14:paraId="77D95A9E">
      <w:pPr>
        <w:rPr>
          <w:rFonts w:hint="eastAsia"/>
          <w:b/>
          <w:bCs/>
          <w:sz w:val="24"/>
          <w:szCs w:val="24"/>
          <w:lang w:eastAsia="zh-CN"/>
        </w:rPr>
      </w:pPr>
      <w:r>
        <w:rPr>
          <w:rFonts w:hint="eastAsia"/>
          <w:b/>
          <w:bCs/>
          <w:sz w:val="24"/>
          <w:szCs w:val="24"/>
          <w:lang w:eastAsia="zh-CN"/>
        </w:rPr>
        <w:t>18.开标</w:t>
      </w:r>
    </w:p>
    <w:p w14:paraId="6820B0ED">
      <w:pPr>
        <w:rPr>
          <w:rFonts w:hint="eastAsia"/>
          <w:lang w:eastAsia="zh-CN"/>
        </w:rPr>
      </w:pPr>
      <w:r>
        <w:rPr>
          <w:rFonts w:hint="eastAsia"/>
          <w:lang w:eastAsia="zh-CN"/>
        </w:rPr>
        <w:t>18.1采购机构按照招标文件规定的时间通过电子交易平台组织开标，所有投标人均应当准时在线参加。投标人不足3家的，不得开标。</w:t>
      </w:r>
    </w:p>
    <w:p w14:paraId="51313E7C">
      <w:pPr>
        <w:rPr>
          <w:rFonts w:hint="eastAsia"/>
          <w:lang w:eastAsia="zh-CN"/>
        </w:rPr>
      </w:pPr>
      <w:r>
        <w:rPr>
          <w:rFonts w:hint="eastAsia"/>
          <w:lang w:eastAsia="zh-CN"/>
        </w:rPr>
        <w:t>18.2开标时，电子交易平台按开标时间自动提取所有投标文件。采购机构依托电子交易平台发起开始解密指令，投标人按照平台提示和招标文件的规定在半小时内完成在线解密。</w:t>
      </w:r>
    </w:p>
    <w:p w14:paraId="720D45CA">
      <w:pPr>
        <w:rPr>
          <w:rFonts w:hint="eastAsia"/>
          <w:lang w:eastAsia="zh-CN"/>
        </w:rPr>
      </w:pPr>
      <w:r>
        <w:rPr>
          <w:rFonts w:hint="eastAsia"/>
          <w:lang w:eastAsia="zh-CN"/>
        </w:rPr>
        <w:t>18.3投标文件未按时解密，投标人提供了备份投标文件的，以备份投标文件作为依据，否则视为投标文件撤回。投标文件已按时解密的，备份投标文件自动失效。</w:t>
      </w:r>
    </w:p>
    <w:p w14:paraId="2A591860">
      <w:pPr>
        <w:rPr>
          <w:rFonts w:hint="eastAsia"/>
          <w:b/>
          <w:bCs/>
          <w:sz w:val="24"/>
          <w:szCs w:val="24"/>
          <w:lang w:eastAsia="zh-CN"/>
        </w:rPr>
      </w:pPr>
      <w:r>
        <w:rPr>
          <w:rFonts w:hint="eastAsia"/>
          <w:b/>
          <w:bCs/>
          <w:sz w:val="24"/>
          <w:szCs w:val="24"/>
          <w:lang w:eastAsia="zh-CN"/>
        </w:rPr>
        <w:t>19、资格审查</w:t>
      </w:r>
    </w:p>
    <w:p w14:paraId="57AFD934">
      <w:pPr>
        <w:rPr>
          <w:rFonts w:hint="eastAsia"/>
          <w:lang w:eastAsia="zh-CN"/>
        </w:rPr>
      </w:pPr>
      <w:r>
        <w:rPr>
          <w:rFonts w:hint="eastAsia"/>
          <w:lang w:eastAsia="zh-CN"/>
        </w:rPr>
        <w:t>19.1采购人或采购代理机构依据法律法规和招标文件的规定，对投标人的资格进行审查。</w:t>
      </w:r>
    </w:p>
    <w:p w14:paraId="5032C924">
      <w:pPr>
        <w:rPr>
          <w:rFonts w:hint="eastAsia"/>
          <w:lang w:eastAsia="zh-CN"/>
        </w:rPr>
      </w:pPr>
      <w:r>
        <w:rPr>
          <w:rFonts w:hint="eastAsia"/>
          <w:lang w:eastAsia="zh-CN"/>
        </w:rPr>
        <w:t>19.2投标人未按照招标文件要求提供与资格条件相应的有效资格证明材料的，视为投标人不具备招标文件中规定的资格要求，其投标无效。</w:t>
      </w:r>
    </w:p>
    <w:p w14:paraId="2CA43E3F">
      <w:pPr>
        <w:rPr>
          <w:rFonts w:hint="eastAsia"/>
          <w:lang w:eastAsia="zh-CN"/>
        </w:rPr>
      </w:pPr>
      <w:r>
        <w:rPr>
          <w:rFonts w:hint="eastAsia"/>
          <w:lang w:eastAsia="zh-CN"/>
        </w:rPr>
        <w:t>19.3对未通过资格审查的投标人，采购人或采购代理机构告知其未通过的原因。</w:t>
      </w:r>
    </w:p>
    <w:p w14:paraId="1E0701C6">
      <w:pPr>
        <w:rPr>
          <w:rFonts w:hint="eastAsia"/>
          <w:lang w:eastAsia="zh-CN"/>
        </w:rPr>
      </w:pPr>
      <w:r>
        <w:rPr>
          <w:rFonts w:hint="eastAsia"/>
          <w:lang w:eastAsia="zh-CN"/>
        </w:rPr>
        <w:t>19.4合格投标人不足3家的，不再评标。</w:t>
      </w:r>
    </w:p>
    <w:p w14:paraId="40830410">
      <w:pPr>
        <w:rPr>
          <w:rFonts w:hint="eastAsia"/>
          <w:b/>
          <w:bCs/>
          <w:sz w:val="24"/>
          <w:szCs w:val="24"/>
          <w:lang w:eastAsia="zh-CN"/>
        </w:rPr>
      </w:pPr>
      <w:r>
        <w:rPr>
          <w:rFonts w:hint="eastAsia"/>
          <w:b/>
          <w:bCs/>
          <w:sz w:val="24"/>
          <w:szCs w:val="24"/>
          <w:lang w:eastAsia="zh-CN"/>
        </w:rPr>
        <w:t>20、信用信息查询</w:t>
      </w:r>
    </w:p>
    <w:p w14:paraId="30562150">
      <w:pPr>
        <w:rPr>
          <w:rFonts w:hint="eastAsia"/>
          <w:lang w:eastAsia="zh-CN"/>
        </w:rPr>
      </w:pPr>
      <w:r>
        <w:rPr>
          <w:rFonts w:hint="eastAsia"/>
          <w:lang w:eastAsia="zh-CN"/>
        </w:rPr>
        <w:t>20.1信用信息查询渠道及截止时间：采购代理机构将在资格审查时通过“信用中国”网站（www.creditchina.gov.cn）、中国政府采购网（www.ccgp.gov.cn）渠道查询投标人接受资格时的信用记录。</w:t>
      </w:r>
    </w:p>
    <w:p w14:paraId="630E3831">
      <w:pPr>
        <w:rPr>
          <w:rFonts w:hint="eastAsia"/>
          <w:lang w:eastAsia="zh-CN"/>
        </w:rPr>
      </w:pPr>
      <w:r>
        <w:rPr>
          <w:rFonts w:hint="eastAsia"/>
          <w:lang w:eastAsia="zh-CN"/>
        </w:rPr>
        <w:t>20.2信用信息查询记录和证据留存的具体方式：现场查询的投标人的信用记录、查询结果经确认后将与采购文件一起存档。</w:t>
      </w:r>
    </w:p>
    <w:p w14:paraId="5F442FE2">
      <w:pPr>
        <w:rPr>
          <w:rFonts w:hint="eastAsia"/>
          <w:lang w:eastAsia="zh-CN"/>
        </w:rPr>
      </w:pPr>
      <w:r>
        <w:rPr>
          <w:rFonts w:hint="eastAsia"/>
          <w:lang w:eastAsia="zh-CN"/>
        </w:rPr>
        <w:t>20.3信用信息的使用规则：经查询列入失信被执行人名单、重大税收违法案件当事人名单、政府采购严重违法失信行为记录名单的投标人将被拒绝参与政府采购活动。</w:t>
      </w:r>
    </w:p>
    <w:p w14:paraId="0B1BBDA0">
      <w:pPr>
        <w:rPr>
          <w:rFonts w:hint="eastAsia"/>
          <w:lang w:eastAsia="zh-CN"/>
        </w:rPr>
      </w:pPr>
      <w:r>
        <w:rPr>
          <w:rFonts w:hint="eastAsia"/>
          <w:lang w:eastAsia="zh-CN"/>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585B4CE">
      <w:pPr>
        <w:pStyle w:val="4"/>
        <w:numPr>
          <w:ilvl w:val="2"/>
          <w:numId w:val="0"/>
        </w:numPr>
        <w:tabs>
          <w:tab w:val="clear" w:pos="4800"/>
        </w:tabs>
        <w:bidi w:val="0"/>
        <w:ind w:left="0" w:leftChars="0" w:firstLine="0" w:firstLineChars="0"/>
        <w:jc w:val="center"/>
        <w:rPr>
          <w:rFonts w:hint="eastAsia"/>
          <w:lang w:eastAsia="zh-CN"/>
        </w:rPr>
      </w:pPr>
      <w:bookmarkStart w:id="17" w:name="_Toc376"/>
      <w:bookmarkStart w:id="18" w:name="_Toc3448"/>
      <w:bookmarkStart w:id="19" w:name="_Toc4776"/>
      <w:r>
        <w:rPr>
          <w:rFonts w:hint="eastAsia" w:ascii="汉仪正圆 55简" w:hAnsi="汉仪正圆 55简" w:eastAsia="汉仪正圆 55简" w:cstheme="minorBidi"/>
          <w:b/>
          <w:color w:val="333333"/>
          <w:kern w:val="2"/>
          <w:sz w:val="28"/>
          <w:szCs w:val="28"/>
          <w:lang w:val="en-US" w:eastAsia="zh-CN" w:bidi="ar-SA"/>
        </w:rPr>
        <w:t>五、</w:t>
      </w:r>
      <w:r>
        <w:rPr>
          <w:rFonts w:hint="eastAsia"/>
          <w:lang w:eastAsia="zh-CN"/>
        </w:rPr>
        <w:t>评标</w:t>
      </w:r>
      <w:bookmarkEnd w:id="17"/>
      <w:bookmarkEnd w:id="18"/>
      <w:bookmarkEnd w:id="19"/>
    </w:p>
    <w:p w14:paraId="78B8B2EA">
      <w:pPr>
        <w:rPr>
          <w:rFonts w:hint="eastAsia"/>
          <w:lang w:eastAsia="zh-CN"/>
        </w:rPr>
      </w:pPr>
      <w:r>
        <w:rPr>
          <w:rFonts w:hint="eastAsia"/>
          <w:b/>
          <w:bCs/>
          <w:sz w:val="24"/>
          <w:szCs w:val="24"/>
          <w:lang w:eastAsia="zh-CN"/>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14:paraId="71D30449">
      <w:pPr>
        <w:pStyle w:val="4"/>
        <w:numPr>
          <w:ilvl w:val="2"/>
          <w:numId w:val="0"/>
        </w:numPr>
        <w:tabs>
          <w:tab w:val="clear" w:pos="4800"/>
        </w:tabs>
        <w:bidi w:val="0"/>
        <w:ind w:left="0" w:leftChars="0" w:firstLine="0" w:firstLineChars="0"/>
        <w:jc w:val="center"/>
        <w:rPr>
          <w:rFonts w:hint="eastAsia"/>
          <w:lang w:eastAsia="zh-CN"/>
        </w:rPr>
      </w:pPr>
      <w:bookmarkStart w:id="20" w:name="_Toc10615"/>
      <w:bookmarkStart w:id="21" w:name="_Toc15501"/>
      <w:bookmarkStart w:id="22" w:name="_Toc15475"/>
      <w:r>
        <w:rPr>
          <w:rFonts w:hint="eastAsia" w:ascii="汉仪正圆 55简" w:hAnsi="汉仪正圆 55简" w:eastAsia="汉仪正圆 55简" w:cstheme="minorBidi"/>
          <w:b/>
          <w:color w:val="333333"/>
          <w:kern w:val="2"/>
          <w:sz w:val="28"/>
          <w:szCs w:val="28"/>
          <w:lang w:val="en-US" w:eastAsia="zh-CN" w:bidi="ar-SA"/>
        </w:rPr>
        <w:t>六、</w:t>
      </w:r>
      <w:r>
        <w:rPr>
          <w:rFonts w:hint="eastAsia"/>
          <w:lang w:eastAsia="zh-CN"/>
        </w:rPr>
        <w:t>定标</w:t>
      </w:r>
      <w:bookmarkEnd w:id="20"/>
      <w:bookmarkEnd w:id="21"/>
      <w:bookmarkEnd w:id="22"/>
    </w:p>
    <w:p w14:paraId="3E1953CD">
      <w:pPr>
        <w:rPr>
          <w:rFonts w:hint="eastAsia"/>
          <w:b/>
          <w:bCs/>
          <w:sz w:val="24"/>
          <w:szCs w:val="24"/>
          <w:lang w:eastAsia="zh-CN"/>
        </w:rPr>
      </w:pPr>
      <w:r>
        <w:rPr>
          <w:rFonts w:hint="eastAsia"/>
          <w:b/>
          <w:bCs/>
          <w:sz w:val="24"/>
          <w:szCs w:val="24"/>
          <w:lang w:eastAsia="zh-CN"/>
        </w:rPr>
        <w:t>22.确定中标供应商</w:t>
      </w:r>
    </w:p>
    <w:p w14:paraId="454262DD">
      <w:pPr>
        <w:rPr>
          <w:rFonts w:hint="eastAsia"/>
          <w:lang w:eastAsia="zh-CN"/>
        </w:rPr>
      </w:pPr>
      <w:r>
        <w:rPr>
          <w:rFonts w:hint="eastAsia"/>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4E06D26">
      <w:pPr>
        <w:rPr>
          <w:rFonts w:hint="eastAsia"/>
          <w:b/>
          <w:bCs/>
          <w:sz w:val="24"/>
          <w:szCs w:val="24"/>
          <w:lang w:eastAsia="zh-CN"/>
        </w:rPr>
      </w:pPr>
      <w:r>
        <w:rPr>
          <w:rFonts w:hint="eastAsia"/>
          <w:b/>
          <w:bCs/>
          <w:sz w:val="24"/>
          <w:szCs w:val="24"/>
          <w:lang w:eastAsia="zh-CN"/>
        </w:rPr>
        <w:t>23.中标通知与中标结果公告</w:t>
      </w:r>
    </w:p>
    <w:p w14:paraId="264D3532">
      <w:pPr>
        <w:rPr>
          <w:rFonts w:hint="eastAsia"/>
          <w:lang w:eastAsia="zh-CN"/>
        </w:rPr>
      </w:pPr>
      <w:r>
        <w:rPr>
          <w:rFonts w:hint="eastAsia"/>
          <w:lang w:eastAsia="zh-CN"/>
        </w:rPr>
        <w:t>23.1自中标人确定之日起2个工作日内，采购代理机构通过电子交易平台向中标人发出中标通知书，同时编制发布采购结果公告。采购代理机构也可以以纸质形式进行中标通知。</w:t>
      </w:r>
    </w:p>
    <w:p w14:paraId="1C819ABC">
      <w:pPr>
        <w:rPr>
          <w:rFonts w:hint="eastAsia"/>
          <w:lang w:eastAsia="zh-CN"/>
        </w:rPr>
      </w:pPr>
      <w:r>
        <w:rPr>
          <w:rFonts w:hint="eastAsia"/>
          <w:lang w:eastAsia="zh-CN"/>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40858AB">
      <w:pPr>
        <w:rPr>
          <w:rFonts w:hint="eastAsia"/>
          <w:lang w:eastAsia="zh-CN"/>
        </w:rPr>
      </w:pPr>
      <w:r>
        <w:rPr>
          <w:rFonts w:hint="eastAsia"/>
          <w:lang w:eastAsia="zh-CN"/>
        </w:rPr>
        <w:t>23.3公告期限为1个工作日。</w:t>
      </w:r>
    </w:p>
    <w:p w14:paraId="62B2EA41">
      <w:pPr>
        <w:rPr>
          <w:rFonts w:hint="eastAsia"/>
          <w:lang w:eastAsia="zh-CN"/>
        </w:rPr>
      </w:pPr>
      <w:r>
        <w:rPr>
          <w:rFonts w:hint="eastAsia"/>
          <w:lang w:eastAsia="zh-CN"/>
        </w:rPr>
        <w:t>23.4 由于中标、成交供应商原因导致重新采购的，应当承担支付代理费和专家评审费等费用在内的赔偿责任。</w:t>
      </w:r>
    </w:p>
    <w:p w14:paraId="53466B73">
      <w:pPr>
        <w:pStyle w:val="4"/>
        <w:numPr>
          <w:ilvl w:val="2"/>
          <w:numId w:val="0"/>
        </w:numPr>
        <w:tabs>
          <w:tab w:val="clear" w:pos="4800"/>
        </w:tabs>
        <w:bidi w:val="0"/>
        <w:ind w:left="0" w:leftChars="0" w:firstLine="0" w:firstLineChars="0"/>
        <w:jc w:val="center"/>
        <w:rPr>
          <w:rFonts w:hint="eastAsia" w:ascii="汉仪正圆 55简" w:hAnsi="汉仪正圆 55简" w:eastAsia="汉仪正圆 55简" w:cstheme="minorBidi"/>
          <w:b/>
          <w:color w:val="333333"/>
          <w:kern w:val="2"/>
          <w:sz w:val="28"/>
          <w:szCs w:val="28"/>
          <w:lang w:val="en-US" w:eastAsia="zh-CN" w:bidi="ar-SA"/>
        </w:rPr>
      </w:pPr>
      <w:bookmarkStart w:id="23" w:name="_Toc6924"/>
      <w:bookmarkStart w:id="24" w:name="_Toc10514"/>
      <w:bookmarkStart w:id="25" w:name="_Toc10892"/>
    </w:p>
    <w:p w14:paraId="1FEA3728">
      <w:pPr>
        <w:pStyle w:val="4"/>
        <w:numPr>
          <w:ilvl w:val="2"/>
          <w:numId w:val="0"/>
        </w:numPr>
        <w:tabs>
          <w:tab w:val="clear" w:pos="4800"/>
        </w:tabs>
        <w:bidi w:val="0"/>
        <w:ind w:left="0" w:leftChars="0" w:firstLine="0" w:firstLineChars="0"/>
        <w:jc w:val="center"/>
        <w:rPr>
          <w:rFonts w:hint="eastAsia"/>
          <w:lang w:eastAsia="zh-CN"/>
        </w:rPr>
      </w:pPr>
      <w:r>
        <w:rPr>
          <w:rFonts w:hint="eastAsia" w:ascii="汉仪正圆 55简" w:hAnsi="汉仪正圆 55简" w:eastAsia="汉仪正圆 55简" w:cstheme="minorBidi"/>
          <w:b/>
          <w:color w:val="333333"/>
          <w:kern w:val="2"/>
          <w:sz w:val="28"/>
          <w:szCs w:val="28"/>
          <w:lang w:val="en-US" w:eastAsia="zh-CN" w:bidi="ar-SA"/>
        </w:rPr>
        <w:t>七、</w:t>
      </w:r>
      <w:r>
        <w:rPr>
          <w:rFonts w:hint="eastAsia"/>
          <w:lang w:eastAsia="zh-CN"/>
        </w:rPr>
        <w:t>合同授予</w:t>
      </w:r>
      <w:bookmarkEnd w:id="23"/>
      <w:bookmarkEnd w:id="24"/>
      <w:bookmarkEnd w:id="25"/>
    </w:p>
    <w:p w14:paraId="1E9914C2">
      <w:pPr>
        <w:rPr>
          <w:rFonts w:hint="eastAsia"/>
          <w:b/>
          <w:bCs/>
          <w:sz w:val="24"/>
          <w:szCs w:val="24"/>
          <w:lang w:eastAsia="zh-CN"/>
        </w:rPr>
      </w:pPr>
      <w:r>
        <w:rPr>
          <w:rFonts w:hint="eastAsia"/>
          <w:b/>
          <w:bCs/>
          <w:sz w:val="24"/>
          <w:szCs w:val="24"/>
          <w:lang w:eastAsia="zh-CN"/>
        </w:rPr>
        <w:t>24.合同主要条款</w:t>
      </w:r>
    </w:p>
    <w:p w14:paraId="58DF52BC">
      <w:pPr>
        <w:bidi w:val="0"/>
        <w:rPr>
          <w:rFonts w:hint="eastAsia"/>
          <w:lang w:eastAsia="zh-CN"/>
        </w:rPr>
      </w:pPr>
      <w:r>
        <w:rPr>
          <w:rFonts w:hint="eastAsia"/>
          <w:lang w:eastAsia="zh-CN"/>
        </w:rPr>
        <w:t>详见第五部分拟签订的合同文本。</w:t>
      </w:r>
    </w:p>
    <w:p w14:paraId="5BE17EA0">
      <w:pPr>
        <w:rPr>
          <w:rFonts w:hint="eastAsia"/>
          <w:b/>
          <w:bCs/>
          <w:sz w:val="24"/>
          <w:szCs w:val="24"/>
          <w:lang w:eastAsia="zh-CN"/>
        </w:rPr>
      </w:pPr>
      <w:r>
        <w:rPr>
          <w:rFonts w:hint="eastAsia"/>
          <w:b/>
          <w:bCs/>
          <w:sz w:val="24"/>
          <w:szCs w:val="24"/>
          <w:lang w:eastAsia="zh-CN"/>
        </w:rPr>
        <w:t>25.合同的签订</w:t>
      </w:r>
    </w:p>
    <w:p w14:paraId="78F208E6">
      <w:pPr>
        <w:rPr>
          <w:rFonts w:hint="eastAsia"/>
          <w:lang w:eastAsia="zh-CN"/>
        </w:rPr>
      </w:pPr>
      <w:r>
        <w:rPr>
          <w:rFonts w:hint="eastAsia"/>
          <w:lang w:eastAsia="zh-CN"/>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C1C2A28">
      <w:pPr>
        <w:rPr>
          <w:rFonts w:hint="eastAsia"/>
          <w:lang w:eastAsia="zh-CN"/>
        </w:rPr>
      </w:pPr>
      <w:r>
        <w:rPr>
          <w:rFonts w:hint="eastAsia"/>
          <w:lang w:eastAsia="zh-CN"/>
        </w:rPr>
        <w:t>25.2中标人按规定的日期、时间、地点，由法定代表人或其授权代表与采购人代表签订合同。如中标人为联合体的，由联合体成员各方法定代表人或其授权代表与采购人代表签订合同。</w:t>
      </w:r>
    </w:p>
    <w:p w14:paraId="492434BC">
      <w:pPr>
        <w:rPr>
          <w:rFonts w:hint="eastAsia"/>
          <w:lang w:eastAsia="zh-CN"/>
        </w:rPr>
      </w:pPr>
      <w:r>
        <w:rPr>
          <w:rFonts w:hint="eastAsia"/>
          <w:lang w:eastAsia="zh-CN"/>
        </w:rPr>
        <w:t>25.3如签订合同并生效后，供应商无故拒绝或延期，除按照合同条款处理外，列入不良行为记录一次，并给予通报。</w:t>
      </w:r>
    </w:p>
    <w:p w14:paraId="3B4B0345">
      <w:pPr>
        <w:rPr>
          <w:rFonts w:hint="eastAsia"/>
          <w:lang w:eastAsia="zh-CN"/>
        </w:rPr>
      </w:pPr>
      <w:r>
        <w:rPr>
          <w:rFonts w:hint="eastAsia"/>
          <w:lang w:eastAsia="zh-CN"/>
        </w:rPr>
        <w:t>25.4中标供应商拒绝与采购人签订合同的，采购人可以按照评审报告推荐的中标或者成交候选人名单排序，确定下一候选人为中标供应商，也可以重新开展政府采购活动。</w:t>
      </w:r>
    </w:p>
    <w:p w14:paraId="16C7C4BE">
      <w:pPr>
        <w:rPr>
          <w:rFonts w:hint="eastAsia"/>
          <w:lang w:eastAsia="zh-CN"/>
        </w:rPr>
      </w:pPr>
      <w:r>
        <w:rPr>
          <w:rFonts w:hint="eastAsia"/>
          <w:lang w:eastAsia="zh-CN"/>
        </w:rPr>
        <w:t>25.5采购合同由采购人与中标供应商根据招标文件、投标文件等内容通过政府采购电子交易平台在线签订，自动备案。</w:t>
      </w:r>
    </w:p>
    <w:p w14:paraId="1DA75E0C">
      <w:pPr>
        <w:numPr>
          <w:ilvl w:val="0"/>
          <w:numId w:val="9"/>
        </w:numPr>
        <w:rPr>
          <w:rFonts w:hint="eastAsia"/>
          <w:b/>
          <w:bCs/>
          <w:sz w:val="24"/>
          <w:szCs w:val="24"/>
          <w:lang w:eastAsia="zh-CN"/>
        </w:rPr>
      </w:pPr>
      <w:r>
        <w:rPr>
          <w:rFonts w:hint="eastAsia"/>
          <w:b/>
          <w:bCs/>
          <w:sz w:val="24"/>
          <w:szCs w:val="24"/>
          <w:lang w:eastAsia="zh-CN"/>
        </w:rPr>
        <w:t>履约保证金</w:t>
      </w:r>
    </w:p>
    <w:p w14:paraId="4E86D8B0">
      <w:pPr>
        <w:numPr>
          <w:ilvl w:val="0"/>
          <w:numId w:val="0"/>
        </w:numPr>
        <w:bidi w:val="0"/>
        <w:rPr>
          <w:rFonts w:hint="eastAsia"/>
          <w:lang w:eastAsia="zh-CN"/>
        </w:rPr>
      </w:pPr>
      <w:r>
        <w:rPr>
          <w:rFonts w:hint="eastAsia"/>
          <w:lang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D2D7431">
      <w:pPr>
        <w:bidi w:val="0"/>
        <w:rPr>
          <w:rFonts w:hint="eastAsia"/>
          <w:lang w:eastAsia="zh-CN"/>
        </w:rPr>
      </w:pPr>
      <w:r>
        <w:rPr>
          <w:rFonts w:hint="eastAsia"/>
          <w:lang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4C606AB7">
      <w:pPr>
        <w:rPr>
          <w:rFonts w:hint="eastAsia"/>
          <w:b/>
          <w:bCs/>
          <w:sz w:val="24"/>
          <w:szCs w:val="24"/>
          <w:lang w:val="en-US" w:eastAsia="zh-CN"/>
        </w:rPr>
      </w:pPr>
      <w:r>
        <w:rPr>
          <w:rFonts w:hint="eastAsia"/>
          <w:b/>
          <w:bCs/>
          <w:sz w:val="24"/>
          <w:szCs w:val="24"/>
          <w:lang w:val="en-US" w:eastAsia="zh-CN"/>
        </w:rPr>
        <w:t>27.预付款</w:t>
      </w:r>
    </w:p>
    <w:p w14:paraId="64BC9230">
      <w:pPr>
        <w:rPr>
          <w:rFonts w:hint="default"/>
          <w:b w:val="0"/>
          <w:bCs w:val="0"/>
          <w:sz w:val="24"/>
          <w:szCs w:val="24"/>
          <w:lang w:val="en-US" w:eastAsia="zh-CN"/>
        </w:rPr>
      </w:pPr>
      <w:r>
        <w:rPr>
          <w:rFonts w:hint="default"/>
          <w:b w:val="0"/>
          <w:bCs w:val="0"/>
          <w:sz w:val="24"/>
          <w:szCs w:val="24"/>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69FE5EDE">
      <w:pPr>
        <w:pStyle w:val="4"/>
        <w:numPr>
          <w:ilvl w:val="2"/>
          <w:numId w:val="0"/>
        </w:numPr>
        <w:tabs>
          <w:tab w:val="clear" w:pos="4800"/>
        </w:tabs>
        <w:bidi w:val="0"/>
        <w:ind w:left="0" w:leftChars="0" w:firstLine="0" w:firstLineChars="0"/>
        <w:jc w:val="center"/>
        <w:rPr>
          <w:rFonts w:hint="eastAsia"/>
          <w:lang w:eastAsia="zh-CN"/>
        </w:rPr>
      </w:pPr>
      <w:bookmarkStart w:id="26" w:name="_Toc7519"/>
      <w:bookmarkStart w:id="27" w:name="_Toc7366"/>
      <w:bookmarkStart w:id="28" w:name="_Toc26392"/>
      <w:r>
        <w:rPr>
          <w:rFonts w:hint="eastAsia" w:ascii="汉仪正圆 55简" w:hAnsi="汉仪正圆 55简" w:eastAsia="汉仪正圆 55简" w:cstheme="minorBidi"/>
          <w:b/>
          <w:color w:val="333333"/>
          <w:kern w:val="2"/>
          <w:sz w:val="28"/>
          <w:szCs w:val="28"/>
          <w:lang w:val="en-US" w:eastAsia="zh-CN" w:bidi="ar-SA"/>
        </w:rPr>
        <w:t>八、</w:t>
      </w:r>
      <w:r>
        <w:rPr>
          <w:rFonts w:hint="eastAsia"/>
          <w:lang w:eastAsia="zh-CN"/>
        </w:rPr>
        <w:t>电子交易活动的中止</w:t>
      </w:r>
      <w:bookmarkEnd w:id="26"/>
      <w:bookmarkEnd w:id="27"/>
      <w:bookmarkEnd w:id="28"/>
    </w:p>
    <w:p w14:paraId="1B21E7AD">
      <w:pPr>
        <w:rPr>
          <w:rFonts w:hint="eastAsia"/>
          <w:b/>
          <w:bCs/>
          <w:sz w:val="24"/>
          <w:szCs w:val="24"/>
          <w:lang w:eastAsia="zh-CN"/>
        </w:rPr>
      </w:pPr>
      <w:r>
        <w:rPr>
          <w:rFonts w:hint="eastAsia"/>
          <w:b/>
          <w:bCs/>
          <w:sz w:val="24"/>
          <w:szCs w:val="24"/>
          <w:lang w:eastAsia="zh-CN"/>
        </w:rPr>
        <w:t>2</w:t>
      </w:r>
      <w:r>
        <w:rPr>
          <w:rFonts w:hint="eastAsia"/>
          <w:b/>
          <w:bCs/>
          <w:sz w:val="24"/>
          <w:szCs w:val="24"/>
          <w:lang w:val="en-US" w:eastAsia="zh-CN"/>
        </w:rPr>
        <w:t>8</w:t>
      </w:r>
      <w:r>
        <w:rPr>
          <w:rFonts w:hint="eastAsia"/>
          <w:b/>
          <w:bCs/>
          <w:sz w:val="24"/>
          <w:szCs w:val="24"/>
          <w:lang w:eastAsia="zh-CN"/>
        </w:rPr>
        <w:t>.电子交易活动的中止</w:t>
      </w:r>
    </w:p>
    <w:p w14:paraId="2B24E9B3">
      <w:pPr>
        <w:rPr>
          <w:rFonts w:hint="eastAsia"/>
          <w:lang w:eastAsia="zh-CN"/>
        </w:rPr>
      </w:pPr>
      <w:r>
        <w:rPr>
          <w:rFonts w:hint="eastAsia"/>
          <w:lang w:eastAsia="zh-CN"/>
        </w:rPr>
        <w:t>采购过程中出现以下情形，导致电子交易平台无法正常运行，或者无法保证电子交易的公平、公正和安全时，采购代理机构可中止电子交易活动：</w:t>
      </w:r>
    </w:p>
    <w:p w14:paraId="639C0709">
      <w:pPr>
        <w:rPr>
          <w:rFonts w:hint="eastAsia"/>
          <w:lang w:eastAsia="zh-CN"/>
        </w:rPr>
      </w:pPr>
      <w:r>
        <w:rPr>
          <w:rFonts w:hint="eastAsia"/>
          <w:lang w:eastAsia="zh-CN"/>
        </w:rPr>
        <w:t xml:space="preserve">28.1电子交易平台发生故障而无法登录访问的； </w:t>
      </w:r>
    </w:p>
    <w:p w14:paraId="4622AE3B">
      <w:pPr>
        <w:rPr>
          <w:rFonts w:hint="eastAsia"/>
          <w:lang w:eastAsia="zh-CN"/>
        </w:rPr>
      </w:pPr>
      <w:r>
        <w:rPr>
          <w:rFonts w:hint="eastAsia"/>
          <w:lang w:eastAsia="zh-CN"/>
        </w:rPr>
        <w:t>28.2电子交易平台应用或数据库出现错误，不能进行正常操作的；</w:t>
      </w:r>
    </w:p>
    <w:p w14:paraId="312F1FFF">
      <w:pPr>
        <w:rPr>
          <w:rFonts w:hint="eastAsia"/>
          <w:lang w:eastAsia="zh-CN"/>
        </w:rPr>
      </w:pPr>
      <w:r>
        <w:rPr>
          <w:rFonts w:hint="eastAsia"/>
          <w:lang w:eastAsia="zh-CN"/>
        </w:rPr>
        <w:t>28.3电子交易平台发现严重安全漏洞，有潜在泄密危险的；</w:t>
      </w:r>
    </w:p>
    <w:p w14:paraId="62A7CB5C">
      <w:pPr>
        <w:rPr>
          <w:rFonts w:hint="eastAsia"/>
          <w:lang w:eastAsia="zh-CN"/>
        </w:rPr>
      </w:pPr>
      <w:r>
        <w:rPr>
          <w:rFonts w:hint="eastAsia"/>
          <w:lang w:eastAsia="zh-CN"/>
        </w:rPr>
        <w:t xml:space="preserve">28.4病毒发作导致不能进行正常操作的； </w:t>
      </w:r>
    </w:p>
    <w:p w14:paraId="138C478F">
      <w:pPr>
        <w:rPr>
          <w:rFonts w:hint="eastAsia"/>
          <w:lang w:eastAsia="zh-CN"/>
        </w:rPr>
      </w:pPr>
      <w:r>
        <w:rPr>
          <w:rFonts w:hint="eastAsia"/>
          <w:lang w:eastAsia="zh-CN"/>
        </w:rPr>
        <w:t>28.5其他无法保证电子交易的公平、公正和安全的情况。</w:t>
      </w:r>
    </w:p>
    <w:p w14:paraId="327EDA47">
      <w:pPr>
        <w:rPr>
          <w:rFonts w:hint="eastAsia"/>
          <w:b/>
          <w:bCs/>
          <w:sz w:val="24"/>
          <w:szCs w:val="24"/>
          <w:lang w:eastAsia="zh-CN"/>
        </w:rPr>
      </w:pPr>
      <w:r>
        <w:rPr>
          <w:rFonts w:hint="eastAsia"/>
          <w:b/>
          <w:bCs/>
          <w:sz w:val="24"/>
          <w:szCs w:val="24"/>
          <w:lang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8B6F065">
      <w:pPr>
        <w:pStyle w:val="4"/>
        <w:numPr>
          <w:ilvl w:val="2"/>
          <w:numId w:val="0"/>
        </w:numPr>
        <w:tabs>
          <w:tab w:val="clear" w:pos="4800"/>
        </w:tabs>
        <w:bidi w:val="0"/>
        <w:ind w:left="0" w:leftChars="0" w:firstLine="0" w:firstLineChars="0"/>
        <w:jc w:val="center"/>
        <w:rPr>
          <w:rFonts w:hint="default"/>
          <w:lang w:val="en-US" w:eastAsia="zh-CN"/>
        </w:rPr>
      </w:pPr>
      <w:bookmarkStart w:id="29" w:name="_Toc3098"/>
      <w:bookmarkStart w:id="30" w:name="_Toc933"/>
      <w:r>
        <w:rPr>
          <w:rFonts w:hint="eastAsia" w:ascii="汉仪正圆 55简" w:hAnsi="汉仪正圆 55简" w:eastAsia="汉仪正圆 55简" w:cstheme="minorBidi"/>
          <w:b/>
          <w:color w:val="333333"/>
          <w:kern w:val="2"/>
          <w:sz w:val="28"/>
          <w:szCs w:val="28"/>
          <w:lang w:val="en-US" w:eastAsia="zh-CN" w:bidi="ar-SA"/>
        </w:rPr>
        <w:t>九、</w:t>
      </w:r>
      <w:r>
        <w:rPr>
          <w:rFonts w:hint="eastAsia"/>
          <w:lang w:val="en-US" w:eastAsia="zh-CN"/>
        </w:rPr>
        <w:t>验收</w:t>
      </w:r>
      <w:bookmarkEnd w:id="29"/>
      <w:bookmarkEnd w:id="30"/>
    </w:p>
    <w:p w14:paraId="06E29A54">
      <w:pPr>
        <w:rPr>
          <w:rFonts w:hint="default"/>
          <w:b/>
          <w:bCs/>
          <w:sz w:val="24"/>
          <w:szCs w:val="24"/>
          <w:lang w:val="en-US" w:eastAsia="zh-CN"/>
        </w:rPr>
      </w:pPr>
      <w:r>
        <w:rPr>
          <w:rFonts w:hint="eastAsia"/>
          <w:b/>
          <w:bCs/>
          <w:sz w:val="24"/>
          <w:szCs w:val="24"/>
          <w:lang w:val="en-US" w:eastAsia="zh-CN"/>
        </w:rPr>
        <w:t>30.验收</w:t>
      </w:r>
    </w:p>
    <w:p w14:paraId="4AB39D96">
      <w:pPr>
        <w:bidi w:val="0"/>
        <w:rPr>
          <w:rFonts w:hint="eastAsia"/>
          <w:lang w:eastAsia="zh-CN"/>
        </w:rPr>
      </w:pPr>
      <w:r>
        <w:rPr>
          <w:rFonts w:hint="eastAsia"/>
          <w:lang w:eastAsia="zh-CN"/>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FE4ED6">
      <w:pPr>
        <w:bidi w:val="0"/>
        <w:rPr>
          <w:rFonts w:hint="eastAsia"/>
          <w:lang w:eastAsia="zh-CN"/>
        </w:rPr>
      </w:pPr>
      <w:r>
        <w:rPr>
          <w:rFonts w:hint="eastAsia"/>
          <w:lang w:eastAsia="zh-CN"/>
        </w:rPr>
        <w:t>30.2采购人可以邀请参加本项目的其他投标人或者第三方机构参与验收。参与验收的投标人或者第三方机构的意见作为验收书的参考资料一并存档。</w:t>
      </w:r>
    </w:p>
    <w:p w14:paraId="1F7B2747">
      <w:pPr>
        <w:bidi w:val="0"/>
        <w:rPr>
          <w:rFonts w:hint="eastAsia"/>
          <w:lang w:eastAsia="zh-CN"/>
        </w:rPr>
      </w:pPr>
      <w:r>
        <w:rPr>
          <w:rFonts w:hint="eastAsia"/>
          <w:lang w:eastAsia="zh-CN"/>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B8102B">
      <w:pPr>
        <w:bidi w:val="0"/>
        <w:rPr>
          <w:rFonts w:hint="eastAsia"/>
          <w:lang w:eastAsia="zh-CN"/>
        </w:rPr>
      </w:pPr>
      <w:r>
        <w:rPr>
          <w:rFonts w:hint="eastAsia"/>
          <w:lang w:eastAsia="zh-CN"/>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317DB6">
      <w:pPr>
        <w:bidi w:val="0"/>
        <w:rPr>
          <w:rFonts w:hint="eastAsia"/>
          <w:lang w:eastAsia="zh-CN"/>
        </w:rPr>
      </w:pPr>
      <w:r>
        <w:rPr>
          <w:rFonts w:hint="eastAsia"/>
          <w:lang w:eastAsia="zh-CN"/>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2F2F8878">
      <w:pPr>
        <w:bidi w:val="0"/>
        <w:rPr>
          <w:rFonts w:hint="eastAsia"/>
          <w:lang w:eastAsia="zh-CN"/>
        </w:rPr>
      </w:pPr>
    </w:p>
    <w:p w14:paraId="282D5515">
      <w:pPr>
        <w:bidi w:val="0"/>
        <w:rPr>
          <w:rFonts w:hint="eastAsia"/>
          <w:lang w:eastAsia="zh-CN"/>
        </w:rPr>
      </w:pPr>
    </w:p>
    <w:p w14:paraId="2B81BB75">
      <w:pPr>
        <w:bidi w:val="0"/>
        <w:rPr>
          <w:rFonts w:hint="eastAsia"/>
          <w:lang w:eastAsia="zh-CN"/>
        </w:rPr>
      </w:pPr>
    </w:p>
    <w:p w14:paraId="379AAD0C">
      <w:pPr>
        <w:bidi w:val="0"/>
        <w:rPr>
          <w:rFonts w:hint="eastAsia"/>
          <w:lang w:eastAsia="zh-CN"/>
        </w:rPr>
      </w:pPr>
    </w:p>
    <w:p w14:paraId="277F70E2">
      <w:pPr>
        <w:bidi w:val="0"/>
        <w:rPr>
          <w:rFonts w:hint="eastAsia"/>
          <w:lang w:eastAsia="zh-CN"/>
        </w:rPr>
      </w:pPr>
    </w:p>
    <w:p w14:paraId="266EC613">
      <w:pPr>
        <w:bidi w:val="0"/>
        <w:rPr>
          <w:rFonts w:hint="eastAsia"/>
          <w:lang w:eastAsia="zh-CN"/>
        </w:rPr>
      </w:pPr>
    </w:p>
    <w:p w14:paraId="287588C4">
      <w:pPr>
        <w:bidi w:val="0"/>
        <w:rPr>
          <w:rFonts w:hint="eastAsia"/>
          <w:lang w:eastAsia="zh-CN"/>
        </w:rPr>
      </w:pPr>
    </w:p>
    <w:p w14:paraId="26C0BE7B">
      <w:pPr>
        <w:bidi w:val="0"/>
        <w:rPr>
          <w:rFonts w:hint="eastAsia"/>
          <w:lang w:eastAsia="zh-CN"/>
        </w:rPr>
      </w:pPr>
    </w:p>
    <w:p w14:paraId="78C4946B">
      <w:pPr>
        <w:bidi w:val="0"/>
        <w:rPr>
          <w:rFonts w:hint="eastAsia"/>
          <w:lang w:eastAsia="zh-CN"/>
        </w:rPr>
      </w:pPr>
    </w:p>
    <w:p w14:paraId="49DD0F8C">
      <w:pPr>
        <w:bidi w:val="0"/>
        <w:rPr>
          <w:rFonts w:hint="eastAsia"/>
          <w:lang w:eastAsia="zh-CN"/>
        </w:rPr>
      </w:pPr>
    </w:p>
    <w:p w14:paraId="657AE944">
      <w:pPr>
        <w:bidi w:val="0"/>
        <w:rPr>
          <w:rFonts w:hint="eastAsia"/>
          <w:lang w:eastAsia="zh-CN"/>
        </w:rPr>
      </w:pPr>
    </w:p>
    <w:p w14:paraId="42D9D056">
      <w:pPr>
        <w:bidi w:val="0"/>
        <w:rPr>
          <w:rFonts w:hint="eastAsia"/>
          <w:lang w:eastAsia="zh-CN"/>
        </w:rPr>
      </w:pPr>
    </w:p>
    <w:p w14:paraId="7F3B80E2">
      <w:pPr>
        <w:bidi w:val="0"/>
        <w:rPr>
          <w:rFonts w:hint="eastAsia"/>
          <w:lang w:eastAsia="zh-CN"/>
        </w:rPr>
      </w:pPr>
    </w:p>
    <w:p w14:paraId="237E8156">
      <w:pPr>
        <w:bidi w:val="0"/>
        <w:rPr>
          <w:rFonts w:hint="eastAsia"/>
          <w:lang w:eastAsia="zh-CN"/>
        </w:rPr>
      </w:pPr>
    </w:p>
    <w:p w14:paraId="571B619A">
      <w:pPr>
        <w:bidi w:val="0"/>
        <w:rPr>
          <w:rFonts w:hint="eastAsia"/>
          <w:lang w:eastAsia="zh-CN"/>
        </w:rPr>
      </w:pPr>
    </w:p>
    <w:p w14:paraId="3B23C746">
      <w:pPr>
        <w:bidi w:val="0"/>
        <w:rPr>
          <w:rFonts w:hint="eastAsia"/>
          <w:lang w:eastAsia="zh-CN"/>
        </w:rPr>
      </w:pPr>
    </w:p>
    <w:p w14:paraId="6EEDBB2F">
      <w:pPr>
        <w:bidi w:val="0"/>
        <w:rPr>
          <w:rFonts w:hint="eastAsia"/>
          <w:lang w:eastAsia="zh-CN"/>
        </w:rPr>
      </w:pPr>
    </w:p>
    <w:p w14:paraId="469B2D81">
      <w:pPr>
        <w:pStyle w:val="3"/>
        <w:numPr>
          <w:ilvl w:val="0"/>
          <w:numId w:val="0"/>
        </w:numPr>
        <w:ind w:leftChars="0"/>
        <w:rPr>
          <w:rFonts w:hint="eastAsia"/>
          <w:lang w:eastAsia="zh-CN"/>
        </w:rPr>
      </w:pPr>
    </w:p>
    <w:p w14:paraId="2D7DA80F">
      <w:pPr>
        <w:rPr>
          <w:rFonts w:hint="eastAsia"/>
          <w:lang w:eastAsia="zh-CN"/>
        </w:rPr>
      </w:pPr>
    </w:p>
    <w:p w14:paraId="526A2BA5">
      <w:pPr>
        <w:bidi w:val="0"/>
        <w:rPr>
          <w:rFonts w:hint="eastAsia"/>
          <w:lang w:eastAsia="zh-CN"/>
        </w:rPr>
      </w:pPr>
    </w:p>
    <w:p w14:paraId="4D64D648">
      <w:pPr>
        <w:pStyle w:val="3"/>
        <w:numPr>
          <w:ilvl w:val="0"/>
          <w:numId w:val="0"/>
        </w:numPr>
        <w:spacing w:before="156"/>
        <w:ind w:left="440" w:leftChars="0" w:hanging="440" w:firstLineChars="0"/>
        <w:jc w:val="center"/>
        <w:rPr>
          <w:rFonts w:hint="eastAsia"/>
          <w:color w:val="auto"/>
          <w:highlight w:val="none"/>
        </w:rPr>
      </w:pPr>
      <w:bookmarkStart w:id="31" w:name="_Toc32724"/>
      <w:bookmarkStart w:id="32" w:name="_Toc32656"/>
      <w:r>
        <w:rPr>
          <w:rFonts w:hint="eastAsia" w:ascii="汉仪正圆 55简" w:hAnsi="汉仪正圆 55简" w:eastAsia="汉仪正圆 55简" w:cstheme="minorBidi"/>
          <w:b/>
          <w:bCs/>
          <w:i w:val="0"/>
          <w:iCs w:val="0"/>
          <w:color w:val="auto"/>
          <w:kern w:val="44"/>
          <w:sz w:val="32"/>
          <w:szCs w:val="32"/>
          <w:highlight w:val="none"/>
          <w:lang w:val="en-US" w:eastAsia="zh-CN" w:bidi="ar-SA"/>
        </w:rPr>
        <w:t xml:space="preserve">第三章 </w:t>
      </w:r>
      <w:bookmarkStart w:id="33" w:name="_Toc13850"/>
      <w:r>
        <w:rPr>
          <w:rFonts w:hint="eastAsia"/>
          <w:color w:val="auto"/>
          <w:highlight w:val="none"/>
        </w:rPr>
        <w:t>采购需求</w:t>
      </w:r>
      <w:bookmarkEnd w:id="31"/>
      <w:bookmarkEnd w:id="32"/>
      <w:bookmarkEnd w:id="33"/>
    </w:p>
    <w:p w14:paraId="1EE27025">
      <w:pPr>
        <w:bidi w:val="0"/>
        <w:rPr>
          <w:rFonts w:hint="eastAsia"/>
          <w:b/>
          <w:bCs/>
          <w:color w:val="auto"/>
          <w:sz w:val="24"/>
          <w:szCs w:val="24"/>
          <w:highlight w:val="none"/>
        </w:rPr>
      </w:pPr>
      <w:r>
        <w:rPr>
          <w:rFonts w:hint="eastAsia"/>
          <w:b/>
          <w:bCs/>
          <w:color w:val="auto"/>
          <w:sz w:val="24"/>
          <w:szCs w:val="24"/>
          <w:highlight w:val="none"/>
        </w:rPr>
        <w:t>一、项目概况</w:t>
      </w:r>
    </w:p>
    <w:p w14:paraId="219DD77D">
      <w:pPr>
        <w:bidi w:val="0"/>
        <w:ind w:firstLine="440" w:firstLineChars="200"/>
        <w:rPr>
          <w:rFonts w:hint="eastAsia"/>
          <w:b w:val="0"/>
          <w:bCs w:val="0"/>
          <w:color w:val="auto"/>
          <w:highlight w:val="none"/>
          <w:lang w:eastAsia="zh-CN"/>
        </w:rPr>
      </w:pPr>
      <w:r>
        <w:rPr>
          <w:rFonts w:hint="eastAsia"/>
          <w:color w:val="auto"/>
          <w:highlight w:val="none"/>
          <w:lang w:eastAsia="zh-CN"/>
        </w:rPr>
        <w:t>桐庐县直管公房、保障性住房及房改房的日常维修工作，包括房屋修补、楼道粉刷、地面修补、下水管道更换、屋顶及地下室防水治理、装修维修等零星项目。</w:t>
      </w:r>
      <w:r>
        <w:rPr>
          <w:rFonts w:hint="eastAsia"/>
          <w:b w:val="0"/>
          <w:bCs w:val="0"/>
          <w:color w:val="auto"/>
          <w:highlight w:val="none"/>
          <w:lang w:eastAsia="zh-CN"/>
        </w:rPr>
        <w:t>本次招标旨在确定房改房维修施工单位，但房改房维修工程费用将不计入本合同份额（</w:t>
      </w:r>
      <w:r>
        <w:rPr>
          <w:rFonts w:hint="eastAsia"/>
          <w:b w:val="0"/>
          <w:bCs w:val="0"/>
          <w:color w:val="auto"/>
          <w:highlight w:val="none"/>
          <w:lang w:val="en-US" w:eastAsia="zh-CN"/>
        </w:rPr>
        <w:t>具体结算金额按实结算，按投标报价同比例下浮</w:t>
      </w:r>
      <w:r>
        <w:rPr>
          <w:rFonts w:hint="eastAsia"/>
          <w:b w:val="0"/>
          <w:bCs w:val="0"/>
          <w:color w:val="auto"/>
          <w:highlight w:val="none"/>
          <w:lang w:eastAsia="zh-CN"/>
        </w:rPr>
        <w:t>）。</w:t>
      </w:r>
    </w:p>
    <w:p w14:paraId="7AA9154E">
      <w:pPr>
        <w:bidi w:val="0"/>
        <w:rPr>
          <w:rFonts w:hint="eastAsia" w:eastAsia="汉仪正圆 55简"/>
          <w:b/>
          <w:bCs/>
          <w:color w:val="auto"/>
          <w:sz w:val="24"/>
          <w:szCs w:val="24"/>
          <w:highlight w:val="none"/>
          <w:lang w:val="en-US" w:eastAsia="zh-CN"/>
        </w:rPr>
      </w:pPr>
      <w:r>
        <w:rPr>
          <w:rFonts w:hint="eastAsia"/>
          <w:b/>
          <w:bCs/>
          <w:color w:val="auto"/>
          <w:sz w:val="24"/>
          <w:szCs w:val="24"/>
          <w:highlight w:val="none"/>
          <w:lang w:val="en-US" w:eastAsia="zh-CN"/>
        </w:rPr>
        <w:t>二、</w:t>
      </w:r>
      <w:r>
        <w:rPr>
          <w:rFonts w:hint="eastAsia"/>
          <w:b/>
          <w:bCs/>
          <w:color w:val="auto"/>
          <w:sz w:val="24"/>
          <w:szCs w:val="24"/>
          <w:highlight w:val="none"/>
        </w:rPr>
        <w:t>工期</w:t>
      </w:r>
      <w:r>
        <w:rPr>
          <w:rFonts w:hint="eastAsia"/>
          <w:b/>
          <w:bCs/>
          <w:color w:val="auto"/>
          <w:sz w:val="24"/>
          <w:szCs w:val="24"/>
          <w:highlight w:val="none"/>
          <w:lang w:val="en-US" w:eastAsia="zh-CN"/>
        </w:rPr>
        <w:t>要求</w:t>
      </w:r>
    </w:p>
    <w:p w14:paraId="11BB1EB8">
      <w:pPr>
        <w:bidi w:val="0"/>
        <w:ind w:firstLine="440" w:firstLineChars="200"/>
        <w:rPr>
          <w:rFonts w:hint="eastAsia"/>
          <w:b w:val="0"/>
          <w:bCs w:val="0"/>
          <w:color w:val="auto"/>
          <w:highlight w:val="none"/>
          <w:lang w:eastAsia="zh-CN"/>
        </w:rPr>
      </w:pPr>
      <w:r>
        <w:rPr>
          <w:rFonts w:hint="eastAsia"/>
          <w:color w:val="auto"/>
          <w:highlight w:val="none"/>
        </w:rPr>
        <w:t>根据</w:t>
      </w:r>
      <w:r>
        <w:rPr>
          <w:rFonts w:hint="eastAsia"/>
          <w:color w:val="auto"/>
          <w:highlight w:val="none"/>
          <w:lang w:val="en-US" w:eastAsia="zh-CN"/>
        </w:rPr>
        <w:t>采购人</w:t>
      </w:r>
      <w:r>
        <w:rPr>
          <w:rFonts w:hint="eastAsia"/>
          <w:color w:val="auto"/>
          <w:highlight w:val="none"/>
        </w:rPr>
        <w:t>安排的时间段进行施工（包括日常指定时间段、应急加夜班</w:t>
      </w:r>
      <w:r>
        <w:rPr>
          <w:rFonts w:hint="eastAsia"/>
          <w:color w:val="auto"/>
          <w:highlight w:val="none"/>
          <w:lang w:eastAsia="zh-CN"/>
        </w:rPr>
        <w:t>等</w:t>
      </w:r>
      <w:r>
        <w:rPr>
          <w:rFonts w:hint="eastAsia"/>
          <w:color w:val="auto"/>
          <w:highlight w:val="none"/>
        </w:rPr>
        <w:t>），并</w:t>
      </w:r>
      <w:r>
        <w:rPr>
          <w:rFonts w:hint="eastAsia"/>
          <w:color w:val="auto"/>
          <w:highlight w:val="none"/>
          <w:lang w:eastAsia="zh-CN"/>
        </w:rPr>
        <w:t>确保</w:t>
      </w:r>
      <w:r>
        <w:rPr>
          <w:rFonts w:hint="eastAsia"/>
          <w:color w:val="auto"/>
          <w:highlight w:val="none"/>
        </w:rPr>
        <w:t>如期完成工程施工。</w:t>
      </w:r>
      <w:r>
        <w:rPr>
          <w:color w:val="auto"/>
          <w:highlight w:val="none"/>
        </w:rPr>
        <w:t>实施地点：采购人指定地点。</w:t>
      </w:r>
    </w:p>
    <w:p w14:paraId="3D5882FD">
      <w:pPr>
        <w:bidi w:val="0"/>
        <w:rPr>
          <w:rFonts w:hint="eastAsia"/>
          <w:b/>
          <w:bCs/>
          <w:color w:val="auto"/>
          <w:sz w:val="24"/>
          <w:szCs w:val="24"/>
          <w:highlight w:val="none"/>
        </w:rPr>
      </w:pPr>
      <w:r>
        <w:rPr>
          <w:rFonts w:hint="eastAsia"/>
          <w:b/>
          <w:bCs/>
          <w:color w:val="auto"/>
          <w:sz w:val="24"/>
          <w:szCs w:val="24"/>
          <w:highlight w:val="none"/>
          <w:lang w:val="en-US" w:eastAsia="zh-CN"/>
        </w:rPr>
        <w:t>三</w:t>
      </w:r>
      <w:r>
        <w:rPr>
          <w:rFonts w:hint="eastAsia"/>
          <w:b/>
          <w:bCs/>
          <w:color w:val="auto"/>
          <w:sz w:val="24"/>
          <w:szCs w:val="24"/>
          <w:highlight w:val="none"/>
        </w:rPr>
        <w:t>、质量要求及其他说明</w:t>
      </w:r>
    </w:p>
    <w:p w14:paraId="212A40F8">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本次招标的工程质量要求符合工程验收合格标准。</w:t>
      </w:r>
    </w:p>
    <w:p w14:paraId="168C9C6E">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中标单位应在工程</w:t>
      </w:r>
      <w:r>
        <w:rPr>
          <w:rFonts w:hint="eastAsia"/>
          <w:color w:val="auto"/>
          <w:highlight w:val="none"/>
          <w:lang w:val="en-US" w:eastAsia="zh-CN"/>
        </w:rPr>
        <w:t>履约</w:t>
      </w:r>
      <w:r>
        <w:rPr>
          <w:rFonts w:hint="eastAsia"/>
          <w:color w:val="auto"/>
          <w:highlight w:val="none"/>
        </w:rPr>
        <w:t>验收一个月内向</w:t>
      </w:r>
      <w:r>
        <w:rPr>
          <w:rFonts w:hint="eastAsia"/>
          <w:color w:val="auto"/>
          <w:highlight w:val="none"/>
          <w:lang w:val="en-US" w:eastAsia="zh-CN"/>
        </w:rPr>
        <w:t>采购人</w:t>
      </w:r>
      <w:r>
        <w:rPr>
          <w:rFonts w:hint="eastAsia"/>
          <w:color w:val="auto"/>
          <w:highlight w:val="none"/>
        </w:rPr>
        <w:t>提交完整的</w:t>
      </w:r>
      <w:r>
        <w:rPr>
          <w:rFonts w:hint="eastAsia"/>
          <w:color w:val="auto"/>
          <w:highlight w:val="none"/>
          <w:lang w:val="en-US" w:eastAsia="zh-CN"/>
        </w:rPr>
        <w:t>履约</w:t>
      </w:r>
      <w:r>
        <w:rPr>
          <w:rFonts w:hint="eastAsia"/>
          <w:color w:val="auto"/>
          <w:highlight w:val="none"/>
        </w:rPr>
        <w:t>验收资料</w:t>
      </w:r>
      <w:r>
        <w:rPr>
          <w:rFonts w:hint="eastAsia"/>
          <w:color w:val="auto"/>
          <w:highlight w:val="none"/>
          <w:lang w:eastAsia="zh-CN"/>
        </w:rPr>
        <w:t>四份</w:t>
      </w:r>
      <w:r>
        <w:rPr>
          <w:rFonts w:hint="eastAsia"/>
          <w:color w:val="auto"/>
          <w:highlight w:val="none"/>
        </w:rPr>
        <w:t>。</w:t>
      </w:r>
    </w:p>
    <w:p w14:paraId="7E207F7A">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中标单位完工场地清理后，场地</w:t>
      </w:r>
      <w:r>
        <w:rPr>
          <w:rFonts w:hint="eastAsia"/>
          <w:color w:val="auto"/>
          <w:highlight w:val="none"/>
          <w:lang w:eastAsia="zh-CN"/>
        </w:rPr>
        <w:t>需</w:t>
      </w:r>
      <w:r>
        <w:rPr>
          <w:rFonts w:hint="eastAsia"/>
          <w:color w:val="auto"/>
          <w:highlight w:val="none"/>
        </w:rPr>
        <w:t>符合</w:t>
      </w:r>
      <w:r>
        <w:rPr>
          <w:rFonts w:hint="eastAsia"/>
          <w:color w:val="auto"/>
          <w:highlight w:val="none"/>
          <w:lang w:val="en-US" w:eastAsia="zh-CN"/>
        </w:rPr>
        <w:t>采购人</w:t>
      </w:r>
      <w:r>
        <w:rPr>
          <w:rFonts w:hint="eastAsia"/>
          <w:color w:val="auto"/>
          <w:highlight w:val="none"/>
        </w:rPr>
        <w:t>的要求。</w:t>
      </w:r>
    </w:p>
    <w:p w14:paraId="79B90DEB">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本项目为零星维修项目，中标单位必须在</w:t>
      </w:r>
      <w:r>
        <w:rPr>
          <w:rFonts w:hint="eastAsia"/>
          <w:color w:val="auto"/>
          <w:highlight w:val="none"/>
          <w:lang w:eastAsia="zh-CN"/>
        </w:rPr>
        <w:t>中标后</w:t>
      </w:r>
      <w:r>
        <w:rPr>
          <w:rFonts w:hint="eastAsia"/>
          <w:color w:val="auto"/>
          <w:highlight w:val="none"/>
          <w:lang w:val="en-US" w:eastAsia="zh-CN"/>
        </w:rPr>
        <w:t>10天内在</w:t>
      </w:r>
      <w:r>
        <w:rPr>
          <w:rFonts w:hint="eastAsia"/>
          <w:color w:val="auto"/>
          <w:highlight w:val="none"/>
        </w:rPr>
        <w:t>桐庐县城区设立</w:t>
      </w:r>
      <w:r>
        <w:rPr>
          <w:rFonts w:hint="eastAsia"/>
          <w:color w:val="auto"/>
          <w:highlight w:val="none"/>
          <w:lang w:eastAsia="zh-CN"/>
        </w:rPr>
        <w:t>固定</w:t>
      </w:r>
      <w:r>
        <w:rPr>
          <w:rFonts w:hint="eastAsia"/>
          <w:color w:val="auto"/>
          <w:highlight w:val="none"/>
        </w:rPr>
        <w:t>办公场所</w:t>
      </w:r>
      <w:r>
        <w:rPr>
          <w:rFonts w:hint="eastAsia"/>
          <w:color w:val="auto"/>
          <w:highlight w:val="none"/>
          <w:lang w:eastAsia="zh-CN"/>
        </w:rPr>
        <w:t>以及派驻固定的工作人员</w:t>
      </w:r>
      <w:r>
        <w:rPr>
          <w:rFonts w:hint="eastAsia"/>
          <w:color w:val="auto"/>
          <w:highlight w:val="none"/>
        </w:rPr>
        <w:t>。</w:t>
      </w:r>
    </w:p>
    <w:p w14:paraId="59C9B79C">
      <w:pPr>
        <w:bidi w:val="0"/>
        <w:ind w:firstLine="44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项目服务</w:t>
      </w:r>
      <w:r>
        <w:rPr>
          <w:rFonts w:hint="eastAsia"/>
          <w:color w:val="auto"/>
          <w:highlight w:val="none"/>
          <w:lang w:eastAsia="zh-CN"/>
        </w:rPr>
        <w:t>期内</w:t>
      </w:r>
      <w:r>
        <w:rPr>
          <w:rFonts w:hint="eastAsia"/>
          <w:color w:val="auto"/>
          <w:highlight w:val="none"/>
        </w:rPr>
        <w:t>，中标单位必须在接到采购人通知后30分钟内</w:t>
      </w:r>
      <w:r>
        <w:rPr>
          <w:rFonts w:hint="eastAsia"/>
          <w:color w:val="auto"/>
          <w:highlight w:val="none"/>
          <w:lang w:eastAsia="zh-CN"/>
        </w:rPr>
        <w:t>做出</w:t>
      </w:r>
      <w:r>
        <w:rPr>
          <w:rFonts w:hint="eastAsia"/>
          <w:color w:val="auto"/>
          <w:highlight w:val="none"/>
        </w:rPr>
        <w:t>现场响应，1天内实施维修施工</w:t>
      </w:r>
      <w:r>
        <w:rPr>
          <w:rFonts w:hint="eastAsia"/>
          <w:color w:val="auto"/>
          <w:highlight w:val="none"/>
          <w:lang w:eastAsia="zh-CN"/>
        </w:rPr>
        <w:t>。</w:t>
      </w:r>
    </w:p>
    <w:p w14:paraId="0A6BA1FC">
      <w:pPr>
        <w:bidi w:val="0"/>
        <w:ind w:firstLine="44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rPr>
        <w:t>中标单位未按</w:t>
      </w:r>
      <w:r>
        <w:rPr>
          <w:rFonts w:hint="eastAsia"/>
          <w:color w:val="auto"/>
          <w:highlight w:val="none"/>
          <w:lang w:eastAsia="zh-CN"/>
        </w:rPr>
        <w:t>采购人</w:t>
      </w:r>
      <w:r>
        <w:rPr>
          <w:rFonts w:hint="eastAsia"/>
          <w:color w:val="auto"/>
          <w:highlight w:val="none"/>
        </w:rPr>
        <w:t>要</w:t>
      </w:r>
      <w:r>
        <w:rPr>
          <w:rFonts w:hint="eastAsia"/>
          <w:color w:val="auto"/>
          <w:highlight w:val="none"/>
          <w:lang w:eastAsia="zh-CN"/>
        </w:rPr>
        <w:t>求的</w:t>
      </w:r>
      <w:r>
        <w:rPr>
          <w:rFonts w:hint="eastAsia"/>
          <w:color w:val="auto"/>
          <w:highlight w:val="none"/>
        </w:rPr>
        <w:t>时间以及工作内容完成施工项目情况超过 3次以上的，</w:t>
      </w:r>
      <w:r>
        <w:rPr>
          <w:rFonts w:hint="eastAsia"/>
          <w:color w:val="auto"/>
          <w:highlight w:val="none"/>
          <w:lang w:eastAsia="zh-CN"/>
        </w:rPr>
        <w:t>采购人</w:t>
      </w:r>
      <w:r>
        <w:rPr>
          <w:rFonts w:hint="eastAsia"/>
          <w:color w:val="auto"/>
          <w:highlight w:val="none"/>
        </w:rPr>
        <w:t>有权终止合同。</w:t>
      </w:r>
    </w:p>
    <w:p w14:paraId="570D3465">
      <w:pPr>
        <w:pStyle w:val="3"/>
        <w:numPr>
          <w:ilvl w:val="0"/>
          <w:numId w:val="0"/>
        </w:numPr>
        <w:ind w:leftChars="0"/>
        <w:rPr>
          <w:rFonts w:hint="eastAsia"/>
          <w:b/>
          <w:bCs/>
          <w:color w:val="auto"/>
          <w:sz w:val="24"/>
          <w:szCs w:val="24"/>
          <w:highlight w:val="none"/>
          <w:lang w:val="en-US" w:eastAsia="zh-CN"/>
        </w:rPr>
      </w:pPr>
      <w:bookmarkStart w:id="34" w:name="_Toc17387"/>
      <w:r>
        <w:rPr>
          <w:rFonts w:hint="eastAsia"/>
          <w:b/>
          <w:bCs/>
          <w:color w:val="auto"/>
          <w:sz w:val="24"/>
          <w:szCs w:val="24"/>
          <w:highlight w:val="none"/>
          <w:lang w:val="en-US" w:eastAsia="zh-CN"/>
        </w:rPr>
        <w:t>四</w:t>
      </w:r>
      <w:r>
        <w:rPr>
          <w:rFonts w:hint="eastAsia"/>
          <w:b/>
          <w:bCs/>
          <w:color w:val="auto"/>
          <w:sz w:val="24"/>
          <w:szCs w:val="24"/>
          <w:highlight w:val="none"/>
        </w:rPr>
        <w:t>、</w:t>
      </w:r>
      <w:r>
        <w:rPr>
          <w:rFonts w:hint="eastAsia"/>
          <w:b/>
          <w:bCs/>
          <w:color w:val="auto"/>
          <w:sz w:val="24"/>
          <w:szCs w:val="24"/>
          <w:highlight w:val="none"/>
          <w:lang w:val="en-US" w:eastAsia="zh-CN"/>
        </w:rPr>
        <w:t>服务周期</w:t>
      </w:r>
      <w:bookmarkEnd w:id="34"/>
    </w:p>
    <w:p w14:paraId="11DF0E4D">
      <w:pPr>
        <w:keepNext w:val="0"/>
        <w:keepLines w:val="0"/>
        <w:pageBreakBefore w:val="0"/>
        <w:widowControl w:val="0"/>
        <w:kinsoku/>
        <w:wordWrap/>
        <w:overflowPunct/>
        <w:topLinePunct w:val="0"/>
        <w:autoSpaceDE/>
        <w:autoSpaceDN/>
        <w:bidi w:val="0"/>
        <w:adjustRightInd w:val="0"/>
        <w:snapToGrid w:val="0"/>
        <w:spacing w:after="36"/>
        <w:ind w:firstLine="44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2年，合同一年一签（服务起止时间以合同签订为准）。履约期限内工程量按实结算，每年最高不超过140万元（房改房维修工程费用不计入本合同份额），即自合同签订之日起算，若结算价款满合同限额140万后则提前自动解除，时间及金额两者以先达到为准。采购人每年对中标单位进行考核，满分为100分，采用扣分方式。年考核得分≥80分的，续签下一年度合同，且合同总价按县财政预算批复金额为准，按实结算，具体结算价格按中标价同比例下浮；年考核得分＜80分，采购人有权终止合同。</w:t>
      </w:r>
    </w:p>
    <w:p w14:paraId="06595CC5">
      <w:pPr>
        <w:keepNext w:val="0"/>
        <w:keepLines w:val="0"/>
        <w:pageBreakBefore w:val="0"/>
        <w:widowControl w:val="0"/>
        <w:kinsoku/>
        <w:wordWrap/>
        <w:overflowPunct/>
        <w:topLinePunct w:val="0"/>
        <w:autoSpaceDE/>
        <w:autoSpaceDN/>
        <w:bidi w:val="0"/>
        <w:adjustRightInd w:val="0"/>
        <w:snapToGrid w:val="0"/>
        <w:spacing w:before="36" w:after="36"/>
        <w:ind w:firstLine="44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注：若一年合同期满因采购人未获得县财政预算批复或中标单位考核不通过，采购人提前30天书面通知中标单位，合同到期终止不再延续。</w:t>
      </w:r>
    </w:p>
    <w:p w14:paraId="0DB0DBC7">
      <w:pPr>
        <w:bidi w:val="0"/>
        <w:rPr>
          <w:rFonts w:hint="eastAsia"/>
          <w:b/>
          <w:bCs/>
          <w:color w:val="auto"/>
          <w:sz w:val="24"/>
          <w:szCs w:val="24"/>
          <w:highlight w:val="none"/>
        </w:rPr>
      </w:pPr>
      <w:r>
        <w:rPr>
          <w:rFonts w:hint="eastAsia"/>
          <w:b/>
          <w:bCs/>
          <w:color w:val="auto"/>
          <w:sz w:val="24"/>
          <w:szCs w:val="24"/>
          <w:highlight w:val="none"/>
          <w:lang w:val="en-US" w:eastAsia="zh-CN"/>
        </w:rPr>
        <w:t>五</w:t>
      </w:r>
      <w:r>
        <w:rPr>
          <w:rFonts w:hint="eastAsia"/>
          <w:b/>
          <w:bCs/>
          <w:color w:val="auto"/>
          <w:sz w:val="24"/>
          <w:szCs w:val="24"/>
          <w:highlight w:val="none"/>
        </w:rPr>
        <w:t>、工程安全事项及违约责任</w:t>
      </w:r>
    </w:p>
    <w:p w14:paraId="2B28EFE5">
      <w:pPr>
        <w:bidi w:val="0"/>
        <w:ind w:firstLine="440" w:firstLineChars="200"/>
        <w:rPr>
          <w:rFonts w:hint="eastAsia"/>
          <w:color w:val="auto"/>
          <w:highlight w:val="none"/>
        </w:rPr>
      </w:pPr>
      <w:r>
        <w:rPr>
          <w:rFonts w:hint="eastAsia"/>
          <w:color w:val="auto"/>
          <w:highlight w:val="none"/>
        </w:rPr>
        <w:t>（1）中标单位应严格执行各项国家有关规定，有关技术人员必须持证上岗。中标单位应实施严格的各类安全防护措施，做好</w:t>
      </w:r>
      <w:r>
        <w:rPr>
          <w:rFonts w:hint="eastAsia"/>
          <w:color w:val="auto"/>
          <w:highlight w:val="none"/>
          <w:lang w:eastAsia="zh-CN"/>
        </w:rPr>
        <w:t>安全</w:t>
      </w:r>
      <w:r>
        <w:rPr>
          <w:rFonts w:hint="eastAsia"/>
          <w:color w:val="auto"/>
          <w:highlight w:val="none"/>
        </w:rPr>
        <w:t>告示，设置必要的施工</w:t>
      </w:r>
      <w:r>
        <w:rPr>
          <w:rFonts w:hint="eastAsia"/>
          <w:color w:val="auto"/>
          <w:highlight w:val="none"/>
          <w:lang w:eastAsia="zh-CN"/>
        </w:rPr>
        <w:t>警示标志</w:t>
      </w:r>
      <w:r>
        <w:rPr>
          <w:rFonts w:hint="eastAsia"/>
          <w:color w:val="auto"/>
          <w:highlight w:val="none"/>
        </w:rPr>
        <w:t>，</w:t>
      </w:r>
      <w:r>
        <w:rPr>
          <w:rFonts w:hint="eastAsia" w:ascii="汉仪正圆 55简" w:hAnsi="汉仪正圆 55简" w:eastAsia="汉仪正圆 55简" w:cstheme="minorBidi"/>
          <w:color w:val="auto"/>
          <w:kern w:val="2"/>
          <w:sz w:val="22"/>
          <w:szCs w:val="22"/>
          <w:highlight w:val="none"/>
          <w:lang w:val="en-US" w:eastAsia="zh-CN" w:bidi="ar-SA"/>
        </w:rPr>
        <w:t>采取</w:t>
      </w:r>
      <w:r>
        <w:rPr>
          <w:rFonts w:hint="eastAsia"/>
          <w:color w:val="auto"/>
          <w:highlight w:val="none"/>
        </w:rPr>
        <w:t>线杆保护措施，</w:t>
      </w:r>
      <w:r>
        <w:rPr>
          <w:rFonts w:hint="eastAsia"/>
          <w:color w:val="auto"/>
          <w:highlight w:val="none"/>
          <w:lang w:eastAsia="zh-CN"/>
        </w:rPr>
        <w:t>确保</w:t>
      </w:r>
      <w:r>
        <w:rPr>
          <w:rFonts w:hint="eastAsia"/>
          <w:color w:val="auto"/>
          <w:highlight w:val="none"/>
        </w:rPr>
        <w:t>施工照明、看守和警卫</w:t>
      </w:r>
      <w:r>
        <w:rPr>
          <w:rFonts w:hint="eastAsia"/>
          <w:color w:val="auto"/>
          <w:highlight w:val="none"/>
          <w:lang w:eastAsia="zh-CN"/>
        </w:rPr>
        <w:t>工作到位</w:t>
      </w:r>
      <w:r>
        <w:rPr>
          <w:rFonts w:hint="eastAsia"/>
          <w:color w:val="auto"/>
          <w:highlight w:val="none"/>
        </w:rPr>
        <w:t>，</w:t>
      </w:r>
      <w:r>
        <w:rPr>
          <w:rFonts w:hint="eastAsia" w:ascii="汉仪正圆 55简" w:hAnsi="汉仪正圆 55简" w:eastAsia="汉仪正圆 55简" w:cstheme="minorBidi"/>
          <w:color w:val="auto"/>
          <w:kern w:val="2"/>
          <w:sz w:val="22"/>
          <w:szCs w:val="22"/>
          <w:highlight w:val="none"/>
          <w:lang w:val="en-US" w:eastAsia="zh-CN" w:bidi="ar-SA"/>
        </w:rPr>
        <w:t>采取</w:t>
      </w:r>
      <w:r>
        <w:rPr>
          <w:rFonts w:hint="eastAsia"/>
          <w:color w:val="auto"/>
          <w:highlight w:val="none"/>
        </w:rPr>
        <w:t>有毒气体防护措施，并对工程施工现场的安全负责，接受</w:t>
      </w:r>
      <w:r>
        <w:rPr>
          <w:rFonts w:hint="eastAsia"/>
          <w:color w:val="auto"/>
          <w:highlight w:val="none"/>
          <w:lang w:val="en-US" w:eastAsia="zh-CN"/>
        </w:rPr>
        <w:t>采购人</w:t>
      </w:r>
      <w:r>
        <w:rPr>
          <w:rFonts w:hint="eastAsia"/>
          <w:color w:val="auto"/>
          <w:highlight w:val="none"/>
        </w:rPr>
        <w:t>对安全措施的监督。</w:t>
      </w:r>
    </w:p>
    <w:p w14:paraId="128F904A">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）施工期间，中标单位应密切关注气象预报，及时采取防范措施，防止暴风雨、洪水、雷电、冰冻等自然灾害对工程造成损害。除地震等不可抗力因素外，中标单位不得以其他自然灾害为由提出索赔要求。</w:t>
      </w:r>
    </w:p>
    <w:p w14:paraId="638AA1D7">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施工期间，若发生与本工程相关的安全事故，一切法律和经济责任均由中标单位承担，</w:t>
      </w:r>
      <w:r>
        <w:rPr>
          <w:rFonts w:hint="eastAsia"/>
          <w:color w:val="auto"/>
          <w:highlight w:val="none"/>
          <w:lang w:val="en-US" w:eastAsia="zh-CN"/>
        </w:rPr>
        <w:t>采购人</w:t>
      </w:r>
      <w:r>
        <w:rPr>
          <w:rFonts w:hint="eastAsia"/>
          <w:color w:val="auto"/>
          <w:highlight w:val="none"/>
        </w:rPr>
        <w:t>概不负责。</w:t>
      </w:r>
    </w:p>
    <w:p w14:paraId="0786385F">
      <w:pPr>
        <w:bidi w:val="0"/>
        <w:ind w:firstLine="44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中标单位需在合同签订之日起至进场施工前，为拟派的所有零星维修人员办理意外伤害保险，合同履行期间，零星维修人员因工或非因工造成人身伤害、给第三方造成的损失及其他纠纷，均由中标单位承担。</w:t>
      </w:r>
    </w:p>
    <w:p w14:paraId="1022D102">
      <w:pPr>
        <w:bidi w:val="0"/>
        <w:rPr>
          <w:rFonts w:hint="eastAsia"/>
          <w:b/>
          <w:bCs/>
          <w:color w:val="auto"/>
          <w:sz w:val="24"/>
          <w:szCs w:val="24"/>
          <w:highlight w:val="none"/>
        </w:rPr>
      </w:pPr>
      <w:r>
        <w:rPr>
          <w:rFonts w:hint="eastAsia"/>
          <w:b/>
          <w:bCs/>
          <w:color w:val="auto"/>
          <w:sz w:val="24"/>
          <w:szCs w:val="24"/>
          <w:highlight w:val="none"/>
          <w:lang w:val="en-US" w:eastAsia="zh-CN"/>
        </w:rPr>
        <w:t>六</w:t>
      </w:r>
      <w:r>
        <w:rPr>
          <w:rFonts w:hint="eastAsia"/>
          <w:b/>
          <w:bCs/>
          <w:color w:val="auto"/>
          <w:sz w:val="24"/>
          <w:szCs w:val="24"/>
          <w:highlight w:val="none"/>
        </w:rPr>
        <w:t>、质量保证</w:t>
      </w:r>
    </w:p>
    <w:p w14:paraId="1EF2A81F">
      <w:pPr>
        <w:bidi w:val="0"/>
        <w:ind w:firstLine="440" w:firstLineChars="200"/>
        <w:rPr>
          <w:color w:val="auto"/>
          <w:highlight w:val="none"/>
        </w:rPr>
      </w:pPr>
      <w:r>
        <w:rPr>
          <w:color w:val="auto"/>
          <w:highlight w:val="none"/>
        </w:rPr>
        <w:t>本项目质量保修期为2年，质量保修期从工程实际竣工验收合格之日算起。分单项竣工验收的工程，按单项工程分别计算质量保修期。</w:t>
      </w:r>
    </w:p>
    <w:p w14:paraId="7433B1D6">
      <w:pPr>
        <w:numPr>
          <w:numId w:val="0"/>
        </w:num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属于保修范围、内容的项目，</w:t>
      </w:r>
      <w:r>
        <w:rPr>
          <w:rFonts w:hint="eastAsia"/>
          <w:color w:val="auto"/>
          <w:highlight w:val="none"/>
          <w:lang w:eastAsia="zh-CN"/>
        </w:rPr>
        <w:t>中标单位</w:t>
      </w:r>
      <w:r>
        <w:rPr>
          <w:color w:val="auto"/>
          <w:highlight w:val="none"/>
        </w:rPr>
        <w:t>应当在接到保修通知之日起7天内派人保修。</w:t>
      </w:r>
    </w:p>
    <w:p w14:paraId="4DCDC40A">
      <w:pPr>
        <w:numPr>
          <w:ilvl w:val="0"/>
          <w:numId w:val="0"/>
        </w:numPr>
        <w:bidi w:val="0"/>
        <w:ind w:firstLine="440" w:firstLineChars="200"/>
        <w:rPr>
          <w:color w:val="auto"/>
          <w:highlight w:val="none"/>
        </w:rPr>
      </w:pPr>
      <w:r>
        <w:rPr>
          <w:rFonts w:hint="eastAsia"/>
          <w:color w:val="auto"/>
          <w:highlight w:val="none"/>
          <w:lang w:eastAsia="zh-CN"/>
        </w:rPr>
        <w:t>（</w:t>
      </w:r>
      <w:r>
        <w:rPr>
          <w:color w:val="auto"/>
          <w:highlight w:val="none"/>
        </w:rPr>
        <w:t>2</w:t>
      </w:r>
      <w:r>
        <w:rPr>
          <w:rFonts w:hint="eastAsia"/>
          <w:color w:val="auto"/>
          <w:highlight w:val="none"/>
          <w:lang w:eastAsia="zh-CN"/>
        </w:rPr>
        <w:t>）</w:t>
      </w:r>
      <w:r>
        <w:rPr>
          <w:color w:val="auto"/>
          <w:highlight w:val="none"/>
        </w:rPr>
        <w:t>发生紧急事故需抢修的，</w:t>
      </w:r>
      <w:r>
        <w:rPr>
          <w:rFonts w:hint="eastAsia"/>
          <w:color w:val="auto"/>
          <w:highlight w:val="none"/>
          <w:lang w:eastAsia="zh-CN"/>
        </w:rPr>
        <w:t>中标单位</w:t>
      </w:r>
      <w:r>
        <w:rPr>
          <w:color w:val="auto"/>
          <w:highlight w:val="none"/>
        </w:rPr>
        <w:t>在接到事故通知后，应当立即到达事故现场抢修。</w:t>
      </w:r>
    </w:p>
    <w:p w14:paraId="3D09E7F4">
      <w:pPr>
        <w:bidi w:val="0"/>
        <w:ind w:firstLine="440" w:firstLineChars="200"/>
        <w:rPr>
          <w:color w:val="auto"/>
          <w:highlight w:val="none"/>
        </w:rPr>
      </w:pPr>
      <w:r>
        <w:rPr>
          <w:rFonts w:hint="eastAsia"/>
          <w:color w:val="auto"/>
          <w:highlight w:val="none"/>
          <w:lang w:eastAsia="zh-CN"/>
        </w:rPr>
        <w:t>（</w:t>
      </w:r>
      <w:r>
        <w:rPr>
          <w:color w:val="auto"/>
          <w:highlight w:val="none"/>
        </w:rPr>
        <w:t>3</w:t>
      </w:r>
      <w:r>
        <w:rPr>
          <w:rFonts w:hint="eastAsia"/>
          <w:color w:val="auto"/>
          <w:highlight w:val="none"/>
          <w:lang w:eastAsia="zh-CN"/>
        </w:rPr>
        <w:t>）</w:t>
      </w:r>
      <w:r>
        <w:rPr>
          <w:color w:val="auto"/>
          <w:highlight w:val="none"/>
        </w:rPr>
        <w:t>对于涉及结构安全的质量问题，应当按照《建设工程质量管理条例》 的规定，立即向当地建设行政主管部门和有关部门报告，采取安全防范措施，并由原设计人或者具有相应资质等级的设计人提出保修方案，</w:t>
      </w:r>
      <w:r>
        <w:rPr>
          <w:rFonts w:hint="eastAsia"/>
          <w:color w:val="auto"/>
          <w:highlight w:val="none"/>
          <w:lang w:eastAsia="zh-CN"/>
        </w:rPr>
        <w:t>中标单位</w:t>
      </w:r>
      <w:r>
        <w:rPr>
          <w:color w:val="auto"/>
          <w:highlight w:val="none"/>
        </w:rPr>
        <w:t>实施保修。</w:t>
      </w:r>
    </w:p>
    <w:p w14:paraId="73981113">
      <w:pPr>
        <w:bidi w:val="0"/>
        <w:ind w:firstLine="440" w:firstLineChars="200"/>
        <w:rPr>
          <w:color w:val="auto"/>
          <w:highlight w:val="none"/>
        </w:rPr>
      </w:pPr>
      <w:r>
        <w:rPr>
          <w:rFonts w:hint="eastAsia"/>
          <w:color w:val="auto"/>
          <w:highlight w:val="none"/>
          <w:lang w:eastAsia="zh-CN"/>
        </w:rPr>
        <w:t>（</w:t>
      </w:r>
      <w:r>
        <w:rPr>
          <w:color w:val="auto"/>
          <w:highlight w:val="none"/>
        </w:rPr>
        <w:t>4</w:t>
      </w:r>
      <w:r>
        <w:rPr>
          <w:rFonts w:hint="eastAsia"/>
          <w:color w:val="auto"/>
          <w:highlight w:val="none"/>
          <w:lang w:eastAsia="zh-CN"/>
        </w:rPr>
        <w:t>）</w:t>
      </w:r>
      <w:r>
        <w:rPr>
          <w:color w:val="auto"/>
          <w:highlight w:val="none"/>
        </w:rPr>
        <w:t>质量保修完成后，由</w:t>
      </w:r>
      <w:r>
        <w:rPr>
          <w:rFonts w:hint="eastAsia"/>
          <w:color w:val="auto"/>
          <w:highlight w:val="none"/>
          <w:lang w:eastAsia="zh-CN"/>
        </w:rPr>
        <w:t>采购人</w:t>
      </w:r>
      <w:r>
        <w:rPr>
          <w:color w:val="auto"/>
          <w:highlight w:val="none"/>
        </w:rPr>
        <w:t>组织验收。</w:t>
      </w:r>
    </w:p>
    <w:p w14:paraId="287056DD">
      <w:pPr>
        <w:bidi w:val="0"/>
        <w:ind w:firstLine="440" w:firstLineChars="200"/>
        <w:rPr>
          <w:rFonts w:hint="eastAsia"/>
          <w:color w:val="auto"/>
          <w:highlight w:val="none"/>
          <w:lang w:eastAsia="zh-CN"/>
        </w:rPr>
      </w:pPr>
      <w:r>
        <w:rPr>
          <w:rFonts w:hint="eastAsia"/>
          <w:color w:val="auto"/>
          <w:highlight w:val="none"/>
          <w:lang w:eastAsia="zh-CN"/>
        </w:rPr>
        <w:t>（</w:t>
      </w:r>
      <w:r>
        <w:rPr>
          <w:color w:val="auto"/>
          <w:highlight w:val="none"/>
        </w:rPr>
        <w:t>5</w:t>
      </w:r>
      <w:r>
        <w:rPr>
          <w:rFonts w:hint="eastAsia"/>
          <w:color w:val="auto"/>
          <w:highlight w:val="none"/>
          <w:lang w:eastAsia="zh-CN"/>
        </w:rPr>
        <w:t>）</w:t>
      </w:r>
      <w:r>
        <w:rPr>
          <w:color w:val="auto"/>
          <w:highlight w:val="none"/>
        </w:rPr>
        <w:t>在国家规定的工程合理使用期限内，因</w:t>
      </w:r>
      <w:r>
        <w:rPr>
          <w:rFonts w:hint="eastAsia"/>
          <w:color w:val="auto"/>
          <w:highlight w:val="none"/>
          <w:lang w:eastAsia="zh-CN"/>
        </w:rPr>
        <w:t>中标单位</w:t>
      </w:r>
      <w:r>
        <w:rPr>
          <w:color w:val="auto"/>
          <w:highlight w:val="none"/>
        </w:rPr>
        <w:t>原因致使工程在合理使用期限内造成人身和财产损害的，</w:t>
      </w:r>
      <w:r>
        <w:rPr>
          <w:rFonts w:hint="eastAsia"/>
          <w:color w:val="auto"/>
          <w:highlight w:val="none"/>
          <w:lang w:eastAsia="zh-CN"/>
        </w:rPr>
        <w:t>中标单位</w:t>
      </w:r>
      <w:r>
        <w:rPr>
          <w:color w:val="auto"/>
          <w:highlight w:val="none"/>
        </w:rPr>
        <w:t>应承担损害赔偿责任</w:t>
      </w:r>
      <w:r>
        <w:rPr>
          <w:rFonts w:hint="eastAsia"/>
          <w:color w:val="auto"/>
          <w:highlight w:val="none"/>
          <w:lang w:eastAsia="zh-CN"/>
        </w:rPr>
        <w:t>。</w:t>
      </w:r>
    </w:p>
    <w:p w14:paraId="2DB0C3DC">
      <w:pPr>
        <w:bidi w:val="0"/>
        <w:rPr>
          <w:rFonts w:hint="eastAsia"/>
          <w:b/>
          <w:bCs/>
          <w:color w:val="auto"/>
          <w:sz w:val="24"/>
          <w:szCs w:val="24"/>
          <w:highlight w:val="none"/>
        </w:rPr>
      </w:pPr>
      <w:r>
        <w:rPr>
          <w:rFonts w:hint="eastAsia"/>
          <w:b/>
          <w:bCs/>
          <w:color w:val="auto"/>
          <w:sz w:val="24"/>
          <w:szCs w:val="24"/>
          <w:highlight w:val="none"/>
          <w:lang w:val="en-US" w:eastAsia="zh-CN"/>
        </w:rPr>
        <w:t>七</w:t>
      </w:r>
      <w:r>
        <w:rPr>
          <w:rFonts w:hint="eastAsia"/>
          <w:b/>
          <w:bCs/>
          <w:color w:val="auto"/>
          <w:sz w:val="24"/>
          <w:szCs w:val="24"/>
          <w:highlight w:val="none"/>
        </w:rPr>
        <w:t>、商务条款</w:t>
      </w:r>
    </w:p>
    <w:p w14:paraId="5EC3082A">
      <w:pPr>
        <w:bidi w:val="0"/>
        <w:ind w:firstLine="440" w:firstLineChars="200"/>
        <w:rPr>
          <w:rFonts w:hint="eastAsia"/>
          <w:color w:val="auto"/>
          <w:highlight w:val="none"/>
        </w:rPr>
      </w:pPr>
      <w:r>
        <w:rPr>
          <w:rFonts w:hint="eastAsia"/>
          <w:color w:val="auto"/>
          <w:highlight w:val="none"/>
        </w:rPr>
        <w:t>1、项目预算价的计价、编制和结算依据</w:t>
      </w:r>
    </w:p>
    <w:p w14:paraId="100FA002">
      <w:pPr>
        <w:bidi w:val="0"/>
        <w:ind w:firstLine="440" w:firstLineChars="200"/>
        <w:rPr>
          <w:rFonts w:hint="eastAsia"/>
          <w:color w:val="auto"/>
          <w:highlight w:val="none"/>
        </w:rPr>
      </w:pPr>
      <w:r>
        <w:rPr>
          <w:rFonts w:hint="eastAsia"/>
          <w:color w:val="auto"/>
          <w:highlight w:val="none"/>
          <w:lang w:eastAsia="zh-CN"/>
        </w:rPr>
        <w:t>（</w:t>
      </w:r>
      <w:r>
        <w:rPr>
          <w:rFonts w:hint="eastAsia"/>
          <w:color w:val="auto"/>
          <w:highlight w:val="none"/>
        </w:rPr>
        <w:t>1</w:t>
      </w:r>
      <w:r>
        <w:rPr>
          <w:rFonts w:hint="eastAsia"/>
          <w:color w:val="auto"/>
          <w:highlight w:val="none"/>
          <w:lang w:eastAsia="zh-CN"/>
        </w:rPr>
        <w:t>）</w:t>
      </w:r>
      <w:r>
        <w:rPr>
          <w:rFonts w:hint="eastAsia"/>
          <w:color w:val="auto"/>
          <w:highlight w:val="none"/>
        </w:rPr>
        <w:t>招标文件、施工图</w:t>
      </w:r>
      <w:r>
        <w:rPr>
          <w:rFonts w:hint="eastAsia"/>
          <w:color w:val="auto"/>
          <w:highlight w:val="none"/>
          <w:lang w:eastAsia="zh-CN"/>
        </w:rPr>
        <w:t>及其他有关</w:t>
      </w:r>
      <w:r>
        <w:rPr>
          <w:rFonts w:hint="eastAsia"/>
          <w:color w:val="auto"/>
          <w:highlight w:val="none"/>
        </w:rPr>
        <w:t>资料。</w:t>
      </w:r>
    </w:p>
    <w:p w14:paraId="3B4C77D4">
      <w:pPr>
        <w:bidi w:val="0"/>
        <w:ind w:firstLine="440" w:firstLineChars="200"/>
        <w:rPr>
          <w:rFonts w:hint="default" w:eastAsia="汉仪正圆 55简"/>
          <w:color w:val="auto"/>
          <w:highlight w:val="none"/>
          <w:lang w:val="en-US" w:eastAsia="zh-CN"/>
        </w:rPr>
      </w:pPr>
      <w:r>
        <w:rPr>
          <w:rFonts w:hint="eastAsia"/>
          <w:color w:val="auto"/>
          <w:highlight w:val="none"/>
          <w:lang w:eastAsia="zh-CN"/>
        </w:rPr>
        <w:t>（</w:t>
      </w:r>
      <w:r>
        <w:rPr>
          <w:rFonts w:hint="eastAsia"/>
          <w:color w:val="auto"/>
          <w:highlight w:val="none"/>
        </w:rPr>
        <w:t>2</w:t>
      </w:r>
      <w:r>
        <w:rPr>
          <w:rFonts w:hint="eastAsia"/>
          <w:color w:val="auto"/>
          <w:highlight w:val="none"/>
          <w:lang w:eastAsia="zh-CN"/>
        </w:rPr>
        <w:t>）</w:t>
      </w:r>
      <w:r>
        <w:rPr>
          <w:rFonts w:hint="eastAsia"/>
          <w:color w:val="auto"/>
          <w:highlight w:val="none"/>
        </w:rPr>
        <w:t>关于印发《杭州市建设工程工程量清单计价实施细则》（2018年修订</w:t>
      </w:r>
      <w:r>
        <w:rPr>
          <w:rFonts w:hint="eastAsia"/>
          <w:color w:val="auto"/>
          <w:highlight w:val="none"/>
          <w:lang w:eastAsia="zh-CN"/>
        </w:rPr>
        <w:t>）</w:t>
      </w:r>
      <w:r>
        <w:rPr>
          <w:rFonts w:hint="eastAsia"/>
          <w:color w:val="auto"/>
          <w:highlight w:val="none"/>
        </w:rPr>
        <w:t xml:space="preserve"> 的通知（杭建市发〔2018〕578号）</w:t>
      </w:r>
      <w:r>
        <w:rPr>
          <w:rFonts w:hint="eastAsia"/>
          <w:color w:val="auto"/>
          <w:highlight w:val="none"/>
          <w:lang w:eastAsia="zh-CN"/>
        </w:rPr>
        <w:t>、</w:t>
      </w:r>
      <w:r>
        <w:rPr>
          <w:rFonts w:hint="eastAsia"/>
          <w:color w:val="auto"/>
          <w:highlight w:val="none"/>
        </w:rPr>
        <w:t>《浙江省建设工程计价规则》（2018版</w:t>
      </w:r>
      <w:r>
        <w:rPr>
          <w:rFonts w:hint="eastAsia"/>
          <w:color w:val="auto"/>
          <w:highlight w:val="none"/>
          <w:lang w:eastAsia="zh-CN"/>
        </w:rPr>
        <w:t>）、《</w:t>
      </w:r>
      <w:r>
        <w:rPr>
          <w:rFonts w:hint="eastAsia"/>
          <w:color w:val="auto"/>
          <w:highlight w:val="none"/>
          <w:lang w:val="en-US" w:eastAsia="zh-CN"/>
        </w:rPr>
        <w:t>浙江省房屋建筑安装工程修缮预算定额</w:t>
      </w:r>
      <w:r>
        <w:rPr>
          <w:rFonts w:hint="eastAsia"/>
          <w:color w:val="auto"/>
          <w:highlight w:val="none"/>
          <w:lang w:eastAsia="zh-CN"/>
        </w:rPr>
        <w:t>》</w:t>
      </w:r>
      <w:r>
        <w:rPr>
          <w:rFonts w:hint="eastAsia"/>
          <w:color w:val="auto"/>
          <w:highlight w:val="none"/>
        </w:rPr>
        <w:t>（2018版</w:t>
      </w:r>
      <w:r>
        <w:rPr>
          <w:rFonts w:hint="eastAsia"/>
          <w:color w:val="auto"/>
          <w:highlight w:val="none"/>
          <w:lang w:eastAsia="zh-CN"/>
        </w:rPr>
        <w:t>）、</w:t>
      </w:r>
      <w:r>
        <w:rPr>
          <w:rFonts w:hint="eastAsia"/>
          <w:color w:val="auto"/>
          <w:highlight w:val="none"/>
        </w:rPr>
        <w:t>《浙江省房屋建筑与装饰工程预算定额（2018版</w:t>
      </w:r>
      <w:r>
        <w:rPr>
          <w:rFonts w:hint="eastAsia"/>
          <w:color w:val="auto"/>
          <w:highlight w:val="none"/>
          <w:lang w:eastAsia="zh-CN"/>
        </w:rPr>
        <w:t>）》《</w:t>
      </w:r>
      <w:r>
        <w:rPr>
          <w:rFonts w:hint="eastAsia"/>
          <w:color w:val="auto"/>
          <w:highlight w:val="none"/>
        </w:rPr>
        <w:t>浙江省通用安装工程预算定额</w:t>
      </w:r>
      <w:r>
        <w:rPr>
          <w:rFonts w:hint="eastAsia"/>
          <w:color w:val="auto"/>
          <w:highlight w:val="none"/>
          <w:lang w:eastAsia="zh-CN"/>
        </w:rPr>
        <w:t>（</w:t>
      </w:r>
      <w:r>
        <w:rPr>
          <w:rFonts w:hint="eastAsia"/>
          <w:color w:val="auto"/>
          <w:highlight w:val="none"/>
        </w:rPr>
        <w:t>2018版</w:t>
      </w:r>
      <w:r>
        <w:rPr>
          <w:rFonts w:hint="eastAsia"/>
          <w:color w:val="auto"/>
          <w:highlight w:val="none"/>
          <w:lang w:eastAsia="zh-CN"/>
        </w:rPr>
        <w:t>）》《</w:t>
      </w:r>
      <w:r>
        <w:rPr>
          <w:rFonts w:hint="eastAsia"/>
          <w:color w:val="auto"/>
          <w:highlight w:val="none"/>
        </w:rPr>
        <w:t>浙江省市政工程预算定额定额（2018版</w:t>
      </w:r>
      <w:r>
        <w:rPr>
          <w:rFonts w:hint="eastAsia"/>
          <w:color w:val="auto"/>
          <w:highlight w:val="none"/>
          <w:lang w:eastAsia="zh-CN"/>
        </w:rPr>
        <w:t>）》《</w:t>
      </w:r>
      <w:r>
        <w:rPr>
          <w:rFonts w:hint="eastAsia"/>
          <w:color w:val="auto"/>
          <w:highlight w:val="none"/>
        </w:rPr>
        <w:t>浙江省建设工程计价规则》（2018版</w:t>
      </w:r>
      <w:r>
        <w:rPr>
          <w:rFonts w:hint="eastAsia"/>
          <w:color w:val="auto"/>
          <w:highlight w:val="none"/>
          <w:lang w:eastAsia="zh-CN"/>
        </w:rPr>
        <w:t>）</w:t>
      </w:r>
      <w:r>
        <w:rPr>
          <w:rFonts w:hint="eastAsia"/>
          <w:color w:val="auto"/>
          <w:highlight w:val="none"/>
        </w:rPr>
        <w:t>等</w:t>
      </w:r>
      <w:r>
        <w:rPr>
          <w:rFonts w:hint="eastAsia"/>
          <w:color w:val="auto"/>
          <w:highlight w:val="none"/>
          <w:lang w:eastAsia="zh-CN"/>
        </w:rPr>
        <w:t>。</w:t>
      </w:r>
      <w:r>
        <w:rPr>
          <w:rFonts w:hint="eastAsia"/>
          <w:b/>
          <w:bCs/>
          <w:color w:val="auto"/>
          <w:highlight w:val="none"/>
          <w:lang w:eastAsia="zh-CN"/>
        </w:rPr>
        <w:t>【</w:t>
      </w:r>
      <w:r>
        <w:rPr>
          <w:rFonts w:hint="eastAsia"/>
          <w:b/>
          <w:bCs/>
          <w:color w:val="auto"/>
          <w:highlight w:val="none"/>
          <w:lang w:val="en-US" w:eastAsia="zh-CN"/>
        </w:rPr>
        <w:t>注：以上定额按先后顺序执行】</w:t>
      </w:r>
    </w:p>
    <w:p w14:paraId="5C1A5CD6">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3）</w:t>
      </w:r>
      <w:r>
        <w:rPr>
          <w:color w:val="auto"/>
          <w:highlight w:val="none"/>
        </w:rPr>
        <w:t>本工程预算材料按施工期</w:t>
      </w:r>
      <w:r>
        <w:rPr>
          <w:rFonts w:hint="eastAsia"/>
          <w:color w:val="auto"/>
          <w:highlight w:val="none"/>
        </w:rPr>
        <w:t>《</w:t>
      </w:r>
      <w:r>
        <w:rPr>
          <w:color w:val="auto"/>
          <w:highlight w:val="none"/>
        </w:rPr>
        <w:t>桐庐</w:t>
      </w:r>
      <w:r>
        <w:rPr>
          <w:rFonts w:hint="eastAsia"/>
          <w:color w:val="auto"/>
          <w:highlight w:val="none"/>
        </w:rPr>
        <w:t>造价</w:t>
      </w:r>
      <w:r>
        <w:rPr>
          <w:color w:val="auto"/>
          <w:highlight w:val="none"/>
        </w:rPr>
        <w:t>信息</w:t>
      </w:r>
      <w:r>
        <w:rPr>
          <w:rFonts w:hint="eastAsia"/>
          <w:color w:val="auto"/>
          <w:highlight w:val="none"/>
          <w:lang w:eastAsia="zh-CN"/>
        </w:rPr>
        <w:t>》《</w:t>
      </w:r>
      <w:r>
        <w:rPr>
          <w:color w:val="auto"/>
          <w:highlight w:val="none"/>
        </w:rPr>
        <w:t>浙江造价信息》 编制；</w:t>
      </w:r>
      <w:r>
        <w:rPr>
          <w:rFonts w:hint="eastAsia"/>
          <w:color w:val="auto"/>
          <w:highlight w:val="none"/>
          <w:lang w:eastAsia="zh-CN"/>
        </w:rPr>
        <w:t>其他</w:t>
      </w:r>
      <w:r>
        <w:rPr>
          <w:color w:val="auto"/>
          <w:highlight w:val="none"/>
        </w:rPr>
        <w:t>无定额</w:t>
      </w:r>
      <w:r>
        <w:rPr>
          <w:rFonts w:hint="eastAsia"/>
          <w:color w:val="auto"/>
          <w:highlight w:val="none"/>
          <w:lang w:eastAsia="zh-CN"/>
        </w:rPr>
        <w:t>子项</w:t>
      </w:r>
      <w:r>
        <w:rPr>
          <w:color w:val="auto"/>
          <w:highlight w:val="none"/>
        </w:rPr>
        <w:t>目或无价材料按市场价格经</w:t>
      </w:r>
      <w:r>
        <w:rPr>
          <w:rFonts w:hint="eastAsia"/>
          <w:color w:val="auto"/>
          <w:highlight w:val="none"/>
          <w:lang w:val="en-US" w:eastAsia="zh-CN"/>
        </w:rPr>
        <w:t>采购人</w:t>
      </w:r>
      <w:r>
        <w:rPr>
          <w:color w:val="auto"/>
          <w:highlight w:val="none"/>
        </w:rPr>
        <w:t>审查认可审核签</w:t>
      </w:r>
      <w:r>
        <w:rPr>
          <w:rFonts w:hint="eastAsia"/>
          <w:color w:val="auto"/>
          <w:highlight w:val="none"/>
          <w:lang w:val="en-US" w:eastAsia="zh-CN"/>
        </w:rPr>
        <w:t>字</w:t>
      </w:r>
      <w:r>
        <w:rPr>
          <w:color w:val="auto"/>
          <w:highlight w:val="none"/>
        </w:rPr>
        <w:t>后，最终由跟踪审计单位审定后确定。</w:t>
      </w:r>
    </w:p>
    <w:p w14:paraId="49F50DA3">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4）</w:t>
      </w:r>
      <w:r>
        <w:rPr>
          <w:color w:val="auto"/>
          <w:highlight w:val="none"/>
        </w:rPr>
        <w:t>与</w:t>
      </w:r>
      <w:r>
        <w:rPr>
          <w:rFonts w:hint="eastAsia"/>
          <w:color w:val="auto"/>
          <w:highlight w:val="none"/>
          <w:lang w:val="en-US" w:eastAsia="zh-CN"/>
        </w:rPr>
        <w:t>采购</w:t>
      </w:r>
      <w:r>
        <w:rPr>
          <w:color w:val="auto"/>
          <w:highlight w:val="none"/>
        </w:rPr>
        <w:t>项目相关的标准、规范、技术资料、</w:t>
      </w:r>
      <w:r>
        <w:rPr>
          <w:rFonts w:hint="eastAsia"/>
          <w:color w:val="auto"/>
          <w:highlight w:val="none"/>
          <w:lang w:val="en-US" w:eastAsia="zh-CN"/>
        </w:rPr>
        <w:t>采购人</w:t>
      </w:r>
      <w:r>
        <w:rPr>
          <w:color w:val="auto"/>
          <w:highlight w:val="none"/>
        </w:rPr>
        <w:t>提供的图纸及要求。</w:t>
      </w:r>
    </w:p>
    <w:p w14:paraId="6DE147CB">
      <w:pPr>
        <w:bidi w:val="0"/>
        <w:ind w:firstLine="44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5）</w:t>
      </w:r>
      <w:r>
        <w:rPr>
          <w:color w:val="auto"/>
          <w:highlight w:val="none"/>
        </w:rPr>
        <w:t>浙江省、市建设行政主管部门以及工程造价管理机构颁发的现行相关计价办法和计价规定</w:t>
      </w:r>
      <w:r>
        <w:rPr>
          <w:rFonts w:hint="eastAsia"/>
          <w:color w:val="auto"/>
          <w:highlight w:val="none"/>
          <w:lang w:eastAsia="zh-CN"/>
        </w:rPr>
        <w:t>。</w:t>
      </w:r>
    </w:p>
    <w:p w14:paraId="16EDD168">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6）</w:t>
      </w:r>
      <w:r>
        <w:rPr>
          <w:color w:val="auto"/>
          <w:highlight w:val="none"/>
        </w:rPr>
        <w:t>工程量按经</w:t>
      </w:r>
      <w:r>
        <w:rPr>
          <w:rFonts w:hint="eastAsia"/>
          <w:color w:val="auto"/>
          <w:highlight w:val="none"/>
          <w:lang w:val="en-US" w:eastAsia="zh-CN"/>
        </w:rPr>
        <w:t>采购人</w:t>
      </w:r>
      <w:r>
        <w:rPr>
          <w:color w:val="auto"/>
          <w:highlight w:val="none"/>
        </w:rPr>
        <w:t>签证后的实测实量联系单、施工图和设计变更单按实结算。</w:t>
      </w:r>
    </w:p>
    <w:p w14:paraId="7615996E">
      <w:pPr>
        <w:bidi w:val="0"/>
        <w:ind w:firstLine="440" w:firstLineChars="200"/>
        <w:rPr>
          <w:color w:val="auto"/>
          <w:highlight w:val="none"/>
        </w:rPr>
      </w:pPr>
      <w:r>
        <w:rPr>
          <w:rFonts w:hint="eastAsia"/>
          <w:color w:val="auto"/>
          <w:highlight w:val="none"/>
          <w:lang w:eastAsia="zh-CN"/>
        </w:rPr>
        <w:t>（</w:t>
      </w:r>
      <w:r>
        <w:rPr>
          <w:rFonts w:hint="eastAsia"/>
          <w:color w:val="auto"/>
          <w:highlight w:val="none"/>
          <w:lang w:val="en-US" w:eastAsia="zh-CN"/>
        </w:rPr>
        <w:t>7）</w:t>
      </w:r>
      <w:r>
        <w:rPr>
          <w:color w:val="auto"/>
          <w:highlight w:val="none"/>
        </w:rPr>
        <w:t>不服从采购人的施工项目不能在规定时间内进行维修施工的或未按规定工期内完工的；采购人有权取消其</w:t>
      </w:r>
      <w:r>
        <w:rPr>
          <w:rFonts w:hint="eastAsia"/>
          <w:color w:val="auto"/>
          <w:highlight w:val="none"/>
          <w:lang w:val="en-US" w:eastAsia="zh-CN"/>
        </w:rPr>
        <w:t>中标</w:t>
      </w:r>
      <w:r>
        <w:rPr>
          <w:color w:val="auto"/>
          <w:highlight w:val="none"/>
        </w:rPr>
        <w:t>资格。</w:t>
      </w:r>
    </w:p>
    <w:p w14:paraId="28D1F4E1">
      <w:pPr>
        <w:bidi w:val="0"/>
        <w:rPr>
          <w:color w:val="auto"/>
          <w:highlight w:val="none"/>
        </w:rPr>
      </w:pPr>
      <w:r>
        <w:rPr>
          <w:color w:val="auto"/>
          <w:highlight w:val="none"/>
        </w:rPr>
        <w:t>2、技术规范</w:t>
      </w:r>
    </w:p>
    <w:p w14:paraId="3E439FD2">
      <w:pPr>
        <w:bidi w:val="0"/>
        <w:ind w:firstLine="440" w:firstLineChars="200"/>
        <w:rPr>
          <w:color w:val="auto"/>
          <w:highlight w:val="none"/>
        </w:rPr>
      </w:pPr>
      <w:r>
        <w:rPr>
          <w:color w:val="auto"/>
          <w:highlight w:val="none"/>
        </w:rPr>
        <w:t>依据设计施工图纸和技术文件要求，本工程项目的材料、设备、施工必须达到现行中华人民共和国及省、市、行业的一切有关法规、规范的要求，如设计施工图纸、技术文件、标准及规范要求有出入则以比较严格者为准。未详之标准请按照工程设计文件要求和当地建设行政主管部门的现行规定执行。</w:t>
      </w:r>
    </w:p>
    <w:p w14:paraId="4DC9C123">
      <w:pPr>
        <w:bidi w:val="0"/>
        <w:rPr>
          <w:rFonts w:hint="eastAsia"/>
          <w:color w:val="auto"/>
          <w:highlight w:val="none"/>
          <w:lang w:eastAsia="zh-CN"/>
        </w:rPr>
      </w:pPr>
      <w:r>
        <w:rPr>
          <w:color w:val="auto"/>
          <w:highlight w:val="none"/>
        </w:rPr>
        <w:t>3、付款方式</w:t>
      </w:r>
      <w:r>
        <w:rPr>
          <w:rFonts w:hint="eastAsia"/>
          <w:color w:val="auto"/>
          <w:highlight w:val="none"/>
          <w:lang w:eastAsia="zh-CN"/>
        </w:rPr>
        <w:t>及时间</w:t>
      </w:r>
    </w:p>
    <w:p w14:paraId="5B07D42D">
      <w:pPr>
        <w:bidi w:val="0"/>
        <w:ind w:firstLine="440" w:firstLineChars="200"/>
        <w:rPr>
          <w:rFonts w:hint="eastAsia"/>
          <w:color w:val="auto"/>
          <w:highlight w:val="none"/>
        </w:rPr>
      </w:pPr>
      <w:r>
        <w:rPr>
          <w:rFonts w:hint="eastAsia"/>
          <w:color w:val="auto"/>
          <w:highlight w:val="none"/>
        </w:rPr>
        <w:t>（1）工程价款结算时按</w:t>
      </w:r>
      <w:r>
        <w:rPr>
          <w:rFonts w:hint="eastAsia"/>
          <w:color w:val="auto"/>
          <w:highlight w:val="none"/>
          <w:lang w:eastAsia="zh-CN"/>
        </w:rPr>
        <w:t>采购人</w:t>
      </w:r>
      <w:r>
        <w:rPr>
          <w:rFonts w:hint="eastAsia"/>
          <w:color w:val="auto"/>
          <w:highlight w:val="none"/>
        </w:rPr>
        <w:t>初审后的每个工程预算价（工程预算由承包单位在完成每个工程后提供</w:t>
      </w:r>
      <w:r>
        <w:rPr>
          <w:rFonts w:hint="eastAsia"/>
          <w:color w:val="auto"/>
          <w:highlight w:val="none"/>
          <w:lang w:eastAsia="zh-CN"/>
        </w:rPr>
        <w:t>）</w:t>
      </w:r>
      <w:r>
        <w:rPr>
          <w:rFonts w:hint="eastAsia"/>
          <w:color w:val="auto"/>
          <w:highlight w:val="none"/>
        </w:rPr>
        <w:t>乘以折扣系数进行结算。折扣系数为中标折扣系数。</w:t>
      </w:r>
    </w:p>
    <w:p w14:paraId="6EA38E11">
      <w:pPr>
        <w:bidi w:val="0"/>
        <w:ind w:firstLine="440" w:firstLineChars="200"/>
        <w:rPr>
          <w:rFonts w:hint="eastAsia"/>
          <w:color w:val="auto"/>
          <w:highlight w:val="none"/>
          <w:u w:val="none"/>
        </w:rPr>
      </w:pPr>
      <w:r>
        <w:rPr>
          <w:rFonts w:hint="eastAsia"/>
          <w:color w:val="auto"/>
          <w:highlight w:val="none"/>
        </w:rPr>
        <w:t>（</w:t>
      </w:r>
      <w:r>
        <w:rPr>
          <w:rFonts w:hint="eastAsia"/>
          <w:color w:val="auto"/>
          <w:highlight w:val="none"/>
          <w:u w:val="none"/>
        </w:rPr>
        <w:t>2）工程量按实结算，经审计后，支付工程款。</w:t>
      </w:r>
    </w:p>
    <w:p w14:paraId="1DBF4BEC">
      <w:pPr>
        <w:bidi w:val="0"/>
        <w:ind w:firstLine="440" w:firstLineChars="200"/>
        <w:rPr>
          <w:rFonts w:hint="eastAsia"/>
          <w:color w:val="auto"/>
          <w:highlight w:val="none"/>
          <w:u w:val="none"/>
        </w:rPr>
      </w:pPr>
      <w:r>
        <w:rPr>
          <w:rFonts w:hint="eastAsia"/>
          <w:color w:val="auto"/>
          <w:highlight w:val="none"/>
          <w:u w:val="none"/>
        </w:rPr>
        <w:t>（3）合同终止约定：中标单位未按</w:t>
      </w:r>
      <w:r>
        <w:rPr>
          <w:rFonts w:hint="eastAsia"/>
          <w:color w:val="auto"/>
          <w:highlight w:val="none"/>
          <w:u w:val="none"/>
          <w:lang w:eastAsia="zh-CN"/>
        </w:rPr>
        <w:t>采购人</w:t>
      </w:r>
      <w:r>
        <w:rPr>
          <w:rFonts w:hint="eastAsia"/>
          <w:color w:val="auto"/>
          <w:highlight w:val="none"/>
          <w:u w:val="none"/>
        </w:rPr>
        <w:t>要</w:t>
      </w:r>
      <w:r>
        <w:rPr>
          <w:rFonts w:hint="eastAsia"/>
          <w:color w:val="auto"/>
          <w:highlight w:val="none"/>
          <w:u w:val="none"/>
          <w:lang w:eastAsia="zh-CN"/>
        </w:rPr>
        <w:t>求的</w:t>
      </w:r>
      <w:r>
        <w:rPr>
          <w:rFonts w:hint="eastAsia"/>
          <w:color w:val="auto"/>
          <w:highlight w:val="none"/>
          <w:u w:val="none"/>
        </w:rPr>
        <w:t>时间以及工作内容完成施工项目情况超过 3次以上的，</w:t>
      </w:r>
      <w:r>
        <w:rPr>
          <w:rFonts w:hint="eastAsia"/>
          <w:color w:val="auto"/>
          <w:highlight w:val="none"/>
          <w:u w:val="none"/>
          <w:lang w:eastAsia="zh-CN"/>
        </w:rPr>
        <w:t>采购人</w:t>
      </w:r>
      <w:r>
        <w:rPr>
          <w:rFonts w:hint="eastAsia"/>
          <w:color w:val="auto"/>
          <w:highlight w:val="none"/>
          <w:u w:val="none"/>
        </w:rPr>
        <w:t>有权终止合同。</w:t>
      </w:r>
    </w:p>
    <w:p w14:paraId="12B7E7C3">
      <w:pPr>
        <w:bidi w:val="0"/>
        <w:ind w:firstLine="440" w:firstLineChars="200"/>
        <w:rPr>
          <w:rFonts w:hint="eastAsia"/>
          <w:color w:val="auto"/>
          <w:highlight w:val="none"/>
          <w:u w:val="none"/>
          <w:lang w:eastAsia="zh-CN"/>
        </w:rPr>
      </w:pPr>
      <w:r>
        <w:rPr>
          <w:rFonts w:hint="eastAsia"/>
          <w:color w:val="auto"/>
          <w:highlight w:val="none"/>
          <w:u w:val="none"/>
        </w:rPr>
        <w:t>（</w:t>
      </w:r>
      <w:r>
        <w:rPr>
          <w:rFonts w:hint="eastAsia"/>
          <w:color w:val="auto"/>
          <w:highlight w:val="none"/>
          <w:u w:val="none"/>
          <w:lang w:val="en-US" w:eastAsia="zh-CN"/>
        </w:rPr>
        <w:t>4</w:t>
      </w:r>
      <w:r>
        <w:rPr>
          <w:rFonts w:hint="eastAsia"/>
          <w:color w:val="auto"/>
          <w:highlight w:val="none"/>
          <w:u w:val="none"/>
        </w:rPr>
        <w:t>）</w:t>
      </w:r>
      <w:r>
        <w:rPr>
          <w:rFonts w:hint="eastAsia"/>
          <w:color w:val="auto"/>
          <w:highlight w:val="none"/>
          <w:u w:val="none"/>
          <w:lang w:eastAsia="zh-CN"/>
        </w:rPr>
        <w:t>付款周期：一季度结算一次，待</w:t>
      </w:r>
      <w:r>
        <w:rPr>
          <w:rFonts w:hint="eastAsia"/>
          <w:color w:val="auto"/>
          <w:highlight w:val="none"/>
          <w:u w:val="none"/>
          <w:lang w:val="en-US" w:eastAsia="zh-CN"/>
        </w:rPr>
        <w:t>审计单位</w:t>
      </w:r>
      <w:r>
        <w:rPr>
          <w:rFonts w:hint="eastAsia"/>
          <w:color w:val="auto"/>
          <w:highlight w:val="none"/>
          <w:u w:val="none"/>
          <w:lang w:eastAsia="zh-CN"/>
        </w:rPr>
        <w:t>审计后按审</w:t>
      </w:r>
      <w:r>
        <w:rPr>
          <w:rFonts w:hint="eastAsia"/>
          <w:color w:val="auto"/>
          <w:highlight w:val="none"/>
          <w:u w:val="none"/>
          <w:lang w:val="en-US" w:eastAsia="zh-CN"/>
        </w:rPr>
        <w:t>定</w:t>
      </w:r>
      <w:r>
        <w:rPr>
          <w:rFonts w:hint="eastAsia"/>
          <w:color w:val="auto"/>
          <w:highlight w:val="none"/>
          <w:u w:val="none"/>
          <w:lang w:eastAsia="zh-CN"/>
        </w:rPr>
        <w:t>金额一次性付清。</w:t>
      </w:r>
    </w:p>
    <w:p w14:paraId="31926181">
      <w:pPr>
        <w:pStyle w:val="3"/>
        <w:numPr>
          <w:ilvl w:val="0"/>
          <w:numId w:val="0"/>
        </w:numPr>
        <w:bidi w:val="0"/>
        <w:ind w:left="440" w:leftChars="0" w:hanging="440" w:firstLineChars="0"/>
        <w:jc w:val="both"/>
        <w:rPr>
          <w:rFonts w:hint="eastAsia" w:cstheme="minorBidi"/>
          <w:b/>
          <w:bCs/>
          <w:i w:val="0"/>
          <w:iCs w:val="0"/>
          <w:color w:val="auto"/>
          <w:kern w:val="44"/>
          <w:sz w:val="32"/>
          <w:szCs w:val="32"/>
          <w:highlight w:val="none"/>
          <w:lang w:val="en-US" w:eastAsia="zh-CN" w:bidi="ar-SA"/>
        </w:rPr>
      </w:pPr>
      <w:bookmarkStart w:id="35" w:name="_Toc31889"/>
    </w:p>
    <w:p w14:paraId="40767698">
      <w:pPr>
        <w:rPr>
          <w:rFonts w:hint="eastAsia"/>
          <w:color w:val="auto"/>
          <w:highlight w:val="none"/>
          <w:lang w:val="en-US" w:eastAsia="zh-CN"/>
        </w:rPr>
      </w:pPr>
    </w:p>
    <w:p w14:paraId="247602FD">
      <w:pPr>
        <w:pStyle w:val="3"/>
        <w:numPr>
          <w:ilvl w:val="0"/>
          <w:numId w:val="0"/>
        </w:numPr>
        <w:bidi w:val="0"/>
        <w:ind w:left="440" w:leftChars="0" w:hanging="440" w:firstLineChars="0"/>
        <w:jc w:val="both"/>
        <w:rPr>
          <w:rFonts w:hint="eastAsia" w:cstheme="minorBidi"/>
          <w:b/>
          <w:bCs/>
          <w:i w:val="0"/>
          <w:iCs w:val="0"/>
          <w:color w:val="auto"/>
          <w:kern w:val="44"/>
          <w:sz w:val="32"/>
          <w:szCs w:val="32"/>
          <w:highlight w:val="none"/>
          <w:lang w:val="en-US" w:eastAsia="zh-CN" w:bidi="ar-SA"/>
        </w:rPr>
      </w:pPr>
    </w:p>
    <w:p w14:paraId="1A743F79">
      <w:pPr>
        <w:pStyle w:val="3"/>
        <w:numPr>
          <w:ilvl w:val="0"/>
          <w:numId w:val="0"/>
        </w:numPr>
        <w:bidi w:val="0"/>
        <w:jc w:val="both"/>
        <w:rPr>
          <w:rFonts w:hint="eastAsia" w:cstheme="minorBidi"/>
          <w:b/>
          <w:bCs/>
          <w:i w:val="0"/>
          <w:iCs w:val="0"/>
          <w:color w:val="auto"/>
          <w:kern w:val="44"/>
          <w:sz w:val="32"/>
          <w:szCs w:val="32"/>
          <w:highlight w:val="none"/>
          <w:lang w:val="en-US" w:eastAsia="zh-CN" w:bidi="ar-SA"/>
        </w:rPr>
      </w:pPr>
    </w:p>
    <w:p w14:paraId="5661AC50">
      <w:pPr>
        <w:rPr>
          <w:rFonts w:hint="eastAsia" w:cstheme="minorBidi"/>
          <w:b/>
          <w:bCs/>
          <w:i w:val="0"/>
          <w:iCs w:val="0"/>
          <w:color w:val="auto"/>
          <w:kern w:val="44"/>
          <w:sz w:val="32"/>
          <w:szCs w:val="32"/>
          <w:highlight w:val="none"/>
          <w:lang w:val="en-US" w:eastAsia="zh-CN" w:bidi="ar-SA"/>
        </w:rPr>
      </w:pPr>
    </w:p>
    <w:p w14:paraId="1A32FFA0">
      <w:pPr>
        <w:rPr>
          <w:rFonts w:hint="eastAsia" w:cstheme="minorBidi"/>
          <w:b/>
          <w:bCs/>
          <w:i w:val="0"/>
          <w:iCs w:val="0"/>
          <w:color w:val="auto"/>
          <w:kern w:val="44"/>
          <w:sz w:val="32"/>
          <w:szCs w:val="32"/>
          <w:highlight w:val="none"/>
          <w:lang w:val="en-US" w:eastAsia="zh-CN" w:bidi="ar-SA"/>
        </w:rPr>
      </w:pPr>
    </w:p>
    <w:p w14:paraId="61460118">
      <w:pPr>
        <w:pStyle w:val="3"/>
        <w:numPr>
          <w:ilvl w:val="0"/>
          <w:numId w:val="0"/>
        </w:numPr>
        <w:ind w:leftChars="0"/>
        <w:rPr>
          <w:rFonts w:hint="eastAsia"/>
          <w:color w:val="auto"/>
          <w:highlight w:val="none"/>
          <w:lang w:val="en-US" w:eastAsia="zh-CN"/>
        </w:rPr>
      </w:pPr>
    </w:p>
    <w:p w14:paraId="4C810206">
      <w:pPr>
        <w:rPr>
          <w:rFonts w:hint="eastAsia" w:cstheme="minorBidi"/>
          <w:b/>
          <w:bCs/>
          <w:i w:val="0"/>
          <w:iCs w:val="0"/>
          <w:color w:val="auto"/>
          <w:kern w:val="44"/>
          <w:sz w:val="32"/>
          <w:szCs w:val="32"/>
          <w:lang w:val="en-US" w:eastAsia="zh-CN" w:bidi="ar-SA"/>
        </w:rPr>
      </w:pPr>
    </w:p>
    <w:p w14:paraId="6C71C8FF">
      <w:pPr>
        <w:pStyle w:val="3"/>
        <w:numPr>
          <w:ilvl w:val="0"/>
          <w:numId w:val="0"/>
        </w:numPr>
        <w:bidi w:val="0"/>
        <w:ind w:left="440" w:leftChars="0" w:hanging="440" w:firstLineChars="0"/>
        <w:jc w:val="both"/>
        <w:rPr>
          <w:rFonts w:hint="default" w:ascii="汉仪正圆 55简" w:hAnsi="汉仪正圆 55简" w:eastAsia="汉仪正圆 55简" w:cstheme="minorBidi"/>
          <w:b/>
          <w:bCs/>
          <w:i w:val="0"/>
          <w:iCs w:val="0"/>
          <w:color w:val="auto"/>
          <w:kern w:val="44"/>
          <w:sz w:val="32"/>
          <w:szCs w:val="32"/>
          <w:lang w:val="en-US" w:eastAsia="zh-CN" w:bidi="ar-SA"/>
        </w:rPr>
      </w:pPr>
      <w:bookmarkStart w:id="36" w:name="_Toc2069"/>
      <w:r>
        <w:rPr>
          <w:rFonts w:hint="eastAsia" w:cstheme="minorBidi"/>
          <w:b/>
          <w:bCs/>
          <w:i w:val="0"/>
          <w:iCs w:val="0"/>
          <w:color w:val="auto"/>
          <w:kern w:val="44"/>
          <w:sz w:val="32"/>
          <w:szCs w:val="32"/>
          <w:lang w:val="en-US" w:eastAsia="zh-CN" w:bidi="ar-SA"/>
        </w:rPr>
        <w:t>附：考核表</w:t>
      </w:r>
      <w:bookmarkEnd w:id="36"/>
    </w:p>
    <w:tbl>
      <w:tblPr>
        <w:tblStyle w:val="45"/>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85"/>
        <w:gridCol w:w="703"/>
        <w:gridCol w:w="3648"/>
        <w:gridCol w:w="3061"/>
        <w:gridCol w:w="878"/>
        <w:gridCol w:w="883"/>
      </w:tblGrid>
      <w:tr w14:paraId="536C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hemeFill="background1"/>
            <w:vAlign w:val="top"/>
          </w:tcPr>
          <w:p w14:paraId="07E81D7A">
            <w:pPr>
              <w:jc w:val="center"/>
              <w:rPr>
                <w:b/>
                <w:bCs/>
                <w:lang w:val="en-US" w:eastAsia="zh-CN"/>
              </w:rPr>
            </w:pPr>
            <w:r>
              <w:rPr>
                <w:b/>
                <w:bCs/>
                <w:lang w:val="en-US" w:eastAsia="zh-CN"/>
              </w:rPr>
              <w:t>序号</w:t>
            </w:r>
          </w:p>
        </w:tc>
        <w:tc>
          <w:tcPr>
            <w:tcW w:w="0" w:type="auto"/>
            <w:shd w:val="clear" w:color="auto" w:fill="FFFFFF" w:themeFill="background1"/>
            <w:vAlign w:val="top"/>
          </w:tcPr>
          <w:p w14:paraId="27891567">
            <w:pPr>
              <w:jc w:val="center"/>
              <w:rPr>
                <w:b/>
                <w:bCs/>
                <w:lang w:val="en-US" w:eastAsia="zh-CN"/>
              </w:rPr>
            </w:pPr>
            <w:r>
              <w:rPr>
                <w:b/>
                <w:bCs/>
                <w:lang w:val="en-US" w:eastAsia="zh-CN"/>
              </w:rPr>
              <w:t>考核内容</w:t>
            </w:r>
          </w:p>
        </w:tc>
        <w:tc>
          <w:tcPr>
            <w:tcW w:w="0" w:type="auto"/>
            <w:shd w:val="clear" w:color="auto" w:fill="FFFFFF" w:themeFill="background1"/>
            <w:vAlign w:val="top"/>
          </w:tcPr>
          <w:p w14:paraId="07277A2E">
            <w:pPr>
              <w:jc w:val="center"/>
              <w:rPr>
                <w:b/>
                <w:bCs/>
                <w:lang w:val="en-US" w:eastAsia="zh-CN"/>
              </w:rPr>
            </w:pPr>
            <w:r>
              <w:rPr>
                <w:b/>
                <w:bCs/>
                <w:lang w:val="en-US" w:eastAsia="zh-CN"/>
              </w:rPr>
              <w:t>检查标准</w:t>
            </w:r>
          </w:p>
        </w:tc>
        <w:tc>
          <w:tcPr>
            <w:tcW w:w="3061" w:type="dxa"/>
            <w:shd w:val="clear" w:color="auto" w:fill="FFFFFF" w:themeFill="background1"/>
            <w:vAlign w:val="top"/>
          </w:tcPr>
          <w:p w14:paraId="25FD8B7F">
            <w:pPr>
              <w:jc w:val="center"/>
              <w:rPr>
                <w:b/>
                <w:bCs/>
                <w:lang w:val="en-US" w:eastAsia="zh-CN"/>
              </w:rPr>
            </w:pPr>
            <w:r>
              <w:rPr>
                <w:b/>
                <w:bCs/>
                <w:lang w:val="en-US" w:eastAsia="zh-CN"/>
              </w:rPr>
              <w:t>扣分标准</w:t>
            </w:r>
          </w:p>
        </w:tc>
        <w:tc>
          <w:tcPr>
            <w:tcW w:w="878" w:type="dxa"/>
            <w:shd w:val="clear" w:color="auto" w:fill="FFFFFF" w:themeFill="background1"/>
            <w:vAlign w:val="top"/>
          </w:tcPr>
          <w:p w14:paraId="38E02CF7">
            <w:pPr>
              <w:jc w:val="center"/>
              <w:rPr>
                <w:b/>
                <w:bCs/>
                <w:lang w:val="en-US" w:eastAsia="zh-CN"/>
              </w:rPr>
            </w:pPr>
            <w:r>
              <w:rPr>
                <w:b/>
                <w:bCs/>
                <w:lang w:val="en-US" w:eastAsia="zh-CN"/>
              </w:rPr>
              <w:t>分值</w:t>
            </w:r>
          </w:p>
        </w:tc>
        <w:tc>
          <w:tcPr>
            <w:tcW w:w="883" w:type="dxa"/>
            <w:shd w:val="clear" w:color="auto" w:fill="FFFFFF" w:themeFill="background1"/>
            <w:vAlign w:val="top"/>
          </w:tcPr>
          <w:p w14:paraId="501E4593">
            <w:pPr>
              <w:jc w:val="center"/>
              <w:rPr>
                <w:rFonts w:hint="default"/>
                <w:b/>
                <w:bCs/>
                <w:lang w:val="en-US" w:eastAsia="zh-CN"/>
              </w:rPr>
            </w:pPr>
            <w:r>
              <w:rPr>
                <w:rFonts w:hint="eastAsia"/>
                <w:b/>
                <w:bCs/>
                <w:lang w:val="en-US" w:eastAsia="zh-CN"/>
              </w:rPr>
              <w:t>得分</w:t>
            </w:r>
          </w:p>
        </w:tc>
      </w:tr>
      <w:tr w14:paraId="79D9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restart"/>
            <w:shd w:val="clear" w:color="auto" w:fill="FFFFFF" w:themeFill="background1"/>
            <w:vAlign w:val="center"/>
          </w:tcPr>
          <w:p w14:paraId="2720EEB6">
            <w:pPr>
              <w:jc w:val="center"/>
              <w:rPr>
                <w:lang w:val="en-US" w:eastAsia="zh-CN"/>
              </w:rPr>
            </w:pPr>
            <w:r>
              <w:rPr>
                <w:lang w:val="en-US" w:eastAsia="zh-CN"/>
              </w:rPr>
              <w:t>1</w:t>
            </w:r>
          </w:p>
        </w:tc>
        <w:tc>
          <w:tcPr>
            <w:tcW w:w="0" w:type="auto"/>
            <w:vMerge w:val="restart"/>
            <w:shd w:val="clear" w:color="auto" w:fill="FFFFFF" w:themeFill="background1"/>
            <w:vAlign w:val="center"/>
          </w:tcPr>
          <w:p w14:paraId="449B5A32">
            <w:pPr>
              <w:jc w:val="center"/>
              <w:rPr>
                <w:lang w:val="en-US" w:eastAsia="zh-CN"/>
              </w:rPr>
            </w:pPr>
            <w:r>
              <w:rPr>
                <w:lang w:val="en-US" w:eastAsia="zh-CN"/>
              </w:rPr>
              <w:t>日常综合管理</w:t>
            </w:r>
          </w:p>
        </w:tc>
        <w:tc>
          <w:tcPr>
            <w:tcW w:w="0" w:type="auto"/>
            <w:shd w:val="clear" w:color="auto" w:fill="FFFFFF" w:themeFill="background1"/>
            <w:vAlign w:val="top"/>
          </w:tcPr>
          <w:p w14:paraId="3BB51331">
            <w:pPr>
              <w:rPr>
                <w:lang w:val="en-US" w:eastAsia="zh-CN"/>
              </w:rPr>
            </w:pPr>
            <w:r>
              <w:rPr>
                <w:lang w:val="en-US" w:eastAsia="zh-CN"/>
              </w:rPr>
              <w:t>施工作业人员必须穿戴安全防护装备（安全帽、反光背心、防滑鞋等），高空作业需系安全带</w:t>
            </w:r>
          </w:p>
        </w:tc>
        <w:tc>
          <w:tcPr>
            <w:tcW w:w="3061" w:type="dxa"/>
            <w:shd w:val="clear" w:color="auto" w:fill="FFFFFF" w:themeFill="background1"/>
            <w:vAlign w:val="top"/>
          </w:tcPr>
          <w:p w14:paraId="0BE4423A">
            <w:pPr>
              <w:rPr>
                <w:lang w:val="en-US" w:eastAsia="zh-CN"/>
              </w:rPr>
            </w:pPr>
            <w:r>
              <w:rPr>
                <w:lang w:val="en-US" w:eastAsia="zh-CN"/>
              </w:rPr>
              <w:t>未配备或未穿戴安全防护装备，发现一次扣</w:t>
            </w:r>
            <w:r>
              <w:rPr>
                <w:rFonts w:hint="eastAsia"/>
                <w:lang w:val="en-US" w:eastAsia="zh-CN"/>
              </w:rPr>
              <w:t>2</w:t>
            </w:r>
            <w:r>
              <w:rPr>
                <w:lang w:val="en-US" w:eastAsia="zh-CN"/>
              </w:rPr>
              <w:t>分；高空作业未系安全带，一次扣</w:t>
            </w:r>
            <w:r>
              <w:rPr>
                <w:rFonts w:hint="eastAsia"/>
                <w:lang w:val="en-US" w:eastAsia="zh-CN"/>
              </w:rPr>
              <w:t>3</w:t>
            </w:r>
            <w:r>
              <w:rPr>
                <w:lang w:val="en-US" w:eastAsia="zh-CN"/>
              </w:rPr>
              <w:t>分</w:t>
            </w:r>
          </w:p>
        </w:tc>
        <w:tc>
          <w:tcPr>
            <w:tcW w:w="878" w:type="dxa"/>
            <w:shd w:val="clear" w:color="auto" w:fill="FFFFFF" w:themeFill="background1"/>
            <w:vAlign w:val="center"/>
          </w:tcPr>
          <w:p w14:paraId="183E5081">
            <w:pPr>
              <w:jc w:val="center"/>
              <w:rPr>
                <w:rFonts w:hint="eastAsia"/>
                <w:lang w:val="en-US" w:eastAsia="zh-CN"/>
              </w:rPr>
            </w:pPr>
            <w:r>
              <w:rPr>
                <w:lang w:val="en-US" w:eastAsia="zh-CN"/>
              </w:rPr>
              <w:t>5 分</w:t>
            </w:r>
          </w:p>
        </w:tc>
        <w:tc>
          <w:tcPr>
            <w:tcW w:w="883" w:type="dxa"/>
            <w:shd w:val="clear" w:color="auto" w:fill="FFFFFF" w:themeFill="background1"/>
            <w:vAlign w:val="top"/>
          </w:tcPr>
          <w:p w14:paraId="234EC7BD">
            <w:pPr>
              <w:rPr>
                <w:rFonts w:hint="eastAsia"/>
                <w:lang w:val="en-US" w:eastAsia="zh-CN"/>
              </w:rPr>
            </w:pPr>
          </w:p>
        </w:tc>
      </w:tr>
      <w:tr w14:paraId="5D2F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05675FFA">
            <w:pPr>
              <w:jc w:val="center"/>
              <w:rPr>
                <w:rFonts w:hint="eastAsia"/>
                <w:lang w:val="en-US" w:eastAsia="zh-CN"/>
              </w:rPr>
            </w:pPr>
          </w:p>
        </w:tc>
        <w:tc>
          <w:tcPr>
            <w:tcW w:w="0" w:type="auto"/>
            <w:vMerge w:val="continue"/>
            <w:shd w:val="clear" w:color="auto" w:fill="FFFFFF" w:themeFill="background1"/>
            <w:vAlign w:val="center"/>
          </w:tcPr>
          <w:p w14:paraId="229F235B">
            <w:pPr>
              <w:jc w:val="center"/>
              <w:rPr>
                <w:rFonts w:hint="eastAsia"/>
                <w:lang w:val="en-US" w:eastAsia="zh-CN"/>
              </w:rPr>
            </w:pPr>
          </w:p>
        </w:tc>
        <w:tc>
          <w:tcPr>
            <w:tcW w:w="0" w:type="auto"/>
            <w:shd w:val="clear" w:color="auto" w:fill="FFFFFF" w:themeFill="background1"/>
            <w:vAlign w:val="top"/>
          </w:tcPr>
          <w:p w14:paraId="1237AF96">
            <w:pPr>
              <w:rPr>
                <w:lang w:val="en-US" w:eastAsia="zh-CN"/>
              </w:rPr>
            </w:pPr>
            <w:r>
              <w:rPr>
                <w:lang w:val="en-US" w:eastAsia="zh-CN"/>
              </w:rPr>
              <w:t>建立安全生产制度，对新职工、转岗职工进行“三级安全教育”，留存培训记录</w:t>
            </w:r>
          </w:p>
        </w:tc>
        <w:tc>
          <w:tcPr>
            <w:tcW w:w="3061" w:type="dxa"/>
            <w:shd w:val="clear" w:color="auto" w:fill="FFFFFF" w:themeFill="background1"/>
            <w:vAlign w:val="top"/>
          </w:tcPr>
          <w:p w14:paraId="54BC71C7">
            <w:pPr>
              <w:rPr>
                <w:lang w:val="en-US" w:eastAsia="zh-CN"/>
              </w:rPr>
            </w:pPr>
            <w:r>
              <w:rPr>
                <w:lang w:val="en-US" w:eastAsia="zh-CN"/>
              </w:rPr>
              <w:t>未建立制度扣</w:t>
            </w:r>
            <w:r>
              <w:rPr>
                <w:rFonts w:hint="eastAsia"/>
                <w:lang w:val="en-US" w:eastAsia="zh-CN"/>
              </w:rPr>
              <w:t>2</w:t>
            </w:r>
            <w:r>
              <w:rPr>
                <w:lang w:val="en-US" w:eastAsia="zh-CN"/>
              </w:rPr>
              <w:t>分；未进行 “三级安全教育” 扣</w:t>
            </w:r>
            <w:r>
              <w:rPr>
                <w:rFonts w:hint="eastAsia"/>
                <w:lang w:val="en-US" w:eastAsia="zh-CN"/>
              </w:rPr>
              <w:t>3</w:t>
            </w:r>
            <w:r>
              <w:rPr>
                <w:lang w:val="en-US" w:eastAsia="zh-CN"/>
              </w:rPr>
              <w:t>分；无培训记录扣 2 分</w:t>
            </w:r>
          </w:p>
        </w:tc>
        <w:tc>
          <w:tcPr>
            <w:tcW w:w="878" w:type="dxa"/>
            <w:shd w:val="clear" w:color="auto" w:fill="FFFFFF" w:themeFill="background1"/>
            <w:vAlign w:val="center"/>
          </w:tcPr>
          <w:p w14:paraId="4962C938">
            <w:pPr>
              <w:jc w:val="center"/>
              <w:rPr>
                <w:rFonts w:hint="eastAsia"/>
                <w:lang w:val="en-US" w:eastAsia="zh-CN"/>
              </w:rPr>
            </w:pPr>
            <w:r>
              <w:rPr>
                <w:lang w:val="en-US" w:eastAsia="zh-CN"/>
              </w:rPr>
              <w:t>5 分</w:t>
            </w:r>
          </w:p>
        </w:tc>
        <w:tc>
          <w:tcPr>
            <w:tcW w:w="883" w:type="dxa"/>
            <w:shd w:val="clear" w:color="auto" w:fill="FFFFFF" w:themeFill="background1"/>
            <w:vAlign w:val="top"/>
          </w:tcPr>
          <w:p w14:paraId="725F6197">
            <w:pPr>
              <w:rPr>
                <w:rFonts w:hint="eastAsia"/>
                <w:lang w:val="en-US" w:eastAsia="zh-CN"/>
              </w:rPr>
            </w:pPr>
          </w:p>
        </w:tc>
      </w:tr>
      <w:tr w14:paraId="6E56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12955465">
            <w:pPr>
              <w:jc w:val="center"/>
              <w:rPr>
                <w:rFonts w:hint="eastAsia"/>
                <w:lang w:val="en-US" w:eastAsia="zh-CN"/>
              </w:rPr>
            </w:pPr>
          </w:p>
        </w:tc>
        <w:tc>
          <w:tcPr>
            <w:tcW w:w="0" w:type="auto"/>
            <w:vMerge w:val="continue"/>
            <w:shd w:val="clear" w:color="auto" w:fill="FFFFFF" w:themeFill="background1"/>
            <w:vAlign w:val="center"/>
          </w:tcPr>
          <w:p w14:paraId="4D0D1320">
            <w:pPr>
              <w:jc w:val="center"/>
              <w:rPr>
                <w:rFonts w:hint="eastAsia"/>
                <w:lang w:val="en-US" w:eastAsia="zh-CN"/>
              </w:rPr>
            </w:pPr>
          </w:p>
        </w:tc>
        <w:tc>
          <w:tcPr>
            <w:tcW w:w="0" w:type="auto"/>
            <w:shd w:val="clear" w:color="auto" w:fill="FFFFFF" w:themeFill="background1"/>
            <w:vAlign w:val="top"/>
          </w:tcPr>
          <w:p w14:paraId="437BDE53">
            <w:pPr>
              <w:rPr>
                <w:lang w:val="en-US" w:eastAsia="zh-CN"/>
              </w:rPr>
            </w:pPr>
            <w:r>
              <w:rPr>
                <w:lang w:val="en-US" w:eastAsia="zh-CN"/>
              </w:rPr>
              <w:t>每月 25 日前报送本月维修完成工程量、下月维修计划以及维修工作记录（包含维修时间、地点、内容、维修人员签名等）</w:t>
            </w:r>
          </w:p>
        </w:tc>
        <w:tc>
          <w:tcPr>
            <w:tcW w:w="3061" w:type="dxa"/>
            <w:shd w:val="clear" w:color="auto" w:fill="FFFFFF" w:themeFill="background1"/>
            <w:vAlign w:val="top"/>
          </w:tcPr>
          <w:p w14:paraId="4FB50537">
            <w:pPr>
              <w:rPr>
                <w:lang w:val="en-US" w:eastAsia="zh-CN"/>
              </w:rPr>
            </w:pPr>
            <w:r>
              <w:rPr>
                <w:lang w:val="en-US" w:eastAsia="zh-CN"/>
              </w:rPr>
              <w:t>未按时报送，每次扣</w:t>
            </w:r>
            <w:r>
              <w:rPr>
                <w:rFonts w:hint="eastAsia"/>
                <w:lang w:val="en-US" w:eastAsia="zh-CN"/>
              </w:rPr>
              <w:t>2</w:t>
            </w:r>
            <w:r>
              <w:rPr>
                <w:lang w:val="en-US" w:eastAsia="zh-CN"/>
              </w:rPr>
              <w:t>分；内容不完整，每项缺失扣</w:t>
            </w:r>
            <w:r>
              <w:rPr>
                <w:rFonts w:hint="eastAsia"/>
                <w:lang w:val="en-US" w:eastAsia="zh-CN"/>
              </w:rPr>
              <w:t>1</w:t>
            </w:r>
            <w:r>
              <w:rPr>
                <w:lang w:val="en-US" w:eastAsia="zh-CN"/>
              </w:rPr>
              <w:t>分</w:t>
            </w:r>
          </w:p>
        </w:tc>
        <w:tc>
          <w:tcPr>
            <w:tcW w:w="878" w:type="dxa"/>
            <w:shd w:val="clear" w:color="auto" w:fill="FFFFFF" w:themeFill="background1"/>
            <w:vAlign w:val="center"/>
          </w:tcPr>
          <w:p w14:paraId="24EB22C1">
            <w:pPr>
              <w:jc w:val="center"/>
              <w:rPr>
                <w:rFonts w:hint="eastAsia"/>
                <w:lang w:val="en-US" w:eastAsia="zh-CN"/>
              </w:rPr>
            </w:pPr>
            <w:r>
              <w:rPr>
                <w:lang w:val="en-US" w:eastAsia="zh-CN"/>
              </w:rPr>
              <w:t>5 分</w:t>
            </w:r>
          </w:p>
        </w:tc>
        <w:tc>
          <w:tcPr>
            <w:tcW w:w="883" w:type="dxa"/>
            <w:shd w:val="clear" w:color="auto" w:fill="FFFFFF" w:themeFill="background1"/>
            <w:vAlign w:val="top"/>
          </w:tcPr>
          <w:p w14:paraId="3EB6A6B6">
            <w:pPr>
              <w:rPr>
                <w:rFonts w:hint="eastAsia"/>
                <w:lang w:val="en-US" w:eastAsia="zh-CN"/>
              </w:rPr>
            </w:pPr>
          </w:p>
        </w:tc>
      </w:tr>
      <w:tr w14:paraId="61A4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607203EF">
            <w:pPr>
              <w:jc w:val="center"/>
              <w:rPr>
                <w:rFonts w:hint="eastAsia"/>
                <w:lang w:val="en-US" w:eastAsia="zh-CN"/>
              </w:rPr>
            </w:pPr>
          </w:p>
        </w:tc>
        <w:tc>
          <w:tcPr>
            <w:tcW w:w="0" w:type="auto"/>
            <w:vMerge w:val="continue"/>
            <w:shd w:val="clear" w:color="auto" w:fill="FFFFFF" w:themeFill="background1"/>
            <w:vAlign w:val="center"/>
          </w:tcPr>
          <w:p w14:paraId="2016780D">
            <w:pPr>
              <w:jc w:val="center"/>
              <w:rPr>
                <w:rFonts w:hint="eastAsia"/>
                <w:lang w:val="en-US" w:eastAsia="zh-CN"/>
              </w:rPr>
            </w:pPr>
          </w:p>
        </w:tc>
        <w:tc>
          <w:tcPr>
            <w:tcW w:w="0" w:type="auto"/>
            <w:shd w:val="clear" w:color="auto" w:fill="FFFFFF" w:themeFill="background1"/>
            <w:vAlign w:val="top"/>
          </w:tcPr>
          <w:p w14:paraId="53BDAEDD">
            <w:pPr>
              <w:rPr>
                <w:lang w:val="en-US" w:eastAsia="zh-CN"/>
              </w:rPr>
            </w:pPr>
            <w:r>
              <w:rPr>
                <w:lang w:val="en-US" w:eastAsia="zh-CN"/>
              </w:rPr>
              <w:t>未发生因维修服务不到位引发的住户有效投诉、新闻曝光或造成不良社会影响</w:t>
            </w:r>
          </w:p>
        </w:tc>
        <w:tc>
          <w:tcPr>
            <w:tcW w:w="3061" w:type="dxa"/>
            <w:shd w:val="clear" w:color="auto" w:fill="FFFFFF" w:themeFill="background1"/>
            <w:vAlign w:val="top"/>
          </w:tcPr>
          <w:p w14:paraId="31C83476">
            <w:pPr>
              <w:rPr>
                <w:lang w:val="en-US" w:eastAsia="zh-CN"/>
              </w:rPr>
            </w:pPr>
            <w:r>
              <w:rPr>
                <w:lang w:val="en-US" w:eastAsia="zh-CN"/>
              </w:rPr>
              <w:t>每出现一次有效投诉扣</w:t>
            </w:r>
            <w:r>
              <w:rPr>
                <w:rFonts w:hint="eastAsia"/>
                <w:lang w:val="en-US" w:eastAsia="zh-CN"/>
              </w:rPr>
              <w:t>1</w:t>
            </w:r>
            <w:r>
              <w:rPr>
                <w:lang w:val="en-US" w:eastAsia="zh-CN"/>
              </w:rPr>
              <w:t>分；新闻曝光或造成不良影响扣</w:t>
            </w:r>
            <w:r>
              <w:rPr>
                <w:rFonts w:hint="eastAsia"/>
                <w:lang w:val="en-US" w:eastAsia="zh-CN"/>
              </w:rPr>
              <w:t>5</w:t>
            </w:r>
            <w:r>
              <w:rPr>
                <w:lang w:val="en-US" w:eastAsia="zh-CN"/>
              </w:rPr>
              <w:t>分</w:t>
            </w:r>
          </w:p>
        </w:tc>
        <w:tc>
          <w:tcPr>
            <w:tcW w:w="878" w:type="dxa"/>
            <w:shd w:val="clear" w:color="auto" w:fill="FFFFFF" w:themeFill="background1"/>
            <w:vAlign w:val="center"/>
          </w:tcPr>
          <w:p w14:paraId="42AF29F2">
            <w:pPr>
              <w:jc w:val="center"/>
              <w:rPr>
                <w:rFonts w:hint="eastAsia"/>
                <w:lang w:val="en-US" w:eastAsia="zh-CN"/>
              </w:rPr>
            </w:pPr>
            <w:r>
              <w:rPr>
                <w:lang w:val="en-US" w:eastAsia="zh-CN"/>
              </w:rPr>
              <w:t>5 分</w:t>
            </w:r>
          </w:p>
        </w:tc>
        <w:tc>
          <w:tcPr>
            <w:tcW w:w="883" w:type="dxa"/>
            <w:shd w:val="clear" w:color="auto" w:fill="FFFFFF" w:themeFill="background1"/>
            <w:vAlign w:val="top"/>
          </w:tcPr>
          <w:p w14:paraId="66913EAE">
            <w:pPr>
              <w:rPr>
                <w:rFonts w:hint="eastAsia"/>
                <w:lang w:val="en-US" w:eastAsia="zh-CN"/>
              </w:rPr>
            </w:pPr>
          </w:p>
        </w:tc>
      </w:tr>
      <w:tr w14:paraId="3D0D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hemeFill="background1"/>
            <w:vAlign w:val="center"/>
          </w:tcPr>
          <w:p w14:paraId="5252F6EB">
            <w:pPr>
              <w:jc w:val="center"/>
              <w:rPr>
                <w:rFonts w:hint="eastAsia"/>
                <w:lang w:val="en-US" w:eastAsia="zh-CN"/>
              </w:rPr>
            </w:pPr>
            <w:r>
              <w:rPr>
                <w:rFonts w:hint="eastAsia"/>
                <w:lang w:val="en-US" w:eastAsia="zh-CN"/>
              </w:rPr>
              <w:t>2</w:t>
            </w:r>
          </w:p>
        </w:tc>
        <w:tc>
          <w:tcPr>
            <w:tcW w:w="0" w:type="auto"/>
            <w:shd w:val="clear" w:color="auto" w:fill="FFFFFF" w:themeFill="background1"/>
            <w:vAlign w:val="center"/>
          </w:tcPr>
          <w:p w14:paraId="53E45D49">
            <w:pPr>
              <w:jc w:val="center"/>
              <w:rPr>
                <w:rFonts w:hint="eastAsia"/>
                <w:lang w:val="en-US" w:eastAsia="zh-CN"/>
              </w:rPr>
            </w:pPr>
            <w:r>
              <w:rPr>
                <w:lang w:val="en-US" w:eastAsia="zh-CN"/>
              </w:rPr>
              <w:t>维修台账管理</w:t>
            </w:r>
          </w:p>
        </w:tc>
        <w:tc>
          <w:tcPr>
            <w:tcW w:w="0" w:type="auto"/>
            <w:shd w:val="clear" w:color="auto" w:fill="FFFFFF" w:themeFill="background1"/>
            <w:vAlign w:val="top"/>
          </w:tcPr>
          <w:p w14:paraId="5D91C229">
            <w:pPr>
              <w:rPr>
                <w:lang w:val="en-US" w:eastAsia="zh-CN"/>
              </w:rPr>
            </w:pPr>
            <w:r>
              <w:rPr>
                <w:lang w:val="en-US" w:eastAsia="zh-CN"/>
              </w:rPr>
              <w:t>建立完整的维修台账</w:t>
            </w:r>
            <w:r>
              <w:rPr>
                <w:rFonts w:hint="eastAsia"/>
                <w:lang w:val="en-US" w:eastAsia="zh-CN"/>
              </w:rPr>
              <w:t>，</w:t>
            </w:r>
            <w:r>
              <w:rPr>
                <w:lang w:val="en-US" w:eastAsia="zh-CN"/>
              </w:rPr>
              <w:t>维修台账内容准确、详实，包含维修申请单、维修合同、材料清单、验收单等资料，且有相关人员签名、加盖公章</w:t>
            </w:r>
          </w:p>
        </w:tc>
        <w:tc>
          <w:tcPr>
            <w:tcW w:w="3061" w:type="dxa"/>
            <w:shd w:val="clear" w:color="auto" w:fill="FFFFFF" w:themeFill="background1"/>
            <w:vAlign w:val="top"/>
          </w:tcPr>
          <w:p w14:paraId="3DF7BDB7">
            <w:pPr>
              <w:rPr>
                <w:lang w:val="en-US" w:eastAsia="zh-CN"/>
              </w:rPr>
            </w:pPr>
            <w:r>
              <w:rPr>
                <w:lang w:val="en-US" w:eastAsia="zh-CN"/>
              </w:rPr>
              <w:t>无台账扣</w:t>
            </w:r>
            <w:r>
              <w:rPr>
                <w:rFonts w:hint="eastAsia"/>
                <w:lang w:val="en-US" w:eastAsia="zh-CN"/>
              </w:rPr>
              <w:t>5</w:t>
            </w:r>
            <w:r>
              <w:rPr>
                <w:lang w:val="en-US" w:eastAsia="zh-CN"/>
              </w:rPr>
              <w:t>分；资料缺失，每项扣</w:t>
            </w:r>
            <w:r>
              <w:rPr>
                <w:rFonts w:hint="eastAsia"/>
                <w:lang w:val="en-US" w:eastAsia="zh-CN"/>
              </w:rPr>
              <w:t>2</w:t>
            </w:r>
            <w:r>
              <w:rPr>
                <w:lang w:val="en-US" w:eastAsia="zh-CN"/>
              </w:rPr>
              <w:t>分；内容不准确扣</w:t>
            </w:r>
            <w:r>
              <w:rPr>
                <w:rFonts w:hint="eastAsia"/>
                <w:lang w:val="en-US" w:eastAsia="zh-CN"/>
              </w:rPr>
              <w:t>1</w:t>
            </w:r>
            <w:r>
              <w:rPr>
                <w:lang w:val="en-US" w:eastAsia="zh-CN"/>
              </w:rPr>
              <w:t>分；资料不真实、弄虚作假扣</w:t>
            </w:r>
            <w:r>
              <w:rPr>
                <w:rFonts w:hint="eastAsia"/>
                <w:lang w:val="en-US" w:eastAsia="zh-CN"/>
              </w:rPr>
              <w:t>5</w:t>
            </w:r>
            <w:r>
              <w:rPr>
                <w:lang w:val="en-US" w:eastAsia="zh-CN"/>
              </w:rPr>
              <w:t>分</w:t>
            </w:r>
          </w:p>
        </w:tc>
        <w:tc>
          <w:tcPr>
            <w:tcW w:w="878" w:type="dxa"/>
            <w:shd w:val="clear" w:color="auto" w:fill="FFFFFF" w:themeFill="background1"/>
            <w:vAlign w:val="center"/>
          </w:tcPr>
          <w:p w14:paraId="33B14753">
            <w:pPr>
              <w:jc w:val="center"/>
              <w:rPr>
                <w:rFonts w:hint="eastAsia"/>
                <w:lang w:val="en-US" w:eastAsia="zh-CN"/>
              </w:rPr>
            </w:pPr>
            <w:r>
              <w:rPr>
                <w:rFonts w:hint="eastAsia"/>
                <w:lang w:val="en-US" w:eastAsia="zh-CN"/>
              </w:rPr>
              <w:t>10分</w:t>
            </w:r>
          </w:p>
        </w:tc>
        <w:tc>
          <w:tcPr>
            <w:tcW w:w="883" w:type="dxa"/>
            <w:shd w:val="clear" w:color="auto" w:fill="FFFFFF" w:themeFill="background1"/>
            <w:vAlign w:val="top"/>
          </w:tcPr>
          <w:p w14:paraId="0866B0D0">
            <w:pPr>
              <w:rPr>
                <w:rFonts w:hint="eastAsia"/>
                <w:lang w:val="en-US" w:eastAsia="zh-CN"/>
              </w:rPr>
            </w:pPr>
          </w:p>
        </w:tc>
      </w:tr>
      <w:tr w14:paraId="5EF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restart"/>
            <w:shd w:val="clear" w:color="auto" w:fill="FFFFFF" w:themeFill="background1"/>
            <w:vAlign w:val="center"/>
          </w:tcPr>
          <w:p w14:paraId="6A7AB830">
            <w:pPr>
              <w:jc w:val="center"/>
              <w:rPr>
                <w:rFonts w:hint="eastAsia"/>
                <w:lang w:val="en-US" w:eastAsia="zh-CN"/>
              </w:rPr>
            </w:pPr>
            <w:r>
              <w:rPr>
                <w:lang w:val="en-US" w:eastAsia="zh-CN"/>
              </w:rPr>
              <w:t>3</w:t>
            </w:r>
          </w:p>
        </w:tc>
        <w:tc>
          <w:tcPr>
            <w:tcW w:w="703" w:type="dxa"/>
            <w:vMerge w:val="restart"/>
            <w:shd w:val="clear" w:color="auto" w:fill="FFFFFF" w:themeFill="background1"/>
            <w:vAlign w:val="center"/>
          </w:tcPr>
          <w:p w14:paraId="1956E7E8">
            <w:pPr>
              <w:jc w:val="center"/>
              <w:rPr>
                <w:rFonts w:hint="eastAsia"/>
                <w:lang w:val="en-US" w:eastAsia="zh-CN"/>
              </w:rPr>
            </w:pPr>
            <w:r>
              <w:rPr>
                <w:lang w:val="en-US" w:eastAsia="zh-CN"/>
              </w:rPr>
              <w:t>维修质量检</w:t>
            </w:r>
            <w:r>
              <w:rPr>
                <w:rFonts w:hint="eastAsia"/>
                <w:lang w:val="en-US" w:eastAsia="zh-CN"/>
              </w:rPr>
              <w:t xml:space="preserve"> </w:t>
            </w:r>
            <w:r>
              <w:rPr>
                <w:lang w:val="en-US" w:eastAsia="zh-CN"/>
              </w:rPr>
              <w:t>查</w:t>
            </w:r>
          </w:p>
        </w:tc>
        <w:tc>
          <w:tcPr>
            <w:tcW w:w="0" w:type="auto"/>
            <w:shd w:val="clear" w:color="auto" w:fill="FFFFFF" w:themeFill="background1"/>
            <w:vAlign w:val="top"/>
          </w:tcPr>
          <w:p w14:paraId="7CCF6F87">
            <w:pPr>
              <w:rPr>
                <w:lang w:val="en-US" w:eastAsia="zh-CN"/>
              </w:rPr>
            </w:pPr>
            <w:r>
              <w:rPr>
                <w:lang w:val="en-US" w:eastAsia="zh-CN"/>
              </w:rPr>
              <w:t>房屋修补：墙面、地面修补后表面平整、无裂缝、无空鼓，与原结构衔接自然</w:t>
            </w:r>
          </w:p>
        </w:tc>
        <w:tc>
          <w:tcPr>
            <w:tcW w:w="3061" w:type="dxa"/>
            <w:shd w:val="clear" w:color="auto" w:fill="FFFFFF" w:themeFill="background1"/>
            <w:vAlign w:val="top"/>
          </w:tcPr>
          <w:p w14:paraId="179B1230">
            <w:pPr>
              <w:rPr>
                <w:lang w:val="en-US" w:eastAsia="zh-CN"/>
              </w:rPr>
            </w:pPr>
            <w:r>
              <w:rPr>
                <w:lang w:val="en-US" w:eastAsia="zh-CN"/>
              </w:rPr>
              <w:t>每发现一处不符合要求扣</w:t>
            </w:r>
            <w:r>
              <w:rPr>
                <w:rFonts w:hint="eastAsia"/>
                <w:lang w:val="en-US" w:eastAsia="zh-CN"/>
              </w:rPr>
              <w:t>2</w:t>
            </w:r>
            <w:r>
              <w:rPr>
                <w:lang w:val="en-US" w:eastAsia="zh-CN"/>
              </w:rPr>
              <w:t>分；空鼓面积超过0.1平方米，每处扣</w:t>
            </w:r>
            <w:r>
              <w:rPr>
                <w:rFonts w:hint="eastAsia"/>
                <w:lang w:val="en-US" w:eastAsia="zh-CN"/>
              </w:rPr>
              <w:t>1</w:t>
            </w:r>
            <w:r>
              <w:rPr>
                <w:lang w:val="en-US" w:eastAsia="zh-CN"/>
              </w:rPr>
              <w:t>分</w:t>
            </w:r>
          </w:p>
        </w:tc>
        <w:tc>
          <w:tcPr>
            <w:tcW w:w="878" w:type="dxa"/>
            <w:shd w:val="clear" w:color="auto" w:fill="FFFFFF" w:themeFill="background1"/>
            <w:vAlign w:val="center"/>
          </w:tcPr>
          <w:p w14:paraId="712B9146">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7FDD2617">
            <w:pPr>
              <w:rPr>
                <w:rFonts w:hint="eastAsia"/>
                <w:lang w:val="en-US" w:eastAsia="zh-CN"/>
              </w:rPr>
            </w:pPr>
          </w:p>
        </w:tc>
      </w:tr>
      <w:tr w14:paraId="465B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7B4588A1">
            <w:pPr>
              <w:jc w:val="center"/>
              <w:rPr>
                <w:lang w:val="en-US" w:eastAsia="zh-CN"/>
              </w:rPr>
            </w:pPr>
          </w:p>
        </w:tc>
        <w:tc>
          <w:tcPr>
            <w:tcW w:w="703" w:type="dxa"/>
            <w:vMerge w:val="continue"/>
            <w:shd w:val="clear" w:color="auto" w:fill="FFFFFF" w:themeFill="background1"/>
            <w:vAlign w:val="center"/>
          </w:tcPr>
          <w:p w14:paraId="51F916F1">
            <w:pPr>
              <w:jc w:val="center"/>
              <w:rPr>
                <w:lang w:val="en-US" w:eastAsia="zh-CN"/>
              </w:rPr>
            </w:pPr>
          </w:p>
        </w:tc>
        <w:tc>
          <w:tcPr>
            <w:tcW w:w="0" w:type="auto"/>
            <w:shd w:val="clear" w:color="auto" w:fill="FFFFFF" w:themeFill="background1"/>
            <w:vAlign w:val="top"/>
          </w:tcPr>
          <w:p w14:paraId="1A519B00">
            <w:pPr>
              <w:rPr>
                <w:lang w:val="en-US" w:eastAsia="zh-CN"/>
              </w:rPr>
            </w:pPr>
            <w:r>
              <w:rPr>
                <w:lang w:val="en-US" w:eastAsia="zh-CN"/>
              </w:rPr>
              <w:t>楼道粉刷：粉刷表面平整、色泽均匀，无流坠、漏刷，门窗、管道等无污染</w:t>
            </w:r>
          </w:p>
        </w:tc>
        <w:tc>
          <w:tcPr>
            <w:tcW w:w="3061" w:type="dxa"/>
            <w:shd w:val="clear" w:color="auto" w:fill="FFFFFF" w:themeFill="background1"/>
            <w:vAlign w:val="top"/>
          </w:tcPr>
          <w:p w14:paraId="21013F0A">
            <w:pPr>
              <w:rPr>
                <w:lang w:val="en-US" w:eastAsia="zh-CN"/>
              </w:rPr>
            </w:pPr>
            <w:r>
              <w:rPr>
                <w:lang w:val="en-US" w:eastAsia="zh-CN"/>
              </w:rPr>
              <w:t>每发现一处不符合要求扣</w:t>
            </w:r>
            <w:r>
              <w:rPr>
                <w:rFonts w:hint="eastAsia"/>
                <w:lang w:val="en-US" w:eastAsia="zh-CN"/>
              </w:rPr>
              <w:t>2</w:t>
            </w:r>
            <w:r>
              <w:rPr>
                <w:lang w:val="en-US" w:eastAsia="zh-CN"/>
              </w:rPr>
              <w:t>分；污染未清理，每处扣</w:t>
            </w:r>
            <w:r>
              <w:rPr>
                <w:rFonts w:hint="eastAsia"/>
                <w:lang w:val="en-US" w:eastAsia="zh-CN"/>
              </w:rPr>
              <w:t>1</w:t>
            </w:r>
            <w:r>
              <w:rPr>
                <w:lang w:val="en-US" w:eastAsia="zh-CN"/>
              </w:rPr>
              <w:t>分</w:t>
            </w:r>
          </w:p>
        </w:tc>
        <w:tc>
          <w:tcPr>
            <w:tcW w:w="878" w:type="dxa"/>
            <w:shd w:val="clear" w:color="auto" w:fill="FFFFFF" w:themeFill="background1"/>
            <w:vAlign w:val="center"/>
          </w:tcPr>
          <w:p w14:paraId="13555E7F">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7242E350">
            <w:pPr>
              <w:rPr>
                <w:rFonts w:hint="eastAsia"/>
                <w:lang w:val="en-US" w:eastAsia="zh-CN"/>
              </w:rPr>
            </w:pPr>
          </w:p>
        </w:tc>
      </w:tr>
      <w:tr w14:paraId="39FF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85" w:type="dxa"/>
            <w:vMerge w:val="continue"/>
            <w:shd w:val="clear" w:color="auto" w:fill="FFFFFF" w:themeFill="background1"/>
            <w:vAlign w:val="center"/>
          </w:tcPr>
          <w:p w14:paraId="25ED9961">
            <w:pPr>
              <w:jc w:val="center"/>
              <w:rPr>
                <w:rFonts w:hint="eastAsia"/>
                <w:lang w:val="en-US" w:eastAsia="zh-CN"/>
              </w:rPr>
            </w:pPr>
          </w:p>
        </w:tc>
        <w:tc>
          <w:tcPr>
            <w:tcW w:w="703" w:type="dxa"/>
            <w:vMerge w:val="continue"/>
            <w:shd w:val="clear" w:color="auto" w:fill="FFFFFF" w:themeFill="background1"/>
            <w:vAlign w:val="center"/>
          </w:tcPr>
          <w:p w14:paraId="38E4576D">
            <w:pPr>
              <w:jc w:val="center"/>
              <w:rPr>
                <w:rFonts w:hint="eastAsia"/>
                <w:lang w:val="en-US" w:eastAsia="zh-CN"/>
              </w:rPr>
            </w:pPr>
          </w:p>
        </w:tc>
        <w:tc>
          <w:tcPr>
            <w:tcW w:w="0" w:type="auto"/>
            <w:shd w:val="clear" w:color="auto" w:fill="FFFFFF" w:themeFill="background1"/>
            <w:vAlign w:val="top"/>
          </w:tcPr>
          <w:p w14:paraId="72EADB82">
            <w:pPr>
              <w:rPr>
                <w:lang w:val="en-US" w:eastAsia="zh-CN"/>
              </w:rPr>
            </w:pPr>
            <w:r>
              <w:rPr>
                <w:lang w:val="en-US" w:eastAsia="zh-CN"/>
              </w:rPr>
              <w:t>地面修补：地面修补后平整、无积水，防滑性能符合要求，材料强度达标</w:t>
            </w:r>
          </w:p>
        </w:tc>
        <w:tc>
          <w:tcPr>
            <w:tcW w:w="3061" w:type="dxa"/>
            <w:shd w:val="clear" w:color="auto" w:fill="FFFFFF" w:themeFill="background1"/>
            <w:vAlign w:val="top"/>
          </w:tcPr>
          <w:p w14:paraId="3EEDD0BF">
            <w:pPr>
              <w:rPr>
                <w:lang w:val="en-US" w:eastAsia="zh-CN"/>
              </w:rPr>
            </w:pPr>
            <w:r>
              <w:rPr>
                <w:lang w:val="en-US" w:eastAsia="zh-CN"/>
              </w:rPr>
              <w:t>每发现一处不符合要求扣</w:t>
            </w:r>
            <w:r>
              <w:rPr>
                <w:rFonts w:hint="eastAsia"/>
                <w:lang w:val="en-US" w:eastAsia="zh-CN"/>
              </w:rPr>
              <w:t>2</w:t>
            </w:r>
            <w:r>
              <w:rPr>
                <w:lang w:val="en-US" w:eastAsia="zh-CN"/>
              </w:rPr>
              <w:t>分；积水深度超过 1cm，每处扣 1 分</w:t>
            </w:r>
          </w:p>
        </w:tc>
        <w:tc>
          <w:tcPr>
            <w:tcW w:w="878" w:type="dxa"/>
            <w:shd w:val="clear" w:color="auto" w:fill="FFFFFF" w:themeFill="background1"/>
            <w:vAlign w:val="center"/>
          </w:tcPr>
          <w:p w14:paraId="3F3B79DF">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6492A09B">
            <w:pPr>
              <w:rPr>
                <w:rFonts w:hint="eastAsia"/>
                <w:lang w:val="en-US" w:eastAsia="zh-CN"/>
              </w:rPr>
            </w:pPr>
          </w:p>
        </w:tc>
      </w:tr>
      <w:tr w14:paraId="50E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46D62E2C">
            <w:pPr>
              <w:jc w:val="center"/>
              <w:rPr>
                <w:rFonts w:hint="eastAsia"/>
                <w:lang w:val="en-US" w:eastAsia="zh-CN"/>
              </w:rPr>
            </w:pPr>
          </w:p>
        </w:tc>
        <w:tc>
          <w:tcPr>
            <w:tcW w:w="703" w:type="dxa"/>
            <w:vMerge w:val="continue"/>
            <w:shd w:val="clear" w:color="auto" w:fill="FFFFFF" w:themeFill="background1"/>
            <w:vAlign w:val="center"/>
          </w:tcPr>
          <w:p w14:paraId="164CAB48">
            <w:pPr>
              <w:jc w:val="center"/>
              <w:rPr>
                <w:rFonts w:hint="eastAsia"/>
                <w:lang w:val="en-US" w:eastAsia="zh-CN"/>
              </w:rPr>
            </w:pPr>
          </w:p>
        </w:tc>
        <w:tc>
          <w:tcPr>
            <w:tcW w:w="0" w:type="auto"/>
            <w:shd w:val="clear" w:color="auto" w:fill="FFFFFF" w:themeFill="background1"/>
            <w:vAlign w:val="top"/>
          </w:tcPr>
          <w:p w14:paraId="66005561">
            <w:pPr>
              <w:rPr>
                <w:lang w:val="en-US" w:eastAsia="zh-CN"/>
              </w:rPr>
            </w:pPr>
            <w:r>
              <w:rPr>
                <w:lang w:val="en-US" w:eastAsia="zh-CN"/>
              </w:rPr>
              <w:t>下水管道更换：管道安装牢固、坡度正确，无渗漏，排水通畅，井盖安装稳固</w:t>
            </w:r>
          </w:p>
        </w:tc>
        <w:tc>
          <w:tcPr>
            <w:tcW w:w="3061" w:type="dxa"/>
            <w:shd w:val="clear" w:color="auto" w:fill="FFFFFF" w:themeFill="background1"/>
            <w:vAlign w:val="top"/>
          </w:tcPr>
          <w:p w14:paraId="035F58FA">
            <w:pPr>
              <w:rPr>
                <w:lang w:val="en-US" w:eastAsia="zh-CN"/>
              </w:rPr>
            </w:pPr>
            <w:r>
              <w:rPr>
                <w:lang w:val="en-US" w:eastAsia="zh-CN"/>
              </w:rPr>
              <w:t>每发现一处不符合要求扣</w:t>
            </w:r>
            <w:r>
              <w:rPr>
                <w:rFonts w:hint="eastAsia"/>
                <w:lang w:val="en-US" w:eastAsia="zh-CN"/>
              </w:rPr>
              <w:t>2</w:t>
            </w:r>
            <w:r>
              <w:rPr>
                <w:lang w:val="en-US" w:eastAsia="zh-CN"/>
              </w:rPr>
              <w:t>分；出现渗漏，每处扣</w:t>
            </w:r>
            <w:r>
              <w:rPr>
                <w:rFonts w:hint="eastAsia"/>
                <w:lang w:val="en-US" w:eastAsia="zh-CN"/>
              </w:rPr>
              <w:t>2</w:t>
            </w:r>
            <w:r>
              <w:rPr>
                <w:lang w:val="en-US" w:eastAsia="zh-CN"/>
              </w:rPr>
              <w:t>分；排水不畅扣</w:t>
            </w:r>
            <w:r>
              <w:rPr>
                <w:rFonts w:hint="eastAsia"/>
                <w:lang w:val="en-US" w:eastAsia="zh-CN"/>
              </w:rPr>
              <w:t>1</w:t>
            </w:r>
            <w:r>
              <w:rPr>
                <w:lang w:val="en-US" w:eastAsia="zh-CN"/>
              </w:rPr>
              <w:t>分</w:t>
            </w:r>
          </w:p>
        </w:tc>
        <w:tc>
          <w:tcPr>
            <w:tcW w:w="878" w:type="dxa"/>
            <w:shd w:val="clear" w:color="auto" w:fill="FFFFFF" w:themeFill="background1"/>
            <w:vAlign w:val="center"/>
          </w:tcPr>
          <w:p w14:paraId="4EE2D27A">
            <w:pPr>
              <w:jc w:val="center"/>
              <w:rPr>
                <w:rFonts w:hint="eastAsia"/>
                <w:lang w:val="en-US" w:eastAsia="zh-CN"/>
              </w:rPr>
            </w:pPr>
            <w:r>
              <w:rPr>
                <w:rFonts w:hint="eastAsia"/>
                <w:lang w:val="en-US" w:eastAsia="zh-CN"/>
              </w:rPr>
              <w:t>10</w:t>
            </w:r>
            <w:r>
              <w:rPr>
                <w:lang w:val="en-US" w:eastAsia="zh-CN"/>
              </w:rPr>
              <w:t xml:space="preserve"> 分</w:t>
            </w:r>
          </w:p>
        </w:tc>
        <w:tc>
          <w:tcPr>
            <w:tcW w:w="883" w:type="dxa"/>
            <w:shd w:val="clear" w:color="auto" w:fill="FFFFFF" w:themeFill="background1"/>
            <w:vAlign w:val="top"/>
          </w:tcPr>
          <w:p w14:paraId="1E8AC66D">
            <w:pPr>
              <w:rPr>
                <w:rFonts w:hint="eastAsia"/>
                <w:lang w:val="en-US" w:eastAsia="zh-CN"/>
              </w:rPr>
            </w:pPr>
          </w:p>
        </w:tc>
      </w:tr>
      <w:tr w14:paraId="5F64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4B1D81C5">
            <w:pPr>
              <w:jc w:val="center"/>
              <w:rPr>
                <w:rFonts w:hint="eastAsia"/>
                <w:lang w:val="en-US" w:eastAsia="zh-CN"/>
              </w:rPr>
            </w:pPr>
          </w:p>
        </w:tc>
        <w:tc>
          <w:tcPr>
            <w:tcW w:w="703" w:type="dxa"/>
            <w:vMerge w:val="continue"/>
            <w:shd w:val="clear" w:color="auto" w:fill="FFFFFF" w:themeFill="background1"/>
            <w:vAlign w:val="center"/>
          </w:tcPr>
          <w:p w14:paraId="472BC429">
            <w:pPr>
              <w:jc w:val="center"/>
              <w:rPr>
                <w:rFonts w:hint="eastAsia"/>
                <w:lang w:val="en-US" w:eastAsia="zh-CN"/>
              </w:rPr>
            </w:pPr>
          </w:p>
        </w:tc>
        <w:tc>
          <w:tcPr>
            <w:tcW w:w="0" w:type="auto"/>
            <w:shd w:val="clear" w:color="auto" w:fill="FFFFFF" w:themeFill="background1"/>
            <w:vAlign w:val="top"/>
          </w:tcPr>
          <w:p w14:paraId="499F80B8">
            <w:pPr>
              <w:rPr>
                <w:lang w:val="en-US" w:eastAsia="zh-CN"/>
              </w:rPr>
            </w:pPr>
            <w:r>
              <w:rPr>
                <w:lang w:val="en-US" w:eastAsia="zh-CN"/>
              </w:rPr>
              <w:t>屋顶及地下室防水治理：防水施工符合规范，无渗漏现象，防水保护层完整</w:t>
            </w:r>
          </w:p>
        </w:tc>
        <w:tc>
          <w:tcPr>
            <w:tcW w:w="3061" w:type="dxa"/>
            <w:shd w:val="clear" w:color="auto" w:fill="FFFFFF" w:themeFill="background1"/>
            <w:vAlign w:val="top"/>
          </w:tcPr>
          <w:p w14:paraId="2F8DECB0">
            <w:pPr>
              <w:rPr>
                <w:lang w:val="en-US" w:eastAsia="zh-CN"/>
              </w:rPr>
            </w:pPr>
            <w:r>
              <w:rPr>
                <w:lang w:val="en-US" w:eastAsia="zh-CN"/>
              </w:rPr>
              <w:t>每发现一处渗漏扣</w:t>
            </w:r>
            <w:r>
              <w:rPr>
                <w:rFonts w:hint="eastAsia"/>
                <w:lang w:val="en-US" w:eastAsia="zh-CN"/>
              </w:rPr>
              <w:t>2</w:t>
            </w:r>
            <w:r>
              <w:rPr>
                <w:lang w:val="en-US" w:eastAsia="zh-CN"/>
              </w:rPr>
              <w:t>分；防水保护层破损，每处扣</w:t>
            </w:r>
            <w:r>
              <w:rPr>
                <w:rFonts w:hint="eastAsia"/>
                <w:lang w:val="en-US" w:eastAsia="zh-CN"/>
              </w:rPr>
              <w:t>1</w:t>
            </w:r>
            <w:r>
              <w:rPr>
                <w:lang w:val="en-US" w:eastAsia="zh-CN"/>
              </w:rPr>
              <w:t>分</w:t>
            </w:r>
          </w:p>
        </w:tc>
        <w:tc>
          <w:tcPr>
            <w:tcW w:w="878" w:type="dxa"/>
            <w:shd w:val="clear" w:color="auto" w:fill="FFFFFF" w:themeFill="background1"/>
            <w:vAlign w:val="center"/>
          </w:tcPr>
          <w:p w14:paraId="0E3B639F">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6BBDD9B2">
            <w:pPr>
              <w:rPr>
                <w:rFonts w:hint="eastAsia"/>
                <w:lang w:val="en-US" w:eastAsia="zh-CN"/>
              </w:rPr>
            </w:pPr>
          </w:p>
        </w:tc>
      </w:tr>
      <w:tr w14:paraId="6F6A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center"/>
          </w:tcPr>
          <w:p w14:paraId="242C28BC">
            <w:pPr>
              <w:jc w:val="center"/>
              <w:rPr>
                <w:rFonts w:hint="eastAsia"/>
                <w:lang w:val="en-US" w:eastAsia="zh-CN"/>
              </w:rPr>
            </w:pPr>
          </w:p>
        </w:tc>
        <w:tc>
          <w:tcPr>
            <w:tcW w:w="703" w:type="dxa"/>
            <w:vMerge w:val="continue"/>
            <w:shd w:val="clear" w:color="auto" w:fill="FFFFFF" w:themeFill="background1"/>
            <w:vAlign w:val="center"/>
          </w:tcPr>
          <w:p w14:paraId="45D21E78">
            <w:pPr>
              <w:jc w:val="center"/>
              <w:rPr>
                <w:rFonts w:hint="eastAsia"/>
                <w:lang w:val="en-US" w:eastAsia="zh-CN"/>
              </w:rPr>
            </w:pPr>
          </w:p>
        </w:tc>
        <w:tc>
          <w:tcPr>
            <w:tcW w:w="0" w:type="auto"/>
            <w:shd w:val="clear" w:color="auto" w:fill="FFFFFF" w:themeFill="background1"/>
            <w:vAlign w:val="top"/>
          </w:tcPr>
          <w:p w14:paraId="654D227A">
            <w:pPr>
              <w:rPr>
                <w:lang w:val="en-US" w:eastAsia="zh-CN"/>
              </w:rPr>
            </w:pPr>
            <w:r>
              <w:rPr>
                <w:lang w:val="en-US" w:eastAsia="zh-CN"/>
              </w:rPr>
              <w:t>维修现场保证清洁，施工产生的垃圾及时清理，未对周边环境造成污染</w:t>
            </w:r>
          </w:p>
        </w:tc>
        <w:tc>
          <w:tcPr>
            <w:tcW w:w="3061" w:type="dxa"/>
            <w:shd w:val="clear" w:color="auto" w:fill="FFFFFF" w:themeFill="background1"/>
            <w:vAlign w:val="top"/>
          </w:tcPr>
          <w:p w14:paraId="3E991A8F">
            <w:pPr>
              <w:rPr>
                <w:lang w:val="en-US" w:eastAsia="zh-CN"/>
              </w:rPr>
            </w:pPr>
            <w:r>
              <w:rPr>
                <w:lang w:val="en-US" w:eastAsia="zh-CN"/>
              </w:rPr>
              <w:t>现场未及时清扫，每次扣</w:t>
            </w:r>
            <w:r>
              <w:rPr>
                <w:rFonts w:hint="eastAsia"/>
                <w:lang w:val="en-US" w:eastAsia="zh-CN"/>
              </w:rPr>
              <w:t>2</w:t>
            </w:r>
            <w:r>
              <w:rPr>
                <w:lang w:val="en-US" w:eastAsia="zh-CN"/>
              </w:rPr>
              <w:t>分；垃圾未按规定堆放、清运，每次扣</w:t>
            </w:r>
            <w:r>
              <w:rPr>
                <w:rFonts w:hint="eastAsia"/>
                <w:lang w:val="en-US" w:eastAsia="zh-CN"/>
              </w:rPr>
              <w:t>1</w:t>
            </w:r>
            <w:r>
              <w:rPr>
                <w:lang w:val="en-US" w:eastAsia="zh-CN"/>
              </w:rPr>
              <w:t>分</w:t>
            </w:r>
          </w:p>
        </w:tc>
        <w:tc>
          <w:tcPr>
            <w:tcW w:w="878" w:type="dxa"/>
            <w:shd w:val="clear" w:color="auto" w:fill="FFFFFF" w:themeFill="background1"/>
            <w:vAlign w:val="center"/>
          </w:tcPr>
          <w:p w14:paraId="2883402B">
            <w:pPr>
              <w:jc w:val="center"/>
              <w:rPr>
                <w:rFonts w:hint="eastAsia"/>
                <w:lang w:val="en-US" w:eastAsia="zh-CN"/>
              </w:rPr>
            </w:pPr>
            <w:r>
              <w:rPr>
                <w:rFonts w:hint="eastAsia"/>
                <w:lang w:val="en-US" w:eastAsia="zh-CN"/>
              </w:rPr>
              <w:t>10</w:t>
            </w:r>
            <w:r>
              <w:rPr>
                <w:lang w:val="en-US" w:eastAsia="zh-CN"/>
              </w:rPr>
              <w:t>分</w:t>
            </w:r>
          </w:p>
        </w:tc>
        <w:tc>
          <w:tcPr>
            <w:tcW w:w="883" w:type="dxa"/>
            <w:shd w:val="clear" w:color="auto" w:fill="FFFFFF" w:themeFill="background1"/>
            <w:vAlign w:val="top"/>
          </w:tcPr>
          <w:p w14:paraId="5EE30FC1">
            <w:pPr>
              <w:rPr>
                <w:rFonts w:hint="eastAsia"/>
                <w:lang w:val="en-US" w:eastAsia="zh-CN"/>
              </w:rPr>
            </w:pPr>
          </w:p>
        </w:tc>
      </w:tr>
      <w:tr w14:paraId="6667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restart"/>
            <w:shd w:val="clear" w:color="auto" w:fill="FFFFFF" w:themeFill="background1"/>
            <w:vAlign w:val="center"/>
          </w:tcPr>
          <w:p w14:paraId="0AA4FD51">
            <w:pPr>
              <w:jc w:val="center"/>
              <w:rPr>
                <w:rFonts w:hint="eastAsia"/>
                <w:lang w:val="en-US" w:eastAsia="zh-CN"/>
              </w:rPr>
            </w:pPr>
            <w:r>
              <w:rPr>
                <w:lang w:val="en-US" w:eastAsia="zh-CN"/>
              </w:rPr>
              <w:t>4</w:t>
            </w:r>
          </w:p>
        </w:tc>
        <w:tc>
          <w:tcPr>
            <w:tcW w:w="703" w:type="dxa"/>
            <w:vMerge w:val="restart"/>
            <w:shd w:val="clear" w:color="auto" w:fill="FFFFFF" w:themeFill="background1"/>
            <w:vAlign w:val="center"/>
          </w:tcPr>
          <w:p w14:paraId="56AABBD1">
            <w:pPr>
              <w:jc w:val="center"/>
              <w:rPr>
                <w:rFonts w:hint="eastAsia"/>
                <w:lang w:val="en-US" w:eastAsia="zh-CN"/>
              </w:rPr>
            </w:pPr>
            <w:r>
              <w:rPr>
                <w:lang w:val="en-US" w:eastAsia="zh-CN"/>
              </w:rPr>
              <w:t>应急响应</w:t>
            </w:r>
          </w:p>
        </w:tc>
        <w:tc>
          <w:tcPr>
            <w:tcW w:w="0" w:type="auto"/>
            <w:shd w:val="clear" w:color="auto" w:fill="FFFFFF" w:themeFill="background1"/>
            <w:vAlign w:val="top"/>
          </w:tcPr>
          <w:p w14:paraId="37209E70">
            <w:pPr>
              <w:rPr>
                <w:lang w:val="en-US" w:eastAsia="zh-CN"/>
              </w:rPr>
            </w:pPr>
            <w:r>
              <w:rPr>
                <w:lang w:val="en-US" w:eastAsia="zh-CN"/>
              </w:rPr>
              <w:t>建立房屋维修应急响应制度，明确应急事件分级、响应流程、责任分工及处理时限</w:t>
            </w:r>
          </w:p>
        </w:tc>
        <w:tc>
          <w:tcPr>
            <w:tcW w:w="3061" w:type="dxa"/>
            <w:shd w:val="clear" w:color="auto" w:fill="FFFFFF" w:themeFill="background1"/>
            <w:vAlign w:val="top"/>
          </w:tcPr>
          <w:p w14:paraId="1C35C50D">
            <w:pPr>
              <w:rPr>
                <w:lang w:val="en-US" w:eastAsia="zh-CN"/>
              </w:rPr>
            </w:pPr>
            <w:r>
              <w:rPr>
                <w:lang w:val="en-US" w:eastAsia="zh-CN"/>
              </w:rPr>
              <w:t>未建立制度扣</w:t>
            </w:r>
            <w:r>
              <w:rPr>
                <w:rFonts w:hint="eastAsia"/>
                <w:lang w:val="en-US" w:eastAsia="zh-CN"/>
              </w:rPr>
              <w:t>5</w:t>
            </w:r>
            <w:r>
              <w:rPr>
                <w:lang w:val="en-US" w:eastAsia="zh-CN"/>
              </w:rPr>
              <w:t>分；制度内容不完整，每项关键要素缺失扣</w:t>
            </w:r>
            <w:r>
              <w:rPr>
                <w:rFonts w:hint="eastAsia"/>
                <w:lang w:val="en-US" w:eastAsia="zh-CN"/>
              </w:rPr>
              <w:t>1</w:t>
            </w:r>
            <w:r>
              <w:rPr>
                <w:lang w:val="en-US" w:eastAsia="zh-CN"/>
              </w:rPr>
              <w:t>分</w:t>
            </w:r>
          </w:p>
        </w:tc>
        <w:tc>
          <w:tcPr>
            <w:tcW w:w="878" w:type="dxa"/>
            <w:shd w:val="clear" w:color="auto" w:fill="FFFFFF" w:themeFill="background1"/>
            <w:vAlign w:val="center"/>
          </w:tcPr>
          <w:p w14:paraId="3095E1FA">
            <w:pPr>
              <w:jc w:val="center"/>
              <w:rPr>
                <w:rFonts w:hint="eastAsia"/>
                <w:lang w:val="en-US" w:eastAsia="zh-CN"/>
              </w:rPr>
            </w:pPr>
            <w:r>
              <w:rPr>
                <w:rFonts w:hint="eastAsia"/>
                <w:lang w:val="en-US" w:eastAsia="zh-CN"/>
              </w:rPr>
              <w:t>5</w:t>
            </w:r>
            <w:r>
              <w:rPr>
                <w:lang w:val="en-US" w:eastAsia="zh-CN"/>
              </w:rPr>
              <w:t xml:space="preserve"> 分</w:t>
            </w:r>
          </w:p>
        </w:tc>
        <w:tc>
          <w:tcPr>
            <w:tcW w:w="883" w:type="dxa"/>
            <w:shd w:val="clear" w:color="auto" w:fill="FFFFFF" w:themeFill="background1"/>
            <w:vAlign w:val="top"/>
          </w:tcPr>
          <w:p w14:paraId="0BA6519E">
            <w:pPr>
              <w:rPr>
                <w:rFonts w:hint="eastAsia"/>
                <w:lang w:val="en-US" w:eastAsia="zh-CN"/>
              </w:rPr>
            </w:pPr>
          </w:p>
        </w:tc>
      </w:tr>
      <w:tr w14:paraId="4701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Merge w:val="continue"/>
            <w:shd w:val="clear" w:color="auto" w:fill="FFFFFF" w:themeFill="background1"/>
            <w:vAlign w:val="top"/>
          </w:tcPr>
          <w:p w14:paraId="13FCC117">
            <w:pPr>
              <w:rPr>
                <w:lang w:val="en-US" w:eastAsia="zh-CN"/>
              </w:rPr>
            </w:pPr>
          </w:p>
        </w:tc>
        <w:tc>
          <w:tcPr>
            <w:tcW w:w="703" w:type="dxa"/>
            <w:vMerge w:val="continue"/>
            <w:shd w:val="clear" w:color="auto" w:fill="FFFFFF" w:themeFill="background1"/>
            <w:vAlign w:val="top"/>
          </w:tcPr>
          <w:p w14:paraId="05814D86">
            <w:pPr>
              <w:rPr>
                <w:lang w:val="en-US" w:eastAsia="zh-CN"/>
              </w:rPr>
            </w:pPr>
          </w:p>
        </w:tc>
        <w:tc>
          <w:tcPr>
            <w:tcW w:w="0" w:type="auto"/>
            <w:shd w:val="clear" w:color="auto" w:fill="FFFFFF" w:themeFill="background1"/>
            <w:vAlign w:val="top"/>
          </w:tcPr>
          <w:p w14:paraId="08D8C708">
            <w:pPr>
              <w:rPr>
                <w:lang w:val="en-US" w:eastAsia="zh-CN"/>
              </w:rPr>
            </w:pPr>
            <w:r>
              <w:rPr>
                <w:lang w:val="en-US" w:eastAsia="zh-CN"/>
              </w:rPr>
              <w:t>接到应急维修通知后，</w:t>
            </w:r>
            <w:r>
              <w:rPr>
                <w:rFonts w:hint="eastAsia"/>
                <w:lang w:val="en-US" w:eastAsia="zh-CN"/>
              </w:rPr>
              <w:t>中标单位必须在接到采购人通知后30分钟内做出现场响应，1天内实施维修施工。</w:t>
            </w:r>
          </w:p>
        </w:tc>
        <w:tc>
          <w:tcPr>
            <w:tcW w:w="3061" w:type="dxa"/>
            <w:shd w:val="clear" w:color="auto" w:fill="FFFFFF" w:themeFill="background1"/>
            <w:vAlign w:val="top"/>
          </w:tcPr>
          <w:p w14:paraId="3F9B52D2">
            <w:pPr>
              <w:rPr>
                <w:lang w:val="en-US" w:eastAsia="zh-CN"/>
              </w:rPr>
            </w:pPr>
            <w:r>
              <w:rPr>
                <w:lang w:val="en-US" w:eastAsia="zh-CN"/>
              </w:rPr>
              <w:t>未按时到达，每次扣</w:t>
            </w:r>
            <w:r>
              <w:rPr>
                <w:rFonts w:hint="eastAsia"/>
                <w:lang w:val="en-US" w:eastAsia="zh-CN"/>
              </w:rPr>
              <w:t>5</w:t>
            </w:r>
            <w:r>
              <w:rPr>
                <w:lang w:val="en-US" w:eastAsia="zh-CN"/>
              </w:rPr>
              <w:t>分；未</w:t>
            </w:r>
            <w:r>
              <w:rPr>
                <w:rFonts w:hint="eastAsia"/>
                <w:lang w:val="en-US" w:eastAsia="zh-CN"/>
              </w:rPr>
              <w:t>按时完成施工</w:t>
            </w:r>
            <w:r>
              <w:rPr>
                <w:lang w:val="en-US" w:eastAsia="zh-CN"/>
              </w:rPr>
              <w:t>，每次扣</w:t>
            </w:r>
            <w:r>
              <w:rPr>
                <w:rFonts w:hint="eastAsia"/>
                <w:lang w:val="en-US" w:eastAsia="zh-CN"/>
              </w:rPr>
              <w:t>3</w:t>
            </w:r>
            <w:r>
              <w:rPr>
                <w:lang w:val="en-US" w:eastAsia="zh-CN"/>
              </w:rPr>
              <w:t>分</w:t>
            </w:r>
          </w:p>
        </w:tc>
        <w:tc>
          <w:tcPr>
            <w:tcW w:w="878" w:type="dxa"/>
            <w:shd w:val="clear" w:color="auto" w:fill="FFFFFF" w:themeFill="background1"/>
            <w:vAlign w:val="center"/>
          </w:tcPr>
          <w:p w14:paraId="4D43626A">
            <w:pPr>
              <w:jc w:val="center"/>
              <w:rPr>
                <w:rFonts w:hint="eastAsia"/>
                <w:lang w:val="en-US" w:eastAsia="zh-CN"/>
              </w:rPr>
            </w:pPr>
            <w:r>
              <w:rPr>
                <w:rFonts w:hint="eastAsia"/>
                <w:lang w:val="en-US" w:eastAsia="zh-CN"/>
              </w:rPr>
              <w:t>5</w:t>
            </w:r>
            <w:r>
              <w:rPr>
                <w:lang w:val="en-US" w:eastAsia="zh-CN"/>
              </w:rPr>
              <w:t xml:space="preserve"> 分</w:t>
            </w:r>
          </w:p>
        </w:tc>
        <w:tc>
          <w:tcPr>
            <w:tcW w:w="883" w:type="dxa"/>
            <w:shd w:val="clear" w:color="auto" w:fill="FFFFFF" w:themeFill="background1"/>
            <w:vAlign w:val="top"/>
          </w:tcPr>
          <w:p w14:paraId="67C1FB12">
            <w:pPr>
              <w:rPr>
                <w:rFonts w:hint="eastAsia"/>
                <w:lang w:val="en-US" w:eastAsia="zh-CN"/>
              </w:rPr>
            </w:pPr>
          </w:p>
        </w:tc>
      </w:tr>
      <w:tr w14:paraId="55AA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7" w:type="dxa"/>
            <w:gridSpan w:val="4"/>
            <w:shd w:val="clear" w:color="auto" w:fill="FFFFFF" w:themeFill="background1"/>
            <w:vAlign w:val="top"/>
          </w:tcPr>
          <w:p w14:paraId="1A46670A">
            <w:pPr>
              <w:jc w:val="center"/>
              <w:rPr>
                <w:rFonts w:hint="default"/>
                <w:lang w:val="en-US" w:eastAsia="zh-CN"/>
              </w:rPr>
            </w:pPr>
            <w:r>
              <w:rPr>
                <w:rFonts w:hint="eastAsia"/>
                <w:lang w:val="en-US" w:eastAsia="zh-CN"/>
              </w:rPr>
              <w:t>总分</w:t>
            </w:r>
          </w:p>
        </w:tc>
        <w:tc>
          <w:tcPr>
            <w:tcW w:w="878" w:type="dxa"/>
            <w:shd w:val="clear" w:color="auto" w:fill="FFFFFF" w:themeFill="background1"/>
            <w:vAlign w:val="center"/>
          </w:tcPr>
          <w:p w14:paraId="7DCFCD70">
            <w:pPr>
              <w:jc w:val="center"/>
              <w:rPr>
                <w:rFonts w:hint="default"/>
                <w:lang w:val="en-US" w:eastAsia="zh-CN"/>
              </w:rPr>
            </w:pPr>
            <w:r>
              <w:rPr>
                <w:rFonts w:hint="eastAsia"/>
                <w:lang w:val="en-US" w:eastAsia="zh-CN"/>
              </w:rPr>
              <w:t>100分</w:t>
            </w:r>
          </w:p>
        </w:tc>
        <w:tc>
          <w:tcPr>
            <w:tcW w:w="883" w:type="dxa"/>
            <w:shd w:val="clear" w:color="auto" w:fill="FFFFFF" w:themeFill="background1"/>
            <w:vAlign w:val="top"/>
          </w:tcPr>
          <w:p w14:paraId="2CE16D81">
            <w:pPr>
              <w:rPr>
                <w:rFonts w:hint="eastAsia"/>
                <w:lang w:val="en-US" w:eastAsia="zh-CN"/>
              </w:rPr>
            </w:pPr>
          </w:p>
        </w:tc>
      </w:tr>
    </w:tbl>
    <w:p w14:paraId="47DC6373">
      <w:pPr>
        <w:rPr>
          <w:rFonts w:hint="eastAsia"/>
          <w:lang w:val="en-US" w:eastAsia="zh-CN"/>
        </w:rPr>
      </w:pPr>
      <w:r>
        <w:rPr>
          <w:rFonts w:hint="eastAsia"/>
          <w:lang w:val="en-US" w:eastAsia="zh-CN"/>
        </w:rPr>
        <w:t>考核单位：</w:t>
      </w:r>
    </w:p>
    <w:p w14:paraId="1E6A1A57">
      <w:pPr>
        <w:rPr>
          <w:rFonts w:hint="default"/>
          <w:lang w:val="en-US" w:eastAsia="zh-CN"/>
        </w:rPr>
      </w:pPr>
      <w:r>
        <w:rPr>
          <w:rFonts w:hint="eastAsia"/>
          <w:lang w:val="en-US" w:eastAsia="zh-CN"/>
        </w:rPr>
        <w:t>考核人：</w:t>
      </w:r>
    </w:p>
    <w:p w14:paraId="631F0E84">
      <w:pPr>
        <w:rPr>
          <w:rFonts w:hint="eastAsia"/>
          <w:lang w:val="en-US" w:eastAsia="zh-CN"/>
        </w:rPr>
      </w:pPr>
      <w:r>
        <w:rPr>
          <w:rFonts w:hint="eastAsia"/>
          <w:lang w:val="en-US" w:eastAsia="zh-CN"/>
        </w:rPr>
        <w:t>考核日期：</w:t>
      </w:r>
    </w:p>
    <w:p w14:paraId="59DB3E54">
      <w:pPr>
        <w:rPr>
          <w:rFonts w:hint="eastAsia" w:ascii="汉仪正圆 55简" w:hAnsi="汉仪正圆 55简" w:eastAsia="汉仪正圆 55简" w:cstheme="minorBidi"/>
          <w:b/>
          <w:bCs/>
          <w:i w:val="0"/>
          <w:iCs w:val="0"/>
          <w:color w:val="auto"/>
          <w:kern w:val="44"/>
          <w:sz w:val="32"/>
          <w:szCs w:val="32"/>
          <w:lang w:val="en-US" w:eastAsia="zh-CN" w:bidi="ar-SA"/>
        </w:rPr>
      </w:pPr>
    </w:p>
    <w:p w14:paraId="6705EEE6">
      <w:pPr>
        <w:rPr>
          <w:rFonts w:hint="eastAsia" w:ascii="汉仪正圆 55简" w:hAnsi="汉仪正圆 55简" w:eastAsia="汉仪正圆 55简" w:cstheme="minorBidi"/>
          <w:b/>
          <w:bCs/>
          <w:i w:val="0"/>
          <w:iCs w:val="0"/>
          <w:color w:val="auto"/>
          <w:kern w:val="44"/>
          <w:sz w:val="32"/>
          <w:szCs w:val="32"/>
          <w:lang w:val="en-US" w:eastAsia="zh-CN" w:bidi="ar-SA"/>
        </w:rPr>
      </w:pPr>
    </w:p>
    <w:p w14:paraId="11C4EAAF">
      <w:pPr>
        <w:rPr>
          <w:rFonts w:hint="eastAsia" w:ascii="汉仪正圆 55简" w:hAnsi="汉仪正圆 55简" w:eastAsia="汉仪正圆 55简" w:cstheme="minorBidi"/>
          <w:b/>
          <w:bCs/>
          <w:i w:val="0"/>
          <w:iCs w:val="0"/>
          <w:color w:val="auto"/>
          <w:kern w:val="44"/>
          <w:sz w:val="32"/>
          <w:szCs w:val="32"/>
          <w:lang w:val="en-US" w:eastAsia="zh-CN" w:bidi="ar-SA"/>
        </w:rPr>
      </w:pPr>
    </w:p>
    <w:p w14:paraId="1692A42D">
      <w:pPr>
        <w:rPr>
          <w:rFonts w:hint="eastAsia" w:ascii="汉仪正圆 55简" w:hAnsi="汉仪正圆 55简" w:eastAsia="汉仪正圆 55简" w:cstheme="minorBidi"/>
          <w:b/>
          <w:bCs/>
          <w:i w:val="0"/>
          <w:iCs w:val="0"/>
          <w:color w:val="auto"/>
          <w:kern w:val="44"/>
          <w:sz w:val="32"/>
          <w:szCs w:val="32"/>
          <w:lang w:val="en-US" w:eastAsia="zh-CN" w:bidi="ar-SA"/>
        </w:rPr>
      </w:pPr>
    </w:p>
    <w:p w14:paraId="3CF22B10">
      <w:pPr>
        <w:rPr>
          <w:rFonts w:hint="eastAsia" w:ascii="汉仪正圆 55简" w:hAnsi="汉仪正圆 55简" w:eastAsia="汉仪正圆 55简" w:cstheme="minorBidi"/>
          <w:b/>
          <w:bCs/>
          <w:i w:val="0"/>
          <w:iCs w:val="0"/>
          <w:color w:val="auto"/>
          <w:kern w:val="44"/>
          <w:sz w:val="32"/>
          <w:szCs w:val="32"/>
          <w:lang w:val="en-US" w:eastAsia="zh-CN" w:bidi="ar-SA"/>
        </w:rPr>
      </w:pPr>
    </w:p>
    <w:p w14:paraId="4CF7028F">
      <w:pPr>
        <w:rPr>
          <w:rFonts w:hint="eastAsia" w:ascii="汉仪正圆 55简" w:hAnsi="汉仪正圆 55简" w:eastAsia="汉仪正圆 55简" w:cstheme="minorBidi"/>
          <w:b/>
          <w:bCs/>
          <w:i w:val="0"/>
          <w:iCs w:val="0"/>
          <w:color w:val="auto"/>
          <w:kern w:val="44"/>
          <w:sz w:val="32"/>
          <w:szCs w:val="32"/>
          <w:lang w:val="en-US" w:eastAsia="zh-CN" w:bidi="ar-SA"/>
        </w:rPr>
      </w:pPr>
    </w:p>
    <w:p w14:paraId="13A0F379">
      <w:pPr>
        <w:rPr>
          <w:rFonts w:hint="eastAsia" w:ascii="汉仪正圆 55简" w:hAnsi="汉仪正圆 55简" w:eastAsia="汉仪正圆 55简" w:cstheme="minorBidi"/>
          <w:b/>
          <w:bCs/>
          <w:i w:val="0"/>
          <w:iCs w:val="0"/>
          <w:color w:val="auto"/>
          <w:kern w:val="44"/>
          <w:sz w:val="32"/>
          <w:szCs w:val="32"/>
          <w:lang w:val="en-US" w:eastAsia="zh-CN" w:bidi="ar-SA"/>
        </w:rPr>
      </w:pPr>
    </w:p>
    <w:p w14:paraId="6D374B9A">
      <w:pPr>
        <w:pStyle w:val="3"/>
        <w:numPr>
          <w:ilvl w:val="0"/>
          <w:numId w:val="0"/>
        </w:numPr>
        <w:bidi w:val="0"/>
        <w:ind w:left="440" w:leftChars="0" w:hanging="440" w:firstLineChars="0"/>
        <w:jc w:val="center"/>
        <w:rPr>
          <w:rFonts w:hint="eastAsia"/>
          <w:lang w:eastAsia="zh-CN"/>
        </w:rPr>
      </w:pPr>
      <w:bookmarkStart w:id="37" w:name="_Toc32665"/>
      <w:r>
        <w:rPr>
          <w:rFonts w:hint="eastAsia" w:ascii="汉仪正圆 55简" w:hAnsi="汉仪正圆 55简" w:eastAsia="汉仪正圆 55简" w:cstheme="minorBidi"/>
          <w:b/>
          <w:bCs/>
          <w:i w:val="0"/>
          <w:iCs w:val="0"/>
          <w:color w:val="auto"/>
          <w:kern w:val="44"/>
          <w:sz w:val="32"/>
          <w:szCs w:val="32"/>
          <w:lang w:val="en-US" w:eastAsia="zh-CN" w:bidi="ar-SA"/>
        </w:rPr>
        <w:t xml:space="preserve">第四章 </w:t>
      </w:r>
      <w:r>
        <w:rPr>
          <w:rFonts w:hint="eastAsia"/>
          <w:lang w:eastAsia="zh-CN"/>
        </w:rPr>
        <w:t>评标办法</w:t>
      </w:r>
      <w:bookmarkEnd w:id="35"/>
      <w:bookmarkEnd w:id="37"/>
    </w:p>
    <w:p w14:paraId="3B216B84">
      <w:pPr>
        <w:jc w:val="center"/>
        <w:rPr>
          <w:rFonts w:hint="eastAsia"/>
          <w:b/>
          <w:bCs/>
          <w:sz w:val="24"/>
          <w:szCs w:val="24"/>
          <w:lang w:eastAsia="zh-CN"/>
        </w:rPr>
      </w:pPr>
      <w:r>
        <w:rPr>
          <w:rFonts w:hint="eastAsia"/>
          <w:b/>
          <w:bCs/>
          <w:sz w:val="24"/>
          <w:szCs w:val="24"/>
          <w:lang w:eastAsia="zh-CN"/>
        </w:rPr>
        <w:t>评标办法前附表</w:t>
      </w:r>
    </w:p>
    <w:p w14:paraId="5F2AD21D">
      <w:pPr>
        <w:pStyle w:val="3"/>
        <w:numPr>
          <w:ilvl w:val="0"/>
          <w:numId w:val="0"/>
        </w:numPr>
        <w:ind w:leftChars="0"/>
        <w:rPr>
          <w:rFonts w:hint="default"/>
          <w:lang w:val="en-US" w:eastAsia="zh-CN"/>
        </w:rPr>
      </w:pPr>
      <w:bookmarkStart w:id="38" w:name="_Toc9720"/>
      <w:r>
        <w:rPr>
          <w:rFonts w:hint="eastAsia"/>
          <w:b/>
          <w:bCs/>
          <w:sz w:val="24"/>
          <w:szCs w:val="24"/>
          <w:lang w:val="en-US" w:eastAsia="zh-CN"/>
        </w:rPr>
        <w:t>1、商务技术评审内容及标准</w:t>
      </w:r>
      <w:bookmarkEnd w:id="38"/>
    </w:p>
    <w:tbl>
      <w:tblPr>
        <w:tblStyle w:val="44"/>
        <w:tblW w:w="1027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4"/>
        <w:gridCol w:w="719"/>
        <w:gridCol w:w="5546"/>
        <w:gridCol w:w="892"/>
        <w:gridCol w:w="1200"/>
        <w:gridCol w:w="1337"/>
      </w:tblGrid>
      <w:tr w14:paraId="1FD18E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2" w:hRule="atLeast"/>
        </w:trPr>
        <w:tc>
          <w:tcPr>
            <w:tcW w:w="584" w:type="dxa"/>
            <w:vMerge w:val="restart"/>
            <w:tcBorders>
              <w:tl2br w:val="nil"/>
              <w:tr2bl w:val="nil"/>
            </w:tcBorders>
            <w:noWrap w:val="0"/>
            <w:vAlign w:val="center"/>
          </w:tcPr>
          <w:p w14:paraId="4473A0F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序号</w:t>
            </w:r>
          </w:p>
        </w:tc>
        <w:tc>
          <w:tcPr>
            <w:tcW w:w="6265" w:type="dxa"/>
            <w:gridSpan w:val="2"/>
            <w:tcBorders>
              <w:tl2br w:val="nil"/>
              <w:tr2bl w:val="nil"/>
            </w:tcBorders>
            <w:noWrap w:val="0"/>
            <w:vAlign w:val="center"/>
          </w:tcPr>
          <w:p w14:paraId="727959E2">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评标标准</w:t>
            </w:r>
          </w:p>
        </w:tc>
        <w:tc>
          <w:tcPr>
            <w:tcW w:w="892" w:type="dxa"/>
            <w:vMerge w:val="restart"/>
            <w:tcBorders>
              <w:tl2br w:val="nil"/>
              <w:tr2bl w:val="nil"/>
            </w:tcBorders>
            <w:noWrap w:val="0"/>
            <w:vAlign w:val="center"/>
          </w:tcPr>
          <w:p w14:paraId="03DB0AC7">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权重</w:t>
            </w:r>
          </w:p>
        </w:tc>
        <w:tc>
          <w:tcPr>
            <w:tcW w:w="1200" w:type="dxa"/>
            <w:vMerge w:val="restart"/>
            <w:tcBorders>
              <w:tl2br w:val="nil"/>
              <w:tr2bl w:val="nil"/>
            </w:tcBorders>
            <w:noWrap w:val="0"/>
            <w:vAlign w:val="center"/>
          </w:tcPr>
          <w:p w14:paraId="1C7E5E21">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主观分/客观分属性</w:t>
            </w:r>
          </w:p>
        </w:tc>
        <w:tc>
          <w:tcPr>
            <w:tcW w:w="1337" w:type="dxa"/>
            <w:vMerge w:val="restart"/>
            <w:tcBorders>
              <w:tl2br w:val="nil"/>
              <w:tr2bl w:val="nil"/>
            </w:tcBorders>
            <w:noWrap w:val="0"/>
            <w:vAlign w:val="center"/>
          </w:tcPr>
          <w:p w14:paraId="5964D06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投标文件中评标标准相应的商务技术资料目录*</w:t>
            </w:r>
          </w:p>
        </w:tc>
      </w:tr>
      <w:tr w14:paraId="30C3A1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19" w:hRule="atLeast"/>
        </w:trPr>
        <w:tc>
          <w:tcPr>
            <w:tcW w:w="584" w:type="dxa"/>
            <w:vMerge w:val="continue"/>
            <w:tcBorders>
              <w:tl2br w:val="nil"/>
              <w:tr2bl w:val="nil"/>
            </w:tcBorders>
            <w:noWrap w:val="0"/>
            <w:vAlign w:val="center"/>
          </w:tcPr>
          <w:p w14:paraId="46FA394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p>
        </w:tc>
        <w:tc>
          <w:tcPr>
            <w:tcW w:w="719" w:type="dxa"/>
            <w:tcBorders>
              <w:tl2br w:val="nil"/>
              <w:tr2bl w:val="nil"/>
            </w:tcBorders>
            <w:noWrap w:val="0"/>
            <w:vAlign w:val="center"/>
          </w:tcPr>
          <w:p w14:paraId="75F4BF2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评分项目</w:t>
            </w:r>
          </w:p>
        </w:tc>
        <w:tc>
          <w:tcPr>
            <w:tcW w:w="5546" w:type="dxa"/>
            <w:tcBorders>
              <w:tl2br w:val="nil"/>
              <w:tr2bl w:val="nil"/>
            </w:tcBorders>
            <w:noWrap w:val="0"/>
            <w:vAlign w:val="center"/>
          </w:tcPr>
          <w:p w14:paraId="2365C07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评分内容</w:t>
            </w:r>
          </w:p>
        </w:tc>
        <w:tc>
          <w:tcPr>
            <w:tcW w:w="892" w:type="dxa"/>
            <w:vMerge w:val="continue"/>
            <w:tcBorders>
              <w:tl2br w:val="nil"/>
              <w:tr2bl w:val="nil"/>
            </w:tcBorders>
            <w:noWrap w:val="0"/>
            <w:vAlign w:val="center"/>
          </w:tcPr>
          <w:p w14:paraId="2AF8080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1200" w:type="dxa"/>
            <w:vMerge w:val="continue"/>
            <w:tcBorders>
              <w:tl2br w:val="nil"/>
              <w:tr2bl w:val="nil"/>
            </w:tcBorders>
            <w:noWrap w:val="0"/>
            <w:vAlign w:val="center"/>
          </w:tcPr>
          <w:p w14:paraId="64EB2F6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1337" w:type="dxa"/>
            <w:vMerge w:val="continue"/>
            <w:tcBorders>
              <w:tl2br w:val="nil"/>
              <w:tr2bl w:val="nil"/>
            </w:tcBorders>
            <w:noWrap w:val="0"/>
            <w:vAlign w:val="center"/>
          </w:tcPr>
          <w:p w14:paraId="6F9AD84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r>
      <w:tr w14:paraId="601E75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584" w:type="dxa"/>
            <w:tcBorders>
              <w:tl2br w:val="nil"/>
              <w:tr2bl w:val="nil"/>
            </w:tcBorders>
            <w:noWrap w:val="0"/>
            <w:vAlign w:val="center"/>
          </w:tcPr>
          <w:p w14:paraId="653D423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1</w:t>
            </w:r>
          </w:p>
        </w:tc>
        <w:tc>
          <w:tcPr>
            <w:tcW w:w="719" w:type="dxa"/>
            <w:tcBorders>
              <w:tl2br w:val="nil"/>
              <w:tr2bl w:val="nil"/>
            </w:tcBorders>
            <w:shd w:val="clear" w:color="auto" w:fill="auto"/>
            <w:noWrap w:val="0"/>
            <w:vAlign w:val="center"/>
          </w:tcPr>
          <w:p w14:paraId="1A733919">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lang w:val="zh-TW" w:eastAsia="zh-CN"/>
              </w:rPr>
              <w:t>企业业绩</w:t>
            </w:r>
          </w:p>
        </w:tc>
        <w:tc>
          <w:tcPr>
            <w:tcW w:w="5546" w:type="dxa"/>
            <w:tcBorders>
              <w:tl2br w:val="nil"/>
              <w:tr2bl w:val="nil"/>
            </w:tcBorders>
            <w:shd w:val="clear" w:color="auto" w:fill="auto"/>
            <w:noWrap w:val="0"/>
            <w:vAlign w:val="center"/>
          </w:tcPr>
          <w:p w14:paraId="60B4274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202</w:t>
            </w:r>
            <w:r>
              <w:rPr>
                <w:rFonts w:hint="eastAsia" w:ascii="汉仪旗黑-55简" w:hAnsi="汉仪旗黑-55简" w:eastAsia="汉仪旗黑-55简"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eastAsia="zh-CN"/>
              </w:rPr>
              <w:t>年 1 月 1 日（含）以来，承接过</w:t>
            </w:r>
            <w:r>
              <w:rPr>
                <w:rFonts w:hint="eastAsia" w:ascii="汉仪旗黑-55简" w:hAnsi="汉仪旗黑-55简" w:eastAsia="汉仪旗黑-55简" w:cs="汉仪旗黑-55简"/>
                <w:b w:val="0"/>
                <w:bCs w:val="0"/>
                <w:sz w:val="21"/>
                <w:szCs w:val="21"/>
                <w:lang w:val="en-US" w:eastAsia="zh-CN"/>
              </w:rPr>
              <w:t>类似零星</w:t>
            </w:r>
            <w:r>
              <w:rPr>
                <w:rFonts w:hint="eastAsia" w:ascii="汉仪旗黑-55简" w:hAnsi="汉仪旗黑-55简" w:eastAsia="汉仪旗黑-55简" w:cs="汉仪旗黑-55简"/>
                <w:b w:val="0"/>
                <w:bCs w:val="0"/>
                <w:sz w:val="21"/>
                <w:szCs w:val="21"/>
                <w:lang w:val="zh-CN" w:eastAsia="zh-CN"/>
              </w:rPr>
              <w:t>维修项目，每个得0.5分，最多累计得</w:t>
            </w:r>
            <w:r>
              <w:rPr>
                <w:rFonts w:hint="eastAsia" w:ascii="汉仪旗黑-55简" w:hAnsi="汉仪旗黑-55简" w:eastAsia="汉仪旗黑-55简"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eastAsia="zh-CN"/>
              </w:rPr>
              <w:t>分。</w:t>
            </w:r>
          </w:p>
          <w:p w14:paraId="6EC015F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 xml:space="preserve">【证明材料：需提供中标通知书及施工合同的复印件并加盖投标人CA签章，未提供不得分】 </w:t>
            </w:r>
          </w:p>
        </w:tc>
        <w:tc>
          <w:tcPr>
            <w:tcW w:w="892" w:type="dxa"/>
            <w:tcBorders>
              <w:tl2br w:val="nil"/>
              <w:tr2bl w:val="nil"/>
            </w:tcBorders>
            <w:shd w:val="clear" w:color="auto" w:fill="auto"/>
            <w:noWrap w:val="0"/>
            <w:vAlign w:val="center"/>
          </w:tcPr>
          <w:p w14:paraId="696A831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2分</w:t>
            </w:r>
          </w:p>
        </w:tc>
        <w:tc>
          <w:tcPr>
            <w:tcW w:w="1200" w:type="dxa"/>
            <w:tcBorders>
              <w:tl2br w:val="nil"/>
              <w:tr2bl w:val="nil"/>
            </w:tcBorders>
            <w:shd w:val="clear" w:color="auto" w:fill="auto"/>
            <w:noWrap w:val="0"/>
            <w:vAlign w:val="center"/>
          </w:tcPr>
          <w:p w14:paraId="4AB75214">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1BCEE1A0">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r>
      <w:tr w14:paraId="552B47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49" w:hRule="atLeast"/>
        </w:trPr>
        <w:tc>
          <w:tcPr>
            <w:tcW w:w="584" w:type="dxa"/>
            <w:tcBorders>
              <w:tl2br w:val="nil"/>
              <w:tr2bl w:val="nil"/>
            </w:tcBorders>
            <w:noWrap w:val="0"/>
            <w:vAlign w:val="center"/>
          </w:tcPr>
          <w:p w14:paraId="45D592C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2</w:t>
            </w:r>
          </w:p>
        </w:tc>
        <w:tc>
          <w:tcPr>
            <w:tcW w:w="719" w:type="dxa"/>
            <w:tcBorders>
              <w:tl2br w:val="nil"/>
              <w:tr2bl w:val="nil"/>
            </w:tcBorders>
            <w:shd w:val="clear" w:color="auto" w:fill="auto"/>
            <w:noWrap w:val="0"/>
            <w:vAlign w:val="center"/>
          </w:tcPr>
          <w:p w14:paraId="7549B9CC">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lang w:val="zh-TW"/>
              </w:rPr>
              <w:t>认证证书</w:t>
            </w:r>
          </w:p>
        </w:tc>
        <w:tc>
          <w:tcPr>
            <w:tcW w:w="5546" w:type="dxa"/>
            <w:tcBorders>
              <w:tl2br w:val="nil"/>
              <w:tr2bl w:val="nil"/>
            </w:tcBorders>
            <w:shd w:val="clear" w:color="auto" w:fill="auto"/>
            <w:noWrap w:val="0"/>
            <w:vAlign w:val="center"/>
          </w:tcPr>
          <w:p w14:paraId="0590262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en-US" w:eastAsia="zh-CN"/>
              </w:rPr>
              <w:t>投标人</w:t>
            </w:r>
            <w:r>
              <w:rPr>
                <w:rFonts w:hint="eastAsia" w:ascii="汉仪旗黑-55简" w:hAnsi="汉仪旗黑-55简" w:eastAsia="汉仪旗黑-55简" w:cs="汉仪旗黑-55简"/>
                <w:b w:val="0"/>
                <w:bCs w:val="0"/>
                <w:sz w:val="21"/>
                <w:szCs w:val="21"/>
                <w:lang w:val="zh-CN" w:eastAsia="zh-CN"/>
              </w:rPr>
              <w:t>具有有效的质量管理体系认证证书、环境管理体系认证证书、职业健康安全管理体系认证证书，每类证书得</w:t>
            </w:r>
            <w:r>
              <w:rPr>
                <w:rFonts w:hint="eastAsia" w:ascii="汉仪旗黑-55简" w:hAnsi="汉仪旗黑-55简" w:eastAsia="汉仪旗黑-55简"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eastAsia="zh-CN"/>
              </w:rPr>
              <w:t>分，最高得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w:t>
            </w:r>
          </w:p>
          <w:p w14:paraId="426D38C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【证明材料：需提供证书有效扫描件或复印件，</w:t>
            </w:r>
            <w:r>
              <w:rPr>
                <w:rFonts w:hint="eastAsia" w:ascii="汉仪旗黑-55简" w:hAnsi="汉仪旗黑-55简" w:eastAsia="汉仪旗黑-55简" w:cs="汉仪旗黑-55简"/>
                <w:b/>
                <w:bCs/>
                <w:sz w:val="21"/>
                <w:szCs w:val="21"/>
                <w:lang w:val="en-US" w:eastAsia="zh-CN"/>
              </w:rPr>
              <w:t>并</w:t>
            </w:r>
            <w:r>
              <w:rPr>
                <w:rFonts w:hint="eastAsia" w:ascii="汉仪旗黑-55简" w:hAnsi="汉仪旗黑-55简" w:eastAsia="汉仪旗黑-55简" w:cs="汉仪旗黑-55简"/>
                <w:b/>
                <w:bCs/>
                <w:sz w:val="21"/>
                <w:szCs w:val="21"/>
                <w:lang w:val="zh-CN" w:eastAsia="zh-CN"/>
              </w:rPr>
              <w:t xml:space="preserve">提供中国认证认可监督委员会网页查询截图并加盖投标人CA签章，未提供不得分】 </w:t>
            </w:r>
          </w:p>
        </w:tc>
        <w:tc>
          <w:tcPr>
            <w:tcW w:w="892" w:type="dxa"/>
            <w:tcBorders>
              <w:tl2br w:val="nil"/>
              <w:tr2bl w:val="nil"/>
            </w:tcBorders>
            <w:shd w:val="clear" w:color="auto" w:fill="auto"/>
            <w:noWrap w:val="0"/>
            <w:vAlign w:val="center"/>
          </w:tcPr>
          <w:p w14:paraId="55B1AF4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3分</w:t>
            </w:r>
          </w:p>
        </w:tc>
        <w:tc>
          <w:tcPr>
            <w:tcW w:w="1200" w:type="dxa"/>
            <w:tcBorders>
              <w:tl2br w:val="nil"/>
              <w:tr2bl w:val="nil"/>
            </w:tcBorders>
            <w:shd w:val="clear" w:color="auto" w:fill="auto"/>
            <w:noWrap w:val="0"/>
            <w:vAlign w:val="center"/>
          </w:tcPr>
          <w:p w14:paraId="2EA4BD8E">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4BA0AA8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r>
      <w:tr w14:paraId="4B8A15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61" w:hRule="atLeast"/>
        </w:trPr>
        <w:tc>
          <w:tcPr>
            <w:tcW w:w="584" w:type="dxa"/>
            <w:vMerge w:val="restart"/>
            <w:tcBorders>
              <w:tl2br w:val="nil"/>
              <w:tr2bl w:val="nil"/>
            </w:tcBorders>
            <w:noWrap w:val="0"/>
            <w:vAlign w:val="center"/>
          </w:tcPr>
          <w:p w14:paraId="51D83AB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3</w:t>
            </w:r>
          </w:p>
        </w:tc>
        <w:tc>
          <w:tcPr>
            <w:tcW w:w="719" w:type="dxa"/>
            <w:vMerge w:val="restart"/>
            <w:tcBorders>
              <w:tl2br w:val="nil"/>
              <w:tr2bl w:val="nil"/>
            </w:tcBorders>
            <w:noWrap w:val="0"/>
            <w:vAlign w:val="center"/>
          </w:tcPr>
          <w:p w14:paraId="0F6EFC3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r>
              <w:rPr>
                <w:rFonts w:hint="eastAsia" w:ascii="汉仪旗黑-55简" w:hAnsi="汉仪旗黑-55简" w:eastAsia="汉仪旗黑-55简" w:cs="汉仪旗黑-55简"/>
                <w:sz w:val="22"/>
                <w:szCs w:val="22"/>
                <w:lang w:val="zh-CN"/>
              </w:rPr>
              <w:t>人员配备情况（</w:t>
            </w:r>
            <w:r>
              <w:rPr>
                <w:rFonts w:hint="eastAsia" w:ascii="汉仪旗黑-55简" w:hAnsi="汉仪旗黑-55简" w:eastAsia="汉仪旗黑-55简" w:cs="汉仪旗黑-55简"/>
                <w:sz w:val="22"/>
                <w:szCs w:val="22"/>
                <w:lang w:val="en-US" w:eastAsia="zh-CN"/>
              </w:rPr>
              <w:t>不得兼任</w:t>
            </w:r>
            <w:r>
              <w:rPr>
                <w:rFonts w:hint="eastAsia" w:ascii="汉仪旗黑-55简" w:hAnsi="汉仪旗黑-55简" w:eastAsia="汉仪旗黑-55简" w:cs="汉仪旗黑-55简"/>
                <w:sz w:val="22"/>
                <w:szCs w:val="22"/>
                <w:lang w:val="zh-CN"/>
              </w:rPr>
              <w:t>）</w:t>
            </w:r>
          </w:p>
        </w:tc>
        <w:tc>
          <w:tcPr>
            <w:tcW w:w="5546" w:type="dxa"/>
            <w:tcBorders>
              <w:tl2br w:val="nil"/>
              <w:tr2bl w:val="nil"/>
            </w:tcBorders>
            <w:shd w:val="clear" w:color="auto" w:fill="auto"/>
            <w:noWrap w:val="0"/>
            <w:vAlign w:val="center"/>
          </w:tcPr>
          <w:p w14:paraId="548BFC7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（1）项目负责人：</w:t>
            </w:r>
          </w:p>
          <w:p w14:paraId="6431AE0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①同时具有a及c的，得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分；同时具备a及d或b及c或b及d得1分；其余不得分。</w:t>
            </w:r>
          </w:p>
          <w:p w14:paraId="6E9D1C8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a建筑工程专业一级注册建造师；</w:t>
            </w:r>
          </w:p>
          <w:p w14:paraId="4B6C480B">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b建筑工程专业二级注册建造师；</w:t>
            </w:r>
          </w:p>
          <w:p w14:paraId="40F962A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c市政公用工程一级注册建造师；</w:t>
            </w:r>
          </w:p>
          <w:p w14:paraId="46ADFEAB">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d市政公用工程二级注册建造师。</w:t>
            </w:r>
          </w:p>
          <w:p w14:paraId="58E1711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②具有在有效期内的安全生产考核B类证书得</w:t>
            </w:r>
            <w:r>
              <w:rPr>
                <w:rFonts w:hint="eastAsia" w:ascii="汉仪旗黑-55简" w:hAnsi="汉仪旗黑-55简" w:eastAsia="汉仪旗黑-55简"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eastAsia="zh-CN"/>
              </w:rPr>
              <w:t>分。</w:t>
            </w:r>
          </w:p>
          <w:p w14:paraId="755D74D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③具有</w:t>
            </w:r>
            <w:r>
              <w:rPr>
                <w:rFonts w:hint="eastAsia" w:ascii="汉仪旗黑-55简" w:hAnsi="汉仪旗黑-55简" w:eastAsia="汉仪旗黑-55简" w:cs="汉仪旗黑-55简"/>
                <w:b w:val="0"/>
                <w:bCs w:val="0"/>
                <w:sz w:val="21"/>
                <w:szCs w:val="21"/>
                <w:lang w:val="en-US" w:eastAsia="zh-CN"/>
              </w:rPr>
              <w:t>建筑</w:t>
            </w:r>
            <w:r>
              <w:rPr>
                <w:rFonts w:hint="eastAsia" w:ascii="汉仪旗黑-55简" w:hAnsi="汉仪旗黑-55简" w:eastAsia="汉仪旗黑-55简" w:cs="汉仪旗黑-55简"/>
                <w:b w:val="0"/>
                <w:bCs w:val="0"/>
                <w:sz w:val="21"/>
                <w:szCs w:val="21"/>
                <w:lang w:val="zh-CN" w:eastAsia="zh-CN"/>
              </w:rPr>
              <w:t>工程类</w:t>
            </w:r>
            <w:r>
              <w:rPr>
                <w:rFonts w:hint="eastAsia" w:ascii="汉仪旗黑-55简" w:hAnsi="汉仪旗黑-55简" w:eastAsia="汉仪旗黑-55简" w:cs="汉仪旗黑-55简"/>
                <w:b w:val="0"/>
                <w:bCs w:val="0"/>
                <w:sz w:val="21"/>
                <w:szCs w:val="21"/>
                <w:lang w:val="en-US" w:eastAsia="zh-CN"/>
              </w:rPr>
              <w:t>高</w:t>
            </w:r>
            <w:r>
              <w:rPr>
                <w:rFonts w:hint="eastAsia" w:ascii="汉仪旗黑-55简" w:hAnsi="汉仪旗黑-55简" w:eastAsia="汉仪旗黑-55简" w:cs="汉仪旗黑-55简"/>
                <w:b w:val="0"/>
                <w:bCs w:val="0"/>
                <w:sz w:val="21"/>
                <w:szCs w:val="21"/>
                <w:lang w:val="zh-CN" w:eastAsia="zh-CN"/>
              </w:rPr>
              <w:t>级及以上职称得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分；具有工程类中级职称得1分，其余不得分；</w:t>
            </w:r>
          </w:p>
          <w:p w14:paraId="5073B21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bCs/>
                <w:sz w:val="21"/>
                <w:szCs w:val="21"/>
                <w:lang w:val="zh-CN" w:eastAsia="zh-CN"/>
              </w:rPr>
              <w:t>【</w:t>
            </w:r>
            <w:r>
              <w:rPr>
                <w:rFonts w:hint="eastAsia" w:ascii="汉仪旗黑-55简" w:hAnsi="汉仪旗黑-55简" w:eastAsia="汉仪旗黑-55简" w:cs="汉仪旗黑-55简"/>
                <w:b/>
                <w:bCs/>
                <w:sz w:val="21"/>
                <w:szCs w:val="21"/>
                <w:lang w:val="en-US" w:eastAsia="zh-CN"/>
              </w:rPr>
              <w:t>证明材料：</w:t>
            </w:r>
            <w:r>
              <w:rPr>
                <w:rFonts w:hint="eastAsia" w:ascii="汉仪旗黑-55简" w:hAnsi="汉仪旗黑-55简" w:eastAsia="汉仪旗黑-55简" w:cs="汉仪旗黑-55简"/>
                <w:b/>
                <w:bCs/>
                <w:sz w:val="21"/>
                <w:szCs w:val="21"/>
                <w:lang w:val="zh-CN" w:eastAsia="zh-CN"/>
              </w:rPr>
              <w:t>须提供相关证书、</w:t>
            </w:r>
            <w:r>
              <w:rPr>
                <w:rFonts w:hint="eastAsia" w:ascii="汉仪旗黑-55简" w:hAnsi="汉仪旗黑-55简" w:eastAsia="汉仪旗黑-55简" w:cs="汉仪旗黑-55简"/>
                <w:b/>
                <w:bCs/>
                <w:sz w:val="21"/>
                <w:szCs w:val="21"/>
                <w:lang w:val="en-US" w:eastAsia="zh-CN"/>
              </w:rPr>
              <w:t>身份证扫描件</w:t>
            </w:r>
            <w:r>
              <w:rPr>
                <w:rFonts w:hint="eastAsia" w:ascii="汉仪旗黑-55简" w:hAnsi="汉仪旗黑-55简" w:eastAsia="汉仪旗黑-55简" w:cs="汉仪旗黑-55简"/>
                <w:b/>
                <w:bCs/>
                <w:sz w:val="21"/>
                <w:szCs w:val="21"/>
                <w:lang w:val="zh-CN" w:eastAsia="zh-CN"/>
              </w:rPr>
              <w:t>及投标人为其缴纳的最近月社保证明文件</w:t>
            </w:r>
            <w:r>
              <w:rPr>
                <w:rFonts w:hint="eastAsia" w:ascii="汉仪旗黑-55简" w:hAnsi="汉仪旗黑-55简" w:eastAsia="汉仪旗黑-55简" w:cs="汉仪旗黑-55简"/>
                <w:b/>
                <w:bCs/>
                <w:sz w:val="21"/>
                <w:szCs w:val="21"/>
                <w:lang w:val="en-US" w:eastAsia="zh-CN"/>
              </w:rPr>
              <w:t>扫描件</w:t>
            </w:r>
            <w:r>
              <w:rPr>
                <w:rFonts w:hint="eastAsia" w:ascii="汉仪旗黑-55简" w:hAnsi="汉仪旗黑-55简" w:eastAsia="汉仪旗黑-55简" w:cs="汉仪旗黑-55简"/>
                <w:b/>
                <w:bCs/>
                <w:sz w:val="21"/>
                <w:szCs w:val="21"/>
                <w:lang w:val="zh-CN" w:eastAsia="zh-CN"/>
              </w:rPr>
              <w:t>并加盖投标人</w:t>
            </w:r>
            <w:r>
              <w:rPr>
                <w:rFonts w:hint="eastAsia" w:ascii="汉仪旗黑-55简" w:hAnsi="汉仪旗黑-55简" w:eastAsia="汉仪旗黑-55简" w:cs="汉仪旗黑-55简"/>
                <w:b/>
                <w:bCs/>
                <w:sz w:val="21"/>
                <w:szCs w:val="21"/>
                <w:lang w:val="en-US" w:eastAsia="zh-CN"/>
              </w:rPr>
              <w:t>CA签章</w:t>
            </w:r>
            <w:r>
              <w:rPr>
                <w:rFonts w:hint="eastAsia" w:ascii="汉仪旗黑-55简" w:hAnsi="汉仪旗黑-55简" w:eastAsia="汉仪旗黑-55简" w:cs="汉仪旗黑-55简"/>
                <w:b/>
                <w:bCs/>
                <w:sz w:val="21"/>
                <w:szCs w:val="21"/>
                <w:lang w:val="zh-CN" w:eastAsia="zh-CN"/>
              </w:rPr>
              <w:t>，未提供不得分】</w:t>
            </w:r>
          </w:p>
        </w:tc>
        <w:tc>
          <w:tcPr>
            <w:tcW w:w="892" w:type="dxa"/>
            <w:tcBorders>
              <w:tl2br w:val="nil"/>
              <w:tr2bl w:val="nil"/>
            </w:tcBorders>
            <w:shd w:val="clear" w:color="auto" w:fill="auto"/>
            <w:noWrap w:val="0"/>
            <w:vAlign w:val="center"/>
          </w:tcPr>
          <w:p w14:paraId="4A88CFBF">
            <w:pPr>
              <w:keepNext w:val="0"/>
              <w:keepLines w:val="0"/>
              <w:pageBreakBefore w:val="0"/>
              <w:widowControl/>
              <w:kinsoku/>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7分</w:t>
            </w:r>
          </w:p>
        </w:tc>
        <w:tc>
          <w:tcPr>
            <w:tcW w:w="1200" w:type="dxa"/>
            <w:tcBorders>
              <w:tl2br w:val="nil"/>
              <w:tr2bl w:val="nil"/>
            </w:tcBorders>
            <w:noWrap w:val="0"/>
            <w:vAlign w:val="center"/>
          </w:tcPr>
          <w:p w14:paraId="1D4BF4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4AB7BCE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42404D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vMerge w:val="continue"/>
            <w:tcBorders>
              <w:tl2br w:val="nil"/>
              <w:tr2bl w:val="nil"/>
            </w:tcBorders>
            <w:noWrap w:val="0"/>
            <w:vAlign w:val="center"/>
          </w:tcPr>
          <w:p w14:paraId="7243B01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rPr>
            </w:pPr>
          </w:p>
        </w:tc>
        <w:tc>
          <w:tcPr>
            <w:tcW w:w="719" w:type="dxa"/>
            <w:vMerge w:val="continue"/>
            <w:tcBorders>
              <w:tl2br w:val="nil"/>
              <w:tr2bl w:val="nil"/>
            </w:tcBorders>
            <w:noWrap w:val="0"/>
            <w:vAlign w:val="center"/>
          </w:tcPr>
          <w:p w14:paraId="0B9FDAE0">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476CC4DD">
            <w:pPr>
              <w:keepNext w:val="0"/>
              <w:keepLines w:val="0"/>
              <w:pageBreakBefore w:val="0"/>
              <w:widowControl/>
              <w:kinsoku/>
              <w:overflowPunct/>
              <w:topLinePunct w:val="0"/>
              <w:autoSpaceDE/>
              <w:autoSpaceDN/>
              <w:bidi w:val="0"/>
              <w:adjustRightInd w:val="0"/>
              <w:snapToGrid w:val="0"/>
              <w:spacing w:before="0" w:after="0" w:line="240" w:lineRule="auto"/>
              <w:jc w:val="left"/>
              <w:textAlignment w:val="auto"/>
              <w:rPr>
                <w:rFonts w:hint="eastAsia" w:ascii="汉仪旗黑-55简" w:hAnsi="汉仪旗黑-55简" w:eastAsia="汉仪旗黑-55简" w:cs="汉仪旗黑-55简"/>
                <w:b/>
                <w:bCs/>
                <w:kern w:val="2"/>
                <w:sz w:val="21"/>
                <w:szCs w:val="21"/>
                <w:lang w:val="zh-CN" w:eastAsia="zh-CN" w:bidi="ar-SA"/>
              </w:rPr>
            </w:pPr>
            <w:r>
              <w:rPr>
                <w:rFonts w:hint="eastAsia" w:ascii="汉仪旗黑-55简" w:hAnsi="汉仪旗黑-55简" w:eastAsia="汉仪旗黑-55简" w:cs="汉仪旗黑-55简"/>
                <w:b/>
                <w:bCs/>
                <w:kern w:val="2"/>
                <w:sz w:val="21"/>
                <w:szCs w:val="21"/>
                <w:lang w:val="zh-CN" w:eastAsia="zh-CN" w:bidi="ar-SA"/>
              </w:rPr>
              <w:t>（2）技术负责人</w:t>
            </w:r>
          </w:p>
          <w:p w14:paraId="30164F5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eastAsia="zh-CN"/>
              </w:rPr>
            </w:pPr>
            <w:r>
              <w:rPr>
                <w:rFonts w:hint="eastAsia" w:ascii="汉仪旗黑-55简" w:hAnsi="汉仪旗黑-55简" w:eastAsia="汉仪旗黑-55简" w:cs="汉仪旗黑-55简"/>
                <w:b w:val="0"/>
                <w:bCs w:val="0"/>
                <w:sz w:val="21"/>
                <w:szCs w:val="21"/>
                <w:lang w:val="zh-CN" w:eastAsia="zh-CN"/>
              </w:rPr>
              <w:t>具有</w:t>
            </w:r>
            <w:r>
              <w:rPr>
                <w:rFonts w:hint="eastAsia" w:ascii="汉仪旗黑-55简" w:hAnsi="汉仪旗黑-55简" w:eastAsia="汉仪旗黑-55简" w:cs="汉仪旗黑-55简"/>
                <w:b w:val="0"/>
                <w:bCs w:val="0"/>
                <w:sz w:val="21"/>
                <w:szCs w:val="21"/>
                <w:lang w:val="en-US" w:eastAsia="zh-CN"/>
              </w:rPr>
              <w:t>建筑</w:t>
            </w:r>
            <w:r>
              <w:rPr>
                <w:rFonts w:hint="eastAsia" w:ascii="汉仪旗黑-55简" w:hAnsi="汉仪旗黑-55简" w:eastAsia="汉仪旗黑-55简" w:cs="汉仪旗黑-55简"/>
                <w:b w:val="0"/>
                <w:bCs w:val="0"/>
                <w:sz w:val="21"/>
                <w:szCs w:val="21"/>
                <w:lang w:val="zh-CN" w:eastAsia="zh-CN"/>
              </w:rPr>
              <w:t>工程类</w:t>
            </w:r>
            <w:r>
              <w:rPr>
                <w:rFonts w:hint="eastAsia" w:ascii="汉仪旗黑-55简" w:hAnsi="汉仪旗黑-55简" w:eastAsia="汉仪旗黑-55简" w:cs="汉仪旗黑-55简"/>
                <w:b w:val="0"/>
                <w:bCs w:val="0"/>
                <w:sz w:val="21"/>
                <w:szCs w:val="21"/>
                <w:lang w:val="en-US" w:eastAsia="zh-CN"/>
              </w:rPr>
              <w:t>高</w:t>
            </w:r>
            <w:r>
              <w:rPr>
                <w:rFonts w:hint="eastAsia" w:ascii="汉仪旗黑-55简" w:hAnsi="汉仪旗黑-55简" w:eastAsia="汉仪旗黑-55简" w:cs="汉仪旗黑-55简"/>
                <w:b w:val="0"/>
                <w:bCs w:val="0"/>
                <w:sz w:val="21"/>
                <w:szCs w:val="21"/>
                <w:lang w:val="zh-CN" w:eastAsia="zh-CN"/>
              </w:rPr>
              <w:t>级及以上职称得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eastAsia="zh-CN"/>
              </w:rPr>
              <w:t>分；具有工程类中级职称得1分，其余不得分；</w:t>
            </w:r>
          </w:p>
          <w:p w14:paraId="63635EC4">
            <w:pPr>
              <w:keepNext w:val="0"/>
              <w:keepLines w:val="0"/>
              <w:pageBreakBefore w:val="0"/>
              <w:widowControl/>
              <w:kinsoku/>
              <w:overflowPunct/>
              <w:topLinePunct w:val="0"/>
              <w:autoSpaceDE/>
              <w:autoSpaceDN/>
              <w:bidi w:val="0"/>
              <w:adjustRightInd w:val="0"/>
              <w:snapToGrid w:val="0"/>
              <w:spacing w:before="0" w:after="0" w:line="240" w:lineRule="auto"/>
              <w:jc w:val="left"/>
              <w:textAlignment w:val="auto"/>
              <w:rPr>
                <w:rFonts w:hint="eastAsia" w:ascii="汉仪旗黑-55简" w:hAnsi="汉仪旗黑-55简" w:eastAsia="汉仪旗黑-55简" w:cs="汉仪旗黑-55简"/>
                <w:kern w:val="2"/>
                <w:sz w:val="21"/>
                <w:szCs w:val="21"/>
                <w:lang w:val="zh-CN" w:eastAsia="zh-CN" w:bidi="ar-SA"/>
              </w:rPr>
            </w:pPr>
            <w:r>
              <w:rPr>
                <w:rFonts w:hint="eastAsia" w:ascii="汉仪旗黑-55简" w:hAnsi="汉仪旗黑-55简" w:eastAsia="汉仪旗黑-55简" w:cs="汉仪旗黑-55简"/>
                <w:b/>
                <w:bCs/>
                <w:kern w:val="2"/>
                <w:sz w:val="21"/>
                <w:szCs w:val="21"/>
                <w:lang w:val="zh-CN" w:eastAsia="zh-CN" w:bidi="ar-SA"/>
              </w:rPr>
              <w:t>【证明材料：须提供相关证书、身份证扫描件及投标人为其缴纳的最近月社保证明文件扫描件并加盖投标人CA签章，未提供不得分】</w:t>
            </w:r>
          </w:p>
        </w:tc>
        <w:tc>
          <w:tcPr>
            <w:tcW w:w="892" w:type="dxa"/>
            <w:tcBorders>
              <w:tl2br w:val="nil"/>
              <w:tr2bl w:val="nil"/>
            </w:tcBorders>
            <w:shd w:val="clear" w:color="auto" w:fill="auto"/>
            <w:noWrap w:val="0"/>
            <w:vAlign w:val="center"/>
          </w:tcPr>
          <w:p w14:paraId="18C204FE">
            <w:pPr>
              <w:keepNext w:val="0"/>
              <w:keepLines w:val="0"/>
              <w:pageBreakBefore w:val="0"/>
              <w:tabs>
                <w:tab w:val="left" w:pos="630"/>
              </w:tabs>
              <w:kinsoku/>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3</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376848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15278BC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53F7D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288" w:hRule="atLeast"/>
        </w:trPr>
        <w:tc>
          <w:tcPr>
            <w:tcW w:w="584" w:type="dxa"/>
            <w:vMerge w:val="continue"/>
            <w:tcBorders>
              <w:tl2br w:val="nil"/>
              <w:tr2bl w:val="nil"/>
            </w:tcBorders>
            <w:noWrap w:val="0"/>
            <w:vAlign w:val="center"/>
          </w:tcPr>
          <w:p w14:paraId="295DA9E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rPr>
            </w:pPr>
          </w:p>
        </w:tc>
        <w:tc>
          <w:tcPr>
            <w:tcW w:w="719" w:type="dxa"/>
            <w:vMerge w:val="continue"/>
            <w:tcBorders>
              <w:tl2br w:val="nil"/>
              <w:tr2bl w:val="nil"/>
            </w:tcBorders>
            <w:noWrap w:val="0"/>
            <w:vAlign w:val="center"/>
          </w:tcPr>
          <w:p w14:paraId="1D8E2919">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3F8326C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sz w:val="21"/>
                <w:szCs w:val="21"/>
              </w:rPr>
            </w:pPr>
            <w:r>
              <w:rPr>
                <w:rFonts w:hint="eastAsia" w:ascii="汉仪旗黑-55简" w:hAnsi="汉仪旗黑-55简" w:eastAsia="汉仪旗黑-55简" w:cs="汉仪旗黑-55简"/>
                <w:b/>
                <w:bCs/>
                <w:sz w:val="21"/>
                <w:szCs w:val="21"/>
              </w:rPr>
              <w:t>（</w:t>
            </w:r>
            <w:r>
              <w:rPr>
                <w:rFonts w:hint="eastAsia" w:ascii="汉仪旗黑-55简" w:hAnsi="汉仪旗黑-55简" w:eastAsia="汉仪旗黑-55简" w:cs="汉仪旗黑-55简"/>
                <w:b/>
                <w:bCs/>
                <w:sz w:val="21"/>
                <w:szCs w:val="21"/>
                <w:lang w:val="en-US" w:eastAsia="zh-CN"/>
              </w:rPr>
              <w:t>3</w:t>
            </w:r>
            <w:r>
              <w:rPr>
                <w:rFonts w:hint="eastAsia" w:ascii="汉仪旗黑-55简" w:hAnsi="汉仪旗黑-55简" w:eastAsia="汉仪旗黑-55简" w:cs="汉仪旗黑-55简"/>
                <w:b/>
                <w:bCs/>
                <w:sz w:val="21"/>
                <w:szCs w:val="21"/>
              </w:rPr>
              <w:t>）项目组成员（项目负责人、技术负责人除外）</w:t>
            </w:r>
          </w:p>
          <w:p w14:paraId="384FB7A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rPr>
            </w:pPr>
            <w:r>
              <w:rPr>
                <w:rFonts w:hint="eastAsia" w:ascii="汉仪旗黑-55简" w:hAnsi="汉仪旗黑-55简" w:eastAsia="汉仪旗黑-55简" w:cs="汉仪旗黑-55简"/>
                <w:b w:val="0"/>
                <w:bCs w:val="0"/>
                <w:sz w:val="21"/>
                <w:szCs w:val="21"/>
                <w:lang w:val="zh-CN"/>
              </w:rPr>
              <w:t>①具有在有效期内的安全生产考核C类证书的，每人得</w:t>
            </w:r>
            <w:r>
              <w:rPr>
                <w:rFonts w:hint="eastAsia" w:ascii="汉仪旗黑-55简" w:hAnsi="汉仪旗黑-55简" w:eastAsia="宋体"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rPr>
              <w:t>分，最高得</w:t>
            </w:r>
            <w:r>
              <w:rPr>
                <w:rFonts w:hint="eastAsia" w:ascii="汉仪旗黑-55简" w:hAnsi="汉仪旗黑-55简" w:eastAsia="宋体" w:cs="汉仪旗黑-55简"/>
                <w:b w:val="0"/>
                <w:bCs w:val="0"/>
                <w:sz w:val="21"/>
                <w:szCs w:val="21"/>
                <w:lang w:val="en-US" w:eastAsia="zh-CN"/>
              </w:rPr>
              <w:t>2</w:t>
            </w:r>
            <w:r>
              <w:rPr>
                <w:rFonts w:hint="eastAsia" w:ascii="汉仪旗黑-55简" w:hAnsi="汉仪旗黑-55简" w:eastAsia="汉仪旗黑-55简" w:cs="汉仪旗黑-55简"/>
                <w:b w:val="0"/>
                <w:bCs w:val="0"/>
                <w:sz w:val="21"/>
                <w:szCs w:val="21"/>
                <w:lang w:val="zh-CN"/>
              </w:rPr>
              <w:t>分；</w:t>
            </w:r>
          </w:p>
          <w:p w14:paraId="2C1C7D5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zh-CN"/>
              </w:rPr>
            </w:pPr>
            <w:r>
              <w:rPr>
                <w:rFonts w:hint="eastAsia" w:ascii="汉仪旗黑-55简" w:hAnsi="汉仪旗黑-55简" w:eastAsia="汉仪旗黑-55简" w:cs="汉仪旗黑-55简"/>
                <w:b w:val="0"/>
                <w:bCs w:val="0"/>
                <w:sz w:val="21"/>
                <w:szCs w:val="21"/>
                <w:lang w:val="zh-CN"/>
              </w:rPr>
              <w:t>②具有</w:t>
            </w:r>
            <w:r>
              <w:rPr>
                <w:rFonts w:hint="eastAsia" w:ascii="汉仪旗黑-55简" w:hAnsi="汉仪旗黑-55简" w:eastAsia="汉仪旗黑-55简" w:cs="汉仪旗黑-55简"/>
                <w:b w:val="0"/>
                <w:bCs w:val="0"/>
                <w:sz w:val="21"/>
                <w:szCs w:val="21"/>
                <w:lang w:val="en-US" w:eastAsia="zh-CN"/>
              </w:rPr>
              <w:t>建筑工程</w:t>
            </w:r>
            <w:r>
              <w:rPr>
                <w:rFonts w:hint="eastAsia" w:ascii="汉仪旗黑-55简" w:hAnsi="汉仪旗黑-55简" w:eastAsia="汉仪旗黑-55简" w:cs="汉仪旗黑-55简"/>
                <w:b w:val="0"/>
                <w:bCs w:val="0"/>
                <w:sz w:val="21"/>
                <w:szCs w:val="21"/>
                <w:lang w:val="zh-CN"/>
              </w:rPr>
              <w:t>专业一级注册</w:t>
            </w:r>
            <w:r>
              <w:rPr>
                <w:rFonts w:hint="eastAsia" w:ascii="汉仪旗黑-55简" w:hAnsi="汉仪旗黑-55简" w:eastAsia="汉仪旗黑-55简" w:cs="汉仪旗黑-55简"/>
                <w:b w:val="0"/>
                <w:bCs w:val="0"/>
                <w:sz w:val="21"/>
                <w:szCs w:val="21"/>
                <w:lang w:val="en-US" w:eastAsia="zh-CN"/>
              </w:rPr>
              <w:t>建造</w:t>
            </w:r>
            <w:r>
              <w:rPr>
                <w:rFonts w:hint="eastAsia" w:ascii="汉仪旗黑-55简" w:hAnsi="汉仪旗黑-55简" w:eastAsia="汉仪旗黑-55简" w:cs="汉仪旗黑-55简"/>
                <w:b w:val="0"/>
                <w:bCs w:val="0"/>
                <w:sz w:val="21"/>
                <w:szCs w:val="21"/>
                <w:lang w:val="zh-CN"/>
              </w:rPr>
              <w:t>师</w:t>
            </w:r>
            <w:r>
              <w:rPr>
                <w:rFonts w:hint="eastAsia" w:ascii="汉仪旗黑-55简" w:hAnsi="汉仪旗黑-55简" w:eastAsia="汉仪旗黑-55简" w:cs="汉仪旗黑-55简"/>
                <w:b w:val="0"/>
                <w:bCs w:val="0"/>
                <w:sz w:val="21"/>
                <w:szCs w:val="21"/>
                <w:lang w:val="en-US" w:eastAsia="zh-CN"/>
              </w:rPr>
              <w:t>职称</w:t>
            </w:r>
            <w:r>
              <w:rPr>
                <w:rFonts w:hint="eastAsia" w:ascii="汉仪旗黑-55简" w:hAnsi="汉仪旗黑-55简" w:eastAsia="汉仪旗黑-55简" w:cs="汉仪旗黑-55简"/>
                <w:b w:val="0"/>
                <w:bCs w:val="0"/>
                <w:sz w:val="21"/>
                <w:szCs w:val="21"/>
                <w:lang w:val="zh-CN"/>
              </w:rPr>
              <w:t>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rPr>
              <w:t>分；具有</w:t>
            </w:r>
            <w:r>
              <w:rPr>
                <w:rFonts w:hint="eastAsia" w:ascii="汉仪旗黑-55简" w:hAnsi="汉仪旗黑-55简" w:eastAsia="汉仪旗黑-55简" w:cs="汉仪旗黑-55简"/>
                <w:b w:val="0"/>
                <w:bCs w:val="0"/>
                <w:sz w:val="21"/>
                <w:szCs w:val="21"/>
                <w:lang w:val="en-US" w:eastAsia="zh-CN"/>
              </w:rPr>
              <w:t>建筑工程</w:t>
            </w:r>
            <w:r>
              <w:rPr>
                <w:rFonts w:hint="eastAsia" w:ascii="汉仪旗黑-55简" w:hAnsi="汉仪旗黑-55简" w:eastAsia="汉仪旗黑-55简" w:cs="汉仪旗黑-55简"/>
                <w:b w:val="0"/>
                <w:bCs w:val="0"/>
                <w:sz w:val="21"/>
                <w:szCs w:val="21"/>
                <w:lang w:val="zh-CN"/>
              </w:rPr>
              <w:t>专业</w:t>
            </w:r>
            <w:r>
              <w:rPr>
                <w:rFonts w:hint="eastAsia" w:ascii="汉仪旗黑-55简" w:hAnsi="汉仪旗黑-55简" w:eastAsia="汉仪旗黑-55简" w:cs="汉仪旗黑-55简"/>
                <w:b w:val="0"/>
                <w:bCs w:val="0"/>
                <w:sz w:val="21"/>
                <w:szCs w:val="21"/>
                <w:lang w:val="en-US" w:eastAsia="zh-CN"/>
              </w:rPr>
              <w:t>二</w:t>
            </w:r>
            <w:r>
              <w:rPr>
                <w:rFonts w:hint="eastAsia" w:ascii="汉仪旗黑-55简" w:hAnsi="汉仪旗黑-55简" w:eastAsia="汉仪旗黑-55简" w:cs="汉仪旗黑-55简"/>
                <w:b w:val="0"/>
                <w:bCs w:val="0"/>
                <w:sz w:val="21"/>
                <w:szCs w:val="21"/>
                <w:lang w:val="zh-CN"/>
              </w:rPr>
              <w:t>级注册</w:t>
            </w:r>
            <w:r>
              <w:rPr>
                <w:rFonts w:hint="eastAsia" w:ascii="汉仪旗黑-55简" w:hAnsi="汉仪旗黑-55简" w:eastAsia="汉仪旗黑-55简" w:cs="汉仪旗黑-55简"/>
                <w:b w:val="0"/>
                <w:bCs w:val="0"/>
                <w:sz w:val="21"/>
                <w:szCs w:val="21"/>
                <w:lang w:val="en-US" w:eastAsia="zh-CN"/>
              </w:rPr>
              <w:t>建造</w:t>
            </w:r>
            <w:r>
              <w:rPr>
                <w:rFonts w:hint="eastAsia" w:ascii="汉仪旗黑-55简" w:hAnsi="汉仪旗黑-55简" w:eastAsia="汉仪旗黑-55简" w:cs="汉仪旗黑-55简"/>
                <w:b w:val="0"/>
                <w:bCs w:val="0"/>
                <w:sz w:val="21"/>
                <w:szCs w:val="21"/>
                <w:lang w:val="zh-CN"/>
              </w:rPr>
              <w:t>师</w:t>
            </w:r>
            <w:r>
              <w:rPr>
                <w:rFonts w:hint="eastAsia" w:ascii="汉仪旗黑-55简" w:hAnsi="汉仪旗黑-55简" w:eastAsia="汉仪旗黑-55简" w:cs="汉仪旗黑-55简"/>
                <w:b w:val="0"/>
                <w:bCs w:val="0"/>
                <w:sz w:val="21"/>
                <w:szCs w:val="21"/>
                <w:lang w:val="en-US" w:eastAsia="zh-CN"/>
              </w:rPr>
              <w:t>职称</w:t>
            </w:r>
            <w:r>
              <w:rPr>
                <w:rFonts w:hint="eastAsia" w:ascii="汉仪旗黑-55简" w:hAnsi="汉仪旗黑-55简" w:eastAsia="汉仪旗黑-55简" w:cs="汉仪旗黑-55简"/>
                <w:b w:val="0"/>
                <w:bCs w:val="0"/>
                <w:sz w:val="21"/>
                <w:szCs w:val="21"/>
                <w:lang w:val="zh-CN"/>
              </w:rPr>
              <w:t>得</w:t>
            </w:r>
            <w:r>
              <w:rPr>
                <w:rFonts w:hint="eastAsia" w:ascii="汉仪旗黑-55简" w:hAnsi="汉仪旗黑-55简" w:eastAsia="汉仪旗黑-55简" w:cs="汉仪旗黑-55简"/>
                <w:b w:val="0"/>
                <w:bCs w:val="0"/>
                <w:sz w:val="21"/>
                <w:szCs w:val="21"/>
                <w:lang w:val="en-US" w:eastAsia="zh-CN"/>
              </w:rPr>
              <w:t>1</w:t>
            </w:r>
            <w:r>
              <w:rPr>
                <w:rFonts w:hint="eastAsia" w:ascii="汉仪旗黑-55简" w:hAnsi="汉仪旗黑-55简" w:eastAsia="汉仪旗黑-55简" w:cs="汉仪旗黑-55简"/>
                <w:b w:val="0"/>
                <w:bCs w:val="0"/>
                <w:sz w:val="21"/>
                <w:szCs w:val="21"/>
                <w:lang w:val="zh-CN"/>
              </w:rPr>
              <w:t>分，最高得</w:t>
            </w:r>
            <w:r>
              <w:rPr>
                <w:rFonts w:hint="eastAsia" w:ascii="汉仪旗黑-55简" w:hAnsi="汉仪旗黑-55简" w:eastAsia="汉仪旗黑-55简" w:cs="汉仪旗黑-55简"/>
                <w:b w:val="0"/>
                <w:bCs w:val="0"/>
                <w:sz w:val="21"/>
                <w:szCs w:val="21"/>
                <w:lang w:val="en-US" w:eastAsia="zh-CN"/>
              </w:rPr>
              <w:t>3</w:t>
            </w:r>
            <w:r>
              <w:rPr>
                <w:rFonts w:hint="eastAsia" w:ascii="汉仪旗黑-55简" w:hAnsi="汉仪旗黑-55简" w:eastAsia="汉仪旗黑-55简" w:cs="汉仪旗黑-55简"/>
                <w:b w:val="0"/>
                <w:bCs w:val="0"/>
                <w:sz w:val="21"/>
                <w:szCs w:val="21"/>
                <w:lang w:val="zh-CN"/>
              </w:rPr>
              <w:t>分。</w:t>
            </w:r>
          </w:p>
          <w:p w14:paraId="56714911">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③</w:t>
            </w:r>
            <w:r>
              <w:rPr>
                <w:rFonts w:hint="eastAsia" w:ascii="汉仪旗黑-55简" w:hAnsi="汉仪旗黑-55简" w:eastAsia="汉仪旗黑-55简" w:cs="汉仪旗黑-55简"/>
                <w:b w:val="0"/>
                <w:bCs w:val="0"/>
                <w:sz w:val="21"/>
                <w:szCs w:val="21"/>
                <w:lang w:val="zh-CN" w:eastAsia="zh-CN"/>
              </w:rPr>
              <w:t>具有土木建筑专业一级注册造价工程师的得3分；具有土木建筑专业二级注册造价工程师的，得1分，其余不得分。</w:t>
            </w:r>
          </w:p>
          <w:p w14:paraId="2D12696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sz w:val="21"/>
                <w:szCs w:val="21"/>
                <w:lang w:val="zh-CN"/>
              </w:rPr>
            </w:pPr>
            <w:r>
              <w:rPr>
                <w:rFonts w:hint="eastAsia" w:ascii="汉仪旗黑-55简" w:hAnsi="汉仪旗黑-55简" w:eastAsia="汉仪旗黑-55简" w:cs="汉仪旗黑-55简"/>
                <w:b/>
                <w:bCs/>
                <w:sz w:val="21"/>
                <w:szCs w:val="21"/>
                <w:lang w:val="zh-CN"/>
              </w:rPr>
              <w:t>注：不得一人多证，一人多证按一本证计。</w:t>
            </w:r>
          </w:p>
          <w:p w14:paraId="11B28DC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1"/>
                <w:szCs w:val="21"/>
                <w:lang w:val="zh-CN" w:eastAsia="zh-CN" w:bidi="ar-SA"/>
              </w:rPr>
            </w:pPr>
            <w:r>
              <w:rPr>
                <w:rFonts w:hint="eastAsia" w:ascii="汉仪旗黑-55简" w:hAnsi="汉仪旗黑-55简" w:eastAsia="汉仪旗黑-55简" w:cs="汉仪旗黑-55简"/>
                <w:b/>
                <w:bCs/>
                <w:sz w:val="21"/>
                <w:szCs w:val="21"/>
                <w:lang w:val="zh-CN"/>
              </w:rPr>
              <w:t>【</w:t>
            </w:r>
            <w:r>
              <w:rPr>
                <w:rFonts w:hint="eastAsia" w:ascii="汉仪旗黑-55简" w:hAnsi="汉仪旗黑-55简" w:eastAsia="汉仪旗黑-55简" w:cs="汉仪旗黑-55简"/>
                <w:b/>
                <w:bCs/>
                <w:sz w:val="21"/>
                <w:szCs w:val="21"/>
                <w:lang w:val="en-US" w:eastAsia="zh-CN"/>
              </w:rPr>
              <w:t>证明材料：</w:t>
            </w:r>
            <w:r>
              <w:rPr>
                <w:rFonts w:hint="eastAsia" w:ascii="汉仪旗黑-55简" w:hAnsi="汉仪旗黑-55简" w:eastAsia="汉仪旗黑-55简" w:cs="汉仪旗黑-55简"/>
                <w:b/>
                <w:bCs/>
                <w:sz w:val="21"/>
                <w:szCs w:val="21"/>
                <w:lang w:val="zh-CN"/>
              </w:rPr>
              <w:t>须提供</w:t>
            </w:r>
            <w:r>
              <w:rPr>
                <w:rFonts w:hint="eastAsia" w:ascii="汉仪旗黑-55简" w:hAnsi="汉仪旗黑-55简" w:eastAsia="汉仪旗黑-55简" w:cs="汉仪旗黑-55简"/>
                <w:b/>
                <w:bCs/>
                <w:sz w:val="21"/>
                <w:szCs w:val="21"/>
              </w:rPr>
              <w:t>相关</w:t>
            </w:r>
            <w:r>
              <w:rPr>
                <w:rFonts w:hint="eastAsia" w:ascii="汉仪旗黑-55简" w:hAnsi="汉仪旗黑-55简" w:eastAsia="汉仪旗黑-55简" w:cs="汉仪旗黑-55简"/>
                <w:b/>
                <w:bCs/>
                <w:sz w:val="21"/>
                <w:szCs w:val="21"/>
                <w:lang w:val="zh-CN"/>
              </w:rPr>
              <w:t>证书、</w:t>
            </w:r>
            <w:r>
              <w:rPr>
                <w:rFonts w:hint="eastAsia" w:ascii="汉仪旗黑-55简" w:hAnsi="汉仪旗黑-55简" w:eastAsia="汉仪旗黑-55简" w:cs="汉仪旗黑-55简"/>
                <w:b/>
                <w:bCs/>
                <w:sz w:val="21"/>
                <w:szCs w:val="21"/>
                <w:lang w:val="en-US" w:eastAsia="zh-CN"/>
              </w:rPr>
              <w:t>身份证扫描件</w:t>
            </w:r>
            <w:r>
              <w:rPr>
                <w:rFonts w:hint="eastAsia" w:ascii="汉仪旗黑-55简" w:hAnsi="汉仪旗黑-55简" w:eastAsia="汉仪旗黑-55简" w:cs="汉仪旗黑-55简"/>
                <w:b/>
                <w:bCs/>
                <w:sz w:val="21"/>
                <w:szCs w:val="21"/>
                <w:lang w:val="zh-CN"/>
              </w:rPr>
              <w:t>及投标人为其缴纳的</w:t>
            </w:r>
            <w:r>
              <w:rPr>
                <w:rFonts w:hint="eastAsia" w:ascii="汉仪旗黑-55简" w:hAnsi="汉仪旗黑-55简" w:eastAsia="汉仪旗黑-55简" w:cs="汉仪旗黑-55简"/>
                <w:b/>
                <w:bCs/>
                <w:sz w:val="21"/>
                <w:szCs w:val="21"/>
              </w:rPr>
              <w:t>最</w:t>
            </w:r>
            <w:r>
              <w:rPr>
                <w:rFonts w:hint="eastAsia" w:ascii="汉仪旗黑-55简" w:hAnsi="汉仪旗黑-55简" w:eastAsia="汉仪旗黑-55简" w:cs="汉仪旗黑-55简"/>
                <w:b/>
                <w:bCs/>
                <w:sz w:val="21"/>
                <w:szCs w:val="21"/>
                <w:lang w:val="zh-CN"/>
              </w:rPr>
              <w:t>近月社保证明文件</w:t>
            </w:r>
            <w:r>
              <w:rPr>
                <w:rFonts w:hint="eastAsia" w:ascii="汉仪旗黑-55简" w:hAnsi="汉仪旗黑-55简" w:eastAsia="汉仪旗黑-55简" w:cs="汉仪旗黑-55简"/>
                <w:b/>
                <w:bCs/>
                <w:sz w:val="21"/>
                <w:szCs w:val="21"/>
                <w:lang w:val="en-US" w:eastAsia="zh-CN"/>
              </w:rPr>
              <w:t>扫描件</w:t>
            </w:r>
            <w:r>
              <w:rPr>
                <w:rFonts w:hint="eastAsia" w:ascii="汉仪旗黑-55简" w:hAnsi="汉仪旗黑-55简" w:eastAsia="汉仪旗黑-55简" w:cs="汉仪旗黑-55简"/>
                <w:b/>
                <w:bCs/>
                <w:sz w:val="21"/>
                <w:szCs w:val="21"/>
                <w:lang w:val="zh-CN"/>
              </w:rPr>
              <w:t>并加盖投标人</w:t>
            </w:r>
            <w:r>
              <w:rPr>
                <w:rFonts w:hint="eastAsia" w:ascii="汉仪旗黑-55简" w:hAnsi="汉仪旗黑-55简" w:eastAsia="汉仪旗黑-55简" w:cs="汉仪旗黑-55简"/>
                <w:b/>
                <w:bCs/>
                <w:sz w:val="21"/>
                <w:szCs w:val="21"/>
                <w:lang w:val="en-US" w:eastAsia="zh-CN"/>
              </w:rPr>
              <w:t>CA签章</w:t>
            </w:r>
            <w:r>
              <w:rPr>
                <w:rFonts w:hint="eastAsia" w:ascii="汉仪旗黑-55简" w:hAnsi="汉仪旗黑-55简" w:eastAsia="汉仪旗黑-55简" w:cs="汉仪旗黑-55简"/>
                <w:b/>
                <w:bCs/>
                <w:sz w:val="21"/>
                <w:szCs w:val="21"/>
              </w:rPr>
              <w:t>，未提供不得分</w:t>
            </w:r>
            <w:r>
              <w:rPr>
                <w:rFonts w:hint="eastAsia" w:ascii="汉仪旗黑-55简" w:hAnsi="汉仪旗黑-55简" w:eastAsia="宋体" w:cs="汉仪旗黑-55简"/>
                <w:b/>
                <w:bCs/>
                <w:sz w:val="21"/>
                <w:szCs w:val="21"/>
                <w:lang w:eastAsia="zh-CN"/>
              </w:rPr>
              <w:t>】</w:t>
            </w:r>
          </w:p>
        </w:tc>
        <w:tc>
          <w:tcPr>
            <w:tcW w:w="892" w:type="dxa"/>
            <w:tcBorders>
              <w:tl2br w:val="nil"/>
              <w:tr2bl w:val="nil"/>
            </w:tcBorders>
            <w:shd w:val="clear" w:color="auto" w:fill="auto"/>
            <w:noWrap w:val="0"/>
            <w:vAlign w:val="center"/>
          </w:tcPr>
          <w:p w14:paraId="0A60812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8</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61CF8C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rPr>
              <w:t>客观分</w:t>
            </w:r>
          </w:p>
        </w:tc>
        <w:tc>
          <w:tcPr>
            <w:tcW w:w="1337" w:type="dxa"/>
            <w:tcBorders>
              <w:tl2br w:val="nil"/>
              <w:tr2bl w:val="nil"/>
            </w:tcBorders>
            <w:noWrap w:val="0"/>
            <w:vAlign w:val="center"/>
          </w:tcPr>
          <w:p w14:paraId="27F245A7">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p>
        </w:tc>
      </w:tr>
      <w:tr w14:paraId="031FAF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tcBorders>
              <w:tl2br w:val="nil"/>
              <w:tr2bl w:val="nil"/>
            </w:tcBorders>
            <w:noWrap w:val="0"/>
            <w:vAlign w:val="center"/>
          </w:tcPr>
          <w:p w14:paraId="0C9CA5A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4</w:t>
            </w:r>
          </w:p>
        </w:tc>
        <w:tc>
          <w:tcPr>
            <w:tcW w:w="719" w:type="dxa"/>
            <w:tcBorders>
              <w:tl2br w:val="nil"/>
              <w:tr2bl w:val="nil"/>
            </w:tcBorders>
            <w:shd w:val="clear" w:color="auto" w:fill="auto"/>
            <w:noWrap w:val="0"/>
            <w:vAlign w:val="center"/>
          </w:tcPr>
          <w:p w14:paraId="2DBB55F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机械设备</w:t>
            </w:r>
          </w:p>
        </w:tc>
        <w:tc>
          <w:tcPr>
            <w:tcW w:w="5546" w:type="dxa"/>
            <w:tcBorders>
              <w:tl2br w:val="nil"/>
              <w:tr2bl w:val="nil"/>
            </w:tcBorders>
            <w:shd w:val="clear" w:color="auto" w:fill="auto"/>
            <w:noWrap w:val="0"/>
            <w:vAlign w:val="center"/>
          </w:tcPr>
          <w:p w14:paraId="7523ED8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根据投标人针对本项目机械设备的配置进行评分：</w:t>
            </w:r>
          </w:p>
          <w:p w14:paraId="77699E2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配置完善、合理、先进的，得4～5分；</w:t>
            </w:r>
          </w:p>
          <w:p w14:paraId="6A04B33D">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配置较完善、较合理、较先进的，得2～4分；</w:t>
            </w:r>
          </w:p>
          <w:p w14:paraId="6CA097D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配置不符合采购文件及实际情况的，得0～2分；</w:t>
            </w:r>
          </w:p>
          <w:p w14:paraId="3BEAF7F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bCs/>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22A6F75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5</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7F279E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1F1D82AE">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E60D4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288" w:hRule="atLeast"/>
        </w:trPr>
        <w:tc>
          <w:tcPr>
            <w:tcW w:w="584" w:type="dxa"/>
            <w:vMerge w:val="restart"/>
            <w:tcBorders>
              <w:tl2br w:val="nil"/>
              <w:tr2bl w:val="nil"/>
            </w:tcBorders>
            <w:noWrap w:val="0"/>
            <w:vAlign w:val="center"/>
          </w:tcPr>
          <w:p w14:paraId="7AB772B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w:t>
            </w:r>
          </w:p>
        </w:tc>
        <w:tc>
          <w:tcPr>
            <w:tcW w:w="719" w:type="dxa"/>
            <w:vMerge w:val="restart"/>
            <w:tcBorders>
              <w:tl2br w:val="nil"/>
              <w:tr2bl w:val="nil"/>
            </w:tcBorders>
            <w:noWrap w:val="0"/>
            <w:vAlign w:val="center"/>
          </w:tcPr>
          <w:p w14:paraId="32397143">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r>
              <w:rPr>
                <w:rFonts w:hint="eastAsia" w:ascii="汉仪旗黑-55简" w:hAnsi="汉仪旗黑-55简" w:eastAsia="汉仪旗黑-55简" w:cs="汉仪旗黑-55简"/>
                <w:sz w:val="22"/>
                <w:szCs w:val="22"/>
                <w:lang w:val="en-US" w:eastAsia="zh-CN"/>
              </w:rPr>
              <w:t>实施方案</w:t>
            </w:r>
          </w:p>
        </w:tc>
        <w:tc>
          <w:tcPr>
            <w:tcW w:w="5546" w:type="dxa"/>
            <w:tcBorders>
              <w:tl2br w:val="nil"/>
              <w:tr2bl w:val="nil"/>
            </w:tcBorders>
            <w:shd w:val="clear" w:color="auto" w:fill="auto"/>
            <w:noWrap w:val="0"/>
            <w:vAlign w:val="center"/>
          </w:tcPr>
          <w:p w14:paraId="42A80F8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根据投标人对本项目现状的了解程度，包括但不限于项目实施地点、现状分析等进行综合评审：</w:t>
            </w:r>
          </w:p>
          <w:p w14:paraId="267907C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内容完全符合采购文件及实际情况且内容清晰、完整、详实的，得5～7分；</w:t>
            </w:r>
            <w:bookmarkStart w:id="180" w:name="_GoBack"/>
            <w:bookmarkEnd w:id="180"/>
          </w:p>
          <w:p w14:paraId="6C2D5D6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5C7F0DE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402A1D1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56F78A7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7</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57CA6FE3">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0E4FC47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F32EA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480" w:hRule="atLeast"/>
        </w:trPr>
        <w:tc>
          <w:tcPr>
            <w:tcW w:w="584" w:type="dxa"/>
            <w:vMerge w:val="continue"/>
            <w:tcBorders>
              <w:tl2br w:val="nil"/>
              <w:tr2bl w:val="nil"/>
            </w:tcBorders>
            <w:noWrap w:val="0"/>
            <w:vAlign w:val="center"/>
          </w:tcPr>
          <w:p w14:paraId="18FE449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5E8864F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502EB9FB">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根据投标人针对本项目提供的直管公房、保障性住房及房改房维修方案进行综合评审：</w:t>
            </w:r>
          </w:p>
          <w:p w14:paraId="52C1E38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内容完全符合采购文件及实际情况且内容清晰、完整、详实的，得5～7分；</w:t>
            </w:r>
          </w:p>
          <w:p w14:paraId="720D488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2267CC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530830F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75F0FAD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7</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49E3C43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14787B0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777ED80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24A3143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36F02D0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3D8C093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根据投标人针对本项目提供的垃圾清运及处理方案进行综合评审：</w:t>
            </w:r>
          </w:p>
          <w:p w14:paraId="58C2FBE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内容完全符合采购文件及实际情况且内容清晰、完整、详实的，得5～6分；</w:t>
            </w:r>
          </w:p>
          <w:p w14:paraId="79DCFFA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603EBAA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61C5124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6BEC5F2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6</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5AB7C36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4EC6289C">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29FF10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0A66B55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4D9D6F77">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10AAEA9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根据投标人针对本项目提供的重大节日、紧急任务的应对能力及处置措施：</w:t>
            </w:r>
          </w:p>
          <w:p w14:paraId="7276C12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内容完全符合采购文件及实际情况且内容清晰、完整、详实的，得5～6分；</w:t>
            </w:r>
          </w:p>
          <w:p w14:paraId="69FAC745">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19DD13F">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61AC3AE0">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6E8558C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6</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noWrap w:val="0"/>
            <w:vAlign w:val="center"/>
          </w:tcPr>
          <w:p w14:paraId="20BBA4AA">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7605DAB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04C3DA6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96" w:hRule="atLeast"/>
        </w:trPr>
        <w:tc>
          <w:tcPr>
            <w:tcW w:w="584" w:type="dxa"/>
            <w:vMerge w:val="continue"/>
            <w:tcBorders>
              <w:tl2br w:val="nil"/>
              <w:tr2bl w:val="nil"/>
            </w:tcBorders>
            <w:noWrap w:val="0"/>
            <w:vAlign w:val="center"/>
          </w:tcPr>
          <w:p w14:paraId="48A62364">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p>
        </w:tc>
        <w:tc>
          <w:tcPr>
            <w:tcW w:w="719" w:type="dxa"/>
            <w:vMerge w:val="continue"/>
            <w:tcBorders>
              <w:tl2br w:val="nil"/>
              <w:tr2bl w:val="nil"/>
            </w:tcBorders>
            <w:noWrap w:val="0"/>
            <w:vAlign w:val="center"/>
          </w:tcPr>
          <w:p w14:paraId="5015D0CD">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rPr>
            </w:pPr>
          </w:p>
        </w:tc>
        <w:tc>
          <w:tcPr>
            <w:tcW w:w="5546" w:type="dxa"/>
            <w:tcBorders>
              <w:tl2br w:val="nil"/>
              <w:tr2bl w:val="nil"/>
            </w:tcBorders>
            <w:shd w:val="clear" w:color="auto" w:fill="auto"/>
            <w:noWrap w:val="0"/>
            <w:vAlign w:val="center"/>
          </w:tcPr>
          <w:p w14:paraId="1CC305F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根据投标人针对本项目提供的安全、质量、进度、环境保护、文明施工、减少扰民噪音、降低环境污染、成品保护的措施方案进行综合评审：</w:t>
            </w:r>
          </w:p>
          <w:p w14:paraId="3DA47CA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内容完全符合采购文件及实际情况且内容清晰、完整、详实的，得5～8分；</w:t>
            </w:r>
          </w:p>
          <w:p w14:paraId="72CBAA3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内容基本符合采购文件及实际情况且内容较清晰、较完整、较详实的，得2～5分；</w:t>
            </w:r>
          </w:p>
          <w:p w14:paraId="1F26B27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p>
          <w:p w14:paraId="7D2601EA">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en-US"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072314B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8</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shd w:val="clear" w:color="auto" w:fill="auto"/>
            <w:noWrap w:val="0"/>
            <w:vAlign w:val="center"/>
          </w:tcPr>
          <w:p w14:paraId="7E44BFF1">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68A634BB">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245DA4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904" w:hRule="atLeast"/>
        </w:trPr>
        <w:tc>
          <w:tcPr>
            <w:tcW w:w="584" w:type="dxa"/>
            <w:tcBorders>
              <w:tl2br w:val="nil"/>
              <w:tr2bl w:val="nil"/>
            </w:tcBorders>
            <w:shd w:val="clear" w:color="auto" w:fill="auto"/>
            <w:noWrap w:val="0"/>
            <w:vAlign w:val="center"/>
          </w:tcPr>
          <w:p w14:paraId="40FA4F1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6</w:t>
            </w:r>
          </w:p>
        </w:tc>
        <w:tc>
          <w:tcPr>
            <w:tcW w:w="719" w:type="dxa"/>
            <w:tcBorders>
              <w:tl2br w:val="nil"/>
              <w:tr2bl w:val="nil"/>
            </w:tcBorders>
            <w:shd w:val="clear" w:color="auto" w:fill="auto"/>
            <w:noWrap w:val="0"/>
            <w:vAlign w:val="center"/>
          </w:tcPr>
          <w:p w14:paraId="3B503DDF">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汉仪旗黑-55简" w:hAnsi="汉仪旗黑-55简" w:eastAsia="汉仪旗黑-55简" w:cs="汉仪旗黑-55简"/>
                <w:sz w:val="24"/>
                <w:lang w:val="zh-CN"/>
              </w:rPr>
            </w:pPr>
            <w:r>
              <w:rPr>
                <w:rFonts w:hint="eastAsia" w:ascii="汉仪旗黑-55简" w:hAnsi="汉仪旗黑-55简" w:eastAsia="汉仪旗黑-55简" w:cs="汉仪旗黑-55简"/>
                <w:b w:val="0"/>
                <w:bCs w:val="0"/>
                <w:sz w:val="21"/>
                <w:szCs w:val="21"/>
                <w:lang w:val="en-US" w:eastAsia="zh-CN"/>
              </w:rPr>
              <w:t>节能环保</w:t>
            </w:r>
          </w:p>
        </w:tc>
        <w:tc>
          <w:tcPr>
            <w:tcW w:w="5546" w:type="dxa"/>
            <w:tcBorders>
              <w:tl2br w:val="nil"/>
              <w:tr2bl w:val="nil"/>
            </w:tcBorders>
            <w:shd w:val="clear" w:color="auto" w:fill="auto"/>
            <w:noWrap w:val="0"/>
            <w:vAlign w:val="center"/>
          </w:tcPr>
          <w:p w14:paraId="7D710727">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en-US" w:eastAsia="zh-CN" w:bidi="ar-SA"/>
              </w:rPr>
            </w:pPr>
            <w:r>
              <w:rPr>
                <w:rFonts w:hint="eastAsia" w:ascii="汉仪旗黑-55简" w:hAnsi="汉仪旗黑-55简" w:eastAsia="汉仪旗黑-55简" w:cs="汉仪旗黑-55简"/>
                <w:b w:val="0"/>
                <w:bCs w:val="0"/>
                <w:sz w:val="21"/>
                <w:szCs w:val="21"/>
                <w:lang w:val="en-US" w:eastAsia="zh-CN"/>
              </w:rPr>
              <w:t>技术创新、节能环保应用情况</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内容完全符合采购文件及实际情况且内容清晰、完整、详实的，得2～3分；</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内容与采购文件及实际情况有偏离且内容模糊、缺失、简单的，得0～2分；</w:t>
            </w:r>
            <w:r>
              <w:rPr>
                <w:rFonts w:hint="eastAsia" w:ascii="汉仪旗黑-55简" w:hAnsi="汉仪旗黑-55简" w:eastAsia="汉仪旗黑-55简" w:cs="汉仪旗黑-55简"/>
                <w:b w:val="0"/>
                <w:bCs w:val="0"/>
                <w:sz w:val="21"/>
                <w:szCs w:val="21"/>
                <w:lang w:val="en-US" w:eastAsia="zh-CN"/>
              </w:rPr>
              <w:br w:type="textWrapping"/>
            </w: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shd w:val="clear" w:color="auto" w:fill="auto"/>
            <w:noWrap w:val="0"/>
            <w:vAlign w:val="center"/>
          </w:tcPr>
          <w:p w14:paraId="3329FF0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en-US" w:eastAsia="zh-CN" w:bidi="ar-SA"/>
              </w:rPr>
            </w:pPr>
            <w:r>
              <w:rPr>
                <w:rFonts w:hint="eastAsia" w:ascii="汉仪旗黑-55简" w:hAnsi="汉仪旗黑-55简" w:eastAsia="汉仪旗黑-55简" w:cs="汉仪旗黑-55简"/>
                <w:kern w:val="2"/>
                <w:sz w:val="22"/>
                <w:szCs w:val="22"/>
                <w:lang w:val="en-US" w:eastAsia="zh-CN" w:bidi="ar-SA"/>
              </w:rPr>
              <w:t>3</w:t>
            </w:r>
            <w:r>
              <w:rPr>
                <w:rFonts w:hint="eastAsia" w:ascii="汉仪旗黑-55简" w:hAnsi="汉仪旗黑-55简" w:eastAsia="汉仪旗黑-55简" w:cs="汉仪旗黑-55简"/>
                <w:sz w:val="22"/>
                <w:szCs w:val="22"/>
                <w:highlight w:val="none"/>
                <w:lang w:val="en-US" w:eastAsia="zh-CN"/>
              </w:rPr>
              <w:t>分</w:t>
            </w:r>
          </w:p>
        </w:tc>
        <w:tc>
          <w:tcPr>
            <w:tcW w:w="1200" w:type="dxa"/>
            <w:tcBorders>
              <w:tl2br w:val="nil"/>
              <w:tr2bl w:val="nil"/>
            </w:tcBorders>
            <w:shd w:val="clear" w:color="auto" w:fill="auto"/>
            <w:noWrap w:val="0"/>
            <w:vAlign w:val="center"/>
          </w:tcPr>
          <w:p w14:paraId="57CE852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shd w:val="clear" w:color="auto" w:fill="auto"/>
            <w:noWrap w:val="0"/>
            <w:vAlign w:val="center"/>
          </w:tcPr>
          <w:p w14:paraId="0DE02566">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p>
        </w:tc>
      </w:tr>
      <w:tr w14:paraId="08A7D9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904" w:hRule="atLeast"/>
        </w:trPr>
        <w:tc>
          <w:tcPr>
            <w:tcW w:w="584" w:type="dxa"/>
            <w:tcBorders>
              <w:tl2br w:val="nil"/>
              <w:tr2bl w:val="nil"/>
            </w:tcBorders>
            <w:shd w:val="clear" w:color="auto" w:fill="auto"/>
            <w:noWrap w:val="0"/>
            <w:vAlign w:val="center"/>
          </w:tcPr>
          <w:p w14:paraId="07215DB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7</w:t>
            </w:r>
          </w:p>
        </w:tc>
        <w:tc>
          <w:tcPr>
            <w:tcW w:w="719" w:type="dxa"/>
            <w:tcBorders>
              <w:tl2br w:val="nil"/>
              <w:tr2bl w:val="nil"/>
            </w:tcBorders>
            <w:shd w:val="clear" w:color="auto" w:fill="auto"/>
            <w:noWrap w:val="0"/>
            <w:vAlign w:val="center"/>
          </w:tcPr>
          <w:p w14:paraId="4613FEC3">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汉仪旗黑-55简" w:hAnsi="汉仪旗黑-55简" w:eastAsia="汉仪旗黑-55简" w:cs="汉仪旗黑-55简"/>
                <w:kern w:val="2"/>
                <w:sz w:val="24"/>
                <w:szCs w:val="22"/>
                <w:lang w:val="en-US" w:eastAsia="zh-CN" w:bidi="ar-SA"/>
              </w:rPr>
            </w:pPr>
            <w:r>
              <w:rPr>
                <w:rFonts w:hint="eastAsia" w:ascii="汉仪旗黑-55简" w:hAnsi="汉仪旗黑-55简" w:eastAsia="汉仪旗黑-55简" w:cs="汉仪旗黑-55简"/>
                <w:sz w:val="24"/>
                <w:lang w:val="zh-CN"/>
              </w:rPr>
              <w:t>应急预案</w:t>
            </w:r>
          </w:p>
        </w:tc>
        <w:tc>
          <w:tcPr>
            <w:tcW w:w="5546" w:type="dxa"/>
            <w:tcBorders>
              <w:tl2br w:val="nil"/>
              <w:tr2bl w:val="nil"/>
            </w:tcBorders>
            <w:shd w:val="clear" w:color="auto" w:fill="auto"/>
            <w:noWrap w:val="0"/>
            <w:vAlign w:val="center"/>
          </w:tcPr>
          <w:p w14:paraId="370AE708">
            <w:pPr>
              <w:keepNext w:val="0"/>
              <w:keepLines w:val="0"/>
              <w:pageBreakBefore w:val="0"/>
              <w:widowControl/>
              <w:kinsoku/>
              <w:overflowPunct/>
              <w:topLinePunct w:val="0"/>
              <w:autoSpaceDE/>
              <w:autoSpaceDN/>
              <w:bidi w:val="0"/>
              <w:snapToGrid w:val="0"/>
              <w:spacing w:before="0" w:after="0" w:line="240" w:lineRule="auto"/>
              <w:jc w:val="left"/>
              <w:textAlignment w:val="auto"/>
              <w:rPr>
                <w:rFonts w:hint="eastAsia" w:ascii="汉仪旗黑-55简" w:hAnsi="汉仪旗黑-55简" w:eastAsia="汉仪旗黑-55简" w:cs="汉仪旗黑-55简"/>
                <w:sz w:val="21"/>
                <w:szCs w:val="21"/>
                <w:lang w:val="en-US" w:eastAsia="zh-CN"/>
              </w:rPr>
            </w:pPr>
            <w:r>
              <w:rPr>
                <w:rFonts w:hint="eastAsia" w:ascii="汉仪旗黑-55简" w:hAnsi="汉仪旗黑-55简" w:eastAsia="汉仪旗黑-55简" w:cs="汉仪旗黑-55简"/>
                <w:sz w:val="21"/>
                <w:szCs w:val="21"/>
                <w:lang w:val="zh-CN"/>
              </w:rPr>
              <w:t>对项目实施可能遇到的各类突发问题及处理方案</w:t>
            </w:r>
            <w:r>
              <w:rPr>
                <w:rFonts w:hint="eastAsia" w:ascii="汉仪旗黑-55简" w:hAnsi="汉仪旗黑-55简" w:eastAsia="汉仪旗黑-55简" w:cs="汉仪旗黑-55简"/>
                <w:sz w:val="21"/>
                <w:szCs w:val="21"/>
                <w:lang w:val="en-US" w:eastAsia="zh-CN"/>
              </w:rPr>
              <w:t>进行综合评审：</w:t>
            </w:r>
          </w:p>
          <w:p w14:paraId="5C53848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160876A8">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7631E05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3DB09A01">
            <w:pPr>
              <w:pStyle w:val="55"/>
              <w:keepNext w:val="0"/>
              <w:keepLines w:val="0"/>
              <w:pageBreakBefore w:val="0"/>
              <w:kinsoku/>
              <w:overflowPunct/>
              <w:topLinePunct w:val="0"/>
              <w:autoSpaceDE/>
              <w:autoSpaceDN/>
              <w:bidi w:val="0"/>
              <w:snapToGrid w:val="0"/>
              <w:spacing w:before="0" w:after="0"/>
              <w:ind w:left="0" w:leftChars="0" w:firstLine="0" w:firstLineChars="0"/>
              <w:textAlignment w:val="auto"/>
              <w:rPr>
                <w:rFonts w:hint="eastAsia" w:ascii="汉仪旗黑-55简" w:hAnsi="汉仪旗黑-55简" w:eastAsia="汉仪旗黑-55简" w:cs="汉仪旗黑-55简"/>
                <w:sz w:val="21"/>
                <w:szCs w:val="21"/>
                <w:lang w:val="en-US" w:eastAsia="zh-CN"/>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noWrap w:val="0"/>
            <w:vAlign w:val="center"/>
          </w:tcPr>
          <w:p w14:paraId="788988D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shd w:val="clear" w:color="auto" w:fill="auto"/>
            <w:noWrap w:val="0"/>
            <w:vAlign w:val="center"/>
          </w:tcPr>
          <w:p w14:paraId="2C60FE7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shd w:val="clear" w:color="auto" w:fill="auto"/>
            <w:noWrap w:val="0"/>
            <w:vAlign w:val="center"/>
          </w:tcPr>
          <w:p w14:paraId="6848E27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p>
        </w:tc>
      </w:tr>
      <w:tr w14:paraId="01373F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12" w:hRule="atLeast"/>
        </w:trPr>
        <w:tc>
          <w:tcPr>
            <w:tcW w:w="584" w:type="dxa"/>
            <w:tcBorders>
              <w:tl2br w:val="nil"/>
              <w:tr2bl w:val="nil"/>
            </w:tcBorders>
            <w:shd w:val="clear" w:color="auto" w:fill="auto"/>
            <w:noWrap w:val="0"/>
            <w:vAlign w:val="center"/>
          </w:tcPr>
          <w:p w14:paraId="3E1C8DC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default"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kern w:val="2"/>
                <w:sz w:val="22"/>
                <w:szCs w:val="22"/>
                <w:highlight w:val="none"/>
                <w:lang w:val="en-US" w:eastAsia="zh-CN" w:bidi="ar-SA"/>
              </w:rPr>
              <w:t>8</w:t>
            </w:r>
          </w:p>
        </w:tc>
        <w:tc>
          <w:tcPr>
            <w:tcW w:w="719" w:type="dxa"/>
            <w:tcBorders>
              <w:tl2br w:val="nil"/>
              <w:tr2bl w:val="nil"/>
            </w:tcBorders>
            <w:shd w:val="clear" w:color="auto" w:fill="auto"/>
            <w:noWrap w:val="0"/>
            <w:vAlign w:val="center"/>
          </w:tcPr>
          <w:p w14:paraId="1B4E93B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合理化建议</w:t>
            </w:r>
          </w:p>
        </w:tc>
        <w:tc>
          <w:tcPr>
            <w:tcW w:w="5546" w:type="dxa"/>
            <w:tcBorders>
              <w:tl2br w:val="nil"/>
              <w:tr2bl w:val="nil"/>
            </w:tcBorders>
            <w:shd w:val="clear" w:color="auto" w:fill="auto"/>
            <w:noWrap w:val="0"/>
            <w:vAlign w:val="center"/>
          </w:tcPr>
          <w:p w14:paraId="33E429E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对投标人提供的针对本项目提出的合理化建议方案进行综合评审：</w:t>
            </w:r>
          </w:p>
          <w:p w14:paraId="436A210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7D6FDF3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5967CA0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6B5B1E93">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kern w:val="2"/>
                <w:sz w:val="21"/>
                <w:szCs w:val="21"/>
                <w:lang w:val="zh-CN" w:eastAsia="zh-CN" w:bidi="ar-SA"/>
              </w:rPr>
            </w:pPr>
            <w:r>
              <w:rPr>
                <w:rFonts w:hint="eastAsia" w:ascii="汉仪旗黑-55简" w:hAnsi="汉仪旗黑-55简" w:eastAsia="汉仪旗黑-55简" w:cs="汉仪旗黑-55简"/>
                <w:b w:val="0"/>
                <w:bCs w:val="0"/>
                <w:sz w:val="21"/>
                <w:szCs w:val="21"/>
                <w:lang w:val="en-US" w:eastAsia="zh-CN"/>
              </w:rPr>
              <w:t>未提供本项内容的，不得分。</w:t>
            </w:r>
          </w:p>
        </w:tc>
        <w:tc>
          <w:tcPr>
            <w:tcW w:w="892" w:type="dxa"/>
            <w:tcBorders>
              <w:tl2br w:val="nil"/>
              <w:tr2bl w:val="nil"/>
            </w:tcBorders>
            <w:noWrap w:val="0"/>
            <w:vAlign w:val="center"/>
          </w:tcPr>
          <w:p w14:paraId="05D2876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noWrap w:val="0"/>
            <w:vAlign w:val="center"/>
          </w:tcPr>
          <w:p w14:paraId="305BD15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32FC561A">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11638A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78" w:hRule="atLeast"/>
        </w:trPr>
        <w:tc>
          <w:tcPr>
            <w:tcW w:w="584" w:type="dxa"/>
            <w:tcBorders>
              <w:tl2br w:val="nil"/>
              <w:tr2bl w:val="nil"/>
            </w:tcBorders>
            <w:noWrap w:val="0"/>
            <w:vAlign w:val="center"/>
          </w:tcPr>
          <w:p w14:paraId="588EC5A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default"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9</w:t>
            </w:r>
          </w:p>
        </w:tc>
        <w:tc>
          <w:tcPr>
            <w:tcW w:w="719" w:type="dxa"/>
            <w:tcBorders>
              <w:tl2br w:val="nil"/>
              <w:tr2bl w:val="nil"/>
            </w:tcBorders>
            <w:shd w:val="clear" w:color="auto" w:fill="auto"/>
            <w:noWrap w:val="0"/>
            <w:vAlign w:val="center"/>
          </w:tcPr>
          <w:p w14:paraId="54C9374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汉仪旗黑-55简" w:hAnsi="汉仪旗黑-55简" w:eastAsia="汉仪旗黑-55简" w:cs="汉仪旗黑-55简"/>
                <w:kern w:val="2"/>
                <w:sz w:val="22"/>
                <w:szCs w:val="22"/>
                <w:lang w:val="zh-CN" w:eastAsia="zh-CN" w:bidi="ar-SA"/>
              </w:rPr>
            </w:pPr>
            <w:r>
              <w:rPr>
                <w:rFonts w:hint="eastAsia" w:ascii="汉仪旗黑-55简" w:hAnsi="汉仪旗黑-55简" w:eastAsia="汉仪旗黑-55简" w:cs="汉仪旗黑-55简"/>
                <w:sz w:val="22"/>
                <w:szCs w:val="22"/>
                <w:lang w:val="en-US" w:eastAsia="zh-CN"/>
              </w:rPr>
              <w:t>售后服务</w:t>
            </w:r>
          </w:p>
        </w:tc>
        <w:tc>
          <w:tcPr>
            <w:tcW w:w="5546" w:type="dxa"/>
            <w:tcBorders>
              <w:tl2br w:val="nil"/>
              <w:tr2bl w:val="nil"/>
            </w:tcBorders>
            <w:shd w:val="clear" w:color="auto" w:fill="auto"/>
            <w:noWrap w:val="0"/>
            <w:vAlign w:val="center"/>
          </w:tcPr>
          <w:p w14:paraId="0BC4A979">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对标人提供的针对本项目提供的售后服务及承诺，包括售后服务人员配置、设备设施配置、响应时间及方式，并根据以上承诺内容制定相应方案。</w:t>
            </w:r>
          </w:p>
          <w:p w14:paraId="27D86BA4">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内容清晰、完整、详实的，得4～5分；</w:t>
            </w:r>
          </w:p>
          <w:p w14:paraId="0EC2426C">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内容较清晰、较完整、较详实的，得2～4分；</w:t>
            </w:r>
          </w:p>
          <w:p w14:paraId="6A6CE366">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b w:val="0"/>
                <w:bCs w:val="0"/>
                <w:sz w:val="21"/>
                <w:szCs w:val="21"/>
                <w:lang w:val="en-US" w:eastAsia="zh-CN"/>
              </w:rPr>
            </w:pPr>
            <w:r>
              <w:rPr>
                <w:rFonts w:hint="eastAsia" w:ascii="汉仪旗黑-55简" w:hAnsi="汉仪旗黑-55简" w:eastAsia="汉仪旗黑-55简" w:cs="汉仪旗黑-55简"/>
                <w:b w:val="0"/>
                <w:bCs w:val="0"/>
                <w:sz w:val="21"/>
                <w:szCs w:val="21"/>
                <w:lang w:val="en-US" w:eastAsia="zh-CN"/>
              </w:rPr>
              <w:t>内容模糊、缺失、简单的，得0～2分；</w:t>
            </w:r>
          </w:p>
          <w:p w14:paraId="7791AE12">
            <w:pPr>
              <w:keepNext w:val="0"/>
              <w:keepLines w:val="0"/>
              <w:pageBreakBefore w:val="0"/>
              <w:widowControl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lang w:val="zh-CN" w:eastAsia="zh-CN"/>
              </w:rPr>
            </w:pPr>
            <w:r>
              <w:rPr>
                <w:rFonts w:hint="eastAsia" w:ascii="汉仪旗黑-55简" w:hAnsi="汉仪旗黑-55简" w:eastAsia="汉仪旗黑-55简" w:cs="汉仪旗黑-55简"/>
                <w:b/>
                <w:bCs/>
                <w:sz w:val="21"/>
                <w:szCs w:val="21"/>
                <w:lang w:val="en-US" w:eastAsia="zh-CN"/>
              </w:rPr>
              <w:t>须提供承诺函，格式自拟，否则本项均不得分。</w:t>
            </w:r>
          </w:p>
        </w:tc>
        <w:tc>
          <w:tcPr>
            <w:tcW w:w="892" w:type="dxa"/>
            <w:tcBorders>
              <w:tl2br w:val="nil"/>
              <w:tr2bl w:val="nil"/>
            </w:tcBorders>
            <w:noWrap w:val="0"/>
            <w:vAlign w:val="center"/>
          </w:tcPr>
          <w:p w14:paraId="42AA22EC">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5分</w:t>
            </w:r>
          </w:p>
        </w:tc>
        <w:tc>
          <w:tcPr>
            <w:tcW w:w="1200" w:type="dxa"/>
            <w:tcBorders>
              <w:tl2br w:val="nil"/>
              <w:tr2bl w:val="nil"/>
            </w:tcBorders>
            <w:noWrap w:val="0"/>
            <w:vAlign w:val="center"/>
          </w:tcPr>
          <w:p w14:paraId="489B4B7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主观分</w:t>
            </w:r>
          </w:p>
        </w:tc>
        <w:tc>
          <w:tcPr>
            <w:tcW w:w="1337" w:type="dxa"/>
            <w:tcBorders>
              <w:tl2br w:val="nil"/>
              <w:tr2bl w:val="nil"/>
            </w:tcBorders>
            <w:noWrap w:val="0"/>
            <w:vAlign w:val="center"/>
          </w:tcPr>
          <w:p w14:paraId="653FD23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2"/>
                <w:szCs w:val="22"/>
                <w:highlight w:val="none"/>
                <w:lang w:val="zh-CN" w:eastAsia="zh-CN"/>
              </w:rPr>
            </w:pPr>
          </w:p>
        </w:tc>
      </w:tr>
      <w:tr w14:paraId="13BE9C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31" w:hRule="atLeast"/>
        </w:trPr>
        <w:tc>
          <w:tcPr>
            <w:tcW w:w="6849" w:type="dxa"/>
            <w:gridSpan w:val="3"/>
            <w:tcBorders>
              <w:tl2br w:val="nil"/>
              <w:tr2bl w:val="nil"/>
            </w:tcBorders>
            <w:noWrap w:val="0"/>
            <w:vAlign w:val="center"/>
          </w:tcPr>
          <w:p w14:paraId="104EE1B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zh-CN" w:eastAsia="zh-CN"/>
              </w:rPr>
            </w:pPr>
            <w:r>
              <w:rPr>
                <w:rFonts w:hint="eastAsia" w:ascii="汉仪旗黑-55简" w:hAnsi="汉仪旗黑-55简" w:eastAsia="汉仪旗黑-55简" w:cs="汉仪旗黑-55简"/>
                <w:sz w:val="22"/>
                <w:szCs w:val="22"/>
                <w:highlight w:val="none"/>
                <w:lang w:val="zh-CN" w:eastAsia="zh-CN"/>
              </w:rPr>
              <w:t>总得分</w:t>
            </w:r>
          </w:p>
        </w:tc>
        <w:tc>
          <w:tcPr>
            <w:tcW w:w="3429" w:type="dxa"/>
            <w:gridSpan w:val="3"/>
            <w:tcBorders>
              <w:tl2br w:val="nil"/>
              <w:tr2bl w:val="nil"/>
            </w:tcBorders>
            <w:noWrap w:val="0"/>
            <w:vAlign w:val="center"/>
          </w:tcPr>
          <w:p w14:paraId="6179CDFB">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80分</w:t>
            </w:r>
          </w:p>
        </w:tc>
      </w:tr>
    </w:tbl>
    <w:p w14:paraId="029874AC">
      <w:pPr>
        <w:jc w:val="both"/>
        <w:rPr>
          <w:rFonts w:hint="default"/>
          <w:b/>
          <w:bCs/>
          <w:lang w:val="en-US" w:eastAsia="zh-CN"/>
        </w:rPr>
      </w:pPr>
      <w:r>
        <w:rPr>
          <w:rFonts w:hint="default"/>
          <w:b/>
          <w:bCs/>
          <w:lang w:val="en-US" w:eastAsia="zh-CN"/>
        </w:rPr>
        <w:t>*备注：投标人编制投标文件（商务技术文件部分）时，建议按此目录（序号和内容）提供评标标准相应的商务技术资料。</w:t>
      </w:r>
    </w:p>
    <w:p w14:paraId="67A555D7">
      <w:pPr>
        <w:jc w:val="both"/>
        <w:rPr>
          <w:rFonts w:hint="default"/>
          <w:b/>
          <w:bCs/>
          <w:lang w:val="en-US" w:eastAsia="zh-CN"/>
        </w:rPr>
      </w:pPr>
      <w:r>
        <w:rPr>
          <w:rFonts w:hint="default"/>
          <w:b w:val="0"/>
          <w:bCs w:val="0"/>
          <w:lang w:val="en-US" w:eastAsia="zh-CN"/>
        </w:rPr>
        <w:t>▲</w:t>
      </w:r>
      <w:r>
        <w:rPr>
          <w:rFonts w:hint="default"/>
          <w:b/>
          <w:bCs/>
          <w:lang w:val="en-US" w:eastAsia="zh-CN"/>
        </w:rPr>
        <w:t>1、若投标人提供的相应证书、合同等材料复印件不清晰难以辨认的，将不予计分。</w:t>
      </w:r>
    </w:p>
    <w:p w14:paraId="12FC5967">
      <w:pPr>
        <w:jc w:val="both"/>
        <w:rPr>
          <w:rFonts w:hint="default"/>
          <w:b/>
          <w:bCs/>
          <w:lang w:val="en-US" w:eastAsia="zh-CN"/>
        </w:rPr>
      </w:pPr>
      <w:r>
        <w:rPr>
          <w:rFonts w:hint="default"/>
          <w:b w:val="0"/>
          <w:bCs w:val="0"/>
          <w:lang w:val="en-US" w:eastAsia="zh-CN"/>
        </w:rPr>
        <w:t>▲</w:t>
      </w:r>
      <w:r>
        <w:rPr>
          <w:rFonts w:hint="default"/>
          <w:b/>
          <w:bCs/>
          <w:lang w:val="en-US" w:eastAsia="zh-CN"/>
        </w:rPr>
        <w:t>2、所有文件、合同、证书、资质</w:t>
      </w:r>
      <w:r>
        <w:rPr>
          <w:rFonts w:hint="eastAsia"/>
          <w:b/>
          <w:bCs/>
          <w:lang w:val="en-US" w:eastAsia="zh-CN"/>
        </w:rPr>
        <w:t>、承诺函</w:t>
      </w:r>
      <w:r>
        <w:rPr>
          <w:rFonts w:hint="default"/>
          <w:b/>
          <w:bCs/>
          <w:lang w:val="en-US" w:eastAsia="zh-CN"/>
        </w:rPr>
        <w:t>等需要真实有效。若发现资料作假的视为虚假投标行为，取消中标资格并通报主管部门进行后续处理。</w:t>
      </w:r>
    </w:p>
    <w:p w14:paraId="581B22B4">
      <w:pPr>
        <w:jc w:val="both"/>
        <w:rPr>
          <w:rFonts w:hint="default"/>
          <w:b/>
          <w:bCs/>
          <w:lang w:val="en-US" w:eastAsia="zh-CN"/>
        </w:rPr>
      </w:pPr>
      <w:r>
        <w:rPr>
          <w:rFonts w:hint="default"/>
          <w:b w:val="0"/>
          <w:bCs w:val="0"/>
          <w:lang w:val="en-US" w:eastAsia="zh-CN"/>
        </w:rPr>
        <w:t>▲</w:t>
      </w:r>
      <w:r>
        <w:rPr>
          <w:rFonts w:hint="default"/>
          <w:b/>
          <w:bCs/>
          <w:lang w:val="en-US" w:eastAsia="zh-CN"/>
        </w:rPr>
        <w:t>3、若职称证书上无法体现评分表中要</w:t>
      </w:r>
      <w:r>
        <w:rPr>
          <w:rFonts w:hint="eastAsia"/>
          <w:b/>
          <w:bCs/>
          <w:lang w:val="en-US" w:eastAsia="zh-CN"/>
        </w:rPr>
        <w:t>求的</w:t>
      </w:r>
      <w:r>
        <w:rPr>
          <w:rFonts w:hint="default"/>
          <w:b/>
          <w:bCs/>
          <w:lang w:val="en-US" w:eastAsia="zh-CN"/>
        </w:rPr>
        <w:t>专业，需提供相关证明资料如：学历毕业证书或职称评审表或有关政府职称评审部门的有效证明文件，否则不予认可。</w:t>
      </w:r>
    </w:p>
    <w:p w14:paraId="2F03FA7E">
      <w:pPr>
        <w:bidi w:val="0"/>
        <w:rPr>
          <w:rFonts w:hint="eastAsia"/>
          <w:b/>
          <w:bCs/>
          <w:highlight w:val="yellow"/>
          <w:lang w:val="en-US" w:eastAsia="zh-CN"/>
        </w:rPr>
      </w:pPr>
      <w:r>
        <w:rPr>
          <w:rFonts w:hint="default"/>
          <w:b w:val="0"/>
          <w:bCs w:val="0"/>
          <w:highlight w:val="yellow"/>
          <w:lang w:val="en-US" w:eastAsia="zh-CN"/>
        </w:rPr>
        <w:t>▲</w:t>
      </w:r>
      <w:r>
        <w:rPr>
          <w:rFonts w:hint="eastAsia"/>
          <w:b/>
          <w:bCs/>
          <w:highlight w:val="yellow"/>
          <w:lang w:val="en-US" w:eastAsia="zh-CN"/>
        </w:rPr>
        <w:t>4、评标所提供的所有证明文件，在中标后，拟中标单位须提供原件供采购人及采购代理机构审查，</w:t>
      </w:r>
      <w:r>
        <w:rPr>
          <w:rFonts w:hint="default"/>
          <w:b/>
          <w:bCs/>
          <w:highlight w:val="yellow"/>
          <w:lang w:val="en-US" w:eastAsia="zh-CN"/>
        </w:rPr>
        <w:t>若发现资料作假的视为虚假投标行为</w:t>
      </w:r>
      <w:r>
        <w:rPr>
          <w:rFonts w:hint="eastAsia"/>
          <w:b/>
          <w:bCs/>
          <w:highlight w:val="yellow"/>
          <w:lang w:val="en-US" w:eastAsia="zh-CN"/>
        </w:rPr>
        <w:t>；</w:t>
      </w:r>
    </w:p>
    <w:p w14:paraId="011AFF32">
      <w:pPr>
        <w:pStyle w:val="3"/>
        <w:numPr>
          <w:ilvl w:val="0"/>
          <w:numId w:val="0"/>
        </w:numPr>
        <w:ind w:leftChars="0"/>
        <w:rPr>
          <w:rFonts w:hint="eastAsia"/>
          <w:lang w:val="en-US" w:eastAsia="zh-CN"/>
        </w:rPr>
      </w:pPr>
    </w:p>
    <w:p w14:paraId="006E9BC0">
      <w:pPr>
        <w:rPr>
          <w:rFonts w:hint="eastAsia"/>
          <w:lang w:val="en-US" w:eastAsia="zh-CN"/>
        </w:rPr>
      </w:pPr>
    </w:p>
    <w:p w14:paraId="60DD1B7D">
      <w:pPr>
        <w:pStyle w:val="2"/>
        <w:numPr>
          <w:ilvl w:val="1"/>
          <w:numId w:val="0"/>
        </w:numPr>
        <w:ind w:leftChars="0"/>
        <w:rPr>
          <w:rFonts w:hint="eastAsia"/>
          <w:lang w:val="en-US" w:eastAsia="zh-CN"/>
        </w:rPr>
      </w:pPr>
    </w:p>
    <w:p w14:paraId="6F21E5A8">
      <w:pPr>
        <w:rPr>
          <w:rFonts w:hint="eastAsia"/>
          <w:lang w:val="en-US" w:eastAsia="zh-CN"/>
        </w:rPr>
      </w:pPr>
    </w:p>
    <w:p w14:paraId="0DDAE07B">
      <w:pPr>
        <w:pStyle w:val="2"/>
        <w:numPr>
          <w:ilvl w:val="1"/>
          <w:numId w:val="0"/>
        </w:numPr>
        <w:ind w:leftChars="0"/>
        <w:rPr>
          <w:rFonts w:hint="eastAsia"/>
          <w:lang w:val="en-US" w:eastAsia="zh-CN"/>
        </w:rPr>
      </w:pPr>
    </w:p>
    <w:p w14:paraId="0D0EBB17">
      <w:pPr>
        <w:rPr>
          <w:rFonts w:hint="eastAsia"/>
          <w:lang w:val="en-US" w:eastAsia="zh-CN"/>
        </w:rPr>
      </w:pPr>
    </w:p>
    <w:p w14:paraId="29FC5B01">
      <w:pPr>
        <w:pStyle w:val="3"/>
        <w:numPr>
          <w:ilvl w:val="0"/>
          <w:numId w:val="0"/>
        </w:numPr>
        <w:ind w:leftChars="0"/>
        <w:rPr>
          <w:rFonts w:hint="default"/>
          <w:lang w:val="en-US" w:eastAsia="zh-CN"/>
        </w:rPr>
      </w:pPr>
      <w:bookmarkStart w:id="39" w:name="_Toc16713"/>
      <w:r>
        <w:rPr>
          <w:rFonts w:hint="eastAsia"/>
          <w:b/>
          <w:bCs/>
          <w:sz w:val="24"/>
          <w:szCs w:val="24"/>
          <w:lang w:val="en-US" w:eastAsia="zh-CN"/>
        </w:rPr>
        <w:t>2、价格评审内容及标准</w:t>
      </w:r>
      <w:bookmarkEnd w:id="39"/>
    </w:p>
    <w:tbl>
      <w:tblPr>
        <w:tblStyle w:val="44"/>
        <w:tblW w:w="4952"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542"/>
        <w:gridCol w:w="764"/>
        <w:gridCol w:w="6319"/>
        <w:gridCol w:w="788"/>
        <w:gridCol w:w="1453"/>
      </w:tblGrid>
      <w:tr w14:paraId="5E2147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02" w:hRule="atLeast"/>
        </w:trPr>
        <w:tc>
          <w:tcPr>
            <w:tcW w:w="275" w:type="pct"/>
            <w:vMerge w:val="restart"/>
            <w:tcBorders>
              <w:tl2br w:val="nil"/>
              <w:tr2bl w:val="nil"/>
            </w:tcBorders>
            <w:noWrap w:val="0"/>
            <w:vAlign w:val="center"/>
          </w:tcPr>
          <w:p w14:paraId="3ABB2015">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序号</w:t>
            </w:r>
          </w:p>
        </w:tc>
        <w:tc>
          <w:tcPr>
            <w:tcW w:w="3588" w:type="pct"/>
            <w:gridSpan w:val="2"/>
            <w:tcBorders>
              <w:tl2br w:val="nil"/>
              <w:tr2bl w:val="nil"/>
            </w:tcBorders>
            <w:noWrap w:val="0"/>
            <w:vAlign w:val="center"/>
          </w:tcPr>
          <w:p w14:paraId="43BC3A4D">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评标标准</w:t>
            </w:r>
          </w:p>
        </w:tc>
        <w:tc>
          <w:tcPr>
            <w:tcW w:w="399" w:type="pct"/>
            <w:vMerge w:val="restart"/>
            <w:tcBorders>
              <w:tl2br w:val="nil"/>
              <w:tr2bl w:val="nil"/>
            </w:tcBorders>
            <w:noWrap w:val="0"/>
            <w:vAlign w:val="center"/>
          </w:tcPr>
          <w:p w14:paraId="691F9696">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en-US" w:eastAsia="zh-CN"/>
              </w:rPr>
            </w:pPr>
            <w:r>
              <w:rPr>
                <w:rFonts w:hint="eastAsia" w:ascii="汉仪文黑-55简" w:hAnsi="汉仪文黑-55简" w:eastAsia="汉仪文黑-55简" w:cs="汉仪文黑-55简"/>
                <w:sz w:val="22"/>
                <w:szCs w:val="22"/>
                <w:highlight w:val="none"/>
                <w:lang w:val="en-US" w:eastAsia="zh-CN"/>
              </w:rPr>
              <w:t>权重</w:t>
            </w:r>
          </w:p>
        </w:tc>
        <w:tc>
          <w:tcPr>
            <w:tcW w:w="736" w:type="pct"/>
            <w:vMerge w:val="restart"/>
            <w:tcBorders>
              <w:tl2br w:val="nil"/>
              <w:tr2bl w:val="nil"/>
            </w:tcBorders>
            <w:noWrap w:val="0"/>
            <w:vAlign w:val="center"/>
          </w:tcPr>
          <w:p w14:paraId="6F9FCA8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投标文件中评标标准相应的商务技术资料目录*</w:t>
            </w:r>
          </w:p>
        </w:tc>
      </w:tr>
      <w:tr w14:paraId="7A98E1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019" w:hRule="atLeast"/>
        </w:trPr>
        <w:tc>
          <w:tcPr>
            <w:tcW w:w="275" w:type="pct"/>
            <w:vMerge w:val="continue"/>
            <w:tcBorders>
              <w:tl2br w:val="nil"/>
              <w:tr2bl w:val="nil"/>
            </w:tcBorders>
            <w:noWrap w:val="0"/>
            <w:vAlign w:val="center"/>
          </w:tcPr>
          <w:p w14:paraId="62DC39FF">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p>
        </w:tc>
        <w:tc>
          <w:tcPr>
            <w:tcW w:w="387" w:type="pct"/>
            <w:tcBorders>
              <w:tl2br w:val="nil"/>
              <w:tr2bl w:val="nil"/>
            </w:tcBorders>
            <w:noWrap w:val="0"/>
            <w:vAlign w:val="center"/>
          </w:tcPr>
          <w:p w14:paraId="49DE2469">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评分项目</w:t>
            </w:r>
          </w:p>
        </w:tc>
        <w:tc>
          <w:tcPr>
            <w:tcW w:w="3201" w:type="pct"/>
            <w:tcBorders>
              <w:tl2br w:val="nil"/>
              <w:tr2bl w:val="nil"/>
            </w:tcBorders>
            <w:noWrap w:val="0"/>
            <w:vAlign w:val="center"/>
          </w:tcPr>
          <w:p w14:paraId="584B9DAA">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文黑-55简" w:hAnsi="汉仪文黑-55简" w:eastAsia="汉仪文黑-55简" w:cs="汉仪文黑-55简"/>
                <w:sz w:val="22"/>
                <w:szCs w:val="22"/>
                <w:highlight w:val="none"/>
                <w:lang w:val="zh-CN"/>
              </w:rPr>
            </w:pPr>
            <w:r>
              <w:rPr>
                <w:rFonts w:hint="eastAsia" w:ascii="汉仪文黑-55简" w:hAnsi="汉仪文黑-55简" w:eastAsia="汉仪文黑-55简" w:cs="汉仪文黑-55简"/>
                <w:sz w:val="22"/>
                <w:szCs w:val="22"/>
                <w:highlight w:val="none"/>
                <w:lang w:val="zh-CN"/>
              </w:rPr>
              <w:t>评分内容</w:t>
            </w:r>
          </w:p>
        </w:tc>
        <w:tc>
          <w:tcPr>
            <w:tcW w:w="399" w:type="pct"/>
            <w:vMerge w:val="continue"/>
            <w:tcBorders>
              <w:tl2br w:val="nil"/>
              <w:tr2bl w:val="nil"/>
            </w:tcBorders>
            <w:noWrap w:val="0"/>
            <w:vAlign w:val="center"/>
          </w:tcPr>
          <w:p w14:paraId="213E8D79">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c>
          <w:tcPr>
            <w:tcW w:w="736" w:type="pct"/>
            <w:vMerge w:val="continue"/>
            <w:tcBorders>
              <w:tl2br w:val="nil"/>
              <w:tr2bl w:val="nil"/>
            </w:tcBorders>
            <w:noWrap w:val="0"/>
            <w:vAlign w:val="center"/>
          </w:tcPr>
          <w:p w14:paraId="76CB2CCA">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文黑-55简" w:hAnsi="汉仪文黑-55简" w:eastAsia="汉仪文黑-55简" w:cs="汉仪文黑-55简"/>
                <w:sz w:val="22"/>
                <w:szCs w:val="22"/>
                <w:highlight w:val="none"/>
                <w:lang w:val="zh-CN"/>
              </w:rPr>
            </w:pPr>
          </w:p>
        </w:tc>
      </w:tr>
      <w:tr w14:paraId="67A550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966" w:hRule="atLeast"/>
        </w:trPr>
        <w:tc>
          <w:tcPr>
            <w:tcW w:w="275" w:type="pct"/>
            <w:tcBorders>
              <w:tl2br w:val="nil"/>
              <w:tr2bl w:val="nil"/>
            </w:tcBorders>
            <w:noWrap w:val="0"/>
            <w:vAlign w:val="center"/>
          </w:tcPr>
          <w:p w14:paraId="6A526008">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sz w:val="22"/>
                <w:szCs w:val="22"/>
                <w:highlight w:val="none"/>
                <w:lang w:val="en-US" w:eastAsia="zh-CN"/>
              </w:rPr>
            </w:pPr>
            <w:r>
              <w:rPr>
                <w:rFonts w:hint="eastAsia" w:ascii="汉仪旗黑-55简" w:hAnsi="汉仪旗黑-55简" w:eastAsia="汉仪旗黑-55简" w:cs="汉仪旗黑-55简"/>
                <w:sz w:val="22"/>
                <w:szCs w:val="22"/>
                <w:highlight w:val="none"/>
                <w:lang w:val="en-US" w:eastAsia="zh-CN"/>
              </w:rPr>
              <w:t>1</w:t>
            </w:r>
          </w:p>
        </w:tc>
        <w:tc>
          <w:tcPr>
            <w:tcW w:w="387" w:type="pct"/>
            <w:tcBorders>
              <w:tl2br w:val="nil"/>
              <w:tr2bl w:val="nil"/>
            </w:tcBorders>
            <w:noWrap w:val="0"/>
            <w:vAlign w:val="center"/>
          </w:tcPr>
          <w:p w14:paraId="7C16D2A4">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kern w:val="2"/>
                <w:sz w:val="22"/>
                <w:szCs w:val="22"/>
                <w:highlight w:val="none"/>
                <w:lang w:val="zh-CN" w:eastAsia="zh-CN" w:bidi="ar-SA"/>
              </w:rPr>
            </w:pPr>
            <w:r>
              <w:rPr>
                <w:rFonts w:hint="eastAsia" w:ascii="汉仪旗黑-55简" w:hAnsi="汉仪旗黑-55简" w:eastAsia="汉仪旗黑-55简" w:cs="汉仪旗黑-55简"/>
                <w:sz w:val="22"/>
                <w:szCs w:val="22"/>
                <w:highlight w:val="none"/>
                <w:lang w:val="zh-CN"/>
              </w:rPr>
              <w:t>投标报价</w:t>
            </w:r>
          </w:p>
        </w:tc>
        <w:tc>
          <w:tcPr>
            <w:tcW w:w="3201" w:type="pct"/>
            <w:tcBorders>
              <w:tl2br w:val="nil"/>
              <w:tr2bl w:val="nil"/>
            </w:tcBorders>
            <w:noWrap w:val="0"/>
            <w:vAlign w:val="center"/>
          </w:tcPr>
          <w:p w14:paraId="141AC2A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根据有效投标报价的最低价作为评标基准价，其最低报价为满分；其他投标人的价格分统一按照下列公式计算［投标报价得分=（评标基准价/投标报价）*</w:t>
            </w:r>
            <w:r>
              <w:rPr>
                <w:rFonts w:hint="eastAsia" w:ascii="汉仪旗黑-55简" w:hAnsi="汉仪旗黑-55简" w:eastAsia="汉仪旗黑-55简" w:cs="汉仪旗黑-55简"/>
                <w:sz w:val="21"/>
                <w:szCs w:val="21"/>
                <w:highlight w:val="none"/>
                <w:lang w:val="en-US" w:eastAsia="zh-CN"/>
              </w:rPr>
              <w:t>2</w:t>
            </w:r>
            <w:r>
              <w:rPr>
                <w:rFonts w:hint="eastAsia" w:ascii="汉仪旗黑-55简" w:hAnsi="汉仪旗黑-55简" w:eastAsia="汉仪旗黑-55简" w:cs="汉仪旗黑-55简"/>
                <w:sz w:val="21"/>
                <w:szCs w:val="21"/>
                <w:highlight w:val="none"/>
                <w:lang w:val="zh-CN" w:eastAsia="zh-CN"/>
              </w:rPr>
              <w:t>0］的计算公式计算。</w:t>
            </w:r>
          </w:p>
          <w:p w14:paraId="1489CD82">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评标过程中，不得去掉报价中的最高报价和最低报价。</w:t>
            </w:r>
          </w:p>
          <w:p w14:paraId="71697736">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ascii="汉仪旗黑-55简" w:hAnsi="汉仪旗黑-55简" w:eastAsia="汉仪旗黑-55简" w:cs="汉仪旗黑-55简"/>
                <w:sz w:val="21"/>
                <w:szCs w:val="21"/>
                <w:highlight w:val="none"/>
                <w:lang w:val="zh-CN" w:eastAsia="zh-CN"/>
              </w:rPr>
            </w:pPr>
            <w:r>
              <w:rPr>
                <w:rFonts w:hint="eastAsia" w:ascii="汉仪旗黑-55简" w:hAnsi="汉仪旗黑-55简" w:eastAsia="汉仪旗黑-55简" w:cs="汉仪旗黑-55简"/>
                <w:sz w:val="21"/>
                <w:szCs w:val="21"/>
                <w:highlight w:val="none"/>
                <w:lang w:val="zh-CN" w:eastAsia="zh-CN"/>
              </w:rPr>
              <w:t>因落实政府采购政策需要进行价格调整的，以调整后的价格计算评标基准价和投标报价。</w:t>
            </w:r>
          </w:p>
          <w:p w14:paraId="7C1DC0B8">
            <w:pPr>
              <w:keepNext w:val="0"/>
              <w:keepLines w:val="0"/>
              <w:pageBreakBefore w:val="0"/>
              <w:kinsoku/>
              <w:wordWrap w:val="0"/>
              <w:overflowPunct/>
              <w:topLinePunct w:val="0"/>
              <w:autoSpaceDE/>
              <w:autoSpaceDN/>
              <w:bidi w:val="0"/>
              <w:adjustRightInd w:val="0"/>
              <w:snapToGrid w:val="0"/>
              <w:spacing w:before="0" w:after="0" w:line="240" w:lineRule="auto"/>
              <w:textAlignment w:val="auto"/>
              <w:rPr>
                <w:rFonts w:hint="eastAsia"/>
                <w:lang w:val="zh-CN" w:eastAsia="zh-CN"/>
              </w:rPr>
            </w:pPr>
            <w:r>
              <w:rPr>
                <w:rFonts w:hint="eastAsia" w:ascii="汉仪旗黑-55简" w:hAnsi="汉仪旗黑-55简" w:eastAsia="汉仪旗黑-55简" w:cs="汉仪旗黑-55简"/>
                <w:sz w:val="21"/>
                <w:szCs w:val="21"/>
                <w:highlight w:val="none"/>
                <w:lang w:val="en-US" w:eastAsia="zh-CN"/>
              </w:rPr>
              <w:t>注：</w:t>
            </w:r>
            <w:r>
              <w:rPr>
                <w:rFonts w:hint="eastAsia" w:ascii="汉仪旗黑-55简" w:hAnsi="汉仪旗黑-55简" w:eastAsia="汉仪旗黑-55简" w:cs="汉仪旗黑-55简"/>
                <w:sz w:val="21"/>
                <w:szCs w:val="21"/>
                <w:highlight w:val="none"/>
                <w:lang w:val="zh-CN"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9" w:type="pct"/>
            <w:tcBorders>
              <w:tl2br w:val="nil"/>
              <w:tr2bl w:val="nil"/>
            </w:tcBorders>
            <w:noWrap w:val="0"/>
            <w:vAlign w:val="center"/>
          </w:tcPr>
          <w:p w14:paraId="663ABD4E">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汉仪旗黑-55简" w:cs="汉仪旗黑-55简"/>
                <w:kern w:val="2"/>
                <w:sz w:val="22"/>
                <w:szCs w:val="22"/>
                <w:highlight w:val="none"/>
                <w:lang w:val="en-US" w:eastAsia="zh-CN" w:bidi="ar-SA"/>
              </w:rPr>
            </w:pPr>
            <w:r>
              <w:rPr>
                <w:rFonts w:hint="eastAsia" w:ascii="汉仪旗黑-55简" w:hAnsi="汉仪旗黑-55简" w:eastAsia="汉仪旗黑-55简" w:cs="汉仪旗黑-55简"/>
                <w:sz w:val="22"/>
                <w:szCs w:val="22"/>
                <w:highlight w:val="none"/>
                <w:lang w:val="en-US" w:eastAsia="zh-CN"/>
              </w:rPr>
              <w:t>2</w:t>
            </w:r>
            <w:r>
              <w:rPr>
                <w:rFonts w:hint="eastAsia" w:ascii="汉仪旗黑-55简" w:hAnsi="汉仪旗黑-55简" w:eastAsia="汉仪旗黑-55简" w:cs="汉仪旗黑-55简"/>
                <w:sz w:val="22"/>
                <w:szCs w:val="22"/>
                <w:highlight w:val="none"/>
                <w:lang w:val="zh-CN" w:eastAsia="zh-CN"/>
              </w:rPr>
              <w:t>0分</w:t>
            </w:r>
          </w:p>
        </w:tc>
        <w:tc>
          <w:tcPr>
            <w:tcW w:w="736" w:type="pct"/>
            <w:tcBorders>
              <w:tl2br w:val="nil"/>
              <w:tr2bl w:val="nil"/>
            </w:tcBorders>
            <w:noWrap w:val="0"/>
            <w:vAlign w:val="center"/>
          </w:tcPr>
          <w:p w14:paraId="4458B920">
            <w:pPr>
              <w:keepNext w:val="0"/>
              <w:keepLines w:val="0"/>
              <w:pageBreakBefore w:val="0"/>
              <w:kinsoku/>
              <w:wordWrap w:val="0"/>
              <w:overflowPunct/>
              <w:topLinePunct w:val="0"/>
              <w:autoSpaceDE/>
              <w:autoSpaceDN/>
              <w:bidi w:val="0"/>
              <w:adjustRightInd w:val="0"/>
              <w:snapToGrid w:val="0"/>
              <w:spacing w:before="0" w:after="0" w:line="240" w:lineRule="auto"/>
              <w:jc w:val="center"/>
              <w:textAlignment w:val="auto"/>
              <w:rPr>
                <w:rFonts w:hint="eastAsia" w:ascii="汉仪旗黑-55简" w:hAnsi="汉仪旗黑-55简" w:eastAsia="宋体" w:cs="汉仪旗黑-55简"/>
                <w:sz w:val="22"/>
                <w:szCs w:val="22"/>
                <w:highlight w:val="none"/>
                <w:lang w:val="en-US" w:eastAsia="zh-CN"/>
              </w:rPr>
            </w:pPr>
            <w:r>
              <w:rPr>
                <w:rFonts w:hint="eastAsia" w:ascii="汉仪旗黑-55简" w:hAnsi="汉仪旗黑-55简" w:eastAsia="汉仪旗黑-55简" w:cs="汉仪旗黑-55简"/>
                <w:sz w:val="21"/>
                <w:szCs w:val="21"/>
                <w:highlight w:val="none"/>
                <w:lang w:val="en-US" w:eastAsia="zh-CN"/>
              </w:rPr>
              <w:t>价格分</w:t>
            </w:r>
          </w:p>
        </w:tc>
      </w:tr>
    </w:tbl>
    <w:p w14:paraId="4FB95077">
      <w:pPr>
        <w:rPr>
          <w:rFonts w:hint="eastAsia"/>
          <w:b/>
          <w:bCs/>
          <w:lang w:eastAsia="zh-CN"/>
        </w:rPr>
      </w:pPr>
      <w:r>
        <w:rPr>
          <w:rFonts w:hint="eastAsia"/>
          <w:b/>
          <w:bCs/>
          <w:lang w:eastAsia="zh-CN"/>
        </w:rPr>
        <w:t>一、评标方法</w:t>
      </w:r>
    </w:p>
    <w:p w14:paraId="7FB485BC">
      <w:pPr>
        <w:rPr>
          <w:rFonts w:hint="eastAsia"/>
          <w:lang w:eastAsia="zh-CN"/>
        </w:rPr>
      </w:pPr>
      <w:r>
        <w:rPr>
          <w:rFonts w:hint="eastAsia"/>
          <w:lang w:eastAsia="zh-CN"/>
        </w:rPr>
        <w:t>1.1.本项目采用综合评分法。综合评分法，是指投标文件满足招标文件全部实质性要求，且按照评审因素的量化指标评审得分最高的投标人为中标候选人的评标方法。</w:t>
      </w:r>
    </w:p>
    <w:p w14:paraId="51BA940A">
      <w:pPr>
        <w:rPr>
          <w:rFonts w:hint="eastAsia"/>
          <w:b/>
          <w:bCs/>
          <w:lang w:eastAsia="zh-CN"/>
        </w:rPr>
      </w:pPr>
      <w:r>
        <w:rPr>
          <w:rFonts w:hint="eastAsia"/>
          <w:b/>
          <w:bCs/>
          <w:lang w:eastAsia="zh-CN"/>
        </w:rPr>
        <w:t>二、评标标准</w:t>
      </w:r>
    </w:p>
    <w:p w14:paraId="2BC55DA3">
      <w:pPr>
        <w:rPr>
          <w:rFonts w:hint="eastAsia"/>
          <w:lang w:eastAsia="zh-CN"/>
        </w:rPr>
      </w:pPr>
      <w:r>
        <w:rPr>
          <w:rFonts w:hint="eastAsia"/>
          <w:lang w:eastAsia="zh-CN"/>
        </w:rPr>
        <w:t>2.评标标准：见评标办法前附表。</w:t>
      </w:r>
    </w:p>
    <w:p w14:paraId="67A36A74">
      <w:pPr>
        <w:rPr>
          <w:rFonts w:hint="eastAsia"/>
          <w:b/>
          <w:bCs/>
          <w:lang w:eastAsia="zh-CN"/>
        </w:rPr>
      </w:pPr>
      <w:r>
        <w:rPr>
          <w:rFonts w:hint="eastAsia"/>
          <w:b/>
          <w:bCs/>
          <w:lang w:eastAsia="zh-CN"/>
        </w:rPr>
        <w:t>三、评标程序</w:t>
      </w:r>
    </w:p>
    <w:p w14:paraId="77A593AD">
      <w:pPr>
        <w:rPr>
          <w:rFonts w:hint="eastAsia"/>
          <w:lang w:eastAsia="zh-CN"/>
        </w:rPr>
      </w:pPr>
      <w:r>
        <w:rPr>
          <w:rFonts w:hint="eastAsia"/>
          <w:lang w:eastAsia="zh-CN"/>
        </w:rPr>
        <w:t>3.1符合性审查。评标委员会应当对符合资格的投标人的投标文件进行符合性审查，以确定其是否满足招标文件的实质性要求。不满足招标文件的实质性要求的，投标无效。</w:t>
      </w:r>
    </w:p>
    <w:p w14:paraId="0F3A1A04">
      <w:pPr>
        <w:rPr>
          <w:rFonts w:hint="eastAsia"/>
          <w:lang w:eastAsia="zh-CN"/>
        </w:rPr>
      </w:pPr>
      <w:r>
        <w:rPr>
          <w:rFonts w:hint="eastAsia"/>
          <w:lang w:eastAsia="zh-CN"/>
        </w:rPr>
        <w:t>3.2 比较与评价。评标委员会应当按照招标文件中规定的评标方法和标准，对符合性审查合格的投标文件进行商务和技术评估，综合比较与评价。</w:t>
      </w:r>
    </w:p>
    <w:p w14:paraId="636B6EFC">
      <w:pPr>
        <w:rPr>
          <w:rFonts w:hint="eastAsia"/>
          <w:lang w:eastAsia="zh-CN"/>
        </w:rPr>
      </w:pPr>
      <w:r>
        <w:rPr>
          <w:rFonts w:hint="eastAsia"/>
          <w:lang w:eastAsia="zh-CN"/>
        </w:rPr>
        <w:t>3.3汇总商务技术得分。评标委员会各成员应当独立对每个投标人的商务和技术文件进行评价，并汇总商务技术得分情况。</w:t>
      </w:r>
    </w:p>
    <w:p w14:paraId="4E873BD0">
      <w:pPr>
        <w:rPr>
          <w:rFonts w:hint="eastAsia"/>
          <w:lang w:eastAsia="zh-CN"/>
        </w:rPr>
      </w:pPr>
      <w:r>
        <w:rPr>
          <w:rFonts w:hint="eastAsia"/>
          <w:lang w:eastAsia="zh-CN"/>
        </w:rPr>
        <w:t>3.4报价评审。</w:t>
      </w:r>
    </w:p>
    <w:p w14:paraId="727AE38A">
      <w:pPr>
        <w:rPr>
          <w:rFonts w:hint="eastAsia"/>
          <w:lang w:eastAsia="zh-CN"/>
        </w:rPr>
      </w:pPr>
      <w:r>
        <w:rPr>
          <w:rFonts w:hint="eastAsia"/>
          <w:lang w:eastAsia="zh-CN"/>
        </w:rPr>
        <w:t>3.4.1投标文件报价出现前后不一致的，按照下列规定修正：</w:t>
      </w:r>
    </w:p>
    <w:p w14:paraId="1B6CAD99">
      <w:pPr>
        <w:rPr>
          <w:rFonts w:hint="eastAsia"/>
          <w:lang w:eastAsia="zh-CN"/>
        </w:rPr>
      </w:pPr>
      <w:r>
        <w:rPr>
          <w:rFonts w:hint="eastAsia"/>
          <w:lang w:eastAsia="zh-CN"/>
        </w:rPr>
        <w:t>3.4.1.1投标文件中开标一览表（报价表）内容与投标文件中相应内容不一致的，以开标一览表（报价表）为准；</w:t>
      </w:r>
    </w:p>
    <w:p w14:paraId="315ED522">
      <w:pPr>
        <w:rPr>
          <w:rFonts w:hint="eastAsia"/>
          <w:lang w:eastAsia="zh-CN"/>
        </w:rPr>
      </w:pPr>
      <w:r>
        <w:rPr>
          <w:rFonts w:hint="eastAsia"/>
          <w:lang w:eastAsia="zh-CN"/>
        </w:rPr>
        <w:t>3.4.1.2大写金额和小写金额不一致的，以大写金额为准；</w:t>
      </w:r>
    </w:p>
    <w:p w14:paraId="4A0D708D">
      <w:pPr>
        <w:rPr>
          <w:rFonts w:hint="eastAsia"/>
          <w:lang w:eastAsia="zh-CN"/>
        </w:rPr>
      </w:pPr>
      <w:r>
        <w:rPr>
          <w:rFonts w:hint="eastAsia"/>
          <w:lang w:eastAsia="zh-CN"/>
        </w:rPr>
        <w:t>3.4.1.3单价金额小数点或者百分比有明显错位的，以开标一览表的总价为准，并修改单价；</w:t>
      </w:r>
    </w:p>
    <w:p w14:paraId="5AED912B">
      <w:pPr>
        <w:rPr>
          <w:rFonts w:hint="eastAsia"/>
          <w:lang w:eastAsia="zh-CN"/>
        </w:rPr>
      </w:pPr>
      <w:r>
        <w:rPr>
          <w:rFonts w:hint="eastAsia"/>
          <w:lang w:eastAsia="zh-CN"/>
        </w:rPr>
        <w:t>3.4.1.4总价金额与按单价汇总金额不一致的，以单价金额计算结果为准。</w:t>
      </w:r>
    </w:p>
    <w:p w14:paraId="48E57781">
      <w:pPr>
        <w:rPr>
          <w:rFonts w:hint="eastAsia"/>
          <w:lang w:eastAsia="zh-CN"/>
        </w:rPr>
      </w:pPr>
      <w:r>
        <w:rPr>
          <w:rFonts w:hint="eastAsia"/>
          <w:lang w:eastAsia="zh-CN"/>
        </w:rPr>
        <w:t>3.4.1.5同时出现两种以上不一致的，按照3.4.1规定的顺序修正。修正后的报价按照财政部第87号令 《政府采购货物和服务招标投标管理办法》第五十一条第二款的规定经投标人确认后产生约束力。</w:t>
      </w:r>
    </w:p>
    <w:p w14:paraId="426015AB">
      <w:pPr>
        <w:rPr>
          <w:rFonts w:hint="eastAsia"/>
          <w:lang w:eastAsia="zh-CN"/>
        </w:rPr>
      </w:pPr>
      <w:r>
        <w:rPr>
          <w:rFonts w:hint="eastAsia"/>
          <w:lang w:eastAsia="zh-CN"/>
        </w:rPr>
        <w:t>3.4.2投标文件出现不是唯一的、有选择性投标报价的，投标无效。</w:t>
      </w:r>
    </w:p>
    <w:p w14:paraId="01B2EDF0">
      <w:pPr>
        <w:rPr>
          <w:rFonts w:hint="eastAsia"/>
          <w:lang w:eastAsia="zh-CN"/>
        </w:rPr>
      </w:pPr>
      <w:r>
        <w:rPr>
          <w:rFonts w:hint="eastAsia"/>
          <w:lang w:eastAsia="zh-CN"/>
        </w:rPr>
        <w:t>3.4.3投标报价超过招标文件中规定的预算金额或者最高限价的，投标无效。</w:t>
      </w:r>
    </w:p>
    <w:p w14:paraId="5D61840F">
      <w:pPr>
        <w:rPr>
          <w:rFonts w:hint="eastAsia"/>
          <w:lang w:eastAsia="zh-CN"/>
        </w:rPr>
      </w:pPr>
      <w:r>
        <w:rPr>
          <w:rFonts w:hint="eastAsia"/>
          <w:lang w:eastAsia="zh-CN"/>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B582D88">
      <w:pPr>
        <w:rPr>
          <w:rFonts w:hint="eastAsia"/>
          <w:lang w:eastAsia="zh-CN"/>
        </w:rPr>
      </w:pPr>
      <w:r>
        <w:rPr>
          <w:rFonts w:hint="eastAsia"/>
          <w:lang w:eastAsia="zh-CN"/>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DE33764">
      <w:pPr>
        <w:rPr>
          <w:rFonts w:hint="eastAsia"/>
          <w:lang w:eastAsia="zh-CN"/>
        </w:rPr>
      </w:pPr>
      <w:r>
        <w:rPr>
          <w:rFonts w:hint="eastAsia"/>
          <w:lang w:eastAsia="zh-CN"/>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lang w:val="en-US" w:eastAsia="zh-CN"/>
        </w:rPr>
        <w:t xml:space="preserve"> </w:t>
      </w:r>
      <w:r>
        <w:rPr>
          <w:rFonts w:hint="eastAsia"/>
          <w:lang w:eastAsia="zh-CN"/>
        </w:rPr>
        <w:t>。</w:t>
      </w:r>
    </w:p>
    <w:p w14:paraId="0A970349">
      <w:pPr>
        <w:rPr>
          <w:rFonts w:hint="eastAsia"/>
          <w:lang w:eastAsia="zh-CN"/>
        </w:rPr>
      </w:pPr>
      <w:r>
        <w:rPr>
          <w:rFonts w:hint="eastAsia"/>
          <w:lang w:eastAsia="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8495E1">
      <w:pPr>
        <w:rPr>
          <w:rFonts w:hint="eastAsia"/>
          <w:lang w:eastAsia="zh-CN"/>
        </w:rPr>
      </w:pPr>
      <w:r>
        <w:rPr>
          <w:rFonts w:hint="eastAsia"/>
          <w:lang w:eastAsia="zh-CN"/>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D1D29F5">
      <w:pPr>
        <w:rPr>
          <w:rFonts w:hint="eastAsia"/>
          <w:lang w:eastAsia="zh-CN"/>
        </w:rPr>
      </w:pPr>
      <w:r>
        <w:rPr>
          <w:rFonts w:hint="eastAsia"/>
          <w:lang w:eastAsia="zh-CN"/>
        </w:rPr>
        <w:t>四、评标中的其他事项</w:t>
      </w:r>
    </w:p>
    <w:p w14:paraId="32D8727A">
      <w:pPr>
        <w:rPr>
          <w:rFonts w:hint="eastAsia"/>
          <w:lang w:eastAsia="zh-CN"/>
        </w:rPr>
      </w:pPr>
      <w:r>
        <w:rPr>
          <w:rFonts w:hint="eastAsia"/>
          <w:lang w:eastAsia="zh-CN"/>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FE7C801">
      <w:pPr>
        <w:rPr>
          <w:rFonts w:hint="eastAsia"/>
          <w:lang w:eastAsia="zh-CN"/>
        </w:rPr>
      </w:pPr>
      <w:r>
        <w:rPr>
          <w:rFonts w:hint="eastAsia"/>
          <w:lang w:eastAsia="zh-CN"/>
        </w:rPr>
        <w:t>4.2投标无效。有下列情形之一的，投标无效：</w:t>
      </w:r>
    </w:p>
    <w:p w14:paraId="15BB4DDB">
      <w:pPr>
        <w:rPr>
          <w:rFonts w:hint="eastAsia"/>
          <w:lang w:eastAsia="zh-CN"/>
        </w:rPr>
      </w:pPr>
      <w:r>
        <w:rPr>
          <w:rFonts w:hint="eastAsia"/>
          <w:lang w:eastAsia="zh-CN"/>
        </w:rPr>
        <w:t>4.2.1投标人不具备招标文件中规定的资格要求的（投标人未提供有效的资格文件的，视为投标人不具备招标文件中规定的资格要求）；</w:t>
      </w:r>
    </w:p>
    <w:p w14:paraId="08F36652">
      <w:pPr>
        <w:rPr>
          <w:rFonts w:hint="eastAsia"/>
          <w:lang w:eastAsia="zh-CN"/>
        </w:rPr>
      </w:pPr>
      <w:r>
        <w:rPr>
          <w:rFonts w:hint="eastAsia"/>
          <w:lang w:eastAsia="zh-CN"/>
        </w:rPr>
        <w:t>4.2.2投标文件未按照招标文件要求签署、盖章的；</w:t>
      </w:r>
    </w:p>
    <w:p w14:paraId="3260C371">
      <w:pPr>
        <w:rPr>
          <w:rFonts w:hint="eastAsia"/>
          <w:lang w:eastAsia="zh-CN"/>
        </w:rPr>
      </w:pPr>
      <w:r>
        <w:rPr>
          <w:rFonts w:hint="eastAsia"/>
          <w:lang w:eastAsia="zh-CN"/>
        </w:rPr>
        <w:t>4.2.3采购人拟采购的产品属于政府强制采购的节能产品品目清单范围的，投标人相应的投标产品未获得国家确定的认证机构出具的、处于有效期之内的节能产品认证证书的；</w:t>
      </w:r>
    </w:p>
    <w:p w14:paraId="2B59F710">
      <w:pPr>
        <w:rPr>
          <w:rFonts w:hint="eastAsia"/>
          <w:lang w:eastAsia="zh-CN"/>
        </w:rPr>
      </w:pPr>
      <w:r>
        <w:rPr>
          <w:rFonts w:hint="eastAsia"/>
          <w:lang w:eastAsia="zh-CN"/>
        </w:rPr>
        <w:t>4.2.4投标文件含有采购人不能接受的附加条件的；</w:t>
      </w:r>
    </w:p>
    <w:p w14:paraId="51DE637C">
      <w:pPr>
        <w:rPr>
          <w:rFonts w:hint="eastAsia"/>
          <w:lang w:eastAsia="zh-CN"/>
        </w:rPr>
      </w:pPr>
      <w:r>
        <w:rPr>
          <w:rFonts w:hint="eastAsia"/>
          <w:lang w:eastAsia="zh-CN"/>
        </w:rPr>
        <w:t>4.2.5投标文件中承诺的投标有效期少于招标文件中载明的投标有效期的；</w:t>
      </w:r>
    </w:p>
    <w:p w14:paraId="6A2F4CBF">
      <w:pPr>
        <w:rPr>
          <w:rFonts w:hint="eastAsia"/>
          <w:lang w:eastAsia="zh-CN"/>
        </w:rPr>
      </w:pPr>
      <w:r>
        <w:rPr>
          <w:rFonts w:hint="eastAsia"/>
          <w:lang w:eastAsia="zh-CN"/>
        </w:rPr>
        <w:t>4.2.6投标文件出现不是唯一的、有选择性投标报价的；</w:t>
      </w:r>
    </w:p>
    <w:p w14:paraId="264D0164">
      <w:pPr>
        <w:rPr>
          <w:rFonts w:hint="eastAsia"/>
          <w:lang w:eastAsia="zh-CN"/>
        </w:rPr>
      </w:pPr>
      <w:r>
        <w:rPr>
          <w:rFonts w:hint="eastAsia"/>
          <w:lang w:eastAsia="zh-CN"/>
        </w:rPr>
        <w:t>4.2.7投标报价超过招标文件中规定的预算金额或者最高限价的；</w:t>
      </w:r>
    </w:p>
    <w:p w14:paraId="620EE759">
      <w:pPr>
        <w:rPr>
          <w:rFonts w:hint="eastAsia"/>
          <w:lang w:eastAsia="zh-CN"/>
        </w:rPr>
      </w:pPr>
      <w:r>
        <w:rPr>
          <w:rFonts w:hint="eastAsia"/>
          <w:lang w:eastAsia="zh-CN"/>
        </w:rPr>
        <w:t>4.2.8投标人对根据修正原则修正后的报价不确认的；</w:t>
      </w:r>
    </w:p>
    <w:p w14:paraId="15649386">
      <w:pPr>
        <w:rPr>
          <w:rFonts w:hint="eastAsia"/>
          <w:lang w:eastAsia="zh-CN"/>
        </w:rPr>
      </w:pPr>
      <w:r>
        <w:rPr>
          <w:rFonts w:hint="eastAsia"/>
          <w:lang w:eastAsia="zh-CN"/>
        </w:rPr>
        <w:t>4.2.9投标人提供虚假材料投标的；</w:t>
      </w:r>
    </w:p>
    <w:p w14:paraId="76289DC2">
      <w:pPr>
        <w:rPr>
          <w:rFonts w:hint="eastAsia"/>
          <w:lang w:eastAsia="zh-CN"/>
        </w:rPr>
      </w:pPr>
      <w:r>
        <w:rPr>
          <w:rFonts w:hint="eastAsia"/>
          <w:lang w:eastAsia="zh-CN"/>
        </w:rPr>
        <w:t>4.2.10投标人有恶意串通、妨碍其他投标人的竞争行为、损害采购人或者其他投标人的合法权益情形的；</w:t>
      </w:r>
    </w:p>
    <w:p w14:paraId="324303E4">
      <w:pPr>
        <w:rPr>
          <w:rFonts w:hint="eastAsia"/>
          <w:lang w:eastAsia="zh-CN"/>
        </w:rPr>
      </w:pPr>
      <w:r>
        <w:rPr>
          <w:rFonts w:hint="eastAsia"/>
          <w:lang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37A6C22">
      <w:pPr>
        <w:rPr>
          <w:rFonts w:hint="eastAsia"/>
          <w:lang w:eastAsia="zh-CN"/>
        </w:rPr>
      </w:pPr>
      <w:r>
        <w:rPr>
          <w:rFonts w:hint="eastAsia"/>
          <w:lang w:eastAsia="zh-CN"/>
        </w:rPr>
        <w:t>4.2.12投标人仅提交备份投标文件，未在电子交易平台传输递交投标文件的，投标无效；</w:t>
      </w:r>
    </w:p>
    <w:p w14:paraId="6E232836">
      <w:pPr>
        <w:rPr>
          <w:rFonts w:hint="eastAsia"/>
          <w:lang w:eastAsia="zh-CN"/>
        </w:rPr>
      </w:pPr>
      <w:r>
        <w:rPr>
          <w:rFonts w:hint="eastAsia"/>
          <w:lang w:eastAsia="zh-CN"/>
        </w:rPr>
        <w:t>4.2.13 投标文件不满足招标文件的其他实质性要求的；</w:t>
      </w:r>
    </w:p>
    <w:p w14:paraId="0FD9AA0B">
      <w:pPr>
        <w:rPr>
          <w:rFonts w:hint="eastAsia"/>
          <w:lang w:eastAsia="zh-CN"/>
        </w:rPr>
      </w:pPr>
      <w:r>
        <w:rPr>
          <w:rFonts w:hint="eastAsia"/>
          <w:lang w:eastAsia="zh-CN"/>
        </w:rPr>
        <w:t>4.2.14法律法规、规章（适用本市的）及省级以上规范性文件（适用本市的）规定的其他无效情形。</w:t>
      </w:r>
    </w:p>
    <w:p w14:paraId="5FCE797C">
      <w:pPr>
        <w:rPr>
          <w:rFonts w:hint="eastAsia"/>
          <w:lang w:eastAsia="zh-CN"/>
        </w:rPr>
      </w:pPr>
      <w:r>
        <w:rPr>
          <w:rFonts w:hint="eastAsia"/>
          <w:lang w:eastAsia="zh-CN"/>
        </w:rPr>
        <w:t>5.废标。</w:t>
      </w:r>
    </w:p>
    <w:p w14:paraId="728F6F85">
      <w:pPr>
        <w:rPr>
          <w:rFonts w:hint="eastAsia"/>
          <w:lang w:eastAsia="zh-CN"/>
        </w:rPr>
      </w:pPr>
      <w:r>
        <w:rPr>
          <w:rFonts w:hint="eastAsia"/>
          <w:lang w:eastAsia="zh-CN"/>
        </w:rPr>
        <w:t>根据《中华人民共和国政府采购法》第三十六条之规定，在采购中，出现下列情形之一的，应予废标：</w:t>
      </w:r>
    </w:p>
    <w:p w14:paraId="62198AA1">
      <w:pPr>
        <w:rPr>
          <w:rFonts w:hint="eastAsia"/>
          <w:lang w:eastAsia="zh-CN"/>
        </w:rPr>
      </w:pPr>
      <w:r>
        <w:rPr>
          <w:rFonts w:hint="eastAsia"/>
          <w:lang w:eastAsia="zh-CN"/>
        </w:rPr>
        <w:t>5.1符合专业条件的供应商或者对招标文件做实质响应的供应商不足3家的；</w:t>
      </w:r>
    </w:p>
    <w:p w14:paraId="779723F6">
      <w:pPr>
        <w:rPr>
          <w:rFonts w:hint="eastAsia"/>
          <w:lang w:eastAsia="zh-CN"/>
        </w:rPr>
      </w:pPr>
      <w:r>
        <w:rPr>
          <w:rFonts w:hint="eastAsia"/>
          <w:lang w:eastAsia="zh-CN"/>
        </w:rPr>
        <w:t>5.2出现影响采购公正的违法、违规行为的；</w:t>
      </w:r>
    </w:p>
    <w:p w14:paraId="5F8BE117">
      <w:pPr>
        <w:rPr>
          <w:rFonts w:hint="eastAsia"/>
          <w:lang w:eastAsia="zh-CN"/>
        </w:rPr>
      </w:pPr>
      <w:r>
        <w:rPr>
          <w:rFonts w:hint="eastAsia"/>
          <w:lang w:eastAsia="zh-CN"/>
        </w:rPr>
        <w:t>5.3投标人的报价均超过了采购预算，采购人不能支付的；</w:t>
      </w:r>
    </w:p>
    <w:p w14:paraId="4BDC1586">
      <w:pPr>
        <w:rPr>
          <w:rFonts w:hint="eastAsia"/>
          <w:lang w:eastAsia="zh-CN"/>
        </w:rPr>
      </w:pPr>
      <w:r>
        <w:rPr>
          <w:rFonts w:hint="eastAsia"/>
          <w:lang w:eastAsia="zh-CN"/>
        </w:rPr>
        <w:t>5.4因重大变故，采购任务取消的。</w:t>
      </w:r>
    </w:p>
    <w:p w14:paraId="0D62DEA5">
      <w:pPr>
        <w:rPr>
          <w:rFonts w:hint="eastAsia"/>
          <w:lang w:eastAsia="zh-CN"/>
        </w:rPr>
      </w:pPr>
      <w:r>
        <w:rPr>
          <w:rFonts w:hint="eastAsia"/>
          <w:lang w:eastAsia="zh-CN"/>
        </w:rPr>
        <w:t>废标后，采购机构应当将废标理由通知所有投标人。</w:t>
      </w:r>
    </w:p>
    <w:p w14:paraId="3ED85B2E">
      <w:pPr>
        <w:rPr>
          <w:rFonts w:hint="eastAsia"/>
          <w:lang w:eastAsia="zh-CN"/>
        </w:rPr>
      </w:pPr>
      <w:r>
        <w:rPr>
          <w:rFonts w:hint="eastAsia"/>
          <w:lang w:eastAsia="zh-CN"/>
        </w:rPr>
        <w:t>6.修改招标文件，重新组织采购活动。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5A041FFA">
      <w:pPr>
        <w:rPr>
          <w:rFonts w:hint="eastAsia"/>
          <w:lang w:eastAsia="zh-CN"/>
        </w:rPr>
      </w:pPr>
      <w:r>
        <w:rPr>
          <w:rFonts w:hint="eastAsia"/>
          <w:lang w:eastAsia="zh-CN"/>
        </w:rPr>
        <w:t>7.重新开展采购。有政府采购法第七十一条、第七十二条规定的违法行为之一，影响或者可能影响中标、成交结果的，依照下列规定处理：</w:t>
      </w:r>
    </w:p>
    <w:p w14:paraId="6F2C56AC">
      <w:pPr>
        <w:rPr>
          <w:rFonts w:hint="eastAsia"/>
          <w:lang w:eastAsia="zh-CN"/>
        </w:rPr>
      </w:pPr>
      <w:r>
        <w:rPr>
          <w:rFonts w:hint="eastAsia"/>
          <w:lang w:eastAsia="zh-CN"/>
        </w:rPr>
        <w:t>7.1未确定中标或者中标人的，终止本次政府采购活动，重新开展政府采购活动。</w:t>
      </w:r>
    </w:p>
    <w:p w14:paraId="130E478B">
      <w:pPr>
        <w:rPr>
          <w:rFonts w:hint="eastAsia"/>
          <w:lang w:eastAsia="zh-CN"/>
        </w:rPr>
      </w:pPr>
      <w:r>
        <w:rPr>
          <w:rFonts w:hint="eastAsia"/>
          <w:lang w:eastAsia="zh-CN"/>
        </w:rPr>
        <w:t>7.2已确定中标或者中标人但尚未签订政府采购合同的，中标或者成交结果无效，从合格的中标或者成交候选人中另行确定中标或者中标人；没有合格的中标或者成交候选人的，重新开展政府采购活动。</w:t>
      </w:r>
    </w:p>
    <w:p w14:paraId="24A2FE44">
      <w:pPr>
        <w:rPr>
          <w:rFonts w:hint="eastAsia"/>
          <w:lang w:eastAsia="zh-CN"/>
        </w:rPr>
      </w:pPr>
      <w:r>
        <w:rPr>
          <w:rFonts w:hint="eastAsia"/>
          <w:lang w:eastAsia="zh-CN"/>
        </w:rPr>
        <w:t>7.3政府采购合同已签订但尚未履行的，撤销合同，从合格的中标或者成交候选人中另行确定中标或者中标人；没有合格的中标或者成交候选人的，重新开展政府采购活动。</w:t>
      </w:r>
    </w:p>
    <w:p w14:paraId="3FA310A4">
      <w:pPr>
        <w:rPr>
          <w:rFonts w:hint="eastAsia"/>
          <w:lang w:eastAsia="zh-CN"/>
        </w:rPr>
      </w:pPr>
      <w:r>
        <w:rPr>
          <w:rFonts w:hint="eastAsia"/>
          <w:lang w:eastAsia="zh-CN"/>
        </w:rPr>
        <w:t>7.4政府采购合同已经履行，给采购人、供应商造成损失的，由责任人承担赔偿责任。</w:t>
      </w:r>
    </w:p>
    <w:p w14:paraId="6C652A03">
      <w:pPr>
        <w:rPr>
          <w:rFonts w:hint="eastAsia"/>
          <w:lang w:eastAsia="zh-CN"/>
        </w:rPr>
      </w:pPr>
      <w:r>
        <w:rPr>
          <w:rFonts w:hint="eastAsia"/>
          <w:lang w:eastAsia="zh-CN"/>
        </w:rPr>
        <w:t>7.5政府采购当事人有其他违反政府采购法或者政府采购法实施条例等法律法规规定的行为，经改正后仍然影响或者可能影响中标、成交结果或者依法被认定为中标、成交无效的，依照7.1-7.4规定处理。</w:t>
      </w:r>
    </w:p>
    <w:p w14:paraId="36183998">
      <w:pPr>
        <w:bidi w:val="0"/>
        <w:rPr>
          <w:rFonts w:hint="eastAsia"/>
          <w:lang w:eastAsia="zh-CN"/>
        </w:rPr>
      </w:pPr>
    </w:p>
    <w:p w14:paraId="35282185">
      <w:pPr>
        <w:pStyle w:val="27"/>
        <w:rPr>
          <w:rFonts w:hint="eastAsia"/>
          <w:lang w:eastAsia="zh-CN"/>
        </w:rPr>
      </w:pPr>
    </w:p>
    <w:p w14:paraId="4D045990">
      <w:pPr>
        <w:rPr>
          <w:rFonts w:hint="eastAsia"/>
          <w:lang w:eastAsia="zh-CN"/>
        </w:rPr>
      </w:pPr>
    </w:p>
    <w:p w14:paraId="2DF3B8EC">
      <w:pPr>
        <w:bidi w:val="0"/>
        <w:rPr>
          <w:rFonts w:hint="eastAsia"/>
          <w:lang w:eastAsia="zh-CN"/>
        </w:rPr>
      </w:pPr>
    </w:p>
    <w:p w14:paraId="449CA91A">
      <w:pPr>
        <w:bidi w:val="0"/>
        <w:rPr>
          <w:rFonts w:hint="eastAsia"/>
          <w:lang w:eastAsia="zh-CN"/>
        </w:rPr>
      </w:pPr>
    </w:p>
    <w:p w14:paraId="1D1D83EF">
      <w:pPr>
        <w:bidi w:val="0"/>
        <w:rPr>
          <w:rFonts w:hint="eastAsia"/>
          <w:lang w:eastAsia="zh-CN"/>
        </w:rPr>
      </w:pPr>
    </w:p>
    <w:p w14:paraId="13FDAE1F">
      <w:pPr>
        <w:bidi w:val="0"/>
        <w:rPr>
          <w:rFonts w:hint="eastAsia"/>
          <w:lang w:eastAsia="zh-CN"/>
        </w:rPr>
      </w:pPr>
    </w:p>
    <w:p w14:paraId="5A1031A0">
      <w:pPr>
        <w:bidi w:val="0"/>
        <w:rPr>
          <w:rFonts w:hint="eastAsia"/>
          <w:lang w:eastAsia="zh-CN"/>
        </w:rPr>
      </w:pPr>
    </w:p>
    <w:p w14:paraId="0FA3C584">
      <w:pPr>
        <w:bidi w:val="0"/>
        <w:rPr>
          <w:rFonts w:hint="eastAsia"/>
          <w:lang w:eastAsia="zh-CN"/>
        </w:rPr>
      </w:pPr>
    </w:p>
    <w:p w14:paraId="4ED65189">
      <w:pPr>
        <w:bidi w:val="0"/>
        <w:rPr>
          <w:rFonts w:hint="eastAsia"/>
          <w:lang w:eastAsia="zh-CN"/>
        </w:rPr>
      </w:pPr>
    </w:p>
    <w:p w14:paraId="25858C81">
      <w:pPr>
        <w:bidi w:val="0"/>
        <w:rPr>
          <w:rFonts w:hint="eastAsia"/>
          <w:lang w:eastAsia="zh-CN"/>
        </w:rPr>
      </w:pPr>
    </w:p>
    <w:p w14:paraId="0CD9F85E">
      <w:pPr>
        <w:pStyle w:val="3"/>
        <w:numPr>
          <w:ilvl w:val="0"/>
          <w:numId w:val="0"/>
        </w:numPr>
        <w:ind w:leftChars="0"/>
        <w:rPr>
          <w:rFonts w:hint="eastAsia"/>
          <w:lang w:eastAsia="zh-CN"/>
        </w:rPr>
      </w:pPr>
    </w:p>
    <w:p w14:paraId="64546C1D">
      <w:pPr>
        <w:rPr>
          <w:rFonts w:hint="eastAsia"/>
          <w:lang w:eastAsia="zh-CN"/>
        </w:rPr>
      </w:pPr>
    </w:p>
    <w:p w14:paraId="5F3F74D0">
      <w:pPr>
        <w:rPr>
          <w:rFonts w:hint="eastAsia"/>
          <w:lang w:eastAsia="zh-CN"/>
        </w:rPr>
      </w:pPr>
    </w:p>
    <w:p w14:paraId="2E598B54">
      <w:pPr>
        <w:pStyle w:val="3"/>
        <w:numPr>
          <w:ilvl w:val="0"/>
          <w:numId w:val="0"/>
        </w:numPr>
        <w:bidi w:val="0"/>
        <w:ind w:left="440" w:leftChars="0" w:hanging="440" w:firstLineChars="0"/>
        <w:jc w:val="center"/>
        <w:rPr>
          <w:rFonts w:hint="eastAsia"/>
          <w:lang w:eastAsia="zh-CN"/>
        </w:rPr>
      </w:pPr>
      <w:bookmarkStart w:id="40" w:name="_Toc25725"/>
      <w:bookmarkStart w:id="41" w:name="_Toc26480"/>
      <w:r>
        <w:rPr>
          <w:rFonts w:hint="eastAsia" w:ascii="汉仪正圆 55简" w:hAnsi="汉仪正圆 55简" w:eastAsia="汉仪正圆 55简" w:cstheme="minorBidi"/>
          <w:b/>
          <w:bCs/>
          <w:i w:val="0"/>
          <w:iCs w:val="0"/>
          <w:color w:val="auto"/>
          <w:kern w:val="44"/>
          <w:sz w:val="32"/>
          <w:szCs w:val="32"/>
          <w:lang w:val="en-US" w:eastAsia="zh-CN" w:bidi="ar-SA"/>
        </w:rPr>
        <w:t xml:space="preserve">第五章 </w:t>
      </w:r>
      <w:r>
        <w:rPr>
          <w:rFonts w:hint="eastAsia"/>
          <w:lang w:eastAsia="zh-CN"/>
        </w:rPr>
        <w:t>拟签订的合同文本</w:t>
      </w:r>
      <w:bookmarkEnd w:id="40"/>
      <w:bookmarkEnd w:id="41"/>
    </w:p>
    <w:p w14:paraId="5060E35D">
      <w:pPr>
        <w:jc w:val="center"/>
        <w:rPr>
          <w:rFonts w:hint="eastAsia"/>
          <w:lang w:eastAsia="zh-CN"/>
        </w:rPr>
      </w:pPr>
      <w:r>
        <w:rPr>
          <w:rFonts w:hint="eastAsia"/>
          <w:lang w:eastAsia="zh-CN"/>
        </w:rPr>
        <w:t>（本合同为示范文本，具体以实际签订为准）</w:t>
      </w:r>
    </w:p>
    <w:tbl>
      <w:tblPr>
        <w:tblStyle w:val="45"/>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096"/>
        <w:gridCol w:w="6866"/>
      </w:tblGrid>
      <w:tr w14:paraId="0242CB4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9962" w:type="dxa"/>
            <w:gridSpan w:val="2"/>
            <w:tcBorders>
              <w:tl2br w:val="nil"/>
              <w:tr2bl w:val="nil"/>
            </w:tcBorders>
          </w:tcPr>
          <w:p w14:paraId="528E8BCD">
            <w:pPr>
              <w:rPr>
                <w:rFonts w:hint="default"/>
                <w:u w:val="single"/>
                <w:vertAlign w:val="baseline"/>
                <w:lang w:val="en-US" w:eastAsia="zh-CN"/>
              </w:rPr>
            </w:pPr>
            <w:r>
              <w:rPr>
                <w:rFonts w:hint="eastAsia"/>
                <w:sz w:val="28"/>
                <w:szCs w:val="24"/>
                <w:vertAlign w:val="baseline"/>
                <w:lang w:val="en-US" w:eastAsia="zh-CN"/>
              </w:rPr>
              <w:t>合同编号：</w:t>
            </w:r>
            <w:r>
              <w:rPr>
                <w:rFonts w:hint="eastAsia"/>
                <w:sz w:val="28"/>
                <w:szCs w:val="24"/>
                <w:u w:val="single"/>
                <w:vertAlign w:val="baseline"/>
                <w:lang w:val="en-US" w:eastAsia="zh-CN"/>
              </w:rPr>
              <w:t xml:space="preserve">                 </w:t>
            </w:r>
          </w:p>
        </w:tc>
      </w:tr>
      <w:tr w14:paraId="01DE75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28" w:hRule="atLeast"/>
        </w:trPr>
        <w:tc>
          <w:tcPr>
            <w:tcW w:w="9962" w:type="dxa"/>
            <w:gridSpan w:val="2"/>
            <w:tcBorders>
              <w:tl2br w:val="nil"/>
              <w:tr2bl w:val="nil"/>
            </w:tcBorders>
            <w:vAlign w:val="center"/>
          </w:tcPr>
          <w:p w14:paraId="01E66337">
            <w:pPr>
              <w:jc w:val="center"/>
              <w:rPr>
                <w:rFonts w:hint="eastAsia"/>
                <w:sz w:val="52"/>
                <w:szCs w:val="52"/>
                <w:vertAlign w:val="baseline"/>
                <w:lang w:val="en-US" w:eastAsia="zh-CN"/>
              </w:rPr>
            </w:pPr>
            <w:r>
              <w:rPr>
                <w:rFonts w:hint="eastAsia"/>
                <w:sz w:val="52"/>
                <w:szCs w:val="52"/>
                <w:vertAlign w:val="baseline"/>
                <w:lang w:val="en-US" w:eastAsia="zh-CN"/>
              </w:rPr>
              <w:t>政府采购合同</w:t>
            </w:r>
          </w:p>
          <w:p w14:paraId="18B2B3DF">
            <w:pPr>
              <w:jc w:val="center"/>
              <w:rPr>
                <w:rFonts w:hint="eastAsia"/>
                <w:vertAlign w:val="baseline"/>
                <w:lang w:val="en-US" w:eastAsia="zh-CN"/>
              </w:rPr>
            </w:pPr>
          </w:p>
        </w:tc>
      </w:tr>
      <w:tr w14:paraId="02EB86F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231" w:hRule="atLeast"/>
        </w:trPr>
        <w:tc>
          <w:tcPr>
            <w:tcW w:w="9962" w:type="dxa"/>
            <w:gridSpan w:val="2"/>
            <w:tcBorders>
              <w:tl2br w:val="nil"/>
              <w:tr2bl w:val="nil"/>
            </w:tcBorders>
            <w:vAlign w:val="center"/>
          </w:tcPr>
          <w:p w14:paraId="2088D993">
            <w:pPr>
              <w:jc w:val="center"/>
              <w:rPr>
                <w:rFonts w:hint="eastAsia"/>
                <w:vertAlign w:val="baseline"/>
                <w:lang w:val="en-US" w:eastAsia="zh-CN"/>
              </w:rPr>
            </w:pPr>
            <w:r>
              <w:rPr>
                <w:rFonts w:hint="eastAsia"/>
                <w:sz w:val="28"/>
                <w:szCs w:val="24"/>
                <w:vertAlign w:val="baseline"/>
                <w:lang w:val="en-US" w:eastAsia="zh-CN"/>
              </w:rPr>
              <w:t>第一部分合同书</w:t>
            </w:r>
          </w:p>
        </w:tc>
      </w:tr>
      <w:tr w14:paraId="536D4F5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3CA3BEF2">
            <w:pPr>
              <w:jc w:val="center"/>
              <w:rPr>
                <w:rFonts w:hint="eastAsia"/>
                <w:vertAlign w:val="baseline"/>
                <w:lang w:val="en-US" w:eastAsia="zh-CN"/>
              </w:rPr>
            </w:pPr>
            <w:r>
              <w:rPr>
                <w:rFonts w:hint="eastAsia"/>
                <w:spacing w:val="293"/>
                <w:kern w:val="0"/>
                <w:fitText w:val="2640" w:id="1044073377"/>
                <w:vertAlign w:val="baseline"/>
                <w:lang w:val="en-US" w:eastAsia="zh-CN"/>
              </w:rPr>
              <w:t>项目名</w:t>
            </w:r>
            <w:r>
              <w:rPr>
                <w:rFonts w:hint="eastAsia"/>
                <w:spacing w:val="1"/>
                <w:kern w:val="0"/>
                <w:fitText w:val="2640" w:id="1044073377"/>
                <w:vertAlign w:val="baseline"/>
                <w:lang w:val="en-US" w:eastAsia="zh-CN"/>
              </w:rPr>
              <w:t>称</w:t>
            </w:r>
            <w:r>
              <w:rPr>
                <w:rFonts w:hint="eastAsia"/>
                <w:vertAlign w:val="baseline"/>
                <w:lang w:val="en-US" w:eastAsia="zh-CN"/>
              </w:rPr>
              <w:t>：</w:t>
            </w:r>
          </w:p>
        </w:tc>
        <w:tc>
          <w:tcPr>
            <w:tcW w:w="6866" w:type="dxa"/>
            <w:tcBorders>
              <w:tl2br w:val="nil"/>
              <w:tr2bl w:val="nil"/>
            </w:tcBorders>
          </w:tcPr>
          <w:p w14:paraId="410EDED6">
            <w:pPr>
              <w:bidi w:val="0"/>
              <w:rPr>
                <w:rFonts w:hint="eastAsia"/>
                <w:lang w:val="en-US" w:eastAsia="zh-CN"/>
              </w:rPr>
            </w:pPr>
          </w:p>
        </w:tc>
      </w:tr>
      <w:tr w14:paraId="0D29431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283522EE">
            <w:pPr>
              <w:jc w:val="center"/>
              <w:rPr>
                <w:rFonts w:hint="default"/>
                <w:vertAlign w:val="baseline"/>
                <w:lang w:val="en-US" w:eastAsia="zh-CN"/>
              </w:rPr>
            </w:pPr>
            <w:r>
              <w:rPr>
                <w:rFonts w:hint="eastAsia"/>
                <w:spacing w:val="1100"/>
                <w:kern w:val="0"/>
                <w:fitText w:val="2640" w:id="1243025463"/>
                <w:vertAlign w:val="baseline"/>
                <w:lang w:val="en-US" w:eastAsia="zh-CN"/>
              </w:rPr>
              <w:t>甲</w:t>
            </w:r>
            <w:r>
              <w:rPr>
                <w:rFonts w:hint="eastAsia"/>
                <w:spacing w:val="0"/>
                <w:kern w:val="0"/>
                <w:fitText w:val="2640" w:id="1243025463"/>
                <w:vertAlign w:val="baseline"/>
                <w:lang w:val="en-US" w:eastAsia="zh-CN"/>
              </w:rPr>
              <w:t>方</w:t>
            </w:r>
            <w:r>
              <w:rPr>
                <w:rFonts w:hint="eastAsia"/>
                <w:vertAlign w:val="baseline"/>
                <w:lang w:val="en-US" w:eastAsia="zh-CN"/>
              </w:rPr>
              <w:t>：</w:t>
            </w:r>
          </w:p>
        </w:tc>
        <w:tc>
          <w:tcPr>
            <w:tcW w:w="6866" w:type="dxa"/>
            <w:tcBorders>
              <w:tl2br w:val="nil"/>
              <w:tr2bl w:val="nil"/>
            </w:tcBorders>
          </w:tcPr>
          <w:p w14:paraId="46551596">
            <w:pPr>
              <w:bidi w:val="0"/>
              <w:rPr>
                <w:rFonts w:hint="eastAsia"/>
                <w:lang w:val="en-US" w:eastAsia="zh-CN"/>
              </w:rPr>
            </w:pPr>
          </w:p>
        </w:tc>
      </w:tr>
      <w:tr w14:paraId="4A1E88D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4EA8DFD0">
            <w:pPr>
              <w:jc w:val="center"/>
              <w:rPr>
                <w:rFonts w:hint="default"/>
                <w:vertAlign w:val="baseline"/>
                <w:lang w:val="en-US" w:eastAsia="zh-CN"/>
              </w:rPr>
            </w:pPr>
            <w:r>
              <w:rPr>
                <w:rFonts w:hint="eastAsia"/>
                <w:spacing w:val="1100"/>
                <w:kern w:val="0"/>
                <w:fitText w:val="2640" w:id="1866089837"/>
                <w:vertAlign w:val="baseline"/>
                <w:lang w:val="en-US" w:eastAsia="zh-CN"/>
              </w:rPr>
              <w:t>乙</w:t>
            </w:r>
            <w:r>
              <w:rPr>
                <w:rFonts w:hint="eastAsia"/>
                <w:spacing w:val="0"/>
                <w:kern w:val="0"/>
                <w:fitText w:val="2640" w:id="1866089837"/>
                <w:vertAlign w:val="baseline"/>
                <w:lang w:val="en-US" w:eastAsia="zh-CN"/>
              </w:rPr>
              <w:t>方</w:t>
            </w:r>
            <w:r>
              <w:rPr>
                <w:rFonts w:hint="eastAsia"/>
                <w:vertAlign w:val="baseline"/>
                <w:lang w:val="en-US" w:eastAsia="zh-CN"/>
              </w:rPr>
              <w:t>：</w:t>
            </w:r>
          </w:p>
        </w:tc>
        <w:tc>
          <w:tcPr>
            <w:tcW w:w="6866" w:type="dxa"/>
            <w:tcBorders>
              <w:tl2br w:val="nil"/>
              <w:tr2bl w:val="nil"/>
            </w:tcBorders>
          </w:tcPr>
          <w:p w14:paraId="590CD085">
            <w:pPr>
              <w:bidi w:val="0"/>
              <w:rPr>
                <w:rFonts w:hint="eastAsia"/>
                <w:lang w:val="en-US" w:eastAsia="zh-CN"/>
              </w:rPr>
            </w:pPr>
          </w:p>
        </w:tc>
      </w:tr>
      <w:tr w14:paraId="0851236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c>
          <w:tcPr>
            <w:tcW w:w="3096" w:type="dxa"/>
            <w:tcBorders>
              <w:tl2br w:val="nil"/>
              <w:tr2bl w:val="nil"/>
            </w:tcBorders>
          </w:tcPr>
          <w:p w14:paraId="1B7C7B58">
            <w:pPr>
              <w:jc w:val="center"/>
              <w:rPr>
                <w:rFonts w:hint="default"/>
                <w:vertAlign w:val="baseline"/>
                <w:lang w:val="en-US" w:eastAsia="zh-CN"/>
              </w:rPr>
            </w:pPr>
            <w:r>
              <w:rPr>
                <w:rFonts w:hint="eastAsia"/>
                <w:spacing w:val="293"/>
                <w:kern w:val="0"/>
                <w:fitText w:val="2640" w:id="1805458008"/>
                <w:vertAlign w:val="baseline"/>
                <w:lang w:val="en-US" w:eastAsia="zh-CN"/>
              </w:rPr>
              <w:t>签订地</w:t>
            </w:r>
            <w:r>
              <w:rPr>
                <w:rFonts w:hint="eastAsia"/>
                <w:spacing w:val="1"/>
                <w:kern w:val="0"/>
                <w:fitText w:val="2640" w:id="1805458008"/>
                <w:vertAlign w:val="baseline"/>
                <w:lang w:val="en-US" w:eastAsia="zh-CN"/>
              </w:rPr>
              <w:t>点</w:t>
            </w:r>
            <w:r>
              <w:rPr>
                <w:rFonts w:hint="eastAsia"/>
                <w:vertAlign w:val="baseline"/>
                <w:lang w:val="en-US" w:eastAsia="zh-CN"/>
              </w:rPr>
              <w:t>：</w:t>
            </w:r>
          </w:p>
        </w:tc>
        <w:tc>
          <w:tcPr>
            <w:tcW w:w="6866" w:type="dxa"/>
            <w:tcBorders>
              <w:tl2br w:val="nil"/>
              <w:tr2bl w:val="nil"/>
            </w:tcBorders>
          </w:tcPr>
          <w:p w14:paraId="361A1425">
            <w:pPr>
              <w:bidi w:val="0"/>
              <w:rPr>
                <w:rFonts w:hint="eastAsia"/>
                <w:lang w:val="en-US" w:eastAsia="zh-CN"/>
              </w:rPr>
            </w:pPr>
          </w:p>
        </w:tc>
      </w:tr>
      <w:tr w14:paraId="1DE68C1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096" w:type="dxa"/>
            <w:tcBorders>
              <w:tl2br w:val="nil"/>
              <w:tr2bl w:val="nil"/>
            </w:tcBorders>
          </w:tcPr>
          <w:p w14:paraId="4345FCA0">
            <w:pPr>
              <w:jc w:val="center"/>
              <w:rPr>
                <w:rFonts w:hint="default"/>
                <w:vertAlign w:val="baseline"/>
                <w:lang w:val="en-US" w:eastAsia="zh-CN"/>
              </w:rPr>
            </w:pPr>
            <w:r>
              <w:rPr>
                <w:rFonts w:hint="eastAsia"/>
                <w:spacing w:val="293"/>
                <w:kern w:val="0"/>
                <w:fitText w:val="2640" w:id="253320031"/>
                <w:vertAlign w:val="baseline"/>
                <w:lang w:val="en-US" w:eastAsia="zh-CN"/>
              </w:rPr>
              <w:t>签订日</w:t>
            </w:r>
            <w:r>
              <w:rPr>
                <w:rFonts w:hint="eastAsia"/>
                <w:spacing w:val="1"/>
                <w:kern w:val="0"/>
                <w:fitText w:val="2640" w:id="253320031"/>
                <w:vertAlign w:val="baseline"/>
                <w:lang w:val="en-US" w:eastAsia="zh-CN"/>
              </w:rPr>
              <w:t>期</w:t>
            </w:r>
            <w:r>
              <w:rPr>
                <w:rFonts w:hint="eastAsia"/>
                <w:vertAlign w:val="baseline"/>
                <w:lang w:val="en-US" w:eastAsia="zh-CN"/>
              </w:rPr>
              <w:t>：</w:t>
            </w:r>
          </w:p>
        </w:tc>
        <w:tc>
          <w:tcPr>
            <w:tcW w:w="6866" w:type="dxa"/>
            <w:tcBorders>
              <w:tl2br w:val="nil"/>
              <w:tr2bl w:val="nil"/>
            </w:tcBorders>
          </w:tcPr>
          <w:p w14:paraId="2CB5FF4D">
            <w:pPr>
              <w:bidi w:val="0"/>
              <w:rPr>
                <w:rFonts w:hint="eastAsia"/>
                <w:lang w:val="en-US" w:eastAsia="zh-CN"/>
              </w:rPr>
            </w:pPr>
          </w:p>
        </w:tc>
      </w:tr>
      <w:tr w14:paraId="6146BA6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421" w:hRule="atLeast"/>
        </w:trPr>
        <w:tc>
          <w:tcPr>
            <w:tcW w:w="9962" w:type="dxa"/>
            <w:gridSpan w:val="2"/>
            <w:tcBorders>
              <w:tl2br w:val="nil"/>
              <w:tr2bl w:val="nil"/>
            </w:tcBorders>
          </w:tcPr>
          <w:p w14:paraId="1825C35F">
            <w:pPr>
              <w:bidi w:val="0"/>
              <w:spacing w:line="360" w:lineRule="auto"/>
              <w:ind w:firstLine="440" w:firstLineChars="200"/>
              <w:rPr>
                <w:rFonts w:hint="eastAsia"/>
              </w:rPr>
            </w:pPr>
            <w:r>
              <w:rPr>
                <w:rFonts w:hint="eastAsia"/>
                <w:u w:val="single"/>
                <w:lang w:val="en-US" w:eastAsia="zh-CN"/>
              </w:rPr>
              <w:t xml:space="preserve">    </w:t>
            </w:r>
            <w:r>
              <w:rPr>
                <w:rFonts w:hint="eastAsia"/>
                <w:u w:val="single"/>
                <w:lang w:val="zh-CN"/>
              </w:rPr>
              <w:t>年</w:t>
            </w:r>
            <w:r>
              <w:rPr>
                <w:rFonts w:hint="eastAsia"/>
                <w:u w:val="single"/>
                <w:lang w:val="en-US" w:eastAsia="zh-CN"/>
              </w:rPr>
              <w:t xml:space="preserve">  </w:t>
            </w:r>
            <w:r>
              <w:rPr>
                <w:rFonts w:hint="eastAsia"/>
                <w:u w:val="single"/>
                <w:lang w:val="zh-CN"/>
              </w:rPr>
              <w:t>月</w:t>
            </w:r>
            <w:r>
              <w:rPr>
                <w:rFonts w:hint="eastAsia"/>
                <w:u w:val="single"/>
                <w:lang w:val="en-US" w:eastAsia="zh-CN"/>
              </w:rPr>
              <w:t xml:space="preserve">  </w:t>
            </w:r>
            <w:r>
              <w:rPr>
                <w:rFonts w:hint="eastAsia"/>
                <w:u w:val="single"/>
                <w:lang w:val="zh-CN"/>
              </w:rPr>
              <w:t>日</w:t>
            </w:r>
            <w:r>
              <w:rPr>
                <w:rFonts w:hint="eastAsia"/>
              </w:rPr>
              <w:t>，</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rPr>
              <w:t>以</w:t>
            </w:r>
            <w:r>
              <w:rPr>
                <w:rFonts w:hint="eastAsia"/>
                <w:u w:val="single"/>
                <w:lang w:eastAsia="zh-CN"/>
              </w:rPr>
              <w:t>（</w:t>
            </w:r>
            <w:r>
              <w:rPr>
                <w:rFonts w:hint="eastAsia"/>
                <w:u w:val="single"/>
                <w:lang w:val="en-US" w:eastAsia="zh-CN"/>
              </w:rPr>
              <w:t>采购方式</w:t>
            </w:r>
            <w:r>
              <w:rPr>
                <w:rFonts w:hint="eastAsia"/>
                <w:u w:val="single"/>
                <w:lang w:eastAsia="zh-CN"/>
              </w:rPr>
              <w:t>）</w:t>
            </w:r>
            <w:r>
              <w:rPr>
                <w:rFonts w:hint="eastAsia"/>
              </w:rPr>
              <w:t>对</w:t>
            </w:r>
            <w:r>
              <w:rPr>
                <w:rFonts w:hint="eastAsia"/>
                <w:u w:val="single"/>
                <w:lang w:eastAsia="zh-CN"/>
              </w:rPr>
              <w:t>（</w:t>
            </w:r>
            <w:r>
              <w:rPr>
                <w:rFonts w:hint="eastAsia"/>
                <w:u w:val="single"/>
                <w:lang w:val="en-US" w:eastAsia="zh-CN"/>
              </w:rPr>
              <w:t>项目名称</w:t>
            </w:r>
            <w:r>
              <w:rPr>
                <w:rFonts w:hint="eastAsia"/>
                <w:u w:val="single"/>
                <w:lang w:eastAsia="zh-CN"/>
              </w:rPr>
              <w:t>）</w:t>
            </w:r>
            <w:r>
              <w:rPr>
                <w:rFonts w:hint="eastAsia"/>
                <w:u w:val="none"/>
                <w:lang w:val="en-US" w:eastAsia="zh-CN"/>
              </w:rPr>
              <w:t>项目</w:t>
            </w:r>
            <w:r>
              <w:rPr>
                <w:rFonts w:hint="eastAsia"/>
              </w:rPr>
              <w:t>进行了采购。经</w:t>
            </w:r>
            <w:r>
              <w:rPr>
                <w:rFonts w:hint="eastAsia"/>
                <w:u w:val="single"/>
              </w:rPr>
              <w:t>（相关评定主体名称）</w:t>
            </w:r>
            <w:r>
              <w:rPr>
                <w:rFonts w:hint="eastAsia"/>
              </w:rPr>
              <w:t>评定，</w:t>
            </w:r>
            <w:r>
              <w:rPr>
                <w:rFonts w:hint="eastAsia"/>
                <w:u w:val="single"/>
              </w:rPr>
              <w:t>（中标供应商名称）</w:t>
            </w:r>
            <w:r>
              <w:rPr>
                <w:rFonts w:hint="eastAsia"/>
              </w:rPr>
              <w:t>为该项目中标供应商。现于中标通知书发出之日起十</w:t>
            </w:r>
            <w:r>
              <w:rPr>
                <w:rFonts w:hint="eastAsia"/>
                <w:lang w:val="en-US" w:eastAsia="zh-CN"/>
              </w:rPr>
              <w:t>个工作日</w:t>
            </w:r>
            <w:r>
              <w:rPr>
                <w:rFonts w:hint="eastAsia"/>
              </w:rPr>
              <w:t>内，按照采购文件确定的事项签订本合同。</w:t>
            </w:r>
          </w:p>
          <w:p w14:paraId="60102DD5">
            <w:pPr>
              <w:bidi w:val="0"/>
              <w:spacing w:line="360" w:lineRule="auto"/>
              <w:rPr>
                <w:rFonts w:hint="eastAsia"/>
              </w:rPr>
            </w:pPr>
            <w:r>
              <w:rPr>
                <w:rFonts w:hint="eastAsia"/>
                <w:lang w:val="zh-CN"/>
              </w:rPr>
              <w:t>根据《中华人民共和国民法典》《中华人民共和国政府采购法》等相关法律法规之规定，按照平等、自愿、公平、诚实信用和绿色的原则，经</w:t>
            </w:r>
            <w:r>
              <w:rPr>
                <w:rFonts w:hint="eastAsia"/>
                <w:u w:val="single"/>
                <w:lang w:eastAsia="zh-CN"/>
              </w:rPr>
              <w:t>（</w:t>
            </w:r>
            <w:r>
              <w:rPr>
                <w:rFonts w:hint="eastAsia"/>
                <w:u w:val="single"/>
                <w:lang w:val="en-US" w:eastAsia="zh-CN"/>
              </w:rPr>
              <w:t>采购人</w:t>
            </w:r>
            <w:r>
              <w:rPr>
                <w:rFonts w:hint="eastAsia"/>
                <w:u w:val="single"/>
                <w:lang w:eastAsia="zh-CN"/>
              </w:rPr>
              <w:t>）（</w:t>
            </w:r>
            <w:r>
              <w:rPr>
                <w:rFonts w:hint="eastAsia"/>
                <w:lang w:val="zh-CN"/>
              </w:rPr>
              <w:t>以下简称：</w:t>
            </w:r>
            <w:r>
              <w:rPr>
                <w:rFonts w:hint="eastAsia"/>
                <w:u w:val="none"/>
                <w:lang w:val="zh-CN"/>
              </w:rPr>
              <w:t>甲方）</w:t>
            </w:r>
            <w:r>
              <w:rPr>
                <w:rFonts w:hint="eastAsia"/>
                <w:lang w:val="zh-CN"/>
              </w:rPr>
              <w:t>和</w:t>
            </w:r>
            <w:r>
              <w:rPr>
                <w:rFonts w:hint="eastAsia"/>
                <w:u w:val="single"/>
              </w:rPr>
              <w:t>（中标供应商名称）</w:t>
            </w:r>
            <w:r>
              <w:rPr>
                <w:rFonts w:hint="eastAsia"/>
                <w:u w:val="single"/>
                <w:lang w:eastAsia="zh-CN"/>
              </w:rPr>
              <w:t>（</w:t>
            </w:r>
            <w:r>
              <w:rPr>
                <w:rFonts w:hint="eastAsia"/>
                <w:lang w:val="zh-CN"/>
              </w:rPr>
              <w:t>以下简称：乙方）协商一致，约定以下合同</w:t>
            </w:r>
            <w:r>
              <w:rPr>
                <w:rFonts w:hint="eastAsia"/>
              </w:rPr>
              <w:t>条款，以兹共同遵守、全面履行。</w:t>
            </w:r>
          </w:p>
          <w:p w14:paraId="0A0C5B4D">
            <w:pPr>
              <w:bidi w:val="0"/>
              <w:spacing w:line="360" w:lineRule="auto"/>
              <w:rPr>
                <w:rFonts w:hint="eastAsia"/>
              </w:rPr>
            </w:pPr>
            <w:bookmarkStart w:id="42" w:name="_Toc20421"/>
            <w:bookmarkStart w:id="43" w:name="_Toc22967"/>
            <w:bookmarkStart w:id="44" w:name="_Toc19273"/>
            <w:bookmarkStart w:id="45" w:name="_Toc15367"/>
            <w:bookmarkStart w:id="46" w:name="_Toc28855"/>
            <w:r>
              <w:rPr>
                <w:rFonts w:hint="eastAsia"/>
              </w:rPr>
              <w:t>1.1合同组成部分</w:t>
            </w:r>
            <w:bookmarkEnd w:id="42"/>
            <w:bookmarkEnd w:id="43"/>
            <w:bookmarkEnd w:id="44"/>
            <w:bookmarkEnd w:id="45"/>
            <w:bookmarkEnd w:id="46"/>
          </w:p>
          <w:p w14:paraId="1B612AE9">
            <w:pPr>
              <w:bidi w:val="0"/>
              <w:spacing w:line="360" w:lineRule="auto"/>
              <w:rPr>
                <w:rFonts w:hint="eastAsia"/>
              </w:rPr>
            </w:pPr>
            <w:r>
              <w:rPr>
                <w:rFonts w:hint="eastAsia"/>
              </w:rPr>
              <w:t>下列文件为本合同的组成部分，并构成一个整体，需综合解释、相互补充。如果下列文件内容出现不一致的情形，那么在保证按照采购文件确定的事项的前提下，组成本合同的多</w:t>
            </w:r>
            <w:r>
              <w:rPr>
                <w:rFonts w:hint="eastAsia"/>
                <w:lang w:eastAsia="zh-CN"/>
              </w:rPr>
              <w:t>份文件</w:t>
            </w:r>
            <w:r>
              <w:rPr>
                <w:rFonts w:hint="eastAsia"/>
              </w:rPr>
              <w:t>的优先适用顺序如下：</w:t>
            </w:r>
          </w:p>
          <w:p w14:paraId="2B88AF95">
            <w:pPr>
              <w:bidi w:val="0"/>
              <w:rPr>
                <w:rFonts w:hint="eastAsia"/>
              </w:rPr>
            </w:pPr>
            <w:r>
              <w:rPr>
                <w:rFonts w:hint="eastAsia"/>
              </w:rPr>
              <w:t>1.1.1本合同及其补充合同、变更协议；</w:t>
            </w:r>
          </w:p>
          <w:p w14:paraId="37323334">
            <w:pPr>
              <w:bidi w:val="0"/>
              <w:rPr>
                <w:rFonts w:hint="eastAsia"/>
              </w:rPr>
            </w:pPr>
            <w:r>
              <w:rPr>
                <w:rFonts w:hint="eastAsia"/>
              </w:rPr>
              <w:t>1.1.2中标通知书；</w:t>
            </w:r>
          </w:p>
          <w:p w14:paraId="1AE8035F">
            <w:pPr>
              <w:bidi w:val="0"/>
              <w:rPr>
                <w:rFonts w:hint="eastAsia"/>
              </w:rPr>
            </w:pPr>
            <w:r>
              <w:rPr>
                <w:rFonts w:hint="eastAsia"/>
              </w:rPr>
              <w:t>1.1.3投标文件（含澄清或者说明文件）；</w:t>
            </w:r>
          </w:p>
          <w:p w14:paraId="0095B455">
            <w:pPr>
              <w:bidi w:val="0"/>
              <w:rPr>
                <w:rFonts w:hint="eastAsia"/>
              </w:rPr>
            </w:pPr>
            <w:r>
              <w:rPr>
                <w:rFonts w:hint="eastAsia"/>
              </w:rPr>
              <w:t>1.1.4</w:t>
            </w:r>
            <w:r>
              <w:rPr>
                <w:rFonts w:hint="eastAsia"/>
                <w:lang w:val="en-US" w:eastAsia="zh-CN"/>
              </w:rPr>
              <w:t>采购</w:t>
            </w:r>
            <w:r>
              <w:rPr>
                <w:rFonts w:hint="eastAsia"/>
              </w:rPr>
              <w:t>文件（含澄清或者修改文件）；</w:t>
            </w:r>
          </w:p>
          <w:p w14:paraId="1CA5F6CA">
            <w:pPr>
              <w:bidi w:val="0"/>
              <w:rPr>
                <w:rFonts w:hint="eastAsia"/>
              </w:rPr>
            </w:pPr>
            <w:r>
              <w:rPr>
                <w:rFonts w:hint="eastAsia"/>
              </w:rPr>
              <w:t>1.1.5其他相关采购文件。</w:t>
            </w:r>
          </w:p>
          <w:p w14:paraId="30EF480F">
            <w:pPr>
              <w:bidi w:val="0"/>
              <w:rPr>
                <w:rFonts w:hint="eastAsia"/>
              </w:rPr>
            </w:pPr>
            <w:bookmarkStart w:id="47" w:name="_Toc6311"/>
            <w:bookmarkStart w:id="48" w:name="_Toc18585"/>
            <w:bookmarkStart w:id="49" w:name="_Toc2918"/>
            <w:bookmarkStart w:id="50" w:name="_Toc22185"/>
            <w:bookmarkStart w:id="51" w:name="_Toc6773"/>
            <w:r>
              <w:rPr>
                <w:rFonts w:hint="eastAsia"/>
              </w:rPr>
              <w:t>1.2标的</w:t>
            </w:r>
            <w:bookmarkEnd w:id="47"/>
            <w:bookmarkEnd w:id="48"/>
            <w:bookmarkEnd w:id="49"/>
            <w:bookmarkEnd w:id="50"/>
            <w:bookmarkEnd w:id="51"/>
          </w:p>
          <w:p w14:paraId="78DA38A0">
            <w:pPr>
              <w:bidi w:val="0"/>
            </w:pPr>
            <w:bookmarkStart w:id="52" w:name="_Toc1386"/>
            <w:bookmarkStart w:id="53" w:name="_Toc4929"/>
            <w:bookmarkStart w:id="54" w:name="_Toc5635"/>
            <w:bookmarkStart w:id="55" w:name="_Toc21124"/>
            <w:bookmarkStart w:id="56" w:name="_Toc13918"/>
            <w:r>
              <w:t xml:space="preserve">1.2.1 </w:t>
            </w:r>
            <w:r>
              <w:rPr>
                <w:rFonts w:hint="eastAsia"/>
              </w:rPr>
              <w:t>服务内容</w:t>
            </w:r>
            <w:r>
              <w:t>：</w:t>
            </w:r>
            <w:r>
              <w:rPr>
                <w:u w:val="single"/>
              </w:rPr>
              <w:t xml:space="preserve">                                        </w:t>
            </w:r>
            <w:r>
              <w:rPr>
                <w:rFonts w:hint="eastAsia"/>
              </w:rPr>
              <w:t>；</w:t>
            </w:r>
          </w:p>
          <w:p w14:paraId="2A722605">
            <w:pPr>
              <w:bidi w:val="0"/>
            </w:pPr>
            <w:r>
              <w:t xml:space="preserve">1.2.2 </w:t>
            </w:r>
            <w:r>
              <w:rPr>
                <w:rFonts w:hint="eastAsia"/>
              </w:rPr>
              <w:t>服务标准</w:t>
            </w:r>
            <w:r>
              <w:t>：</w:t>
            </w:r>
            <w:r>
              <w:rPr>
                <w:u w:val="single"/>
              </w:rPr>
              <w:t xml:space="preserve">                                        </w:t>
            </w:r>
            <w:r>
              <w:rPr>
                <w:rFonts w:hint="eastAsia"/>
              </w:rPr>
              <w:t>；</w:t>
            </w:r>
          </w:p>
          <w:p w14:paraId="1AEDB937">
            <w:pPr>
              <w:bidi w:val="0"/>
            </w:pPr>
            <w:r>
              <w:t xml:space="preserve">1.2.3 </w:t>
            </w:r>
            <w:r>
              <w:rPr>
                <w:rFonts w:hint="eastAsia"/>
              </w:rPr>
              <w:t>技术保障：</w:t>
            </w:r>
            <w:r>
              <w:rPr>
                <w:u w:val="single"/>
              </w:rPr>
              <w:t xml:space="preserve">                                        </w:t>
            </w:r>
            <w:r>
              <w:rPr>
                <w:rFonts w:hint="eastAsia"/>
              </w:rPr>
              <w:t>；</w:t>
            </w:r>
          </w:p>
          <w:p w14:paraId="2CD5C646">
            <w:pPr>
              <w:bidi w:val="0"/>
              <w:rPr>
                <w:rFonts w:hint="eastAsia"/>
              </w:rPr>
            </w:pPr>
            <w:r>
              <w:rPr>
                <w:rFonts w:hint="eastAsia"/>
              </w:rPr>
              <w:t>1.2.4 服务人员组成：</w:t>
            </w:r>
            <w:r>
              <w:rPr>
                <w:u w:val="single"/>
              </w:rPr>
              <w:t xml:space="preserve">                                    </w:t>
            </w:r>
            <w:r>
              <w:rPr>
                <w:rFonts w:hint="eastAsia"/>
              </w:rPr>
              <w:t>；</w:t>
            </w:r>
          </w:p>
          <w:p w14:paraId="1AC55EE7">
            <w:pPr>
              <w:bidi w:val="0"/>
            </w:pPr>
            <w:r>
              <w:rPr>
                <w:rFonts w:hint="eastAsia"/>
              </w:rPr>
              <w:t>1.2.5合同</w:t>
            </w:r>
            <w:r>
              <w:rPr>
                <w:u w:val="single"/>
              </w:rPr>
              <w:t xml:space="preserve">   </w:t>
            </w:r>
            <w:r>
              <w:rPr>
                <w:rFonts w:hint="eastAsia"/>
                <w:u w:val="single"/>
                <w:lang w:val="en-US" w:eastAsia="zh-CN"/>
              </w:rPr>
              <w:t xml:space="preserve">  </w:t>
            </w:r>
            <w:r>
              <w:rPr>
                <w:rFonts w:hint="eastAsia"/>
              </w:rPr>
              <w:t>（是/否）涉及货物。若涉及货物的，则：</w:t>
            </w:r>
          </w:p>
          <w:p w14:paraId="7EEA4B9C">
            <w:pPr>
              <w:bidi w:val="0"/>
            </w:pPr>
            <w:r>
              <w:rPr>
                <w:rFonts w:hint="eastAsia"/>
              </w:rPr>
              <w:t>1.2.5.1 货物名称、品牌、规格型号、花色：</w:t>
            </w:r>
            <w:r>
              <w:rPr>
                <w:u w:val="single"/>
              </w:rPr>
              <w:t xml:space="preserve">                                       </w:t>
            </w:r>
            <w:r>
              <w:rPr>
                <w:rFonts w:hint="eastAsia"/>
              </w:rPr>
              <w:t>；</w:t>
            </w:r>
          </w:p>
          <w:p w14:paraId="07427C0D">
            <w:pPr>
              <w:bidi w:val="0"/>
            </w:pPr>
            <w:r>
              <w:rPr>
                <w:rFonts w:hint="eastAsia"/>
              </w:rPr>
              <w:t>1.2.5.2 货物数量：</w:t>
            </w:r>
            <w:r>
              <w:rPr>
                <w:u w:val="single"/>
              </w:rPr>
              <w:t xml:space="preserve">                                        </w:t>
            </w:r>
            <w:r>
              <w:rPr>
                <w:rFonts w:hint="eastAsia"/>
              </w:rPr>
              <w:t>；</w:t>
            </w:r>
          </w:p>
          <w:p w14:paraId="01F0ECA2">
            <w:pPr>
              <w:bidi w:val="0"/>
              <w:rPr>
                <w:rFonts w:hint="eastAsia"/>
              </w:rPr>
            </w:pPr>
            <w:r>
              <w:rPr>
                <w:rFonts w:hint="eastAsia"/>
              </w:rPr>
              <w:t>1.2.5.3 货物质量：</w:t>
            </w:r>
            <w:r>
              <w:rPr>
                <w:u w:val="single"/>
              </w:rPr>
              <w:t xml:space="preserve">                                        </w:t>
            </w:r>
            <w:r>
              <w:rPr>
                <w:rFonts w:hint="eastAsia"/>
              </w:rPr>
              <w:t>；</w:t>
            </w:r>
          </w:p>
          <w:p w14:paraId="42DECB9F">
            <w:pPr>
              <w:bidi w:val="0"/>
              <w:rPr>
                <w:rFonts w:hint="eastAsia"/>
              </w:rPr>
            </w:pPr>
            <w:r>
              <w:rPr>
                <w:rFonts w:hint="eastAsia"/>
              </w:rPr>
              <w:t>1.3价款</w:t>
            </w:r>
            <w:bookmarkEnd w:id="52"/>
            <w:bookmarkEnd w:id="53"/>
            <w:bookmarkEnd w:id="54"/>
            <w:bookmarkEnd w:id="55"/>
            <w:bookmarkEnd w:id="56"/>
          </w:p>
          <w:p w14:paraId="69A5E284">
            <w:pPr>
              <w:bidi w:val="0"/>
              <w:rPr>
                <w:rFonts w:hint="eastAsia"/>
              </w:rPr>
            </w:pPr>
            <w:r>
              <w:rPr>
                <w:rFonts w:hint="eastAsia"/>
                <w:lang w:val="en-US" w:eastAsia="zh-CN"/>
              </w:rPr>
              <w:t>1.3.1总价合同，</w:t>
            </w:r>
            <w:r>
              <w:rPr>
                <w:rFonts w:hint="eastAsia"/>
              </w:rPr>
              <w:t>本合同总价为：￥</w:t>
            </w:r>
            <w:r>
              <w:rPr>
                <w:rFonts w:hint="eastAsia"/>
                <w:u w:val="single"/>
                <w:lang w:val="en-US" w:eastAsia="zh-CN"/>
              </w:rPr>
              <w:t xml:space="preserve">                 </w:t>
            </w:r>
            <w:r>
              <w:rPr>
                <w:rFonts w:hint="eastAsia"/>
              </w:rPr>
              <w:t>元（大写：</w:t>
            </w:r>
            <w:r>
              <w:rPr>
                <w:rFonts w:hint="eastAsia"/>
                <w:u w:val="single"/>
                <w:lang w:val="en-US" w:eastAsia="zh-CN"/>
              </w:rPr>
              <w:t xml:space="preserve">                 </w:t>
            </w:r>
            <w:r>
              <w:rPr>
                <w:rFonts w:hint="eastAsia"/>
              </w:rPr>
              <w:t>元人民币）。</w:t>
            </w:r>
          </w:p>
          <w:p w14:paraId="611860C5">
            <w:pPr>
              <w:bidi w:val="0"/>
              <w:rPr>
                <w:rFonts w:hint="eastAsia"/>
                <w:lang w:val="en-US" w:eastAsia="zh-CN"/>
              </w:rPr>
            </w:pPr>
            <w:r>
              <w:rPr>
                <w:rFonts w:hint="eastAsia"/>
                <w:lang w:val="en-US" w:eastAsia="zh-CN"/>
              </w:rPr>
              <w:t>分项价格：</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628"/>
              <w:gridCol w:w="3472"/>
            </w:tblGrid>
            <w:tr w14:paraId="27BE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58B07AC7">
                  <w:pPr>
                    <w:bidi w:val="0"/>
                    <w:jc w:val="center"/>
                  </w:pPr>
                  <w:r>
                    <w:t>序号</w:t>
                  </w:r>
                </w:p>
              </w:tc>
              <w:tc>
                <w:tcPr>
                  <w:tcW w:w="2377" w:type="pct"/>
                  <w:vAlign w:val="center"/>
                </w:tcPr>
                <w:p w14:paraId="059FD9C9">
                  <w:pPr>
                    <w:bidi w:val="0"/>
                    <w:jc w:val="center"/>
                  </w:pPr>
                  <w:r>
                    <w:rPr>
                      <w:rFonts w:hint="eastAsia"/>
                    </w:rPr>
                    <w:t>分项名称</w:t>
                  </w:r>
                </w:p>
              </w:tc>
              <w:tc>
                <w:tcPr>
                  <w:tcW w:w="1783" w:type="pct"/>
                  <w:vAlign w:val="center"/>
                </w:tcPr>
                <w:p w14:paraId="13CF7B7A">
                  <w:pPr>
                    <w:bidi w:val="0"/>
                    <w:jc w:val="center"/>
                  </w:pPr>
                  <w:r>
                    <w:t>分项价格</w:t>
                  </w:r>
                </w:p>
              </w:tc>
            </w:tr>
            <w:tr w14:paraId="3822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4BFF0C71">
                  <w:pPr>
                    <w:bidi w:val="0"/>
                    <w:jc w:val="center"/>
                  </w:pPr>
                </w:p>
              </w:tc>
              <w:tc>
                <w:tcPr>
                  <w:tcW w:w="2377" w:type="pct"/>
                  <w:vAlign w:val="center"/>
                </w:tcPr>
                <w:p w14:paraId="147C90E2">
                  <w:pPr>
                    <w:bidi w:val="0"/>
                    <w:jc w:val="center"/>
                  </w:pPr>
                </w:p>
              </w:tc>
              <w:tc>
                <w:tcPr>
                  <w:tcW w:w="1783" w:type="pct"/>
                  <w:vAlign w:val="center"/>
                </w:tcPr>
                <w:p w14:paraId="15E4244F">
                  <w:pPr>
                    <w:bidi w:val="0"/>
                    <w:jc w:val="center"/>
                  </w:pPr>
                </w:p>
              </w:tc>
            </w:tr>
            <w:tr w14:paraId="6D55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19B2669A">
                  <w:pPr>
                    <w:bidi w:val="0"/>
                    <w:jc w:val="center"/>
                  </w:pPr>
                </w:p>
              </w:tc>
              <w:tc>
                <w:tcPr>
                  <w:tcW w:w="2377" w:type="pct"/>
                  <w:vAlign w:val="center"/>
                </w:tcPr>
                <w:p w14:paraId="12F5C9DC">
                  <w:pPr>
                    <w:bidi w:val="0"/>
                    <w:jc w:val="center"/>
                  </w:pPr>
                </w:p>
              </w:tc>
              <w:tc>
                <w:tcPr>
                  <w:tcW w:w="1783" w:type="pct"/>
                  <w:vAlign w:val="center"/>
                </w:tcPr>
                <w:p w14:paraId="04662BE0">
                  <w:pPr>
                    <w:bidi w:val="0"/>
                    <w:jc w:val="center"/>
                  </w:pPr>
                </w:p>
              </w:tc>
            </w:tr>
            <w:tr w14:paraId="4737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0B51E309">
                  <w:pPr>
                    <w:bidi w:val="0"/>
                    <w:jc w:val="center"/>
                  </w:pPr>
                </w:p>
              </w:tc>
              <w:tc>
                <w:tcPr>
                  <w:tcW w:w="2377" w:type="pct"/>
                  <w:vAlign w:val="center"/>
                </w:tcPr>
                <w:p w14:paraId="364AC03F">
                  <w:pPr>
                    <w:bidi w:val="0"/>
                    <w:jc w:val="center"/>
                  </w:pPr>
                </w:p>
              </w:tc>
              <w:tc>
                <w:tcPr>
                  <w:tcW w:w="1783" w:type="pct"/>
                  <w:vAlign w:val="center"/>
                </w:tcPr>
                <w:p w14:paraId="0AED3B0B">
                  <w:pPr>
                    <w:bidi w:val="0"/>
                    <w:jc w:val="center"/>
                  </w:pPr>
                </w:p>
              </w:tc>
            </w:tr>
            <w:tr w14:paraId="099A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39" w:type="pct"/>
                  <w:vAlign w:val="center"/>
                </w:tcPr>
                <w:p w14:paraId="461A91D1">
                  <w:pPr>
                    <w:bidi w:val="0"/>
                    <w:jc w:val="center"/>
                  </w:pPr>
                </w:p>
              </w:tc>
              <w:tc>
                <w:tcPr>
                  <w:tcW w:w="2377" w:type="pct"/>
                  <w:vAlign w:val="center"/>
                </w:tcPr>
                <w:p w14:paraId="3A83495A">
                  <w:pPr>
                    <w:bidi w:val="0"/>
                    <w:jc w:val="center"/>
                  </w:pPr>
                </w:p>
              </w:tc>
              <w:tc>
                <w:tcPr>
                  <w:tcW w:w="1783" w:type="pct"/>
                  <w:vAlign w:val="center"/>
                </w:tcPr>
                <w:p w14:paraId="35078B09">
                  <w:pPr>
                    <w:bidi w:val="0"/>
                    <w:jc w:val="center"/>
                  </w:pPr>
                </w:p>
              </w:tc>
            </w:tr>
            <w:tr w14:paraId="6E9A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6" w:type="pct"/>
                  <w:gridSpan w:val="2"/>
                  <w:vAlign w:val="center"/>
                </w:tcPr>
                <w:p w14:paraId="239AB66A">
                  <w:pPr>
                    <w:bidi w:val="0"/>
                    <w:jc w:val="center"/>
                  </w:pPr>
                  <w:r>
                    <w:rPr>
                      <w:rFonts w:hint="eastAsia"/>
                    </w:rPr>
                    <w:t>总价</w:t>
                  </w:r>
                </w:p>
              </w:tc>
              <w:tc>
                <w:tcPr>
                  <w:tcW w:w="1783" w:type="pct"/>
                  <w:vAlign w:val="center"/>
                </w:tcPr>
                <w:p w14:paraId="45211213">
                  <w:pPr>
                    <w:bidi w:val="0"/>
                    <w:jc w:val="center"/>
                  </w:pPr>
                </w:p>
              </w:tc>
            </w:tr>
          </w:tbl>
          <w:p w14:paraId="0B4603B8">
            <w:pPr>
              <w:bidi w:val="0"/>
              <w:rPr>
                <w:rFonts w:hint="default"/>
                <w:lang w:val="en-US" w:eastAsia="zh-CN"/>
              </w:rPr>
            </w:pPr>
            <w:r>
              <w:rPr>
                <w:rFonts w:hint="default"/>
                <w:lang w:val="en-US" w:eastAsia="zh-CN"/>
              </w:rPr>
              <w:t>1.3.2单价合同，本合同单价（含税）标准为：</w:t>
            </w:r>
            <w:r>
              <w:rPr>
                <w:rFonts w:hint="default"/>
                <w:u w:val="single"/>
                <w:lang w:val="en-US" w:eastAsia="zh-CN"/>
              </w:rPr>
              <w:t xml:space="preserve">              </w:t>
            </w:r>
            <w:r>
              <w:rPr>
                <w:rFonts w:hint="eastAsia"/>
                <w:u w:val="single"/>
                <w:lang w:val="en-US" w:eastAsia="zh-CN"/>
              </w:rPr>
              <w:t xml:space="preserve">       </w:t>
            </w:r>
            <w:r>
              <w:rPr>
                <w:rFonts w:hint="default"/>
                <w:u w:val="single"/>
                <w:lang w:val="en-US" w:eastAsia="zh-CN"/>
              </w:rPr>
              <w:t xml:space="preserve">     </w:t>
            </w:r>
            <w:r>
              <w:rPr>
                <w:rFonts w:hint="default"/>
                <w:lang w:val="en-US" w:eastAsia="zh-CN"/>
              </w:rPr>
              <w:t>。服务工作量的计量方式为：</w:t>
            </w:r>
            <w:r>
              <w:rPr>
                <w:rFonts w:hint="default"/>
                <w:u w:val="single"/>
                <w:lang w:val="en-US" w:eastAsia="zh-CN"/>
              </w:rPr>
              <w:t xml:space="preserve"> 合同专用条款</w:t>
            </w:r>
            <w:r>
              <w:rPr>
                <w:rFonts w:hint="eastAsia"/>
                <w:u w:val="single"/>
                <w:lang w:val="en-US" w:eastAsia="zh-CN"/>
              </w:rPr>
              <w:t xml:space="preserve"> </w:t>
            </w:r>
            <w:r>
              <w:rPr>
                <w:rFonts w:hint="default"/>
                <w:lang w:val="en-US" w:eastAsia="zh-CN"/>
              </w:rPr>
              <w:t>。单价合同，在合同履行期间内，根据实际完成的工作量据实结算，但结算总价上限不得超过预算金额或者双方确定的金额￥</w:t>
            </w:r>
            <w:r>
              <w:rPr>
                <w:rFonts w:hint="default"/>
                <w:u w:val="single"/>
                <w:lang w:val="en-US" w:eastAsia="zh-CN"/>
              </w:rPr>
              <w:t xml:space="preserve">           </w:t>
            </w:r>
            <w:r>
              <w:rPr>
                <w:rFonts w:hint="default"/>
                <w:lang w:val="en-US" w:eastAsia="zh-CN"/>
              </w:rPr>
              <w:t>元（大写：</w:t>
            </w:r>
            <w:r>
              <w:rPr>
                <w:rFonts w:hint="default"/>
                <w:u w:val="single"/>
                <w:lang w:val="en-US" w:eastAsia="zh-CN"/>
              </w:rPr>
              <w:t xml:space="preserve">                 </w:t>
            </w:r>
            <w:r>
              <w:rPr>
                <w:rFonts w:hint="default"/>
                <w:lang w:val="en-US" w:eastAsia="zh-CN"/>
              </w:rPr>
              <w:t>元人民币）。</w:t>
            </w:r>
          </w:p>
          <w:p w14:paraId="770548FA">
            <w:pPr>
              <w:bidi w:val="0"/>
              <w:rPr>
                <w:rFonts w:hint="default"/>
                <w:lang w:val="en-US" w:eastAsia="zh-CN"/>
              </w:rPr>
            </w:pPr>
            <w:r>
              <w:rPr>
                <w:rFonts w:hint="default"/>
                <w:lang w:val="en-US" w:eastAsia="zh-CN"/>
              </w:rPr>
              <w:t xml:space="preserve">    1.3.3其他计价方式：</w:t>
            </w:r>
            <w:r>
              <w:rPr>
                <w:rFonts w:hint="default"/>
                <w:u w:val="single"/>
                <w:lang w:val="en-US" w:eastAsia="zh-CN"/>
              </w:rPr>
              <w:t xml:space="preserve">                   </w:t>
            </w:r>
            <w:r>
              <w:rPr>
                <w:rFonts w:hint="default"/>
                <w:lang w:val="en-US" w:eastAsia="zh-CN"/>
              </w:rPr>
              <w:t>。</w:t>
            </w:r>
          </w:p>
          <w:p w14:paraId="6DFA556A">
            <w:pPr>
              <w:bidi w:val="0"/>
              <w:rPr>
                <w:rFonts w:hint="default" w:eastAsia="汉仪正圆 55简"/>
                <w:lang w:val="en-US" w:eastAsia="zh-CN"/>
              </w:rPr>
            </w:pPr>
            <w:bookmarkStart w:id="57" w:name="_Toc30158"/>
            <w:bookmarkStart w:id="58" w:name="_Toc14993"/>
            <w:bookmarkStart w:id="59" w:name="_Toc30506"/>
            <w:bookmarkStart w:id="60" w:name="_Toc26916"/>
            <w:bookmarkStart w:id="61" w:name="_Toc3654"/>
            <w:r>
              <w:rPr>
                <w:rFonts w:hint="eastAsia"/>
              </w:rPr>
              <w:t>1.4</w:t>
            </w:r>
            <w:bookmarkEnd w:id="57"/>
            <w:bookmarkEnd w:id="58"/>
            <w:bookmarkEnd w:id="59"/>
            <w:bookmarkEnd w:id="60"/>
            <w:bookmarkEnd w:id="61"/>
            <w:r>
              <w:rPr>
                <w:rFonts w:hint="eastAsia"/>
                <w:lang w:val="en-US" w:eastAsia="zh-CN"/>
              </w:rPr>
              <w:t>履约保证金</w:t>
            </w:r>
          </w:p>
          <w:p w14:paraId="3280CEAF">
            <w:pPr>
              <w:bidi w:val="0"/>
              <w:rPr>
                <w:rFonts w:hint="eastAsia"/>
              </w:rPr>
            </w:pPr>
            <w:r>
              <w:rPr>
                <w:rFonts w:hint="eastAsia"/>
              </w:rPr>
              <w:t>乙方</w:t>
            </w:r>
            <w:r>
              <w:rPr>
                <w:rFonts w:hint="eastAsia"/>
                <w:u w:val="single"/>
              </w:rPr>
              <w:t xml:space="preserve">     </w:t>
            </w:r>
            <w:r>
              <w:rPr>
                <w:rFonts w:hint="eastAsia"/>
              </w:rPr>
              <w:t>（是/否）需要支付履约保证金。若需要支付履约保证金的，则：</w:t>
            </w:r>
          </w:p>
          <w:p w14:paraId="2564B0ED">
            <w:pPr>
              <w:bidi w:val="0"/>
              <w:rPr>
                <w:rFonts w:hint="eastAsia"/>
              </w:rPr>
            </w:pPr>
            <w:r>
              <w:rPr>
                <w:rFonts w:hint="eastAsia"/>
              </w:rPr>
              <w:t>1.4.1履约保证金的比例为合同金额的</w:t>
            </w:r>
            <w:r>
              <w:rPr>
                <w:rFonts w:hint="eastAsia"/>
                <w:u w:val="single"/>
              </w:rPr>
              <w:t xml:space="preserve">     </w:t>
            </w:r>
            <w:r>
              <w:rPr>
                <w:rFonts w:hint="eastAsia"/>
              </w:rPr>
              <w:t>%；</w:t>
            </w:r>
          </w:p>
          <w:p w14:paraId="04D251D3">
            <w:pPr>
              <w:bidi w:val="0"/>
              <w:rPr>
                <w:rFonts w:hint="eastAsia"/>
              </w:rPr>
            </w:pPr>
            <w:r>
              <w:rPr>
                <w:rFonts w:hint="eastAsia"/>
              </w:rPr>
              <w:t>1.4.2履约保证金支付方式详见</w:t>
            </w:r>
            <w:r>
              <w:rPr>
                <w:rFonts w:hint="eastAsia"/>
                <w:u w:val="single"/>
              </w:rPr>
              <w:t xml:space="preserve"> 合同专用条款 </w:t>
            </w:r>
            <w:r>
              <w:rPr>
                <w:rFonts w:hint="eastAsia"/>
              </w:rPr>
              <w:t>；</w:t>
            </w:r>
          </w:p>
          <w:p w14:paraId="5B423F8E">
            <w:pPr>
              <w:bidi w:val="0"/>
              <w:rPr>
                <w:rFonts w:hint="eastAsia"/>
              </w:rPr>
            </w:pPr>
            <w:r>
              <w:rPr>
                <w:rFonts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9720E58">
            <w:pPr>
              <w:bidi w:val="0"/>
              <w:rPr>
                <w:rFonts w:hint="eastAsia"/>
              </w:rPr>
            </w:pPr>
            <w:r>
              <w:rPr>
                <w:rFonts w:hint="eastAsia"/>
              </w:rPr>
              <w:t>1.4.4甲方在项目验收结束后及时退还履约保证金。甲方在项目通过验收之日起</w:t>
            </w:r>
            <w:r>
              <w:rPr>
                <w:rFonts w:hint="eastAsia"/>
                <w:u w:val="single"/>
              </w:rPr>
              <w:t xml:space="preserve">       </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0.05（可根据情况修改） </w:t>
            </w:r>
            <w:r>
              <w:rPr>
                <w:rFonts w:hint="eastAsia"/>
              </w:rPr>
              <w:t>%计算，最高限额为本合同履约保证金的</w:t>
            </w:r>
            <w:r>
              <w:rPr>
                <w:rFonts w:hint="eastAsia"/>
                <w:u w:val="single"/>
              </w:rPr>
              <w:t xml:space="preserve">  20</w:t>
            </w:r>
            <w:r>
              <w:rPr>
                <w:rFonts w:hint="eastAsia"/>
                <w:u w:val="single"/>
                <w:lang w:val="en-US" w:eastAsia="zh-CN"/>
              </w:rPr>
              <w:t xml:space="preserve"> </w:t>
            </w:r>
            <w:r>
              <w:rPr>
                <w:rFonts w:hint="eastAsia"/>
                <w:u w:val="single"/>
              </w:rPr>
              <w:t xml:space="preserve"> </w:t>
            </w:r>
            <w:r>
              <w:rPr>
                <w:rFonts w:hint="eastAsia"/>
                <w:u w:val="none"/>
              </w:rPr>
              <w:t>%</w:t>
            </w:r>
            <w:r>
              <w:rPr>
                <w:rFonts w:hint="eastAsia"/>
              </w:rPr>
              <w:t>。</w:t>
            </w:r>
          </w:p>
          <w:p w14:paraId="0821530D">
            <w:pPr>
              <w:bidi w:val="0"/>
              <w:rPr>
                <w:rFonts w:hint="eastAsia" w:eastAsia="汉仪正圆 55简"/>
                <w:lang w:eastAsia="zh-CN"/>
              </w:rPr>
            </w:pPr>
            <w:bookmarkStart w:id="62" w:name="_Toc4760"/>
            <w:bookmarkStart w:id="63" w:name="_Toc31421"/>
            <w:bookmarkStart w:id="64" w:name="_Toc3625"/>
            <w:bookmarkStart w:id="65" w:name="_Toc8772"/>
            <w:bookmarkStart w:id="66" w:name="_Toc11108"/>
            <w:r>
              <w:rPr>
                <w:rFonts w:hint="eastAsia"/>
              </w:rPr>
              <w:t>1.5</w:t>
            </w:r>
            <w:bookmarkEnd w:id="62"/>
            <w:bookmarkEnd w:id="63"/>
            <w:bookmarkEnd w:id="64"/>
            <w:bookmarkEnd w:id="65"/>
            <w:bookmarkEnd w:id="66"/>
            <w:r>
              <w:rPr>
                <w:rFonts w:hint="eastAsia"/>
                <w:lang w:val="en-US" w:eastAsia="zh-CN"/>
              </w:rPr>
              <w:t>预付款</w:t>
            </w:r>
          </w:p>
          <w:p w14:paraId="43F48E0B">
            <w:pPr>
              <w:bidi w:val="0"/>
              <w:rPr>
                <w:rFonts w:hint="eastAsia"/>
              </w:rPr>
            </w:pPr>
            <w:r>
              <w:rPr>
                <w:rFonts w:hint="eastAsia"/>
              </w:rPr>
              <w:t>甲方</w:t>
            </w:r>
            <w:r>
              <w:rPr>
                <w:rFonts w:hint="eastAsia"/>
                <w:u w:val="single"/>
              </w:rPr>
              <w:t xml:space="preserve">     </w:t>
            </w:r>
            <w:r>
              <w:rPr>
                <w:rFonts w:hint="eastAsia"/>
              </w:rPr>
              <w:t>（是/否）需要支付预付款。若需要支付预付款的，则：</w:t>
            </w:r>
          </w:p>
          <w:p w14:paraId="6B2E5F5A">
            <w:pPr>
              <w:bidi w:val="0"/>
              <w:rPr>
                <w:rFonts w:hint="eastAsia"/>
              </w:rPr>
            </w:pPr>
            <w:r>
              <w:rPr>
                <w:rFonts w:hint="eastAsia"/>
              </w:rPr>
              <w:t>1.5.1预付款比例、支付方式、时间详见</w:t>
            </w:r>
            <w:r>
              <w:rPr>
                <w:rFonts w:hint="eastAsia"/>
                <w:u w:val="single"/>
              </w:rPr>
              <w:t xml:space="preserve"> 合同专用条款 </w:t>
            </w:r>
            <w:r>
              <w:rPr>
                <w:rFonts w:hint="eastAsia"/>
              </w:rPr>
              <w:t>；</w:t>
            </w:r>
          </w:p>
          <w:p w14:paraId="2F1908EC">
            <w:pPr>
              <w:bidi w:val="0"/>
              <w:rPr>
                <w:rFonts w:hint="eastAsia"/>
              </w:rPr>
            </w:pPr>
            <w:r>
              <w:rPr>
                <w:rFonts w:hint="eastAsia"/>
              </w:rPr>
              <w:t>1.5.2预付款的扣回方式详见</w:t>
            </w:r>
            <w:r>
              <w:rPr>
                <w:rFonts w:hint="eastAsia"/>
                <w:u w:val="single"/>
              </w:rPr>
              <w:t xml:space="preserve"> 合同专用条款 </w:t>
            </w:r>
            <w:r>
              <w:rPr>
                <w:rFonts w:hint="eastAsia"/>
              </w:rPr>
              <w:t>；</w:t>
            </w:r>
          </w:p>
          <w:p w14:paraId="7D1AE27E">
            <w:pPr>
              <w:bidi w:val="0"/>
              <w:rPr>
                <w:rFonts w:hint="eastAsia" w:eastAsia="汉仪正圆 55简"/>
                <w:lang w:eastAsia="zh-CN"/>
              </w:rPr>
            </w:pPr>
            <w:r>
              <w:rPr>
                <w:rFonts w:hint="eastAsia"/>
              </w:rPr>
              <w:t>1.5.3预付款的担保措施详见</w:t>
            </w:r>
            <w:r>
              <w:rPr>
                <w:rFonts w:hint="eastAsia"/>
                <w:u w:val="single"/>
              </w:rPr>
              <w:t xml:space="preserve"> 合同专用条款 </w:t>
            </w:r>
            <w:r>
              <w:rPr>
                <w:rFonts w:hint="eastAsia"/>
                <w:u w:val="none"/>
                <w:lang w:eastAsia="zh-CN"/>
              </w:rPr>
              <w:t>。</w:t>
            </w:r>
          </w:p>
          <w:p w14:paraId="51E0D31B">
            <w:pPr>
              <w:bidi w:val="0"/>
              <w:rPr>
                <w:rFonts w:hint="default" w:eastAsia="汉仪正圆 55简"/>
                <w:lang w:val="en-US" w:eastAsia="zh-CN"/>
              </w:rPr>
            </w:pPr>
            <w:bookmarkStart w:id="67" w:name="_Toc5698"/>
            <w:bookmarkStart w:id="68" w:name="_Toc2375"/>
            <w:bookmarkStart w:id="69" w:name="_Toc24662"/>
            <w:bookmarkStart w:id="70" w:name="_Toc8586"/>
            <w:bookmarkStart w:id="71" w:name="_Toc3079"/>
            <w:r>
              <w:rPr>
                <w:rFonts w:hint="eastAsia"/>
              </w:rPr>
              <w:t>1.6</w:t>
            </w:r>
            <w:bookmarkEnd w:id="67"/>
            <w:bookmarkEnd w:id="68"/>
            <w:bookmarkEnd w:id="69"/>
            <w:bookmarkEnd w:id="70"/>
            <w:bookmarkEnd w:id="71"/>
            <w:r>
              <w:rPr>
                <w:rFonts w:hint="eastAsia"/>
                <w:lang w:val="en-US" w:eastAsia="zh-CN"/>
              </w:rPr>
              <w:t>资金支付</w:t>
            </w:r>
          </w:p>
          <w:p w14:paraId="029E0E47">
            <w:pPr>
              <w:bidi w:val="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345466A">
            <w:pPr>
              <w:bidi w:val="0"/>
              <w:rPr>
                <w:rFonts w:hint="eastAsia"/>
              </w:rPr>
            </w:pPr>
            <w:r>
              <w:rPr>
                <w:rFonts w:hint="eastAsia"/>
              </w:rPr>
              <w:t>1.6.2资金支付的方式、时间和条件详见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7DAE457B">
            <w:pPr>
              <w:bidi w:val="0"/>
              <w:rPr>
                <w:rFonts w:hint="eastAsia"/>
              </w:rPr>
            </w:pPr>
            <w:bookmarkStart w:id="72" w:name="_Toc32454"/>
            <w:bookmarkStart w:id="73" w:name="_Toc9497"/>
            <w:bookmarkStart w:id="74" w:name="_Toc26807"/>
            <w:bookmarkStart w:id="75" w:name="_Toc30329"/>
            <w:bookmarkStart w:id="76" w:name="_Toc18683"/>
            <w:r>
              <w:rPr>
                <w:rFonts w:hint="eastAsia"/>
              </w:rPr>
              <w:t>1.7</w:t>
            </w:r>
            <w:bookmarkEnd w:id="72"/>
            <w:bookmarkEnd w:id="73"/>
            <w:bookmarkEnd w:id="74"/>
            <w:bookmarkEnd w:id="75"/>
            <w:bookmarkEnd w:id="76"/>
            <w:r>
              <w:rPr>
                <w:rFonts w:hint="eastAsia"/>
              </w:rPr>
              <w:t>履行期限、地点和方式</w:t>
            </w:r>
          </w:p>
          <w:p w14:paraId="0EEF0EDA">
            <w:pPr>
              <w:bidi w:val="0"/>
              <w:rPr>
                <w:rFonts w:hint="eastAsia"/>
              </w:rPr>
            </w:pPr>
            <w:r>
              <w:rPr>
                <w:rFonts w:hint="eastAsia"/>
              </w:rPr>
              <w:t>1.7.1 服务交付（实施）的时间（期限）：</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9F8F277">
            <w:pPr>
              <w:bidi w:val="0"/>
              <w:rPr>
                <w:rFonts w:hint="eastAsia"/>
              </w:rPr>
            </w:pPr>
            <w:r>
              <w:rPr>
                <w:rFonts w:hint="eastAsia"/>
              </w:rPr>
              <w:t>1.7.2 服务交付（实施）的地点（地域范围）：</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259D6F5D">
            <w:pPr>
              <w:bidi w:val="0"/>
              <w:rPr>
                <w:rFonts w:hint="eastAsia"/>
              </w:rPr>
            </w:pPr>
            <w:r>
              <w:rPr>
                <w:rFonts w:hint="eastAsia"/>
              </w:rPr>
              <w:t>1.7.3 服务交付（实施）的方式：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73253268">
            <w:pPr>
              <w:bidi w:val="0"/>
              <w:rPr>
                <w:rFonts w:hint="eastAsia"/>
              </w:rPr>
            </w:pPr>
            <w:r>
              <w:rPr>
                <w:rFonts w:hint="eastAsia"/>
              </w:rPr>
              <w:t>1.7.4若服务涉及货物的，则货物的：</w:t>
            </w:r>
          </w:p>
          <w:p w14:paraId="270F929D">
            <w:pPr>
              <w:bidi w:val="0"/>
              <w:rPr>
                <w:rFonts w:hint="eastAsia"/>
              </w:rPr>
            </w:pPr>
            <w:r>
              <w:rPr>
                <w:rFonts w:hint="eastAsia"/>
              </w:rPr>
              <w:t>1.7.4.1 交付期限：</w:t>
            </w:r>
            <w:r>
              <w:rPr>
                <w:rFonts w:hint="eastAsia"/>
                <w:lang w:val="en-US" w:eastAsia="zh-CN"/>
              </w:rPr>
              <w:t>详见</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17A17B33">
            <w:pPr>
              <w:bidi w:val="0"/>
              <w:rPr>
                <w:rFonts w:hint="eastAsia"/>
              </w:rPr>
            </w:pPr>
            <w:r>
              <w:rPr>
                <w:rFonts w:hint="eastAsia"/>
              </w:rPr>
              <w:t>1.7.4.2 交付地点：</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58B51D9E">
            <w:pPr>
              <w:bidi w:val="0"/>
              <w:rPr>
                <w:rFonts w:hint="eastAsia"/>
              </w:rPr>
            </w:pPr>
            <w:r>
              <w:rPr>
                <w:rFonts w:hint="eastAsia"/>
              </w:rPr>
              <w:t>1.7.4.3 交付方式：</w:t>
            </w:r>
            <w:r>
              <w:rPr>
                <w:rFonts w:hint="eastAsia"/>
                <w:u w:val="single"/>
                <w:lang w:val="en-US" w:eastAsia="zh-CN"/>
              </w:rPr>
              <w:t xml:space="preserve"> </w:t>
            </w:r>
            <w:r>
              <w:rPr>
                <w:rFonts w:hint="eastAsia"/>
                <w:u w:val="single"/>
              </w:rPr>
              <w:t>合同专用条款</w:t>
            </w:r>
            <w:r>
              <w:rPr>
                <w:rFonts w:hint="eastAsia"/>
                <w:u w:val="single"/>
                <w:lang w:val="en-US" w:eastAsia="zh-CN"/>
              </w:rPr>
              <w:t xml:space="preserve"> </w:t>
            </w:r>
            <w:r>
              <w:rPr>
                <w:rFonts w:hint="eastAsia"/>
              </w:rPr>
              <w:t>。</w:t>
            </w:r>
          </w:p>
          <w:p w14:paraId="3B8C6757">
            <w:pPr>
              <w:bidi w:val="0"/>
              <w:rPr>
                <w:rFonts w:hint="default" w:eastAsia="汉仪正圆 55简"/>
                <w:lang w:val="en-US" w:eastAsia="zh-CN"/>
              </w:rPr>
            </w:pPr>
            <w:bookmarkStart w:id="77" w:name="_Toc23784"/>
            <w:bookmarkStart w:id="78" w:name="_Toc16417"/>
            <w:bookmarkStart w:id="79" w:name="_Toc26227"/>
            <w:bookmarkStart w:id="80" w:name="_Toc12273"/>
            <w:bookmarkStart w:id="81" w:name="_Toc15827"/>
            <w:r>
              <w:rPr>
                <w:rFonts w:hint="eastAsia"/>
              </w:rPr>
              <w:t>1.8</w:t>
            </w:r>
            <w:bookmarkEnd w:id="77"/>
            <w:bookmarkEnd w:id="78"/>
            <w:bookmarkEnd w:id="79"/>
            <w:bookmarkEnd w:id="80"/>
            <w:bookmarkEnd w:id="81"/>
            <w:r>
              <w:rPr>
                <w:rFonts w:hint="eastAsia"/>
                <w:lang w:val="en-US" w:eastAsia="zh-CN"/>
              </w:rPr>
              <w:t>违约责任</w:t>
            </w:r>
          </w:p>
          <w:p w14:paraId="784018F5">
            <w:pPr>
              <w:bidi w:val="0"/>
              <w:rPr>
                <w:rFonts w:hint="eastAsia"/>
              </w:rPr>
            </w:pPr>
            <w:r>
              <w:rPr>
                <w:rFonts w:hint="eastAsia"/>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u w:val="single"/>
              </w:rPr>
              <w:t xml:space="preserve">0.05 </w:t>
            </w:r>
            <w:r>
              <w:rPr>
                <w:rFonts w:hint="eastAsia"/>
              </w:rPr>
              <w:t>%计算，最高限额为本合同总价的</w:t>
            </w:r>
            <w:r>
              <w:rPr>
                <w:rFonts w:hint="eastAsia"/>
                <w:u w:val="single"/>
              </w:rPr>
              <w:t xml:space="preserve"> 20 </w:t>
            </w:r>
            <w:r>
              <w:rPr>
                <w:rFonts w:hint="eastAsia"/>
              </w:rPr>
              <w:t>%；迟延履行的违约金计算数额达到前述最高限额之日起，甲方有权在要求乙方支付违约金的同时，书面通知乙方解除本合同；</w:t>
            </w:r>
          </w:p>
          <w:p w14:paraId="54B6B93C">
            <w:pPr>
              <w:bidi w:val="0"/>
              <w:rPr>
                <w:rFonts w:hint="eastAsia"/>
              </w:rPr>
            </w:pPr>
            <w:r>
              <w:rPr>
                <w:rFonts w:hint="eastAsi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0.05（可根据情况修改）</w:t>
            </w:r>
            <w:r>
              <w:rPr>
                <w:rFonts w:hint="eastAsia"/>
              </w:rPr>
              <w:t>%计算，最高限额为本合同总价的</w:t>
            </w:r>
            <w:r>
              <w:rPr>
                <w:rFonts w:hint="eastAsia"/>
                <w:u w:val="single"/>
              </w:rPr>
              <w:t xml:space="preserve"> 20 </w:t>
            </w:r>
            <w:r>
              <w:rPr>
                <w:rFonts w:hint="eastAsia"/>
              </w:rPr>
              <w:t>%；迟延交付货物的违约金计算数额达到前述最高限额之日起，甲方有权在要求乙方支付违约金的同时，书面通知乙方解除本合同；</w:t>
            </w:r>
          </w:p>
          <w:p w14:paraId="41EBAD68">
            <w:pPr>
              <w:bidi w:val="0"/>
              <w:rPr>
                <w:rFonts w:hint="eastAsia"/>
              </w:rPr>
            </w:pPr>
            <w:r>
              <w:rPr>
                <w:rFonts w:hint="eastAsia"/>
              </w:rPr>
              <w:t>1.8.3除不可抗力外，如果甲方没有按照本合同约定的付款方式付款，那么乙方可要求甲方支付违约金，违约金按每迟延付款一日的应付而未付款的</w:t>
            </w:r>
            <w:r>
              <w:rPr>
                <w:rFonts w:hint="eastAsia"/>
                <w:u w:val="single"/>
              </w:rPr>
              <w:t xml:space="preserve"> 0.05 </w:t>
            </w:r>
            <w:r>
              <w:rPr>
                <w:rFonts w:hint="eastAsia"/>
              </w:rPr>
              <w:t>%计算，最高限额为本合同总价的</w:t>
            </w:r>
            <w:r>
              <w:rPr>
                <w:rFonts w:hint="eastAsia"/>
                <w:u w:val="single"/>
              </w:rPr>
              <w:t xml:space="preserve"> 20（可根据情况修改）</w:t>
            </w:r>
            <w:r>
              <w:rPr>
                <w:rFonts w:hint="eastAsia"/>
              </w:rPr>
              <w:t>%；迟延付款的违约金计算数额达到前述最高限额之日起，乙方有权在要求甲方支付违约金的同时，书面通知甲方解除本合同；</w:t>
            </w:r>
          </w:p>
          <w:p w14:paraId="36BEEAEA">
            <w:pPr>
              <w:bidi w:val="0"/>
              <w:rPr>
                <w:rFonts w:hint="eastAsia"/>
              </w:rPr>
            </w:pPr>
            <w:r>
              <w:rPr>
                <w:rFonts w:hint="eastAsia"/>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FC2F1E5">
            <w:pPr>
              <w:bidi w:val="0"/>
              <w:rPr>
                <w:rFonts w:hint="eastAsia"/>
              </w:rPr>
            </w:pPr>
            <w:r>
              <w:rPr>
                <w:rFonts w:hint="eastAsia"/>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150773C">
            <w:pPr>
              <w:bidi w:val="0"/>
              <w:rPr>
                <w:rFonts w:hint="eastAsia"/>
              </w:rPr>
            </w:pPr>
            <w:r>
              <w:rPr>
                <w:rFonts w:hint="eastAsia"/>
              </w:rPr>
              <w:t>1.8.6如果出现政府采购监督管理部门在处理投诉事项期间，书面通知甲方暂停采购活动的情形，或者询问或质疑事项可能影响中标或者成交结果的，导致甲方中止履行合同的情形，均不视为甲方违约。</w:t>
            </w:r>
          </w:p>
          <w:p w14:paraId="09C85C2E">
            <w:pPr>
              <w:bidi w:val="0"/>
              <w:rPr>
                <w:rFonts w:hint="eastAsia"/>
              </w:rPr>
            </w:pPr>
            <w:r>
              <w:rPr>
                <w:rFonts w:hint="eastAsia"/>
              </w:rPr>
              <w:t>1.8.7违约责任</w:t>
            </w:r>
            <w:r>
              <w:rPr>
                <w:rFonts w:hint="eastAsia"/>
                <w:u w:val="single"/>
              </w:rPr>
              <w:t>合同专用条款</w:t>
            </w:r>
            <w:r>
              <w:rPr>
                <w:rFonts w:hint="eastAsia"/>
              </w:rPr>
              <w:t>另有约定的，从其约定。</w:t>
            </w:r>
          </w:p>
          <w:p w14:paraId="46656230">
            <w:pPr>
              <w:bidi w:val="0"/>
              <w:rPr>
                <w:rFonts w:hint="default"/>
                <w:lang w:val="en-US" w:eastAsia="zh-CN"/>
              </w:rPr>
            </w:pPr>
            <w:r>
              <w:rPr>
                <w:rFonts w:hint="eastAsia"/>
                <w:lang w:val="en-US" w:eastAsia="zh-CN"/>
              </w:rPr>
              <w:t>1.9合同争议的解决</w:t>
            </w:r>
          </w:p>
          <w:p w14:paraId="5A999591">
            <w:pPr>
              <w:bidi w:val="0"/>
              <w:rPr>
                <w:rFonts w:hint="default"/>
                <w:lang w:val="en-US" w:eastAsia="zh-CN"/>
              </w:rPr>
            </w:pPr>
            <w:r>
              <w:rPr>
                <w:rFonts w:hint="default"/>
                <w:lang w:val="en-US" w:eastAsia="zh-CN"/>
              </w:rPr>
              <w:t xml:space="preserve"> 本合同履行过程中发生的任何争议，双方当事人均可通过和解或者调解解决；不愿和解、调解或者和解、调解不成的，可以选择向</w:t>
            </w:r>
            <w:r>
              <w:rPr>
                <w:rFonts w:hint="eastAsia"/>
                <w:u w:val="single"/>
                <w:lang w:val="en-US" w:eastAsia="zh-CN"/>
              </w:rPr>
              <w:t>桐庐县</w:t>
            </w:r>
            <w:r>
              <w:rPr>
                <w:rFonts w:hint="default"/>
                <w:lang w:val="en-US" w:eastAsia="zh-CN"/>
              </w:rPr>
              <w:t>人民法院起诉。</w:t>
            </w:r>
          </w:p>
          <w:p w14:paraId="668C9D8F">
            <w:pPr>
              <w:bidi w:val="0"/>
              <w:rPr>
                <w:rFonts w:hint="default"/>
                <w:lang w:val="en-US" w:eastAsia="zh-CN"/>
              </w:rPr>
            </w:pPr>
            <w:r>
              <w:rPr>
                <w:rFonts w:hint="eastAsia"/>
                <w:lang w:val="en-US" w:eastAsia="zh-CN"/>
              </w:rPr>
              <w:t>1</w:t>
            </w:r>
            <w:r>
              <w:rPr>
                <w:rFonts w:hint="default"/>
                <w:lang w:val="en-US" w:eastAsia="zh-CN"/>
              </w:rPr>
              <w:t>.</w:t>
            </w:r>
            <w:r>
              <w:rPr>
                <w:rFonts w:hint="eastAsia"/>
                <w:lang w:val="en-US" w:eastAsia="zh-CN"/>
              </w:rPr>
              <w:t>1</w:t>
            </w:r>
            <w:r>
              <w:rPr>
                <w:rFonts w:hint="default"/>
                <w:lang w:val="en-US" w:eastAsia="zh-CN"/>
              </w:rPr>
              <w:t>0 合同生效</w:t>
            </w:r>
          </w:p>
          <w:p w14:paraId="32CC6052">
            <w:pPr>
              <w:bidi w:val="0"/>
              <w:rPr>
                <w:rFonts w:hint="default"/>
                <w:lang w:val="en-US" w:eastAsia="zh-CN"/>
              </w:rPr>
            </w:pPr>
            <w:r>
              <w:rPr>
                <w:rFonts w:hint="default"/>
                <w:lang w:val="en-US" w:eastAsia="zh-CN"/>
              </w:rPr>
              <w:t>本合同自双方当事人盖章签字时生效。</w:t>
            </w:r>
          </w:p>
          <w:p w14:paraId="07C2FE6D">
            <w:pPr>
              <w:bidi w:val="0"/>
              <w:rPr>
                <w:rFonts w:hint="eastAsia"/>
              </w:rPr>
            </w:pPr>
            <w:r>
              <w:rPr>
                <w:rFonts w:hint="eastAsia"/>
                <w:lang w:val="en-US" w:eastAsia="zh-CN"/>
              </w:rPr>
              <w:t>1.11</w:t>
            </w:r>
            <w:r>
              <w:rPr>
                <w:rFonts w:hint="eastAsia"/>
              </w:rPr>
              <w:t>合同份数</w:t>
            </w:r>
          </w:p>
          <w:p w14:paraId="29D2F99E">
            <w:pPr>
              <w:bidi w:val="0"/>
              <w:rPr>
                <w:rFonts w:hint="eastAsia"/>
              </w:rPr>
            </w:pPr>
            <w:r>
              <w:rPr>
                <w:rFonts w:hint="eastAsia"/>
              </w:rPr>
              <w:t>本合同正本一式</w:t>
            </w:r>
            <w:r>
              <w:rPr>
                <w:rFonts w:hint="eastAsia"/>
                <w:lang w:eastAsia="zh-CN"/>
              </w:rPr>
              <w:t>陆</w:t>
            </w:r>
            <w:r>
              <w:rPr>
                <w:rFonts w:hint="eastAsia"/>
              </w:rPr>
              <w:t>份，每份均具有同等法律效力，甲方执</w:t>
            </w:r>
            <w:r>
              <w:rPr>
                <w:rFonts w:hint="eastAsia"/>
                <w:lang w:eastAsia="zh-CN"/>
              </w:rPr>
              <w:t>贰</w:t>
            </w:r>
            <w:r>
              <w:rPr>
                <w:rFonts w:hint="eastAsia"/>
              </w:rPr>
              <w:t>份，乙方执贰份，代理公司存档贰份。</w:t>
            </w:r>
          </w:p>
          <w:tbl>
            <w:tblPr>
              <w:tblStyle w:val="4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8"/>
              <w:gridCol w:w="2271"/>
              <w:gridCol w:w="2502"/>
              <w:gridCol w:w="2502"/>
            </w:tblGrid>
            <w:tr w14:paraId="6B24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97F6FC0">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甲方（</w:t>
                  </w:r>
                  <w:r>
                    <w:rPr>
                      <w:rFonts w:hint="eastAsia"/>
                      <w:lang w:val="en-US" w:eastAsia="zh-CN"/>
                    </w:rPr>
                    <w:t>盖章</w:t>
                  </w:r>
                  <w:r>
                    <w:rPr>
                      <w:rFonts w:hint="eastAsia"/>
                      <w:lang w:val="zh-CN"/>
                    </w:rPr>
                    <w:t>）：</w:t>
                  </w:r>
                </w:p>
              </w:tc>
              <w:tc>
                <w:tcPr>
                  <w:tcW w:w="2271" w:type="dxa"/>
                  <w:tcBorders>
                    <w:tl2br w:val="nil"/>
                    <w:tr2bl w:val="nil"/>
                  </w:tcBorders>
                  <w:vAlign w:val="top"/>
                </w:tcPr>
                <w:p w14:paraId="06CDBDE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AE07C4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en-US" w:eastAsia="zh-CN"/>
                    </w:rPr>
                    <w:t>乙方</w:t>
                  </w:r>
                  <w:r>
                    <w:rPr>
                      <w:rFonts w:hint="eastAsia"/>
                      <w:lang w:val="zh-CN"/>
                    </w:rPr>
                    <w:t>（</w:t>
                  </w:r>
                  <w:r>
                    <w:rPr>
                      <w:rFonts w:hint="eastAsia"/>
                      <w:lang w:val="en-US" w:eastAsia="zh-CN"/>
                    </w:rPr>
                    <w:t>盖章</w:t>
                  </w:r>
                  <w:r>
                    <w:rPr>
                      <w:rFonts w:hint="eastAsia"/>
                      <w:lang w:val="zh-CN"/>
                    </w:rPr>
                    <w:t>）：</w:t>
                  </w:r>
                </w:p>
              </w:tc>
              <w:tc>
                <w:tcPr>
                  <w:tcW w:w="2502" w:type="dxa"/>
                  <w:tcBorders>
                    <w:tl2br w:val="nil"/>
                    <w:tr2bl w:val="nil"/>
                  </w:tcBorders>
                  <w:vAlign w:val="top"/>
                </w:tcPr>
                <w:p w14:paraId="0350022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CC45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7204EF7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271" w:type="dxa"/>
                  <w:tcBorders>
                    <w:tl2br w:val="nil"/>
                    <w:tr2bl w:val="nil"/>
                  </w:tcBorders>
                  <w:vAlign w:val="top"/>
                </w:tcPr>
                <w:p w14:paraId="230B790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22C302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统一社会信用代码：</w:t>
                  </w:r>
                </w:p>
              </w:tc>
              <w:tc>
                <w:tcPr>
                  <w:tcW w:w="2502" w:type="dxa"/>
                  <w:tcBorders>
                    <w:tl2br w:val="nil"/>
                    <w:tr2bl w:val="nil"/>
                  </w:tcBorders>
                  <w:vAlign w:val="top"/>
                </w:tcPr>
                <w:p w14:paraId="493FDA9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D49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D4BF475">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271" w:type="dxa"/>
                  <w:tcBorders>
                    <w:tl2br w:val="nil"/>
                    <w:tr2bl w:val="nil"/>
                  </w:tcBorders>
                  <w:vAlign w:val="top"/>
                </w:tcPr>
                <w:p w14:paraId="13704F5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742216A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法定代表人或授权代表（签字）：</w:t>
                  </w:r>
                </w:p>
              </w:tc>
              <w:tc>
                <w:tcPr>
                  <w:tcW w:w="2502" w:type="dxa"/>
                  <w:tcBorders>
                    <w:tl2br w:val="nil"/>
                    <w:tr2bl w:val="nil"/>
                  </w:tcBorders>
                  <w:vAlign w:val="top"/>
                </w:tcPr>
                <w:p w14:paraId="7BA824D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BD9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5827D3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271" w:type="dxa"/>
                  <w:tcBorders>
                    <w:tl2br w:val="nil"/>
                    <w:tr2bl w:val="nil"/>
                  </w:tcBorders>
                  <w:vAlign w:val="top"/>
                </w:tcPr>
                <w:p w14:paraId="1DE8753C">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07A9D4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联系人：</w:t>
                  </w:r>
                </w:p>
              </w:tc>
              <w:tc>
                <w:tcPr>
                  <w:tcW w:w="2502" w:type="dxa"/>
                  <w:tcBorders>
                    <w:tl2br w:val="nil"/>
                    <w:tr2bl w:val="nil"/>
                  </w:tcBorders>
                  <w:vAlign w:val="top"/>
                </w:tcPr>
                <w:p w14:paraId="366FC31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537BA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B02E77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约定送达地址：</w:t>
                  </w:r>
                </w:p>
              </w:tc>
              <w:tc>
                <w:tcPr>
                  <w:tcW w:w="2271" w:type="dxa"/>
                  <w:tcBorders>
                    <w:tl2br w:val="nil"/>
                    <w:tr2bl w:val="nil"/>
                  </w:tcBorders>
                  <w:vAlign w:val="top"/>
                </w:tcPr>
                <w:p w14:paraId="43790A9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62826BB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约定送达地址：</w:t>
                  </w:r>
                </w:p>
              </w:tc>
              <w:tc>
                <w:tcPr>
                  <w:tcW w:w="2502" w:type="dxa"/>
                  <w:tcBorders>
                    <w:tl2br w:val="nil"/>
                    <w:tr2bl w:val="nil"/>
                  </w:tcBorders>
                  <w:vAlign w:val="top"/>
                </w:tcPr>
                <w:p w14:paraId="1BF50FDF">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20F9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486658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271" w:type="dxa"/>
                  <w:tcBorders>
                    <w:tl2br w:val="nil"/>
                    <w:tr2bl w:val="nil"/>
                  </w:tcBorders>
                  <w:vAlign w:val="top"/>
                </w:tcPr>
                <w:p w14:paraId="067AE040">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1A5BC32">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邮政编码：</w:t>
                  </w:r>
                </w:p>
              </w:tc>
              <w:tc>
                <w:tcPr>
                  <w:tcW w:w="2502" w:type="dxa"/>
                  <w:tcBorders>
                    <w:tl2br w:val="nil"/>
                    <w:tr2bl w:val="nil"/>
                  </w:tcBorders>
                  <w:vAlign w:val="top"/>
                </w:tcPr>
                <w:p w14:paraId="2979A38B">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65BA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443C0B84">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271" w:type="dxa"/>
                  <w:tcBorders>
                    <w:tl2br w:val="nil"/>
                    <w:tr2bl w:val="nil"/>
                  </w:tcBorders>
                  <w:vAlign w:val="top"/>
                </w:tcPr>
                <w:p w14:paraId="536F0CCE">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42929CA8">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电话：</w:t>
                  </w:r>
                </w:p>
              </w:tc>
              <w:tc>
                <w:tcPr>
                  <w:tcW w:w="2502" w:type="dxa"/>
                  <w:tcBorders>
                    <w:tl2br w:val="nil"/>
                    <w:tr2bl w:val="nil"/>
                  </w:tcBorders>
                  <w:vAlign w:val="top"/>
                </w:tcPr>
                <w:p w14:paraId="553B018D">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0475E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D36BB17">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271" w:type="dxa"/>
                  <w:tcBorders>
                    <w:tl2br w:val="nil"/>
                    <w:tr2bl w:val="nil"/>
                  </w:tcBorders>
                  <w:vAlign w:val="top"/>
                </w:tcPr>
                <w:p w14:paraId="203DBDCF">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E41EEAF">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电子邮箱：</w:t>
                  </w:r>
                </w:p>
              </w:tc>
              <w:tc>
                <w:tcPr>
                  <w:tcW w:w="2502" w:type="dxa"/>
                  <w:tcBorders>
                    <w:tl2br w:val="nil"/>
                    <w:tr2bl w:val="nil"/>
                  </w:tcBorders>
                  <w:vAlign w:val="top"/>
                </w:tcPr>
                <w:p w14:paraId="359CB018">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4A26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5D89C5D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eastAsia="汉仪正圆 55简"/>
                      <w:lang w:eastAsia="zh-CN"/>
                    </w:rPr>
                  </w:pPr>
                  <w:r>
                    <w:rPr>
                      <w:rFonts w:hint="eastAsia"/>
                    </w:rPr>
                    <w:t>开户银行</w:t>
                  </w:r>
                  <w:r>
                    <w:rPr>
                      <w:rFonts w:hint="eastAsia"/>
                      <w:lang w:eastAsia="zh-CN"/>
                    </w:rPr>
                    <w:t>：</w:t>
                  </w:r>
                </w:p>
              </w:tc>
              <w:tc>
                <w:tcPr>
                  <w:tcW w:w="2271" w:type="dxa"/>
                  <w:tcBorders>
                    <w:tl2br w:val="nil"/>
                    <w:tr2bl w:val="nil"/>
                  </w:tcBorders>
                  <w:vAlign w:val="top"/>
                </w:tcPr>
                <w:p w14:paraId="652BF665">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C82DBDA">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rPr>
                    <w:t>开户银行</w:t>
                  </w:r>
                  <w:r>
                    <w:rPr>
                      <w:rFonts w:hint="eastAsia"/>
                      <w:lang w:eastAsia="zh-CN"/>
                    </w:rPr>
                    <w:t>：</w:t>
                  </w:r>
                </w:p>
              </w:tc>
              <w:tc>
                <w:tcPr>
                  <w:tcW w:w="2502" w:type="dxa"/>
                  <w:tcBorders>
                    <w:tl2br w:val="nil"/>
                    <w:tr2bl w:val="nil"/>
                  </w:tcBorders>
                  <w:vAlign w:val="top"/>
                </w:tcPr>
                <w:p w14:paraId="4F5407A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725B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32C20721">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271" w:type="dxa"/>
                  <w:tcBorders>
                    <w:tl2br w:val="nil"/>
                    <w:tr2bl w:val="nil"/>
                  </w:tcBorders>
                  <w:vAlign w:val="top"/>
                </w:tcPr>
                <w:p w14:paraId="3D52019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1CEF26C9">
                  <w:pPr>
                    <w:keepNext w:val="0"/>
                    <w:keepLines w:val="0"/>
                    <w:pageBreakBefore w:val="0"/>
                    <w:widowControl w:val="0"/>
                    <w:kinsoku/>
                    <w:wordWrap/>
                    <w:overflowPunct/>
                    <w:topLinePunct w:val="0"/>
                    <w:autoSpaceDE/>
                    <w:autoSpaceDN/>
                    <w:bidi w:val="0"/>
                    <w:adjustRightInd w:val="0"/>
                    <w:snapToGrid w:val="0"/>
                    <w:spacing w:line="240" w:lineRule="exact"/>
                    <w:textAlignment w:val="auto"/>
                  </w:pPr>
                  <w:r>
                    <w:rPr>
                      <w:rFonts w:hint="eastAsia"/>
                      <w:lang w:val="zh-CN"/>
                    </w:rPr>
                    <w:t>开户名称：</w:t>
                  </w:r>
                </w:p>
              </w:tc>
              <w:tc>
                <w:tcPr>
                  <w:tcW w:w="2502" w:type="dxa"/>
                  <w:tcBorders>
                    <w:tl2br w:val="nil"/>
                    <w:tr2bl w:val="nil"/>
                  </w:tcBorders>
                  <w:vAlign w:val="top"/>
                </w:tcPr>
                <w:p w14:paraId="3F3AF573">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r w14:paraId="6891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8" w:type="dxa"/>
                  <w:tcBorders>
                    <w:tl2br w:val="nil"/>
                    <w:tr2bl w:val="nil"/>
                  </w:tcBorders>
                  <w:vAlign w:val="top"/>
                </w:tcPr>
                <w:p w14:paraId="141DFB0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eastAsia="汉仪正圆 55简"/>
                      <w:lang w:val="en-US" w:eastAsia="zh-CN"/>
                    </w:rPr>
                  </w:pPr>
                  <w:r>
                    <w:rPr>
                      <w:rFonts w:hint="eastAsia"/>
                      <w:lang w:val="en-US" w:eastAsia="zh-CN"/>
                    </w:rPr>
                    <w:t>开户账号：</w:t>
                  </w:r>
                </w:p>
              </w:tc>
              <w:tc>
                <w:tcPr>
                  <w:tcW w:w="2271" w:type="dxa"/>
                  <w:tcBorders>
                    <w:tl2br w:val="nil"/>
                    <w:tr2bl w:val="nil"/>
                  </w:tcBorders>
                  <w:vAlign w:val="top"/>
                </w:tcPr>
                <w:p w14:paraId="1CC29819">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c>
                <w:tcPr>
                  <w:tcW w:w="2502" w:type="dxa"/>
                  <w:tcBorders>
                    <w:tl2br w:val="nil"/>
                    <w:tr2bl w:val="nil"/>
                  </w:tcBorders>
                  <w:vAlign w:val="top"/>
                </w:tcPr>
                <w:p w14:paraId="27739E3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lang w:val="zh-CN"/>
                    </w:rPr>
                  </w:pPr>
                  <w:r>
                    <w:rPr>
                      <w:rFonts w:hint="eastAsia"/>
                      <w:lang w:val="en-US" w:eastAsia="zh-CN"/>
                    </w:rPr>
                    <w:t>开户账号：</w:t>
                  </w:r>
                </w:p>
              </w:tc>
              <w:tc>
                <w:tcPr>
                  <w:tcW w:w="2502" w:type="dxa"/>
                  <w:tcBorders>
                    <w:tl2br w:val="nil"/>
                    <w:tr2bl w:val="nil"/>
                  </w:tcBorders>
                  <w:vAlign w:val="top"/>
                </w:tcPr>
                <w:p w14:paraId="46D184D1">
                  <w:pPr>
                    <w:keepNext w:val="0"/>
                    <w:keepLines w:val="0"/>
                    <w:pageBreakBefore w:val="0"/>
                    <w:widowControl w:val="0"/>
                    <w:kinsoku/>
                    <w:wordWrap/>
                    <w:overflowPunct/>
                    <w:topLinePunct w:val="0"/>
                    <w:autoSpaceDE/>
                    <w:autoSpaceDN/>
                    <w:bidi w:val="0"/>
                    <w:adjustRightInd w:val="0"/>
                    <w:snapToGrid w:val="0"/>
                    <w:spacing w:line="240" w:lineRule="exact"/>
                    <w:textAlignment w:val="auto"/>
                  </w:pPr>
                </w:p>
              </w:tc>
            </w:tr>
          </w:tbl>
          <w:p w14:paraId="66F0D3D2">
            <w:pPr>
              <w:bidi w:val="0"/>
              <w:jc w:val="both"/>
              <w:rPr>
                <w:rFonts w:hint="eastAsia"/>
                <w:sz w:val="28"/>
                <w:szCs w:val="28"/>
                <w:lang w:val="en-US" w:eastAsia="zh-CN"/>
              </w:rPr>
            </w:pPr>
          </w:p>
          <w:p w14:paraId="198E40F5">
            <w:pPr>
              <w:bidi w:val="0"/>
              <w:jc w:val="center"/>
              <w:rPr>
                <w:rFonts w:hint="eastAsia"/>
                <w:sz w:val="28"/>
                <w:szCs w:val="28"/>
                <w:lang w:val="en-US" w:eastAsia="zh-CN"/>
              </w:rPr>
            </w:pPr>
            <w:r>
              <w:rPr>
                <w:rFonts w:hint="eastAsia"/>
                <w:sz w:val="28"/>
                <w:szCs w:val="28"/>
                <w:lang w:val="en-US" w:eastAsia="zh-CN"/>
              </w:rPr>
              <w:t>第二部分 合同一般条款</w:t>
            </w:r>
          </w:p>
          <w:p w14:paraId="5C73804E">
            <w:pPr>
              <w:bidi w:val="0"/>
              <w:rPr>
                <w:rFonts w:hint="eastAsia"/>
                <w:lang w:val="en-US" w:eastAsia="zh-CN"/>
              </w:rPr>
            </w:pPr>
            <w:r>
              <w:rPr>
                <w:rFonts w:hint="eastAsia"/>
                <w:lang w:val="en-US" w:eastAsia="zh-CN"/>
              </w:rPr>
              <w:t>2.1 定义</w:t>
            </w:r>
          </w:p>
          <w:p w14:paraId="4FB71866">
            <w:pPr>
              <w:bidi w:val="0"/>
              <w:rPr>
                <w:rFonts w:hint="eastAsia"/>
                <w:lang w:val="en-US" w:eastAsia="zh-CN"/>
              </w:rPr>
            </w:pPr>
            <w:r>
              <w:rPr>
                <w:rFonts w:hint="eastAsia"/>
                <w:lang w:val="en-US" w:eastAsia="zh-CN"/>
              </w:rPr>
              <w:t>本合同中的下列词语应按以下内容进行解释：</w:t>
            </w:r>
          </w:p>
          <w:p w14:paraId="21E23950">
            <w:pPr>
              <w:bidi w:val="0"/>
              <w:rPr>
                <w:rFonts w:hint="eastAsia"/>
                <w:lang w:val="en-US" w:eastAsia="zh-CN"/>
              </w:rPr>
            </w:pPr>
            <w:r>
              <w:rPr>
                <w:rFonts w:hint="eastAsia"/>
                <w:lang w:val="en-US" w:eastAsia="zh-CN"/>
              </w:rPr>
              <w:t>2.1.1 “合同”系指采购人和中标或成交供应商签订的载明双方当事人所达成的协议，并包括所有的附件、附录和构成合同的其他文件。</w:t>
            </w:r>
          </w:p>
          <w:p w14:paraId="47CE553C">
            <w:pPr>
              <w:bidi w:val="0"/>
              <w:rPr>
                <w:rFonts w:hint="eastAsia"/>
                <w:lang w:val="en-US" w:eastAsia="zh-CN"/>
              </w:rPr>
            </w:pPr>
            <w:r>
              <w:rPr>
                <w:rFonts w:hint="eastAsia"/>
                <w:lang w:val="en-US" w:eastAsia="zh-CN"/>
              </w:rPr>
              <w:t>2.1.2 “合同价”系指根据合同约定，中标或成交供应商在完全履行合同义务后，采购人应支付给中标或成交供应商的价格。</w:t>
            </w:r>
          </w:p>
          <w:p w14:paraId="4C196227">
            <w:pPr>
              <w:bidi w:val="0"/>
              <w:rPr>
                <w:rFonts w:hint="eastAsia"/>
                <w:lang w:val="en-US" w:eastAsia="zh-CN"/>
              </w:rPr>
            </w:pPr>
            <w:r>
              <w:rPr>
                <w:rFonts w:hint="eastAsia"/>
                <w:lang w:val="en-US" w:eastAsia="zh-CN"/>
              </w:rPr>
              <w:t>2.1.3 “服务”系指中标或成交供应商根据合同约定应向采购人履行的除货物和工程以外的其他政府采购对象，包括采购人自身需要的服务和向社会公众提供的公共服务。</w:t>
            </w:r>
          </w:p>
          <w:p w14:paraId="554C9BF0">
            <w:pPr>
              <w:bidi w:val="0"/>
              <w:rPr>
                <w:rFonts w:hint="eastAsia"/>
                <w:lang w:val="en-US" w:eastAsia="zh-CN"/>
              </w:rPr>
            </w:pPr>
            <w:r>
              <w:rPr>
                <w:rFonts w:hint="eastAsia"/>
                <w:lang w:val="en-US" w:eastAsia="zh-CN"/>
              </w:rPr>
              <w:t>2.1.4 “甲方”系指与中标或成交供应商签署合同的采购人；采购人委托采购代理机构代表其与乙方签订合同的，采购人的授权委托书作为合同附件。</w:t>
            </w:r>
          </w:p>
          <w:p w14:paraId="68F6F2DC">
            <w:pPr>
              <w:bidi w:val="0"/>
              <w:rPr>
                <w:rFonts w:hint="eastAsia"/>
                <w:lang w:val="en-US" w:eastAsia="zh-CN"/>
              </w:rPr>
            </w:pPr>
            <w:r>
              <w:rPr>
                <w:rFonts w:hint="eastAsia"/>
                <w:lang w:val="en-US" w:eastAsia="zh-CN"/>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B727989">
            <w:pPr>
              <w:bidi w:val="0"/>
              <w:rPr>
                <w:rFonts w:hint="eastAsia"/>
                <w:lang w:val="en-US" w:eastAsia="zh-CN"/>
              </w:rPr>
            </w:pPr>
            <w:r>
              <w:rPr>
                <w:rFonts w:hint="eastAsia"/>
                <w:lang w:val="en-US" w:eastAsia="zh-CN"/>
              </w:rPr>
              <w:t>2.1.6 “现场”系指合同约定提供服务的地点。</w:t>
            </w:r>
          </w:p>
          <w:p w14:paraId="19D00740">
            <w:pPr>
              <w:bidi w:val="0"/>
              <w:rPr>
                <w:rFonts w:hint="eastAsia"/>
                <w:lang w:val="en-US" w:eastAsia="zh-CN"/>
              </w:rPr>
            </w:pPr>
            <w:r>
              <w:rPr>
                <w:rFonts w:hint="eastAsia"/>
                <w:lang w:val="en-US" w:eastAsia="zh-CN"/>
              </w:rPr>
              <w:t>2.2 技术规范</w:t>
            </w:r>
          </w:p>
          <w:p w14:paraId="6AB2A1E1">
            <w:pPr>
              <w:bidi w:val="0"/>
              <w:rPr>
                <w:rFonts w:hint="eastAsia"/>
                <w:lang w:val="en-US" w:eastAsia="zh-CN"/>
              </w:rPr>
            </w:pPr>
            <w:r>
              <w:rPr>
                <w:rFonts w:hint="eastAsia"/>
                <w:lang w:val="en-US" w:eastAsia="zh-CN"/>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7F730A0">
            <w:pPr>
              <w:bidi w:val="0"/>
              <w:rPr>
                <w:rFonts w:hint="eastAsia"/>
                <w:lang w:val="en-US" w:eastAsia="zh-CN"/>
              </w:rPr>
            </w:pPr>
            <w:r>
              <w:rPr>
                <w:rFonts w:hint="eastAsia"/>
                <w:lang w:val="en-US" w:eastAsia="zh-CN"/>
              </w:rPr>
              <w:t>2.3 知识产权</w:t>
            </w:r>
          </w:p>
          <w:p w14:paraId="3F332778">
            <w:pPr>
              <w:bidi w:val="0"/>
              <w:rPr>
                <w:rFonts w:hint="eastAsia"/>
                <w:lang w:val="en-US" w:eastAsia="zh-CN"/>
              </w:rPr>
            </w:pPr>
            <w:r>
              <w:rPr>
                <w:rFonts w:hint="eastAsia"/>
                <w:lang w:val="en-US" w:eastAsia="zh-CN"/>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1EE8A91F">
            <w:pPr>
              <w:bidi w:val="0"/>
              <w:rPr>
                <w:rFonts w:hint="eastAsia"/>
                <w:lang w:val="en-US" w:eastAsia="zh-CN"/>
              </w:rPr>
            </w:pPr>
            <w:r>
              <w:rPr>
                <w:rFonts w:hint="eastAsia"/>
                <w:lang w:val="en-US" w:eastAsia="zh-CN"/>
              </w:rPr>
              <w:t>2.3.2 合同涉及技术成果的归属和收益的分成办法的，详见</w:t>
            </w:r>
            <w:r>
              <w:rPr>
                <w:rFonts w:hint="eastAsia"/>
                <w:u w:val="single"/>
                <w:lang w:val="en-US" w:eastAsia="zh-CN"/>
              </w:rPr>
              <w:t>合同专用条款</w:t>
            </w:r>
            <w:r>
              <w:rPr>
                <w:rFonts w:hint="eastAsia"/>
                <w:lang w:val="en-US" w:eastAsia="zh-CN"/>
              </w:rPr>
              <w:t>。</w:t>
            </w:r>
          </w:p>
          <w:p w14:paraId="2BA2E5C7">
            <w:pPr>
              <w:bidi w:val="0"/>
              <w:rPr>
                <w:rFonts w:hint="eastAsia"/>
                <w:lang w:val="en-US" w:eastAsia="zh-CN"/>
              </w:rPr>
            </w:pPr>
            <w:r>
              <w:rPr>
                <w:rFonts w:hint="eastAsia"/>
                <w:lang w:val="en-US" w:eastAsia="zh-CN"/>
              </w:rPr>
              <w:t>2.4 履约检查和问题反馈</w:t>
            </w:r>
          </w:p>
          <w:p w14:paraId="18B0B15B">
            <w:pPr>
              <w:bidi w:val="0"/>
              <w:rPr>
                <w:rFonts w:hint="eastAsia"/>
                <w:lang w:val="en-US" w:eastAsia="zh-CN"/>
              </w:rPr>
            </w:pPr>
            <w:r>
              <w:rPr>
                <w:rFonts w:hint="eastAsia"/>
                <w:lang w:val="en-US" w:eastAsia="zh-CN"/>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02A6753">
            <w:pPr>
              <w:bidi w:val="0"/>
              <w:rPr>
                <w:rFonts w:hint="eastAsia"/>
                <w:lang w:val="en-US" w:eastAsia="zh-CN"/>
              </w:rPr>
            </w:pPr>
            <w:r>
              <w:rPr>
                <w:rFonts w:hint="eastAsia"/>
                <w:lang w:val="en-US" w:eastAsia="zh-CN"/>
              </w:rPr>
              <w:t>2.4.2 合同履行期间，甲方有权将履行过程中出现的问题反馈给乙方，双方当事人应以书面形式约定需要完善和改进的内容。</w:t>
            </w:r>
          </w:p>
          <w:p w14:paraId="3E2F8F72">
            <w:pPr>
              <w:bidi w:val="0"/>
              <w:rPr>
                <w:rFonts w:hint="eastAsia"/>
                <w:lang w:val="en-US" w:eastAsia="zh-CN"/>
              </w:rPr>
            </w:pPr>
            <w:r>
              <w:rPr>
                <w:rFonts w:hint="eastAsia"/>
                <w:lang w:val="en-US" w:eastAsia="zh-CN"/>
              </w:rPr>
              <w:t>2.5 结算方式和付款条件</w:t>
            </w:r>
          </w:p>
          <w:p w14:paraId="1CD804D2">
            <w:pPr>
              <w:bidi w:val="0"/>
              <w:rPr>
                <w:rFonts w:hint="eastAsia"/>
                <w:lang w:val="en-US" w:eastAsia="zh-CN"/>
              </w:rPr>
            </w:pPr>
            <w:r>
              <w:rPr>
                <w:rFonts w:hint="eastAsia"/>
                <w:lang w:val="en-US" w:eastAsia="zh-CN"/>
              </w:rPr>
              <w:t>详见</w:t>
            </w:r>
            <w:r>
              <w:rPr>
                <w:rFonts w:hint="eastAsia"/>
                <w:u w:val="single"/>
                <w:lang w:val="en-US" w:eastAsia="zh-CN"/>
              </w:rPr>
              <w:t>合同专用条款</w:t>
            </w:r>
            <w:r>
              <w:rPr>
                <w:rFonts w:hint="eastAsia"/>
                <w:lang w:val="en-US" w:eastAsia="zh-CN"/>
              </w:rPr>
              <w:t>。</w:t>
            </w:r>
          </w:p>
          <w:p w14:paraId="20E6BE84">
            <w:pPr>
              <w:bidi w:val="0"/>
              <w:rPr>
                <w:rFonts w:hint="eastAsia"/>
                <w:lang w:val="en-US" w:eastAsia="zh-CN"/>
              </w:rPr>
            </w:pPr>
            <w:r>
              <w:rPr>
                <w:rFonts w:hint="eastAsia"/>
                <w:lang w:val="en-US" w:eastAsia="zh-CN"/>
              </w:rPr>
              <w:t>2.6 技术资料和保密义务</w:t>
            </w:r>
          </w:p>
          <w:p w14:paraId="7F3E5E30">
            <w:pPr>
              <w:bidi w:val="0"/>
              <w:rPr>
                <w:rFonts w:hint="eastAsia"/>
                <w:lang w:val="en-US" w:eastAsia="zh-CN"/>
              </w:rPr>
            </w:pPr>
            <w:r>
              <w:rPr>
                <w:rFonts w:hint="eastAsia"/>
                <w:lang w:val="en-US" w:eastAsia="zh-CN"/>
              </w:rPr>
              <w:t>2.6.1 乙方有权依据合同约定和项目需要，向甲方了解有关情况，调阅有关资料等，甲方应予积极配合；</w:t>
            </w:r>
          </w:p>
          <w:p w14:paraId="3B9C5318">
            <w:pPr>
              <w:bidi w:val="0"/>
              <w:rPr>
                <w:rFonts w:hint="eastAsia"/>
                <w:lang w:val="en-US" w:eastAsia="zh-CN"/>
              </w:rPr>
            </w:pPr>
            <w:r>
              <w:rPr>
                <w:rFonts w:hint="eastAsia"/>
                <w:lang w:val="en-US" w:eastAsia="zh-CN"/>
              </w:rPr>
              <w:t>2.6.2 乙方有义务妥善保管和保护由甲方提供的前款信息和资料等；</w:t>
            </w:r>
          </w:p>
          <w:p w14:paraId="68EED21B">
            <w:pPr>
              <w:bidi w:val="0"/>
              <w:rPr>
                <w:rFonts w:hint="eastAsia"/>
                <w:lang w:val="en-US" w:eastAsia="zh-CN"/>
              </w:rPr>
            </w:pPr>
            <w:r>
              <w:rPr>
                <w:rFonts w:hint="eastAsia"/>
                <w:lang w:val="en-US" w:eastAsia="zh-CN"/>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08AECAA">
            <w:pPr>
              <w:bidi w:val="0"/>
              <w:rPr>
                <w:rFonts w:hint="eastAsia"/>
                <w:lang w:val="en-US" w:eastAsia="zh-CN"/>
              </w:rPr>
            </w:pPr>
            <w:r>
              <w:rPr>
                <w:rFonts w:hint="eastAsia"/>
                <w:lang w:val="en-US" w:eastAsia="zh-CN"/>
              </w:rPr>
              <w:t>2.7 质量保证</w:t>
            </w:r>
          </w:p>
          <w:p w14:paraId="799F734C">
            <w:pPr>
              <w:bidi w:val="0"/>
              <w:rPr>
                <w:rFonts w:hint="eastAsia"/>
                <w:lang w:val="en-US" w:eastAsia="zh-CN"/>
              </w:rPr>
            </w:pPr>
            <w:r>
              <w:rPr>
                <w:rFonts w:hint="eastAsia"/>
                <w:lang w:val="en-US" w:eastAsia="zh-CN"/>
              </w:rPr>
              <w:t>2.7.1 乙方应建立和完善履行合同的内部质量保证体系，并提供相关内部规章制度给甲方，以便甲方进行监督检查；</w:t>
            </w:r>
          </w:p>
          <w:p w14:paraId="23738144">
            <w:pPr>
              <w:bidi w:val="0"/>
              <w:rPr>
                <w:rFonts w:hint="eastAsia"/>
                <w:lang w:val="en-US" w:eastAsia="zh-CN"/>
              </w:rPr>
            </w:pPr>
            <w:r>
              <w:rPr>
                <w:rFonts w:hint="eastAsia"/>
                <w:lang w:val="en-US" w:eastAsia="zh-CN"/>
              </w:rPr>
              <w:t>2.7.2 乙方应保证履行合同的人员数量和素质、软件和硬件设备的配置、场地、环境和设施等满足全面履行合同的要求，并应接受甲方的监督检查。</w:t>
            </w:r>
          </w:p>
          <w:p w14:paraId="2BE42F9F">
            <w:pPr>
              <w:bidi w:val="0"/>
              <w:rPr>
                <w:rFonts w:hint="eastAsia"/>
                <w:lang w:val="en-US" w:eastAsia="zh-CN"/>
              </w:rPr>
            </w:pPr>
            <w:r>
              <w:rPr>
                <w:rFonts w:hint="eastAsia"/>
                <w:lang w:val="en-US" w:eastAsia="zh-CN"/>
              </w:rPr>
              <w:t>2.8 延迟履行</w:t>
            </w:r>
          </w:p>
          <w:p w14:paraId="48A9FE0C">
            <w:pPr>
              <w:bidi w:val="0"/>
              <w:rPr>
                <w:rFonts w:hint="eastAsia"/>
                <w:lang w:val="en-US" w:eastAsia="zh-CN"/>
              </w:rPr>
            </w:pPr>
            <w:r>
              <w:rPr>
                <w:rFonts w:hint="eastAsia"/>
                <w:lang w:val="en-US" w:eastAsia="zh-CN"/>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59C6E22">
            <w:pPr>
              <w:bidi w:val="0"/>
              <w:rPr>
                <w:rFonts w:hint="eastAsia"/>
                <w:lang w:val="en-US" w:eastAsia="zh-CN"/>
              </w:rPr>
            </w:pPr>
            <w:r>
              <w:rPr>
                <w:rFonts w:hint="eastAsia"/>
                <w:lang w:val="en-US" w:eastAsia="zh-CN"/>
              </w:rPr>
              <w:t>2.9 合同变更</w:t>
            </w:r>
          </w:p>
          <w:p w14:paraId="67E19273">
            <w:pPr>
              <w:bidi w:val="0"/>
              <w:rPr>
                <w:rFonts w:hint="eastAsia"/>
                <w:lang w:val="en-US" w:eastAsia="zh-CN"/>
              </w:rPr>
            </w:pPr>
            <w:r>
              <w:rPr>
                <w:rFonts w:hint="eastAsia"/>
                <w:lang w:val="en-US" w:eastAsia="zh-CN"/>
              </w:rPr>
              <w:t>合同继续履行将损害国家利益和社会公共利益的，双方当事人应当以书面形式变更合同。有过错的一方应当承担赔偿责任，双方当事人都有过错的，各自承担相应的责任。</w:t>
            </w:r>
          </w:p>
          <w:p w14:paraId="7ADA38C8">
            <w:pPr>
              <w:bidi w:val="0"/>
              <w:rPr>
                <w:rFonts w:hint="eastAsia"/>
                <w:lang w:val="en-US" w:eastAsia="zh-CN"/>
              </w:rPr>
            </w:pPr>
            <w:r>
              <w:rPr>
                <w:rFonts w:hint="eastAsia"/>
                <w:lang w:val="en-US" w:eastAsia="zh-CN"/>
              </w:rPr>
              <w:t>2.10 合同转让和分包</w:t>
            </w:r>
          </w:p>
          <w:p w14:paraId="5B4673D7">
            <w:pPr>
              <w:bidi w:val="0"/>
              <w:rPr>
                <w:rFonts w:hint="eastAsia"/>
                <w:lang w:val="en-US" w:eastAsia="zh-CN"/>
              </w:rPr>
            </w:pPr>
            <w:r>
              <w:rPr>
                <w:rFonts w:hint="eastAsia"/>
                <w:lang w:val="en-US" w:eastAsia="zh-CN"/>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239D80">
            <w:pPr>
              <w:bidi w:val="0"/>
              <w:rPr>
                <w:rFonts w:hint="eastAsia"/>
                <w:lang w:val="en-US" w:eastAsia="zh-CN"/>
              </w:rPr>
            </w:pPr>
            <w:r>
              <w:rPr>
                <w:rFonts w:hint="eastAsia"/>
                <w:lang w:val="en-US" w:eastAsia="zh-CN"/>
              </w:rPr>
              <w:t>2.11 不可抗力</w:t>
            </w:r>
          </w:p>
          <w:p w14:paraId="612BB539">
            <w:pPr>
              <w:bidi w:val="0"/>
              <w:rPr>
                <w:rFonts w:hint="eastAsia"/>
                <w:lang w:val="en-US" w:eastAsia="zh-CN"/>
              </w:rPr>
            </w:pPr>
            <w:r>
              <w:rPr>
                <w:rFonts w:hint="eastAsia"/>
                <w:lang w:val="en-US" w:eastAsia="zh-CN"/>
              </w:rPr>
              <w:t>2.11.1如果任何一方遭遇法律规定的不可抗力，致使合同履行受阻时，履行合同的期限应予延长，延长的期限应相当于不可抗力所影响的时间；</w:t>
            </w:r>
          </w:p>
          <w:p w14:paraId="30CD6B84">
            <w:pPr>
              <w:bidi w:val="0"/>
              <w:rPr>
                <w:rFonts w:hint="eastAsia"/>
                <w:lang w:val="en-US" w:eastAsia="zh-CN"/>
              </w:rPr>
            </w:pPr>
            <w:r>
              <w:rPr>
                <w:rFonts w:hint="eastAsia"/>
                <w:lang w:val="en-US" w:eastAsia="zh-CN"/>
              </w:rPr>
              <w:t>2.11.2 因不可抗力致使不能实现合同目的的，当事人可以解除合同；</w:t>
            </w:r>
          </w:p>
          <w:p w14:paraId="54B69765">
            <w:pPr>
              <w:bidi w:val="0"/>
              <w:rPr>
                <w:rFonts w:hint="eastAsia"/>
                <w:lang w:val="en-US" w:eastAsia="zh-CN"/>
              </w:rPr>
            </w:pPr>
            <w:r>
              <w:rPr>
                <w:rFonts w:hint="eastAsia"/>
                <w:lang w:val="en-US" w:eastAsia="zh-CN"/>
              </w:rPr>
              <w:t>2.11.3 因不可抗力致使合同有变更必要的，双方当事人应在</w:t>
            </w:r>
            <w:r>
              <w:rPr>
                <w:rFonts w:hint="eastAsia"/>
                <w:u w:val="single"/>
                <w:lang w:val="en-US" w:eastAsia="zh-CN"/>
              </w:rPr>
              <w:t>合同专用条款</w:t>
            </w:r>
            <w:r>
              <w:rPr>
                <w:rFonts w:hint="eastAsia"/>
                <w:lang w:val="en-US" w:eastAsia="zh-CN"/>
              </w:rPr>
              <w:t>约定时间内以书面形式变更合同；</w:t>
            </w:r>
          </w:p>
          <w:p w14:paraId="7CAC909B">
            <w:pPr>
              <w:bidi w:val="0"/>
              <w:rPr>
                <w:rFonts w:hint="eastAsia"/>
                <w:lang w:val="en-US" w:eastAsia="zh-CN"/>
              </w:rPr>
            </w:pPr>
            <w:r>
              <w:rPr>
                <w:rFonts w:hint="eastAsia"/>
                <w:lang w:val="en-US" w:eastAsia="zh-CN"/>
              </w:rPr>
              <w:t>2.11.4受不可抗力影响的一方在不可抗力发生后，应在</w:t>
            </w:r>
            <w:r>
              <w:rPr>
                <w:rFonts w:hint="eastAsia"/>
                <w:u w:val="single"/>
                <w:lang w:val="en-US" w:eastAsia="zh-CN"/>
              </w:rPr>
              <w:t>合同专用条款</w:t>
            </w:r>
            <w:r>
              <w:rPr>
                <w:rFonts w:hint="eastAsia"/>
                <w:lang w:val="en-US" w:eastAsia="zh-CN"/>
              </w:rPr>
              <w:t>约定时间内以书面形式通知对方当事人，并在合同专用条款约定时间内，将有关部门出具的证明文件送达对方当事人。</w:t>
            </w:r>
          </w:p>
          <w:p w14:paraId="3B974444">
            <w:pPr>
              <w:bidi w:val="0"/>
              <w:rPr>
                <w:rFonts w:hint="eastAsia"/>
                <w:lang w:val="en-US" w:eastAsia="zh-CN"/>
              </w:rPr>
            </w:pPr>
            <w:r>
              <w:rPr>
                <w:rFonts w:hint="eastAsia"/>
                <w:lang w:val="en-US" w:eastAsia="zh-CN"/>
              </w:rPr>
              <w:t>2.12 税费</w:t>
            </w:r>
          </w:p>
          <w:p w14:paraId="32DE164C">
            <w:pPr>
              <w:bidi w:val="0"/>
              <w:rPr>
                <w:rFonts w:hint="eastAsia"/>
                <w:lang w:val="en-US" w:eastAsia="zh-CN"/>
              </w:rPr>
            </w:pPr>
            <w:r>
              <w:rPr>
                <w:rFonts w:hint="eastAsia"/>
                <w:lang w:val="en-US" w:eastAsia="zh-CN"/>
              </w:rPr>
              <w:t>与合同有关的一切税费，均按照中华人民共和国法律的相关规定缴纳。</w:t>
            </w:r>
          </w:p>
          <w:p w14:paraId="6FE56B3B">
            <w:pPr>
              <w:bidi w:val="0"/>
              <w:rPr>
                <w:rFonts w:hint="eastAsia"/>
                <w:lang w:val="en-US" w:eastAsia="zh-CN"/>
              </w:rPr>
            </w:pPr>
            <w:r>
              <w:rPr>
                <w:rFonts w:hint="eastAsia"/>
                <w:lang w:val="en-US" w:eastAsia="zh-CN"/>
              </w:rPr>
              <w:t>2.13 乙方破产</w:t>
            </w:r>
          </w:p>
          <w:p w14:paraId="481A63A4">
            <w:pPr>
              <w:bidi w:val="0"/>
              <w:rPr>
                <w:rFonts w:hint="eastAsia"/>
                <w:lang w:val="en-US" w:eastAsia="zh-CN"/>
              </w:rPr>
            </w:pPr>
            <w:r>
              <w:rPr>
                <w:rFonts w:hint="eastAsia"/>
                <w:lang w:val="en-US" w:eastAsia="zh-CN"/>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EBABEC">
            <w:pPr>
              <w:bidi w:val="0"/>
              <w:rPr>
                <w:rFonts w:hint="eastAsia"/>
                <w:lang w:val="en-US" w:eastAsia="zh-CN"/>
              </w:rPr>
            </w:pPr>
            <w:r>
              <w:rPr>
                <w:rFonts w:hint="eastAsia"/>
                <w:lang w:val="en-US" w:eastAsia="zh-CN"/>
              </w:rPr>
              <w:t>2.14 合同中止、终止</w:t>
            </w:r>
          </w:p>
          <w:p w14:paraId="3637589E">
            <w:pPr>
              <w:bidi w:val="0"/>
              <w:rPr>
                <w:rFonts w:hint="eastAsia"/>
                <w:lang w:val="en-US" w:eastAsia="zh-CN"/>
              </w:rPr>
            </w:pPr>
            <w:r>
              <w:rPr>
                <w:rFonts w:hint="eastAsia"/>
                <w:lang w:val="en-US" w:eastAsia="zh-CN"/>
              </w:rPr>
              <w:t>2.14.1 双方当事人不得擅自中止或者终止合同；</w:t>
            </w:r>
          </w:p>
          <w:p w14:paraId="517B00BA">
            <w:pPr>
              <w:bidi w:val="0"/>
              <w:rPr>
                <w:rFonts w:hint="eastAsia"/>
                <w:lang w:val="en-US" w:eastAsia="zh-CN"/>
              </w:rPr>
            </w:pPr>
            <w:r>
              <w:rPr>
                <w:rFonts w:hint="eastAsia"/>
                <w:lang w:val="en-US" w:eastAsia="zh-CN"/>
              </w:rPr>
              <w:t>2.14.2合同继续履行将损害国家利益和社会公共利益的，双方当事人应当中止或者终止合同。有过错的一方应当承担赔偿责任，双方当事人都有过错的，各自承担相应的责任。</w:t>
            </w:r>
          </w:p>
          <w:p w14:paraId="2DFC6F08">
            <w:pPr>
              <w:bidi w:val="0"/>
              <w:rPr>
                <w:rFonts w:hint="eastAsia"/>
                <w:lang w:val="en-US" w:eastAsia="zh-CN"/>
              </w:rPr>
            </w:pPr>
            <w:r>
              <w:rPr>
                <w:rFonts w:hint="eastAsia"/>
                <w:lang w:val="en-US" w:eastAsia="zh-CN"/>
              </w:rPr>
              <w:t>2.15 检验和验收</w:t>
            </w:r>
          </w:p>
          <w:p w14:paraId="2CDF7848">
            <w:pPr>
              <w:bidi w:val="0"/>
              <w:rPr>
                <w:rFonts w:hint="eastAsia"/>
                <w:lang w:val="en-US" w:eastAsia="zh-CN"/>
              </w:rPr>
            </w:pPr>
            <w:r>
              <w:rPr>
                <w:rFonts w:hint="eastAsia"/>
                <w:lang w:val="en-US" w:eastAsia="zh-CN"/>
              </w:rPr>
              <w:t>2.15.1 乙方按照</w:t>
            </w:r>
            <w:r>
              <w:rPr>
                <w:rFonts w:hint="eastAsia"/>
                <w:u w:val="single"/>
                <w:lang w:val="en-US" w:eastAsia="zh-CN"/>
              </w:rPr>
              <w:t>合同专用条款</w:t>
            </w:r>
            <w:r>
              <w:rPr>
                <w:rFonts w:hint="eastAsia"/>
                <w:lang w:val="en-US" w:eastAsia="zh-CN"/>
              </w:rPr>
              <w:t>的约定，定期提交服务报告，甲方按照</w:t>
            </w:r>
            <w:r>
              <w:rPr>
                <w:rFonts w:hint="eastAsia"/>
                <w:u w:val="single"/>
                <w:lang w:val="en-US" w:eastAsia="zh-CN"/>
              </w:rPr>
              <w:t>合同专用条款</w:t>
            </w:r>
            <w:r>
              <w:rPr>
                <w:rFonts w:hint="eastAsia"/>
                <w:lang w:val="en-US" w:eastAsia="zh-CN"/>
              </w:rPr>
              <w:t>的约定进行定期验收；</w:t>
            </w:r>
          </w:p>
          <w:p w14:paraId="45B5FF45">
            <w:pPr>
              <w:bidi w:val="0"/>
              <w:rPr>
                <w:rFonts w:hint="eastAsia"/>
                <w:lang w:val="en-US" w:eastAsia="zh-CN"/>
              </w:rPr>
            </w:pPr>
            <w:r>
              <w:rPr>
                <w:rFonts w:hint="eastAsia"/>
                <w:lang w:val="en-US" w:eastAsia="zh-CN"/>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A457DBA">
            <w:pPr>
              <w:bidi w:val="0"/>
              <w:rPr>
                <w:rFonts w:hint="eastAsia"/>
                <w:lang w:val="en-US" w:eastAsia="zh-CN"/>
              </w:rPr>
            </w:pPr>
            <w:r>
              <w:rPr>
                <w:rFonts w:hint="eastAsia"/>
                <w:lang w:val="en-US" w:eastAsia="zh-CN"/>
              </w:rPr>
              <w:t>2.15.3 检验和验收标准、程序等具体内容以及前述验收书的效力详见</w:t>
            </w:r>
            <w:r>
              <w:rPr>
                <w:rFonts w:hint="eastAsia"/>
                <w:u w:val="single"/>
                <w:lang w:val="en-US" w:eastAsia="zh-CN"/>
              </w:rPr>
              <w:t>合同专用条款</w:t>
            </w:r>
            <w:r>
              <w:rPr>
                <w:rFonts w:hint="eastAsia"/>
                <w:lang w:val="en-US" w:eastAsia="zh-CN"/>
              </w:rPr>
              <w:t>。</w:t>
            </w:r>
          </w:p>
          <w:p w14:paraId="1B844574">
            <w:pPr>
              <w:bidi w:val="0"/>
              <w:rPr>
                <w:rFonts w:hint="eastAsia"/>
                <w:lang w:val="en-US" w:eastAsia="zh-CN"/>
              </w:rPr>
            </w:pPr>
            <w:r>
              <w:rPr>
                <w:rFonts w:hint="eastAsia"/>
                <w:lang w:val="en-US" w:eastAsia="zh-CN"/>
              </w:rPr>
              <w:t>2.16 通知和送达</w:t>
            </w:r>
          </w:p>
          <w:p w14:paraId="38985E15">
            <w:pPr>
              <w:bidi w:val="0"/>
              <w:rPr>
                <w:rFonts w:hint="eastAsia"/>
                <w:lang w:val="en-US" w:eastAsia="zh-CN"/>
              </w:rPr>
            </w:pPr>
            <w:r>
              <w:rPr>
                <w:rFonts w:hint="eastAsia"/>
                <w:lang w:val="en-US" w:eastAsia="zh-CN"/>
              </w:rPr>
              <w:t>2.17.1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3651FD6D">
            <w:pPr>
              <w:bidi w:val="0"/>
              <w:rPr>
                <w:rFonts w:hint="eastAsia"/>
                <w:lang w:val="en-US" w:eastAsia="zh-CN"/>
              </w:rPr>
            </w:pPr>
            <w:r>
              <w:rPr>
                <w:rFonts w:hint="eastAsia"/>
                <w:lang w:val="en-US" w:eastAsia="zh-CN"/>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3322B767">
            <w:pPr>
              <w:bidi w:val="0"/>
              <w:rPr>
                <w:rFonts w:hint="eastAsia"/>
                <w:lang w:val="en-US" w:eastAsia="zh-CN"/>
              </w:rPr>
            </w:pPr>
            <w:r>
              <w:rPr>
                <w:rFonts w:hint="eastAsia"/>
                <w:lang w:val="en-US" w:eastAsia="zh-CN"/>
              </w:rPr>
              <w:t>2.17 合同使用的文字和适用的法律</w:t>
            </w:r>
          </w:p>
          <w:p w14:paraId="6D5389D5">
            <w:pPr>
              <w:bidi w:val="0"/>
              <w:rPr>
                <w:rFonts w:hint="eastAsia"/>
                <w:lang w:val="en-US" w:eastAsia="zh-CN"/>
              </w:rPr>
            </w:pPr>
            <w:r>
              <w:rPr>
                <w:rFonts w:hint="eastAsia"/>
                <w:lang w:val="en-US" w:eastAsia="zh-CN"/>
              </w:rPr>
              <w:t>2.17.1 合同使用汉语书写、变更和解释；</w:t>
            </w:r>
          </w:p>
          <w:p w14:paraId="5C93A98B">
            <w:pPr>
              <w:bidi w:val="0"/>
              <w:rPr>
                <w:rFonts w:hint="eastAsia"/>
                <w:lang w:val="en-US" w:eastAsia="zh-CN"/>
              </w:rPr>
            </w:pPr>
            <w:r>
              <w:rPr>
                <w:rFonts w:hint="eastAsia"/>
                <w:lang w:val="en-US" w:eastAsia="zh-CN"/>
              </w:rPr>
              <w:t>2.17.2 合同适用中华人民共和国法律。</w:t>
            </w:r>
          </w:p>
          <w:p w14:paraId="6B82F33B">
            <w:pPr>
              <w:bidi w:val="0"/>
              <w:rPr>
                <w:rFonts w:hint="eastAsia"/>
                <w:lang w:val="en-US" w:eastAsia="zh-CN"/>
              </w:rPr>
            </w:pPr>
            <w:r>
              <w:rPr>
                <w:rFonts w:hint="eastAsia"/>
                <w:lang w:val="en-US" w:eastAsia="zh-CN"/>
              </w:rPr>
              <w:t>2.18 计量单位</w:t>
            </w:r>
          </w:p>
          <w:p w14:paraId="2EF00AFC">
            <w:pPr>
              <w:bidi w:val="0"/>
              <w:rPr>
                <w:rFonts w:hint="eastAsia"/>
                <w:lang w:val="en-US" w:eastAsia="zh-CN"/>
              </w:rPr>
            </w:pPr>
            <w:r>
              <w:rPr>
                <w:rFonts w:hint="eastAsia"/>
                <w:lang w:val="en-US" w:eastAsia="zh-CN"/>
              </w:rPr>
              <w:t>除技术规范中另有规定外，合同的计量单位均使用国家法定计量单位。</w:t>
            </w:r>
          </w:p>
          <w:p w14:paraId="2008BCBA">
            <w:pPr>
              <w:bidi w:val="0"/>
              <w:rPr>
                <w:rFonts w:hint="eastAsia"/>
                <w:lang w:val="en-US" w:eastAsia="zh-CN"/>
              </w:rPr>
            </w:pPr>
            <w:r>
              <w:rPr>
                <w:rFonts w:hint="eastAsia"/>
                <w:lang w:val="en-US" w:eastAsia="zh-CN"/>
              </w:rPr>
              <w:t>2.19合同份数</w:t>
            </w:r>
          </w:p>
          <w:p w14:paraId="2CE002A3">
            <w:pPr>
              <w:bidi w:val="0"/>
              <w:rPr>
                <w:rFonts w:hint="eastAsia"/>
                <w:lang w:val="en-US" w:eastAsia="zh-CN"/>
              </w:rPr>
            </w:pPr>
            <w:r>
              <w:rPr>
                <w:rFonts w:hint="eastAsia"/>
                <w:lang w:val="en-US" w:eastAsia="zh-CN"/>
              </w:rPr>
              <w:t>合同份数按</w:t>
            </w:r>
            <w:r>
              <w:rPr>
                <w:rFonts w:hint="eastAsia"/>
                <w:u w:val="single"/>
                <w:lang w:val="en-US" w:eastAsia="zh-CN"/>
              </w:rPr>
              <w:t>合同专用条款</w:t>
            </w:r>
            <w:r>
              <w:rPr>
                <w:rFonts w:hint="eastAsia"/>
                <w:lang w:val="en-US" w:eastAsia="zh-CN"/>
              </w:rPr>
              <w:t>规定，每份均具有同等法律效力。</w:t>
            </w:r>
          </w:p>
          <w:p w14:paraId="13F7476A">
            <w:pPr>
              <w:bidi w:val="0"/>
              <w:rPr>
                <w:rFonts w:hint="eastAsia"/>
                <w:lang w:val="en-US" w:eastAsia="zh-CN"/>
              </w:rPr>
            </w:pPr>
          </w:p>
          <w:p w14:paraId="47B59878">
            <w:pPr>
              <w:bidi w:val="0"/>
              <w:rPr>
                <w:rFonts w:hint="eastAsia"/>
                <w:lang w:val="en-US" w:eastAsia="zh-CN"/>
              </w:rPr>
            </w:pPr>
          </w:p>
          <w:p w14:paraId="0084AF5B">
            <w:pPr>
              <w:bidi w:val="0"/>
              <w:rPr>
                <w:rFonts w:hint="eastAsia"/>
                <w:lang w:val="en-US" w:eastAsia="zh-CN"/>
              </w:rPr>
            </w:pPr>
          </w:p>
          <w:p w14:paraId="5420EC8C">
            <w:pPr>
              <w:bidi w:val="0"/>
              <w:rPr>
                <w:rFonts w:hint="eastAsia"/>
                <w:lang w:val="en-US" w:eastAsia="zh-CN"/>
              </w:rPr>
            </w:pPr>
          </w:p>
          <w:p w14:paraId="6A8594D0">
            <w:pPr>
              <w:bidi w:val="0"/>
              <w:rPr>
                <w:rFonts w:hint="eastAsia"/>
                <w:lang w:val="en-US" w:eastAsia="zh-CN"/>
              </w:rPr>
            </w:pPr>
          </w:p>
          <w:p w14:paraId="1D2DA1BE">
            <w:pPr>
              <w:bidi w:val="0"/>
              <w:rPr>
                <w:rFonts w:hint="eastAsia"/>
                <w:lang w:val="en-US" w:eastAsia="zh-CN"/>
              </w:rPr>
            </w:pPr>
          </w:p>
          <w:p w14:paraId="6A4493DA">
            <w:pPr>
              <w:bidi w:val="0"/>
              <w:rPr>
                <w:rFonts w:hint="eastAsia"/>
                <w:lang w:val="en-US" w:eastAsia="zh-CN"/>
              </w:rPr>
            </w:pPr>
          </w:p>
          <w:p w14:paraId="4673D260">
            <w:pPr>
              <w:bidi w:val="0"/>
              <w:rPr>
                <w:rFonts w:hint="eastAsia"/>
                <w:lang w:val="en-US" w:eastAsia="zh-CN"/>
              </w:rPr>
            </w:pPr>
          </w:p>
          <w:p w14:paraId="0D49788E">
            <w:pPr>
              <w:bidi w:val="0"/>
              <w:rPr>
                <w:rFonts w:hint="eastAsia"/>
                <w:lang w:val="en-US" w:eastAsia="zh-CN"/>
              </w:rPr>
            </w:pPr>
          </w:p>
          <w:p w14:paraId="5A8F437C">
            <w:pPr>
              <w:bidi w:val="0"/>
              <w:rPr>
                <w:rFonts w:hint="eastAsia"/>
                <w:lang w:val="en-US" w:eastAsia="zh-CN"/>
              </w:rPr>
            </w:pPr>
          </w:p>
          <w:p w14:paraId="4B7C7C61">
            <w:pPr>
              <w:bidi w:val="0"/>
              <w:rPr>
                <w:rFonts w:hint="eastAsia"/>
                <w:lang w:val="en-US" w:eastAsia="zh-CN"/>
              </w:rPr>
            </w:pPr>
          </w:p>
          <w:p w14:paraId="19CECF85">
            <w:pPr>
              <w:bidi w:val="0"/>
              <w:rPr>
                <w:rFonts w:hint="eastAsia"/>
                <w:lang w:val="en-US" w:eastAsia="zh-CN"/>
              </w:rPr>
            </w:pPr>
          </w:p>
          <w:p w14:paraId="0317F751">
            <w:pPr>
              <w:bidi w:val="0"/>
              <w:rPr>
                <w:rFonts w:hint="eastAsia"/>
                <w:lang w:val="en-US" w:eastAsia="zh-CN"/>
              </w:rPr>
            </w:pPr>
          </w:p>
          <w:p w14:paraId="31AD20B3">
            <w:pPr>
              <w:bidi w:val="0"/>
              <w:rPr>
                <w:rFonts w:hint="eastAsia"/>
                <w:lang w:val="en-US" w:eastAsia="zh-CN"/>
              </w:rPr>
            </w:pPr>
          </w:p>
          <w:p w14:paraId="3363BA98">
            <w:pPr>
              <w:bidi w:val="0"/>
              <w:rPr>
                <w:rFonts w:hint="eastAsia"/>
                <w:lang w:val="en-US" w:eastAsia="zh-CN"/>
              </w:rPr>
            </w:pPr>
          </w:p>
          <w:p w14:paraId="379CA1A6">
            <w:pPr>
              <w:bidi w:val="0"/>
              <w:rPr>
                <w:rFonts w:hint="eastAsia"/>
                <w:lang w:val="en-US" w:eastAsia="zh-CN"/>
              </w:rPr>
            </w:pPr>
          </w:p>
          <w:p w14:paraId="685F6AFD">
            <w:pPr>
              <w:bidi w:val="0"/>
              <w:rPr>
                <w:rFonts w:hint="eastAsia"/>
                <w:lang w:val="en-US" w:eastAsia="zh-CN"/>
              </w:rPr>
            </w:pPr>
          </w:p>
          <w:p w14:paraId="2FB7F736">
            <w:pPr>
              <w:bidi w:val="0"/>
              <w:rPr>
                <w:rFonts w:hint="eastAsia"/>
                <w:lang w:val="en-US" w:eastAsia="zh-CN"/>
              </w:rPr>
            </w:pPr>
          </w:p>
          <w:p w14:paraId="0C2CB8C5">
            <w:pPr>
              <w:bidi w:val="0"/>
              <w:rPr>
                <w:rFonts w:hint="eastAsia"/>
                <w:lang w:val="en-US" w:eastAsia="zh-CN"/>
              </w:rPr>
            </w:pPr>
          </w:p>
          <w:p w14:paraId="4574ADD5">
            <w:pPr>
              <w:bidi w:val="0"/>
              <w:rPr>
                <w:rFonts w:hint="eastAsia"/>
                <w:lang w:val="en-US" w:eastAsia="zh-CN"/>
              </w:rPr>
            </w:pPr>
          </w:p>
          <w:p w14:paraId="0A3902E3">
            <w:pPr>
              <w:bidi w:val="0"/>
              <w:rPr>
                <w:rFonts w:hint="eastAsia"/>
                <w:lang w:val="en-US" w:eastAsia="zh-CN"/>
              </w:rPr>
            </w:pPr>
          </w:p>
          <w:p w14:paraId="4E85CD68">
            <w:pPr>
              <w:bidi w:val="0"/>
              <w:rPr>
                <w:rFonts w:hint="eastAsia"/>
                <w:lang w:val="en-US" w:eastAsia="zh-CN"/>
              </w:rPr>
            </w:pPr>
          </w:p>
          <w:p w14:paraId="001E21F6">
            <w:pPr>
              <w:bidi w:val="0"/>
              <w:rPr>
                <w:rFonts w:hint="eastAsia"/>
                <w:lang w:val="en-US" w:eastAsia="zh-CN"/>
              </w:rPr>
            </w:pPr>
          </w:p>
        </w:tc>
      </w:tr>
    </w:tbl>
    <w:p w14:paraId="56CBD1F5">
      <w:pPr>
        <w:pStyle w:val="3"/>
        <w:numPr>
          <w:ilvl w:val="0"/>
          <w:numId w:val="0"/>
        </w:numPr>
        <w:bidi w:val="0"/>
        <w:ind w:left="440" w:leftChars="0" w:hanging="440" w:firstLineChars="0"/>
        <w:jc w:val="center"/>
        <w:rPr>
          <w:rFonts w:hint="eastAsia"/>
          <w:lang w:eastAsia="zh-CN"/>
        </w:rPr>
      </w:pPr>
      <w:bookmarkStart w:id="82" w:name="_Toc9408"/>
      <w:bookmarkStart w:id="83" w:name="_Toc31258"/>
      <w:r>
        <w:rPr>
          <w:rFonts w:hint="eastAsia" w:ascii="汉仪正圆 55简" w:hAnsi="汉仪正圆 55简" w:eastAsia="汉仪正圆 55简" w:cstheme="minorBidi"/>
          <w:b/>
          <w:bCs/>
          <w:i w:val="0"/>
          <w:iCs w:val="0"/>
          <w:color w:val="auto"/>
          <w:kern w:val="44"/>
          <w:sz w:val="32"/>
          <w:szCs w:val="32"/>
          <w:lang w:val="en-US" w:eastAsia="zh-CN" w:bidi="ar-SA"/>
        </w:rPr>
        <w:t xml:space="preserve">第六章 </w:t>
      </w:r>
      <w:r>
        <w:rPr>
          <w:rFonts w:hint="eastAsia"/>
          <w:lang w:eastAsia="zh-CN"/>
        </w:rPr>
        <w:t>应提交的有关格式范例</w:t>
      </w:r>
      <w:bookmarkEnd w:id="82"/>
      <w:bookmarkEnd w:id="83"/>
    </w:p>
    <w:p w14:paraId="7BFCFB2D">
      <w:pPr>
        <w:bidi w:val="0"/>
        <w:rPr>
          <w:rFonts w:hint="eastAsia"/>
          <w:lang w:eastAsia="zh-CN"/>
        </w:rPr>
      </w:pPr>
      <w:r>
        <w:rPr>
          <w:rFonts w:hint="eastAsia"/>
          <w:lang w:eastAsia="zh-CN"/>
        </w:rPr>
        <w:t>本</w:t>
      </w:r>
      <w:r>
        <w:rPr>
          <w:rFonts w:hint="eastAsia"/>
          <w:lang w:val="en-US" w:eastAsia="zh-CN"/>
        </w:rPr>
        <w:t>项目投标</w:t>
      </w:r>
      <w:r>
        <w:rPr>
          <w:rFonts w:hint="eastAsia"/>
          <w:lang w:eastAsia="zh-CN"/>
        </w:rPr>
        <w:t>文件由《资格文件》《商务技术文件》《报价文件》三部分组成。具体有关格式范例如下：</w:t>
      </w:r>
    </w:p>
    <w:p w14:paraId="2AA5EA45">
      <w:pPr>
        <w:bidi w:val="0"/>
        <w:rPr>
          <w:rFonts w:hint="eastAsia"/>
          <w:lang w:eastAsia="zh-CN"/>
        </w:rPr>
      </w:pPr>
    </w:p>
    <w:p w14:paraId="71A45DAF">
      <w:pPr>
        <w:bidi w:val="0"/>
        <w:rPr>
          <w:rFonts w:hint="eastAsia"/>
          <w:lang w:eastAsia="zh-CN"/>
        </w:rPr>
      </w:pPr>
    </w:p>
    <w:p w14:paraId="08C5A26F">
      <w:pPr>
        <w:bidi w:val="0"/>
        <w:rPr>
          <w:rFonts w:hint="eastAsia"/>
          <w:lang w:eastAsia="zh-CN"/>
        </w:rPr>
      </w:pPr>
    </w:p>
    <w:p w14:paraId="50A61C5B">
      <w:pPr>
        <w:bidi w:val="0"/>
        <w:rPr>
          <w:rFonts w:hint="eastAsia"/>
          <w:lang w:eastAsia="zh-CN"/>
        </w:rPr>
      </w:pPr>
    </w:p>
    <w:p w14:paraId="02A086BB">
      <w:pPr>
        <w:bidi w:val="0"/>
        <w:rPr>
          <w:rFonts w:hint="eastAsia"/>
          <w:lang w:eastAsia="zh-CN"/>
        </w:rPr>
      </w:pPr>
    </w:p>
    <w:p w14:paraId="19F6D4E0">
      <w:pPr>
        <w:bidi w:val="0"/>
        <w:rPr>
          <w:rFonts w:hint="eastAsia"/>
          <w:lang w:eastAsia="zh-CN"/>
        </w:rPr>
      </w:pPr>
    </w:p>
    <w:p w14:paraId="40E362FB">
      <w:pPr>
        <w:bidi w:val="0"/>
        <w:rPr>
          <w:rFonts w:hint="eastAsia"/>
          <w:lang w:eastAsia="zh-CN"/>
        </w:rPr>
      </w:pPr>
    </w:p>
    <w:p w14:paraId="6867353F">
      <w:pPr>
        <w:bidi w:val="0"/>
        <w:rPr>
          <w:rFonts w:hint="eastAsia"/>
          <w:lang w:eastAsia="zh-CN"/>
        </w:rPr>
      </w:pPr>
    </w:p>
    <w:p w14:paraId="410E05D0">
      <w:pPr>
        <w:bidi w:val="0"/>
        <w:rPr>
          <w:rFonts w:hint="eastAsia"/>
          <w:lang w:eastAsia="zh-CN"/>
        </w:rPr>
      </w:pPr>
    </w:p>
    <w:p w14:paraId="1819EB0B">
      <w:pPr>
        <w:bidi w:val="0"/>
        <w:rPr>
          <w:rFonts w:hint="eastAsia"/>
          <w:lang w:eastAsia="zh-CN"/>
        </w:rPr>
      </w:pPr>
    </w:p>
    <w:p w14:paraId="5C1871C3">
      <w:pPr>
        <w:bidi w:val="0"/>
        <w:rPr>
          <w:rFonts w:hint="eastAsia"/>
          <w:lang w:eastAsia="zh-CN"/>
        </w:rPr>
      </w:pPr>
    </w:p>
    <w:p w14:paraId="74F2FF52">
      <w:pPr>
        <w:bidi w:val="0"/>
        <w:rPr>
          <w:rFonts w:hint="eastAsia"/>
          <w:lang w:eastAsia="zh-CN"/>
        </w:rPr>
      </w:pPr>
    </w:p>
    <w:p w14:paraId="5C9CDBE7">
      <w:pPr>
        <w:bidi w:val="0"/>
        <w:rPr>
          <w:rFonts w:hint="eastAsia"/>
          <w:lang w:eastAsia="zh-CN"/>
        </w:rPr>
      </w:pPr>
    </w:p>
    <w:p w14:paraId="3307F00F">
      <w:pPr>
        <w:bidi w:val="0"/>
        <w:rPr>
          <w:rFonts w:hint="eastAsia"/>
          <w:lang w:eastAsia="zh-CN"/>
        </w:rPr>
      </w:pPr>
    </w:p>
    <w:p w14:paraId="224FE09D">
      <w:pPr>
        <w:bidi w:val="0"/>
        <w:rPr>
          <w:rFonts w:hint="eastAsia"/>
          <w:lang w:eastAsia="zh-CN"/>
        </w:rPr>
      </w:pPr>
    </w:p>
    <w:p w14:paraId="22A59FB6">
      <w:pPr>
        <w:bidi w:val="0"/>
        <w:rPr>
          <w:rFonts w:hint="eastAsia"/>
          <w:lang w:eastAsia="zh-CN"/>
        </w:rPr>
      </w:pPr>
    </w:p>
    <w:p w14:paraId="127D6536">
      <w:pPr>
        <w:bidi w:val="0"/>
        <w:rPr>
          <w:rFonts w:hint="eastAsia"/>
          <w:lang w:eastAsia="zh-CN"/>
        </w:rPr>
      </w:pPr>
    </w:p>
    <w:p w14:paraId="73768FB5">
      <w:pPr>
        <w:bidi w:val="0"/>
        <w:rPr>
          <w:rFonts w:hint="eastAsia"/>
          <w:lang w:eastAsia="zh-CN"/>
        </w:rPr>
      </w:pPr>
    </w:p>
    <w:p w14:paraId="37712B43">
      <w:pPr>
        <w:bidi w:val="0"/>
        <w:rPr>
          <w:rFonts w:hint="eastAsia"/>
          <w:lang w:eastAsia="zh-CN"/>
        </w:rPr>
      </w:pPr>
    </w:p>
    <w:p w14:paraId="096E24C7">
      <w:pPr>
        <w:bidi w:val="0"/>
        <w:rPr>
          <w:rFonts w:hint="eastAsia"/>
          <w:lang w:eastAsia="zh-CN"/>
        </w:rPr>
      </w:pPr>
    </w:p>
    <w:p w14:paraId="6D0F7E90">
      <w:pPr>
        <w:bidi w:val="0"/>
        <w:rPr>
          <w:rFonts w:hint="eastAsia"/>
          <w:lang w:eastAsia="zh-CN"/>
        </w:rPr>
      </w:pPr>
    </w:p>
    <w:p w14:paraId="409F7E8B">
      <w:pPr>
        <w:bidi w:val="0"/>
        <w:rPr>
          <w:rFonts w:hint="eastAsia"/>
          <w:lang w:eastAsia="zh-CN"/>
        </w:rPr>
      </w:pPr>
    </w:p>
    <w:p w14:paraId="26DF7989">
      <w:pPr>
        <w:bidi w:val="0"/>
        <w:rPr>
          <w:rFonts w:hint="eastAsia"/>
          <w:lang w:eastAsia="zh-CN"/>
        </w:rPr>
      </w:pPr>
    </w:p>
    <w:p w14:paraId="646C0933">
      <w:pPr>
        <w:bidi w:val="0"/>
        <w:rPr>
          <w:rFonts w:hint="eastAsia"/>
          <w:lang w:eastAsia="zh-CN"/>
        </w:rPr>
      </w:pPr>
    </w:p>
    <w:p w14:paraId="3152E402">
      <w:pPr>
        <w:pStyle w:val="2"/>
        <w:numPr>
          <w:ilvl w:val="1"/>
          <w:numId w:val="0"/>
        </w:numPr>
        <w:bidi w:val="0"/>
        <w:ind w:left="0" w:leftChars="0" w:firstLine="0" w:firstLineChars="0"/>
        <w:rPr>
          <w:rFonts w:hint="default"/>
          <w:lang w:val="en-US" w:eastAsia="zh-CN"/>
        </w:rPr>
      </w:pPr>
      <w:bookmarkStart w:id="84" w:name="_Toc20345"/>
      <w:bookmarkStart w:id="85" w:name="_Toc24457"/>
      <w:bookmarkStart w:id="86" w:name="_Toc21389"/>
      <w:r>
        <w:rPr>
          <w:rFonts w:hint="eastAsia" w:ascii="汉仪正圆 55简" w:hAnsi="汉仪正圆 55简" w:eastAsia="汉仪正圆 55简" w:cstheme="minorBidi"/>
          <w:b/>
          <w:bCs/>
          <w:kern w:val="2"/>
          <w:sz w:val="32"/>
          <w:szCs w:val="32"/>
          <w:lang w:val="en-US" w:eastAsia="zh-CN" w:bidi="ar-SA"/>
        </w:rPr>
        <w:t xml:space="preserve">第一节 </w:t>
      </w:r>
      <w:r>
        <w:rPr>
          <w:rFonts w:hint="eastAsia"/>
          <w:lang w:val="en-US" w:eastAsia="zh-CN"/>
        </w:rPr>
        <w:t>资格文件</w:t>
      </w:r>
      <w:bookmarkEnd w:id="84"/>
      <w:bookmarkEnd w:id="85"/>
      <w:bookmarkEnd w:id="86"/>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209EA4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1F168E59">
            <w:pPr>
              <w:bidi w:val="0"/>
              <w:jc w:val="center"/>
              <w:rPr>
                <w:rFonts w:hint="eastAsia"/>
              </w:rPr>
            </w:pPr>
            <w:r>
              <w:rPr>
                <w:rFonts w:hint="eastAsia"/>
              </w:rPr>
              <w:t>目录</w:t>
            </w:r>
          </w:p>
          <w:p w14:paraId="670683B4">
            <w:pPr>
              <w:bidi w:val="0"/>
              <w:rPr>
                <w:rFonts w:hint="eastAsia"/>
              </w:rPr>
            </w:pPr>
            <w:r>
              <w:rPr>
                <w:rFonts w:hint="eastAsia"/>
              </w:rPr>
              <w:t>（1）符合参加政府采购活动应当具备的一般条件的承诺函………………………………………（页码）</w:t>
            </w:r>
          </w:p>
          <w:p w14:paraId="3F61538C">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lang w:val="en-US" w:eastAsia="zh-CN"/>
              </w:rPr>
              <w:t>联合协议（如有）</w:t>
            </w:r>
            <w:r>
              <w:rPr>
                <w:rFonts w:hint="eastAsia"/>
              </w:rPr>
              <w:t>…………………………………………………………………………………（页码）</w:t>
            </w:r>
          </w:p>
          <w:p w14:paraId="03C4F45D">
            <w:pPr>
              <w:bidi w:val="0"/>
              <w:rPr>
                <w:rFonts w:hint="eastAsia"/>
              </w:rPr>
            </w:pPr>
            <w:r>
              <w:rPr>
                <w:rFonts w:hint="eastAsia"/>
                <w:lang w:eastAsia="zh-CN"/>
              </w:rPr>
              <w:t>（</w:t>
            </w:r>
            <w:r>
              <w:rPr>
                <w:rFonts w:hint="eastAsia"/>
                <w:lang w:val="en-US" w:eastAsia="zh-CN"/>
              </w:rPr>
              <w:t>3</w:t>
            </w:r>
            <w:r>
              <w:rPr>
                <w:rFonts w:hint="eastAsia"/>
                <w:lang w:eastAsia="zh-CN"/>
              </w:rPr>
              <w:t>）本项目的特定资格要求</w:t>
            </w:r>
            <w:r>
              <w:rPr>
                <w:rFonts w:hint="eastAsia"/>
              </w:rPr>
              <w:t>…………………………………………………………………………（页码）</w:t>
            </w:r>
          </w:p>
          <w:p w14:paraId="2715331E">
            <w:pPr>
              <w:bidi w:val="0"/>
              <w:rPr>
                <w:rFonts w:hint="eastAsia"/>
              </w:rPr>
            </w:pPr>
            <w:r>
              <w:rPr>
                <w:rFonts w:hint="eastAsia"/>
              </w:rPr>
              <w:t>（</w:t>
            </w:r>
            <w:r>
              <w:rPr>
                <w:rFonts w:hint="eastAsia"/>
                <w:lang w:val="en-US" w:eastAsia="zh-CN"/>
              </w:rPr>
              <w:t>4</w:t>
            </w:r>
            <w:r>
              <w:rPr>
                <w:rFonts w:hint="eastAsia"/>
              </w:rPr>
              <w:t>）</w:t>
            </w:r>
            <w:r>
              <w:rPr>
                <w:rFonts w:hint="eastAsia"/>
                <w:lang w:val="en-US" w:eastAsia="zh-CN"/>
              </w:rPr>
              <w:t>营业执照</w:t>
            </w:r>
            <w:r>
              <w:rPr>
                <w:rFonts w:hint="eastAsia"/>
              </w:rPr>
              <w:t>…………………………………………………………………………………………（页码）</w:t>
            </w:r>
          </w:p>
          <w:p w14:paraId="30656818">
            <w:pPr>
              <w:rPr>
                <w:rFonts w:hint="default"/>
                <w:vertAlign w:val="baseline"/>
                <w:lang w:val="en-US" w:eastAsia="zh-CN"/>
              </w:rPr>
            </w:pPr>
          </w:p>
        </w:tc>
      </w:tr>
      <w:tr w14:paraId="7B11DA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2591E4E1">
            <w:pPr>
              <w:pStyle w:val="4"/>
              <w:widowControl w:val="0"/>
              <w:numPr>
                <w:ilvl w:val="2"/>
                <w:numId w:val="0"/>
              </w:numPr>
              <w:bidi w:val="0"/>
              <w:ind w:left="0" w:leftChars="0" w:firstLine="0" w:firstLineChars="0"/>
              <w:jc w:val="center"/>
              <w:rPr>
                <w:rFonts w:hint="eastAsia"/>
              </w:rPr>
            </w:pPr>
            <w:bookmarkStart w:id="87" w:name="_Toc20992"/>
            <w:bookmarkStart w:id="88" w:name="_Toc2894"/>
            <w:bookmarkStart w:id="89" w:name="_Toc4246"/>
            <w:bookmarkStart w:id="90" w:name="_Toc12152"/>
            <w:bookmarkStart w:id="91" w:name="_Toc32174"/>
            <w:bookmarkStart w:id="92" w:name="_Toc14722"/>
            <w:r>
              <w:rPr>
                <w:rFonts w:hint="eastAsia" w:ascii="汉仪正圆 55简" w:hAnsi="汉仪正圆 55简" w:eastAsia="汉仪正圆 55简" w:cstheme="minorBidi"/>
                <w:b/>
                <w:bCs/>
                <w:color w:val="333333"/>
                <w:kern w:val="2"/>
                <w:sz w:val="28"/>
                <w:szCs w:val="28"/>
                <w:lang w:val="en-US" w:eastAsia="zh-CN" w:bidi="ar-SA"/>
              </w:rPr>
              <w:t>一、</w:t>
            </w:r>
            <w:r>
              <w:rPr>
                <w:rFonts w:hint="eastAsia"/>
              </w:rPr>
              <w:t>符合参加政府采购活动应当具备的一般条件的承诺函</w:t>
            </w:r>
            <w:bookmarkEnd w:id="87"/>
            <w:bookmarkEnd w:id="88"/>
            <w:bookmarkEnd w:id="89"/>
            <w:bookmarkEnd w:id="90"/>
            <w:bookmarkEnd w:id="91"/>
            <w:bookmarkEnd w:id="92"/>
          </w:p>
          <w:p w14:paraId="74CF28E4">
            <w:pPr>
              <w:jc w:val="center"/>
              <w:rPr>
                <w:rFonts w:hint="eastAsia"/>
                <w:b/>
                <w:bCs/>
                <w:color w:val="auto"/>
              </w:rPr>
            </w:pPr>
            <w:r>
              <w:rPr>
                <w:rFonts w:hint="eastAsia"/>
                <w:b/>
                <w:bCs/>
                <w:color w:val="auto"/>
              </w:rPr>
              <w:t>（联合体形式参与的，则联合体各方均需提供）</w:t>
            </w:r>
          </w:p>
          <w:p w14:paraId="68ACF129">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2E03B471">
            <w:pPr>
              <w:bidi w:val="0"/>
              <w:ind w:firstLine="660" w:firstLineChars="300"/>
              <w:rPr>
                <w:rFonts w:hint="eastAsia"/>
                <w:color w:val="auto"/>
              </w:rPr>
            </w:pPr>
            <w:r>
              <w:rPr>
                <w:rFonts w:hint="eastAsia"/>
                <w:color w:val="auto"/>
              </w:rPr>
              <w:t>我方参与</w:t>
            </w:r>
            <w:r>
              <w:rPr>
                <w:rFonts w:hint="eastAsia"/>
                <w:b/>
                <w:bCs/>
                <w:color w:val="auto"/>
                <w:lang w:eastAsia="zh-CN"/>
              </w:rPr>
              <w:t>（</w:t>
            </w:r>
            <w:r>
              <w:rPr>
                <w:rFonts w:hint="eastAsia"/>
                <w:b/>
                <w:bCs/>
                <w:color w:val="auto"/>
                <w:u w:val="none"/>
                <w:lang w:val="en-US" w:eastAsia="zh-CN"/>
              </w:rPr>
              <w:t>项目</w:t>
            </w:r>
            <w:r>
              <w:rPr>
                <w:rFonts w:hint="eastAsia"/>
                <w:b/>
                <w:bCs/>
                <w:color w:val="auto"/>
                <w:lang w:val="en-US" w:eastAsia="zh-CN"/>
              </w:rPr>
              <w:t>名称</w:t>
            </w:r>
            <w:r>
              <w:rPr>
                <w:rFonts w:hint="eastAsia"/>
                <w:b/>
                <w:bCs/>
                <w:color w:val="auto"/>
                <w:lang w:eastAsia="zh-CN"/>
              </w:rPr>
              <w:t>）</w:t>
            </w:r>
            <w:r>
              <w:rPr>
                <w:rFonts w:hint="eastAsia"/>
                <w:color w:val="auto"/>
              </w:rPr>
              <w:t>【招标编号：</w:t>
            </w:r>
            <w:r>
              <w:rPr>
                <w:rFonts w:hint="eastAsia"/>
                <w:b/>
                <w:bCs/>
                <w:color w:val="auto"/>
                <w:lang w:eastAsia="zh-CN"/>
              </w:rPr>
              <w:t>（</w:t>
            </w:r>
            <w:r>
              <w:rPr>
                <w:rFonts w:hint="eastAsia"/>
                <w:b/>
                <w:bCs/>
                <w:color w:val="auto"/>
                <w:lang w:val="en-US" w:eastAsia="zh-CN"/>
              </w:rPr>
              <w:t>项目编号</w:t>
            </w:r>
            <w:r>
              <w:rPr>
                <w:rFonts w:hint="eastAsia"/>
                <w:b/>
                <w:bCs/>
                <w:color w:val="auto"/>
                <w:lang w:eastAsia="zh-CN"/>
              </w:rPr>
              <w:t>）</w:t>
            </w:r>
            <w:r>
              <w:rPr>
                <w:rFonts w:hint="eastAsia"/>
                <w:color w:val="auto"/>
              </w:rPr>
              <w:t>】政府采购活动，郑重承诺：</w:t>
            </w:r>
          </w:p>
          <w:p w14:paraId="46B7CF13">
            <w:pPr>
              <w:bidi w:val="0"/>
              <w:rPr>
                <w:rFonts w:hint="eastAsia"/>
                <w:color w:val="auto"/>
              </w:rPr>
            </w:pPr>
            <w:r>
              <w:rPr>
                <w:rFonts w:hint="eastAsia"/>
                <w:color w:val="auto"/>
              </w:rPr>
              <w:t>（一）具备《中华人民共和国政府采购法》第二十二条第一款规定的条件：</w:t>
            </w:r>
          </w:p>
          <w:p w14:paraId="5F3F8A44">
            <w:pPr>
              <w:bidi w:val="0"/>
              <w:rPr>
                <w:rFonts w:hint="eastAsia"/>
                <w:color w:val="auto"/>
              </w:rPr>
            </w:pPr>
            <w:r>
              <w:rPr>
                <w:rFonts w:hint="eastAsia"/>
                <w:color w:val="auto"/>
              </w:rPr>
              <w:t>1、具有独立承担民事责任的能力；</w:t>
            </w:r>
          </w:p>
          <w:p w14:paraId="41E4FF0E">
            <w:pPr>
              <w:bidi w:val="0"/>
              <w:rPr>
                <w:rFonts w:hint="eastAsia" w:eastAsia="汉仪正圆 55简"/>
                <w:color w:val="auto"/>
                <w:lang w:eastAsia="zh-CN"/>
              </w:rPr>
            </w:pPr>
            <w:r>
              <w:rPr>
                <w:rFonts w:hint="eastAsia"/>
                <w:color w:val="auto"/>
              </w:rPr>
              <w:t>2、具有良好的商业信誉和健全的财务会计制度；</w:t>
            </w:r>
          </w:p>
          <w:p w14:paraId="030520A6">
            <w:pPr>
              <w:bidi w:val="0"/>
              <w:rPr>
                <w:rFonts w:hint="eastAsia"/>
                <w:color w:val="auto"/>
              </w:rPr>
            </w:pPr>
            <w:r>
              <w:rPr>
                <w:rFonts w:hint="eastAsia"/>
                <w:color w:val="auto"/>
              </w:rPr>
              <w:t>3、具有履行合同所必需的设备和专业技术能力；</w:t>
            </w:r>
          </w:p>
          <w:p w14:paraId="57D852EA">
            <w:pPr>
              <w:bidi w:val="0"/>
              <w:rPr>
                <w:rFonts w:hint="eastAsia"/>
                <w:color w:val="auto"/>
              </w:rPr>
            </w:pPr>
            <w:r>
              <w:rPr>
                <w:rFonts w:hint="eastAsia"/>
                <w:color w:val="auto"/>
              </w:rPr>
              <w:t>4、有依法缴纳税收和社会保障资金的良好记录；</w:t>
            </w:r>
          </w:p>
          <w:p w14:paraId="3439EC5F">
            <w:pPr>
              <w:bidi w:val="0"/>
              <w:rPr>
                <w:rFonts w:hint="eastAsia"/>
                <w:color w:val="auto"/>
              </w:rPr>
            </w:pPr>
            <w:r>
              <w:rPr>
                <w:rFonts w:hint="eastAsia"/>
                <w:color w:val="auto"/>
              </w:rPr>
              <w:t>5、参加政府采购活动前三年内，在经营活动中没有重大违法记录；</w:t>
            </w:r>
          </w:p>
          <w:p w14:paraId="100C0BC7">
            <w:pPr>
              <w:bidi w:val="0"/>
              <w:rPr>
                <w:rFonts w:hint="eastAsia"/>
                <w:color w:val="auto"/>
              </w:rPr>
            </w:pPr>
            <w:r>
              <w:rPr>
                <w:rFonts w:hint="eastAsia"/>
                <w:color w:val="auto"/>
              </w:rPr>
              <w:t>6、具有法律、行政法规规定的其他条件。</w:t>
            </w:r>
          </w:p>
          <w:p w14:paraId="6702C140">
            <w:pPr>
              <w:bidi w:val="0"/>
              <w:rPr>
                <w:rFonts w:hint="eastAsia"/>
                <w:color w:val="auto"/>
              </w:rPr>
            </w:pPr>
            <w:r>
              <w:rPr>
                <w:rFonts w:hint="eastAsia"/>
                <w:color w:val="auto"/>
              </w:rPr>
              <w:t>（二）未被信用中国（www.creditchina.gov.cn</w:t>
            </w:r>
            <w:r>
              <w:rPr>
                <w:rFonts w:hint="eastAsia"/>
                <w:color w:val="auto"/>
                <w:lang w:eastAsia="zh-CN"/>
              </w:rPr>
              <w:t>）</w:t>
            </w:r>
            <w:r>
              <w:rPr>
                <w:rFonts w:hint="eastAsia"/>
                <w:color w:val="auto"/>
              </w:rPr>
              <w:t>、中国政府采购网（www.ccgp.gov.cn）列入失信被执行人、重大税收违法案件当事人名单、政府采购严重违法失信行为记录名单。</w:t>
            </w:r>
          </w:p>
          <w:p w14:paraId="7C252963">
            <w:pPr>
              <w:bidi w:val="0"/>
              <w:rPr>
                <w:rFonts w:hint="eastAsia"/>
                <w:color w:val="auto"/>
              </w:rPr>
            </w:pPr>
            <w:r>
              <w:rPr>
                <w:rFonts w:hint="eastAsia"/>
                <w:color w:val="auto"/>
              </w:rPr>
              <w:t>（三）不存在以下情况：</w:t>
            </w:r>
          </w:p>
          <w:p w14:paraId="4B25FAAA">
            <w:pPr>
              <w:bidi w:val="0"/>
              <w:rPr>
                <w:rFonts w:hint="eastAsia"/>
                <w:color w:val="auto"/>
              </w:rPr>
            </w:pPr>
            <w:r>
              <w:rPr>
                <w:rFonts w:hint="eastAsia"/>
                <w:color w:val="auto"/>
              </w:rPr>
              <w:t>1、单位负责人为同一人或者存在直接控股、管理关系的不同供应商参加同一合同项下的政府采购活动的；</w:t>
            </w:r>
          </w:p>
          <w:p w14:paraId="16EB815B">
            <w:pPr>
              <w:bidi w:val="0"/>
              <w:rPr>
                <w:rFonts w:hint="eastAsia"/>
                <w:color w:val="auto"/>
              </w:rPr>
            </w:pPr>
            <w:r>
              <w:rPr>
                <w:rFonts w:hint="eastAsia"/>
                <w:color w:val="auto"/>
              </w:rPr>
              <w:t>2、为采购项目提供整体设计、规范编制或者项目管理、检测等服务后再参加该采购项目的其他采购活动的。</w:t>
            </w:r>
          </w:p>
          <w:p w14:paraId="1B4E4BE9">
            <w:pPr>
              <w:bidi w:val="0"/>
              <w:rPr>
                <w:rFonts w:hint="eastAsia"/>
                <w:color w:val="auto"/>
              </w:rPr>
            </w:pPr>
          </w:p>
          <w:p w14:paraId="60F72428">
            <w:pPr>
              <w:bidi w:val="0"/>
              <w:rPr>
                <w:rFonts w:hint="eastAsia"/>
                <w:color w:val="auto"/>
              </w:rPr>
            </w:pPr>
          </w:p>
          <w:p w14:paraId="4216BA7E">
            <w:pPr>
              <w:bidi w:val="0"/>
              <w:rPr>
                <w:rFonts w:hint="eastAsia"/>
                <w:b/>
                <w:bCs/>
                <w:color w:val="auto"/>
              </w:rPr>
            </w:pPr>
            <w:r>
              <w:rPr>
                <w:rFonts w:hint="eastAsia"/>
                <w:b/>
                <w:bCs/>
                <w:color w:val="auto"/>
                <w:spacing w:val="11"/>
                <w:w w:val="100"/>
                <w:kern w:val="0"/>
                <w:fitText w:val="2640" w:id="1368534385"/>
                <w:lang w:val="zh-CN"/>
              </w:rPr>
              <w:t>投标人名称（</w:t>
            </w:r>
            <w:r>
              <w:rPr>
                <w:rFonts w:hint="eastAsia"/>
                <w:b/>
                <w:bCs/>
                <w:color w:val="auto"/>
                <w:spacing w:val="11"/>
                <w:w w:val="100"/>
                <w:kern w:val="0"/>
                <w:fitText w:val="2640" w:id="1368534385"/>
                <w:lang w:val="en-US" w:eastAsia="zh-CN"/>
              </w:rPr>
              <w:t>电子</w:t>
            </w:r>
            <w:r>
              <w:rPr>
                <w:rFonts w:hint="eastAsia"/>
                <w:b/>
                <w:bCs/>
                <w:color w:val="auto"/>
                <w:spacing w:val="11"/>
                <w:kern w:val="0"/>
                <w:fitText w:val="2640" w:id="1368534385"/>
                <w:lang w:val="en-US" w:eastAsia="zh-CN"/>
              </w:rPr>
              <w:t>签名</w:t>
            </w:r>
            <w:r>
              <w:rPr>
                <w:rFonts w:hint="eastAsia"/>
                <w:b/>
                <w:bCs/>
                <w:color w:val="auto"/>
                <w:spacing w:val="0"/>
                <w:w w:val="100"/>
                <w:kern w:val="0"/>
                <w:fitText w:val="2640" w:id="1368534385"/>
                <w:lang w:val="zh-CN"/>
              </w:rPr>
              <w:t>）</w:t>
            </w:r>
            <w:r>
              <w:rPr>
                <w:rFonts w:hint="eastAsia"/>
                <w:b/>
                <w:bCs/>
                <w:color w:val="auto"/>
                <w:lang w:val="zh-CN"/>
              </w:rPr>
              <w:t>：</w:t>
            </w:r>
          </w:p>
          <w:p w14:paraId="3AEBEA91">
            <w:pPr>
              <w:rPr>
                <w:rFonts w:hint="default"/>
                <w:vertAlign w:val="baseline"/>
                <w:lang w:val="en-US" w:eastAsia="zh-CN"/>
              </w:rPr>
            </w:pPr>
            <w:r>
              <w:rPr>
                <w:rFonts w:hint="eastAsia"/>
                <w:b/>
                <w:bCs/>
                <w:color w:val="auto"/>
                <w:spacing w:val="1100"/>
                <w:kern w:val="0"/>
                <w:fitText w:val="2640" w:id="1176179908"/>
                <w:lang w:val="zh-CN"/>
              </w:rPr>
              <w:t>日</w:t>
            </w:r>
            <w:r>
              <w:rPr>
                <w:rFonts w:hint="eastAsia"/>
                <w:b/>
                <w:bCs/>
                <w:color w:val="auto"/>
                <w:spacing w:val="0"/>
                <w:kern w:val="0"/>
                <w:fitText w:val="2640" w:id="1176179908"/>
                <w:lang w:val="zh-CN"/>
              </w:rPr>
              <w:t>期</w:t>
            </w:r>
            <w:r>
              <w:rPr>
                <w:rFonts w:hint="eastAsia"/>
                <w:b/>
                <w:bCs/>
                <w:color w:val="auto"/>
              </w:rPr>
              <w:t>：</w:t>
            </w:r>
            <w:r>
              <w:rPr>
                <w:rFonts w:hint="eastAsia"/>
                <w:b/>
                <w:bCs/>
                <w:color w:val="auto"/>
                <w:lang w:val="en-US" w:eastAsia="zh-CN"/>
              </w:rPr>
              <w:t xml:space="preserve">  </w:t>
            </w:r>
          </w:p>
        </w:tc>
      </w:tr>
      <w:tr w14:paraId="6710D4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25127CAC">
            <w:pPr>
              <w:pStyle w:val="4"/>
              <w:widowControl w:val="0"/>
              <w:numPr>
                <w:ilvl w:val="2"/>
                <w:numId w:val="0"/>
              </w:numPr>
              <w:bidi w:val="0"/>
              <w:ind w:left="0" w:leftChars="0" w:firstLine="0" w:firstLineChars="0"/>
              <w:jc w:val="center"/>
              <w:rPr>
                <w:rFonts w:hint="eastAsia"/>
                <w:lang w:val="en-US" w:eastAsia="zh-CN"/>
              </w:rPr>
            </w:pPr>
            <w:bookmarkStart w:id="93" w:name="_Toc19075"/>
            <w:bookmarkStart w:id="94" w:name="_Toc589"/>
            <w:bookmarkStart w:id="95" w:name="_Toc7376"/>
            <w:bookmarkStart w:id="96" w:name="_Toc19355"/>
            <w:r>
              <w:rPr>
                <w:rFonts w:hint="eastAsia" w:ascii="汉仪正圆 55简" w:hAnsi="汉仪正圆 55简" w:eastAsia="汉仪正圆 55简" w:cstheme="minorBidi"/>
                <w:b/>
                <w:bCs/>
                <w:color w:val="333333"/>
                <w:kern w:val="2"/>
                <w:sz w:val="28"/>
                <w:szCs w:val="28"/>
                <w:lang w:val="en-US" w:eastAsia="zh-CN" w:bidi="ar-SA"/>
              </w:rPr>
              <w:t>二、</w:t>
            </w:r>
            <w:r>
              <w:rPr>
                <w:rFonts w:hint="eastAsia"/>
                <w:lang w:val="en-US" w:eastAsia="zh-CN"/>
              </w:rPr>
              <w:t>联合协议</w:t>
            </w:r>
            <w:bookmarkEnd w:id="93"/>
            <w:bookmarkEnd w:id="94"/>
            <w:bookmarkEnd w:id="95"/>
            <w:r>
              <w:rPr>
                <w:rFonts w:hint="eastAsia"/>
                <w:lang w:val="en-US" w:eastAsia="zh-CN"/>
              </w:rPr>
              <w:t>（如有）</w:t>
            </w:r>
          </w:p>
          <w:p w14:paraId="4A09F292">
            <w:pPr>
              <w:bidi w:val="0"/>
              <w:jc w:val="center"/>
              <w:rPr>
                <w:rFonts w:hint="eastAsia"/>
                <w:lang w:val="zh-CN"/>
              </w:rPr>
            </w:pPr>
            <w:r>
              <w:rPr>
                <w:rFonts w:hint="eastAsia"/>
                <w:lang w:val="zh-CN"/>
              </w:rPr>
              <w:t>[以联合体形式投标的，提供联合协议（附件</w:t>
            </w:r>
            <w:r>
              <w:rPr>
                <w:rFonts w:hint="eastAsia"/>
                <w:lang w:val="en-US" w:eastAsia="zh-CN"/>
              </w:rPr>
              <w:t>6</w:t>
            </w:r>
            <w:r>
              <w:rPr>
                <w:rFonts w:hint="eastAsia"/>
                <w:lang w:val="zh-CN"/>
              </w:rPr>
              <w:t>）]</w:t>
            </w:r>
          </w:p>
        </w:tc>
      </w:tr>
      <w:bookmarkEnd w:id="96"/>
      <w:tr w14:paraId="30A860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286" w:hRule="atLeast"/>
        </w:trPr>
        <w:tc>
          <w:tcPr>
            <w:tcW w:w="9962" w:type="dxa"/>
            <w:tcBorders>
              <w:tl2br w:val="nil"/>
              <w:tr2bl w:val="nil"/>
            </w:tcBorders>
            <w:vAlign w:val="top"/>
          </w:tcPr>
          <w:p w14:paraId="52AE2A5E">
            <w:pPr>
              <w:pStyle w:val="4"/>
              <w:widowControl w:val="0"/>
              <w:numPr>
                <w:ilvl w:val="2"/>
                <w:numId w:val="0"/>
              </w:numPr>
              <w:bidi w:val="0"/>
              <w:ind w:left="0" w:leftChars="0" w:firstLine="0" w:firstLineChars="0"/>
              <w:jc w:val="center"/>
              <w:rPr>
                <w:rFonts w:hint="eastAsia"/>
                <w:lang w:val="en-US" w:eastAsia="zh-CN"/>
              </w:rPr>
            </w:pPr>
            <w:bookmarkStart w:id="97" w:name="_Toc18516"/>
            <w:bookmarkStart w:id="98" w:name="_Toc6825"/>
            <w:bookmarkStart w:id="99" w:name="_Toc7524"/>
            <w:bookmarkStart w:id="100" w:name="_Toc10461"/>
            <w:bookmarkStart w:id="101" w:name="_Toc20326"/>
            <w:r>
              <w:rPr>
                <w:rFonts w:hint="eastAsia" w:cstheme="minorBidi"/>
                <w:b/>
                <w:bCs/>
                <w:color w:val="333333"/>
                <w:kern w:val="2"/>
                <w:sz w:val="28"/>
                <w:szCs w:val="28"/>
                <w:lang w:val="en-US" w:eastAsia="zh-CN" w:bidi="ar-SA"/>
              </w:rPr>
              <w:t>三</w:t>
            </w:r>
            <w:r>
              <w:rPr>
                <w:rFonts w:hint="eastAsia" w:ascii="汉仪正圆 55简" w:hAnsi="汉仪正圆 55简" w:eastAsia="汉仪正圆 55简" w:cstheme="minorBidi"/>
                <w:b/>
                <w:bCs/>
                <w:color w:val="333333"/>
                <w:kern w:val="2"/>
                <w:sz w:val="28"/>
                <w:szCs w:val="28"/>
                <w:lang w:val="en-US" w:eastAsia="zh-CN" w:bidi="ar-SA"/>
              </w:rPr>
              <w:t>、</w:t>
            </w:r>
            <w:bookmarkEnd w:id="97"/>
            <w:bookmarkEnd w:id="98"/>
            <w:bookmarkEnd w:id="99"/>
            <w:r>
              <w:rPr>
                <w:rFonts w:hint="eastAsia"/>
                <w:lang w:val="en-US" w:eastAsia="zh-CN"/>
              </w:rPr>
              <w:t>本项目的特定资格要求</w:t>
            </w:r>
            <w:bookmarkEnd w:id="100"/>
            <w:bookmarkEnd w:id="101"/>
          </w:p>
          <w:p w14:paraId="038E4C4F">
            <w:pPr>
              <w:bidi w:val="0"/>
              <w:jc w:val="center"/>
              <w:rPr>
                <w:rFonts w:hint="eastAsia"/>
              </w:rPr>
            </w:pPr>
            <w:r>
              <w:rPr>
                <w:rFonts w:hint="eastAsia"/>
              </w:rPr>
              <w:t>（根据招标公告本项目的特定资格要求提供相应的材料；未要求的，无需提供）</w:t>
            </w:r>
          </w:p>
          <w:p w14:paraId="5DA3206C">
            <w:pPr>
              <w:pStyle w:val="55"/>
              <w:rPr>
                <w:rFonts w:hint="eastAsia"/>
              </w:rPr>
            </w:pPr>
          </w:p>
          <w:p w14:paraId="767D53CB">
            <w:pPr>
              <w:pStyle w:val="55"/>
              <w:rPr>
                <w:rFonts w:hint="eastAsia"/>
              </w:rPr>
            </w:pPr>
          </w:p>
          <w:p w14:paraId="4DEB6497">
            <w:pPr>
              <w:pStyle w:val="55"/>
              <w:rPr>
                <w:rFonts w:hint="eastAsia"/>
              </w:rPr>
            </w:pPr>
          </w:p>
          <w:p w14:paraId="39982F05">
            <w:pPr>
              <w:pStyle w:val="55"/>
              <w:rPr>
                <w:rFonts w:hint="eastAsia"/>
              </w:rPr>
            </w:pPr>
          </w:p>
          <w:p w14:paraId="504943AE">
            <w:pPr>
              <w:pStyle w:val="55"/>
              <w:rPr>
                <w:rFonts w:hint="eastAsia"/>
              </w:rPr>
            </w:pPr>
          </w:p>
          <w:p w14:paraId="12350E74">
            <w:pPr>
              <w:pStyle w:val="55"/>
              <w:rPr>
                <w:rFonts w:hint="eastAsia"/>
              </w:rPr>
            </w:pPr>
          </w:p>
          <w:p w14:paraId="4753C13F">
            <w:pPr>
              <w:pStyle w:val="55"/>
              <w:rPr>
                <w:rFonts w:hint="eastAsia"/>
              </w:rPr>
            </w:pPr>
          </w:p>
          <w:p w14:paraId="6C9899EA">
            <w:pPr>
              <w:pStyle w:val="55"/>
              <w:rPr>
                <w:rFonts w:hint="eastAsia"/>
              </w:rPr>
            </w:pPr>
          </w:p>
          <w:p w14:paraId="1C5A5FFF">
            <w:pPr>
              <w:pStyle w:val="55"/>
              <w:rPr>
                <w:rFonts w:hint="eastAsia"/>
              </w:rPr>
            </w:pPr>
          </w:p>
          <w:p w14:paraId="1AD06433">
            <w:pPr>
              <w:pStyle w:val="55"/>
              <w:rPr>
                <w:rFonts w:hint="eastAsia"/>
              </w:rPr>
            </w:pPr>
          </w:p>
          <w:p w14:paraId="3B89BADA">
            <w:pPr>
              <w:pStyle w:val="55"/>
              <w:rPr>
                <w:rFonts w:hint="eastAsia"/>
              </w:rPr>
            </w:pPr>
          </w:p>
          <w:p w14:paraId="459460A3">
            <w:pPr>
              <w:pStyle w:val="55"/>
              <w:rPr>
                <w:rFonts w:hint="eastAsia"/>
              </w:rPr>
            </w:pPr>
          </w:p>
          <w:p w14:paraId="0B1BDBB4">
            <w:pPr>
              <w:pStyle w:val="55"/>
              <w:rPr>
                <w:rFonts w:hint="eastAsia"/>
              </w:rPr>
            </w:pPr>
          </w:p>
          <w:p w14:paraId="3908EA70">
            <w:pPr>
              <w:pStyle w:val="55"/>
              <w:rPr>
                <w:rFonts w:hint="eastAsia"/>
              </w:rPr>
            </w:pPr>
          </w:p>
          <w:p w14:paraId="51E63D98">
            <w:pPr>
              <w:pStyle w:val="55"/>
              <w:rPr>
                <w:rFonts w:hint="eastAsia"/>
              </w:rPr>
            </w:pPr>
          </w:p>
          <w:p w14:paraId="4490725C">
            <w:pPr>
              <w:pStyle w:val="55"/>
              <w:rPr>
                <w:rFonts w:hint="eastAsia"/>
              </w:rPr>
            </w:pPr>
          </w:p>
          <w:p w14:paraId="7F7BC9CD">
            <w:pPr>
              <w:pStyle w:val="55"/>
              <w:rPr>
                <w:rFonts w:hint="eastAsia"/>
              </w:rPr>
            </w:pPr>
          </w:p>
          <w:p w14:paraId="7C7AB160">
            <w:pPr>
              <w:pStyle w:val="55"/>
              <w:rPr>
                <w:rFonts w:hint="eastAsia"/>
              </w:rPr>
            </w:pPr>
          </w:p>
          <w:p w14:paraId="54B3B230">
            <w:pPr>
              <w:pStyle w:val="55"/>
              <w:rPr>
                <w:rFonts w:hint="eastAsia"/>
              </w:rPr>
            </w:pPr>
          </w:p>
          <w:p w14:paraId="6F94763E">
            <w:pPr>
              <w:pStyle w:val="55"/>
              <w:rPr>
                <w:rFonts w:hint="eastAsia"/>
              </w:rPr>
            </w:pPr>
          </w:p>
          <w:p w14:paraId="55246003">
            <w:pPr>
              <w:pStyle w:val="4"/>
              <w:widowControl w:val="0"/>
              <w:numPr>
                <w:ilvl w:val="2"/>
                <w:numId w:val="0"/>
              </w:numPr>
              <w:bidi w:val="0"/>
              <w:ind w:left="0" w:leftChars="0" w:firstLine="0" w:firstLineChars="0"/>
              <w:jc w:val="center"/>
              <w:rPr>
                <w:rFonts w:hint="eastAsia"/>
                <w:lang w:val="en-US" w:eastAsia="zh-CN"/>
              </w:rPr>
            </w:pPr>
            <w:bookmarkStart w:id="102" w:name="_Toc27263"/>
            <w:bookmarkStart w:id="103" w:name="_Toc27717"/>
            <w:r>
              <w:rPr>
                <w:rFonts w:hint="eastAsia" w:cstheme="minorBidi"/>
                <w:b/>
                <w:bCs/>
                <w:color w:val="333333"/>
                <w:kern w:val="2"/>
                <w:sz w:val="28"/>
                <w:szCs w:val="28"/>
                <w:lang w:val="en-US" w:eastAsia="zh-CN" w:bidi="ar-SA"/>
              </w:rPr>
              <w:t>四</w:t>
            </w:r>
            <w:r>
              <w:rPr>
                <w:rFonts w:hint="eastAsia" w:ascii="汉仪正圆 55简" w:hAnsi="汉仪正圆 55简" w:eastAsia="汉仪正圆 55简" w:cstheme="minorBidi"/>
                <w:b/>
                <w:bCs/>
                <w:color w:val="333333"/>
                <w:kern w:val="2"/>
                <w:sz w:val="28"/>
                <w:szCs w:val="28"/>
                <w:lang w:val="en-US" w:eastAsia="zh-CN" w:bidi="ar-SA"/>
              </w:rPr>
              <w:t>、</w:t>
            </w:r>
            <w:r>
              <w:rPr>
                <w:rFonts w:hint="eastAsia"/>
                <w:lang w:val="en-US" w:eastAsia="zh-CN"/>
              </w:rPr>
              <w:t>营业执照</w:t>
            </w:r>
            <w:bookmarkEnd w:id="102"/>
            <w:bookmarkEnd w:id="103"/>
          </w:p>
          <w:p w14:paraId="64EB4E5A">
            <w:pPr>
              <w:pStyle w:val="55"/>
              <w:rPr>
                <w:rFonts w:hint="eastAsia"/>
              </w:rPr>
            </w:pPr>
          </w:p>
        </w:tc>
      </w:tr>
    </w:tbl>
    <w:p w14:paraId="795645F8">
      <w:pPr>
        <w:rPr>
          <w:rFonts w:hint="default"/>
          <w:lang w:val="en-US" w:eastAsia="zh-CN"/>
        </w:rPr>
      </w:pPr>
    </w:p>
    <w:p w14:paraId="1B6E8DDD">
      <w:pPr>
        <w:bidi w:val="0"/>
        <w:rPr>
          <w:rFonts w:hint="eastAsia"/>
          <w:lang w:eastAsia="zh-CN"/>
        </w:rPr>
      </w:pPr>
    </w:p>
    <w:p w14:paraId="6BD343DE">
      <w:pPr>
        <w:pStyle w:val="2"/>
        <w:numPr>
          <w:ilvl w:val="1"/>
          <w:numId w:val="0"/>
        </w:numPr>
        <w:bidi w:val="0"/>
        <w:ind w:left="0" w:leftChars="0" w:firstLine="0" w:firstLineChars="0"/>
        <w:rPr>
          <w:rFonts w:hint="default"/>
          <w:lang w:val="en-US" w:eastAsia="zh-CN"/>
        </w:rPr>
      </w:pPr>
      <w:bookmarkStart w:id="104" w:name="_Toc6029"/>
      <w:bookmarkStart w:id="105" w:name="_Toc24795"/>
      <w:bookmarkStart w:id="106" w:name="_Toc15463"/>
      <w:r>
        <w:rPr>
          <w:rFonts w:hint="eastAsia" w:ascii="汉仪正圆 55简" w:hAnsi="汉仪正圆 55简" w:eastAsia="汉仪正圆 55简" w:cstheme="minorBidi"/>
          <w:b/>
          <w:bCs/>
          <w:kern w:val="2"/>
          <w:sz w:val="32"/>
          <w:szCs w:val="32"/>
          <w:lang w:val="en-US" w:eastAsia="zh-CN" w:bidi="ar-SA"/>
        </w:rPr>
        <w:t xml:space="preserve">第二节 </w:t>
      </w:r>
      <w:r>
        <w:rPr>
          <w:rFonts w:hint="eastAsia"/>
          <w:lang w:val="en-US" w:eastAsia="zh-CN"/>
        </w:rPr>
        <w:t>商务技术文件</w:t>
      </w:r>
      <w:bookmarkEnd w:id="104"/>
      <w:bookmarkEnd w:id="105"/>
      <w:bookmarkEnd w:id="106"/>
    </w:p>
    <w:tbl>
      <w:tblPr>
        <w:tblStyle w:val="45"/>
        <w:tblW w:w="0" w:type="auto"/>
        <w:tblInd w:w="-1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79"/>
      </w:tblGrid>
      <w:tr w14:paraId="17C28E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3D749A90">
            <w:pPr>
              <w:bidi w:val="0"/>
              <w:jc w:val="center"/>
              <w:rPr>
                <w:rFonts w:hint="eastAsia"/>
                <w:color w:val="auto"/>
              </w:rPr>
            </w:pPr>
            <w:r>
              <w:rPr>
                <w:rFonts w:hint="eastAsia"/>
                <w:color w:val="auto"/>
              </w:rPr>
              <w:t>目录</w:t>
            </w:r>
          </w:p>
          <w:p w14:paraId="75848108">
            <w:pPr>
              <w:bidi w:val="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投标函…………………………………………………………………………………………（页码）</w:t>
            </w:r>
          </w:p>
          <w:p w14:paraId="47A156DF">
            <w:pPr>
              <w:bidi w:val="0"/>
              <w:rPr>
                <w:rFonts w:hint="eastAsia"/>
                <w:color w:val="auto"/>
              </w:rPr>
            </w:pPr>
            <w:r>
              <w:rPr>
                <w:rFonts w:hint="eastAsia"/>
                <w:color w:val="auto"/>
              </w:rPr>
              <w:t>（2）授权委托书或法定代表人（单位负责人、自然人本人）身份证明………………………（页码）</w:t>
            </w:r>
          </w:p>
          <w:p w14:paraId="5C3ACF5F">
            <w:pPr>
              <w:bidi w:val="0"/>
              <w:rPr>
                <w:rFonts w:hint="default" w:eastAsia="汉仪正圆 55简"/>
                <w:color w:val="auto"/>
                <w:lang w:val="en-US" w:eastAsia="zh-CN"/>
              </w:rPr>
            </w:pPr>
            <w:r>
              <w:rPr>
                <w:rFonts w:hint="eastAsia"/>
                <w:color w:val="auto"/>
                <w:lang w:eastAsia="zh-CN"/>
              </w:rPr>
              <w:t>（</w:t>
            </w:r>
            <w:r>
              <w:rPr>
                <w:rFonts w:hint="eastAsia"/>
                <w:color w:val="auto"/>
                <w:lang w:val="en-US" w:eastAsia="zh-CN"/>
              </w:rPr>
              <w:t>3）分包意向协议</w:t>
            </w:r>
            <w:r>
              <w:rPr>
                <w:rFonts w:hint="eastAsia"/>
                <w:color w:val="auto"/>
              </w:rPr>
              <w:t>…………………………………………………………………………………（页码）</w:t>
            </w:r>
          </w:p>
          <w:p w14:paraId="4AC0066E">
            <w:pPr>
              <w:bidi w:val="0"/>
              <w:rPr>
                <w:rFonts w:hint="eastAsia"/>
                <w:color w:val="auto"/>
              </w:rPr>
            </w:pPr>
            <w:r>
              <w:rPr>
                <w:rFonts w:hint="eastAsia"/>
                <w:color w:val="auto"/>
              </w:rPr>
              <w:t>（</w:t>
            </w:r>
            <w:r>
              <w:rPr>
                <w:rFonts w:hint="eastAsia"/>
                <w:color w:val="auto"/>
                <w:lang w:val="en-US" w:eastAsia="zh-CN"/>
              </w:rPr>
              <w:t>4</w:t>
            </w:r>
            <w:r>
              <w:rPr>
                <w:rFonts w:hint="eastAsia"/>
                <w:color w:val="auto"/>
              </w:rPr>
              <w:t>）符合性审查资料………………………………………………………………………………（页码）</w:t>
            </w:r>
          </w:p>
          <w:p w14:paraId="7F832EC3">
            <w:pPr>
              <w:bidi w:val="0"/>
              <w:rPr>
                <w:rFonts w:hint="eastAsia"/>
                <w:color w:val="auto"/>
              </w:rPr>
            </w:pPr>
            <w:r>
              <w:rPr>
                <w:rFonts w:hint="eastAsia"/>
                <w:color w:val="auto"/>
              </w:rPr>
              <w:t>（</w:t>
            </w:r>
            <w:r>
              <w:rPr>
                <w:rFonts w:hint="eastAsia"/>
                <w:color w:val="auto"/>
                <w:lang w:val="en-US" w:eastAsia="zh-CN"/>
              </w:rPr>
              <w:t>5</w:t>
            </w:r>
            <w:r>
              <w:rPr>
                <w:rFonts w:hint="eastAsia"/>
                <w:color w:val="auto"/>
              </w:rPr>
              <w:t>）评标标准相应的商务技术资料………………………………………………………………（页码）</w:t>
            </w:r>
          </w:p>
          <w:p w14:paraId="189204E4">
            <w:pPr>
              <w:bidi w:val="0"/>
              <w:rPr>
                <w:rFonts w:hint="default"/>
                <w:color w:val="auto"/>
                <w:lang w:val="en-US" w:eastAsia="zh-CN"/>
              </w:rPr>
            </w:pPr>
            <w:r>
              <w:rPr>
                <w:rFonts w:hint="eastAsia"/>
                <w:color w:val="auto"/>
                <w:lang w:val="en-US" w:eastAsia="zh-CN"/>
              </w:rPr>
              <w:t>（6）</w:t>
            </w:r>
            <w:r>
              <w:rPr>
                <w:rFonts w:hint="eastAsia" w:ascii="宋体" w:hAnsi="宋体" w:cs="宋体"/>
                <w:color w:val="auto"/>
                <w:sz w:val="24"/>
                <w:highlight w:val="none"/>
              </w:rPr>
              <w:t>投标标的清单</w:t>
            </w:r>
            <w:r>
              <w:rPr>
                <w:rFonts w:hint="eastAsia"/>
                <w:color w:val="auto"/>
              </w:rPr>
              <w:t>………………………………………………………………………………（页码）</w:t>
            </w:r>
          </w:p>
          <w:p w14:paraId="1943F506">
            <w:pPr>
              <w:bidi w:val="0"/>
              <w:rPr>
                <w:rFonts w:hint="eastAsia"/>
                <w:color w:val="auto"/>
              </w:rPr>
            </w:pPr>
            <w:r>
              <w:rPr>
                <w:rFonts w:hint="eastAsia"/>
                <w:color w:val="auto"/>
              </w:rPr>
              <w:t>（</w:t>
            </w:r>
            <w:r>
              <w:rPr>
                <w:rFonts w:hint="eastAsia"/>
                <w:color w:val="auto"/>
                <w:lang w:val="en-US" w:eastAsia="zh-CN"/>
              </w:rPr>
              <w:t>7</w:t>
            </w:r>
            <w:r>
              <w:rPr>
                <w:rFonts w:hint="eastAsia"/>
                <w:color w:val="auto"/>
              </w:rPr>
              <w:t>）商务技术偏离表………………………………………………………………………………（页码）</w:t>
            </w:r>
          </w:p>
          <w:p w14:paraId="271B0004">
            <w:pPr>
              <w:bidi w:val="0"/>
              <w:rPr>
                <w:rFonts w:hint="eastAsia"/>
                <w:color w:val="auto"/>
              </w:rPr>
            </w:pPr>
            <w:r>
              <w:rPr>
                <w:rFonts w:hint="eastAsia"/>
                <w:color w:val="auto"/>
                <w:lang w:val="zh-CN"/>
              </w:rPr>
              <w:t>（</w:t>
            </w:r>
            <w:r>
              <w:rPr>
                <w:rFonts w:hint="eastAsia"/>
                <w:color w:val="auto"/>
                <w:lang w:val="en-US" w:eastAsia="zh-CN"/>
              </w:rPr>
              <w:t>8</w:t>
            </w:r>
            <w:r>
              <w:rPr>
                <w:rFonts w:hint="eastAsia"/>
                <w:color w:val="auto"/>
                <w:lang w:val="zh-CN"/>
              </w:rPr>
              <w:t>）政府采购供应商廉洁自律承诺书</w:t>
            </w:r>
            <w:r>
              <w:rPr>
                <w:rFonts w:hint="eastAsia"/>
                <w:color w:val="auto"/>
              </w:rPr>
              <w:t>……………………………………………………………（页码）</w:t>
            </w:r>
          </w:p>
          <w:p w14:paraId="5C3B0089">
            <w:pPr>
              <w:bidi w:val="0"/>
              <w:rPr>
                <w:rFonts w:hint="eastAsia"/>
                <w:color w:val="auto"/>
              </w:rPr>
            </w:pPr>
          </w:p>
          <w:p w14:paraId="3C471796">
            <w:pPr>
              <w:bidi w:val="0"/>
              <w:rPr>
                <w:rFonts w:hint="eastAsia"/>
                <w:color w:val="auto"/>
              </w:rPr>
            </w:pPr>
          </w:p>
          <w:p w14:paraId="73078767">
            <w:pPr>
              <w:bidi w:val="0"/>
              <w:rPr>
                <w:rFonts w:hint="eastAsia"/>
                <w:color w:val="auto"/>
              </w:rPr>
            </w:pPr>
          </w:p>
          <w:p w14:paraId="30FF0E29">
            <w:pPr>
              <w:bidi w:val="0"/>
              <w:rPr>
                <w:rFonts w:hint="eastAsia"/>
                <w:color w:val="auto"/>
              </w:rPr>
            </w:pPr>
          </w:p>
          <w:p w14:paraId="66B5EB4C">
            <w:pPr>
              <w:bidi w:val="0"/>
              <w:rPr>
                <w:rFonts w:hint="eastAsia"/>
                <w:color w:val="auto"/>
              </w:rPr>
            </w:pPr>
          </w:p>
          <w:p w14:paraId="7F2470A5">
            <w:pPr>
              <w:bidi w:val="0"/>
              <w:rPr>
                <w:rFonts w:hint="eastAsia"/>
                <w:color w:val="auto"/>
              </w:rPr>
            </w:pPr>
          </w:p>
          <w:p w14:paraId="06255994">
            <w:pPr>
              <w:bidi w:val="0"/>
              <w:rPr>
                <w:rFonts w:hint="eastAsia"/>
                <w:color w:val="auto"/>
              </w:rPr>
            </w:pPr>
          </w:p>
          <w:p w14:paraId="119017AE">
            <w:pPr>
              <w:bidi w:val="0"/>
              <w:rPr>
                <w:rFonts w:hint="eastAsia"/>
                <w:color w:val="auto"/>
              </w:rPr>
            </w:pPr>
          </w:p>
          <w:p w14:paraId="1BE34B10">
            <w:pPr>
              <w:bidi w:val="0"/>
              <w:rPr>
                <w:rFonts w:hint="eastAsia"/>
                <w:color w:val="auto"/>
              </w:rPr>
            </w:pPr>
          </w:p>
          <w:p w14:paraId="1D8D9834">
            <w:pPr>
              <w:bidi w:val="0"/>
              <w:rPr>
                <w:rFonts w:hint="eastAsia"/>
                <w:color w:val="auto"/>
              </w:rPr>
            </w:pPr>
          </w:p>
          <w:p w14:paraId="3C364DF4">
            <w:pPr>
              <w:bidi w:val="0"/>
              <w:rPr>
                <w:rFonts w:hint="eastAsia"/>
                <w:color w:val="auto"/>
              </w:rPr>
            </w:pPr>
          </w:p>
          <w:p w14:paraId="240F04E1">
            <w:pPr>
              <w:bidi w:val="0"/>
              <w:rPr>
                <w:rFonts w:hint="eastAsia"/>
                <w:color w:val="auto"/>
              </w:rPr>
            </w:pPr>
          </w:p>
          <w:p w14:paraId="5E23CE90">
            <w:pPr>
              <w:bidi w:val="0"/>
              <w:rPr>
                <w:rFonts w:hint="eastAsia"/>
                <w:color w:val="auto"/>
              </w:rPr>
            </w:pPr>
          </w:p>
          <w:p w14:paraId="66969AEF">
            <w:pPr>
              <w:bidi w:val="0"/>
              <w:rPr>
                <w:rFonts w:hint="eastAsia"/>
                <w:color w:val="auto"/>
              </w:rPr>
            </w:pPr>
          </w:p>
          <w:p w14:paraId="4104C148">
            <w:pPr>
              <w:bidi w:val="0"/>
              <w:rPr>
                <w:rFonts w:hint="eastAsia"/>
                <w:color w:val="auto"/>
              </w:rPr>
            </w:pPr>
          </w:p>
          <w:p w14:paraId="4F1C1B00">
            <w:pPr>
              <w:bidi w:val="0"/>
              <w:rPr>
                <w:rFonts w:hint="eastAsia"/>
                <w:color w:val="auto"/>
              </w:rPr>
            </w:pPr>
          </w:p>
          <w:p w14:paraId="293D929D">
            <w:pPr>
              <w:pStyle w:val="4"/>
              <w:widowControl w:val="0"/>
              <w:numPr>
                <w:ilvl w:val="2"/>
                <w:numId w:val="0"/>
              </w:numPr>
              <w:bidi w:val="0"/>
              <w:ind w:left="0" w:leftChars="0" w:firstLine="0" w:firstLineChars="0"/>
              <w:jc w:val="center"/>
              <w:rPr>
                <w:rFonts w:hint="eastAsia"/>
                <w:color w:val="auto"/>
              </w:rPr>
            </w:pPr>
            <w:bookmarkStart w:id="107" w:name="_Toc25472"/>
            <w:r>
              <w:rPr>
                <w:rFonts w:hint="eastAsia" w:ascii="汉仪正圆 55简" w:hAnsi="汉仪正圆 55简" w:eastAsia="汉仪正圆 55简" w:cstheme="minorBidi"/>
                <w:b/>
                <w:bCs/>
                <w:color w:val="auto"/>
                <w:kern w:val="2"/>
                <w:sz w:val="28"/>
                <w:szCs w:val="28"/>
                <w:lang w:val="en-US" w:eastAsia="zh-CN" w:bidi="ar-SA"/>
              </w:rPr>
              <w:t>一、</w:t>
            </w:r>
            <w:r>
              <w:rPr>
                <w:rFonts w:hint="eastAsia"/>
                <w:color w:val="auto"/>
              </w:rPr>
              <w:t>投标函</w:t>
            </w:r>
            <w:bookmarkEnd w:id="107"/>
          </w:p>
          <w:p w14:paraId="3EC05A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b/>
                <w:bCs/>
                <w:color w:val="auto"/>
                <w:sz w:val="22"/>
                <w:szCs w:val="22"/>
                <w:lang w:eastAsia="zh-CN"/>
              </w:rPr>
              <w:t>（</w:t>
            </w:r>
            <w:r>
              <w:rPr>
                <w:rFonts w:hint="eastAsia"/>
                <w:b/>
                <w:bCs/>
                <w:color w:val="auto"/>
                <w:sz w:val="22"/>
                <w:szCs w:val="22"/>
                <w:lang w:val="en-US" w:eastAsia="zh-CN"/>
              </w:rPr>
              <w:t>采购人</w:t>
            </w:r>
            <w:r>
              <w:rPr>
                <w:rFonts w:hint="eastAsia"/>
                <w:b/>
                <w:bCs/>
                <w:color w:val="auto"/>
                <w:sz w:val="22"/>
                <w:szCs w:val="22"/>
                <w:lang w:eastAsia="zh-CN"/>
              </w:rPr>
              <w:t>）、（</w:t>
            </w:r>
            <w:r>
              <w:rPr>
                <w:rFonts w:hint="eastAsia"/>
                <w:b/>
                <w:bCs/>
                <w:color w:val="auto"/>
                <w:sz w:val="22"/>
                <w:szCs w:val="22"/>
                <w:lang w:val="en-US" w:eastAsia="zh-CN"/>
              </w:rPr>
              <w:t>采购代理机构</w:t>
            </w:r>
            <w:r>
              <w:rPr>
                <w:rFonts w:hint="eastAsia"/>
                <w:b/>
                <w:bCs/>
                <w:color w:val="auto"/>
                <w:sz w:val="22"/>
                <w:szCs w:val="22"/>
                <w:lang w:eastAsia="zh-CN"/>
              </w:rPr>
              <w:t>）</w:t>
            </w:r>
            <w:r>
              <w:rPr>
                <w:rFonts w:hint="eastAsia"/>
                <w:color w:val="auto"/>
                <w:sz w:val="22"/>
                <w:szCs w:val="22"/>
              </w:rPr>
              <w:t>：</w:t>
            </w:r>
          </w:p>
          <w:p w14:paraId="561DC968">
            <w:pPr>
              <w:keepNext w:val="0"/>
              <w:keepLines w:val="0"/>
              <w:pageBreakBefore w:val="0"/>
              <w:widowControl w:val="0"/>
              <w:kinsoku/>
              <w:wordWrap/>
              <w:overflowPunct/>
              <w:topLinePunct w:val="0"/>
              <w:autoSpaceDE/>
              <w:autoSpaceDN/>
              <w:bidi w:val="0"/>
              <w:adjustRightInd w:val="0"/>
              <w:snapToGrid w:val="0"/>
              <w:spacing w:line="240" w:lineRule="auto"/>
              <w:ind w:firstLine="440" w:firstLineChars="200"/>
              <w:textAlignment w:val="auto"/>
              <w:rPr>
                <w:rFonts w:hint="eastAsia"/>
                <w:color w:val="auto"/>
                <w:sz w:val="22"/>
                <w:szCs w:val="22"/>
              </w:rPr>
            </w:pPr>
            <w:r>
              <w:rPr>
                <w:rFonts w:hint="eastAsia"/>
                <w:color w:val="auto"/>
                <w:sz w:val="22"/>
                <w:szCs w:val="22"/>
              </w:rPr>
              <w:t>我方参加你方组织的</w:t>
            </w:r>
            <w:r>
              <w:rPr>
                <w:rFonts w:hint="eastAsia"/>
                <w:b/>
                <w:bCs/>
                <w:color w:val="auto"/>
                <w:sz w:val="22"/>
                <w:szCs w:val="22"/>
                <w:u w:val="single"/>
                <w:lang w:eastAsia="zh-CN"/>
              </w:rPr>
              <w:t>（</w:t>
            </w:r>
            <w:r>
              <w:rPr>
                <w:rFonts w:hint="eastAsia"/>
                <w:b/>
                <w:bCs/>
                <w:color w:val="auto"/>
                <w:sz w:val="22"/>
                <w:szCs w:val="22"/>
                <w:u w:val="single"/>
                <w:lang w:val="en-US" w:eastAsia="zh-CN"/>
              </w:rPr>
              <w:t>项目名称</w:t>
            </w:r>
            <w:r>
              <w:rPr>
                <w:rFonts w:hint="eastAsia"/>
                <w:b/>
                <w:bCs/>
                <w:color w:val="auto"/>
                <w:sz w:val="22"/>
                <w:szCs w:val="22"/>
                <w:u w:val="single"/>
                <w:lang w:eastAsia="zh-CN"/>
              </w:rPr>
              <w:t>）</w:t>
            </w:r>
            <w:r>
              <w:rPr>
                <w:rFonts w:hint="eastAsia"/>
                <w:color w:val="auto"/>
                <w:sz w:val="22"/>
                <w:szCs w:val="22"/>
              </w:rPr>
              <w:t>【招标编号：</w:t>
            </w:r>
            <w:r>
              <w:rPr>
                <w:rFonts w:hint="eastAsia"/>
                <w:b/>
                <w:bCs/>
                <w:color w:val="auto"/>
                <w:sz w:val="22"/>
                <w:szCs w:val="22"/>
                <w:u w:val="single"/>
                <w:lang w:eastAsia="zh-CN"/>
              </w:rPr>
              <w:t>（</w:t>
            </w:r>
            <w:r>
              <w:rPr>
                <w:rFonts w:hint="eastAsia"/>
                <w:b/>
                <w:bCs/>
                <w:color w:val="auto"/>
                <w:sz w:val="22"/>
                <w:szCs w:val="22"/>
                <w:u w:val="single"/>
                <w:lang w:val="en-US" w:eastAsia="zh-CN"/>
              </w:rPr>
              <w:t>项目编号</w:t>
            </w:r>
            <w:r>
              <w:rPr>
                <w:rFonts w:hint="eastAsia"/>
                <w:b/>
                <w:bCs/>
                <w:color w:val="auto"/>
                <w:sz w:val="22"/>
                <w:szCs w:val="22"/>
                <w:u w:val="single"/>
                <w:lang w:eastAsia="zh-CN"/>
              </w:rPr>
              <w:t>）</w:t>
            </w:r>
            <w:r>
              <w:rPr>
                <w:rFonts w:hint="eastAsia"/>
                <w:color w:val="auto"/>
                <w:sz w:val="22"/>
                <w:szCs w:val="22"/>
              </w:rPr>
              <w:t>】招标的有关活动，并对此项目进行投标。为此：</w:t>
            </w:r>
          </w:p>
          <w:p w14:paraId="3CD046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1、我方承诺投标有效期从提交投标文件的截止之日起</w:t>
            </w:r>
            <w:r>
              <w:rPr>
                <w:rFonts w:hint="eastAsia"/>
                <w:b/>
                <w:bCs/>
                <w:color w:val="auto"/>
                <w:sz w:val="22"/>
                <w:szCs w:val="22"/>
                <w:u w:val="single"/>
                <w:lang w:val="en-US" w:eastAsia="zh-CN"/>
              </w:rPr>
              <w:t xml:space="preserve">      </w:t>
            </w:r>
            <w:r>
              <w:rPr>
                <w:rFonts w:hint="eastAsia"/>
                <w:color w:val="auto"/>
                <w:sz w:val="22"/>
                <w:szCs w:val="22"/>
              </w:rPr>
              <w:t>天（不少于90天），本投标文件在投标有效期满之前均具有约束力。</w:t>
            </w:r>
          </w:p>
          <w:p w14:paraId="628830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2、我方的投标文件包括以下内容：</w:t>
            </w:r>
          </w:p>
          <w:p w14:paraId="009EA9E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2.1资格文件：</w:t>
            </w:r>
          </w:p>
          <w:p w14:paraId="7A2D1F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2.1.1</w:t>
            </w:r>
            <w:r>
              <w:rPr>
                <w:rFonts w:hint="eastAsia"/>
                <w:color w:val="auto"/>
                <w:sz w:val="22"/>
                <w:szCs w:val="22"/>
                <w:highlight w:val="none"/>
                <w:lang w:eastAsia="zh-CN"/>
              </w:rPr>
              <w:t>符合参加政府采购活动应当具备的一般条件的承诺函；</w:t>
            </w:r>
          </w:p>
          <w:p w14:paraId="5CB440A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2.1.2联合协议</w:t>
            </w:r>
            <w:r>
              <w:rPr>
                <w:rFonts w:hint="eastAsia"/>
                <w:color w:val="auto"/>
                <w:sz w:val="22"/>
                <w:szCs w:val="22"/>
                <w:highlight w:val="none"/>
                <w:lang w:eastAsia="zh-CN"/>
              </w:rPr>
              <w:t>（</w:t>
            </w:r>
            <w:r>
              <w:rPr>
                <w:rFonts w:hint="eastAsia"/>
                <w:color w:val="auto"/>
                <w:sz w:val="22"/>
                <w:szCs w:val="22"/>
                <w:highlight w:val="none"/>
                <w:lang w:val="en-US" w:eastAsia="zh-CN"/>
              </w:rPr>
              <w:t>如有</w:t>
            </w:r>
            <w:r>
              <w:rPr>
                <w:rFonts w:hint="eastAsia"/>
                <w:color w:val="auto"/>
                <w:sz w:val="22"/>
                <w:szCs w:val="22"/>
                <w:highlight w:val="none"/>
                <w:lang w:eastAsia="zh-CN"/>
              </w:rPr>
              <w:t>）</w:t>
            </w:r>
            <w:r>
              <w:rPr>
                <w:rFonts w:hint="eastAsia"/>
                <w:color w:val="auto"/>
                <w:sz w:val="22"/>
                <w:szCs w:val="22"/>
                <w:highlight w:val="none"/>
              </w:rPr>
              <w:t>；</w:t>
            </w:r>
          </w:p>
          <w:p w14:paraId="09B67C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2.1.</w:t>
            </w:r>
            <w:r>
              <w:rPr>
                <w:rFonts w:hint="eastAsia"/>
                <w:color w:val="auto"/>
                <w:sz w:val="22"/>
                <w:szCs w:val="22"/>
                <w:highlight w:val="none"/>
                <w:lang w:val="en-US" w:eastAsia="zh-CN"/>
              </w:rPr>
              <w:t>3</w:t>
            </w:r>
            <w:r>
              <w:rPr>
                <w:rFonts w:hint="eastAsia"/>
                <w:color w:val="auto"/>
                <w:sz w:val="22"/>
                <w:szCs w:val="22"/>
                <w:highlight w:val="none"/>
              </w:rPr>
              <w:t>本项目的特定资格要求。</w:t>
            </w:r>
          </w:p>
          <w:p w14:paraId="2F66E289">
            <w:pPr>
              <w:rPr>
                <w:rFonts w:hint="eastAsia"/>
                <w:color w:val="auto"/>
                <w:sz w:val="22"/>
                <w:szCs w:val="22"/>
                <w:highlight w:val="none"/>
              </w:rPr>
            </w:pPr>
            <w:r>
              <w:rPr>
                <w:rFonts w:hint="eastAsia"/>
                <w:color w:val="auto"/>
                <w:sz w:val="22"/>
                <w:szCs w:val="22"/>
                <w:highlight w:val="none"/>
              </w:rPr>
              <w:t>2.1</w:t>
            </w:r>
            <w:r>
              <w:rPr>
                <w:rFonts w:hint="eastAsia"/>
                <w:color w:val="auto"/>
                <w:sz w:val="22"/>
                <w:szCs w:val="22"/>
                <w:highlight w:val="none"/>
                <w:lang w:val="en-US" w:eastAsia="zh-CN"/>
              </w:rPr>
              <w:t>4</w:t>
            </w:r>
            <w:r>
              <w:rPr>
                <w:rFonts w:hint="eastAsia"/>
                <w:b w:val="0"/>
                <w:bCs w:val="0"/>
                <w:color w:val="auto"/>
                <w:highlight w:val="none"/>
                <w:lang w:eastAsia="zh-CN"/>
              </w:rPr>
              <w:t>营业执照。</w:t>
            </w:r>
          </w:p>
          <w:p w14:paraId="304D8F8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 商务技术文件：</w:t>
            </w:r>
          </w:p>
          <w:p w14:paraId="3F98D4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 xml:space="preserve">2.2.1投标函； </w:t>
            </w:r>
          </w:p>
          <w:p w14:paraId="3D2CD9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2.2.2</w:t>
            </w:r>
            <w:r>
              <w:rPr>
                <w:rFonts w:hint="eastAsia"/>
                <w:b w:val="0"/>
                <w:bCs w:val="0"/>
                <w:color w:val="auto"/>
                <w:highlight w:val="none"/>
                <w:lang w:eastAsia="zh-CN"/>
              </w:rPr>
              <w:t>授权委托书或法定代表人（单位负责人、自然人本人）身份证明</w:t>
            </w:r>
            <w:r>
              <w:rPr>
                <w:rFonts w:hint="eastAsia"/>
                <w:color w:val="auto"/>
                <w:sz w:val="22"/>
                <w:szCs w:val="22"/>
                <w:highlight w:val="none"/>
              </w:rPr>
              <w:t>；</w:t>
            </w:r>
          </w:p>
          <w:p w14:paraId="7E25E8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2.2.3分包意向协议（如有</w:t>
            </w:r>
            <w:r>
              <w:rPr>
                <w:rFonts w:hint="eastAsia"/>
                <w:color w:val="auto"/>
                <w:sz w:val="22"/>
                <w:szCs w:val="22"/>
                <w:highlight w:val="none"/>
                <w:lang w:eastAsia="zh-CN"/>
              </w:rPr>
              <w:t>）</w:t>
            </w:r>
            <w:r>
              <w:rPr>
                <w:rFonts w:hint="eastAsia"/>
                <w:color w:val="auto"/>
                <w:sz w:val="22"/>
                <w:szCs w:val="22"/>
                <w:highlight w:val="none"/>
              </w:rPr>
              <w:t>；</w:t>
            </w:r>
          </w:p>
          <w:p w14:paraId="3DF3E58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2.2.4符合性审查资料；</w:t>
            </w:r>
          </w:p>
          <w:p w14:paraId="2480C1E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2.2.5评标标准相应的商务技术资料；</w:t>
            </w:r>
          </w:p>
          <w:p w14:paraId="1C11E0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2.2.6投标标的清单；</w:t>
            </w:r>
          </w:p>
          <w:p w14:paraId="158B81D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2.2.7商务技术偏离表；</w:t>
            </w:r>
          </w:p>
          <w:p w14:paraId="4EEC42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2.2.8政府采购供应商廉洁自律承诺书；</w:t>
            </w:r>
          </w:p>
          <w:p w14:paraId="17A754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2.3报价文件</w:t>
            </w:r>
          </w:p>
          <w:p w14:paraId="18CFB8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2.3.1开标一览表（报价表）；</w:t>
            </w:r>
          </w:p>
          <w:p w14:paraId="61E4F43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2</w:t>
            </w:r>
            <w:r>
              <w:rPr>
                <w:rFonts w:hint="eastAsia"/>
                <w:color w:val="auto"/>
                <w:highlight w:val="none"/>
                <w:lang w:eastAsia="zh-CN"/>
              </w:rPr>
              <w:t>中小企业声明函；</w:t>
            </w:r>
          </w:p>
          <w:p w14:paraId="6306BF8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3</w:t>
            </w:r>
            <w:r>
              <w:rPr>
                <w:rFonts w:hint="eastAsia"/>
                <w:color w:val="auto"/>
                <w:highlight w:val="none"/>
                <w:lang w:eastAsia="zh-CN"/>
              </w:rPr>
              <w:t>报价说明（如有）。</w:t>
            </w:r>
          </w:p>
          <w:p w14:paraId="2C7A874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highlight w:val="none"/>
              </w:rPr>
            </w:pPr>
            <w:r>
              <w:rPr>
                <w:rFonts w:hint="eastAsia"/>
                <w:color w:val="auto"/>
                <w:sz w:val="22"/>
                <w:szCs w:val="22"/>
                <w:highlight w:val="none"/>
              </w:rPr>
              <w:t>2.3.</w:t>
            </w:r>
            <w:r>
              <w:rPr>
                <w:rFonts w:hint="eastAsia"/>
                <w:color w:val="auto"/>
                <w:sz w:val="22"/>
                <w:szCs w:val="22"/>
                <w:highlight w:val="none"/>
                <w:lang w:val="en-US" w:eastAsia="zh-CN"/>
              </w:rPr>
              <w:t>4</w:t>
            </w:r>
            <w:r>
              <w:rPr>
                <w:rFonts w:hint="eastAsia"/>
                <w:color w:val="auto"/>
                <w:highlight w:val="none"/>
                <w:lang w:val="en-US" w:eastAsia="zh-CN"/>
              </w:rPr>
              <w:t>关于代理服务费的承诺书</w:t>
            </w:r>
          </w:p>
          <w:p w14:paraId="7A58F44D">
            <w:pPr>
              <w:numPr>
                <w:ilvl w:val="0"/>
                <w:numId w:val="10"/>
              </w:numPr>
              <w:bidi w:val="0"/>
              <w:rPr>
                <w:rFonts w:hint="eastAsia"/>
                <w:color w:val="auto"/>
                <w:sz w:val="22"/>
                <w:szCs w:val="22"/>
              </w:rPr>
            </w:pPr>
            <w:r>
              <w:rPr>
                <w:rFonts w:hint="eastAsia"/>
                <w:color w:val="auto"/>
                <w:sz w:val="22"/>
                <w:szCs w:val="22"/>
              </w:rPr>
              <w:t>我方承诺除商务技术偏离表列出的偏离外，我方响应招标文件的全部要求。对投标文件中材料的真</w:t>
            </w:r>
          </w:p>
          <w:p w14:paraId="2F6E797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实性、合法性负责，积极配合采购人、采购代理机构复核投标文件中的资料。</w:t>
            </w:r>
          </w:p>
          <w:p w14:paraId="6D46DA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4、如我方中标，我方承诺：</w:t>
            </w:r>
          </w:p>
          <w:p w14:paraId="5B6D397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4.1在收到中标通知书后，在中标通知书规定的期限内与你方签订合同； </w:t>
            </w:r>
          </w:p>
          <w:p w14:paraId="7CAE7C3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4.2在签订合同时不向你方提出附加条件； </w:t>
            </w:r>
          </w:p>
          <w:p w14:paraId="12503C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4.3按照招标文件要求提交履约保证金； </w:t>
            </w:r>
          </w:p>
          <w:p w14:paraId="17F6D9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rPr>
              <w:t xml:space="preserve">4.4在合同约定的期限内完成合同规定的全部义务。 </w:t>
            </w:r>
          </w:p>
          <w:p w14:paraId="72BA66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汉仪正圆 55简"/>
                <w:color w:val="auto"/>
                <w:sz w:val="22"/>
                <w:szCs w:val="22"/>
                <w:lang w:eastAsia="zh-CN"/>
              </w:rPr>
            </w:pPr>
            <w:r>
              <w:rPr>
                <w:rFonts w:hint="eastAsia"/>
                <w:color w:val="auto"/>
                <w:sz w:val="22"/>
                <w:szCs w:val="22"/>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6DAB71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color w:val="auto"/>
                <w:sz w:val="22"/>
                <w:szCs w:val="22"/>
              </w:rPr>
            </w:pPr>
            <w:r>
              <w:rPr>
                <w:rFonts w:hint="eastAsia"/>
                <w:color w:val="auto"/>
                <w:sz w:val="22"/>
                <w:szCs w:val="22"/>
                <w:lang w:val="en-US" w:eastAsia="zh-CN"/>
              </w:rPr>
              <w:t>6、</w:t>
            </w:r>
            <w:r>
              <w:rPr>
                <w:rFonts w:hint="eastAsia"/>
                <w:color w:val="auto"/>
                <w:sz w:val="22"/>
                <w:szCs w:val="22"/>
              </w:rPr>
              <w:t>其他补充说明</w:t>
            </w:r>
            <w:r>
              <w:rPr>
                <w:rFonts w:hint="eastAsia"/>
                <w:color w:val="auto"/>
                <w:sz w:val="22"/>
                <w:szCs w:val="22"/>
                <w:lang w:eastAsia="zh-CN"/>
              </w:rPr>
              <w:t>：</w:t>
            </w:r>
            <w:r>
              <w:rPr>
                <w:rFonts w:hint="eastAsia"/>
                <w:color w:val="auto"/>
                <w:sz w:val="22"/>
                <w:szCs w:val="22"/>
                <w:lang w:val="en-US" w:eastAsia="zh-CN"/>
              </w:rPr>
              <w:t xml:space="preserve"> </w:t>
            </w:r>
            <w:r>
              <w:rPr>
                <w:rFonts w:hint="eastAsia"/>
                <w:b/>
                <w:bCs/>
                <w:color w:val="auto"/>
                <w:sz w:val="22"/>
                <w:szCs w:val="22"/>
                <w:u w:val="single"/>
                <w:lang w:val="en-US" w:eastAsia="zh-CN"/>
              </w:rPr>
              <w:t xml:space="preserve">                                     </w:t>
            </w:r>
            <w:r>
              <w:rPr>
                <w:rFonts w:hint="eastAsia"/>
                <w:color w:val="auto"/>
                <w:sz w:val="22"/>
                <w:szCs w:val="22"/>
              </w:rPr>
              <w:t>。</w:t>
            </w:r>
          </w:p>
          <w:p w14:paraId="46EF2C7B">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764499816"/>
                <w:lang w:val="zh-CN"/>
              </w:rPr>
              <w:t>投标人名称（</w:t>
            </w:r>
            <w:r>
              <w:rPr>
                <w:rFonts w:hint="eastAsia"/>
                <w:b/>
                <w:bCs/>
                <w:color w:val="auto"/>
                <w:spacing w:val="11"/>
                <w:w w:val="100"/>
                <w:kern w:val="0"/>
                <w:fitText w:val="2640" w:id="764499816"/>
                <w:lang w:val="en-US" w:eastAsia="zh-CN"/>
              </w:rPr>
              <w:t>电子</w:t>
            </w:r>
            <w:r>
              <w:rPr>
                <w:rFonts w:hint="eastAsia"/>
                <w:b/>
                <w:bCs/>
                <w:color w:val="auto"/>
                <w:spacing w:val="11"/>
                <w:kern w:val="0"/>
                <w:fitText w:val="2640" w:id="764499816"/>
                <w:lang w:val="en-US" w:eastAsia="zh-CN"/>
              </w:rPr>
              <w:t>签名</w:t>
            </w:r>
            <w:r>
              <w:rPr>
                <w:rFonts w:hint="eastAsia"/>
                <w:b/>
                <w:bCs/>
                <w:color w:val="auto"/>
                <w:spacing w:val="0"/>
                <w:w w:val="100"/>
                <w:kern w:val="0"/>
                <w:fitText w:val="2640" w:id="764499816"/>
                <w:lang w:val="zh-CN"/>
              </w:rPr>
              <w:t>）</w:t>
            </w:r>
            <w:r>
              <w:rPr>
                <w:rFonts w:hint="eastAsia"/>
                <w:b/>
                <w:bCs/>
                <w:color w:val="auto"/>
                <w:lang w:val="zh-CN"/>
              </w:rPr>
              <w:t>：</w:t>
            </w:r>
          </w:p>
          <w:p w14:paraId="5D13E28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bCs/>
                <w:color w:val="auto"/>
                <w:sz w:val="22"/>
                <w:szCs w:val="22"/>
              </w:rPr>
            </w:pPr>
            <w:r>
              <w:rPr>
                <w:rFonts w:hint="eastAsia"/>
                <w:b/>
                <w:bCs/>
                <w:color w:val="auto"/>
                <w:spacing w:val="1100"/>
                <w:kern w:val="0"/>
                <w:sz w:val="22"/>
                <w:szCs w:val="22"/>
                <w:fitText w:val="2640" w:id="45568380"/>
              </w:rPr>
              <w:t>日</w:t>
            </w:r>
            <w:r>
              <w:rPr>
                <w:rFonts w:hint="eastAsia"/>
                <w:b/>
                <w:bCs/>
                <w:color w:val="auto"/>
                <w:spacing w:val="0"/>
                <w:kern w:val="0"/>
                <w:sz w:val="22"/>
                <w:szCs w:val="22"/>
                <w:fitText w:val="2640" w:id="45568380"/>
              </w:rPr>
              <w:t>期</w:t>
            </w:r>
            <w:r>
              <w:rPr>
                <w:rFonts w:hint="eastAsia"/>
                <w:b/>
                <w:bCs/>
                <w:color w:val="auto"/>
                <w:sz w:val="22"/>
                <w:szCs w:val="22"/>
              </w:rPr>
              <w:t>：</w:t>
            </w:r>
            <w:r>
              <w:rPr>
                <w:rFonts w:hint="eastAsia"/>
                <w:b/>
                <w:bCs/>
                <w:color w:val="auto"/>
                <w:lang w:val="en-US" w:eastAsia="zh-CN"/>
              </w:rPr>
              <w:t xml:space="preserve">  </w:t>
            </w:r>
          </w:p>
          <w:p w14:paraId="076AB9CB">
            <w:pPr>
              <w:numPr>
                <w:ilvl w:val="0"/>
                <w:numId w:val="10"/>
              </w:numPr>
              <w:bidi w:val="0"/>
              <w:rPr>
                <w:rFonts w:hint="default"/>
                <w:color w:val="auto"/>
                <w:sz w:val="22"/>
                <w:szCs w:val="22"/>
                <w:lang w:val="en-US" w:eastAsia="zh-CN"/>
              </w:rPr>
            </w:pPr>
            <w:r>
              <w:rPr>
                <w:rFonts w:hint="eastAsia"/>
                <w:b/>
                <w:bCs/>
                <w:color w:val="auto"/>
                <w:lang w:val="en-US" w:eastAsia="zh-CN"/>
              </w:rPr>
              <w:t>注：按本格式和要求提供。</w:t>
            </w:r>
          </w:p>
        </w:tc>
      </w:tr>
      <w:tr w14:paraId="0DA9D7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4F518921">
            <w:pPr>
              <w:pStyle w:val="4"/>
              <w:widowControl w:val="0"/>
              <w:numPr>
                <w:ilvl w:val="2"/>
                <w:numId w:val="0"/>
              </w:numPr>
              <w:bidi w:val="0"/>
              <w:ind w:left="0" w:leftChars="0" w:firstLine="0" w:firstLineChars="0"/>
              <w:jc w:val="center"/>
              <w:rPr>
                <w:rFonts w:hint="eastAsia"/>
                <w:color w:val="auto"/>
              </w:rPr>
            </w:pPr>
            <w:bookmarkStart w:id="108" w:name="_Toc5119"/>
            <w:bookmarkStart w:id="109" w:name="_Toc4094"/>
            <w:bookmarkStart w:id="110" w:name="_Toc4832"/>
            <w:bookmarkStart w:id="111" w:name="_Toc13396"/>
            <w:bookmarkStart w:id="112" w:name="_Toc28413"/>
            <w:r>
              <w:rPr>
                <w:rFonts w:hint="eastAsia" w:ascii="汉仪正圆 55简" w:hAnsi="汉仪正圆 55简" w:eastAsia="汉仪正圆 55简" w:cstheme="minorBidi"/>
                <w:b/>
                <w:bCs/>
                <w:color w:val="auto"/>
                <w:kern w:val="2"/>
                <w:sz w:val="28"/>
                <w:szCs w:val="28"/>
                <w:lang w:val="en-US" w:eastAsia="zh-CN" w:bidi="ar-SA"/>
              </w:rPr>
              <w:t>二、</w:t>
            </w:r>
            <w:bookmarkEnd w:id="108"/>
            <w:bookmarkEnd w:id="109"/>
            <w:bookmarkEnd w:id="110"/>
            <w:r>
              <w:rPr>
                <w:rFonts w:hint="eastAsia"/>
                <w:color w:val="auto"/>
              </w:rPr>
              <w:t>授权委托书</w:t>
            </w:r>
            <w:r>
              <w:rPr>
                <w:rFonts w:hint="eastAsia"/>
                <w:color w:val="auto"/>
                <w:highlight w:val="yellow"/>
              </w:rPr>
              <w:t>或</w:t>
            </w:r>
            <w:r>
              <w:rPr>
                <w:rFonts w:hint="eastAsia"/>
                <w:color w:val="auto"/>
              </w:rPr>
              <w:t>法定代表人（单位负责人、自然人本人）身份证明</w:t>
            </w:r>
            <w:bookmarkEnd w:id="111"/>
            <w:bookmarkEnd w:id="112"/>
          </w:p>
          <w:p w14:paraId="1B4EBF6E">
            <w:pPr>
              <w:bidi w:val="0"/>
              <w:jc w:val="center"/>
              <w:rPr>
                <w:rFonts w:hint="default" w:eastAsia="汉仪正圆 55简"/>
                <w:b/>
                <w:bCs/>
                <w:color w:val="auto"/>
                <w:lang w:val="en-US" w:eastAsia="zh-CN"/>
              </w:rPr>
            </w:pPr>
            <w:r>
              <w:rPr>
                <w:rFonts w:hint="eastAsia"/>
                <w:b/>
                <w:bCs/>
                <w:color w:val="auto"/>
                <w:lang w:val="zh-CN"/>
              </w:rPr>
              <w:t>授权委托书</w:t>
            </w:r>
            <w:r>
              <w:rPr>
                <w:rFonts w:hint="eastAsia"/>
                <w:b/>
                <w:bCs/>
                <w:color w:val="auto"/>
                <w:highlight w:val="yellow"/>
                <w:lang w:val="zh-CN"/>
              </w:rPr>
              <w:t>（</w:t>
            </w:r>
            <w:r>
              <w:rPr>
                <w:rFonts w:hint="eastAsia"/>
                <w:b/>
                <w:bCs/>
                <w:color w:val="auto"/>
                <w:highlight w:val="yellow"/>
                <w:lang w:val="en-US" w:eastAsia="zh-CN"/>
              </w:rPr>
              <w:t>适用于非联合体投标）</w:t>
            </w:r>
          </w:p>
          <w:p w14:paraId="3483898F">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038B1BDE">
            <w:pPr>
              <w:bidi w:val="0"/>
              <w:rPr>
                <w:rFonts w:hint="eastAsia"/>
                <w:color w:val="auto"/>
              </w:rPr>
            </w:pPr>
            <w:r>
              <w:rPr>
                <w:rFonts w:hint="eastAsia"/>
                <w:color w:val="auto"/>
              </w:rPr>
              <w:t>现</w:t>
            </w:r>
            <w:r>
              <w:rPr>
                <w:rFonts w:hint="eastAsia"/>
                <w:color w:val="auto"/>
                <w:lang w:val="zh-CN"/>
              </w:rPr>
              <w:t>委托</w:t>
            </w:r>
            <w:r>
              <w:rPr>
                <w:rFonts w:hint="eastAsia"/>
                <w:b/>
                <w:bCs/>
                <w:color w:val="auto"/>
                <w:u w:val="single"/>
                <w:lang w:val="zh-CN"/>
              </w:rPr>
              <w:t>（姓名）</w:t>
            </w:r>
            <w:r>
              <w:rPr>
                <w:rFonts w:hint="eastAsia"/>
                <w:color w:val="auto"/>
                <w:lang w:val="zh-CN"/>
              </w:rPr>
              <w:t>为我方代理人（身份证号码：</w:t>
            </w:r>
            <w:r>
              <w:rPr>
                <w:rFonts w:hint="eastAsia"/>
                <w:b/>
                <w:bCs/>
                <w:color w:val="auto"/>
                <w:u w:val="single"/>
                <w:lang w:val="en-US" w:eastAsia="zh-CN"/>
              </w:rPr>
              <w:t xml:space="preserve">                </w:t>
            </w:r>
            <w:r>
              <w:rPr>
                <w:rFonts w:hint="eastAsia"/>
                <w:color w:val="auto"/>
                <w:lang w:val="zh-CN"/>
              </w:rPr>
              <w:t>，手机：</w:t>
            </w:r>
            <w:r>
              <w:rPr>
                <w:rFonts w:hint="eastAsia"/>
                <w:b/>
                <w:bCs/>
                <w:color w:val="auto"/>
                <w:u w:val="single"/>
                <w:lang w:val="en-US" w:eastAsia="zh-CN"/>
              </w:rPr>
              <w:t xml:space="preserve">            </w:t>
            </w:r>
            <w:r>
              <w:rPr>
                <w:rFonts w:hint="eastAsia"/>
                <w:color w:val="auto"/>
                <w:lang w:val="zh-CN"/>
              </w:rPr>
              <w:t>），以我方名义处理</w:t>
            </w:r>
            <w:r>
              <w:rPr>
                <w:rFonts w:hint="eastAsia"/>
                <w:b/>
                <w:bCs/>
                <w:color w:val="auto"/>
                <w:u w:val="single"/>
                <w:lang w:val="en-US" w:eastAsia="zh-CN"/>
              </w:rPr>
              <w:t>（项目名称）</w:t>
            </w:r>
            <w:r>
              <w:rPr>
                <w:rFonts w:hint="eastAsia"/>
                <w:color w:val="auto"/>
              </w:rPr>
              <w:t>【招标编号：</w:t>
            </w:r>
            <w:r>
              <w:rPr>
                <w:rFonts w:hint="eastAsia"/>
                <w:b/>
                <w:bCs/>
                <w:color w:val="auto"/>
                <w:u w:val="single"/>
                <w:lang w:val="en-US" w:eastAsia="zh-CN"/>
              </w:rPr>
              <w:t>（项目编号）</w:t>
            </w:r>
            <w:r>
              <w:rPr>
                <w:rFonts w:hint="eastAsia"/>
                <w:color w:val="auto"/>
              </w:rPr>
              <w:t>】</w:t>
            </w:r>
            <w:r>
              <w:rPr>
                <w:rFonts w:hint="eastAsia"/>
                <w:color w:val="auto"/>
                <w:lang w:val="zh-CN"/>
              </w:rPr>
              <w:t>政府采购投标的一切事项，其法律后果由我方承担。</w:t>
            </w:r>
          </w:p>
          <w:p w14:paraId="73F8568A">
            <w:pPr>
              <w:bidi w:val="0"/>
              <w:rPr>
                <w:rFonts w:hint="eastAsia"/>
                <w:color w:val="auto"/>
              </w:rPr>
            </w:pPr>
            <w:r>
              <w:rPr>
                <w:rFonts w:hint="eastAsia"/>
                <w:color w:val="auto"/>
                <w:lang w:val="zh-CN"/>
              </w:rPr>
              <w:t>委托期限</w:t>
            </w:r>
            <w:r>
              <w:rPr>
                <w:rFonts w:hint="eastAsia"/>
                <w:color w:val="auto"/>
              </w:rPr>
              <w:t>：</w:t>
            </w:r>
            <w:r>
              <w:rPr>
                <w:rFonts w:hint="eastAsia"/>
                <w:color w:val="auto"/>
                <w:lang w:val="zh-CN"/>
              </w:rPr>
              <w:t>自</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日起至</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日止。</w:t>
            </w:r>
          </w:p>
          <w:p w14:paraId="301EC298">
            <w:pPr>
              <w:bidi w:val="0"/>
              <w:rPr>
                <w:rFonts w:hint="eastAsia"/>
                <w:color w:val="auto"/>
              </w:rPr>
            </w:pPr>
            <w:r>
              <w:rPr>
                <w:rFonts w:hint="eastAsia"/>
                <w:color w:val="auto"/>
                <w:lang w:val="zh-CN"/>
              </w:rPr>
              <w:t>特此告知。</w:t>
            </w:r>
          </w:p>
          <w:p w14:paraId="07A523B9">
            <w:pPr>
              <w:bidi w:val="0"/>
              <w:rPr>
                <w:rFonts w:hint="eastAsia"/>
                <w:color w:val="auto"/>
                <w:lang w:val="en-US" w:eastAsia="zh-CN"/>
              </w:rPr>
            </w:pPr>
            <w:r>
              <w:rPr>
                <w:rFonts w:hint="eastAsia"/>
                <w:color w:val="auto"/>
                <w:lang w:val="en-US" w:eastAsia="zh-CN"/>
              </w:rPr>
              <w:t>法人身份证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241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0B3E98B3">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1AB52485">
                  <w:pPr>
                    <w:bidi w:val="0"/>
                    <w:rPr>
                      <w:rFonts w:hint="eastAsia"/>
                      <w:color w:val="auto"/>
                    </w:rPr>
                  </w:pPr>
                </w:p>
              </w:tc>
            </w:tr>
          </w:tbl>
          <w:p w14:paraId="3DE62DC4">
            <w:pPr>
              <w:bidi w:val="0"/>
              <w:rPr>
                <w:rFonts w:hint="eastAsia"/>
                <w:color w:val="auto"/>
                <w:lang w:val="en-US" w:eastAsia="zh-CN"/>
              </w:rPr>
            </w:pPr>
            <w:r>
              <w:rPr>
                <w:rFonts w:hint="eastAsia"/>
                <w:color w:val="auto"/>
                <w:lang w:val="en-US" w:eastAsia="zh-CN"/>
              </w:rPr>
              <w:t>授权代表身份证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EA4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1322A248">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3751B288">
                  <w:pPr>
                    <w:bidi w:val="0"/>
                    <w:rPr>
                      <w:rFonts w:hint="eastAsia"/>
                      <w:color w:val="auto"/>
                    </w:rPr>
                  </w:pPr>
                </w:p>
              </w:tc>
            </w:tr>
          </w:tbl>
          <w:p w14:paraId="1912212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379986952"/>
                <w:lang w:val="zh-CN"/>
              </w:rPr>
              <w:t>投标人名称（</w:t>
            </w:r>
            <w:r>
              <w:rPr>
                <w:rFonts w:hint="eastAsia"/>
                <w:b/>
                <w:bCs/>
                <w:color w:val="auto"/>
                <w:spacing w:val="11"/>
                <w:w w:val="100"/>
                <w:kern w:val="0"/>
                <w:fitText w:val="2640" w:id="379986952"/>
                <w:lang w:val="en-US" w:eastAsia="zh-CN"/>
              </w:rPr>
              <w:t>电子</w:t>
            </w:r>
            <w:r>
              <w:rPr>
                <w:rFonts w:hint="eastAsia"/>
                <w:b/>
                <w:bCs/>
                <w:color w:val="auto"/>
                <w:spacing w:val="11"/>
                <w:kern w:val="0"/>
                <w:fitText w:val="2640" w:id="379986952"/>
                <w:lang w:val="en-US" w:eastAsia="zh-CN"/>
              </w:rPr>
              <w:t>签名</w:t>
            </w:r>
            <w:r>
              <w:rPr>
                <w:rFonts w:hint="eastAsia"/>
                <w:b/>
                <w:bCs/>
                <w:color w:val="auto"/>
                <w:spacing w:val="0"/>
                <w:w w:val="100"/>
                <w:kern w:val="0"/>
                <w:fitText w:val="2640" w:id="379986952"/>
                <w:lang w:val="zh-CN"/>
              </w:rPr>
              <w:t>）</w:t>
            </w:r>
            <w:r>
              <w:rPr>
                <w:rFonts w:hint="eastAsia"/>
                <w:b/>
                <w:bCs/>
                <w:color w:val="auto"/>
                <w:lang w:val="zh-CN"/>
              </w:rPr>
              <w:t>：</w:t>
            </w:r>
          </w:p>
          <w:p w14:paraId="4B9737E7">
            <w:pPr>
              <w:rPr>
                <w:rFonts w:hint="default" w:eastAsia="汉仪正圆 55简"/>
                <w:color w:val="auto"/>
                <w:lang w:val="en-US" w:eastAsia="zh-CN"/>
              </w:rPr>
            </w:pPr>
            <w:r>
              <w:rPr>
                <w:rFonts w:hint="eastAsia"/>
                <w:b/>
                <w:bCs/>
                <w:color w:val="auto"/>
                <w:spacing w:val="1100"/>
                <w:w w:val="100"/>
                <w:kern w:val="0"/>
                <w:fitText w:val="2640" w:id="915619824"/>
                <w:lang w:val="zh-CN"/>
              </w:rPr>
              <w:t>日</w:t>
            </w:r>
            <w:r>
              <w:rPr>
                <w:rFonts w:hint="eastAsia"/>
                <w:b/>
                <w:bCs/>
                <w:color w:val="auto"/>
                <w:spacing w:val="0"/>
                <w:w w:val="100"/>
                <w:kern w:val="0"/>
                <w:fitText w:val="2640" w:id="915619824"/>
                <w:lang w:val="zh-CN"/>
              </w:rPr>
              <w:t>期</w:t>
            </w:r>
            <w:r>
              <w:rPr>
                <w:rFonts w:hint="eastAsia"/>
                <w:b/>
                <w:bCs/>
                <w:color w:val="auto"/>
              </w:rPr>
              <w:t>：</w:t>
            </w:r>
            <w:r>
              <w:rPr>
                <w:rFonts w:hint="eastAsia"/>
                <w:b/>
                <w:bCs/>
                <w:color w:val="auto"/>
                <w:lang w:val="en-US" w:eastAsia="zh-CN"/>
              </w:rPr>
              <w:t xml:space="preserve">  </w:t>
            </w:r>
          </w:p>
        </w:tc>
      </w:tr>
      <w:tr w14:paraId="2445F3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979" w:type="dxa"/>
            <w:tcBorders>
              <w:tl2br w:val="nil"/>
              <w:tr2bl w:val="nil"/>
            </w:tcBorders>
            <w:vAlign w:val="top"/>
          </w:tcPr>
          <w:p w14:paraId="6FD91F68">
            <w:pPr>
              <w:rPr>
                <w:rFonts w:hint="eastAsia"/>
                <w:b/>
                <w:bCs/>
                <w:color w:val="auto"/>
                <w:spacing w:val="2640"/>
                <w:w w:val="100"/>
                <w:kern w:val="0"/>
                <w:fitText w:val="2640" w:id="1582852404"/>
                <w:lang w:val="en-US" w:eastAsia="zh-CN"/>
              </w:rPr>
            </w:pPr>
            <w:bookmarkStart w:id="113" w:name="_Toc655"/>
            <w:bookmarkStart w:id="114" w:name="_Toc20362"/>
            <w:bookmarkStart w:id="115" w:name="_Toc16247"/>
          </w:p>
        </w:tc>
      </w:tr>
      <w:tr w14:paraId="1DDD1D4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437" w:hRule="atLeast"/>
        </w:trPr>
        <w:tc>
          <w:tcPr>
            <w:tcW w:w="9979" w:type="dxa"/>
            <w:tcBorders>
              <w:tl2br w:val="nil"/>
              <w:tr2bl w:val="nil"/>
            </w:tcBorders>
            <w:vAlign w:val="top"/>
          </w:tcPr>
          <w:p w14:paraId="195195E9">
            <w:pPr>
              <w:bidi w:val="0"/>
              <w:jc w:val="center"/>
              <w:rPr>
                <w:rFonts w:hint="default" w:eastAsia="汉仪正圆 55简"/>
                <w:b/>
                <w:bCs/>
                <w:color w:val="auto"/>
                <w:lang w:val="en-US" w:eastAsia="zh-CN"/>
              </w:rPr>
            </w:pPr>
            <w:r>
              <w:rPr>
                <w:rFonts w:hint="eastAsia"/>
                <w:b/>
                <w:bCs/>
                <w:color w:val="auto"/>
                <w:lang w:val="zh-CN"/>
              </w:rPr>
              <w:t>授权委托书</w:t>
            </w:r>
            <w:r>
              <w:rPr>
                <w:rFonts w:hint="eastAsia"/>
                <w:b/>
                <w:bCs/>
                <w:color w:val="auto"/>
                <w:highlight w:val="yellow"/>
                <w:lang w:val="zh-CN"/>
              </w:rPr>
              <w:t>（</w:t>
            </w:r>
            <w:r>
              <w:rPr>
                <w:rFonts w:hint="eastAsia"/>
                <w:b/>
                <w:bCs/>
                <w:color w:val="auto"/>
                <w:highlight w:val="yellow"/>
                <w:lang w:val="en-US" w:eastAsia="zh-CN"/>
              </w:rPr>
              <w:t>适用于联合体投标）</w:t>
            </w:r>
          </w:p>
          <w:p w14:paraId="06BF94DB">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6C10B751">
            <w:pPr>
              <w:bidi w:val="0"/>
              <w:rPr>
                <w:rFonts w:hint="eastAsia"/>
                <w:color w:val="auto"/>
              </w:rPr>
            </w:pPr>
            <w:r>
              <w:rPr>
                <w:rFonts w:hint="eastAsia"/>
                <w:color w:val="auto"/>
              </w:rPr>
              <w:t>现</w:t>
            </w:r>
            <w:r>
              <w:rPr>
                <w:rFonts w:hint="eastAsia"/>
                <w:color w:val="auto"/>
                <w:lang w:val="zh-CN"/>
              </w:rPr>
              <w:t>委托</w:t>
            </w:r>
            <w:r>
              <w:rPr>
                <w:rFonts w:hint="eastAsia"/>
                <w:b/>
                <w:bCs/>
                <w:color w:val="auto"/>
                <w:u w:val="single"/>
                <w:lang w:val="zh-CN"/>
              </w:rPr>
              <w:t>（姓名）</w:t>
            </w:r>
            <w:r>
              <w:rPr>
                <w:rFonts w:hint="eastAsia"/>
                <w:color w:val="auto"/>
                <w:lang w:val="zh-CN"/>
              </w:rPr>
              <w:t>为我方代理人（身份证号码：</w:t>
            </w:r>
            <w:r>
              <w:rPr>
                <w:rFonts w:hint="eastAsia"/>
                <w:b/>
                <w:bCs/>
                <w:color w:val="auto"/>
                <w:u w:val="single"/>
                <w:lang w:val="en-US" w:eastAsia="zh-CN"/>
              </w:rPr>
              <w:t xml:space="preserve">                </w:t>
            </w:r>
            <w:r>
              <w:rPr>
                <w:rFonts w:hint="eastAsia"/>
                <w:color w:val="auto"/>
                <w:lang w:val="zh-CN"/>
              </w:rPr>
              <w:t>，手机：</w:t>
            </w:r>
            <w:r>
              <w:rPr>
                <w:rFonts w:hint="eastAsia"/>
                <w:b/>
                <w:bCs/>
                <w:color w:val="auto"/>
                <w:u w:val="single"/>
                <w:lang w:val="en-US" w:eastAsia="zh-CN"/>
              </w:rPr>
              <w:t xml:space="preserve">            </w:t>
            </w:r>
            <w:r>
              <w:rPr>
                <w:rFonts w:hint="eastAsia"/>
                <w:color w:val="auto"/>
                <w:lang w:val="zh-CN"/>
              </w:rPr>
              <w:t>），以我方名义处理</w:t>
            </w:r>
            <w:r>
              <w:rPr>
                <w:rFonts w:hint="eastAsia"/>
                <w:b/>
                <w:bCs/>
                <w:color w:val="auto"/>
                <w:u w:val="single"/>
                <w:lang w:val="en-US" w:eastAsia="zh-CN"/>
              </w:rPr>
              <w:t>（项目名称）</w:t>
            </w:r>
            <w:r>
              <w:rPr>
                <w:rFonts w:hint="eastAsia"/>
                <w:color w:val="auto"/>
              </w:rPr>
              <w:t>【招标编号：</w:t>
            </w:r>
            <w:r>
              <w:rPr>
                <w:rFonts w:hint="eastAsia"/>
                <w:b/>
                <w:bCs/>
                <w:color w:val="auto"/>
                <w:u w:val="single"/>
                <w:lang w:val="en-US" w:eastAsia="zh-CN"/>
              </w:rPr>
              <w:t>（项目编号）</w:t>
            </w:r>
            <w:r>
              <w:rPr>
                <w:rFonts w:hint="eastAsia"/>
                <w:color w:val="auto"/>
              </w:rPr>
              <w:t>】</w:t>
            </w:r>
            <w:r>
              <w:rPr>
                <w:rFonts w:hint="eastAsia"/>
                <w:color w:val="auto"/>
                <w:lang w:val="zh-CN"/>
              </w:rPr>
              <w:t>政府采购投标的一切事项，其法律后果由我方承担。</w:t>
            </w:r>
          </w:p>
          <w:p w14:paraId="584FF736">
            <w:pPr>
              <w:bidi w:val="0"/>
              <w:rPr>
                <w:rFonts w:hint="eastAsia"/>
                <w:color w:val="auto"/>
              </w:rPr>
            </w:pPr>
            <w:r>
              <w:rPr>
                <w:rFonts w:hint="eastAsia"/>
                <w:color w:val="auto"/>
                <w:lang w:val="zh-CN"/>
              </w:rPr>
              <w:t>委托期限</w:t>
            </w:r>
            <w:r>
              <w:rPr>
                <w:rFonts w:hint="eastAsia"/>
                <w:color w:val="auto"/>
              </w:rPr>
              <w:t>：</w:t>
            </w:r>
            <w:r>
              <w:rPr>
                <w:rFonts w:hint="eastAsia"/>
                <w:color w:val="auto"/>
                <w:lang w:val="zh-CN"/>
              </w:rPr>
              <w:t>自</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日起至</w:t>
            </w:r>
            <w:r>
              <w:rPr>
                <w:rFonts w:hint="eastAsia"/>
                <w:color w:val="auto"/>
                <w:u w:val="single"/>
                <w:lang w:val="en-US" w:eastAsia="zh-CN"/>
              </w:rPr>
              <w:t xml:space="preserve">    </w:t>
            </w:r>
            <w:r>
              <w:rPr>
                <w:rFonts w:hint="eastAsia"/>
                <w:color w:val="auto"/>
                <w:lang w:val="zh-CN"/>
              </w:rPr>
              <w:t>年</w:t>
            </w:r>
            <w:r>
              <w:rPr>
                <w:rFonts w:hint="eastAsia"/>
                <w:color w:val="auto"/>
                <w:u w:val="single"/>
                <w:lang w:val="en-US" w:eastAsia="zh-CN"/>
              </w:rPr>
              <w:t xml:space="preserve">    </w:t>
            </w:r>
            <w:r>
              <w:rPr>
                <w:rFonts w:hint="eastAsia"/>
                <w:color w:val="auto"/>
                <w:lang w:val="zh-CN"/>
              </w:rPr>
              <w:t>月</w:t>
            </w:r>
            <w:r>
              <w:rPr>
                <w:rFonts w:hint="eastAsia"/>
                <w:color w:val="auto"/>
                <w:u w:val="single"/>
                <w:lang w:val="en-US" w:eastAsia="zh-CN"/>
              </w:rPr>
              <w:t xml:space="preserve">   </w:t>
            </w:r>
            <w:r>
              <w:rPr>
                <w:rFonts w:hint="eastAsia"/>
                <w:color w:val="auto"/>
                <w:lang w:val="zh-CN"/>
              </w:rPr>
              <w:t>日止。</w:t>
            </w:r>
          </w:p>
          <w:p w14:paraId="0820D235">
            <w:pPr>
              <w:bidi w:val="0"/>
              <w:rPr>
                <w:rFonts w:hint="eastAsia"/>
                <w:color w:val="auto"/>
              </w:rPr>
            </w:pPr>
            <w:r>
              <w:rPr>
                <w:rFonts w:hint="eastAsia"/>
                <w:color w:val="auto"/>
                <w:lang w:val="zh-CN"/>
              </w:rPr>
              <w:t>特此告知。</w:t>
            </w:r>
          </w:p>
          <w:p w14:paraId="66AA033F">
            <w:pPr>
              <w:bidi w:val="0"/>
              <w:rPr>
                <w:rFonts w:hint="eastAsia"/>
                <w:color w:val="auto"/>
                <w:lang w:val="en-US" w:eastAsia="zh-CN"/>
              </w:rPr>
            </w:pPr>
            <w:r>
              <w:rPr>
                <w:rFonts w:hint="eastAsia"/>
                <w:color w:val="auto"/>
                <w:lang w:val="en-US" w:eastAsia="zh-CN"/>
              </w:rPr>
              <w:t>法人身份证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759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207" w:type="dxa"/>
                </w:tcPr>
                <w:p w14:paraId="63B8BCEC">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1D9E2DB3">
                  <w:pPr>
                    <w:bidi w:val="0"/>
                    <w:rPr>
                      <w:rFonts w:hint="eastAsia"/>
                      <w:color w:val="auto"/>
                    </w:rPr>
                  </w:pPr>
                </w:p>
              </w:tc>
            </w:tr>
          </w:tbl>
          <w:p w14:paraId="014FD100">
            <w:pPr>
              <w:bidi w:val="0"/>
              <w:rPr>
                <w:rFonts w:hint="eastAsia"/>
                <w:color w:val="auto"/>
                <w:lang w:val="en-US" w:eastAsia="zh-CN"/>
              </w:rPr>
            </w:pPr>
            <w:r>
              <w:rPr>
                <w:rFonts w:hint="eastAsia"/>
                <w:color w:val="auto"/>
                <w:lang w:val="en-US" w:eastAsia="zh-CN"/>
              </w:rPr>
              <w:t>授权代表身份证</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6281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9207" w:type="dxa"/>
                </w:tcPr>
                <w:p w14:paraId="45E4A555">
                  <w:pPr>
                    <w:bidi w:val="0"/>
                    <w:rPr>
                      <w:rFonts w:hint="eastAsia"/>
                      <w:color w:val="auto"/>
                    </w:rPr>
                  </w:pPr>
                  <w:r>
                    <w:rPr>
                      <w:rFonts w:hint="eastAsia"/>
                      <w:color w:val="auto"/>
                    </w:rPr>
                    <w:t>正面：</w:t>
                  </w:r>
                  <w:r>
                    <w:rPr>
                      <w:rFonts w:hint="eastAsia"/>
                      <w:color w:val="auto"/>
                      <w:lang w:val="en-US" w:eastAsia="zh-CN"/>
                    </w:rPr>
                    <w:t xml:space="preserve">                                   </w:t>
                  </w:r>
                  <w:r>
                    <w:rPr>
                      <w:rFonts w:hint="eastAsia"/>
                      <w:color w:val="auto"/>
                    </w:rPr>
                    <w:t>反面：</w:t>
                  </w:r>
                </w:p>
                <w:p w14:paraId="3532FC6D">
                  <w:pPr>
                    <w:bidi w:val="0"/>
                    <w:rPr>
                      <w:rFonts w:hint="eastAsia"/>
                      <w:color w:val="auto"/>
                    </w:rPr>
                  </w:pPr>
                </w:p>
              </w:tc>
            </w:tr>
          </w:tbl>
          <w:p w14:paraId="73303611">
            <w:pPr>
              <w:snapToGrid w:val="0"/>
              <w:spacing w:line="240" w:lineRule="auto"/>
              <w:jc w:val="both"/>
              <w:rPr>
                <w:rFonts w:ascii="宋体" w:hAnsi="宋体" w:cs="宋体"/>
                <w:b/>
                <w:bCs/>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b/>
                <w:bCs/>
                <w:color w:val="auto"/>
                <w:kern w:val="0"/>
                <w:sz w:val="24"/>
                <w:lang w:val="zh-CN"/>
              </w:rPr>
              <w:t>联合体成员名称（电子签名/公章）：</w:t>
            </w:r>
          </w:p>
          <w:p w14:paraId="7DD2EA34">
            <w:pPr>
              <w:snapToGrid w:val="0"/>
              <w:spacing w:line="240" w:lineRule="auto"/>
              <w:ind w:firstLine="240" w:firstLineChars="100"/>
              <w:jc w:val="both"/>
              <w:rPr>
                <w:rFonts w:hint="eastAsia" w:ascii="宋体" w:hAnsi="宋体" w:cs="宋体"/>
                <w:b/>
                <w:bCs/>
                <w:color w:val="auto"/>
                <w:kern w:val="0"/>
                <w:sz w:val="24"/>
                <w:lang w:val="zh-CN"/>
              </w:rPr>
            </w:pPr>
            <w:r>
              <w:rPr>
                <w:rFonts w:hint="eastAsia" w:ascii="宋体" w:hAnsi="宋体" w:cs="宋体"/>
                <w:b/>
                <w:bCs/>
                <w:color w:val="auto"/>
                <w:kern w:val="0"/>
                <w:sz w:val="24"/>
                <w:lang w:val="zh-CN"/>
              </w:rPr>
              <w:t>联合体成员名称（电子签名/公章）：</w:t>
            </w:r>
          </w:p>
          <w:p w14:paraId="2753C822">
            <w:pPr>
              <w:snapToGrid w:val="0"/>
              <w:spacing w:line="240" w:lineRule="auto"/>
              <w:ind w:firstLine="286" w:firstLineChars="100"/>
              <w:jc w:val="both"/>
              <w:rPr>
                <w:rFonts w:hint="eastAsia"/>
                <w:b/>
                <w:bCs/>
                <w:color w:val="auto"/>
                <w:lang w:val="en-US" w:eastAsia="zh-CN"/>
              </w:rPr>
            </w:pPr>
            <w:r>
              <w:rPr>
                <w:rFonts w:hint="eastAsia"/>
                <w:b/>
                <w:bCs/>
                <w:color w:val="auto"/>
                <w:spacing w:val="33"/>
                <w:w w:val="100"/>
                <w:kern w:val="0"/>
                <w:fitText w:val="2640" w:id="1322065239"/>
                <w:lang w:val="zh-CN"/>
              </w:rPr>
              <w:t>日</w:t>
            </w:r>
            <w:r>
              <w:rPr>
                <w:rFonts w:hint="eastAsia"/>
                <w:b/>
                <w:bCs/>
                <w:color w:val="auto"/>
                <w:spacing w:val="33"/>
                <w:w w:val="100"/>
                <w:kern w:val="0"/>
                <w:fitText w:val="2640" w:id="1322065239"/>
                <w:lang w:val="en-US" w:eastAsia="zh-CN"/>
              </w:rPr>
              <w:t xml:space="preserve">            </w:t>
            </w:r>
            <w:r>
              <w:rPr>
                <w:rFonts w:hint="eastAsia"/>
                <w:b/>
                <w:bCs/>
                <w:color w:val="auto"/>
                <w:spacing w:val="11"/>
                <w:w w:val="100"/>
                <w:kern w:val="0"/>
                <w:fitText w:val="2640" w:id="1322065239"/>
                <w:lang w:val="zh-CN"/>
              </w:rPr>
              <w:t>期</w:t>
            </w:r>
            <w:r>
              <w:rPr>
                <w:rFonts w:hint="eastAsia"/>
                <w:b/>
                <w:bCs/>
                <w:color w:val="auto"/>
              </w:rPr>
              <w:t>：</w:t>
            </w:r>
          </w:p>
          <w:p w14:paraId="723B82B4">
            <w:pPr>
              <w:pStyle w:val="3"/>
              <w:numPr>
                <w:ilvl w:val="0"/>
                <w:numId w:val="0"/>
              </w:numPr>
              <w:ind w:leftChars="0"/>
              <w:rPr>
                <w:rFonts w:hint="eastAsia"/>
                <w:color w:val="auto"/>
              </w:rPr>
            </w:pPr>
          </w:p>
          <w:p w14:paraId="46D0C567">
            <w:pPr>
              <w:bidi w:val="0"/>
              <w:jc w:val="both"/>
              <w:rPr>
                <w:rFonts w:hint="default" w:eastAsia="汉仪正圆 55简"/>
                <w:b/>
                <w:bCs/>
                <w:color w:val="auto"/>
                <w:sz w:val="28"/>
                <w:szCs w:val="28"/>
                <w:highlight w:val="yellow"/>
                <w:u w:val="double"/>
                <w:lang w:val="en-US" w:eastAsia="zh-CN"/>
              </w:rPr>
            </w:pPr>
            <w:r>
              <w:rPr>
                <w:rFonts w:hint="eastAsia"/>
                <w:b/>
                <w:bCs/>
                <w:color w:val="auto"/>
                <w:sz w:val="28"/>
                <w:szCs w:val="28"/>
                <w:highlight w:val="yellow"/>
                <w:u w:val="double"/>
                <w:lang w:val="en-US" w:eastAsia="zh-CN"/>
              </w:rPr>
              <w:t>若为法人投标，仅需提供此表</w:t>
            </w:r>
          </w:p>
          <w:p w14:paraId="7806E66E">
            <w:pPr>
              <w:bidi w:val="0"/>
              <w:jc w:val="center"/>
              <w:rPr>
                <w:rFonts w:hint="eastAsia"/>
                <w:b/>
                <w:bCs/>
                <w:color w:val="auto"/>
              </w:rPr>
            </w:pPr>
            <w:r>
              <w:rPr>
                <w:rFonts w:hint="eastAsia"/>
                <w:b/>
                <w:bCs/>
                <w:color w:val="auto"/>
              </w:rPr>
              <w:t>法定代表人、单位负责人或自然人本人的身份证明</w:t>
            </w:r>
          </w:p>
          <w:p w14:paraId="07856179">
            <w:pPr>
              <w:bidi w:val="0"/>
              <w:jc w:val="center"/>
              <w:rPr>
                <w:rFonts w:hint="eastAsia"/>
                <w:b/>
                <w:bCs/>
                <w:color w:val="auto"/>
              </w:rPr>
            </w:pPr>
            <w:r>
              <w:rPr>
                <w:rFonts w:hint="eastAsia"/>
                <w:b/>
                <w:bCs/>
                <w:color w:val="auto"/>
              </w:rPr>
              <w:t>（适用于法定代表人、单位负责人或者自然人本人代表投标人参加投标）</w:t>
            </w:r>
          </w:p>
          <w:p w14:paraId="5F7F4792">
            <w:pPr>
              <w:bidi w:val="0"/>
              <w:rPr>
                <w:rFonts w:hint="default"/>
                <w:color w:val="auto"/>
                <w:u w:val="single"/>
                <w:lang w:val="en-US" w:eastAsia="zh-CN"/>
              </w:rPr>
            </w:pPr>
            <w:r>
              <w:rPr>
                <w:rFonts w:hint="eastAsia"/>
                <w:color w:val="auto"/>
              </w:rPr>
              <w:t>单位名称</w:t>
            </w:r>
            <w:r>
              <w:rPr>
                <w:rFonts w:hint="eastAsia"/>
                <w:color w:val="auto"/>
                <w:lang w:eastAsia="zh-CN"/>
              </w:rPr>
              <w:t>：</w:t>
            </w:r>
            <w:r>
              <w:rPr>
                <w:rFonts w:hint="eastAsia"/>
                <w:b/>
                <w:bCs/>
                <w:color w:val="auto"/>
                <w:u w:val="single"/>
                <w:lang w:val="en-US" w:eastAsia="zh-CN"/>
              </w:rPr>
              <w:t xml:space="preserve">                                </w:t>
            </w:r>
          </w:p>
          <w:p w14:paraId="44621228">
            <w:pPr>
              <w:bidi w:val="0"/>
              <w:rPr>
                <w:rFonts w:hint="eastAsia"/>
                <w:color w:val="auto"/>
                <w:u w:val="single"/>
                <w:lang w:eastAsia="zh-CN"/>
              </w:rPr>
            </w:pPr>
            <w:r>
              <w:rPr>
                <w:rFonts w:hint="eastAsia"/>
                <w:color w:val="auto"/>
              </w:rPr>
              <w:t>单位性质</w:t>
            </w:r>
            <w:r>
              <w:rPr>
                <w:rFonts w:hint="eastAsia"/>
                <w:color w:val="auto"/>
                <w:lang w:eastAsia="zh-CN"/>
              </w:rPr>
              <w:t>：</w:t>
            </w:r>
            <w:r>
              <w:rPr>
                <w:rFonts w:hint="eastAsia"/>
                <w:b/>
                <w:bCs/>
                <w:color w:val="auto"/>
                <w:u w:val="single"/>
                <w:lang w:val="en-US" w:eastAsia="zh-CN"/>
              </w:rPr>
              <w:t xml:space="preserve">                                </w:t>
            </w:r>
          </w:p>
          <w:p w14:paraId="251FEB3A">
            <w:pPr>
              <w:bidi w:val="0"/>
              <w:rPr>
                <w:rFonts w:hint="default"/>
                <w:color w:val="auto"/>
                <w:u w:val="single"/>
                <w:lang w:val="en-US" w:eastAsia="zh-CN"/>
              </w:rPr>
            </w:pPr>
            <w:r>
              <w:rPr>
                <w:rFonts w:hint="eastAsia"/>
                <w:color w:val="auto"/>
              </w:rPr>
              <w:t>地址</w:t>
            </w:r>
            <w:r>
              <w:rPr>
                <w:rFonts w:hint="eastAsia"/>
                <w:color w:val="auto"/>
                <w:lang w:eastAsia="zh-CN"/>
              </w:rPr>
              <w:t>：</w:t>
            </w:r>
            <w:r>
              <w:rPr>
                <w:rFonts w:hint="eastAsia"/>
                <w:b/>
                <w:bCs/>
                <w:color w:val="auto"/>
                <w:u w:val="single"/>
                <w:lang w:val="en-US" w:eastAsia="zh-CN"/>
              </w:rPr>
              <w:t xml:space="preserve">                                    </w:t>
            </w:r>
          </w:p>
          <w:p w14:paraId="3F8CED9E">
            <w:pPr>
              <w:bidi w:val="0"/>
              <w:rPr>
                <w:rFonts w:hint="eastAsia"/>
                <w:color w:val="auto"/>
                <w:u w:val="single"/>
                <w:lang w:eastAsia="zh-CN"/>
              </w:rPr>
            </w:pPr>
            <w:r>
              <w:rPr>
                <w:rFonts w:hint="eastAsia"/>
                <w:color w:val="auto"/>
              </w:rPr>
              <w:t>电话号码</w:t>
            </w:r>
            <w:r>
              <w:rPr>
                <w:rFonts w:hint="eastAsia"/>
                <w:color w:val="auto"/>
                <w:lang w:eastAsia="zh-CN"/>
              </w:rPr>
              <w:t>：</w:t>
            </w:r>
            <w:r>
              <w:rPr>
                <w:rFonts w:hint="eastAsia"/>
                <w:b/>
                <w:bCs/>
                <w:color w:val="auto"/>
                <w:u w:val="single"/>
                <w:lang w:val="en-US" w:eastAsia="zh-CN"/>
              </w:rPr>
              <w:t xml:space="preserve">                                </w:t>
            </w:r>
          </w:p>
          <w:p w14:paraId="22D962F2">
            <w:pPr>
              <w:bidi w:val="0"/>
              <w:rPr>
                <w:rFonts w:hint="eastAsia"/>
                <w:color w:val="auto"/>
                <w:lang w:eastAsia="zh-CN"/>
              </w:rPr>
            </w:pPr>
            <w:r>
              <w:rPr>
                <w:rFonts w:hint="eastAsia"/>
                <w:color w:val="auto"/>
              </w:rPr>
              <w:t>成立时间</w:t>
            </w:r>
            <w:r>
              <w:rPr>
                <w:rFonts w:hint="eastAsia"/>
                <w:color w:val="auto"/>
                <w:lang w:eastAsia="zh-CN"/>
              </w:rPr>
              <w:t>：</w:t>
            </w:r>
            <w:r>
              <w:rPr>
                <w:rFonts w:hint="eastAsia"/>
                <w:b w:val="0"/>
                <w:bCs w:val="0"/>
                <w:color w:val="auto"/>
                <w:u w:val="single"/>
                <w:lang w:val="en-US" w:eastAsia="zh-CN"/>
              </w:rPr>
              <w:t xml:space="preserve">    </w:t>
            </w:r>
            <w:r>
              <w:rPr>
                <w:rFonts w:hint="eastAsia"/>
                <w:b/>
                <w:bCs/>
                <w:color w:val="auto"/>
              </w:rPr>
              <w:t>年</w:t>
            </w:r>
            <w:r>
              <w:rPr>
                <w:rFonts w:hint="eastAsia"/>
                <w:b w:val="0"/>
                <w:bCs w:val="0"/>
                <w:color w:val="auto"/>
                <w:u w:val="single"/>
                <w:lang w:val="en-US" w:eastAsia="zh-CN"/>
              </w:rPr>
              <w:t xml:space="preserve">  </w:t>
            </w:r>
            <w:r>
              <w:rPr>
                <w:rFonts w:hint="eastAsia"/>
                <w:b/>
                <w:bCs/>
                <w:color w:val="auto"/>
              </w:rPr>
              <w:t>月</w:t>
            </w:r>
            <w:r>
              <w:rPr>
                <w:rFonts w:hint="eastAsia"/>
                <w:b w:val="0"/>
                <w:bCs w:val="0"/>
                <w:color w:val="auto"/>
                <w:u w:val="single"/>
                <w:lang w:val="en-US" w:eastAsia="zh-CN"/>
              </w:rPr>
              <w:t xml:space="preserve">  </w:t>
            </w:r>
            <w:r>
              <w:rPr>
                <w:rFonts w:hint="eastAsia"/>
                <w:b/>
                <w:bCs/>
                <w:color w:val="auto"/>
              </w:rPr>
              <w:t>日</w:t>
            </w:r>
          </w:p>
          <w:p w14:paraId="76C383AB">
            <w:pPr>
              <w:bidi w:val="0"/>
              <w:rPr>
                <w:rFonts w:hint="eastAsia"/>
                <w:color w:val="auto"/>
                <w:u w:val="single"/>
                <w:lang w:val="en-US" w:eastAsia="zh-CN"/>
              </w:rPr>
            </w:pPr>
            <w:r>
              <w:rPr>
                <w:rFonts w:hint="eastAsia"/>
                <w:color w:val="auto"/>
              </w:rPr>
              <w:t>经营期限</w:t>
            </w:r>
            <w:r>
              <w:rPr>
                <w:rFonts w:hint="eastAsia"/>
                <w:color w:val="auto"/>
                <w:lang w:eastAsia="zh-CN"/>
              </w:rPr>
              <w:t>：</w:t>
            </w:r>
            <w:r>
              <w:rPr>
                <w:rFonts w:hint="eastAsia"/>
                <w:b/>
                <w:bCs/>
                <w:color w:val="auto"/>
                <w:u w:val="single"/>
                <w:lang w:val="en-US" w:eastAsia="zh-CN"/>
              </w:rPr>
              <w:t xml:space="preserve">                                </w:t>
            </w:r>
          </w:p>
          <w:p w14:paraId="011DE2CB">
            <w:pPr>
              <w:bidi w:val="0"/>
              <w:rPr>
                <w:rFonts w:hint="eastAsia"/>
                <w:color w:val="auto"/>
              </w:rPr>
            </w:pPr>
            <w:r>
              <w:rPr>
                <w:rFonts w:hint="eastAsia"/>
                <w:color w:val="auto"/>
              </w:rPr>
              <w:t>姓名</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性别</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年龄</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职务</w:t>
            </w:r>
            <w:r>
              <w:rPr>
                <w:rFonts w:hint="eastAsia"/>
                <w:color w:val="auto"/>
                <w:lang w:eastAsia="zh-CN"/>
              </w:rPr>
              <w:t>：</w:t>
            </w:r>
            <w:r>
              <w:rPr>
                <w:rFonts w:hint="eastAsia"/>
                <w:b/>
                <w:bCs/>
                <w:color w:val="auto"/>
                <w:u w:val="single"/>
                <w:lang w:val="en-US" w:eastAsia="zh-CN"/>
              </w:rPr>
              <w:t xml:space="preserve">       </w:t>
            </w:r>
            <w:r>
              <w:rPr>
                <w:rFonts w:hint="eastAsia"/>
                <w:color w:val="auto"/>
                <w:lang w:val="en-US" w:eastAsia="zh-CN"/>
              </w:rPr>
              <w:t xml:space="preserve"> </w:t>
            </w:r>
            <w:r>
              <w:rPr>
                <w:rFonts w:hint="eastAsia"/>
                <w:color w:val="auto"/>
              </w:rPr>
              <w:t>系</w:t>
            </w:r>
            <w:r>
              <w:rPr>
                <w:rFonts w:hint="eastAsia"/>
                <w:b/>
                <w:bCs/>
                <w:color w:val="auto"/>
                <w:u w:val="single"/>
                <w:lang w:val="en-US" w:eastAsia="zh-CN"/>
              </w:rPr>
              <w:t xml:space="preserve">                   </w:t>
            </w:r>
            <w:r>
              <w:rPr>
                <w:rFonts w:hint="eastAsia"/>
                <w:color w:val="auto"/>
              </w:rPr>
              <w:t>的法定代表人。</w:t>
            </w:r>
          </w:p>
          <w:p w14:paraId="2872BF58">
            <w:pPr>
              <w:bidi w:val="0"/>
              <w:rPr>
                <w:rFonts w:hint="eastAsia"/>
                <w:color w:val="auto"/>
              </w:rPr>
            </w:pPr>
            <w:r>
              <w:rPr>
                <w:rFonts w:hint="eastAsia"/>
                <w:color w:val="auto"/>
              </w:rPr>
              <w:t>特此证明。</w:t>
            </w:r>
          </w:p>
          <w:p w14:paraId="1ED6D460">
            <w:pPr>
              <w:bidi w:val="0"/>
              <w:rPr>
                <w:rFonts w:hint="default"/>
                <w:b/>
                <w:bCs/>
                <w:color w:val="auto"/>
                <w:lang w:val="en-US" w:eastAsia="zh-CN"/>
              </w:rPr>
            </w:pPr>
            <w:r>
              <w:rPr>
                <w:rFonts w:hint="eastAsia"/>
                <w:b/>
                <w:bCs/>
                <w:color w:val="auto"/>
                <w:lang w:val="en-US" w:eastAsia="zh-CN"/>
              </w:rPr>
              <w:t>附：法定代表人身份证、企业营业执照</w:t>
            </w:r>
          </w:p>
          <w:tbl>
            <w:tblPr>
              <w:tblStyle w:val="4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0"/>
            </w:tblGrid>
            <w:tr w14:paraId="4BC3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4840" w:type="dxa"/>
                </w:tcPr>
                <w:p w14:paraId="6ACF75CE">
                  <w:pPr>
                    <w:bidi w:val="0"/>
                    <w:jc w:val="left"/>
                    <w:rPr>
                      <w:rFonts w:hint="eastAsia"/>
                      <w:color w:val="auto"/>
                    </w:rPr>
                  </w:pPr>
                  <w:r>
                    <w:rPr>
                      <w:rFonts w:hint="eastAsia"/>
                      <w:color w:val="auto"/>
                      <w:lang w:val="en-US" w:eastAsia="zh-CN"/>
                    </w:rPr>
                    <w:t>法定代表人身份证</w:t>
                  </w:r>
                  <w:r>
                    <w:rPr>
                      <w:rFonts w:hint="eastAsia"/>
                      <w:color w:val="auto"/>
                    </w:rPr>
                    <w:t>：</w:t>
                  </w:r>
                </w:p>
                <w:p w14:paraId="1FF5D172">
                  <w:pPr>
                    <w:bidi w:val="0"/>
                    <w:jc w:val="left"/>
                    <w:rPr>
                      <w:rFonts w:hint="eastAsia"/>
                      <w:color w:val="auto"/>
                    </w:rPr>
                  </w:pPr>
                </w:p>
              </w:tc>
              <w:tc>
                <w:tcPr>
                  <w:tcW w:w="4840" w:type="dxa"/>
                </w:tcPr>
                <w:p w14:paraId="7AC47D2A">
                  <w:pPr>
                    <w:bidi w:val="0"/>
                    <w:jc w:val="left"/>
                    <w:rPr>
                      <w:rFonts w:hint="eastAsia" w:eastAsia="汉仪正圆 55简"/>
                      <w:color w:val="auto"/>
                      <w:lang w:val="en-US" w:eastAsia="zh-CN"/>
                    </w:rPr>
                  </w:pPr>
                  <w:r>
                    <w:rPr>
                      <w:rFonts w:hint="eastAsia"/>
                      <w:color w:val="auto"/>
                      <w:lang w:val="en-US" w:eastAsia="zh-CN"/>
                    </w:rPr>
                    <w:t>企业营业执照：</w:t>
                  </w:r>
                </w:p>
              </w:tc>
            </w:tr>
          </w:tbl>
          <w:p w14:paraId="23F363AD">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179598613"/>
                <w:lang w:val="zh-CN"/>
              </w:rPr>
              <w:t>投标人名称（</w:t>
            </w:r>
            <w:r>
              <w:rPr>
                <w:rFonts w:hint="eastAsia"/>
                <w:b/>
                <w:bCs/>
                <w:color w:val="auto"/>
                <w:spacing w:val="11"/>
                <w:w w:val="100"/>
                <w:kern w:val="0"/>
                <w:fitText w:val="2640" w:id="179598613"/>
                <w:lang w:val="en-US" w:eastAsia="zh-CN"/>
              </w:rPr>
              <w:t>电子</w:t>
            </w:r>
            <w:r>
              <w:rPr>
                <w:rFonts w:hint="eastAsia"/>
                <w:b/>
                <w:bCs/>
                <w:color w:val="auto"/>
                <w:spacing w:val="11"/>
                <w:kern w:val="0"/>
                <w:fitText w:val="2640" w:id="179598613"/>
                <w:lang w:val="en-US" w:eastAsia="zh-CN"/>
              </w:rPr>
              <w:t>签名</w:t>
            </w:r>
            <w:r>
              <w:rPr>
                <w:rFonts w:hint="eastAsia"/>
                <w:b/>
                <w:bCs/>
                <w:color w:val="auto"/>
                <w:spacing w:val="0"/>
                <w:w w:val="100"/>
                <w:kern w:val="0"/>
                <w:fitText w:val="2640" w:id="179598613"/>
                <w:lang w:val="zh-CN"/>
              </w:rPr>
              <w:t>）</w:t>
            </w:r>
            <w:r>
              <w:rPr>
                <w:rFonts w:hint="eastAsia"/>
                <w:b/>
                <w:bCs/>
                <w:color w:val="auto"/>
                <w:lang w:val="zh-CN"/>
              </w:rPr>
              <w:t>：</w:t>
            </w:r>
          </w:p>
          <w:p w14:paraId="33F11675">
            <w:pPr>
              <w:rPr>
                <w:rFonts w:hint="eastAsia"/>
                <w:b/>
                <w:bCs/>
                <w:color w:val="auto"/>
                <w:spacing w:val="2640"/>
                <w:w w:val="100"/>
                <w:kern w:val="0"/>
                <w:fitText w:val="2640" w:id="883582066"/>
                <w:lang w:val="en-US" w:eastAsia="zh-CN"/>
              </w:rPr>
            </w:pPr>
            <w:r>
              <w:rPr>
                <w:rFonts w:hint="eastAsia"/>
                <w:b/>
                <w:bCs/>
                <w:color w:val="auto"/>
                <w:spacing w:val="1100"/>
                <w:kern w:val="0"/>
                <w:fitText w:val="2640" w:id="71915969"/>
                <w:lang w:val="zh-CN"/>
              </w:rPr>
              <w:t>日</w:t>
            </w:r>
            <w:r>
              <w:rPr>
                <w:rFonts w:hint="eastAsia"/>
                <w:b/>
                <w:bCs/>
                <w:color w:val="auto"/>
                <w:spacing w:val="0"/>
                <w:kern w:val="0"/>
                <w:fitText w:val="2640" w:id="71915969"/>
                <w:lang w:val="zh-CN"/>
              </w:rPr>
              <w:t>期</w:t>
            </w:r>
            <w:r>
              <w:rPr>
                <w:rFonts w:hint="eastAsia"/>
                <w:b/>
                <w:bCs/>
                <w:color w:val="auto"/>
              </w:rPr>
              <w:t>：</w:t>
            </w:r>
            <w:r>
              <w:rPr>
                <w:rFonts w:hint="eastAsia"/>
                <w:b/>
                <w:bCs/>
                <w:color w:val="auto"/>
                <w:lang w:val="en-US" w:eastAsia="zh-CN"/>
              </w:rPr>
              <w:t xml:space="preserve">  </w:t>
            </w:r>
          </w:p>
        </w:tc>
      </w:tr>
      <w:tr w14:paraId="3B6050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3C447F16">
            <w:pPr>
              <w:pStyle w:val="4"/>
              <w:widowControl w:val="0"/>
              <w:numPr>
                <w:ilvl w:val="2"/>
                <w:numId w:val="0"/>
              </w:numPr>
              <w:bidi w:val="0"/>
              <w:ind w:left="0" w:leftChars="0" w:firstLine="0" w:firstLineChars="0"/>
              <w:jc w:val="center"/>
              <w:rPr>
                <w:rFonts w:hint="eastAsia"/>
                <w:color w:val="auto"/>
                <w:lang w:val="zh-CN"/>
              </w:rPr>
            </w:pPr>
            <w:bookmarkStart w:id="116" w:name="_Toc22975"/>
            <w:bookmarkStart w:id="117" w:name="_Toc22779"/>
            <w:r>
              <w:rPr>
                <w:rFonts w:hint="eastAsia" w:ascii="汉仪正圆 55简" w:hAnsi="汉仪正圆 55简" w:eastAsia="汉仪正圆 55简" w:cstheme="minorBidi"/>
                <w:b/>
                <w:bCs/>
                <w:color w:val="auto"/>
                <w:kern w:val="2"/>
                <w:sz w:val="28"/>
                <w:szCs w:val="28"/>
                <w:lang w:val="zh-CN" w:eastAsia="zh-CN" w:bidi="ar-SA"/>
              </w:rPr>
              <w:t>三、</w:t>
            </w:r>
            <w:bookmarkEnd w:id="113"/>
            <w:bookmarkEnd w:id="114"/>
            <w:bookmarkEnd w:id="115"/>
            <w:r>
              <w:rPr>
                <w:rFonts w:hint="eastAsia"/>
                <w:color w:val="auto"/>
                <w:lang w:val="zh-CN"/>
              </w:rPr>
              <w:t>分包意向协议（如有）</w:t>
            </w:r>
            <w:bookmarkEnd w:id="116"/>
            <w:bookmarkEnd w:id="117"/>
          </w:p>
          <w:p w14:paraId="236DD5A1">
            <w:pPr>
              <w:rPr>
                <w:rFonts w:hint="default" w:eastAsia="汉仪正圆 55简"/>
                <w:color w:val="auto"/>
                <w:lang w:val="en-US" w:eastAsia="zh-CN"/>
              </w:rPr>
            </w:pPr>
            <w:r>
              <w:rPr>
                <w:rFonts w:hint="default" w:eastAsia="汉仪正圆 55简"/>
                <w:color w:val="auto"/>
                <w:lang w:val="en-US" w:eastAsia="zh-CN"/>
              </w:rPr>
              <w:t>[中标后以分包方式履行合同的，提供分包意向协议</w:t>
            </w:r>
            <w:r>
              <w:rPr>
                <w:rFonts w:hint="eastAsia"/>
                <w:color w:val="auto"/>
                <w:lang w:val="en-US" w:eastAsia="zh-CN"/>
              </w:rPr>
              <w:t>（</w:t>
            </w:r>
            <w:r>
              <w:rPr>
                <w:rFonts w:hint="default" w:eastAsia="汉仪正圆 55简"/>
                <w:color w:val="auto"/>
                <w:lang w:val="en-US" w:eastAsia="zh-CN"/>
              </w:rPr>
              <w:t>附件</w:t>
            </w:r>
            <w:r>
              <w:rPr>
                <w:rFonts w:hint="eastAsia"/>
                <w:color w:val="auto"/>
                <w:lang w:val="en-US" w:eastAsia="zh-CN"/>
              </w:rPr>
              <w:t>7）</w:t>
            </w:r>
            <w:r>
              <w:rPr>
                <w:rFonts w:hint="default" w:eastAsia="汉仪正圆 55简"/>
                <w:color w:val="auto"/>
                <w:lang w:val="en-US" w:eastAsia="zh-CN"/>
              </w:rPr>
              <w:t>；采购人不同意分包或者投标人中标后不以分包方式履行合同的，则不需要提供</w:t>
            </w:r>
            <w:r>
              <w:rPr>
                <w:rFonts w:hint="eastAsia"/>
                <w:color w:val="auto"/>
                <w:lang w:val="en-US" w:eastAsia="zh-CN"/>
              </w:rPr>
              <w:t>]</w:t>
            </w:r>
          </w:p>
        </w:tc>
      </w:tr>
      <w:tr w14:paraId="69B325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7EE1A09E">
            <w:pPr>
              <w:pStyle w:val="4"/>
              <w:numPr>
                <w:ilvl w:val="2"/>
                <w:numId w:val="0"/>
              </w:numPr>
              <w:bidi w:val="0"/>
              <w:ind w:left="0" w:leftChars="0" w:firstLine="0" w:firstLineChars="0"/>
              <w:jc w:val="center"/>
              <w:rPr>
                <w:rFonts w:hint="default"/>
                <w:color w:val="auto"/>
                <w:lang w:val="en-US" w:eastAsia="zh-CN"/>
              </w:rPr>
            </w:pPr>
            <w:bookmarkStart w:id="118" w:name="_Toc2367"/>
            <w:bookmarkStart w:id="119" w:name="_Toc31544"/>
            <w:bookmarkStart w:id="120" w:name="_Toc16250"/>
            <w:bookmarkStart w:id="121" w:name="_Toc14491"/>
            <w:bookmarkStart w:id="122" w:name="_Toc20766"/>
            <w:r>
              <w:rPr>
                <w:rFonts w:hint="eastAsia" w:cstheme="minorBidi"/>
                <w:b/>
                <w:color w:val="auto"/>
                <w:kern w:val="2"/>
                <w:sz w:val="28"/>
                <w:szCs w:val="28"/>
                <w:lang w:val="en-US" w:eastAsia="zh-CN" w:bidi="ar-SA"/>
              </w:rPr>
              <w:t>四</w:t>
            </w:r>
            <w:r>
              <w:rPr>
                <w:rFonts w:hint="eastAsia" w:ascii="汉仪正圆 55简" w:hAnsi="汉仪正圆 55简" w:eastAsia="汉仪正圆 55简" w:cstheme="minorBidi"/>
                <w:b/>
                <w:color w:val="auto"/>
                <w:kern w:val="2"/>
                <w:sz w:val="28"/>
                <w:szCs w:val="28"/>
                <w:lang w:val="en-US" w:eastAsia="zh-CN" w:bidi="ar-SA"/>
              </w:rPr>
              <w:t>、</w:t>
            </w:r>
            <w:r>
              <w:rPr>
                <w:rFonts w:hint="default"/>
                <w:color w:val="auto"/>
                <w:lang w:val="en-US" w:eastAsia="zh-CN"/>
              </w:rPr>
              <w:t>符合性审查资料</w:t>
            </w:r>
            <w:bookmarkEnd w:id="118"/>
            <w:bookmarkEnd w:id="119"/>
          </w:p>
          <w:p w14:paraId="1AAFA1C1">
            <w:pPr>
              <w:rPr>
                <w:rFonts w:hint="eastAsia"/>
                <w:b/>
                <w:bCs/>
                <w:color w:val="auto"/>
                <w:lang w:val="en-US" w:eastAsia="zh-CN"/>
              </w:rPr>
            </w:pPr>
            <w:r>
              <w:rPr>
                <w:rFonts w:hint="eastAsia"/>
                <w:b/>
                <w:bCs/>
                <w:color w:val="auto"/>
                <w:lang w:val="en-US" w:eastAsia="zh-CN"/>
              </w:rPr>
              <w:t>项目名称：</w:t>
            </w:r>
          </w:p>
          <w:p w14:paraId="27E24940">
            <w:pPr>
              <w:rPr>
                <w:rFonts w:hint="default"/>
                <w:color w:val="auto"/>
                <w:lang w:val="en-US" w:eastAsia="zh-CN"/>
              </w:rPr>
            </w:pPr>
            <w:r>
              <w:rPr>
                <w:rFonts w:hint="eastAsia"/>
                <w:b/>
                <w:bCs/>
                <w:color w:val="auto"/>
                <w:lang w:val="en-US" w:eastAsia="zh-CN"/>
              </w:rPr>
              <w:t>项目编号：</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4091"/>
              <w:gridCol w:w="2492"/>
              <w:gridCol w:w="2105"/>
            </w:tblGrid>
            <w:tr w14:paraId="48E4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18" w:type="dxa"/>
                  <w:vAlign w:val="center"/>
                </w:tcPr>
                <w:p w14:paraId="3DBC24A1">
                  <w:pPr>
                    <w:bidi w:val="0"/>
                    <w:jc w:val="center"/>
                    <w:rPr>
                      <w:rFonts w:hint="eastAsia"/>
                      <w:color w:val="auto"/>
                    </w:rPr>
                  </w:pPr>
                  <w:r>
                    <w:rPr>
                      <w:rFonts w:hint="eastAsia"/>
                      <w:color w:val="auto"/>
                    </w:rPr>
                    <w:t>序号</w:t>
                  </w:r>
                </w:p>
              </w:tc>
              <w:tc>
                <w:tcPr>
                  <w:tcW w:w="4091" w:type="dxa"/>
                  <w:vAlign w:val="center"/>
                </w:tcPr>
                <w:p w14:paraId="2BF0EA17">
                  <w:pPr>
                    <w:bidi w:val="0"/>
                    <w:jc w:val="center"/>
                    <w:rPr>
                      <w:rFonts w:hint="eastAsia"/>
                      <w:color w:val="auto"/>
                    </w:rPr>
                  </w:pPr>
                  <w:r>
                    <w:rPr>
                      <w:rFonts w:hint="eastAsia"/>
                      <w:color w:val="auto"/>
                    </w:rPr>
                    <w:t>实质性要求</w:t>
                  </w:r>
                </w:p>
              </w:tc>
              <w:tc>
                <w:tcPr>
                  <w:tcW w:w="2492" w:type="dxa"/>
                  <w:vAlign w:val="center"/>
                </w:tcPr>
                <w:p w14:paraId="1A1E9037">
                  <w:pPr>
                    <w:bidi w:val="0"/>
                    <w:jc w:val="center"/>
                    <w:rPr>
                      <w:rFonts w:hint="eastAsia"/>
                      <w:color w:val="auto"/>
                    </w:rPr>
                  </w:pPr>
                  <w:r>
                    <w:rPr>
                      <w:rFonts w:hint="eastAsia"/>
                      <w:color w:val="auto"/>
                    </w:rPr>
                    <w:t>需要提供的符合性审查资料</w:t>
                  </w:r>
                </w:p>
              </w:tc>
              <w:tc>
                <w:tcPr>
                  <w:tcW w:w="2105" w:type="dxa"/>
                  <w:vAlign w:val="center"/>
                </w:tcPr>
                <w:p w14:paraId="3E105EE5">
                  <w:pPr>
                    <w:bidi w:val="0"/>
                    <w:jc w:val="center"/>
                    <w:rPr>
                      <w:rFonts w:hint="eastAsia"/>
                      <w:color w:val="auto"/>
                    </w:rPr>
                  </w:pPr>
                  <w:r>
                    <w:rPr>
                      <w:rFonts w:hint="eastAsia"/>
                      <w:color w:val="auto"/>
                    </w:rPr>
                    <w:t>投标文件中的</w:t>
                  </w:r>
                </w:p>
                <w:p w14:paraId="57DAB972">
                  <w:pPr>
                    <w:bidi w:val="0"/>
                    <w:jc w:val="center"/>
                    <w:rPr>
                      <w:rFonts w:hint="eastAsia"/>
                      <w:color w:val="auto"/>
                    </w:rPr>
                  </w:pPr>
                  <w:r>
                    <w:rPr>
                      <w:rFonts w:hint="eastAsia"/>
                      <w:color w:val="auto"/>
                    </w:rPr>
                    <w:t>页码位置</w:t>
                  </w:r>
                </w:p>
              </w:tc>
            </w:tr>
            <w:tr w14:paraId="3B85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918" w:type="dxa"/>
                  <w:vAlign w:val="center"/>
                </w:tcPr>
                <w:p w14:paraId="2A963FF6">
                  <w:pPr>
                    <w:bidi w:val="0"/>
                    <w:jc w:val="center"/>
                    <w:rPr>
                      <w:rFonts w:hint="eastAsia"/>
                      <w:color w:val="auto"/>
                    </w:rPr>
                  </w:pPr>
                  <w:r>
                    <w:rPr>
                      <w:rFonts w:hint="eastAsia"/>
                      <w:color w:val="auto"/>
                    </w:rPr>
                    <w:t>1</w:t>
                  </w:r>
                </w:p>
              </w:tc>
              <w:tc>
                <w:tcPr>
                  <w:tcW w:w="4091" w:type="dxa"/>
                  <w:vAlign w:val="center"/>
                </w:tcPr>
                <w:p w14:paraId="7BC972BD">
                  <w:pPr>
                    <w:bidi w:val="0"/>
                    <w:jc w:val="center"/>
                    <w:rPr>
                      <w:rFonts w:hint="eastAsia"/>
                      <w:color w:val="auto"/>
                    </w:rPr>
                  </w:pPr>
                  <w:r>
                    <w:rPr>
                      <w:rFonts w:hint="eastAsia"/>
                      <w:color w:val="auto"/>
                    </w:rPr>
                    <w:t>投标文件按照招标文件要求签署、盖章。</w:t>
                  </w:r>
                </w:p>
              </w:tc>
              <w:tc>
                <w:tcPr>
                  <w:tcW w:w="2492" w:type="dxa"/>
                  <w:vAlign w:val="center"/>
                </w:tcPr>
                <w:p w14:paraId="02BBD50D">
                  <w:pPr>
                    <w:bidi w:val="0"/>
                    <w:jc w:val="center"/>
                    <w:rPr>
                      <w:rFonts w:hint="eastAsia"/>
                      <w:color w:val="auto"/>
                    </w:rPr>
                  </w:pPr>
                  <w:r>
                    <w:rPr>
                      <w:rFonts w:hint="eastAsia"/>
                      <w:color w:val="auto"/>
                    </w:rPr>
                    <w:t>需要使用签字盖章的投标文件的组成部分</w:t>
                  </w:r>
                </w:p>
              </w:tc>
              <w:tc>
                <w:tcPr>
                  <w:tcW w:w="2105" w:type="dxa"/>
                  <w:vAlign w:val="center"/>
                </w:tcPr>
                <w:p w14:paraId="568967C1">
                  <w:pPr>
                    <w:bidi w:val="0"/>
                    <w:jc w:val="center"/>
                    <w:rPr>
                      <w:rFonts w:hint="eastAsia"/>
                      <w:color w:val="auto"/>
                    </w:rPr>
                  </w:pPr>
                </w:p>
                <w:p w14:paraId="4EB347A8">
                  <w:pPr>
                    <w:bidi w:val="0"/>
                    <w:jc w:val="center"/>
                    <w:rPr>
                      <w:rFonts w:hint="eastAsia"/>
                      <w:color w:val="auto"/>
                    </w:rPr>
                  </w:pPr>
                  <w:r>
                    <w:rPr>
                      <w:rFonts w:hint="eastAsia"/>
                      <w:color w:val="auto"/>
                    </w:rPr>
                    <w:t>见投标文件</w:t>
                  </w:r>
                </w:p>
                <w:p w14:paraId="6CA64FEB">
                  <w:pPr>
                    <w:bidi w:val="0"/>
                    <w:jc w:val="center"/>
                    <w:rPr>
                      <w:rFonts w:hint="eastAsia"/>
                      <w:color w:val="auto"/>
                    </w:rPr>
                  </w:pPr>
                  <w:r>
                    <w:rPr>
                      <w:rFonts w:hint="eastAsia"/>
                      <w:color w:val="auto"/>
                    </w:rPr>
                    <w:t>第</w:t>
                  </w:r>
                  <w:r>
                    <w:rPr>
                      <w:rFonts w:hint="eastAsia"/>
                      <w:color w:val="auto"/>
                      <w:u w:val="single"/>
                      <w:lang w:val="en-US" w:eastAsia="zh-CN"/>
                    </w:rPr>
                    <w:t xml:space="preserve">   </w:t>
                  </w:r>
                  <w:r>
                    <w:rPr>
                      <w:rFonts w:hint="eastAsia"/>
                      <w:color w:val="auto"/>
                    </w:rPr>
                    <w:t>页</w:t>
                  </w:r>
                </w:p>
              </w:tc>
            </w:tr>
            <w:tr w14:paraId="6EFC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71834301">
                  <w:pPr>
                    <w:bidi w:val="0"/>
                    <w:jc w:val="center"/>
                    <w:rPr>
                      <w:rFonts w:hint="eastAsia"/>
                      <w:color w:val="auto"/>
                    </w:rPr>
                  </w:pPr>
                  <w:r>
                    <w:rPr>
                      <w:rFonts w:hint="eastAsia"/>
                      <w:color w:val="auto"/>
                    </w:rPr>
                    <w:t>2</w:t>
                  </w:r>
                </w:p>
              </w:tc>
              <w:tc>
                <w:tcPr>
                  <w:tcW w:w="4091" w:type="dxa"/>
                  <w:vAlign w:val="center"/>
                </w:tcPr>
                <w:p w14:paraId="73907081">
                  <w:pPr>
                    <w:bidi w:val="0"/>
                    <w:jc w:val="center"/>
                    <w:rPr>
                      <w:rFonts w:hint="eastAsia"/>
                      <w:color w:val="auto"/>
                    </w:rPr>
                  </w:pPr>
                  <w:r>
                    <w:rPr>
                      <w:rFonts w:hint="eastAsia"/>
                      <w:color w:val="auto"/>
                    </w:rPr>
                    <w:t>投标文件中承诺的投标有效期不少于招标文件中载明的投标有效期。</w:t>
                  </w:r>
                </w:p>
              </w:tc>
              <w:tc>
                <w:tcPr>
                  <w:tcW w:w="2492" w:type="dxa"/>
                  <w:vAlign w:val="center"/>
                </w:tcPr>
                <w:p w14:paraId="71FE80BE">
                  <w:pPr>
                    <w:bidi w:val="0"/>
                    <w:jc w:val="center"/>
                    <w:rPr>
                      <w:rFonts w:hint="eastAsia"/>
                      <w:color w:val="auto"/>
                    </w:rPr>
                  </w:pPr>
                  <w:r>
                    <w:rPr>
                      <w:rFonts w:hint="eastAsia"/>
                      <w:color w:val="auto"/>
                    </w:rPr>
                    <w:t>投标函</w:t>
                  </w:r>
                </w:p>
              </w:tc>
              <w:tc>
                <w:tcPr>
                  <w:tcW w:w="2105" w:type="dxa"/>
                  <w:vAlign w:val="center"/>
                </w:tcPr>
                <w:p w14:paraId="1E3A2620">
                  <w:pPr>
                    <w:bidi w:val="0"/>
                    <w:jc w:val="center"/>
                    <w:rPr>
                      <w:rFonts w:hint="eastAsia"/>
                      <w:color w:val="auto"/>
                    </w:rPr>
                  </w:pPr>
                  <w:r>
                    <w:rPr>
                      <w:rFonts w:hint="eastAsia"/>
                      <w:color w:val="auto"/>
                    </w:rPr>
                    <w:t>见投标文件</w:t>
                  </w:r>
                </w:p>
                <w:p w14:paraId="598A7295">
                  <w:pPr>
                    <w:bidi w:val="0"/>
                    <w:jc w:val="center"/>
                    <w:rPr>
                      <w:rFonts w:hint="eastAsia"/>
                      <w:color w:val="auto"/>
                      <w:lang w:val="en-US"/>
                    </w:rPr>
                  </w:pPr>
                  <w:r>
                    <w:rPr>
                      <w:rFonts w:hint="eastAsia"/>
                      <w:color w:val="auto"/>
                    </w:rPr>
                    <w:t>第</w:t>
                  </w:r>
                  <w:r>
                    <w:rPr>
                      <w:rFonts w:hint="eastAsia"/>
                      <w:color w:val="auto"/>
                      <w:u w:val="single"/>
                      <w:lang w:val="en-US" w:eastAsia="zh-CN"/>
                    </w:rPr>
                    <w:t xml:space="preserve">   </w:t>
                  </w:r>
                  <w:r>
                    <w:rPr>
                      <w:rFonts w:hint="eastAsia"/>
                      <w:color w:val="auto"/>
                    </w:rPr>
                    <w:t>页</w:t>
                  </w:r>
                </w:p>
              </w:tc>
            </w:tr>
            <w:tr w14:paraId="1AC2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18" w:type="dxa"/>
                  <w:vAlign w:val="center"/>
                </w:tcPr>
                <w:p w14:paraId="77B2B53C">
                  <w:pPr>
                    <w:bidi w:val="0"/>
                    <w:jc w:val="center"/>
                    <w:rPr>
                      <w:rFonts w:hint="eastAsia"/>
                      <w:color w:val="auto"/>
                    </w:rPr>
                  </w:pPr>
                  <w:r>
                    <w:rPr>
                      <w:rFonts w:hint="eastAsia"/>
                      <w:color w:val="auto"/>
                    </w:rPr>
                    <w:t>3</w:t>
                  </w:r>
                </w:p>
              </w:tc>
              <w:tc>
                <w:tcPr>
                  <w:tcW w:w="4091" w:type="dxa"/>
                  <w:vAlign w:val="center"/>
                </w:tcPr>
                <w:p w14:paraId="36D5197A">
                  <w:pPr>
                    <w:bidi w:val="0"/>
                    <w:jc w:val="center"/>
                    <w:rPr>
                      <w:rFonts w:hint="eastAsia"/>
                      <w:color w:val="auto"/>
                    </w:rPr>
                  </w:pPr>
                  <w:r>
                    <w:rPr>
                      <w:rFonts w:hint="eastAsia"/>
                      <w:color w:val="auto"/>
                    </w:rPr>
                    <w:t>投标文件满足招标文件的</w:t>
                  </w:r>
                  <w:r>
                    <w:rPr>
                      <w:rFonts w:hint="eastAsia"/>
                      <w:color w:val="auto"/>
                      <w:lang w:eastAsia="zh-CN"/>
                    </w:rPr>
                    <w:t>其他</w:t>
                  </w:r>
                  <w:r>
                    <w:rPr>
                      <w:rFonts w:hint="eastAsia"/>
                      <w:color w:val="auto"/>
                    </w:rPr>
                    <w:t>实质性要求。</w:t>
                  </w:r>
                </w:p>
              </w:tc>
              <w:tc>
                <w:tcPr>
                  <w:tcW w:w="2492" w:type="dxa"/>
                  <w:vAlign w:val="center"/>
                </w:tcPr>
                <w:p w14:paraId="309A7D48">
                  <w:pPr>
                    <w:bidi w:val="0"/>
                    <w:jc w:val="center"/>
                    <w:rPr>
                      <w:rFonts w:hint="eastAsia"/>
                      <w:color w:val="auto"/>
                    </w:rPr>
                  </w:pPr>
                  <w:r>
                    <w:rPr>
                      <w:rFonts w:hint="eastAsia"/>
                      <w:color w:val="auto"/>
                    </w:rPr>
                    <w:t>招标文件</w:t>
                  </w:r>
                  <w:r>
                    <w:rPr>
                      <w:rFonts w:hint="eastAsia"/>
                      <w:color w:val="auto"/>
                      <w:lang w:eastAsia="zh-CN"/>
                    </w:rPr>
                    <w:t>其他</w:t>
                  </w:r>
                  <w:r>
                    <w:rPr>
                      <w:rFonts w:hint="eastAsia"/>
                      <w:color w:val="auto"/>
                    </w:rPr>
                    <w:t>实质性要求相应的材料（“▲”系指实质性要求条款，招标文件</w:t>
                  </w:r>
                  <w:r>
                    <w:rPr>
                      <w:rFonts w:hint="eastAsia"/>
                      <w:color w:val="auto"/>
                      <w:lang w:eastAsia="zh-CN"/>
                    </w:rPr>
                    <w:t>无其他</w:t>
                  </w:r>
                  <w:r>
                    <w:rPr>
                      <w:rFonts w:hint="eastAsia"/>
                      <w:color w:val="auto"/>
                    </w:rPr>
                    <w:t>实质性要求的，无需提供）</w:t>
                  </w:r>
                </w:p>
              </w:tc>
              <w:tc>
                <w:tcPr>
                  <w:tcW w:w="2105" w:type="dxa"/>
                  <w:vAlign w:val="center"/>
                </w:tcPr>
                <w:p w14:paraId="0D7ADE3B">
                  <w:pPr>
                    <w:bidi w:val="0"/>
                    <w:jc w:val="center"/>
                    <w:rPr>
                      <w:rFonts w:hint="eastAsia"/>
                      <w:color w:val="auto"/>
                    </w:rPr>
                  </w:pPr>
                  <w:r>
                    <w:rPr>
                      <w:rFonts w:hint="eastAsia"/>
                      <w:color w:val="auto"/>
                    </w:rPr>
                    <w:t>见投标文件</w:t>
                  </w:r>
                </w:p>
                <w:p w14:paraId="35231755">
                  <w:pPr>
                    <w:bidi w:val="0"/>
                    <w:jc w:val="center"/>
                    <w:rPr>
                      <w:rFonts w:hint="eastAsia"/>
                      <w:color w:val="auto"/>
                    </w:rPr>
                  </w:pPr>
                  <w:r>
                    <w:rPr>
                      <w:rFonts w:hint="eastAsia"/>
                      <w:color w:val="auto"/>
                    </w:rPr>
                    <w:t>第</w:t>
                  </w:r>
                  <w:r>
                    <w:rPr>
                      <w:rFonts w:hint="eastAsia"/>
                      <w:color w:val="auto"/>
                      <w:u w:val="single"/>
                      <w:lang w:val="en-US" w:eastAsia="zh-CN"/>
                    </w:rPr>
                    <w:t xml:space="preserve">   </w:t>
                  </w:r>
                  <w:r>
                    <w:rPr>
                      <w:rFonts w:hint="eastAsia"/>
                      <w:color w:val="auto"/>
                    </w:rPr>
                    <w:t>页</w:t>
                  </w:r>
                </w:p>
              </w:tc>
            </w:tr>
          </w:tbl>
          <w:p w14:paraId="6702B4C0">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b/>
                <w:bCs/>
                <w:color w:val="auto"/>
              </w:rPr>
            </w:pPr>
            <w:r>
              <w:rPr>
                <w:rFonts w:hint="eastAsia"/>
                <w:b/>
                <w:bCs/>
                <w:color w:val="auto"/>
                <w:spacing w:val="11"/>
                <w:w w:val="100"/>
                <w:kern w:val="0"/>
                <w:fitText w:val="2640" w:id="1057958288"/>
                <w:lang w:val="zh-CN"/>
              </w:rPr>
              <w:t>投标人名称（</w:t>
            </w:r>
            <w:r>
              <w:rPr>
                <w:rFonts w:hint="eastAsia"/>
                <w:b/>
                <w:bCs/>
                <w:color w:val="auto"/>
                <w:spacing w:val="11"/>
                <w:w w:val="100"/>
                <w:kern w:val="0"/>
                <w:fitText w:val="2640" w:id="1057958288"/>
                <w:lang w:val="en-US" w:eastAsia="zh-CN"/>
              </w:rPr>
              <w:t>电子</w:t>
            </w:r>
            <w:r>
              <w:rPr>
                <w:rFonts w:hint="eastAsia"/>
                <w:b/>
                <w:bCs/>
                <w:color w:val="auto"/>
                <w:spacing w:val="11"/>
                <w:kern w:val="0"/>
                <w:fitText w:val="2640" w:id="1057958288"/>
                <w:lang w:val="en-US" w:eastAsia="zh-CN"/>
              </w:rPr>
              <w:t>签名</w:t>
            </w:r>
            <w:r>
              <w:rPr>
                <w:rFonts w:hint="eastAsia"/>
                <w:b/>
                <w:bCs/>
                <w:color w:val="auto"/>
                <w:spacing w:val="0"/>
                <w:w w:val="100"/>
                <w:kern w:val="0"/>
                <w:fitText w:val="2640" w:id="1057958288"/>
                <w:lang w:val="zh-CN"/>
              </w:rPr>
              <w:t>）</w:t>
            </w:r>
            <w:r>
              <w:rPr>
                <w:rFonts w:hint="eastAsia"/>
                <w:b/>
                <w:bCs/>
                <w:color w:val="auto"/>
                <w:lang w:val="zh-CN"/>
              </w:rPr>
              <w:t>：</w:t>
            </w:r>
          </w:p>
          <w:p w14:paraId="1EB9B15B">
            <w:pPr>
              <w:rPr>
                <w:rFonts w:hint="default" w:eastAsia="汉仪正圆 55简"/>
                <w:color w:val="auto"/>
                <w:lang w:val="en-US" w:eastAsia="zh-CN"/>
              </w:rPr>
            </w:pPr>
            <w:r>
              <w:rPr>
                <w:rFonts w:hint="eastAsia"/>
                <w:b/>
                <w:bCs/>
                <w:color w:val="auto"/>
                <w:spacing w:val="1100"/>
                <w:kern w:val="0"/>
                <w:fitText w:val="2640" w:id="1883651562"/>
                <w:lang w:val="zh-CN"/>
              </w:rPr>
              <w:t>日</w:t>
            </w:r>
            <w:r>
              <w:rPr>
                <w:rFonts w:hint="eastAsia"/>
                <w:b/>
                <w:bCs/>
                <w:color w:val="auto"/>
                <w:spacing w:val="0"/>
                <w:kern w:val="0"/>
                <w:fitText w:val="2640" w:id="1883651562"/>
                <w:lang w:val="zh-CN"/>
              </w:rPr>
              <w:t>期</w:t>
            </w:r>
            <w:r>
              <w:rPr>
                <w:rFonts w:hint="eastAsia"/>
                <w:b/>
                <w:bCs/>
                <w:color w:val="auto"/>
              </w:rPr>
              <w:t>：</w:t>
            </w:r>
            <w:r>
              <w:rPr>
                <w:rFonts w:hint="eastAsia"/>
                <w:b/>
                <w:bCs/>
                <w:color w:val="auto"/>
                <w:lang w:val="en-US" w:eastAsia="zh-CN"/>
              </w:rPr>
              <w:t xml:space="preserve">    </w:t>
            </w:r>
          </w:p>
        </w:tc>
      </w:tr>
      <w:tr w14:paraId="04C33F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7ADFC554">
            <w:pPr>
              <w:pStyle w:val="4"/>
              <w:widowControl w:val="0"/>
              <w:numPr>
                <w:ilvl w:val="2"/>
                <w:numId w:val="0"/>
              </w:numPr>
              <w:bidi w:val="0"/>
              <w:ind w:left="0" w:leftChars="0" w:firstLine="0" w:firstLineChars="0"/>
              <w:jc w:val="center"/>
              <w:rPr>
                <w:rFonts w:hint="eastAsia"/>
                <w:color w:val="auto"/>
                <w:lang w:val="zh-CN"/>
              </w:rPr>
            </w:pPr>
            <w:bookmarkStart w:id="123" w:name="_Toc31722"/>
            <w:bookmarkStart w:id="124" w:name="_Toc5459"/>
            <w:r>
              <w:rPr>
                <w:rFonts w:hint="eastAsia" w:cstheme="minorBidi"/>
                <w:b/>
                <w:bCs/>
                <w:color w:val="auto"/>
                <w:kern w:val="2"/>
                <w:sz w:val="28"/>
                <w:szCs w:val="28"/>
                <w:lang w:val="en-US" w:eastAsia="zh-CN" w:bidi="ar-SA"/>
              </w:rPr>
              <w:t>五</w:t>
            </w:r>
            <w:r>
              <w:rPr>
                <w:rFonts w:hint="eastAsia" w:ascii="汉仪正圆 55简" w:hAnsi="汉仪正圆 55简" w:eastAsia="汉仪正圆 55简" w:cstheme="minorBidi"/>
                <w:b/>
                <w:bCs/>
                <w:color w:val="auto"/>
                <w:kern w:val="2"/>
                <w:sz w:val="28"/>
                <w:szCs w:val="28"/>
                <w:lang w:val="zh-CN" w:eastAsia="zh-CN" w:bidi="ar-SA"/>
              </w:rPr>
              <w:t>、</w:t>
            </w:r>
            <w:r>
              <w:rPr>
                <w:rFonts w:hint="eastAsia"/>
                <w:color w:val="auto"/>
              </w:rPr>
              <w:t>评标标准相应的商务技术资料</w:t>
            </w:r>
            <w:bookmarkEnd w:id="120"/>
            <w:bookmarkEnd w:id="121"/>
            <w:bookmarkEnd w:id="122"/>
            <w:bookmarkEnd w:id="123"/>
            <w:bookmarkEnd w:id="124"/>
          </w:p>
          <w:p w14:paraId="47461090">
            <w:pPr>
              <w:bidi w:val="0"/>
              <w:rPr>
                <w:rFonts w:hint="eastAsia"/>
                <w:color w:val="auto"/>
              </w:rPr>
            </w:pPr>
            <w:r>
              <w:rPr>
                <w:rFonts w:hint="eastAsia"/>
                <w:color w:val="auto"/>
              </w:rPr>
              <w:t>（按招标文件第四部分评标办法前附表中“投标文件中评标标准相应的商务技术资料目录”提供资料）</w:t>
            </w:r>
          </w:p>
          <w:p w14:paraId="43F5027B">
            <w:pPr>
              <w:rPr>
                <w:rFonts w:hint="eastAsia"/>
                <w:b/>
                <w:bCs/>
                <w:color w:val="auto"/>
                <w:lang w:val="en-US" w:eastAsia="zh-CN"/>
              </w:rPr>
            </w:pPr>
            <w:r>
              <w:rPr>
                <w:rFonts w:hint="eastAsia"/>
                <w:b/>
                <w:bCs/>
                <w:color w:val="auto"/>
                <w:lang w:val="en-US" w:eastAsia="zh-CN"/>
              </w:rPr>
              <w:t>项目名称：</w:t>
            </w:r>
          </w:p>
          <w:p w14:paraId="43E01988">
            <w:pPr>
              <w:bidi w:val="0"/>
              <w:rPr>
                <w:rFonts w:hint="eastAsia"/>
                <w:color w:val="auto"/>
              </w:rPr>
            </w:pPr>
            <w:r>
              <w:rPr>
                <w:rFonts w:hint="eastAsia"/>
                <w:b/>
                <w:bCs/>
                <w:color w:val="auto"/>
                <w:lang w:val="en-US" w:eastAsia="zh-CN"/>
              </w:rPr>
              <w:t>项目编号：</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5739"/>
              <w:gridCol w:w="3199"/>
            </w:tblGrid>
            <w:tr w14:paraId="772A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80F7565">
                  <w:pPr>
                    <w:bidi w:val="0"/>
                    <w:jc w:val="center"/>
                    <w:rPr>
                      <w:rFonts w:hint="eastAsia"/>
                      <w:color w:val="auto"/>
                      <w:lang w:val="en-US" w:eastAsia="zh-CN"/>
                    </w:rPr>
                  </w:pPr>
                  <w:r>
                    <w:rPr>
                      <w:rFonts w:hint="eastAsia"/>
                      <w:color w:val="auto"/>
                      <w:lang w:val="en-US" w:eastAsia="zh-CN"/>
                    </w:rPr>
                    <w:t>序号</w:t>
                  </w:r>
                </w:p>
              </w:tc>
              <w:tc>
                <w:tcPr>
                  <w:tcW w:w="2943" w:type="pct"/>
                  <w:vAlign w:val="center"/>
                </w:tcPr>
                <w:p w14:paraId="00E3EF94">
                  <w:pPr>
                    <w:bidi w:val="0"/>
                    <w:jc w:val="center"/>
                    <w:rPr>
                      <w:rFonts w:hint="eastAsia"/>
                      <w:color w:val="auto"/>
                    </w:rPr>
                  </w:pPr>
                  <w:r>
                    <w:rPr>
                      <w:rFonts w:hint="eastAsia"/>
                      <w:color w:val="auto"/>
                    </w:rPr>
                    <w:t>投标文件中评标标准相应的商务技术资料目录*</w:t>
                  </w:r>
                </w:p>
              </w:tc>
              <w:tc>
                <w:tcPr>
                  <w:tcW w:w="1640" w:type="pct"/>
                  <w:vAlign w:val="center"/>
                </w:tcPr>
                <w:p w14:paraId="1870EC19">
                  <w:pPr>
                    <w:bidi w:val="0"/>
                    <w:jc w:val="center"/>
                    <w:rPr>
                      <w:rFonts w:hint="default"/>
                      <w:color w:val="auto"/>
                      <w:lang w:val="en-US" w:eastAsia="zh-CN"/>
                    </w:rPr>
                  </w:pPr>
                  <w:r>
                    <w:rPr>
                      <w:rFonts w:hint="eastAsia"/>
                      <w:color w:val="auto"/>
                    </w:rPr>
                    <w:t>投标文件中的页码位置</w:t>
                  </w:r>
                </w:p>
              </w:tc>
            </w:tr>
            <w:tr w14:paraId="5D97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63A054A8">
                  <w:pPr>
                    <w:bidi w:val="0"/>
                    <w:jc w:val="center"/>
                    <w:rPr>
                      <w:rFonts w:hint="eastAsia"/>
                      <w:color w:val="auto"/>
                      <w:lang w:val="en-US" w:eastAsia="zh-CN"/>
                    </w:rPr>
                  </w:pPr>
                  <w:r>
                    <w:rPr>
                      <w:rFonts w:hint="eastAsia"/>
                      <w:color w:val="auto"/>
                      <w:lang w:val="en-US" w:eastAsia="zh-CN"/>
                    </w:rPr>
                    <w:t>1</w:t>
                  </w:r>
                </w:p>
              </w:tc>
              <w:tc>
                <w:tcPr>
                  <w:tcW w:w="2943" w:type="pct"/>
                  <w:vAlign w:val="center"/>
                </w:tcPr>
                <w:p w14:paraId="00184388">
                  <w:pPr>
                    <w:bidi w:val="0"/>
                    <w:jc w:val="center"/>
                    <w:rPr>
                      <w:rFonts w:hint="eastAsia"/>
                      <w:color w:val="auto"/>
                      <w:lang w:val="en-US" w:eastAsia="zh-CN"/>
                    </w:rPr>
                  </w:pPr>
                  <w:r>
                    <w:rPr>
                      <w:rFonts w:hint="eastAsia"/>
                      <w:color w:val="auto"/>
                      <w:lang w:val="en-US" w:eastAsia="zh-CN"/>
                    </w:rPr>
                    <w:t>XXX（预先填写）</w:t>
                  </w:r>
                </w:p>
              </w:tc>
              <w:tc>
                <w:tcPr>
                  <w:tcW w:w="1640" w:type="pct"/>
                  <w:vAlign w:val="center"/>
                </w:tcPr>
                <w:p w14:paraId="04327C8E">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r w14:paraId="44A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358F65F9">
                  <w:pPr>
                    <w:bidi w:val="0"/>
                    <w:jc w:val="center"/>
                    <w:rPr>
                      <w:rFonts w:hint="eastAsia"/>
                      <w:color w:val="auto"/>
                      <w:lang w:val="en-US" w:eastAsia="zh-CN"/>
                    </w:rPr>
                  </w:pPr>
                  <w:r>
                    <w:rPr>
                      <w:rFonts w:hint="eastAsia"/>
                      <w:color w:val="auto"/>
                      <w:lang w:val="en-US" w:eastAsia="zh-CN"/>
                    </w:rPr>
                    <w:t>2</w:t>
                  </w:r>
                </w:p>
              </w:tc>
              <w:tc>
                <w:tcPr>
                  <w:tcW w:w="2943" w:type="pct"/>
                  <w:vAlign w:val="center"/>
                </w:tcPr>
                <w:p w14:paraId="2CA537AE">
                  <w:pPr>
                    <w:bidi w:val="0"/>
                    <w:jc w:val="center"/>
                    <w:rPr>
                      <w:rFonts w:hint="eastAsia"/>
                      <w:color w:val="auto"/>
                      <w:lang w:val="en-US" w:eastAsia="zh-CN"/>
                    </w:rPr>
                  </w:pPr>
                  <w:r>
                    <w:rPr>
                      <w:rFonts w:hint="eastAsia"/>
                      <w:color w:val="auto"/>
                      <w:lang w:val="en-US" w:eastAsia="zh-CN"/>
                    </w:rPr>
                    <w:t>XXX</w:t>
                  </w:r>
                </w:p>
              </w:tc>
              <w:tc>
                <w:tcPr>
                  <w:tcW w:w="1640" w:type="pct"/>
                  <w:vAlign w:val="center"/>
                </w:tcPr>
                <w:p w14:paraId="2956F4BA">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r w14:paraId="1F4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vAlign w:val="center"/>
                </w:tcPr>
                <w:p w14:paraId="249C4F98">
                  <w:pPr>
                    <w:bidi w:val="0"/>
                    <w:jc w:val="center"/>
                    <w:rPr>
                      <w:rFonts w:hint="default"/>
                      <w:color w:val="auto"/>
                      <w:lang w:val="en-US" w:eastAsia="zh-CN"/>
                    </w:rPr>
                  </w:pPr>
                  <w:r>
                    <w:rPr>
                      <w:rFonts w:hint="eastAsia"/>
                      <w:color w:val="auto"/>
                    </w:rPr>
                    <w:t>……</w:t>
                  </w:r>
                </w:p>
              </w:tc>
              <w:tc>
                <w:tcPr>
                  <w:tcW w:w="2943" w:type="pct"/>
                  <w:vAlign w:val="center"/>
                </w:tcPr>
                <w:p w14:paraId="5B328D84">
                  <w:pPr>
                    <w:bidi w:val="0"/>
                    <w:jc w:val="center"/>
                    <w:rPr>
                      <w:rFonts w:hint="eastAsia"/>
                      <w:color w:val="auto"/>
                    </w:rPr>
                  </w:pPr>
                </w:p>
              </w:tc>
              <w:tc>
                <w:tcPr>
                  <w:tcW w:w="1640" w:type="pct"/>
                  <w:vAlign w:val="center"/>
                </w:tcPr>
                <w:p w14:paraId="008F8051">
                  <w:pPr>
                    <w:bidi w:val="0"/>
                    <w:jc w:val="center"/>
                    <w:rPr>
                      <w:rFonts w:hint="eastAsia"/>
                      <w:color w:val="auto"/>
                    </w:rPr>
                  </w:pPr>
                  <w:r>
                    <w:rPr>
                      <w:rFonts w:hint="eastAsia"/>
                      <w:color w:val="auto"/>
                    </w:rPr>
                    <w:t>见投标文件第</w:t>
                  </w:r>
                  <w:r>
                    <w:rPr>
                      <w:rFonts w:hint="eastAsia"/>
                      <w:b/>
                      <w:bCs/>
                      <w:color w:val="auto"/>
                      <w:u w:val="single"/>
                    </w:rPr>
                    <w:t xml:space="preserve">  </w:t>
                  </w:r>
                  <w:r>
                    <w:rPr>
                      <w:rFonts w:hint="eastAsia"/>
                      <w:color w:val="auto"/>
                    </w:rPr>
                    <w:t>页</w:t>
                  </w:r>
                </w:p>
              </w:tc>
            </w:tr>
          </w:tbl>
          <w:p w14:paraId="79140464">
            <w:pPr>
              <w:bidi w:val="0"/>
              <w:rPr>
                <w:rFonts w:hint="eastAsia"/>
                <w:b/>
                <w:bCs/>
                <w:color w:val="auto"/>
              </w:rPr>
            </w:pPr>
            <w:r>
              <w:rPr>
                <w:rFonts w:hint="eastAsia"/>
                <w:b/>
                <w:bCs/>
                <w:color w:val="auto"/>
                <w:spacing w:val="11"/>
                <w:w w:val="100"/>
                <w:kern w:val="0"/>
                <w:fitText w:val="2640" w:id="1902183802"/>
                <w:lang w:val="zh-CN"/>
              </w:rPr>
              <w:t>投标人名称（</w:t>
            </w:r>
            <w:r>
              <w:rPr>
                <w:rFonts w:hint="eastAsia"/>
                <w:b/>
                <w:bCs/>
                <w:color w:val="auto"/>
                <w:spacing w:val="11"/>
                <w:w w:val="100"/>
                <w:kern w:val="0"/>
                <w:fitText w:val="2640" w:id="1902183802"/>
                <w:lang w:val="en-US" w:eastAsia="zh-CN"/>
              </w:rPr>
              <w:t>电子</w:t>
            </w:r>
            <w:r>
              <w:rPr>
                <w:rFonts w:hint="eastAsia"/>
                <w:b/>
                <w:bCs/>
                <w:color w:val="auto"/>
                <w:spacing w:val="11"/>
                <w:kern w:val="0"/>
                <w:fitText w:val="2640" w:id="1902183802"/>
                <w:lang w:val="en-US" w:eastAsia="zh-CN"/>
              </w:rPr>
              <w:t>签名</w:t>
            </w:r>
            <w:r>
              <w:rPr>
                <w:rFonts w:hint="eastAsia"/>
                <w:b/>
                <w:bCs/>
                <w:color w:val="auto"/>
                <w:spacing w:val="0"/>
                <w:w w:val="100"/>
                <w:kern w:val="0"/>
                <w:fitText w:val="2640" w:id="1902183802"/>
                <w:lang w:val="zh-CN"/>
              </w:rPr>
              <w:t>）</w:t>
            </w:r>
            <w:r>
              <w:rPr>
                <w:rFonts w:hint="eastAsia"/>
                <w:b/>
                <w:bCs/>
                <w:color w:val="auto"/>
                <w:lang w:val="zh-CN"/>
              </w:rPr>
              <w:t>：</w:t>
            </w:r>
          </w:p>
          <w:p w14:paraId="3ED06296">
            <w:pPr>
              <w:bidi w:val="0"/>
              <w:rPr>
                <w:rFonts w:hint="eastAsia"/>
                <w:color w:val="auto"/>
                <w:lang w:val="zh-CN"/>
              </w:rPr>
            </w:pPr>
            <w:r>
              <w:rPr>
                <w:rFonts w:hint="eastAsia"/>
                <w:b/>
                <w:bCs/>
                <w:color w:val="auto"/>
                <w:spacing w:val="1100"/>
                <w:kern w:val="0"/>
                <w:fitText w:val="2640" w:id="1832591814"/>
                <w:lang w:val="zh-CN"/>
              </w:rPr>
              <w:t>日</w:t>
            </w:r>
            <w:r>
              <w:rPr>
                <w:rFonts w:hint="eastAsia"/>
                <w:b/>
                <w:bCs/>
                <w:color w:val="auto"/>
                <w:spacing w:val="0"/>
                <w:kern w:val="0"/>
                <w:fitText w:val="2640" w:id="1832591814"/>
                <w:lang w:val="zh-CN"/>
              </w:rPr>
              <w:t>期</w:t>
            </w:r>
            <w:r>
              <w:rPr>
                <w:rFonts w:hint="eastAsia"/>
                <w:b/>
                <w:bCs/>
                <w:color w:val="auto"/>
              </w:rPr>
              <w:t>：</w:t>
            </w:r>
            <w:r>
              <w:rPr>
                <w:rFonts w:hint="eastAsia"/>
                <w:b/>
                <w:bCs/>
                <w:color w:val="auto"/>
                <w:lang w:val="en-US" w:eastAsia="zh-CN"/>
              </w:rPr>
              <w:t xml:space="preserve">   </w:t>
            </w:r>
          </w:p>
        </w:tc>
      </w:tr>
      <w:tr w14:paraId="30E8B4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17257EC8">
            <w:pPr>
              <w:pStyle w:val="4"/>
              <w:widowControl w:val="0"/>
              <w:numPr>
                <w:ilvl w:val="2"/>
                <w:numId w:val="0"/>
              </w:numPr>
              <w:bidi w:val="0"/>
              <w:ind w:left="0" w:leftChars="0" w:firstLine="0" w:firstLineChars="0"/>
              <w:jc w:val="center"/>
              <w:rPr>
                <w:rFonts w:hint="eastAsia"/>
                <w:color w:val="auto"/>
                <w:lang w:val="en-US" w:eastAsia="zh-CN"/>
              </w:rPr>
            </w:pPr>
            <w:bookmarkStart w:id="125" w:name="_Toc28405"/>
            <w:bookmarkStart w:id="126" w:name="_Toc28772"/>
            <w:bookmarkStart w:id="127" w:name="_Toc18961"/>
            <w:bookmarkStart w:id="128" w:name="_Toc14756"/>
            <w:bookmarkStart w:id="129" w:name="_Toc30951"/>
            <w:r>
              <w:rPr>
                <w:rFonts w:hint="eastAsia" w:cstheme="minorBidi"/>
                <w:b/>
                <w:bCs/>
                <w:color w:val="auto"/>
                <w:kern w:val="2"/>
                <w:sz w:val="28"/>
                <w:szCs w:val="28"/>
                <w:lang w:val="en-US" w:eastAsia="zh-CN" w:bidi="ar-SA"/>
              </w:rPr>
              <w:t>六</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lang w:val="en-US" w:eastAsia="zh-CN"/>
              </w:rPr>
              <w:t>投标标的清单</w:t>
            </w:r>
            <w:bookmarkEnd w:id="125"/>
            <w:bookmarkEnd w:id="126"/>
          </w:p>
          <w:p w14:paraId="2662F91D">
            <w:pPr>
              <w:rPr>
                <w:rFonts w:hint="eastAsia"/>
                <w:b/>
                <w:bCs/>
                <w:color w:val="auto"/>
                <w:lang w:val="en-US" w:eastAsia="zh-CN"/>
              </w:rPr>
            </w:pPr>
            <w:r>
              <w:rPr>
                <w:rFonts w:hint="eastAsia"/>
                <w:b/>
                <w:bCs/>
                <w:color w:val="auto"/>
                <w:lang w:val="en-US" w:eastAsia="zh-CN"/>
              </w:rPr>
              <w:t>项目名称：</w:t>
            </w:r>
          </w:p>
          <w:p w14:paraId="33A9FF7E">
            <w:pPr>
              <w:rPr>
                <w:rFonts w:hint="default"/>
                <w:color w:val="auto"/>
                <w:lang w:val="en-US" w:eastAsia="zh-CN"/>
              </w:rPr>
            </w:pPr>
            <w:r>
              <w:rPr>
                <w:rFonts w:hint="eastAsia"/>
                <w:b/>
                <w:bCs/>
                <w:color w:val="auto"/>
                <w:lang w:val="en-US" w:eastAsia="zh-CN"/>
              </w:rPr>
              <w:t>项目编号：</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94"/>
              <w:gridCol w:w="1215"/>
              <w:gridCol w:w="1375"/>
              <w:gridCol w:w="3032"/>
              <w:gridCol w:w="1829"/>
            </w:tblGrid>
            <w:tr w14:paraId="37B6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A43C3BF">
                  <w:pPr>
                    <w:bidi w:val="0"/>
                    <w:jc w:val="center"/>
                    <w:rPr>
                      <w:color w:val="auto"/>
                    </w:rPr>
                  </w:pPr>
                  <w:r>
                    <w:rPr>
                      <w:rFonts w:hint="eastAsia"/>
                      <w:color w:val="auto"/>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68680718">
                  <w:pPr>
                    <w:bidi w:val="0"/>
                    <w:jc w:val="center"/>
                    <w:rPr>
                      <w:color w:val="auto"/>
                    </w:rPr>
                  </w:pPr>
                  <w:r>
                    <w:rPr>
                      <w:rFonts w:hint="eastAsia"/>
                      <w:color w:val="auto"/>
                    </w:rPr>
                    <w:t>名称</w:t>
                  </w:r>
                </w:p>
              </w:tc>
              <w:tc>
                <w:tcPr>
                  <w:tcW w:w="623" w:type="pct"/>
                  <w:tcBorders>
                    <w:top w:val="single" w:color="auto" w:sz="4" w:space="0"/>
                    <w:left w:val="single" w:color="auto" w:sz="4" w:space="0"/>
                    <w:bottom w:val="single" w:color="auto" w:sz="4" w:space="0"/>
                    <w:right w:val="single" w:color="auto" w:sz="4" w:space="0"/>
                  </w:tcBorders>
                  <w:vAlign w:val="center"/>
                </w:tcPr>
                <w:p w14:paraId="55932C02">
                  <w:pPr>
                    <w:bidi w:val="0"/>
                    <w:jc w:val="center"/>
                    <w:rPr>
                      <w:rFonts w:hint="eastAsia"/>
                      <w:color w:val="auto"/>
                    </w:rPr>
                  </w:pPr>
                  <w:r>
                    <w:rPr>
                      <w:rFonts w:hint="eastAsia"/>
                      <w:color w:val="auto"/>
                    </w:rPr>
                    <w:t>品牌</w:t>
                  </w:r>
                </w:p>
                <w:p w14:paraId="20F28126">
                  <w:pPr>
                    <w:bidi w:val="0"/>
                    <w:jc w:val="center"/>
                    <w:rPr>
                      <w:color w:val="auto"/>
                    </w:rPr>
                  </w:pPr>
                  <w:r>
                    <w:rPr>
                      <w:rFonts w:hint="eastAsia"/>
                      <w:color w:val="auto"/>
                    </w:rPr>
                    <w:t>（如果有）</w:t>
                  </w:r>
                </w:p>
              </w:tc>
              <w:tc>
                <w:tcPr>
                  <w:tcW w:w="705" w:type="pct"/>
                  <w:tcBorders>
                    <w:top w:val="single" w:color="auto" w:sz="4" w:space="0"/>
                    <w:left w:val="single" w:color="auto" w:sz="4" w:space="0"/>
                    <w:bottom w:val="single" w:color="auto" w:sz="4" w:space="0"/>
                    <w:right w:val="single" w:color="auto" w:sz="4" w:space="0"/>
                  </w:tcBorders>
                  <w:vAlign w:val="center"/>
                </w:tcPr>
                <w:p w14:paraId="60594F94">
                  <w:pPr>
                    <w:bidi w:val="0"/>
                    <w:jc w:val="center"/>
                    <w:rPr>
                      <w:color w:val="auto"/>
                    </w:rPr>
                  </w:pPr>
                  <w:r>
                    <w:rPr>
                      <w:rFonts w:hint="eastAsia"/>
                      <w:color w:val="auto"/>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65E98216">
                  <w:pPr>
                    <w:bidi w:val="0"/>
                    <w:jc w:val="center"/>
                    <w:rPr>
                      <w:color w:val="auto"/>
                    </w:rPr>
                  </w:pPr>
                  <w:r>
                    <w:rPr>
                      <w:rFonts w:hint="eastAsia"/>
                      <w:color w:val="auto"/>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39083F16">
                  <w:pPr>
                    <w:bidi w:val="0"/>
                    <w:jc w:val="center"/>
                    <w:rPr>
                      <w:color w:val="auto"/>
                    </w:rPr>
                  </w:pPr>
                  <w:r>
                    <w:rPr>
                      <w:rFonts w:hint="eastAsia"/>
                      <w:color w:val="auto"/>
                    </w:rPr>
                    <w:t>备注</w:t>
                  </w:r>
                </w:p>
              </w:tc>
            </w:tr>
            <w:tr w14:paraId="1406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C776661">
                  <w:pPr>
                    <w:bidi w:val="0"/>
                    <w:jc w:val="center"/>
                    <w:rPr>
                      <w:color w:val="auto"/>
                    </w:rPr>
                  </w:pPr>
                  <w:r>
                    <w:rPr>
                      <w:rFonts w:hint="eastAsia"/>
                      <w:color w:val="auto"/>
                    </w:rPr>
                    <w:t>1</w:t>
                  </w:r>
                </w:p>
              </w:tc>
              <w:tc>
                <w:tcPr>
                  <w:tcW w:w="766" w:type="pct"/>
                  <w:tcBorders>
                    <w:top w:val="single" w:color="auto" w:sz="4" w:space="0"/>
                    <w:left w:val="single" w:color="auto" w:sz="4" w:space="0"/>
                    <w:bottom w:val="single" w:color="auto" w:sz="4" w:space="0"/>
                    <w:right w:val="single" w:color="auto" w:sz="4" w:space="0"/>
                  </w:tcBorders>
                  <w:vAlign w:val="center"/>
                </w:tcPr>
                <w:p w14:paraId="45FBBFF7">
                  <w:pPr>
                    <w:bidi w:val="0"/>
                    <w:jc w:val="center"/>
                    <w:rPr>
                      <w:rFonts w:hint="eastAsia"/>
                      <w:color w:val="auto"/>
                      <w:lang w:val="en-US" w:eastAsia="zh-CN"/>
                    </w:rPr>
                  </w:pPr>
                  <w:r>
                    <w:rPr>
                      <w:rFonts w:hint="eastAsia"/>
                      <w:color w:val="auto"/>
                      <w:lang w:val="en-US" w:eastAsia="zh-CN"/>
                    </w:rPr>
                    <w:t>XXX（预先填写）</w:t>
                  </w:r>
                </w:p>
              </w:tc>
              <w:tc>
                <w:tcPr>
                  <w:tcW w:w="623" w:type="pct"/>
                  <w:tcBorders>
                    <w:top w:val="single" w:color="auto" w:sz="4" w:space="0"/>
                    <w:left w:val="single" w:color="auto" w:sz="4" w:space="0"/>
                    <w:bottom w:val="single" w:color="auto" w:sz="4" w:space="0"/>
                    <w:right w:val="single" w:color="auto" w:sz="4" w:space="0"/>
                  </w:tcBorders>
                  <w:vAlign w:val="center"/>
                </w:tcPr>
                <w:p w14:paraId="43C8046F">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238BB3F5">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37AC2D11">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4F17C8ED">
                  <w:pPr>
                    <w:bidi w:val="0"/>
                    <w:jc w:val="center"/>
                    <w:rPr>
                      <w:color w:val="auto"/>
                    </w:rPr>
                  </w:pPr>
                </w:p>
              </w:tc>
            </w:tr>
            <w:tr w14:paraId="02E3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42ABA14">
                  <w:pPr>
                    <w:bidi w:val="0"/>
                    <w:jc w:val="center"/>
                    <w:rPr>
                      <w:color w:val="auto"/>
                    </w:rPr>
                  </w:pPr>
                  <w:r>
                    <w:rPr>
                      <w:rFonts w:hint="eastAsia"/>
                      <w:color w:val="auto"/>
                    </w:rPr>
                    <w:t>2</w:t>
                  </w:r>
                </w:p>
              </w:tc>
              <w:tc>
                <w:tcPr>
                  <w:tcW w:w="766" w:type="pct"/>
                  <w:tcBorders>
                    <w:top w:val="single" w:color="auto" w:sz="4" w:space="0"/>
                    <w:left w:val="single" w:color="auto" w:sz="4" w:space="0"/>
                    <w:bottom w:val="single" w:color="auto" w:sz="4" w:space="0"/>
                    <w:right w:val="single" w:color="auto" w:sz="4" w:space="0"/>
                  </w:tcBorders>
                  <w:vAlign w:val="center"/>
                </w:tcPr>
                <w:p w14:paraId="6362966C">
                  <w:pPr>
                    <w:bidi w:val="0"/>
                    <w:jc w:val="center"/>
                    <w:rPr>
                      <w:rFonts w:hint="eastAsia"/>
                      <w:color w:val="auto"/>
                      <w:lang w:val="en-US" w:eastAsia="zh-CN"/>
                    </w:rPr>
                  </w:pPr>
                  <w:r>
                    <w:rPr>
                      <w:rFonts w:hint="eastAsia"/>
                      <w:color w:val="auto"/>
                      <w:lang w:val="en-US" w:eastAsia="zh-CN"/>
                    </w:rPr>
                    <w:t>XXX</w:t>
                  </w:r>
                </w:p>
              </w:tc>
              <w:tc>
                <w:tcPr>
                  <w:tcW w:w="623" w:type="pct"/>
                  <w:tcBorders>
                    <w:top w:val="single" w:color="auto" w:sz="4" w:space="0"/>
                    <w:left w:val="single" w:color="auto" w:sz="4" w:space="0"/>
                    <w:bottom w:val="single" w:color="auto" w:sz="4" w:space="0"/>
                    <w:right w:val="single" w:color="auto" w:sz="4" w:space="0"/>
                  </w:tcBorders>
                  <w:vAlign w:val="center"/>
                </w:tcPr>
                <w:p w14:paraId="0E8249FB">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6EC6695D">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66DFA8DF">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1A669776">
                  <w:pPr>
                    <w:bidi w:val="0"/>
                    <w:jc w:val="center"/>
                    <w:rPr>
                      <w:color w:val="auto"/>
                    </w:rPr>
                  </w:pPr>
                </w:p>
              </w:tc>
            </w:tr>
            <w:tr w14:paraId="2EA4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C4B3D3E">
                  <w:pPr>
                    <w:bidi w:val="0"/>
                    <w:jc w:val="center"/>
                    <w:rPr>
                      <w:color w:val="auto"/>
                    </w:rPr>
                  </w:pPr>
                  <w:r>
                    <w:rPr>
                      <w:rFonts w:hint="eastAsia"/>
                      <w:color w:val="auto"/>
                    </w:rPr>
                    <w:t>……</w:t>
                  </w:r>
                </w:p>
              </w:tc>
              <w:tc>
                <w:tcPr>
                  <w:tcW w:w="766" w:type="pct"/>
                  <w:tcBorders>
                    <w:top w:val="single" w:color="auto" w:sz="4" w:space="0"/>
                    <w:left w:val="single" w:color="auto" w:sz="4" w:space="0"/>
                    <w:bottom w:val="single" w:color="auto" w:sz="4" w:space="0"/>
                    <w:right w:val="single" w:color="auto" w:sz="4" w:space="0"/>
                  </w:tcBorders>
                  <w:vAlign w:val="center"/>
                </w:tcPr>
                <w:p w14:paraId="75FC1D3F">
                  <w:pPr>
                    <w:bidi w:val="0"/>
                    <w:jc w:val="center"/>
                    <w:rPr>
                      <w:color w:val="auto"/>
                    </w:rPr>
                  </w:pPr>
                </w:p>
              </w:tc>
              <w:tc>
                <w:tcPr>
                  <w:tcW w:w="623" w:type="pct"/>
                  <w:tcBorders>
                    <w:top w:val="single" w:color="auto" w:sz="4" w:space="0"/>
                    <w:left w:val="single" w:color="auto" w:sz="4" w:space="0"/>
                    <w:bottom w:val="single" w:color="auto" w:sz="4" w:space="0"/>
                    <w:right w:val="single" w:color="auto" w:sz="4" w:space="0"/>
                  </w:tcBorders>
                  <w:vAlign w:val="center"/>
                </w:tcPr>
                <w:p w14:paraId="5BEFDAE5">
                  <w:pPr>
                    <w:bidi w:val="0"/>
                    <w:jc w:val="center"/>
                    <w:rPr>
                      <w:color w:val="auto"/>
                    </w:rPr>
                  </w:pPr>
                </w:p>
              </w:tc>
              <w:tc>
                <w:tcPr>
                  <w:tcW w:w="705" w:type="pct"/>
                  <w:tcBorders>
                    <w:top w:val="single" w:color="auto" w:sz="4" w:space="0"/>
                    <w:left w:val="single" w:color="auto" w:sz="4" w:space="0"/>
                    <w:bottom w:val="single" w:color="auto" w:sz="4" w:space="0"/>
                    <w:right w:val="single" w:color="auto" w:sz="4" w:space="0"/>
                  </w:tcBorders>
                  <w:vAlign w:val="center"/>
                </w:tcPr>
                <w:p w14:paraId="62E988BC">
                  <w:pPr>
                    <w:bidi w:val="0"/>
                    <w:jc w:val="center"/>
                    <w:rPr>
                      <w:color w:val="auto"/>
                    </w:rPr>
                  </w:pPr>
                </w:p>
              </w:tc>
              <w:tc>
                <w:tcPr>
                  <w:tcW w:w="1554" w:type="pct"/>
                  <w:tcBorders>
                    <w:top w:val="single" w:color="auto" w:sz="4" w:space="0"/>
                    <w:left w:val="single" w:color="auto" w:sz="4" w:space="0"/>
                    <w:bottom w:val="single" w:color="auto" w:sz="4" w:space="0"/>
                    <w:right w:val="single" w:color="auto" w:sz="4" w:space="0"/>
                  </w:tcBorders>
                  <w:vAlign w:val="center"/>
                </w:tcPr>
                <w:p w14:paraId="166046A6">
                  <w:pPr>
                    <w:bidi w:val="0"/>
                    <w:jc w:val="center"/>
                    <w:rPr>
                      <w:color w:val="auto"/>
                    </w:rPr>
                  </w:pPr>
                </w:p>
              </w:tc>
              <w:tc>
                <w:tcPr>
                  <w:tcW w:w="937" w:type="pct"/>
                  <w:tcBorders>
                    <w:top w:val="single" w:color="auto" w:sz="4" w:space="0"/>
                    <w:left w:val="single" w:color="auto" w:sz="4" w:space="0"/>
                    <w:bottom w:val="single" w:color="auto" w:sz="4" w:space="0"/>
                    <w:right w:val="single" w:color="auto" w:sz="4" w:space="0"/>
                  </w:tcBorders>
                  <w:vAlign w:val="center"/>
                </w:tcPr>
                <w:p w14:paraId="4B2228A9">
                  <w:pPr>
                    <w:bidi w:val="0"/>
                    <w:jc w:val="center"/>
                    <w:rPr>
                      <w:color w:val="auto"/>
                    </w:rPr>
                  </w:pPr>
                </w:p>
              </w:tc>
            </w:tr>
          </w:tbl>
          <w:p w14:paraId="7F3C46F5">
            <w:pPr>
              <w:bidi w:val="0"/>
              <w:rPr>
                <w:rFonts w:hint="eastAsia"/>
                <w:b/>
                <w:bCs/>
                <w:color w:val="auto"/>
                <w:lang w:val="zh-CN"/>
              </w:rPr>
            </w:pPr>
            <w:r>
              <w:rPr>
                <w:rFonts w:hint="eastAsia"/>
                <w:b/>
                <w:bCs/>
                <w:color w:val="auto"/>
                <w:lang w:val="zh-CN"/>
              </w:rPr>
              <w:t>注：按本格式和要求提供。</w:t>
            </w:r>
          </w:p>
          <w:p w14:paraId="71C37FA9">
            <w:pPr>
              <w:bidi w:val="0"/>
              <w:rPr>
                <w:rFonts w:hint="eastAsia"/>
                <w:b/>
                <w:bCs/>
                <w:color w:val="auto"/>
              </w:rPr>
            </w:pPr>
            <w:r>
              <w:rPr>
                <w:rFonts w:hint="eastAsia"/>
                <w:b/>
                <w:bCs/>
                <w:color w:val="auto"/>
                <w:spacing w:val="11"/>
                <w:w w:val="100"/>
                <w:kern w:val="0"/>
                <w:fitText w:val="2640" w:id="1283160247"/>
                <w:lang w:val="zh-CN"/>
              </w:rPr>
              <w:t>投标人名称（</w:t>
            </w:r>
            <w:r>
              <w:rPr>
                <w:rFonts w:hint="eastAsia"/>
                <w:b/>
                <w:bCs/>
                <w:color w:val="auto"/>
                <w:spacing w:val="11"/>
                <w:w w:val="100"/>
                <w:kern w:val="0"/>
                <w:fitText w:val="2640" w:id="1283160247"/>
                <w:lang w:val="en-US" w:eastAsia="zh-CN"/>
              </w:rPr>
              <w:t>电子</w:t>
            </w:r>
            <w:r>
              <w:rPr>
                <w:rFonts w:hint="eastAsia"/>
                <w:b/>
                <w:bCs/>
                <w:color w:val="auto"/>
                <w:spacing w:val="11"/>
                <w:kern w:val="0"/>
                <w:fitText w:val="2640" w:id="1283160247"/>
                <w:lang w:val="en-US" w:eastAsia="zh-CN"/>
              </w:rPr>
              <w:t>签名</w:t>
            </w:r>
            <w:r>
              <w:rPr>
                <w:rFonts w:hint="eastAsia"/>
                <w:b/>
                <w:bCs/>
                <w:color w:val="auto"/>
                <w:spacing w:val="0"/>
                <w:w w:val="100"/>
                <w:kern w:val="0"/>
                <w:fitText w:val="2640" w:id="1283160247"/>
                <w:lang w:val="zh-CN"/>
              </w:rPr>
              <w:t>）</w:t>
            </w:r>
            <w:r>
              <w:rPr>
                <w:rFonts w:hint="eastAsia"/>
                <w:b/>
                <w:bCs/>
                <w:color w:val="auto"/>
                <w:lang w:val="zh-CN"/>
              </w:rPr>
              <w:t>：</w:t>
            </w:r>
          </w:p>
          <w:p w14:paraId="7146B0AC">
            <w:pPr>
              <w:bidi w:val="0"/>
              <w:rPr>
                <w:rFonts w:hint="eastAsia"/>
                <w:color w:val="auto"/>
                <w:lang w:val="zh-CN"/>
              </w:rPr>
            </w:pPr>
            <w:r>
              <w:rPr>
                <w:rFonts w:hint="eastAsia"/>
                <w:b/>
                <w:bCs/>
                <w:color w:val="auto"/>
                <w:spacing w:val="1100"/>
                <w:kern w:val="0"/>
                <w:fitText w:val="2640" w:id="869758469"/>
                <w:lang w:val="zh-CN"/>
              </w:rPr>
              <w:t>日</w:t>
            </w:r>
            <w:r>
              <w:rPr>
                <w:rFonts w:hint="eastAsia"/>
                <w:b/>
                <w:bCs/>
                <w:color w:val="auto"/>
                <w:spacing w:val="0"/>
                <w:kern w:val="0"/>
                <w:fitText w:val="2640" w:id="869758469"/>
                <w:lang w:val="zh-CN"/>
              </w:rPr>
              <w:t>期</w:t>
            </w:r>
            <w:r>
              <w:rPr>
                <w:rFonts w:hint="eastAsia"/>
                <w:b/>
                <w:bCs/>
                <w:color w:val="auto"/>
              </w:rPr>
              <w:t>：</w:t>
            </w:r>
            <w:r>
              <w:rPr>
                <w:rFonts w:hint="eastAsia"/>
                <w:b/>
                <w:bCs/>
                <w:color w:val="auto"/>
                <w:lang w:val="en-US" w:eastAsia="zh-CN"/>
              </w:rPr>
              <w:t xml:space="preserve">   </w:t>
            </w:r>
          </w:p>
        </w:tc>
      </w:tr>
      <w:tr w14:paraId="3A3852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0A42BE72">
            <w:pPr>
              <w:pStyle w:val="4"/>
              <w:widowControl w:val="0"/>
              <w:numPr>
                <w:ilvl w:val="2"/>
                <w:numId w:val="0"/>
              </w:numPr>
              <w:bidi w:val="0"/>
              <w:ind w:left="0" w:leftChars="0" w:firstLine="0" w:firstLineChars="0"/>
              <w:jc w:val="center"/>
              <w:rPr>
                <w:rFonts w:hint="eastAsia"/>
                <w:color w:val="auto"/>
              </w:rPr>
            </w:pPr>
            <w:bookmarkStart w:id="130" w:name="_Toc13368"/>
            <w:bookmarkStart w:id="131" w:name="_Toc29792"/>
            <w:r>
              <w:rPr>
                <w:rFonts w:hint="eastAsia" w:cstheme="minorBidi"/>
                <w:b/>
                <w:bCs/>
                <w:color w:val="auto"/>
                <w:kern w:val="2"/>
                <w:sz w:val="28"/>
                <w:szCs w:val="28"/>
                <w:lang w:val="en-US" w:eastAsia="zh-CN" w:bidi="ar-SA"/>
              </w:rPr>
              <w:t>七</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rPr>
              <w:t>商务技术偏离表</w:t>
            </w:r>
            <w:bookmarkEnd w:id="127"/>
            <w:bookmarkEnd w:id="128"/>
            <w:bookmarkEnd w:id="129"/>
            <w:bookmarkEnd w:id="130"/>
            <w:bookmarkEnd w:id="131"/>
          </w:p>
          <w:p w14:paraId="75268CF6">
            <w:pPr>
              <w:rPr>
                <w:rFonts w:hint="eastAsia"/>
                <w:b/>
                <w:bCs/>
                <w:color w:val="auto"/>
                <w:lang w:val="en-US" w:eastAsia="zh-CN"/>
              </w:rPr>
            </w:pPr>
            <w:r>
              <w:rPr>
                <w:rFonts w:hint="eastAsia"/>
                <w:b/>
                <w:bCs/>
                <w:color w:val="auto"/>
                <w:lang w:val="en-US" w:eastAsia="zh-CN"/>
              </w:rPr>
              <w:t>项目名称：</w:t>
            </w:r>
          </w:p>
          <w:p w14:paraId="4E7019A5">
            <w:pPr>
              <w:rPr>
                <w:rFonts w:hint="eastAsia"/>
                <w:b/>
                <w:bCs/>
                <w:color w:val="auto"/>
              </w:rPr>
            </w:pPr>
            <w:r>
              <w:rPr>
                <w:rFonts w:hint="eastAsia"/>
                <w:b/>
                <w:bCs/>
                <w:color w:val="auto"/>
                <w:lang w:val="en-US" w:eastAsia="zh-CN"/>
              </w:rPr>
              <w:t>项目编号：</w:t>
            </w:r>
          </w:p>
          <w:tbl>
            <w:tblPr>
              <w:tblStyle w:val="45"/>
              <w:tblW w:w="9072"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3540"/>
              <w:gridCol w:w="1332"/>
            </w:tblGrid>
            <w:tr w14:paraId="6B0F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8AE238F">
                  <w:pPr>
                    <w:bidi w:val="0"/>
                    <w:jc w:val="center"/>
                    <w:rPr>
                      <w:rFonts w:hint="eastAsia"/>
                      <w:color w:val="auto"/>
                    </w:rPr>
                  </w:pPr>
                  <w:r>
                    <w:rPr>
                      <w:rFonts w:hint="eastAsia"/>
                      <w:color w:val="auto"/>
                    </w:rPr>
                    <w:t>序号</w:t>
                  </w:r>
                </w:p>
              </w:tc>
              <w:tc>
                <w:tcPr>
                  <w:tcW w:w="3356" w:type="dxa"/>
                  <w:vAlign w:val="center"/>
                </w:tcPr>
                <w:p w14:paraId="29AD6E74">
                  <w:pPr>
                    <w:bidi w:val="0"/>
                    <w:jc w:val="center"/>
                    <w:rPr>
                      <w:rFonts w:hint="eastAsia"/>
                      <w:color w:val="auto"/>
                    </w:rPr>
                  </w:pPr>
                  <w:r>
                    <w:rPr>
                      <w:rFonts w:hint="eastAsia"/>
                      <w:color w:val="auto"/>
                    </w:rPr>
                    <w:t>招标文件章节及具体内容</w:t>
                  </w:r>
                </w:p>
              </w:tc>
              <w:tc>
                <w:tcPr>
                  <w:tcW w:w="3540" w:type="dxa"/>
                  <w:vAlign w:val="center"/>
                </w:tcPr>
                <w:p w14:paraId="353EAE77">
                  <w:pPr>
                    <w:bidi w:val="0"/>
                    <w:jc w:val="center"/>
                    <w:rPr>
                      <w:rFonts w:hint="eastAsia"/>
                      <w:color w:val="auto"/>
                    </w:rPr>
                  </w:pPr>
                  <w:r>
                    <w:rPr>
                      <w:rFonts w:hint="eastAsia"/>
                      <w:color w:val="auto"/>
                    </w:rPr>
                    <w:t>投标文件章节及具体内容</w:t>
                  </w:r>
                </w:p>
              </w:tc>
              <w:tc>
                <w:tcPr>
                  <w:tcW w:w="1332" w:type="dxa"/>
                  <w:vAlign w:val="center"/>
                </w:tcPr>
                <w:p w14:paraId="2333F0FF">
                  <w:pPr>
                    <w:bidi w:val="0"/>
                    <w:jc w:val="center"/>
                    <w:rPr>
                      <w:rFonts w:hint="eastAsia"/>
                      <w:color w:val="auto"/>
                    </w:rPr>
                  </w:pPr>
                  <w:r>
                    <w:rPr>
                      <w:rFonts w:hint="eastAsia"/>
                      <w:color w:val="auto"/>
                    </w:rPr>
                    <w:t>偏离说明</w:t>
                  </w:r>
                </w:p>
              </w:tc>
            </w:tr>
            <w:tr w14:paraId="3A59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150601C">
                  <w:pPr>
                    <w:bidi w:val="0"/>
                    <w:jc w:val="center"/>
                    <w:rPr>
                      <w:rFonts w:hint="eastAsia"/>
                      <w:color w:val="auto"/>
                    </w:rPr>
                  </w:pPr>
                  <w:r>
                    <w:rPr>
                      <w:rFonts w:hint="eastAsia"/>
                      <w:color w:val="auto"/>
                    </w:rPr>
                    <w:t>1</w:t>
                  </w:r>
                </w:p>
              </w:tc>
              <w:tc>
                <w:tcPr>
                  <w:tcW w:w="3356" w:type="dxa"/>
                  <w:vAlign w:val="center"/>
                </w:tcPr>
                <w:p w14:paraId="2E3CBEED">
                  <w:pPr>
                    <w:bidi w:val="0"/>
                    <w:jc w:val="center"/>
                    <w:rPr>
                      <w:rFonts w:hint="eastAsia"/>
                      <w:color w:val="auto"/>
                    </w:rPr>
                  </w:pPr>
                </w:p>
              </w:tc>
              <w:tc>
                <w:tcPr>
                  <w:tcW w:w="3540" w:type="dxa"/>
                  <w:vAlign w:val="center"/>
                </w:tcPr>
                <w:p w14:paraId="4A7B41D9">
                  <w:pPr>
                    <w:bidi w:val="0"/>
                    <w:jc w:val="center"/>
                    <w:rPr>
                      <w:rFonts w:hint="eastAsia"/>
                      <w:color w:val="auto"/>
                    </w:rPr>
                  </w:pPr>
                </w:p>
              </w:tc>
              <w:tc>
                <w:tcPr>
                  <w:tcW w:w="1332" w:type="dxa"/>
                  <w:vAlign w:val="center"/>
                </w:tcPr>
                <w:p w14:paraId="6F9E8D45">
                  <w:pPr>
                    <w:bidi w:val="0"/>
                    <w:jc w:val="center"/>
                    <w:rPr>
                      <w:rFonts w:hint="eastAsia"/>
                      <w:color w:val="auto"/>
                    </w:rPr>
                  </w:pPr>
                </w:p>
              </w:tc>
            </w:tr>
            <w:tr w14:paraId="32CD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7F257AF6">
                  <w:pPr>
                    <w:bidi w:val="0"/>
                    <w:jc w:val="center"/>
                    <w:rPr>
                      <w:rFonts w:hint="eastAsia"/>
                      <w:color w:val="auto"/>
                    </w:rPr>
                  </w:pPr>
                  <w:r>
                    <w:rPr>
                      <w:rFonts w:hint="eastAsia"/>
                      <w:color w:val="auto"/>
                    </w:rPr>
                    <w:t>2</w:t>
                  </w:r>
                </w:p>
              </w:tc>
              <w:tc>
                <w:tcPr>
                  <w:tcW w:w="3356" w:type="dxa"/>
                  <w:vAlign w:val="center"/>
                </w:tcPr>
                <w:p w14:paraId="5A07B2C3">
                  <w:pPr>
                    <w:bidi w:val="0"/>
                    <w:jc w:val="center"/>
                    <w:rPr>
                      <w:rFonts w:hint="eastAsia"/>
                      <w:color w:val="auto"/>
                    </w:rPr>
                  </w:pPr>
                </w:p>
              </w:tc>
              <w:tc>
                <w:tcPr>
                  <w:tcW w:w="3540" w:type="dxa"/>
                  <w:vAlign w:val="center"/>
                </w:tcPr>
                <w:p w14:paraId="658FBB96">
                  <w:pPr>
                    <w:bidi w:val="0"/>
                    <w:jc w:val="center"/>
                    <w:rPr>
                      <w:rFonts w:hint="eastAsia"/>
                      <w:color w:val="auto"/>
                    </w:rPr>
                  </w:pPr>
                </w:p>
              </w:tc>
              <w:tc>
                <w:tcPr>
                  <w:tcW w:w="1332" w:type="dxa"/>
                  <w:vAlign w:val="center"/>
                </w:tcPr>
                <w:p w14:paraId="1CCCBD16">
                  <w:pPr>
                    <w:bidi w:val="0"/>
                    <w:jc w:val="center"/>
                    <w:rPr>
                      <w:rFonts w:hint="eastAsia"/>
                      <w:color w:val="auto"/>
                    </w:rPr>
                  </w:pPr>
                </w:p>
              </w:tc>
            </w:tr>
            <w:tr w14:paraId="5919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4" w:type="dxa"/>
                  <w:vAlign w:val="center"/>
                </w:tcPr>
                <w:p w14:paraId="6E3AAC4F">
                  <w:pPr>
                    <w:bidi w:val="0"/>
                    <w:jc w:val="center"/>
                    <w:rPr>
                      <w:rFonts w:hint="eastAsia"/>
                      <w:color w:val="auto"/>
                    </w:rPr>
                  </w:pPr>
                  <w:r>
                    <w:rPr>
                      <w:rFonts w:hint="eastAsia"/>
                      <w:color w:val="auto"/>
                    </w:rPr>
                    <w:t>……</w:t>
                  </w:r>
                </w:p>
              </w:tc>
              <w:tc>
                <w:tcPr>
                  <w:tcW w:w="3356" w:type="dxa"/>
                  <w:vAlign w:val="center"/>
                </w:tcPr>
                <w:p w14:paraId="70534745">
                  <w:pPr>
                    <w:bidi w:val="0"/>
                    <w:jc w:val="center"/>
                    <w:rPr>
                      <w:rFonts w:hint="eastAsia"/>
                      <w:color w:val="auto"/>
                    </w:rPr>
                  </w:pPr>
                </w:p>
              </w:tc>
              <w:tc>
                <w:tcPr>
                  <w:tcW w:w="3540" w:type="dxa"/>
                  <w:vAlign w:val="center"/>
                </w:tcPr>
                <w:p w14:paraId="7FED00C0">
                  <w:pPr>
                    <w:bidi w:val="0"/>
                    <w:jc w:val="center"/>
                    <w:rPr>
                      <w:rFonts w:hint="eastAsia"/>
                      <w:color w:val="auto"/>
                    </w:rPr>
                  </w:pPr>
                </w:p>
              </w:tc>
              <w:tc>
                <w:tcPr>
                  <w:tcW w:w="1332" w:type="dxa"/>
                  <w:vAlign w:val="center"/>
                </w:tcPr>
                <w:p w14:paraId="6C58204F">
                  <w:pPr>
                    <w:bidi w:val="0"/>
                    <w:jc w:val="center"/>
                    <w:rPr>
                      <w:rFonts w:hint="eastAsia"/>
                      <w:color w:val="auto"/>
                    </w:rPr>
                  </w:pPr>
                </w:p>
              </w:tc>
            </w:tr>
          </w:tbl>
          <w:p w14:paraId="39DEBCFE">
            <w:pPr>
              <w:bidi w:val="0"/>
              <w:rPr>
                <w:rFonts w:hint="eastAsia"/>
                <w:b/>
                <w:bCs/>
                <w:color w:val="auto"/>
                <w:lang w:val="en-US" w:eastAsia="zh-CN"/>
              </w:rPr>
            </w:pPr>
            <w:r>
              <w:rPr>
                <w:rFonts w:hint="eastAsia"/>
                <w:b/>
                <w:bCs/>
                <w:color w:val="auto"/>
                <w:lang w:val="en-US" w:eastAsia="zh-CN"/>
              </w:rPr>
              <w:t>注：投标人保证，除商务技术偏离表列出的偏离外，投标人响应招标文件的全部要求。</w:t>
            </w:r>
          </w:p>
          <w:p w14:paraId="0313C7E6">
            <w:pPr>
              <w:bidi w:val="0"/>
              <w:rPr>
                <w:rFonts w:hint="eastAsia"/>
                <w:b/>
                <w:bCs/>
                <w:color w:val="auto"/>
              </w:rPr>
            </w:pPr>
            <w:r>
              <w:rPr>
                <w:rFonts w:hint="eastAsia"/>
                <w:b/>
                <w:bCs/>
                <w:color w:val="auto"/>
                <w:spacing w:val="11"/>
                <w:w w:val="100"/>
                <w:kern w:val="0"/>
                <w:fitText w:val="2640" w:id="1590046985"/>
                <w:lang w:val="zh-CN"/>
              </w:rPr>
              <w:t>投标人名称（</w:t>
            </w:r>
            <w:r>
              <w:rPr>
                <w:rFonts w:hint="eastAsia"/>
                <w:b/>
                <w:bCs/>
                <w:color w:val="auto"/>
                <w:spacing w:val="11"/>
                <w:w w:val="100"/>
                <w:kern w:val="0"/>
                <w:fitText w:val="2640" w:id="1590046985"/>
                <w:lang w:val="en-US" w:eastAsia="zh-CN"/>
              </w:rPr>
              <w:t>电子</w:t>
            </w:r>
            <w:r>
              <w:rPr>
                <w:rFonts w:hint="eastAsia"/>
                <w:b/>
                <w:bCs/>
                <w:color w:val="auto"/>
                <w:spacing w:val="11"/>
                <w:kern w:val="0"/>
                <w:fitText w:val="2640" w:id="1590046985"/>
                <w:lang w:val="en-US" w:eastAsia="zh-CN"/>
              </w:rPr>
              <w:t>签名</w:t>
            </w:r>
            <w:r>
              <w:rPr>
                <w:rFonts w:hint="eastAsia"/>
                <w:b/>
                <w:bCs/>
                <w:color w:val="auto"/>
                <w:spacing w:val="0"/>
                <w:w w:val="100"/>
                <w:kern w:val="0"/>
                <w:fitText w:val="2640" w:id="1590046985"/>
                <w:lang w:val="zh-CN"/>
              </w:rPr>
              <w:t>）</w:t>
            </w:r>
            <w:r>
              <w:rPr>
                <w:rFonts w:hint="eastAsia"/>
                <w:b/>
                <w:bCs/>
                <w:color w:val="auto"/>
                <w:lang w:val="zh-CN"/>
              </w:rPr>
              <w:t>：</w:t>
            </w:r>
          </w:p>
          <w:p w14:paraId="7E806868">
            <w:pPr>
              <w:bidi w:val="0"/>
              <w:rPr>
                <w:rFonts w:hint="eastAsia"/>
                <w:b/>
                <w:bCs/>
                <w:color w:val="auto"/>
              </w:rPr>
            </w:pPr>
            <w:r>
              <w:rPr>
                <w:rFonts w:hint="eastAsia"/>
                <w:b/>
                <w:bCs/>
                <w:color w:val="auto"/>
                <w:spacing w:val="1100"/>
                <w:kern w:val="0"/>
                <w:fitText w:val="2640" w:id="95711397"/>
                <w:lang w:val="zh-CN"/>
              </w:rPr>
              <w:t>日</w:t>
            </w:r>
            <w:r>
              <w:rPr>
                <w:rFonts w:hint="eastAsia"/>
                <w:b/>
                <w:bCs/>
                <w:color w:val="auto"/>
                <w:spacing w:val="0"/>
                <w:kern w:val="0"/>
                <w:fitText w:val="2640" w:id="95711397"/>
                <w:lang w:val="zh-CN"/>
              </w:rPr>
              <w:t>期</w:t>
            </w:r>
            <w:r>
              <w:rPr>
                <w:rFonts w:hint="eastAsia"/>
                <w:b/>
                <w:bCs/>
                <w:color w:val="auto"/>
              </w:rPr>
              <w:t>：</w:t>
            </w:r>
            <w:r>
              <w:rPr>
                <w:rFonts w:hint="eastAsia"/>
                <w:b/>
                <w:bCs/>
                <w:color w:val="auto"/>
                <w:lang w:val="en-US" w:eastAsia="zh-CN"/>
              </w:rPr>
              <w:t xml:space="preserve">  </w:t>
            </w:r>
          </w:p>
          <w:p w14:paraId="1C5C27B8">
            <w:pPr>
              <w:bidi w:val="0"/>
              <w:rPr>
                <w:rFonts w:hint="eastAsia"/>
                <w:b/>
                <w:bCs/>
                <w:color w:val="auto"/>
                <w:lang w:val="en-US" w:eastAsia="zh-CN"/>
              </w:rPr>
            </w:pPr>
            <w:r>
              <w:rPr>
                <w:rFonts w:hint="eastAsia"/>
                <w:b/>
                <w:bCs/>
                <w:color w:val="auto"/>
                <w:lang w:val="en-US" w:eastAsia="zh-CN"/>
              </w:rPr>
              <w:t>注：</w:t>
            </w:r>
          </w:p>
          <w:p w14:paraId="41D9D951">
            <w:pPr>
              <w:bidi w:val="0"/>
              <w:rPr>
                <w:rFonts w:hint="eastAsia"/>
                <w:b/>
                <w:bCs/>
                <w:color w:val="auto"/>
                <w:lang w:val="en-US" w:eastAsia="zh-CN"/>
              </w:rPr>
            </w:pPr>
            <w:r>
              <w:rPr>
                <w:rFonts w:hint="eastAsia"/>
                <w:b/>
                <w:bCs/>
                <w:color w:val="auto"/>
                <w:lang w:val="en-US" w:eastAsia="zh-CN"/>
              </w:rPr>
              <w:t>1.按本格式和要求提供。</w:t>
            </w:r>
          </w:p>
          <w:p w14:paraId="60C7E940">
            <w:pPr>
              <w:bidi w:val="0"/>
              <w:rPr>
                <w:rFonts w:hint="eastAsia"/>
                <w:b/>
                <w:bCs/>
                <w:color w:val="auto"/>
                <w:lang w:val="en-US" w:eastAsia="zh-CN"/>
              </w:rPr>
            </w:pPr>
            <w:r>
              <w:rPr>
                <w:rFonts w:hint="eastAsia"/>
                <w:b/>
                <w:bCs/>
                <w:color w:val="auto"/>
                <w:lang w:val="en-US" w:eastAsia="zh-CN"/>
              </w:rPr>
              <w:t>2.本表格所反映的偏离情况与“符合性审查资料”“评标标准相应的商务技术资料”不一致的，以“符合性审查资料”“评标标准相应的商务技术资料”为准。</w:t>
            </w:r>
          </w:p>
          <w:p w14:paraId="7F8633F6">
            <w:pPr>
              <w:bidi w:val="0"/>
              <w:rPr>
                <w:rFonts w:hint="eastAsia"/>
                <w:color w:val="auto"/>
                <w:lang w:val="en-US" w:eastAsia="zh-CN"/>
              </w:rPr>
            </w:pPr>
            <w:r>
              <w:rPr>
                <w:rFonts w:hint="eastAsia"/>
                <w:b/>
                <w:bCs/>
                <w:color w:val="auto"/>
                <w:lang w:val="en-US" w:eastAsia="zh-CN"/>
              </w:rPr>
              <w:t>3.投标人须保证：除商务技术偏离表列出的偏离外，投标人响应招标文件的全部非实质性要求。</w:t>
            </w:r>
          </w:p>
        </w:tc>
      </w:tr>
      <w:tr w14:paraId="0C40CA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77" w:hRule="atLeast"/>
        </w:trPr>
        <w:tc>
          <w:tcPr>
            <w:tcW w:w="9979" w:type="dxa"/>
            <w:tcBorders>
              <w:tl2br w:val="nil"/>
              <w:tr2bl w:val="nil"/>
            </w:tcBorders>
            <w:vAlign w:val="top"/>
          </w:tcPr>
          <w:p w14:paraId="0D8636AD">
            <w:pPr>
              <w:pStyle w:val="4"/>
              <w:widowControl w:val="0"/>
              <w:numPr>
                <w:ilvl w:val="2"/>
                <w:numId w:val="0"/>
              </w:numPr>
              <w:bidi w:val="0"/>
              <w:ind w:left="0" w:leftChars="0" w:firstLine="0" w:firstLineChars="0"/>
              <w:jc w:val="center"/>
              <w:rPr>
                <w:rFonts w:hint="eastAsia"/>
                <w:color w:val="auto"/>
                <w:lang w:val="en-US" w:eastAsia="zh-CN"/>
              </w:rPr>
            </w:pPr>
            <w:bookmarkStart w:id="132" w:name="_Toc29808"/>
            <w:bookmarkStart w:id="133" w:name="_Toc5299"/>
            <w:bookmarkStart w:id="134" w:name="_Toc13844"/>
            <w:bookmarkStart w:id="135" w:name="_Toc30103"/>
            <w:bookmarkStart w:id="136" w:name="_Toc18796"/>
            <w:r>
              <w:rPr>
                <w:rFonts w:hint="eastAsia" w:ascii="汉仪正圆 55简" w:hAnsi="汉仪正圆 55简" w:eastAsia="汉仪正圆 55简" w:cstheme="minorBidi"/>
                <w:b/>
                <w:bCs/>
                <w:color w:val="auto"/>
                <w:kern w:val="2"/>
                <w:sz w:val="28"/>
                <w:szCs w:val="28"/>
                <w:lang w:val="en-US" w:eastAsia="zh-CN" w:bidi="ar-SA"/>
              </w:rPr>
              <w:t>六、</w:t>
            </w:r>
            <w:r>
              <w:rPr>
                <w:rFonts w:hint="eastAsia"/>
                <w:color w:val="auto"/>
                <w:lang w:val="en-US" w:eastAsia="zh-CN"/>
              </w:rPr>
              <w:t>政府采购供应商廉洁自律承诺书</w:t>
            </w:r>
            <w:bookmarkEnd w:id="132"/>
            <w:bookmarkEnd w:id="133"/>
            <w:bookmarkEnd w:id="134"/>
            <w:bookmarkEnd w:id="135"/>
            <w:bookmarkEnd w:id="136"/>
          </w:p>
          <w:p w14:paraId="4B6410D7">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rPr>
              <w:t>：</w:t>
            </w:r>
          </w:p>
          <w:p w14:paraId="41E45299">
            <w:pPr>
              <w:bidi w:val="0"/>
              <w:ind w:firstLine="440" w:firstLineChars="200"/>
              <w:rPr>
                <w:rFonts w:hint="eastAsia"/>
                <w:color w:val="auto"/>
                <w:lang w:val="zh-CN"/>
              </w:rPr>
            </w:pPr>
            <w:r>
              <w:rPr>
                <w:rFonts w:hint="eastAsia"/>
                <w:color w:val="auto"/>
                <w:lang w:val="zh-CN"/>
              </w:rPr>
              <w:t>我单位响应你</w:t>
            </w:r>
            <w:r>
              <w:rPr>
                <w:rFonts w:hint="eastAsia"/>
                <w:color w:val="auto"/>
              </w:rPr>
              <w:t>单位</w:t>
            </w:r>
            <w:r>
              <w:rPr>
                <w:rFonts w:hint="eastAsia"/>
                <w:color w:val="auto"/>
                <w:lang w:val="zh-CN"/>
              </w:rPr>
              <w:t>项目招标要求参加投标。在这次投标过程中和中标后，我们将严格遵守国家法律法规要求，并郑重承诺：</w:t>
            </w:r>
          </w:p>
          <w:p w14:paraId="654782E8">
            <w:pPr>
              <w:bidi w:val="0"/>
              <w:rPr>
                <w:rFonts w:hint="eastAsia"/>
                <w:color w:val="auto"/>
                <w:lang w:val="zh-CN"/>
              </w:rPr>
            </w:pPr>
            <w:r>
              <w:rPr>
                <w:rFonts w:hint="eastAsia"/>
                <w:color w:val="auto"/>
                <w:lang w:val="zh-CN"/>
              </w:rPr>
              <w:t>一、不向项目有关人员及部门赠送礼金礼物、有价证券、回扣以及中介费、介绍费、咨询费等好处费；</w:t>
            </w:r>
          </w:p>
          <w:p w14:paraId="57E21C2F">
            <w:pPr>
              <w:bidi w:val="0"/>
              <w:rPr>
                <w:rFonts w:hint="eastAsia"/>
                <w:color w:val="auto"/>
                <w:lang w:val="zh-CN"/>
              </w:rPr>
            </w:pPr>
            <w:r>
              <w:rPr>
                <w:rFonts w:hint="eastAsia"/>
                <w:color w:val="auto"/>
                <w:lang w:val="zh-CN"/>
              </w:rPr>
              <w:t>二、不为项目有关人员及部门报销应由你方单位或个人支付的费用；</w:t>
            </w:r>
          </w:p>
          <w:p w14:paraId="51F3DB17">
            <w:pPr>
              <w:bidi w:val="0"/>
              <w:rPr>
                <w:rFonts w:hint="eastAsia"/>
                <w:color w:val="auto"/>
                <w:lang w:val="zh-CN"/>
              </w:rPr>
            </w:pPr>
            <w:r>
              <w:rPr>
                <w:rFonts w:hint="eastAsia"/>
                <w:color w:val="auto"/>
                <w:lang w:val="zh-CN"/>
              </w:rPr>
              <w:t>三、不向项目有关人员及部门提供有可能影响公正的宴请和健身娱乐等活动；</w:t>
            </w:r>
          </w:p>
          <w:p w14:paraId="63045370">
            <w:pPr>
              <w:bidi w:val="0"/>
              <w:rPr>
                <w:rFonts w:hint="eastAsia"/>
                <w:color w:val="auto"/>
                <w:lang w:val="zh-CN"/>
              </w:rPr>
            </w:pPr>
            <w:r>
              <w:rPr>
                <w:rFonts w:hint="eastAsia"/>
                <w:color w:val="auto"/>
                <w:lang w:val="zh-CN"/>
              </w:rPr>
              <w:t>四、不为项目有关人员及部门出国（境）、旅游等提供方便；</w:t>
            </w:r>
          </w:p>
          <w:p w14:paraId="37334931">
            <w:pPr>
              <w:bidi w:val="0"/>
              <w:rPr>
                <w:rFonts w:hint="eastAsia"/>
                <w:color w:val="auto"/>
                <w:lang w:val="zh-CN"/>
              </w:rPr>
            </w:pPr>
            <w:r>
              <w:rPr>
                <w:rFonts w:hint="eastAsia"/>
                <w:color w:val="auto"/>
                <w:lang w:val="zh-CN"/>
              </w:rPr>
              <w:t>五、不为项目有关人员个人装修住房、婚丧嫁娶、配偶子女工作安排等提供</w:t>
            </w:r>
          </w:p>
          <w:p w14:paraId="2E9F07C7">
            <w:pPr>
              <w:bidi w:val="0"/>
              <w:rPr>
                <w:rFonts w:hint="eastAsia"/>
                <w:color w:val="auto"/>
                <w:lang w:val="zh-CN"/>
              </w:rPr>
            </w:pPr>
            <w:r>
              <w:rPr>
                <w:rFonts w:hint="eastAsia"/>
                <w:color w:val="auto"/>
                <w:lang w:val="zh-CN"/>
              </w:rPr>
              <w:t>好处；</w:t>
            </w:r>
          </w:p>
          <w:p w14:paraId="0F798230">
            <w:pPr>
              <w:bidi w:val="0"/>
              <w:rPr>
                <w:rFonts w:hint="eastAsia"/>
                <w:color w:val="auto"/>
                <w:lang w:val="zh-CN"/>
              </w:rPr>
            </w:pPr>
            <w:r>
              <w:rPr>
                <w:rFonts w:hint="eastAsia"/>
                <w:color w:val="auto"/>
                <w:lang w:val="zh-CN"/>
              </w:rPr>
              <w:t>六、严格遵守《中华人民共和国政府采购法》《中华人民共和国招标投标法》《中华人民共和国民法典》等法律法规，诚实守信，合法经营，坚决抵制各种违法违纪行为。</w:t>
            </w:r>
          </w:p>
          <w:p w14:paraId="3D47FB17">
            <w:pPr>
              <w:bidi w:val="0"/>
              <w:rPr>
                <w:rFonts w:hint="eastAsia" w:eastAsia="汉仪正圆 55简"/>
                <w:color w:val="auto"/>
                <w:lang w:eastAsia="zh-CN"/>
              </w:rPr>
            </w:pPr>
            <w:r>
              <w:rPr>
                <w:rFonts w:hint="eastAsia"/>
                <w:color w:val="auto"/>
                <w:lang w:val="zh-CN"/>
              </w:rPr>
              <w:t>如违反上述承诺，你</w:t>
            </w:r>
            <w:r>
              <w:rPr>
                <w:rFonts w:hint="eastAsia"/>
                <w:color w:val="auto"/>
              </w:rPr>
              <w:t>单位</w:t>
            </w:r>
            <w:r>
              <w:rPr>
                <w:rFonts w:hint="eastAsia"/>
                <w:color w:val="auto"/>
                <w:lang w:val="zh-CN"/>
              </w:rPr>
              <w:t>有权立即取消我单位投标、中标或在建项目的建设资格，有权拒绝我单位在一定时期内进入你</w:t>
            </w:r>
            <w:r>
              <w:rPr>
                <w:rFonts w:hint="eastAsia"/>
                <w:color w:val="auto"/>
              </w:rPr>
              <w:t>单位</w:t>
            </w:r>
            <w:r>
              <w:rPr>
                <w:rFonts w:hint="eastAsia"/>
                <w:color w:val="auto"/>
                <w:lang w:val="zh-CN"/>
              </w:rPr>
              <w:t>进行项目建设或其他经营活动，并通报市财政局。由此引起的相应损失均由我单位承担。</w:t>
            </w:r>
          </w:p>
          <w:p w14:paraId="0A1B75DF">
            <w:pPr>
              <w:bidi w:val="0"/>
              <w:rPr>
                <w:rFonts w:hint="eastAsia"/>
                <w:b/>
                <w:bCs/>
                <w:color w:val="auto"/>
              </w:rPr>
            </w:pPr>
            <w:r>
              <w:rPr>
                <w:rFonts w:hint="eastAsia"/>
                <w:b/>
                <w:bCs/>
                <w:color w:val="auto"/>
                <w:spacing w:val="11"/>
                <w:w w:val="100"/>
                <w:kern w:val="0"/>
                <w:fitText w:val="2640" w:id="1119376047"/>
                <w:lang w:val="zh-CN"/>
              </w:rPr>
              <w:t>投标人名称（</w:t>
            </w:r>
            <w:r>
              <w:rPr>
                <w:rFonts w:hint="eastAsia"/>
                <w:b/>
                <w:bCs/>
                <w:color w:val="auto"/>
                <w:spacing w:val="11"/>
                <w:w w:val="100"/>
                <w:kern w:val="0"/>
                <w:fitText w:val="2640" w:id="1119376047"/>
                <w:lang w:val="en-US" w:eastAsia="zh-CN"/>
              </w:rPr>
              <w:t>电子</w:t>
            </w:r>
            <w:r>
              <w:rPr>
                <w:rFonts w:hint="eastAsia"/>
                <w:b/>
                <w:bCs/>
                <w:color w:val="auto"/>
                <w:spacing w:val="11"/>
                <w:kern w:val="0"/>
                <w:fitText w:val="2640" w:id="1119376047"/>
                <w:lang w:val="en-US" w:eastAsia="zh-CN"/>
              </w:rPr>
              <w:t>签名</w:t>
            </w:r>
            <w:r>
              <w:rPr>
                <w:rFonts w:hint="eastAsia"/>
                <w:b/>
                <w:bCs/>
                <w:color w:val="auto"/>
                <w:spacing w:val="0"/>
                <w:w w:val="100"/>
                <w:kern w:val="0"/>
                <w:fitText w:val="2640" w:id="1119376047"/>
                <w:lang w:val="zh-CN"/>
              </w:rPr>
              <w:t>）</w:t>
            </w:r>
            <w:r>
              <w:rPr>
                <w:rFonts w:hint="eastAsia"/>
                <w:b/>
                <w:bCs/>
                <w:color w:val="auto"/>
                <w:lang w:val="zh-CN"/>
              </w:rPr>
              <w:t>：</w:t>
            </w:r>
          </w:p>
          <w:p w14:paraId="24583A7C">
            <w:pPr>
              <w:rPr>
                <w:rFonts w:hint="eastAsia"/>
                <w:b/>
                <w:bCs/>
                <w:color w:val="auto"/>
              </w:rPr>
            </w:pPr>
            <w:r>
              <w:rPr>
                <w:rFonts w:hint="eastAsia"/>
                <w:b/>
                <w:bCs/>
                <w:color w:val="auto"/>
                <w:spacing w:val="1100"/>
                <w:kern w:val="0"/>
                <w:fitText w:val="2640" w:id="1307786085"/>
                <w:lang w:val="zh-CN"/>
              </w:rPr>
              <w:t>日</w:t>
            </w:r>
            <w:r>
              <w:rPr>
                <w:rFonts w:hint="eastAsia"/>
                <w:b/>
                <w:bCs/>
                <w:color w:val="auto"/>
                <w:spacing w:val="0"/>
                <w:kern w:val="0"/>
                <w:fitText w:val="2640" w:id="1307786085"/>
                <w:lang w:val="zh-CN"/>
              </w:rPr>
              <w:t>期</w:t>
            </w:r>
            <w:r>
              <w:rPr>
                <w:rFonts w:hint="eastAsia"/>
                <w:b/>
                <w:bCs/>
                <w:color w:val="auto"/>
              </w:rPr>
              <w:t>：</w:t>
            </w:r>
            <w:r>
              <w:rPr>
                <w:rFonts w:hint="eastAsia"/>
                <w:b/>
                <w:bCs/>
                <w:color w:val="auto"/>
                <w:lang w:val="en-US" w:eastAsia="zh-CN"/>
              </w:rPr>
              <w:t xml:space="preserve">  </w:t>
            </w:r>
          </w:p>
          <w:p w14:paraId="7BEB4A85">
            <w:pPr>
              <w:bidi w:val="0"/>
              <w:rPr>
                <w:rFonts w:hint="eastAsia"/>
                <w:color w:val="auto"/>
                <w:lang w:val="en-US" w:eastAsia="zh-CN"/>
              </w:rPr>
            </w:pPr>
            <w:r>
              <w:rPr>
                <w:rFonts w:hint="eastAsia"/>
                <w:b/>
                <w:bCs/>
                <w:color w:val="auto"/>
                <w:lang w:val="zh-CN"/>
              </w:rPr>
              <w:t>注：按本格式和要求提供。</w:t>
            </w:r>
          </w:p>
        </w:tc>
      </w:tr>
    </w:tbl>
    <w:p w14:paraId="375736B8">
      <w:pPr>
        <w:rPr>
          <w:rFonts w:hint="default"/>
          <w:color w:val="auto"/>
          <w:lang w:val="en-US" w:eastAsia="zh-CN"/>
        </w:rPr>
      </w:pPr>
    </w:p>
    <w:p w14:paraId="7B98704E">
      <w:pPr>
        <w:rPr>
          <w:rFonts w:hint="default"/>
          <w:color w:val="auto"/>
          <w:lang w:val="en-US" w:eastAsia="zh-CN"/>
        </w:rPr>
      </w:pPr>
    </w:p>
    <w:p w14:paraId="33FA43DA">
      <w:pPr>
        <w:rPr>
          <w:rFonts w:hint="default"/>
          <w:color w:val="auto"/>
          <w:lang w:val="en-US" w:eastAsia="zh-CN"/>
        </w:rPr>
      </w:pPr>
    </w:p>
    <w:p w14:paraId="3958C080">
      <w:pPr>
        <w:pStyle w:val="2"/>
        <w:numPr>
          <w:ilvl w:val="1"/>
          <w:numId w:val="0"/>
        </w:numPr>
        <w:bidi w:val="0"/>
        <w:ind w:left="0" w:leftChars="0" w:firstLine="0" w:firstLineChars="0"/>
        <w:rPr>
          <w:rFonts w:hint="default"/>
          <w:color w:val="auto"/>
          <w:lang w:val="en-US" w:eastAsia="zh-CN"/>
        </w:rPr>
      </w:pPr>
      <w:bookmarkStart w:id="137" w:name="_Toc22414"/>
      <w:bookmarkStart w:id="138" w:name="_Toc10830"/>
      <w:bookmarkStart w:id="139" w:name="_Toc9003"/>
      <w:r>
        <w:rPr>
          <w:rFonts w:hint="eastAsia" w:ascii="汉仪正圆 55简" w:hAnsi="汉仪正圆 55简" w:eastAsia="汉仪正圆 55简" w:cstheme="minorBidi"/>
          <w:b/>
          <w:bCs/>
          <w:color w:val="auto"/>
          <w:kern w:val="2"/>
          <w:sz w:val="32"/>
          <w:szCs w:val="32"/>
          <w:lang w:val="en-US" w:eastAsia="zh-CN" w:bidi="ar-SA"/>
        </w:rPr>
        <w:t xml:space="preserve">第三节 </w:t>
      </w:r>
      <w:r>
        <w:rPr>
          <w:rFonts w:hint="eastAsia"/>
          <w:color w:val="auto"/>
          <w:lang w:val="en-US" w:eastAsia="zh-CN"/>
        </w:rPr>
        <w:t>报价文件</w:t>
      </w:r>
      <w:bookmarkEnd w:id="137"/>
      <w:bookmarkEnd w:id="138"/>
      <w:bookmarkEnd w:id="139"/>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46956E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3DB52549">
            <w:pPr>
              <w:jc w:val="center"/>
              <w:rPr>
                <w:rFonts w:hint="default"/>
                <w:color w:val="auto"/>
                <w:vertAlign w:val="baseline"/>
                <w:lang w:val="en-US" w:eastAsia="zh-CN"/>
              </w:rPr>
            </w:pPr>
            <w:r>
              <w:rPr>
                <w:rFonts w:hint="eastAsia"/>
                <w:color w:val="auto"/>
                <w:vertAlign w:val="baseline"/>
                <w:lang w:val="en-US" w:eastAsia="zh-CN"/>
              </w:rPr>
              <w:t>目录</w:t>
            </w:r>
          </w:p>
          <w:p w14:paraId="0844DB87">
            <w:pPr>
              <w:numPr>
                <w:ilvl w:val="0"/>
                <w:numId w:val="11"/>
              </w:numPr>
              <w:rPr>
                <w:rFonts w:hint="default"/>
                <w:color w:val="auto"/>
                <w:vertAlign w:val="baseline"/>
                <w:lang w:val="en-US" w:eastAsia="zh-CN"/>
              </w:rPr>
            </w:pPr>
            <w:r>
              <w:rPr>
                <w:rFonts w:hint="default"/>
                <w:color w:val="auto"/>
                <w:vertAlign w:val="baseline"/>
                <w:lang w:val="en-US" w:eastAsia="zh-CN"/>
              </w:rPr>
              <w:t>开标一览表（报价表）…………………………………………………………………………（页码）</w:t>
            </w:r>
          </w:p>
          <w:p w14:paraId="59F1AD1C">
            <w:pPr>
              <w:bidi w:val="0"/>
              <w:rPr>
                <w:rFonts w:hint="default"/>
                <w:color w:val="auto"/>
                <w:lang w:val="en-US" w:eastAsia="zh-CN"/>
              </w:rPr>
            </w:pPr>
            <w:r>
              <w:rPr>
                <w:rFonts w:hint="default"/>
                <w:color w:val="auto"/>
                <w:vertAlign w:val="baseline"/>
                <w:lang w:val="en-US" w:eastAsia="zh-CN"/>
              </w:rPr>
              <w:t>（2）</w:t>
            </w:r>
            <w:r>
              <w:rPr>
                <w:rFonts w:hint="eastAsia"/>
                <w:color w:val="auto"/>
                <w:vertAlign w:val="baseline"/>
                <w:lang w:val="en-US" w:eastAsia="zh-CN"/>
              </w:rPr>
              <w:t>中小企业声明函（如有）</w:t>
            </w:r>
            <w:r>
              <w:rPr>
                <w:rFonts w:hint="default"/>
                <w:color w:val="auto"/>
                <w:vertAlign w:val="baseline"/>
                <w:lang w:val="en-US" w:eastAsia="zh-CN"/>
              </w:rPr>
              <w:t>…………………………………………………………………………（页码）</w:t>
            </w:r>
          </w:p>
          <w:p w14:paraId="6AF25F8F">
            <w:pPr>
              <w:bidi w:val="0"/>
              <w:rPr>
                <w:rFonts w:hint="default"/>
                <w:color w:val="auto"/>
                <w:lang w:val="en-US" w:eastAsia="zh-CN"/>
              </w:rPr>
            </w:pPr>
            <w:r>
              <w:rPr>
                <w:rFonts w:hint="default"/>
                <w:color w:val="auto"/>
                <w:vertAlign w:val="baseline"/>
                <w:lang w:val="en-US" w:eastAsia="zh-CN"/>
              </w:rPr>
              <w:t>（</w:t>
            </w:r>
            <w:r>
              <w:rPr>
                <w:rFonts w:hint="eastAsia"/>
                <w:color w:val="auto"/>
                <w:vertAlign w:val="baseline"/>
                <w:lang w:val="en-US" w:eastAsia="zh-CN"/>
              </w:rPr>
              <w:t>3</w:t>
            </w:r>
            <w:r>
              <w:rPr>
                <w:rFonts w:hint="default"/>
                <w:color w:val="auto"/>
                <w:vertAlign w:val="baseline"/>
                <w:lang w:val="en-US" w:eastAsia="zh-CN"/>
              </w:rPr>
              <w:t>）报价说明（如有）………………………………………………………………………………（页码）</w:t>
            </w:r>
          </w:p>
          <w:p w14:paraId="49FC64B7">
            <w:pPr>
              <w:rPr>
                <w:rFonts w:hint="default"/>
                <w:color w:val="auto"/>
                <w:vertAlign w:val="baseline"/>
                <w:lang w:val="en-US" w:eastAsia="zh-CN"/>
              </w:rPr>
            </w:pPr>
            <w:r>
              <w:rPr>
                <w:rFonts w:hint="default"/>
                <w:color w:val="auto"/>
                <w:vertAlign w:val="baseline"/>
                <w:lang w:val="en-US" w:eastAsia="zh-CN"/>
              </w:rPr>
              <w:t>（</w:t>
            </w:r>
            <w:r>
              <w:rPr>
                <w:rFonts w:hint="eastAsia"/>
                <w:color w:val="auto"/>
                <w:vertAlign w:val="baseline"/>
                <w:lang w:val="en-US" w:eastAsia="zh-CN"/>
              </w:rPr>
              <w:t>4</w:t>
            </w:r>
            <w:r>
              <w:rPr>
                <w:rFonts w:hint="default"/>
                <w:color w:val="auto"/>
                <w:vertAlign w:val="baseline"/>
                <w:lang w:val="en-US" w:eastAsia="zh-CN"/>
              </w:rPr>
              <w:t>）</w:t>
            </w:r>
            <w:r>
              <w:rPr>
                <w:rFonts w:hint="eastAsia"/>
                <w:color w:val="auto"/>
                <w:vertAlign w:val="baseline"/>
                <w:lang w:val="zh-CN" w:eastAsia="zh-CN"/>
              </w:rPr>
              <w:t>关于代理服务费的承诺书</w:t>
            </w:r>
            <w:r>
              <w:rPr>
                <w:rFonts w:hint="default"/>
                <w:color w:val="auto"/>
                <w:vertAlign w:val="baseline"/>
                <w:lang w:val="en-US" w:eastAsia="zh-CN"/>
              </w:rPr>
              <w:t>…………………………………………………………………………（页码）</w:t>
            </w:r>
          </w:p>
        </w:tc>
      </w:tr>
      <w:tr w14:paraId="058922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6A25428F">
            <w:pPr>
              <w:pStyle w:val="4"/>
              <w:widowControl w:val="0"/>
              <w:numPr>
                <w:ilvl w:val="2"/>
                <w:numId w:val="0"/>
              </w:numPr>
              <w:bidi w:val="0"/>
              <w:ind w:left="0" w:leftChars="0" w:firstLine="0" w:firstLineChars="0"/>
              <w:jc w:val="center"/>
              <w:rPr>
                <w:rFonts w:hint="eastAsia"/>
                <w:color w:val="auto"/>
              </w:rPr>
            </w:pPr>
            <w:bookmarkStart w:id="140" w:name="_Toc10989"/>
            <w:bookmarkStart w:id="141" w:name="_Toc14731"/>
            <w:bookmarkStart w:id="142" w:name="_Toc3523"/>
            <w:bookmarkStart w:id="143" w:name="_Toc13267"/>
            <w:bookmarkStart w:id="144" w:name="_Toc8092"/>
            <w:r>
              <w:rPr>
                <w:rFonts w:hint="eastAsia" w:ascii="汉仪正圆 55简" w:hAnsi="汉仪正圆 55简" w:eastAsia="汉仪正圆 55简" w:cstheme="minorBidi"/>
                <w:b/>
                <w:bCs/>
                <w:color w:val="auto"/>
                <w:kern w:val="2"/>
                <w:sz w:val="28"/>
                <w:szCs w:val="28"/>
                <w:lang w:val="en-US" w:eastAsia="zh-CN" w:bidi="ar-SA"/>
              </w:rPr>
              <w:t>一、</w:t>
            </w:r>
            <w:r>
              <w:rPr>
                <w:rFonts w:hint="eastAsia"/>
                <w:color w:val="auto"/>
              </w:rPr>
              <w:t>开标一览表（报价表）</w:t>
            </w:r>
            <w:bookmarkEnd w:id="140"/>
            <w:bookmarkEnd w:id="141"/>
            <w:bookmarkEnd w:id="142"/>
            <w:bookmarkEnd w:id="143"/>
            <w:bookmarkEnd w:id="144"/>
          </w:p>
          <w:p w14:paraId="715EBE43">
            <w:pPr>
              <w:bidi w:val="0"/>
              <w:rPr>
                <w:rFonts w:hint="eastAsia"/>
                <w:color w:val="auto"/>
              </w:rPr>
            </w:pPr>
            <w:r>
              <w:rPr>
                <w:rFonts w:hint="eastAsia"/>
                <w:b/>
                <w:bCs/>
                <w:color w:val="auto"/>
                <w:lang w:eastAsia="zh-CN"/>
              </w:rPr>
              <w:t>（</w:t>
            </w:r>
            <w:r>
              <w:rPr>
                <w:rFonts w:hint="eastAsia"/>
                <w:b/>
                <w:bCs/>
                <w:color w:val="auto"/>
                <w:lang w:val="en-US" w:eastAsia="zh-CN"/>
              </w:rPr>
              <w:t>采购人</w:t>
            </w:r>
            <w:r>
              <w:rPr>
                <w:rFonts w:hint="eastAsia"/>
                <w:b/>
                <w:bCs/>
                <w:color w:val="auto"/>
                <w:lang w:eastAsia="zh-CN"/>
              </w:rPr>
              <w:t>）、（</w:t>
            </w:r>
            <w:r>
              <w:rPr>
                <w:rFonts w:hint="eastAsia"/>
                <w:b/>
                <w:bCs/>
                <w:color w:val="auto"/>
                <w:lang w:val="en-US" w:eastAsia="zh-CN"/>
              </w:rPr>
              <w:t>采购代理机构</w:t>
            </w:r>
            <w:r>
              <w:rPr>
                <w:rFonts w:hint="eastAsia"/>
                <w:b/>
                <w:bCs/>
                <w:color w:val="auto"/>
                <w:lang w:eastAsia="zh-CN"/>
              </w:rPr>
              <w:t>）</w:t>
            </w:r>
            <w:r>
              <w:rPr>
                <w:rFonts w:hint="eastAsia"/>
                <w:color w:val="auto"/>
                <w:lang w:val="zh-CN"/>
              </w:rPr>
              <w:t>：</w:t>
            </w:r>
          </w:p>
          <w:p w14:paraId="6FBE315B">
            <w:pPr>
              <w:bidi w:val="0"/>
              <w:rPr>
                <w:rFonts w:hint="eastAsia"/>
                <w:color w:val="auto"/>
                <w:lang w:val="zh-CN"/>
              </w:rPr>
            </w:pPr>
            <w:r>
              <w:rPr>
                <w:rFonts w:hint="eastAsia"/>
                <w:color w:val="auto"/>
                <w:lang w:val="zh-CN"/>
              </w:rPr>
              <w:t>按你方招标文件要求，我们，本投标文件签字方，谨此向你方发出要约如下：如你方接受本投标，我方承诺按照如下开标一览表（报价表）的价格完成</w:t>
            </w:r>
            <w:r>
              <w:rPr>
                <w:rFonts w:hint="eastAsia"/>
                <w:b/>
                <w:bCs/>
                <w:color w:val="auto"/>
                <w:u w:val="single"/>
                <w:lang w:eastAsia="zh-CN"/>
              </w:rPr>
              <w:t>（</w:t>
            </w:r>
            <w:r>
              <w:rPr>
                <w:rFonts w:hint="eastAsia"/>
                <w:b/>
                <w:bCs/>
                <w:color w:val="auto"/>
                <w:u w:val="single"/>
                <w:lang w:val="en-US" w:eastAsia="zh-CN"/>
              </w:rPr>
              <w:t>项目名称</w:t>
            </w:r>
            <w:r>
              <w:rPr>
                <w:rFonts w:hint="eastAsia"/>
                <w:b/>
                <w:bCs/>
                <w:color w:val="auto"/>
                <w:u w:val="single"/>
                <w:lang w:eastAsia="zh-CN"/>
              </w:rPr>
              <w:t>）</w:t>
            </w:r>
            <w:r>
              <w:rPr>
                <w:rFonts w:hint="eastAsia"/>
                <w:color w:val="auto"/>
                <w:lang w:val="zh-CN"/>
              </w:rPr>
              <w:t>【招标编号：</w:t>
            </w:r>
            <w:r>
              <w:rPr>
                <w:rFonts w:hint="eastAsia"/>
                <w:b/>
                <w:bCs/>
                <w:color w:val="auto"/>
                <w:u w:val="single"/>
                <w:lang w:eastAsia="zh-CN"/>
              </w:rPr>
              <w:t>（</w:t>
            </w:r>
            <w:r>
              <w:rPr>
                <w:rFonts w:hint="eastAsia"/>
                <w:b/>
                <w:bCs/>
                <w:color w:val="auto"/>
                <w:u w:val="single"/>
                <w:lang w:val="en-US" w:eastAsia="zh-CN"/>
              </w:rPr>
              <w:t>项目编号</w:t>
            </w:r>
            <w:r>
              <w:rPr>
                <w:rFonts w:hint="eastAsia"/>
                <w:b/>
                <w:bCs/>
                <w:color w:val="auto"/>
                <w:u w:val="single"/>
                <w:lang w:eastAsia="zh-CN"/>
              </w:rPr>
              <w:t>）</w:t>
            </w:r>
            <w:r>
              <w:rPr>
                <w:rFonts w:hint="eastAsia"/>
                <w:color w:val="auto"/>
              </w:rPr>
              <w:t>】的实施</w:t>
            </w:r>
            <w:r>
              <w:rPr>
                <w:rFonts w:hint="eastAsia"/>
                <w:color w:val="auto"/>
                <w:lang w:val="zh-CN"/>
              </w:rPr>
              <w:t>。</w:t>
            </w:r>
          </w:p>
          <w:p w14:paraId="0CA28BEC">
            <w:pPr>
              <w:bidi w:val="0"/>
              <w:jc w:val="center"/>
              <w:rPr>
                <w:rFonts w:hint="eastAsia"/>
                <w:color w:val="auto"/>
                <w:lang w:val="zh-CN"/>
              </w:rPr>
            </w:pPr>
            <w:r>
              <w:rPr>
                <w:rFonts w:hint="eastAsia"/>
                <w:color w:val="auto"/>
                <w:lang w:val="zh-CN"/>
              </w:rPr>
              <w:t>开标一览表（报价表）（单位均为折扣</w:t>
            </w:r>
            <w:r>
              <w:rPr>
                <w:rFonts w:hint="eastAsia"/>
                <w:color w:val="auto"/>
                <w:lang w:val="zh-CN" w:eastAsia="zh-CN"/>
              </w:rPr>
              <w:t>系数%）</w:t>
            </w:r>
          </w:p>
          <w:tbl>
            <w:tblPr>
              <w:tblStyle w:val="4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1093"/>
              <w:gridCol w:w="1453"/>
              <w:gridCol w:w="1496"/>
              <w:gridCol w:w="1515"/>
              <w:gridCol w:w="1519"/>
              <w:gridCol w:w="755"/>
              <w:gridCol w:w="1377"/>
            </w:tblGrid>
            <w:tr w14:paraId="7BAB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64" w:type="pct"/>
                  <w:vAlign w:val="center"/>
                </w:tcPr>
                <w:p w14:paraId="2F66B9F5">
                  <w:pPr>
                    <w:bidi w:val="0"/>
                    <w:jc w:val="center"/>
                    <w:rPr>
                      <w:color w:val="auto"/>
                    </w:rPr>
                  </w:pPr>
                  <w:r>
                    <w:rPr>
                      <w:rFonts w:hint="eastAsia"/>
                      <w:color w:val="auto"/>
                    </w:rPr>
                    <w:t>序号</w:t>
                  </w:r>
                </w:p>
              </w:tc>
              <w:tc>
                <w:tcPr>
                  <w:tcW w:w="562" w:type="pct"/>
                  <w:vAlign w:val="center"/>
                </w:tcPr>
                <w:p w14:paraId="17B0739C">
                  <w:pPr>
                    <w:bidi w:val="0"/>
                    <w:jc w:val="center"/>
                    <w:rPr>
                      <w:color w:val="auto"/>
                    </w:rPr>
                  </w:pPr>
                  <w:r>
                    <w:rPr>
                      <w:rFonts w:hint="eastAsia"/>
                      <w:color w:val="auto"/>
                    </w:rPr>
                    <w:t>名称</w:t>
                  </w:r>
                </w:p>
              </w:tc>
              <w:tc>
                <w:tcPr>
                  <w:tcW w:w="747" w:type="pct"/>
                  <w:vAlign w:val="center"/>
                </w:tcPr>
                <w:p w14:paraId="7D6F5F9C">
                  <w:pPr>
                    <w:bidi w:val="0"/>
                    <w:jc w:val="center"/>
                    <w:rPr>
                      <w:color w:val="auto"/>
                    </w:rPr>
                  </w:pPr>
                  <w:r>
                    <w:rPr>
                      <w:rFonts w:hint="eastAsia"/>
                      <w:color w:val="auto"/>
                    </w:rPr>
                    <w:t>服务范围</w:t>
                  </w:r>
                </w:p>
              </w:tc>
              <w:tc>
                <w:tcPr>
                  <w:tcW w:w="769" w:type="pct"/>
                  <w:vAlign w:val="center"/>
                </w:tcPr>
                <w:p w14:paraId="0D3A00BC">
                  <w:pPr>
                    <w:bidi w:val="0"/>
                    <w:jc w:val="center"/>
                    <w:rPr>
                      <w:color w:val="auto"/>
                    </w:rPr>
                  </w:pPr>
                  <w:r>
                    <w:rPr>
                      <w:rFonts w:hint="eastAsia"/>
                      <w:color w:val="auto"/>
                    </w:rPr>
                    <w:t>服务要求</w:t>
                  </w:r>
                </w:p>
              </w:tc>
              <w:tc>
                <w:tcPr>
                  <w:tcW w:w="779" w:type="pct"/>
                  <w:vAlign w:val="center"/>
                </w:tcPr>
                <w:p w14:paraId="75283958">
                  <w:pPr>
                    <w:bidi w:val="0"/>
                    <w:jc w:val="center"/>
                    <w:rPr>
                      <w:color w:val="auto"/>
                    </w:rPr>
                  </w:pPr>
                  <w:r>
                    <w:rPr>
                      <w:rFonts w:hint="eastAsia"/>
                      <w:color w:val="auto"/>
                    </w:rPr>
                    <w:t>服务时间</w:t>
                  </w:r>
                </w:p>
              </w:tc>
              <w:tc>
                <w:tcPr>
                  <w:tcW w:w="781" w:type="pct"/>
                  <w:vAlign w:val="center"/>
                </w:tcPr>
                <w:p w14:paraId="70F0C52A">
                  <w:pPr>
                    <w:bidi w:val="0"/>
                    <w:jc w:val="center"/>
                    <w:rPr>
                      <w:color w:val="auto"/>
                    </w:rPr>
                  </w:pPr>
                  <w:r>
                    <w:rPr>
                      <w:rFonts w:hint="eastAsia"/>
                      <w:color w:val="auto"/>
                    </w:rPr>
                    <w:t>服务标准</w:t>
                  </w:r>
                </w:p>
              </w:tc>
              <w:tc>
                <w:tcPr>
                  <w:tcW w:w="388" w:type="pct"/>
                  <w:vAlign w:val="center"/>
                </w:tcPr>
                <w:p w14:paraId="0D9B97F0">
                  <w:pPr>
                    <w:bidi w:val="0"/>
                    <w:jc w:val="center"/>
                    <w:rPr>
                      <w:color w:val="auto"/>
                    </w:rPr>
                  </w:pPr>
                  <w:r>
                    <w:rPr>
                      <w:rFonts w:hint="eastAsia"/>
                      <w:color w:val="auto"/>
                    </w:rPr>
                    <w:t>服务人数</w:t>
                  </w:r>
                </w:p>
              </w:tc>
              <w:tc>
                <w:tcPr>
                  <w:tcW w:w="708" w:type="pct"/>
                  <w:vAlign w:val="center"/>
                </w:tcPr>
                <w:p w14:paraId="02D0E883">
                  <w:pPr>
                    <w:bidi w:val="0"/>
                    <w:jc w:val="center"/>
                    <w:rPr>
                      <w:rFonts w:hint="eastAsia"/>
                      <w:color w:val="auto"/>
                    </w:rPr>
                  </w:pPr>
                  <w:r>
                    <w:rPr>
                      <w:rFonts w:hint="eastAsia"/>
                      <w:color w:val="auto"/>
                    </w:rPr>
                    <w:t>备注</w:t>
                  </w:r>
                </w:p>
                <w:p w14:paraId="73D72D95">
                  <w:pPr>
                    <w:bidi w:val="0"/>
                    <w:jc w:val="center"/>
                    <w:rPr>
                      <w:color w:val="auto"/>
                    </w:rPr>
                  </w:pPr>
                  <w:r>
                    <w:rPr>
                      <w:rFonts w:hint="eastAsia"/>
                      <w:color w:val="auto"/>
                    </w:rPr>
                    <w:t>（如果有）</w:t>
                  </w:r>
                </w:p>
                <w:p w14:paraId="657FA2BD">
                  <w:pPr>
                    <w:bidi w:val="0"/>
                    <w:jc w:val="center"/>
                    <w:rPr>
                      <w:color w:val="auto"/>
                    </w:rPr>
                  </w:pPr>
                </w:p>
              </w:tc>
            </w:tr>
            <w:tr w14:paraId="10DA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4" w:type="pct"/>
                  <w:vAlign w:val="center"/>
                </w:tcPr>
                <w:p w14:paraId="6FE4C8F9">
                  <w:pPr>
                    <w:bidi w:val="0"/>
                    <w:jc w:val="center"/>
                    <w:rPr>
                      <w:color w:val="auto"/>
                    </w:rPr>
                  </w:pPr>
                  <w:r>
                    <w:rPr>
                      <w:rFonts w:hint="eastAsia"/>
                      <w:color w:val="auto"/>
                    </w:rPr>
                    <w:t>1</w:t>
                  </w:r>
                </w:p>
              </w:tc>
              <w:tc>
                <w:tcPr>
                  <w:tcW w:w="562" w:type="pct"/>
                  <w:vAlign w:val="center"/>
                </w:tcPr>
                <w:p w14:paraId="36CA4C17">
                  <w:pPr>
                    <w:pStyle w:val="56"/>
                    <w:ind w:left="0" w:leftChars="0" w:firstLine="0" w:firstLineChars="0"/>
                    <w:rPr>
                      <w:color w:val="auto"/>
                    </w:rPr>
                  </w:pPr>
                </w:p>
              </w:tc>
              <w:tc>
                <w:tcPr>
                  <w:tcW w:w="747" w:type="pct"/>
                  <w:vAlign w:val="center"/>
                </w:tcPr>
                <w:p w14:paraId="7583A229">
                  <w:pPr>
                    <w:bidi w:val="0"/>
                    <w:jc w:val="center"/>
                    <w:rPr>
                      <w:color w:val="auto"/>
                    </w:rPr>
                  </w:pPr>
                </w:p>
              </w:tc>
              <w:tc>
                <w:tcPr>
                  <w:tcW w:w="769" w:type="pct"/>
                  <w:vAlign w:val="center"/>
                </w:tcPr>
                <w:p w14:paraId="4E96598A">
                  <w:pPr>
                    <w:bidi w:val="0"/>
                    <w:jc w:val="center"/>
                    <w:rPr>
                      <w:color w:val="auto"/>
                    </w:rPr>
                  </w:pPr>
                </w:p>
              </w:tc>
              <w:tc>
                <w:tcPr>
                  <w:tcW w:w="779" w:type="pct"/>
                  <w:vAlign w:val="center"/>
                </w:tcPr>
                <w:p w14:paraId="75ED0F01">
                  <w:pPr>
                    <w:bidi w:val="0"/>
                    <w:jc w:val="center"/>
                    <w:rPr>
                      <w:color w:val="auto"/>
                    </w:rPr>
                  </w:pPr>
                </w:p>
              </w:tc>
              <w:tc>
                <w:tcPr>
                  <w:tcW w:w="781" w:type="pct"/>
                  <w:vAlign w:val="center"/>
                </w:tcPr>
                <w:p w14:paraId="67105EE2">
                  <w:pPr>
                    <w:bidi w:val="0"/>
                    <w:jc w:val="center"/>
                    <w:rPr>
                      <w:color w:val="auto"/>
                    </w:rPr>
                  </w:pPr>
                </w:p>
              </w:tc>
              <w:tc>
                <w:tcPr>
                  <w:tcW w:w="388" w:type="pct"/>
                  <w:vAlign w:val="center"/>
                </w:tcPr>
                <w:p w14:paraId="76DC52B6">
                  <w:pPr>
                    <w:bidi w:val="0"/>
                    <w:jc w:val="center"/>
                    <w:rPr>
                      <w:color w:val="auto"/>
                    </w:rPr>
                  </w:pPr>
                </w:p>
              </w:tc>
              <w:tc>
                <w:tcPr>
                  <w:tcW w:w="708" w:type="pct"/>
                  <w:vAlign w:val="center"/>
                </w:tcPr>
                <w:p w14:paraId="1F4F236C">
                  <w:pPr>
                    <w:bidi w:val="0"/>
                    <w:jc w:val="center"/>
                    <w:rPr>
                      <w:color w:val="auto"/>
                    </w:rPr>
                  </w:pPr>
                </w:p>
              </w:tc>
            </w:tr>
            <w:tr w14:paraId="4072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07BAE557">
                  <w:pPr>
                    <w:bidi w:val="0"/>
                    <w:jc w:val="center"/>
                    <w:rPr>
                      <w:color w:val="auto"/>
                    </w:rPr>
                  </w:pPr>
                  <w:r>
                    <w:rPr>
                      <w:rFonts w:hint="eastAsia"/>
                      <w:color w:val="auto"/>
                    </w:rPr>
                    <w:t>2</w:t>
                  </w:r>
                </w:p>
              </w:tc>
              <w:tc>
                <w:tcPr>
                  <w:tcW w:w="562" w:type="pct"/>
                  <w:vAlign w:val="center"/>
                </w:tcPr>
                <w:p w14:paraId="375A2198">
                  <w:pPr>
                    <w:bidi w:val="0"/>
                    <w:jc w:val="both"/>
                    <w:rPr>
                      <w:color w:val="auto"/>
                    </w:rPr>
                  </w:pPr>
                </w:p>
              </w:tc>
              <w:tc>
                <w:tcPr>
                  <w:tcW w:w="747" w:type="pct"/>
                  <w:vAlign w:val="center"/>
                </w:tcPr>
                <w:p w14:paraId="2DDD6D6C">
                  <w:pPr>
                    <w:bidi w:val="0"/>
                    <w:jc w:val="center"/>
                    <w:rPr>
                      <w:color w:val="auto"/>
                    </w:rPr>
                  </w:pPr>
                </w:p>
              </w:tc>
              <w:tc>
                <w:tcPr>
                  <w:tcW w:w="769" w:type="pct"/>
                  <w:vAlign w:val="center"/>
                </w:tcPr>
                <w:p w14:paraId="258FD839">
                  <w:pPr>
                    <w:bidi w:val="0"/>
                    <w:jc w:val="center"/>
                    <w:rPr>
                      <w:color w:val="auto"/>
                    </w:rPr>
                  </w:pPr>
                </w:p>
              </w:tc>
              <w:tc>
                <w:tcPr>
                  <w:tcW w:w="779" w:type="pct"/>
                  <w:vAlign w:val="center"/>
                </w:tcPr>
                <w:p w14:paraId="683A7BD7">
                  <w:pPr>
                    <w:bidi w:val="0"/>
                    <w:jc w:val="center"/>
                    <w:rPr>
                      <w:color w:val="auto"/>
                    </w:rPr>
                  </w:pPr>
                </w:p>
              </w:tc>
              <w:tc>
                <w:tcPr>
                  <w:tcW w:w="781" w:type="pct"/>
                  <w:vAlign w:val="center"/>
                </w:tcPr>
                <w:p w14:paraId="4756C89F">
                  <w:pPr>
                    <w:bidi w:val="0"/>
                    <w:jc w:val="center"/>
                    <w:rPr>
                      <w:color w:val="auto"/>
                    </w:rPr>
                  </w:pPr>
                </w:p>
              </w:tc>
              <w:tc>
                <w:tcPr>
                  <w:tcW w:w="388" w:type="pct"/>
                  <w:vAlign w:val="center"/>
                </w:tcPr>
                <w:p w14:paraId="334BF1F7">
                  <w:pPr>
                    <w:bidi w:val="0"/>
                    <w:jc w:val="center"/>
                    <w:rPr>
                      <w:color w:val="auto"/>
                    </w:rPr>
                  </w:pPr>
                </w:p>
              </w:tc>
              <w:tc>
                <w:tcPr>
                  <w:tcW w:w="708" w:type="pct"/>
                  <w:vAlign w:val="center"/>
                </w:tcPr>
                <w:p w14:paraId="64304EB3">
                  <w:pPr>
                    <w:bidi w:val="0"/>
                    <w:jc w:val="center"/>
                    <w:rPr>
                      <w:color w:val="auto"/>
                    </w:rPr>
                  </w:pPr>
                </w:p>
              </w:tc>
            </w:tr>
            <w:tr w14:paraId="6830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4" w:type="pct"/>
                  <w:vAlign w:val="center"/>
                </w:tcPr>
                <w:p w14:paraId="5EA3EFDB">
                  <w:pPr>
                    <w:bidi w:val="0"/>
                    <w:jc w:val="center"/>
                    <w:rPr>
                      <w:color w:val="auto"/>
                    </w:rPr>
                  </w:pPr>
                  <w:r>
                    <w:rPr>
                      <w:rFonts w:hint="eastAsia"/>
                      <w:color w:val="auto"/>
                    </w:rPr>
                    <w:t>…</w:t>
                  </w:r>
                </w:p>
              </w:tc>
              <w:tc>
                <w:tcPr>
                  <w:tcW w:w="562" w:type="pct"/>
                  <w:vAlign w:val="center"/>
                </w:tcPr>
                <w:p w14:paraId="51A77B38">
                  <w:pPr>
                    <w:bidi w:val="0"/>
                    <w:jc w:val="center"/>
                    <w:rPr>
                      <w:color w:val="auto"/>
                    </w:rPr>
                  </w:pPr>
                </w:p>
              </w:tc>
              <w:tc>
                <w:tcPr>
                  <w:tcW w:w="747" w:type="pct"/>
                  <w:vAlign w:val="center"/>
                </w:tcPr>
                <w:p w14:paraId="3B8AE5F7">
                  <w:pPr>
                    <w:bidi w:val="0"/>
                    <w:jc w:val="center"/>
                    <w:rPr>
                      <w:color w:val="auto"/>
                    </w:rPr>
                  </w:pPr>
                </w:p>
              </w:tc>
              <w:tc>
                <w:tcPr>
                  <w:tcW w:w="769" w:type="pct"/>
                  <w:vAlign w:val="center"/>
                </w:tcPr>
                <w:p w14:paraId="42E2A46A">
                  <w:pPr>
                    <w:bidi w:val="0"/>
                    <w:jc w:val="center"/>
                    <w:rPr>
                      <w:color w:val="auto"/>
                    </w:rPr>
                  </w:pPr>
                </w:p>
              </w:tc>
              <w:tc>
                <w:tcPr>
                  <w:tcW w:w="779" w:type="pct"/>
                  <w:vAlign w:val="center"/>
                </w:tcPr>
                <w:p w14:paraId="5332ED54">
                  <w:pPr>
                    <w:bidi w:val="0"/>
                    <w:jc w:val="center"/>
                    <w:rPr>
                      <w:color w:val="auto"/>
                    </w:rPr>
                  </w:pPr>
                </w:p>
              </w:tc>
              <w:tc>
                <w:tcPr>
                  <w:tcW w:w="781" w:type="pct"/>
                  <w:vAlign w:val="center"/>
                </w:tcPr>
                <w:p w14:paraId="6093AA58">
                  <w:pPr>
                    <w:bidi w:val="0"/>
                    <w:jc w:val="center"/>
                    <w:rPr>
                      <w:color w:val="auto"/>
                    </w:rPr>
                  </w:pPr>
                </w:p>
              </w:tc>
              <w:tc>
                <w:tcPr>
                  <w:tcW w:w="388" w:type="pct"/>
                  <w:vAlign w:val="center"/>
                </w:tcPr>
                <w:p w14:paraId="33EAD3E5">
                  <w:pPr>
                    <w:bidi w:val="0"/>
                    <w:jc w:val="center"/>
                    <w:rPr>
                      <w:color w:val="auto"/>
                    </w:rPr>
                  </w:pPr>
                </w:p>
              </w:tc>
              <w:tc>
                <w:tcPr>
                  <w:tcW w:w="708" w:type="pct"/>
                  <w:vAlign w:val="center"/>
                </w:tcPr>
                <w:p w14:paraId="5AC70D08">
                  <w:pPr>
                    <w:bidi w:val="0"/>
                    <w:jc w:val="center"/>
                    <w:rPr>
                      <w:color w:val="auto"/>
                    </w:rPr>
                  </w:pPr>
                </w:p>
              </w:tc>
            </w:tr>
            <w:tr w14:paraId="2160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55" w:type="dxa"/>
                  <w:gridSpan w:val="4"/>
                  <w:vAlign w:val="center"/>
                </w:tcPr>
                <w:p w14:paraId="113A2D4B">
                  <w:pPr>
                    <w:spacing w:line="240" w:lineRule="auto"/>
                    <w:jc w:val="center"/>
                    <w:rPr>
                      <w:b w:val="0"/>
                      <w:bCs/>
                      <w:color w:val="auto"/>
                    </w:rPr>
                  </w:pPr>
                  <w:r>
                    <w:rPr>
                      <w:rFonts w:hint="eastAsia" w:ascii="宋体" w:hAnsi="宋体" w:cs="宋体"/>
                      <w:b w:val="0"/>
                      <w:bCs/>
                      <w:color w:val="auto"/>
                      <w:sz w:val="24"/>
                    </w:rPr>
                    <w:t>投标</w:t>
                  </w:r>
                  <w:r>
                    <w:rPr>
                      <w:rFonts w:hint="eastAsia" w:ascii="宋体" w:hAnsi="宋体" w:cs="宋体"/>
                      <w:b w:val="0"/>
                      <w:bCs/>
                      <w:color w:val="auto"/>
                      <w:sz w:val="24"/>
                      <w:lang w:eastAsia="zh-CN"/>
                    </w:rPr>
                    <w:t>折扣系数</w:t>
                  </w:r>
                  <w:r>
                    <w:rPr>
                      <w:rFonts w:hint="eastAsia" w:ascii="宋体" w:hAnsi="宋体" w:cs="宋体"/>
                      <w:b w:val="0"/>
                      <w:bCs/>
                      <w:color w:val="auto"/>
                      <w:sz w:val="24"/>
                    </w:rPr>
                    <w:t>（小写）</w:t>
                  </w:r>
                </w:p>
              </w:tc>
              <w:tc>
                <w:tcPr>
                  <w:tcW w:w="2656" w:type="pct"/>
                  <w:gridSpan w:val="4"/>
                  <w:vAlign w:val="center"/>
                </w:tcPr>
                <w:p w14:paraId="34635C47">
                  <w:pPr>
                    <w:bidi w:val="0"/>
                    <w:jc w:val="center"/>
                    <w:rPr>
                      <w:color w:val="auto"/>
                    </w:rPr>
                  </w:pPr>
                </w:p>
              </w:tc>
            </w:tr>
            <w:tr w14:paraId="472B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55" w:type="dxa"/>
                  <w:gridSpan w:val="4"/>
                  <w:vAlign w:val="center"/>
                </w:tcPr>
                <w:p w14:paraId="617F8C40">
                  <w:pPr>
                    <w:spacing w:line="240" w:lineRule="auto"/>
                    <w:jc w:val="center"/>
                    <w:rPr>
                      <w:b w:val="0"/>
                      <w:bCs/>
                      <w:color w:val="auto"/>
                    </w:rPr>
                  </w:pPr>
                  <w:r>
                    <w:rPr>
                      <w:rFonts w:hint="eastAsia" w:ascii="宋体" w:hAnsi="宋体" w:cs="宋体"/>
                      <w:b w:val="0"/>
                      <w:bCs/>
                      <w:color w:val="auto"/>
                      <w:sz w:val="24"/>
                    </w:rPr>
                    <w:t>投标</w:t>
                  </w:r>
                  <w:r>
                    <w:rPr>
                      <w:rFonts w:hint="eastAsia" w:ascii="宋体" w:hAnsi="宋体" w:cs="宋体"/>
                      <w:b w:val="0"/>
                      <w:bCs/>
                      <w:color w:val="auto"/>
                      <w:sz w:val="24"/>
                      <w:lang w:eastAsia="zh-CN"/>
                    </w:rPr>
                    <w:t>折扣系数</w:t>
                  </w:r>
                  <w:r>
                    <w:rPr>
                      <w:rFonts w:hint="eastAsia" w:ascii="宋体" w:hAnsi="宋体" w:cs="宋体"/>
                      <w:b w:val="0"/>
                      <w:bCs/>
                      <w:color w:val="auto"/>
                      <w:sz w:val="24"/>
                    </w:rPr>
                    <w:t>（大写）</w:t>
                  </w:r>
                </w:p>
              </w:tc>
              <w:tc>
                <w:tcPr>
                  <w:tcW w:w="2656" w:type="pct"/>
                  <w:gridSpan w:val="4"/>
                  <w:vAlign w:val="center"/>
                </w:tcPr>
                <w:p w14:paraId="5B76F5BC">
                  <w:pPr>
                    <w:bidi w:val="0"/>
                    <w:jc w:val="center"/>
                    <w:rPr>
                      <w:color w:val="auto"/>
                    </w:rPr>
                  </w:pPr>
                </w:p>
              </w:tc>
            </w:tr>
          </w:tbl>
          <w:p w14:paraId="7E844707">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注：</w:t>
            </w:r>
          </w:p>
          <w:p w14:paraId="621C1416">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1、投标人需按本表格式填写，否则视为投标文件含有采购人不能接受的附加条件，投标无效；</w:t>
            </w:r>
          </w:p>
          <w:p w14:paraId="051A11E1">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采购内容未包含在《开标一览表（报价表）》名称栏中，投标人不能作出合理解释的，视为投标文件含有采购人不能接受的附加条件的，投标无效。</w:t>
            </w:r>
          </w:p>
          <w:p w14:paraId="0F925F62">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3、特别提示：采购代理机构将对项目名称和项目编号，中标供应商名称、地址和中标金额，主要中标标的名称、服务范围、服务要求、服务时间、服务标准等予以公示。</w:t>
            </w:r>
          </w:p>
          <w:p w14:paraId="09C657D5">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0"/>
                <w:szCs w:val="20"/>
                <w:lang w:val="zh-CN"/>
              </w:rPr>
            </w:pPr>
            <w:r>
              <w:rPr>
                <w:rFonts w:hint="eastAsia"/>
                <w:color w:val="auto"/>
                <w:sz w:val="20"/>
                <w:szCs w:val="20"/>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B52D28">
            <w:pPr>
              <w:bidi w:val="0"/>
              <w:rPr>
                <w:rFonts w:hint="eastAsia"/>
                <w:b/>
                <w:bCs/>
                <w:color w:val="auto"/>
              </w:rPr>
            </w:pPr>
            <w:r>
              <w:rPr>
                <w:rFonts w:hint="eastAsia"/>
                <w:b/>
                <w:bCs/>
                <w:color w:val="auto"/>
                <w:spacing w:val="11"/>
                <w:w w:val="100"/>
                <w:kern w:val="0"/>
                <w:fitText w:val="2640" w:id="1019873732"/>
                <w:lang w:val="zh-CN"/>
              </w:rPr>
              <w:t>投标人名称（</w:t>
            </w:r>
            <w:r>
              <w:rPr>
                <w:rFonts w:hint="eastAsia"/>
                <w:b/>
                <w:bCs/>
                <w:color w:val="auto"/>
                <w:spacing w:val="11"/>
                <w:w w:val="100"/>
                <w:kern w:val="0"/>
                <w:fitText w:val="2640" w:id="1019873732"/>
                <w:lang w:val="en-US" w:eastAsia="zh-CN"/>
              </w:rPr>
              <w:t>电子</w:t>
            </w:r>
            <w:r>
              <w:rPr>
                <w:rFonts w:hint="eastAsia"/>
                <w:b/>
                <w:bCs/>
                <w:color w:val="auto"/>
                <w:spacing w:val="11"/>
                <w:kern w:val="0"/>
                <w:fitText w:val="2640" w:id="1019873732"/>
                <w:lang w:val="en-US" w:eastAsia="zh-CN"/>
              </w:rPr>
              <w:t>签名</w:t>
            </w:r>
            <w:r>
              <w:rPr>
                <w:rFonts w:hint="eastAsia"/>
                <w:b/>
                <w:bCs/>
                <w:color w:val="auto"/>
                <w:spacing w:val="0"/>
                <w:w w:val="100"/>
                <w:kern w:val="0"/>
                <w:fitText w:val="2640" w:id="1019873732"/>
                <w:lang w:val="zh-CN"/>
              </w:rPr>
              <w:t>）</w:t>
            </w:r>
            <w:r>
              <w:rPr>
                <w:rFonts w:hint="eastAsia"/>
                <w:b/>
                <w:bCs/>
                <w:color w:val="auto"/>
                <w:lang w:val="zh-CN"/>
              </w:rPr>
              <w:t>：</w:t>
            </w:r>
          </w:p>
          <w:p w14:paraId="531D80B1">
            <w:pPr>
              <w:bidi w:val="0"/>
              <w:rPr>
                <w:rFonts w:hint="default"/>
                <w:color w:val="auto"/>
                <w:lang w:val="en-US" w:eastAsia="zh-CN"/>
              </w:rPr>
            </w:pPr>
            <w:r>
              <w:rPr>
                <w:rFonts w:hint="eastAsia"/>
                <w:b/>
                <w:bCs/>
                <w:color w:val="auto"/>
                <w:spacing w:val="1100"/>
                <w:kern w:val="0"/>
                <w:fitText w:val="2640" w:id="1755653366"/>
                <w:lang w:val="zh-CN"/>
              </w:rPr>
              <w:t>日</w:t>
            </w:r>
            <w:r>
              <w:rPr>
                <w:rFonts w:hint="eastAsia"/>
                <w:b/>
                <w:bCs/>
                <w:color w:val="auto"/>
                <w:spacing w:val="0"/>
                <w:kern w:val="0"/>
                <w:fitText w:val="2640" w:id="1755653366"/>
                <w:lang w:val="zh-CN"/>
              </w:rPr>
              <w:t>期</w:t>
            </w:r>
            <w:r>
              <w:rPr>
                <w:rFonts w:hint="eastAsia"/>
                <w:b/>
                <w:bCs/>
                <w:color w:val="auto"/>
              </w:rPr>
              <w:t>：</w:t>
            </w:r>
            <w:r>
              <w:rPr>
                <w:rFonts w:hint="eastAsia"/>
                <w:b/>
                <w:bCs/>
                <w:color w:val="auto"/>
                <w:lang w:val="en-US" w:eastAsia="zh-CN"/>
              </w:rPr>
              <w:t xml:space="preserve">  </w:t>
            </w:r>
          </w:p>
        </w:tc>
      </w:tr>
      <w:tr w14:paraId="6901A9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5B434F47">
            <w:pPr>
              <w:pStyle w:val="4"/>
              <w:widowControl w:val="0"/>
              <w:numPr>
                <w:ilvl w:val="2"/>
                <w:numId w:val="0"/>
              </w:numPr>
              <w:bidi w:val="0"/>
              <w:ind w:left="0" w:leftChars="0" w:firstLine="0" w:firstLineChars="0"/>
              <w:jc w:val="center"/>
              <w:rPr>
                <w:rFonts w:hint="default"/>
                <w:color w:val="auto"/>
                <w:lang w:val="en-US"/>
              </w:rPr>
            </w:pPr>
            <w:bookmarkStart w:id="145" w:name="_Toc9460"/>
            <w:bookmarkStart w:id="146" w:name="_Toc16109"/>
            <w:bookmarkStart w:id="147" w:name="_Toc1685"/>
            <w:bookmarkStart w:id="148" w:name="_Toc28678"/>
            <w:bookmarkStart w:id="149" w:name="_Toc10818"/>
            <w:r>
              <w:rPr>
                <w:rFonts w:hint="eastAsia" w:cstheme="minorBidi"/>
                <w:b/>
                <w:bCs/>
                <w:color w:val="auto"/>
                <w:kern w:val="2"/>
                <w:sz w:val="28"/>
                <w:szCs w:val="28"/>
                <w:lang w:val="en-US" w:eastAsia="zh-CN" w:bidi="ar-SA"/>
              </w:rPr>
              <w:t>二</w:t>
            </w:r>
            <w:r>
              <w:rPr>
                <w:rFonts w:hint="eastAsia" w:ascii="汉仪正圆 55简" w:hAnsi="汉仪正圆 55简" w:eastAsia="汉仪正圆 55简" w:cstheme="minorBidi"/>
                <w:b/>
                <w:bCs/>
                <w:color w:val="auto"/>
                <w:kern w:val="2"/>
                <w:sz w:val="28"/>
                <w:szCs w:val="28"/>
                <w:lang w:val="en-US" w:eastAsia="zh-CN" w:bidi="ar-SA"/>
              </w:rPr>
              <w:t>、</w:t>
            </w:r>
            <w:bookmarkEnd w:id="145"/>
            <w:bookmarkEnd w:id="146"/>
            <w:bookmarkEnd w:id="147"/>
            <w:r>
              <w:rPr>
                <w:rFonts w:hint="eastAsia"/>
                <w:color w:val="auto"/>
                <w:lang w:val="en-US" w:eastAsia="zh-CN"/>
              </w:rPr>
              <w:t>中小企业声明函</w:t>
            </w:r>
            <w:bookmarkEnd w:id="148"/>
            <w:bookmarkEnd w:id="149"/>
            <w:r>
              <w:rPr>
                <w:rFonts w:hint="eastAsia"/>
                <w:color w:val="auto"/>
                <w:lang w:val="en-US" w:eastAsia="zh-CN"/>
              </w:rPr>
              <w:t>（如有）</w:t>
            </w:r>
          </w:p>
          <w:p w14:paraId="052B1A86">
            <w:pPr>
              <w:bidi w:val="0"/>
              <w:rPr>
                <w:rFonts w:hint="eastAsia" w:ascii="宋体" w:hAnsi="宋体" w:cs="宋体"/>
                <w:b/>
                <w:color w:val="auto"/>
                <w:sz w:val="24"/>
                <w:highlight w:val="none"/>
                <w:lang w:eastAsia="zh-CN"/>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 xml:space="preserve">8 </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14:paraId="281C8375">
            <w:pPr>
              <w:bidi w:val="0"/>
              <w:rPr>
                <w:rFonts w:hint="eastAsia" w:ascii="宋体" w:hAnsi="宋体" w:cs="宋体"/>
                <w:b/>
                <w:color w:val="auto"/>
                <w:sz w:val="24"/>
                <w:highlight w:val="none"/>
                <w:lang w:eastAsia="zh-CN"/>
              </w:rPr>
            </w:pPr>
          </w:p>
          <w:p w14:paraId="71A84D5A">
            <w:pPr>
              <w:bidi w:val="0"/>
              <w:rPr>
                <w:rFonts w:hint="eastAsia" w:ascii="宋体" w:hAnsi="宋体" w:cs="宋体"/>
                <w:b/>
                <w:color w:val="auto"/>
                <w:sz w:val="24"/>
                <w:highlight w:val="none"/>
                <w:lang w:eastAsia="zh-CN"/>
              </w:rPr>
            </w:pPr>
          </w:p>
          <w:p w14:paraId="2597A546">
            <w:pPr>
              <w:bidi w:val="0"/>
              <w:rPr>
                <w:rFonts w:hint="eastAsia" w:ascii="宋体" w:hAnsi="宋体" w:cs="宋体"/>
                <w:b/>
                <w:color w:val="auto"/>
                <w:sz w:val="24"/>
                <w:highlight w:val="none"/>
                <w:lang w:eastAsia="zh-CN"/>
              </w:rPr>
            </w:pPr>
          </w:p>
          <w:p w14:paraId="1F714221">
            <w:pPr>
              <w:bidi w:val="0"/>
              <w:rPr>
                <w:rFonts w:hint="eastAsia" w:ascii="宋体" w:hAnsi="宋体" w:cs="宋体"/>
                <w:b/>
                <w:color w:val="auto"/>
                <w:sz w:val="24"/>
                <w:highlight w:val="none"/>
                <w:lang w:val="zh-CN" w:eastAsia="zh-CN"/>
              </w:rPr>
            </w:pPr>
          </w:p>
        </w:tc>
      </w:tr>
      <w:tr w14:paraId="597293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36" w:hRule="atLeast"/>
        </w:trPr>
        <w:tc>
          <w:tcPr>
            <w:tcW w:w="9962" w:type="dxa"/>
            <w:tcBorders>
              <w:tl2br w:val="nil"/>
              <w:tr2bl w:val="nil"/>
            </w:tcBorders>
            <w:vAlign w:val="top"/>
          </w:tcPr>
          <w:p w14:paraId="428BC509">
            <w:pPr>
              <w:pStyle w:val="4"/>
              <w:widowControl w:val="0"/>
              <w:numPr>
                <w:ilvl w:val="2"/>
                <w:numId w:val="0"/>
              </w:numPr>
              <w:bidi w:val="0"/>
              <w:ind w:left="0" w:leftChars="0" w:firstLine="0" w:firstLineChars="0"/>
              <w:jc w:val="center"/>
              <w:rPr>
                <w:rFonts w:hint="eastAsia"/>
                <w:color w:val="auto"/>
              </w:rPr>
            </w:pPr>
            <w:bookmarkStart w:id="150" w:name="_Toc32052"/>
            <w:bookmarkStart w:id="151" w:name="_Toc1670"/>
            <w:r>
              <w:rPr>
                <w:rFonts w:hint="eastAsia" w:cstheme="minorBidi"/>
                <w:b/>
                <w:bCs/>
                <w:color w:val="auto"/>
                <w:kern w:val="2"/>
                <w:sz w:val="28"/>
                <w:szCs w:val="28"/>
                <w:lang w:val="en-US" w:eastAsia="zh-CN" w:bidi="ar-SA"/>
              </w:rPr>
              <w:t>三</w:t>
            </w:r>
            <w:r>
              <w:rPr>
                <w:rFonts w:hint="eastAsia" w:ascii="汉仪正圆 55简" w:hAnsi="汉仪正圆 55简" w:eastAsia="汉仪正圆 55简" w:cstheme="minorBidi"/>
                <w:b/>
                <w:bCs/>
                <w:color w:val="auto"/>
                <w:kern w:val="2"/>
                <w:sz w:val="28"/>
                <w:szCs w:val="28"/>
                <w:lang w:val="en-US" w:eastAsia="zh-CN" w:bidi="ar-SA"/>
              </w:rPr>
              <w:t>、</w:t>
            </w:r>
            <w:r>
              <w:rPr>
                <w:rFonts w:hint="eastAsia"/>
                <w:color w:val="auto"/>
                <w:lang w:val="en-US" w:eastAsia="zh-CN"/>
              </w:rPr>
              <w:t>报价说明</w:t>
            </w:r>
            <w:r>
              <w:rPr>
                <w:rFonts w:hint="eastAsia"/>
                <w:color w:val="auto"/>
              </w:rPr>
              <w:t>（</w:t>
            </w:r>
            <w:r>
              <w:rPr>
                <w:rFonts w:hint="eastAsia"/>
                <w:color w:val="auto"/>
                <w:lang w:val="en-US" w:eastAsia="zh-CN"/>
              </w:rPr>
              <w:t>如有</w:t>
            </w:r>
            <w:r>
              <w:rPr>
                <w:rFonts w:hint="eastAsia"/>
                <w:color w:val="auto"/>
              </w:rPr>
              <w:t>）</w:t>
            </w:r>
            <w:bookmarkEnd w:id="150"/>
            <w:bookmarkEnd w:id="151"/>
          </w:p>
          <w:p w14:paraId="36A25B8B">
            <w:pPr>
              <w:bidi w:val="0"/>
              <w:rPr>
                <w:rFonts w:hint="eastAsia"/>
                <w:b/>
                <w:bCs/>
                <w:color w:val="auto"/>
                <w:lang w:eastAsia="zh-CN"/>
              </w:rPr>
            </w:pPr>
            <w:r>
              <w:rPr>
                <w:rFonts w:hint="eastAsia"/>
                <w:color w:val="auto"/>
                <w:lang w:val="en-US" w:eastAsia="zh-CN"/>
              </w:rPr>
              <w:t>若</w:t>
            </w:r>
            <w:r>
              <w:rPr>
                <w:rFonts w:hint="eastAsia"/>
                <w:color w:val="auto"/>
              </w:rPr>
              <w:t>投标人填报的</w:t>
            </w:r>
            <w:r>
              <w:rPr>
                <w:rFonts w:hint="eastAsia"/>
                <w:color w:val="auto"/>
                <w:lang w:val="en-US" w:eastAsia="zh-CN"/>
              </w:rPr>
              <w:t>报价</w:t>
            </w:r>
            <w:r>
              <w:rPr>
                <w:rFonts w:hint="eastAsia"/>
                <w:color w:val="auto"/>
              </w:rPr>
              <w:t>在</w:t>
            </w:r>
            <w:r>
              <w:rPr>
                <w:rFonts w:hint="eastAsia"/>
                <w:color w:val="auto"/>
                <w:lang w:val="en-US" w:eastAsia="zh-CN"/>
              </w:rPr>
              <w:t>最高限价50%元（</w:t>
            </w:r>
            <w:r>
              <w:rPr>
                <w:rFonts w:hint="eastAsia"/>
                <w:color w:val="auto"/>
              </w:rPr>
              <w:t>含</w:t>
            </w:r>
            <w:r>
              <w:rPr>
                <w:rFonts w:hint="eastAsia"/>
                <w:color w:val="auto"/>
                <w:lang w:eastAsia="zh-CN"/>
              </w:rPr>
              <w:t>）</w:t>
            </w:r>
            <w:r>
              <w:rPr>
                <w:rFonts w:hint="eastAsia"/>
                <w:color w:val="auto"/>
              </w:rPr>
              <w:t>以下的，应当在报价文件中详细阐述不影响服务质量或者诚信履约的具体理由及</w:t>
            </w:r>
            <w:r>
              <w:rPr>
                <w:rFonts w:hint="eastAsia"/>
                <w:color w:val="auto"/>
                <w:lang w:val="en-US" w:eastAsia="zh-CN"/>
              </w:rPr>
              <w:t>详细的成本明细</w:t>
            </w:r>
            <w:r>
              <w:rPr>
                <w:rFonts w:hint="eastAsia"/>
                <w:color w:val="auto"/>
              </w:rPr>
              <w:t>依据。</w:t>
            </w:r>
            <w:r>
              <w:rPr>
                <w:rFonts w:hint="eastAsia"/>
                <w:b/>
                <w:bCs/>
                <w:color w:val="auto"/>
                <w:lang w:eastAsia="zh-CN"/>
              </w:rPr>
              <w:t>【</w:t>
            </w:r>
            <w:r>
              <w:rPr>
                <w:rFonts w:hint="eastAsia"/>
                <w:b/>
                <w:bCs/>
                <w:color w:val="auto"/>
                <w:lang w:val="en-US" w:eastAsia="zh-CN"/>
              </w:rPr>
              <w:t>注：若未提供具体详实的信息，评审小组将不予认可，可作废标处理</w:t>
            </w:r>
            <w:r>
              <w:rPr>
                <w:rFonts w:hint="eastAsia"/>
                <w:b/>
                <w:bCs/>
                <w:color w:val="auto"/>
                <w:lang w:eastAsia="zh-CN"/>
              </w:rPr>
              <w:t>】</w:t>
            </w:r>
          </w:p>
          <w:p w14:paraId="545412C7">
            <w:pPr>
              <w:pStyle w:val="55"/>
              <w:rPr>
                <w:rFonts w:hint="eastAsia"/>
                <w:b/>
                <w:bCs/>
                <w:color w:val="auto"/>
                <w:lang w:eastAsia="zh-CN"/>
              </w:rPr>
            </w:pPr>
          </w:p>
          <w:p w14:paraId="15DA9752">
            <w:pPr>
              <w:pStyle w:val="55"/>
              <w:rPr>
                <w:rFonts w:hint="eastAsia"/>
                <w:b/>
                <w:bCs/>
                <w:color w:val="auto"/>
                <w:lang w:eastAsia="zh-CN"/>
              </w:rPr>
            </w:pPr>
          </w:p>
          <w:p w14:paraId="6865CEE5">
            <w:pPr>
              <w:pStyle w:val="55"/>
              <w:rPr>
                <w:rFonts w:hint="eastAsia"/>
                <w:b/>
                <w:bCs/>
                <w:color w:val="auto"/>
                <w:lang w:eastAsia="zh-CN"/>
              </w:rPr>
            </w:pPr>
          </w:p>
          <w:p w14:paraId="2E508118">
            <w:pPr>
              <w:pStyle w:val="55"/>
              <w:rPr>
                <w:rFonts w:hint="eastAsia"/>
                <w:b/>
                <w:bCs/>
                <w:color w:val="auto"/>
                <w:lang w:eastAsia="zh-CN"/>
              </w:rPr>
            </w:pPr>
          </w:p>
          <w:p w14:paraId="5CC5CD06">
            <w:pPr>
              <w:pStyle w:val="55"/>
              <w:rPr>
                <w:rFonts w:hint="eastAsia"/>
                <w:b/>
                <w:bCs/>
                <w:color w:val="auto"/>
                <w:lang w:eastAsia="zh-CN"/>
              </w:rPr>
            </w:pPr>
          </w:p>
          <w:p w14:paraId="40BBC566">
            <w:pPr>
              <w:pStyle w:val="55"/>
              <w:rPr>
                <w:rFonts w:hint="eastAsia"/>
                <w:b/>
                <w:bCs/>
                <w:color w:val="auto"/>
                <w:lang w:eastAsia="zh-CN"/>
              </w:rPr>
            </w:pPr>
          </w:p>
          <w:p w14:paraId="7E9A41AD">
            <w:pPr>
              <w:pStyle w:val="55"/>
              <w:rPr>
                <w:rFonts w:hint="eastAsia"/>
                <w:b/>
                <w:bCs/>
                <w:color w:val="auto"/>
                <w:lang w:eastAsia="zh-CN"/>
              </w:rPr>
            </w:pPr>
          </w:p>
          <w:p w14:paraId="291D917C">
            <w:pPr>
              <w:pStyle w:val="55"/>
              <w:rPr>
                <w:rFonts w:hint="eastAsia"/>
                <w:b/>
                <w:bCs/>
                <w:color w:val="auto"/>
                <w:lang w:eastAsia="zh-CN"/>
              </w:rPr>
            </w:pPr>
          </w:p>
          <w:p w14:paraId="7D986574">
            <w:pPr>
              <w:pStyle w:val="55"/>
              <w:rPr>
                <w:rFonts w:hint="eastAsia"/>
                <w:b/>
                <w:bCs/>
                <w:color w:val="auto"/>
                <w:lang w:eastAsia="zh-CN"/>
              </w:rPr>
            </w:pPr>
          </w:p>
          <w:p w14:paraId="0755C930">
            <w:pPr>
              <w:pStyle w:val="55"/>
              <w:rPr>
                <w:rFonts w:hint="eastAsia"/>
                <w:b/>
                <w:bCs/>
                <w:color w:val="auto"/>
                <w:lang w:eastAsia="zh-CN"/>
              </w:rPr>
            </w:pPr>
          </w:p>
          <w:p w14:paraId="7FF88BDB">
            <w:pPr>
              <w:pStyle w:val="55"/>
              <w:rPr>
                <w:rFonts w:hint="eastAsia"/>
                <w:b/>
                <w:bCs/>
                <w:color w:val="auto"/>
                <w:lang w:eastAsia="zh-CN"/>
              </w:rPr>
            </w:pPr>
          </w:p>
          <w:p w14:paraId="68D3D4A4">
            <w:pPr>
              <w:pStyle w:val="55"/>
              <w:rPr>
                <w:rFonts w:hint="eastAsia"/>
                <w:b/>
                <w:bCs/>
                <w:color w:val="auto"/>
                <w:lang w:eastAsia="zh-CN"/>
              </w:rPr>
            </w:pPr>
          </w:p>
          <w:p w14:paraId="0FA29794">
            <w:pPr>
              <w:pStyle w:val="55"/>
              <w:rPr>
                <w:rFonts w:hint="eastAsia"/>
                <w:b/>
                <w:bCs/>
                <w:color w:val="auto"/>
                <w:lang w:eastAsia="zh-CN"/>
              </w:rPr>
            </w:pPr>
          </w:p>
          <w:p w14:paraId="3DE8BACD">
            <w:pPr>
              <w:pStyle w:val="55"/>
              <w:rPr>
                <w:rFonts w:hint="eastAsia"/>
                <w:b/>
                <w:bCs/>
                <w:color w:val="auto"/>
                <w:lang w:eastAsia="zh-CN"/>
              </w:rPr>
            </w:pPr>
          </w:p>
          <w:p w14:paraId="4E1DE3F3">
            <w:pPr>
              <w:pStyle w:val="55"/>
              <w:rPr>
                <w:rFonts w:hint="eastAsia"/>
                <w:b/>
                <w:bCs/>
                <w:color w:val="auto"/>
                <w:lang w:eastAsia="zh-CN"/>
              </w:rPr>
            </w:pPr>
          </w:p>
          <w:p w14:paraId="546C3AD9">
            <w:pPr>
              <w:pStyle w:val="55"/>
              <w:rPr>
                <w:rFonts w:hint="eastAsia"/>
                <w:b/>
                <w:bCs/>
                <w:color w:val="auto"/>
                <w:lang w:eastAsia="zh-CN"/>
              </w:rPr>
            </w:pPr>
          </w:p>
          <w:p w14:paraId="2E43D634">
            <w:pPr>
              <w:pStyle w:val="55"/>
              <w:rPr>
                <w:rFonts w:hint="eastAsia"/>
                <w:b/>
                <w:bCs/>
                <w:color w:val="auto"/>
                <w:lang w:eastAsia="zh-CN"/>
              </w:rPr>
            </w:pPr>
          </w:p>
          <w:p w14:paraId="4AAB5623">
            <w:pPr>
              <w:pStyle w:val="55"/>
              <w:rPr>
                <w:rFonts w:hint="eastAsia"/>
                <w:b/>
                <w:bCs/>
                <w:color w:val="auto"/>
                <w:lang w:eastAsia="zh-CN"/>
              </w:rPr>
            </w:pPr>
          </w:p>
          <w:p w14:paraId="3F5D8741">
            <w:pPr>
              <w:pStyle w:val="55"/>
              <w:rPr>
                <w:rFonts w:hint="eastAsia"/>
                <w:b/>
                <w:bCs/>
                <w:color w:val="auto"/>
                <w:lang w:eastAsia="zh-CN"/>
              </w:rPr>
            </w:pPr>
          </w:p>
          <w:p w14:paraId="7BA80BC8">
            <w:pPr>
              <w:jc w:val="center"/>
              <w:rPr>
                <w:color w:val="auto"/>
              </w:rPr>
            </w:pPr>
            <w:r>
              <w:rPr>
                <w:rFonts w:hint="eastAsia" w:cstheme="minorBidi"/>
                <w:b/>
                <w:bCs/>
                <w:color w:val="auto"/>
                <w:kern w:val="2"/>
                <w:sz w:val="28"/>
                <w:szCs w:val="28"/>
                <w:lang w:val="en-US" w:eastAsia="zh-CN" w:bidi="ar-SA"/>
              </w:rPr>
              <w:t>四</w:t>
            </w:r>
            <w:r>
              <w:rPr>
                <w:rFonts w:hint="eastAsia" w:ascii="汉仪正圆 55简" w:hAnsi="汉仪正圆 55简" w:eastAsia="汉仪正圆 55简" w:cstheme="minorBidi"/>
                <w:b/>
                <w:bCs/>
                <w:color w:val="auto"/>
                <w:kern w:val="2"/>
                <w:sz w:val="28"/>
                <w:szCs w:val="28"/>
                <w:lang w:val="en-US" w:eastAsia="zh-CN" w:bidi="ar-SA"/>
              </w:rPr>
              <w:t>、</w:t>
            </w:r>
            <w:r>
              <w:rPr>
                <w:rFonts w:hint="eastAsia" w:ascii="汉仪正圆 55简" w:hAnsi="汉仪正圆 55简" w:eastAsia="汉仪正圆 55简" w:cstheme="minorBidi"/>
                <w:b/>
                <w:bCs/>
                <w:color w:val="auto"/>
                <w:kern w:val="2"/>
                <w:sz w:val="28"/>
                <w:szCs w:val="28"/>
                <w:lang w:val="zh-CN" w:eastAsia="zh-CN" w:bidi="ar-SA"/>
              </w:rPr>
              <w:t>关于代理服务费的承诺书</w:t>
            </w:r>
          </w:p>
          <w:p w14:paraId="0AF8C324">
            <w:pPr>
              <w:spacing w:line="440" w:lineRule="exact"/>
              <w:rPr>
                <w:color w:val="auto"/>
                <w:sz w:val="24"/>
                <w:szCs w:val="24"/>
                <w:lang w:val="zh-CN"/>
              </w:rPr>
            </w:pPr>
            <w:r>
              <w:rPr>
                <w:rFonts w:hint="eastAsia"/>
                <w:color w:val="auto"/>
                <w:sz w:val="24"/>
                <w:szCs w:val="24"/>
              </w:rPr>
              <w:t>杭州全咨项目管理有限公司：</w:t>
            </w:r>
            <w:r>
              <w:rPr>
                <w:rFonts w:hint="eastAsia"/>
                <w:color w:val="auto"/>
                <w:sz w:val="24"/>
                <w:szCs w:val="24"/>
                <w:lang w:val="zh-CN"/>
              </w:rPr>
              <w:t xml:space="preserve">    </w:t>
            </w:r>
          </w:p>
          <w:p w14:paraId="4C319D0E">
            <w:pPr>
              <w:snapToGrid w:val="0"/>
              <w:spacing w:line="440" w:lineRule="exact"/>
              <w:ind w:firstLine="480" w:firstLineChars="200"/>
              <w:rPr>
                <w:rFonts w:hint="eastAsia"/>
                <w:color w:val="auto"/>
                <w:sz w:val="24"/>
                <w:szCs w:val="24"/>
              </w:rPr>
            </w:pPr>
            <w:r>
              <w:rPr>
                <w:rFonts w:hint="eastAsia"/>
                <w:color w:val="auto"/>
                <w:sz w:val="24"/>
                <w:szCs w:val="24"/>
                <w:lang w:val="zh-CN"/>
              </w:rPr>
              <w:t>我单位响应你</w:t>
            </w:r>
            <w:r>
              <w:rPr>
                <w:rFonts w:hint="eastAsia"/>
                <w:color w:val="auto"/>
                <w:sz w:val="24"/>
                <w:szCs w:val="24"/>
              </w:rPr>
              <w:t>单位</w:t>
            </w:r>
            <w:r>
              <w:rPr>
                <w:rFonts w:hint="eastAsia"/>
                <w:color w:val="auto"/>
                <w:sz w:val="24"/>
                <w:szCs w:val="24"/>
                <w:u w:val="single"/>
              </w:rPr>
              <w:t xml:space="preserve">                       </w:t>
            </w:r>
            <w:r>
              <w:rPr>
                <w:rFonts w:hint="eastAsia"/>
                <w:color w:val="auto"/>
                <w:sz w:val="24"/>
                <w:szCs w:val="24"/>
                <w:lang w:val="zh-CN"/>
              </w:rPr>
              <w:t>项目</w:t>
            </w:r>
            <w:r>
              <w:rPr>
                <w:rFonts w:hint="eastAsia"/>
                <w:color w:val="auto"/>
                <w:sz w:val="24"/>
                <w:szCs w:val="24"/>
              </w:rPr>
              <w:t>（项目编号：</w:t>
            </w:r>
            <w:r>
              <w:rPr>
                <w:rFonts w:hint="eastAsia"/>
                <w:color w:val="auto"/>
                <w:sz w:val="24"/>
                <w:szCs w:val="24"/>
                <w:u w:val="single"/>
              </w:rPr>
              <w:t xml:space="preserve">        </w:t>
            </w:r>
            <w:r>
              <w:rPr>
                <w:rFonts w:hint="eastAsia"/>
                <w:color w:val="auto"/>
                <w:sz w:val="24"/>
                <w:szCs w:val="24"/>
              </w:rPr>
              <w:t>）</w:t>
            </w:r>
            <w:r>
              <w:rPr>
                <w:rFonts w:hint="eastAsia"/>
                <w:color w:val="auto"/>
                <w:sz w:val="24"/>
                <w:szCs w:val="24"/>
                <w:lang w:val="zh-CN"/>
              </w:rPr>
              <w:t>招标要求参加投标。在这次投标过程中和中标后，我们将严格遵守国家法律法规要求，并郑重承诺：</w:t>
            </w:r>
            <w:r>
              <w:rPr>
                <w:rFonts w:hint="eastAsia"/>
                <w:color w:val="auto"/>
                <w:sz w:val="24"/>
                <w:szCs w:val="24"/>
              </w:rPr>
              <w:t>根据采购文件的约定在领取中标通知书时缴纳代理服务费。我公司将承担因我方支付招标代理服务费不及时或不支付招标代理服务费而造成的贵方各项损失，包括但不限于违约金、赔偿损失等。</w:t>
            </w:r>
          </w:p>
          <w:p w14:paraId="0B1AEA5C">
            <w:pPr>
              <w:snapToGrid w:val="0"/>
              <w:spacing w:line="440" w:lineRule="exact"/>
              <w:ind w:firstLine="480" w:firstLineChars="200"/>
              <w:rPr>
                <w:color w:val="auto"/>
                <w:sz w:val="24"/>
                <w:szCs w:val="24"/>
              </w:rPr>
            </w:pPr>
            <w:r>
              <w:rPr>
                <w:rFonts w:hint="eastAsia"/>
                <w:color w:val="auto"/>
                <w:sz w:val="24"/>
                <w:szCs w:val="24"/>
              </w:rPr>
              <w:t>特此承诺</w:t>
            </w:r>
            <w:r>
              <w:rPr>
                <w:rFonts w:hint="eastAsia"/>
                <w:color w:val="auto"/>
                <w:sz w:val="24"/>
                <w:szCs w:val="24"/>
                <w:lang w:eastAsia="zh-CN"/>
              </w:rPr>
              <w:t>！</w:t>
            </w:r>
          </w:p>
          <w:p w14:paraId="35193B0F">
            <w:pPr>
              <w:snapToGrid w:val="0"/>
              <w:spacing w:line="440" w:lineRule="exact"/>
              <w:rPr>
                <w:rFonts w:hint="eastAsia"/>
                <w:color w:val="auto"/>
                <w:sz w:val="24"/>
                <w:szCs w:val="24"/>
                <w:lang w:val="zh-CN"/>
              </w:rPr>
            </w:pPr>
            <w:r>
              <w:rPr>
                <w:rFonts w:hint="eastAsia"/>
                <w:color w:val="auto"/>
                <w:sz w:val="24"/>
                <w:szCs w:val="24"/>
                <w:lang w:val="en-US" w:eastAsia="zh-CN"/>
              </w:rPr>
              <w:t>附：</w:t>
            </w:r>
            <w:r>
              <w:rPr>
                <w:rFonts w:hint="eastAsia"/>
                <w:color w:val="auto"/>
                <w:sz w:val="24"/>
                <w:szCs w:val="24"/>
                <w:lang w:val="zh-CN"/>
              </w:rPr>
              <w:t>投标人招标代理服务费增值税专用发票开具信息：</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1947"/>
              <w:gridCol w:w="1947"/>
              <w:gridCol w:w="1947"/>
              <w:gridCol w:w="1948"/>
            </w:tblGrid>
            <w:tr w14:paraId="2FDA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7" w:type="dxa"/>
                </w:tcPr>
                <w:p w14:paraId="28397609">
                  <w:pPr>
                    <w:rPr>
                      <w:rFonts w:hint="default"/>
                      <w:color w:val="auto"/>
                      <w:lang w:val="en-US" w:eastAsia="zh-CN"/>
                    </w:rPr>
                  </w:pPr>
                  <w:r>
                    <w:rPr>
                      <w:rFonts w:hint="eastAsia"/>
                      <w:color w:val="auto"/>
                      <w:lang w:val="en-US" w:eastAsia="zh-CN"/>
                    </w:rPr>
                    <w:t>公司名称</w:t>
                  </w:r>
                </w:p>
              </w:tc>
              <w:tc>
                <w:tcPr>
                  <w:tcW w:w="1947" w:type="dxa"/>
                </w:tcPr>
                <w:p w14:paraId="3964D07F">
                  <w:pPr>
                    <w:rPr>
                      <w:rFonts w:hint="eastAsia"/>
                      <w:color w:val="auto"/>
                      <w:lang w:val="en-US" w:eastAsia="zh-CN"/>
                    </w:rPr>
                  </w:pPr>
                  <w:r>
                    <w:rPr>
                      <w:rFonts w:hint="eastAsia"/>
                      <w:color w:val="auto"/>
                      <w:lang w:val="zh-CN" w:eastAsia="zh-CN"/>
                    </w:rPr>
                    <w:t>纳税人识别</w:t>
                  </w:r>
                  <w:r>
                    <w:rPr>
                      <w:rFonts w:hint="eastAsia"/>
                      <w:color w:val="auto"/>
                      <w:lang w:val="en-US" w:eastAsia="zh-CN"/>
                    </w:rPr>
                    <w:t>号</w:t>
                  </w:r>
                </w:p>
              </w:tc>
              <w:tc>
                <w:tcPr>
                  <w:tcW w:w="1947" w:type="dxa"/>
                </w:tcPr>
                <w:p w14:paraId="171BF597">
                  <w:pPr>
                    <w:rPr>
                      <w:rFonts w:hint="eastAsia"/>
                      <w:color w:val="auto"/>
                      <w:lang w:val="zh-CN" w:eastAsia="zh-CN"/>
                    </w:rPr>
                  </w:pPr>
                  <w:r>
                    <w:rPr>
                      <w:rFonts w:hint="eastAsia"/>
                      <w:color w:val="auto"/>
                      <w:lang w:val="zh-CN" w:eastAsia="zh-CN"/>
                    </w:rPr>
                    <w:t>地址</w:t>
                  </w:r>
                </w:p>
              </w:tc>
              <w:tc>
                <w:tcPr>
                  <w:tcW w:w="1947" w:type="dxa"/>
                </w:tcPr>
                <w:p w14:paraId="2EC7E52C">
                  <w:pPr>
                    <w:rPr>
                      <w:rFonts w:hint="eastAsia"/>
                      <w:color w:val="auto"/>
                      <w:lang w:val="zh-CN" w:eastAsia="zh-CN"/>
                    </w:rPr>
                  </w:pPr>
                  <w:r>
                    <w:rPr>
                      <w:rFonts w:hint="eastAsia"/>
                      <w:color w:val="auto"/>
                      <w:lang w:val="zh-CN" w:eastAsia="zh-CN"/>
                    </w:rPr>
                    <w:t>开户银行</w:t>
                  </w:r>
                </w:p>
              </w:tc>
              <w:tc>
                <w:tcPr>
                  <w:tcW w:w="1948" w:type="dxa"/>
                </w:tcPr>
                <w:p w14:paraId="78E67450">
                  <w:pPr>
                    <w:rPr>
                      <w:rFonts w:hint="eastAsia"/>
                      <w:color w:val="auto"/>
                      <w:lang w:val="zh-CN" w:eastAsia="zh-CN"/>
                    </w:rPr>
                  </w:pPr>
                  <w:r>
                    <w:rPr>
                      <w:rFonts w:hint="eastAsia"/>
                      <w:color w:val="auto"/>
                      <w:lang w:val="zh-CN" w:eastAsia="zh-CN"/>
                    </w:rPr>
                    <w:t>开户账号</w:t>
                  </w:r>
                </w:p>
              </w:tc>
            </w:tr>
            <w:tr w14:paraId="7FB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947" w:type="dxa"/>
                </w:tcPr>
                <w:p w14:paraId="636FC3A2">
                  <w:pPr>
                    <w:rPr>
                      <w:rFonts w:hint="eastAsia"/>
                      <w:color w:val="auto"/>
                      <w:lang w:val="zh-CN" w:eastAsia="zh-CN"/>
                    </w:rPr>
                  </w:pPr>
                </w:p>
              </w:tc>
              <w:tc>
                <w:tcPr>
                  <w:tcW w:w="1947" w:type="dxa"/>
                </w:tcPr>
                <w:p w14:paraId="50818737">
                  <w:pPr>
                    <w:rPr>
                      <w:rFonts w:hint="eastAsia"/>
                      <w:color w:val="auto"/>
                      <w:lang w:val="zh-CN" w:eastAsia="zh-CN"/>
                    </w:rPr>
                  </w:pPr>
                </w:p>
              </w:tc>
              <w:tc>
                <w:tcPr>
                  <w:tcW w:w="1947" w:type="dxa"/>
                </w:tcPr>
                <w:p w14:paraId="08326D76">
                  <w:pPr>
                    <w:rPr>
                      <w:rFonts w:hint="eastAsia"/>
                      <w:color w:val="auto"/>
                      <w:lang w:val="zh-CN" w:eastAsia="zh-CN"/>
                    </w:rPr>
                  </w:pPr>
                </w:p>
              </w:tc>
              <w:tc>
                <w:tcPr>
                  <w:tcW w:w="1947" w:type="dxa"/>
                </w:tcPr>
                <w:p w14:paraId="76008B6E">
                  <w:pPr>
                    <w:rPr>
                      <w:rFonts w:hint="eastAsia"/>
                      <w:color w:val="auto"/>
                      <w:lang w:val="zh-CN" w:eastAsia="zh-CN"/>
                    </w:rPr>
                  </w:pPr>
                </w:p>
              </w:tc>
              <w:tc>
                <w:tcPr>
                  <w:tcW w:w="1948" w:type="dxa"/>
                </w:tcPr>
                <w:p w14:paraId="65415E8B">
                  <w:pPr>
                    <w:rPr>
                      <w:rFonts w:hint="eastAsia"/>
                      <w:color w:val="auto"/>
                      <w:lang w:val="zh-CN" w:eastAsia="zh-CN"/>
                    </w:rPr>
                  </w:pPr>
                </w:p>
              </w:tc>
            </w:tr>
            <w:tr w14:paraId="6770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736" w:type="dxa"/>
                  <w:gridSpan w:val="5"/>
                </w:tcPr>
                <w:p w14:paraId="449FDC5D">
                  <w:pPr>
                    <w:snapToGrid w:val="0"/>
                    <w:spacing w:line="440" w:lineRule="exact"/>
                    <w:rPr>
                      <w:color w:val="auto"/>
                      <w:vertAlign w:val="baseline"/>
                      <w:lang w:val="zh-CN"/>
                    </w:rPr>
                  </w:pPr>
                  <w:r>
                    <w:rPr>
                      <w:rFonts w:hint="eastAsia"/>
                      <w:color w:val="auto"/>
                      <w:sz w:val="24"/>
                      <w:szCs w:val="24"/>
                      <w:lang w:val="zh-CN"/>
                    </w:rPr>
                    <w:t>注：以上信息需与税务部门登记信息一致。</w:t>
                  </w:r>
                </w:p>
              </w:tc>
            </w:tr>
          </w:tbl>
          <w:p w14:paraId="7E622F31">
            <w:pPr>
              <w:pStyle w:val="2"/>
              <w:numPr>
                <w:ilvl w:val="1"/>
                <w:numId w:val="0"/>
              </w:numPr>
              <w:ind w:leftChars="0"/>
              <w:rPr>
                <w:color w:val="auto"/>
                <w:lang w:val="zh-CN"/>
              </w:rPr>
            </w:pPr>
          </w:p>
          <w:p w14:paraId="455A1074">
            <w:pPr>
              <w:rPr>
                <w:color w:val="auto"/>
                <w:lang w:val="zh-CN"/>
              </w:rPr>
            </w:pPr>
          </w:p>
          <w:p w14:paraId="39AD480A">
            <w:pPr>
              <w:bidi w:val="0"/>
              <w:rPr>
                <w:rFonts w:hint="eastAsia"/>
                <w:b w:val="0"/>
                <w:bCs w:val="0"/>
                <w:color w:val="auto"/>
                <w:lang w:val="zh-CN"/>
              </w:rPr>
            </w:pPr>
            <w:r>
              <w:rPr>
                <w:rFonts w:hint="eastAsia"/>
                <w:b w:val="0"/>
                <w:bCs w:val="0"/>
                <w:color w:val="auto"/>
                <w:spacing w:val="11"/>
                <w:w w:val="100"/>
                <w:kern w:val="0"/>
                <w:fitText w:val="2640" w:id="1106738307"/>
                <w:lang w:val="zh-CN"/>
              </w:rPr>
              <w:t>投标人名称（</w:t>
            </w:r>
            <w:r>
              <w:rPr>
                <w:rFonts w:hint="eastAsia"/>
                <w:b w:val="0"/>
                <w:bCs w:val="0"/>
                <w:color w:val="auto"/>
                <w:spacing w:val="11"/>
                <w:w w:val="100"/>
                <w:kern w:val="0"/>
                <w:fitText w:val="2640" w:id="1106738307"/>
                <w:lang w:val="en-US" w:eastAsia="zh-CN"/>
              </w:rPr>
              <w:t>电子</w:t>
            </w:r>
            <w:r>
              <w:rPr>
                <w:rFonts w:hint="eastAsia"/>
                <w:b w:val="0"/>
                <w:bCs w:val="0"/>
                <w:color w:val="auto"/>
                <w:spacing w:val="11"/>
                <w:kern w:val="0"/>
                <w:fitText w:val="2640" w:id="1106738307"/>
                <w:lang w:val="en-US" w:eastAsia="zh-CN"/>
              </w:rPr>
              <w:t>签名</w:t>
            </w:r>
            <w:r>
              <w:rPr>
                <w:rFonts w:hint="eastAsia"/>
                <w:b w:val="0"/>
                <w:bCs w:val="0"/>
                <w:color w:val="auto"/>
                <w:spacing w:val="0"/>
                <w:w w:val="100"/>
                <w:kern w:val="0"/>
                <w:fitText w:val="2640" w:id="1106738307"/>
                <w:lang w:val="zh-CN"/>
              </w:rPr>
              <w:t>）</w:t>
            </w:r>
            <w:r>
              <w:rPr>
                <w:rFonts w:hint="eastAsia"/>
                <w:b w:val="0"/>
                <w:bCs w:val="0"/>
                <w:color w:val="auto"/>
                <w:lang w:val="zh-CN"/>
              </w:rPr>
              <w:t>：</w:t>
            </w:r>
          </w:p>
          <w:p w14:paraId="2A342FD3">
            <w:pPr>
              <w:pStyle w:val="2"/>
              <w:numPr>
                <w:ilvl w:val="1"/>
                <w:numId w:val="0"/>
              </w:numPr>
              <w:ind w:leftChars="0"/>
              <w:rPr>
                <w:rFonts w:hint="default" w:eastAsia="汉仪正圆 55简"/>
                <w:b w:val="0"/>
                <w:bCs w:val="0"/>
                <w:color w:val="auto"/>
                <w:sz w:val="22"/>
                <w:szCs w:val="22"/>
                <w:lang w:val="en-US" w:eastAsia="zh-CN"/>
              </w:rPr>
            </w:pPr>
            <w:bookmarkStart w:id="152" w:name="_Toc4939"/>
            <w:bookmarkStart w:id="153" w:name="_Toc26460"/>
            <w:r>
              <w:rPr>
                <w:rFonts w:hint="eastAsia"/>
                <w:b w:val="0"/>
                <w:bCs w:val="0"/>
                <w:color w:val="auto"/>
                <w:sz w:val="22"/>
                <w:szCs w:val="22"/>
                <w:lang w:val="en-US" w:eastAsia="zh-CN"/>
              </w:rPr>
              <w:t>法定代表人（签字或盖章）：</w:t>
            </w:r>
            <w:bookmarkEnd w:id="152"/>
            <w:bookmarkEnd w:id="153"/>
          </w:p>
          <w:p w14:paraId="70B70E71">
            <w:pPr>
              <w:snapToGrid w:val="0"/>
              <w:spacing w:line="440" w:lineRule="exact"/>
              <w:rPr>
                <w:b w:val="0"/>
                <w:bCs w:val="0"/>
                <w:color w:val="auto"/>
              </w:rPr>
            </w:pPr>
            <w:r>
              <w:rPr>
                <w:rFonts w:hint="eastAsia"/>
                <w:b w:val="0"/>
                <w:bCs w:val="0"/>
                <w:color w:val="auto"/>
                <w:spacing w:val="1100"/>
                <w:kern w:val="0"/>
                <w:fitText w:val="2640" w:id="246564657"/>
                <w:lang w:val="zh-CN"/>
              </w:rPr>
              <w:t>日</w:t>
            </w:r>
            <w:r>
              <w:rPr>
                <w:rFonts w:hint="eastAsia"/>
                <w:b w:val="0"/>
                <w:bCs w:val="0"/>
                <w:color w:val="auto"/>
                <w:spacing w:val="0"/>
                <w:kern w:val="0"/>
                <w:fitText w:val="2640" w:id="246564657"/>
                <w:lang w:val="zh-CN"/>
              </w:rPr>
              <w:t>期</w:t>
            </w:r>
            <w:r>
              <w:rPr>
                <w:rFonts w:hint="eastAsia"/>
                <w:b w:val="0"/>
                <w:bCs w:val="0"/>
                <w:color w:val="auto"/>
              </w:rPr>
              <w:t>：</w:t>
            </w:r>
            <w:r>
              <w:rPr>
                <w:rFonts w:hint="eastAsia"/>
                <w:b w:val="0"/>
                <w:bCs w:val="0"/>
                <w:color w:val="auto"/>
                <w:lang w:val="en-US" w:eastAsia="zh-CN"/>
              </w:rPr>
              <w:t xml:space="preserve">  </w:t>
            </w:r>
          </w:p>
          <w:p w14:paraId="178E7E80">
            <w:pPr>
              <w:pStyle w:val="4"/>
              <w:widowControl w:val="0"/>
              <w:numPr>
                <w:ilvl w:val="2"/>
                <w:numId w:val="0"/>
              </w:numPr>
              <w:bidi w:val="0"/>
              <w:ind w:left="0" w:leftChars="0" w:firstLine="0" w:firstLineChars="0"/>
              <w:jc w:val="center"/>
              <w:rPr>
                <w:rFonts w:hint="eastAsia" w:ascii="汉仪正圆 55简" w:hAnsi="汉仪正圆 55简" w:eastAsia="汉仪正圆 55简" w:cstheme="minorBidi"/>
                <w:b/>
                <w:bCs/>
                <w:color w:val="auto"/>
                <w:kern w:val="2"/>
                <w:sz w:val="28"/>
                <w:szCs w:val="28"/>
                <w:lang w:val="en-US" w:eastAsia="zh-CN" w:bidi="ar-SA"/>
              </w:rPr>
            </w:pPr>
          </w:p>
          <w:p w14:paraId="011580DC">
            <w:pPr>
              <w:pStyle w:val="55"/>
              <w:rPr>
                <w:rFonts w:hint="eastAsia"/>
                <w:b/>
                <w:bCs/>
                <w:color w:val="auto"/>
                <w:lang w:val="en-US" w:eastAsia="zh-CN"/>
              </w:rPr>
            </w:pPr>
          </w:p>
        </w:tc>
      </w:tr>
    </w:tbl>
    <w:p w14:paraId="6A7CE86F">
      <w:pPr>
        <w:rPr>
          <w:rFonts w:hint="default"/>
          <w:color w:val="auto"/>
          <w:lang w:val="en-US" w:eastAsia="zh-CN"/>
        </w:rPr>
      </w:pPr>
    </w:p>
    <w:p w14:paraId="404856F7">
      <w:pPr>
        <w:rPr>
          <w:rFonts w:hint="default"/>
          <w:color w:val="auto"/>
          <w:lang w:val="en-US" w:eastAsia="zh-CN"/>
        </w:rPr>
      </w:pPr>
    </w:p>
    <w:p w14:paraId="4ED4CFA2">
      <w:pPr>
        <w:rPr>
          <w:rFonts w:hint="default"/>
          <w:color w:val="auto"/>
          <w:lang w:val="en-US" w:eastAsia="zh-CN"/>
        </w:rPr>
      </w:pPr>
    </w:p>
    <w:p w14:paraId="2817FB5D">
      <w:pPr>
        <w:pStyle w:val="2"/>
        <w:numPr>
          <w:ilvl w:val="1"/>
          <w:numId w:val="0"/>
        </w:numPr>
        <w:bidi w:val="0"/>
        <w:ind w:left="0" w:leftChars="0" w:firstLine="0" w:firstLineChars="0"/>
        <w:rPr>
          <w:rFonts w:hint="default"/>
          <w:color w:val="auto"/>
          <w:lang w:val="en-US" w:eastAsia="zh-CN"/>
        </w:rPr>
      </w:pPr>
      <w:bookmarkStart w:id="154" w:name="_Toc20270"/>
      <w:bookmarkStart w:id="155" w:name="_Toc846"/>
      <w:bookmarkStart w:id="156" w:name="_Toc29381"/>
      <w:r>
        <w:rPr>
          <w:rFonts w:hint="eastAsia" w:ascii="汉仪正圆 55简" w:hAnsi="汉仪正圆 55简" w:eastAsia="汉仪正圆 55简" w:cstheme="minorBidi"/>
          <w:b/>
          <w:bCs/>
          <w:color w:val="auto"/>
          <w:kern w:val="2"/>
          <w:sz w:val="32"/>
          <w:szCs w:val="32"/>
          <w:lang w:val="en-US" w:eastAsia="zh-CN" w:bidi="ar-SA"/>
        </w:rPr>
        <w:t xml:space="preserve">第四节 </w:t>
      </w:r>
      <w:r>
        <w:rPr>
          <w:rFonts w:hint="eastAsia"/>
          <w:color w:val="auto"/>
          <w:lang w:val="en-US" w:eastAsia="zh-CN"/>
        </w:rPr>
        <w:t>附件</w:t>
      </w:r>
      <w:bookmarkEnd w:id="154"/>
      <w:bookmarkEnd w:id="155"/>
      <w:bookmarkEnd w:id="156"/>
    </w:p>
    <w:p w14:paraId="639DA4CE">
      <w:pPr>
        <w:pStyle w:val="4"/>
        <w:numPr>
          <w:ilvl w:val="2"/>
          <w:numId w:val="0"/>
        </w:numPr>
        <w:bidi w:val="0"/>
        <w:ind w:left="0" w:leftChars="0" w:firstLine="0" w:firstLineChars="0"/>
        <w:rPr>
          <w:rFonts w:hint="default"/>
          <w:color w:val="auto"/>
          <w:lang w:val="en-US" w:eastAsia="zh-CN"/>
        </w:rPr>
      </w:pPr>
      <w:bookmarkStart w:id="157" w:name="_Toc24643"/>
      <w:bookmarkStart w:id="158" w:name="_Toc12748"/>
      <w:bookmarkStart w:id="159" w:name="_Toc13160"/>
      <w:r>
        <w:rPr>
          <w:rFonts w:hint="default"/>
          <w:color w:val="auto"/>
          <w:lang w:val="en-US" w:eastAsia="zh-CN"/>
        </w:rPr>
        <w:t>附件1</w:t>
      </w:r>
      <w:r>
        <w:rPr>
          <w:rFonts w:hint="eastAsia"/>
          <w:color w:val="auto"/>
          <w:lang w:val="en-US" w:eastAsia="zh-CN"/>
        </w:rPr>
        <w:t>：</w:t>
      </w:r>
      <w:r>
        <w:rPr>
          <w:rFonts w:hint="default"/>
          <w:color w:val="auto"/>
          <w:lang w:val="en-US" w:eastAsia="zh-CN"/>
        </w:rPr>
        <w:t>残疾人福利性单位声明函</w:t>
      </w:r>
      <w:bookmarkEnd w:id="157"/>
      <w:bookmarkEnd w:id="158"/>
      <w:bookmarkEnd w:id="159"/>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787134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830" w:hRule="atLeast"/>
        </w:trPr>
        <w:tc>
          <w:tcPr>
            <w:tcW w:w="9962" w:type="dxa"/>
            <w:tcBorders>
              <w:tl2br w:val="nil"/>
              <w:tr2bl w:val="nil"/>
            </w:tcBorders>
            <w:vAlign w:val="top"/>
          </w:tcPr>
          <w:p w14:paraId="6B689B1C">
            <w:pPr>
              <w:bidi w:val="0"/>
              <w:jc w:val="center"/>
              <w:rPr>
                <w:rFonts w:hint="eastAsia"/>
                <w:b/>
                <w:bCs/>
                <w:color w:val="auto"/>
              </w:rPr>
            </w:pPr>
            <w:bookmarkStart w:id="160" w:name="OLE_LINK14"/>
            <w:bookmarkStart w:id="161" w:name="OLE_LINK13"/>
            <w:r>
              <w:rPr>
                <w:rFonts w:hint="eastAsia"/>
                <w:b/>
                <w:bCs/>
                <w:color w:val="auto"/>
              </w:rPr>
              <w:t>残疾人福利性单位声明函</w:t>
            </w:r>
            <w:bookmarkEnd w:id="160"/>
            <w:bookmarkEnd w:id="161"/>
          </w:p>
          <w:p w14:paraId="376B15CA">
            <w:pPr>
              <w:bidi w:val="0"/>
              <w:ind w:firstLine="440" w:firstLineChars="200"/>
              <w:rPr>
                <w:rFonts w:hint="eastAsia"/>
                <w:color w:val="auto"/>
              </w:rPr>
            </w:pPr>
            <w:r>
              <w:rPr>
                <w:rFonts w:hint="eastAsia"/>
                <w:color w:val="auto"/>
              </w:rPr>
              <w:t>本单位郑重声明，根据《财政部民政部中国残疾人联合会关于促进残疾人就业政府采购政策的通知》（财库〔2017〕141号）的规定，本单位为符合条件的残疾人福利性单位，且本单位参加_________________________单位的_____________________________项目采购活动提供本单位制造的货物（由本单位承担工程/提供服务），或者提供其他残疾人福利性单位制造的货物（不包括使用非残疾人福利性单位注册商标的货物）。</w:t>
            </w:r>
          </w:p>
          <w:p w14:paraId="3C52A895">
            <w:pPr>
              <w:bidi w:val="0"/>
              <w:ind w:firstLine="440" w:firstLineChars="200"/>
              <w:rPr>
                <w:rFonts w:hint="eastAsia"/>
                <w:color w:val="auto"/>
              </w:rPr>
            </w:pPr>
            <w:r>
              <w:rPr>
                <w:rFonts w:hint="eastAsia"/>
                <w:color w:val="auto"/>
              </w:rPr>
              <w:t>本单位对上述声明的真实性负责。如有虚假，将依法承担相应责任。</w:t>
            </w:r>
          </w:p>
          <w:p w14:paraId="3D16B86A">
            <w:pPr>
              <w:bidi w:val="0"/>
              <w:rPr>
                <w:rFonts w:hint="eastAsia"/>
                <w:color w:val="auto"/>
              </w:rPr>
            </w:pPr>
            <w:r>
              <w:rPr>
                <w:rFonts w:hint="eastAsia"/>
                <w:color w:val="auto"/>
                <w:spacing w:val="11"/>
                <w:w w:val="100"/>
                <w:kern w:val="0"/>
                <w:fitText w:val="2640" w:id="1771914191"/>
                <w:lang w:val="zh-CN"/>
              </w:rPr>
              <w:t>投标人名称（</w:t>
            </w:r>
            <w:r>
              <w:rPr>
                <w:rFonts w:hint="eastAsia"/>
                <w:color w:val="auto"/>
                <w:spacing w:val="11"/>
                <w:w w:val="100"/>
                <w:kern w:val="0"/>
                <w:fitText w:val="2640" w:id="1771914191"/>
                <w:lang w:val="en-US" w:eastAsia="zh-CN"/>
              </w:rPr>
              <w:t>电子</w:t>
            </w:r>
            <w:r>
              <w:rPr>
                <w:rFonts w:hint="eastAsia"/>
                <w:color w:val="auto"/>
                <w:spacing w:val="11"/>
                <w:kern w:val="0"/>
                <w:fitText w:val="2640" w:id="1771914191"/>
                <w:lang w:val="en-US" w:eastAsia="zh-CN"/>
              </w:rPr>
              <w:t>签名</w:t>
            </w:r>
            <w:r>
              <w:rPr>
                <w:rFonts w:hint="eastAsia"/>
                <w:color w:val="auto"/>
                <w:spacing w:val="0"/>
                <w:w w:val="100"/>
                <w:kern w:val="0"/>
                <w:fitText w:val="2640" w:id="1771914191"/>
                <w:lang w:val="zh-CN"/>
              </w:rPr>
              <w:t>）</w:t>
            </w:r>
            <w:r>
              <w:rPr>
                <w:rFonts w:hint="eastAsia"/>
                <w:color w:val="auto"/>
                <w:lang w:val="zh-CN"/>
              </w:rPr>
              <w:t>：</w:t>
            </w:r>
          </w:p>
          <w:p w14:paraId="2917E983">
            <w:pPr>
              <w:bidi w:val="0"/>
              <w:rPr>
                <w:rFonts w:hint="default"/>
                <w:color w:val="auto"/>
                <w:lang w:val="en-US" w:eastAsia="zh-CN"/>
              </w:rPr>
            </w:pPr>
            <w:r>
              <w:rPr>
                <w:rFonts w:hint="eastAsia"/>
                <w:color w:val="auto"/>
                <w:spacing w:val="1100"/>
                <w:kern w:val="0"/>
                <w:fitText w:val="2640" w:id="547303744"/>
                <w:lang w:val="zh-CN"/>
              </w:rPr>
              <w:t>日</w:t>
            </w:r>
            <w:r>
              <w:rPr>
                <w:rFonts w:hint="eastAsia"/>
                <w:color w:val="auto"/>
                <w:spacing w:val="0"/>
                <w:kern w:val="0"/>
                <w:fitText w:val="2640" w:id="547303744"/>
                <w:lang w:val="zh-CN"/>
              </w:rPr>
              <w:t>期</w:t>
            </w:r>
            <w:r>
              <w:rPr>
                <w:rFonts w:hint="eastAsia"/>
                <w:color w:val="auto"/>
              </w:rPr>
              <w:t>：</w:t>
            </w:r>
          </w:p>
        </w:tc>
      </w:tr>
    </w:tbl>
    <w:p w14:paraId="16915CC9">
      <w:pPr>
        <w:pStyle w:val="4"/>
        <w:numPr>
          <w:ilvl w:val="2"/>
          <w:numId w:val="0"/>
        </w:numPr>
        <w:bidi w:val="0"/>
        <w:ind w:left="0" w:leftChars="0" w:firstLine="0" w:firstLineChars="0"/>
        <w:rPr>
          <w:rFonts w:hint="default"/>
          <w:color w:val="auto"/>
          <w:lang w:val="en-US" w:eastAsia="zh-CN"/>
        </w:rPr>
      </w:pPr>
      <w:bookmarkStart w:id="162" w:name="_Toc6638"/>
      <w:bookmarkStart w:id="163" w:name="_Toc9794"/>
      <w:bookmarkStart w:id="164" w:name="_Toc24890"/>
      <w:r>
        <w:rPr>
          <w:rFonts w:hint="eastAsia"/>
          <w:color w:val="auto"/>
          <w:lang w:val="en-US" w:eastAsia="zh-CN"/>
        </w:rPr>
        <w:t>附件2：</w:t>
      </w:r>
      <w:r>
        <w:rPr>
          <w:rFonts w:hint="default"/>
          <w:color w:val="auto"/>
          <w:lang w:val="en-US" w:eastAsia="zh-CN"/>
        </w:rPr>
        <w:t>监狱企业声明函</w:t>
      </w:r>
      <w:bookmarkEnd w:id="162"/>
      <w:bookmarkEnd w:id="163"/>
      <w:bookmarkEnd w:id="164"/>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2B1D7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5" w:hRule="atLeast"/>
        </w:trPr>
        <w:tc>
          <w:tcPr>
            <w:tcW w:w="9962" w:type="dxa"/>
            <w:tcBorders>
              <w:tl2br w:val="nil"/>
              <w:tr2bl w:val="nil"/>
            </w:tcBorders>
            <w:vAlign w:val="top"/>
          </w:tcPr>
          <w:p w14:paraId="39604C56">
            <w:pPr>
              <w:rPr>
                <w:rFonts w:hint="default"/>
                <w:b/>
                <w:bCs/>
                <w:color w:val="auto"/>
                <w:vertAlign w:val="baseline"/>
                <w:lang w:val="en-US" w:eastAsia="zh-CN"/>
              </w:rPr>
            </w:pPr>
            <w:r>
              <w:rPr>
                <w:rFonts w:hint="default"/>
                <w:b/>
                <w:bCs/>
                <w:color w:val="auto"/>
                <w:vertAlign w:val="baseline"/>
                <w:lang w:val="en-US" w:eastAsia="zh-CN"/>
              </w:rPr>
              <w:t>注：监狱企业参加政府采购活动时，应当提供由省级以上监狱管理局、戒毒管理局（含新疆生产建设兵团）出具的属于监狱企业的证明文件。</w:t>
            </w:r>
          </w:p>
          <w:p w14:paraId="78737E10">
            <w:pPr>
              <w:rPr>
                <w:rFonts w:hint="default"/>
                <w:color w:val="auto"/>
                <w:vertAlign w:val="baseline"/>
                <w:lang w:val="en-US" w:eastAsia="zh-CN"/>
              </w:rPr>
            </w:pPr>
            <w:r>
              <w:rPr>
                <w:rFonts w:hint="default"/>
                <w:color w:val="auto"/>
                <w:vertAlign w:val="baseline"/>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bl>
    <w:p w14:paraId="2672F608">
      <w:pPr>
        <w:pStyle w:val="4"/>
        <w:numPr>
          <w:ilvl w:val="2"/>
          <w:numId w:val="0"/>
        </w:numPr>
        <w:bidi w:val="0"/>
        <w:ind w:left="0" w:leftChars="0" w:firstLine="0" w:firstLineChars="0"/>
        <w:rPr>
          <w:rFonts w:hint="default"/>
          <w:color w:val="auto"/>
          <w:lang w:val="en-US" w:eastAsia="zh-CN"/>
        </w:rPr>
      </w:pPr>
      <w:bookmarkStart w:id="165" w:name="_Toc29757"/>
      <w:bookmarkStart w:id="166" w:name="_Toc30266"/>
      <w:bookmarkStart w:id="167" w:name="_Toc31328"/>
      <w:r>
        <w:rPr>
          <w:rFonts w:hint="eastAsia"/>
          <w:color w:val="auto"/>
          <w:lang w:val="en-US" w:eastAsia="zh-CN"/>
        </w:rPr>
        <w:t>附件3：质疑函范本及制作说明</w:t>
      </w:r>
      <w:bookmarkEnd w:id="165"/>
      <w:bookmarkEnd w:id="166"/>
      <w:bookmarkEnd w:id="167"/>
    </w:p>
    <w:tbl>
      <w:tblPr>
        <w:tblStyle w:val="4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2"/>
      </w:tblGrid>
      <w:tr w14:paraId="478E1A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641" w:hRule="atLeast"/>
        </w:trPr>
        <w:tc>
          <w:tcPr>
            <w:tcW w:w="9962" w:type="dxa"/>
            <w:tcBorders>
              <w:tl2br w:val="nil"/>
              <w:tr2bl w:val="nil"/>
            </w:tcBorders>
            <w:vAlign w:val="top"/>
          </w:tcPr>
          <w:p w14:paraId="35AA50AF">
            <w:pPr>
              <w:bidi w:val="0"/>
              <w:jc w:val="center"/>
              <w:rPr>
                <w:rFonts w:hint="eastAsia"/>
                <w:b/>
                <w:bCs/>
                <w:color w:val="auto"/>
              </w:rPr>
            </w:pPr>
            <w:r>
              <w:rPr>
                <w:rFonts w:hint="eastAsia"/>
                <w:b/>
                <w:bCs/>
                <w:color w:val="auto"/>
              </w:rPr>
              <w:t>质疑函范本</w:t>
            </w:r>
          </w:p>
          <w:p w14:paraId="7F8F9A1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一、质疑供应商基本信息</w:t>
            </w:r>
          </w:p>
          <w:p w14:paraId="3C510668">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质疑供应商：</w:t>
            </w:r>
            <w:r>
              <w:rPr>
                <w:rFonts w:hint="eastAsia"/>
                <w:color w:val="auto"/>
                <w:u w:val="dotted"/>
              </w:rPr>
              <w:t xml:space="preserve">                         </w:t>
            </w:r>
          </w:p>
          <w:p w14:paraId="2B247220">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地址：</w:t>
            </w:r>
            <w:r>
              <w:rPr>
                <w:rFonts w:hint="eastAsia"/>
                <w:color w:val="auto"/>
                <w:u w:val="dotted"/>
              </w:rPr>
              <w:t xml:space="preserve">                          </w:t>
            </w:r>
            <w:r>
              <w:rPr>
                <w:rFonts w:hint="eastAsia"/>
                <w:color w:val="auto"/>
              </w:rPr>
              <w:t>邮编：</w:t>
            </w:r>
            <w:r>
              <w:rPr>
                <w:rFonts w:hint="eastAsia"/>
                <w:color w:val="auto"/>
                <w:u w:val="dotted"/>
              </w:rPr>
              <w:t xml:space="preserve">                          </w:t>
            </w:r>
          </w:p>
          <w:p w14:paraId="5ED29F3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联系人：</w:t>
            </w:r>
            <w:r>
              <w:rPr>
                <w:rFonts w:hint="eastAsia"/>
                <w:color w:val="auto"/>
                <w:u w:val="dotted"/>
              </w:rPr>
              <w:t xml:space="preserve">                      </w:t>
            </w:r>
            <w:r>
              <w:rPr>
                <w:rFonts w:hint="eastAsia"/>
                <w:color w:val="auto"/>
                <w:u w:val="dotted"/>
                <w:lang w:val="en-US" w:eastAsia="zh-CN"/>
              </w:rPr>
              <w:t xml:space="preserve">  </w:t>
            </w:r>
            <w:r>
              <w:rPr>
                <w:rFonts w:hint="eastAsia"/>
                <w:color w:val="auto"/>
              </w:rPr>
              <w:t>联系电话：</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7A240DAE">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授权代表：</w:t>
            </w:r>
            <w:r>
              <w:rPr>
                <w:rFonts w:hint="eastAsia"/>
                <w:color w:val="auto"/>
                <w:u w:val="dotted"/>
              </w:rPr>
              <w:t xml:space="preserve">                      </w:t>
            </w:r>
          </w:p>
          <w:p w14:paraId="2F3FA5F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联系电话：</w:t>
            </w:r>
            <w:r>
              <w:rPr>
                <w:rFonts w:hint="eastAsia"/>
                <w:color w:val="auto"/>
                <w:u w:val="dotted"/>
              </w:rPr>
              <w:t xml:space="preserve">                      </w:t>
            </w:r>
          </w:p>
          <w:p w14:paraId="589BCCA9">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地址：</w:t>
            </w:r>
            <w:r>
              <w:rPr>
                <w:rFonts w:hint="eastAsia"/>
                <w:color w:val="auto"/>
                <w:u w:val="dotted"/>
              </w:rPr>
              <w:t xml:space="preserve">                      </w:t>
            </w:r>
            <w:r>
              <w:rPr>
                <w:rFonts w:hint="eastAsia"/>
                <w:color w:val="auto"/>
                <w:u w:val="dotted"/>
                <w:lang w:val="en-US" w:eastAsia="zh-CN"/>
              </w:rPr>
              <w:t xml:space="preserve">                  </w:t>
            </w:r>
            <w:r>
              <w:rPr>
                <w:rFonts w:hint="eastAsia"/>
                <w:color w:val="auto"/>
              </w:rPr>
              <w:t>邮编：</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1336A86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二、质疑项目基本情况</w:t>
            </w:r>
          </w:p>
          <w:p w14:paraId="1BC414D6">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质疑项目的名称：</w:t>
            </w:r>
            <w:r>
              <w:rPr>
                <w:rFonts w:hint="eastAsia"/>
                <w:color w:val="auto"/>
                <w:u w:val="dotted"/>
              </w:rPr>
              <w:t xml:space="preserve">                                      </w:t>
            </w:r>
          </w:p>
          <w:p w14:paraId="3C45018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质疑项目的编号：</w:t>
            </w:r>
            <w:r>
              <w:rPr>
                <w:rFonts w:hint="eastAsia"/>
                <w:color w:val="auto"/>
                <w:u w:val="dotted"/>
              </w:rPr>
              <w:t xml:space="preserve">               </w:t>
            </w:r>
            <w:r>
              <w:rPr>
                <w:rFonts w:hint="eastAsia"/>
                <w:color w:val="auto"/>
              </w:rPr>
              <w:t>包号：</w:t>
            </w:r>
            <w:r>
              <w:rPr>
                <w:rFonts w:hint="eastAsia"/>
                <w:color w:val="auto"/>
                <w:u w:val="dotted"/>
              </w:rPr>
              <w:t xml:space="preserve">                 </w:t>
            </w:r>
          </w:p>
          <w:p w14:paraId="200CF38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采购人名称：</w:t>
            </w:r>
            <w:r>
              <w:rPr>
                <w:rFonts w:hint="eastAsia"/>
                <w:color w:val="auto"/>
                <w:u w:val="dotted"/>
              </w:rPr>
              <w:t xml:space="preserve">                                       </w:t>
            </w:r>
            <w:r>
              <w:rPr>
                <w:rFonts w:hint="eastAsia"/>
                <w:color w:val="auto"/>
                <w:u w:val="dotted"/>
                <w:lang w:val="en-US" w:eastAsia="zh-CN"/>
              </w:rPr>
              <w:t xml:space="preserve"> </w:t>
            </w:r>
            <w:r>
              <w:rPr>
                <w:rFonts w:hint="eastAsia"/>
                <w:color w:val="auto"/>
                <w:u w:val="dotted"/>
              </w:rPr>
              <w:t xml:space="preserve">  </w:t>
            </w:r>
          </w:p>
          <w:p w14:paraId="64813BF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采购文件获取日期：</w:t>
            </w:r>
            <w:r>
              <w:rPr>
                <w:rFonts w:hint="eastAsia"/>
                <w:color w:val="auto"/>
                <w:u w:val="dotted"/>
              </w:rPr>
              <w:t xml:space="preserve">                                    </w:t>
            </w:r>
          </w:p>
          <w:p w14:paraId="3E9CE8C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三、质疑事项具体内容</w:t>
            </w:r>
          </w:p>
          <w:p w14:paraId="4BB252CD">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质疑事项1：</w:t>
            </w:r>
            <w:r>
              <w:rPr>
                <w:rFonts w:hint="eastAsia"/>
                <w:color w:val="auto"/>
                <w:u w:val="dotted"/>
              </w:rPr>
              <w:t xml:space="preserve">                                         </w:t>
            </w:r>
          </w:p>
          <w:p w14:paraId="2B5CD07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事实依据：</w:t>
            </w:r>
            <w:r>
              <w:rPr>
                <w:rFonts w:hint="eastAsia"/>
                <w:color w:val="auto"/>
                <w:u w:val="dotted"/>
              </w:rPr>
              <w:t xml:space="preserve">                                          </w:t>
            </w:r>
          </w:p>
          <w:p w14:paraId="27438F3C">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u w:val="dotted"/>
              </w:rPr>
              <w:t xml:space="preserve">                                                    </w:t>
            </w:r>
          </w:p>
          <w:p w14:paraId="67D82FE3">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法律依据：</w:t>
            </w:r>
            <w:r>
              <w:rPr>
                <w:rFonts w:hint="eastAsia"/>
                <w:color w:val="auto"/>
                <w:u w:val="dotted"/>
              </w:rPr>
              <w:t xml:space="preserve">                                          </w:t>
            </w:r>
          </w:p>
          <w:p w14:paraId="30D7D604">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u w:val="dotted"/>
              </w:rPr>
              <w:t xml:space="preserve">                                                    </w:t>
            </w:r>
          </w:p>
          <w:p w14:paraId="4298CB9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质疑事项2</w:t>
            </w:r>
          </w:p>
          <w:p w14:paraId="47F23DD2">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w:t>
            </w:r>
          </w:p>
          <w:p w14:paraId="1E274EBF">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四、与质疑事项相关的质疑请求</w:t>
            </w:r>
          </w:p>
          <w:p w14:paraId="1E5AD971">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u w:val="dotted"/>
              </w:rPr>
            </w:pPr>
            <w:r>
              <w:rPr>
                <w:rFonts w:hint="eastAsia"/>
                <w:color w:val="auto"/>
              </w:rPr>
              <w:t>请求：</w:t>
            </w:r>
            <w:r>
              <w:rPr>
                <w:rFonts w:hint="eastAsia"/>
                <w:color w:val="auto"/>
                <w:u w:val="dotted"/>
              </w:rPr>
              <w:t xml:space="preserve">                                              </w:t>
            </w:r>
          </w:p>
          <w:p w14:paraId="00A301E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eastAsia"/>
                <w:color w:val="auto"/>
              </w:rPr>
            </w:pPr>
            <w:r>
              <w:rPr>
                <w:rFonts w:hint="eastAsia"/>
                <w:color w:val="auto"/>
              </w:rPr>
              <w:t>签字</w:t>
            </w:r>
            <w:r>
              <w:rPr>
                <w:rFonts w:hint="eastAsia"/>
                <w:color w:val="auto"/>
                <w:lang w:eastAsia="zh-CN"/>
              </w:rPr>
              <w:t>（</w:t>
            </w:r>
            <w:r>
              <w:rPr>
                <w:rFonts w:hint="eastAsia"/>
                <w:color w:val="auto"/>
              </w:rPr>
              <w:t>签章</w:t>
            </w:r>
            <w:r>
              <w:rPr>
                <w:rFonts w:hint="eastAsia"/>
                <w:color w:val="auto"/>
                <w:lang w:eastAsia="zh-CN"/>
              </w:rPr>
              <w:t>）</w:t>
            </w:r>
            <w:r>
              <w:rPr>
                <w:rFonts w:hint="eastAsia"/>
                <w:color w:val="auto"/>
              </w:rPr>
              <w:t xml:space="preserve">：                   公章：                      </w:t>
            </w:r>
          </w:p>
          <w:p w14:paraId="4C830A27">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color w:val="auto"/>
                <w:lang w:val="en-US" w:eastAsia="zh-CN"/>
              </w:rPr>
            </w:pPr>
            <w:r>
              <w:rPr>
                <w:rFonts w:hint="eastAsia"/>
                <w:color w:val="auto"/>
              </w:rPr>
              <w:t>日期：</w:t>
            </w:r>
          </w:p>
          <w:p w14:paraId="6E10AF50">
            <w:pPr>
              <w:pStyle w:val="70"/>
              <w:widowControl w:val="0"/>
              <w:jc w:val="both"/>
              <w:rPr>
                <w:rFonts w:hint="default"/>
                <w:color w:val="auto"/>
                <w:lang w:val="en-US" w:eastAsia="zh-CN"/>
              </w:rPr>
            </w:pPr>
          </w:p>
        </w:tc>
      </w:tr>
      <w:tr w14:paraId="32B9262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8" w:hRule="atLeast"/>
        </w:trPr>
        <w:tc>
          <w:tcPr>
            <w:tcW w:w="9962" w:type="dxa"/>
            <w:tcBorders>
              <w:tl2br w:val="nil"/>
              <w:tr2bl w:val="nil"/>
            </w:tcBorders>
            <w:vAlign w:val="top"/>
          </w:tcPr>
          <w:p w14:paraId="0C296B9A">
            <w:pPr>
              <w:bidi w:val="0"/>
              <w:rPr>
                <w:rFonts w:hint="eastAsia"/>
                <w:b w:val="0"/>
                <w:bCs w:val="0"/>
                <w:color w:val="auto"/>
              </w:rPr>
            </w:pPr>
            <w:r>
              <w:rPr>
                <w:rFonts w:hint="eastAsia"/>
                <w:b w:val="0"/>
                <w:bCs w:val="0"/>
                <w:color w:val="auto"/>
              </w:rPr>
              <w:t>质疑函制作说明：</w:t>
            </w:r>
          </w:p>
          <w:p w14:paraId="6DCD658F">
            <w:pPr>
              <w:bidi w:val="0"/>
              <w:rPr>
                <w:rFonts w:hint="eastAsia"/>
                <w:b w:val="0"/>
                <w:bCs w:val="0"/>
                <w:color w:val="auto"/>
              </w:rPr>
            </w:pPr>
            <w:r>
              <w:rPr>
                <w:rFonts w:hint="eastAsia"/>
                <w:b w:val="0"/>
                <w:bCs w:val="0"/>
                <w:color w:val="auto"/>
              </w:rPr>
              <w:t>1.供应商提出质疑时，应提交质疑函和必要的证明材料。</w:t>
            </w:r>
          </w:p>
          <w:p w14:paraId="67DA27ED">
            <w:pPr>
              <w:bidi w:val="0"/>
              <w:rPr>
                <w:rFonts w:hint="eastAsia"/>
                <w:b w:val="0"/>
                <w:bCs w:val="0"/>
                <w:color w:val="auto"/>
              </w:rPr>
            </w:pPr>
            <w:r>
              <w:rPr>
                <w:rFonts w:hint="eastAsia"/>
                <w:b w:val="0"/>
                <w:bCs w:val="0"/>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76108">
            <w:pPr>
              <w:bidi w:val="0"/>
              <w:rPr>
                <w:rFonts w:hint="eastAsia"/>
                <w:b w:val="0"/>
                <w:bCs w:val="0"/>
                <w:color w:val="auto"/>
              </w:rPr>
            </w:pPr>
            <w:r>
              <w:rPr>
                <w:rFonts w:hint="eastAsia"/>
                <w:b w:val="0"/>
                <w:bCs w:val="0"/>
                <w:color w:val="auto"/>
              </w:rPr>
              <w:t>3.质疑供应商若对项目的某一分包进行质疑，质疑函中应列明具体分包号。</w:t>
            </w:r>
          </w:p>
          <w:p w14:paraId="71F12AD6">
            <w:pPr>
              <w:bidi w:val="0"/>
              <w:rPr>
                <w:rFonts w:hint="eastAsia"/>
                <w:b w:val="0"/>
                <w:bCs w:val="0"/>
                <w:color w:val="auto"/>
              </w:rPr>
            </w:pPr>
            <w:r>
              <w:rPr>
                <w:rFonts w:hint="eastAsia"/>
                <w:b w:val="0"/>
                <w:bCs w:val="0"/>
                <w:color w:val="auto"/>
              </w:rPr>
              <w:t>4.质疑函的质疑事项应具体、明确，并有必要的事实依据和法律依据。</w:t>
            </w:r>
          </w:p>
          <w:p w14:paraId="07CFA748">
            <w:pPr>
              <w:bidi w:val="0"/>
              <w:rPr>
                <w:rFonts w:hint="eastAsia"/>
                <w:b w:val="0"/>
                <w:bCs w:val="0"/>
                <w:color w:val="auto"/>
              </w:rPr>
            </w:pPr>
            <w:r>
              <w:rPr>
                <w:rFonts w:hint="eastAsia"/>
                <w:b w:val="0"/>
                <w:bCs w:val="0"/>
                <w:color w:val="auto"/>
              </w:rPr>
              <w:t>5.质疑函的质疑请求应与质疑事项相关。</w:t>
            </w:r>
          </w:p>
          <w:p w14:paraId="3A97975B">
            <w:pPr>
              <w:bidi w:val="0"/>
              <w:rPr>
                <w:rFonts w:hint="default"/>
                <w:color w:val="auto"/>
                <w:lang w:val="en-US" w:eastAsia="zh-CN"/>
              </w:rPr>
            </w:pPr>
            <w:r>
              <w:rPr>
                <w:rFonts w:hint="eastAsia"/>
                <w:b w:val="0"/>
                <w:bCs w:val="0"/>
                <w:color w:val="auto"/>
              </w:rPr>
              <w:t>6.质疑供应商为自然人的，质疑函应由本人签字；质疑供应商为法人或者其他组织的，质疑函应由法定代表人、主要负责人，或者其授权代表签字或者盖章，并加盖公章。</w:t>
            </w:r>
          </w:p>
        </w:tc>
      </w:tr>
    </w:tbl>
    <w:p w14:paraId="3F3B47E5">
      <w:pPr>
        <w:rPr>
          <w:rFonts w:hint="default"/>
          <w:color w:val="auto"/>
          <w:lang w:val="en-US" w:eastAsia="zh-CN"/>
        </w:rPr>
      </w:pPr>
    </w:p>
    <w:p w14:paraId="10C25B0B">
      <w:pPr>
        <w:pStyle w:val="4"/>
        <w:numPr>
          <w:ilvl w:val="2"/>
          <w:numId w:val="0"/>
        </w:numPr>
        <w:bidi w:val="0"/>
        <w:ind w:left="0" w:leftChars="0" w:firstLine="0" w:firstLineChars="0"/>
        <w:rPr>
          <w:rFonts w:hint="default"/>
          <w:color w:val="auto"/>
          <w:lang w:val="en-US" w:eastAsia="zh-CN"/>
        </w:rPr>
      </w:pPr>
      <w:bookmarkStart w:id="168" w:name="_Toc28857"/>
      <w:bookmarkStart w:id="169" w:name="_Toc18087"/>
      <w:bookmarkStart w:id="170" w:name="_Toc22060"/>
      <w:r>
        <w:rPr>
          <w:rFonts w:hint="eastAsia"/>
          <w:color w:val="auto"/>
          <w:lang w:val="en-US" w:eastAsia="zh-CN"/>
        </w:rPr>
        <w:t>附件4：投诉书范本及制作说明</w:t>
      </w:r>
      <w:bookmarkEnd w:id="168"/>
      <w:bookmarkEnd w:id="169"/>
      <w:bookmarkEnd w:id="170"/>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3043B9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9962" w:type="dxa"/>
            <w:tcBorders>
              <w:tl2br w:val="nil"/>
              <w:tr2bl w:val="nil"/>
            </w:tcBorders>
            <w:vAlign w:val="top"/>
          </w:tcPr>
          <w:p w14:paraId="1C7093AC">
            <w:pPr>
              <w:bidi w:val="0"/>
              <w:jc w:val="center"/>
              <w:rPr>
                <w:b/>
                <w:bCs/>
                <w:color w:val="auto"/>
              </w:rPr>
            </w:pPr>
            <w:r>
              <w:rPr>
                <w:rFonts w:hint="eastAsia"/>
                <w:b/>
                <w:bCs/>
                <w:color w:val="auto"/>
              </w:rPr>
              <w:t>投诉书范本</w:t>
            </w:r>
          </w:p>
          <w:p w14:paraId="3EDC494B">
            <w:pPr>
              <w:bidi w:val="0"/>
              <w:rPr>
                <w:color w:val="auto"/>
              </w:rPr>
            </w:pPr>
            <w:r>
              <w:rPr>
                <w:rFonts w:hint="eastAsia"/>
                <w:color w:val="auto"/>
              </w:rPr>
              <w:t>一、投诉相关主体基本情况</w:t>
            </w:r>
          </w:p>
          <w:p w14:paraId="13191B09">
            <w:pPr>
              <w:bidi w:val="0"/>
              <w:rPr>
                <w:rFonts w:hint="eastAsia"/>
                <w:color w:val="auto"/>
              </w:rPr>
            </w:pPr>
            <w:r>
              <w:rPr>
                <w:rFonts w:hint="eastAsia"/>
                <w:color w:val="auto"/>
              </w:rPr>
              <w:t>投诉人：</w:t>
            </w:r>
            <w:r>
              <w:rPr>
                <w:rFonts w:hint="eastAsia" w:ascii="宋体" w:hAnsi="宋体" w:cs="宋体"/>
                <w:color w:val="auto"/>
                <w:sz w:val="24"/>
                <w:u w:val="dotted"/>
              </w:rPr>
              <w:t xml:space="preserve">                                               </w:t>
            </w:r>
            <w:r>
              <w:rPr>
                <w:rFonts w:hint="eastAsia"/>
                <w:color w:val="auto"/>
              </w:rPr>
              <w:t xml:space="preserve"> </w:t>
            </w:r>
          </w:p>
          <w:p w14:paraId="427B201E">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0958B890">
            <w:pPr>
              <w:bidi w:val="0"/>
              <w:rPr>
                <w:color w:val="auto"/>
              </w:rPr>
            </w:pPr>
            <w:r>
              <w:rPr>
                <w:rFonts w:hint="eastAsia"/>
                <w:color w:val="auto"/>
              </w:rPr>
              <w:t>法定代表人/主要负责人：</w:t>
            </w:r>
            <w:r>
              <w:rPr>
                <w:rFonts w:hint="eastAsia" w:ascii="宋体" w:hAnsi="宋体" w:cs="宋体"/>
                <w:color w:val="auto"/>
                <w:sz w:val="24"/>
                <w:u w:val="dotted"/>
              </w:rPr>
              <w:t xml:space="preserve">                                 </w:t>
            </w:r>
            <w:r>
              <w:rPr>
                <w:rFonts w:hint="eastAsia"/>
                <w:color w:val="auto"/>
              </w:rPr>
              <w:t xml:space="preserve">                                     </w:t>
            </w:r>
          </w:p>
          <w:p w14:paraId="6E6481D6">
            <w:pPr>
              <w:bidi w:val="0"/>
              <w:rPr>
                <w:rFonts w:hint="eastAsia" w:ascii="宋体" w:hAnsi="宋体" w:cs="宋体"/>
                <w:color w:val="auto"/>
                <w:sz w:val="24"/>
                <w:u w:val="dotted"/>
              </w:rPr>
            </w:pPr>
            <w:r>
              <w:rPr>
                <w:rFonts w:hint="eastAsia"/>
                <w:color w:val="auto"/>
              </w:rPr>
              <w:t>联系电话：</w:t>
            </w:r>
            <w:r>
              <w:rPr>
                <w:rFonts w:hint="eastAsia" w:ascii="宋体" w:hAnsi="宋体" w:cs="宋体"/>
                <w:color w:val="auto"/>
                <w:sz w:val="24"/>
                <w:u w:val="dotted"/>
              </w:rPr>
              <w:t xml:space="preserve">                  </w:t>
            </w:r>
          </w:p>
          <w:p w14:paraId="71D58053">
            <w:pPr>
              <w:bidi w:val="0"/>
              <w:rPr>
                <w:rFonts w:hint="eastAsia" w:ascii="宋体" w:hAnsi="宋体" w:cs="宋体"/>
                <w:color w:val="auto"/>
                <w:sz w:val="24"/>
                <w:u w:val="dotted"/>
              </w:rPr>
            </w:pPr>
            <w:r>
              <w:rPr>
                <w:rFonts w:hint="eastAsia"/>
                <w:color w:val="auto"/>
              </w:rPr>
              <w:t>授权代表：</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1DE3EF64">
            <w:pPr>
              <w:bidi w:val="0"/>
              <w:rPr>
                <w:color w:val="auto"/>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r>
              <w:rPr>
                <w:rFonts w:hint="eastAsia"/>
                <w:color w:val="auto"/>
              </w:rPr>
              <w:t xml:space="preserve">               </w:t>
            </w:r>
          </w:p>
          <w:p w14:paraId="05B58291">
            <w:pPr>
              <w:bidi w:val="0"/>
              <w:rPr>
                <w:rFonts w:hint="eastAsia" w:ascii="宋体" w:hAnsi="宋体" w:cs="宋体"/>
                <w:color w:val="auto"/>
                <w:sz w:val="24"/>
                <w:u w:val="dotted"/>
              </w:rPr>
            </w:pPr>
            <w:r>
              <w:rPr>
                <w:rFonts w:hint="eastAsia"/>
                <w:color w:val="auto"/>
              </w:rPr>
              <w:t>被投诉人1：</w:t>
            </w:r>
            <w:r>
              <w:rPr>
                <w:rFonts w:hint="eastAsia" w:ascii="宋体" w:hAnsi="宋体" w:cs="宋体"/>
                <w:color w:val="auto"/>
                <w:sz w:val="24"/>
                <w:u w:val="dotted"/>
              </w:rPr>
              <w:t xml:space="preserve">                                           </w:t>
            </w:r>
          </w:p>
          <w:p w14:paraId="59DB9400">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1037D067">
            <w:pPr>
              <w:bidi w:val="0"/>
              <w:rPr>
                <w:rFonts w:hint="eastAsia" w:ascii="宋体" w:hAnsi="宋体" w:cs="宋体"/>
                <w:color w:val="auto"/>
                <w:sz w:val="24"/>
                <w:u w:val="dotted"/>
              </w:rPr>
            </w:pPr>
            <w:r>
              <w:rPr>
                <w:rFonts w:hint="eastAsia"/>
                <w:color w:val="auto"/>
              </w:rPr>
              <w:t>联系人：</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62D70404">
            <w:pPr>
              <w:bidi w:val="0"/>
              <w:rPr>
                <w:color w:val="auto"/>
              </w:rPr>
            </w:pPr>
            <w:r>
              <w:rPr>
                <w:rFonts w:hint="eastAsia"/>
                <w:color w:val="auto"/>
              </w:rPr>
              <w:t>被投诉人2</w:t>
            </w:r>
          </w:p>
          <w:p w14:paraId="008C4119">
            <w:pPr>
              <w:bidi w:val="0"/>
              <w:rPr>
                <w:color w:val="auto"/>
              </w:rPr>
            </w:pPr>
            <w:r>
              <w:rPr>
                <w:rFonts w:hint="eastAsia"/>
                <w:color w:val="auto"/>
              </w:rPr>
              <w:t>……</w:t>
            </w:r>
          </w:p>
          <w:p w14:paraId="5E02991C">
            <w:pPr>
              <w:bidi w:val="0"/>
              <w:rPr>
                <w:color w:val="auto"/>
              </w:rPr>
            </w:pPr>
            <w:r>
              <w:rPr>
                <w:rFonts w:hint="eastAsia"/>
                <w:color w:val="auto"/>
              </w:rPr>
              <w:t xml:space="preserve">相关供应商：                                               </w:t>
            </w:r>
          </w:p>
          <w:p w14:paraId="6C3E5A42">
            <w:pPr>
              <w:bidi w:val="0"/>
              <w:rPr>
                <w:rFonts w:hint="eastAsia" w:ascii="宋体" w:hAnsi="宋体" w:cs="宋体"/>
                <w:color w:val="auto"/>
                <w:sz w:val="24"/>
                <w:u w:val="dotted"/>
              </w:rPr>
            </w:pPr>
            <w:r>
              <w:rPr>
                <w:rFonts w:hint="eastAsia"/>
                <w:color w:val="auto"/>
              </w:rPr>
              <w:t>地址：</w:t>
            </w:r>
            <w:r>
              <w:rPr>
                <w:rFonts w:hint="eastAsia" w:ascii="宋体" w:hAnsi="宋体" w:cs="宋体"/>
                <w:color w:val="auto"/>
                <w:sz w:val="24"/>
                <w:u w:val="dotted"/>
              </w:rPr>
              <w:t xml:space="preserve">                     </w:t>
            </w:r>
            <w:r>
              <w:rPr>
                <w:rFonts w:hint="eastAsia"/>
                <w:color w:val="auto"/>
              </w:rPr>
              <w:t>邮编：</w:t>
            </w:r>
            <w:r>
              <w:rPr>
                <w:rFonts w:hint="eastAsia" w:ascii="宋体" w:hAnsi="宋体" w:cs="宋体"/>
                <w:color w:val="auto"/>
                <w:sz w:val="24"/>
                <w:u w:val="dotted"/>
              </w:rPr>
              <w:t xml:space="preserve">                      </w:t>
            </w:r>
          </w:p>
          <w:p w14:paraId="68B3A85E">
            <w:pPr>
              <w:bidi w:val="0"/>
              <w:rPr>
                <w:color w:val="auto"/>
              </w:rPr>
            </w:pPr>
            <w:r>
              <w:rPr>
                <w:rFonts w:hint="eastAsia"/>
                <w:color w:val="auto"/>
              </w:rPr>
              <w:t>联系人：</w:t>
            </w:r>
            <w:r>
              <w:rPr>
                <w:rFonts w:hint="eastAsia" w:ascii="宋体" w:hAnsi="宋体" w:cs="宋体"/>
                <w:color w:val="auto"/>
                <w:sz w:val="24"/>
                <w:u w:val="dotted"/>
              </w:rPr>
              <w:t xml:space="preserve">                   </w:t>
            </w:r>
            <w:r>
              <w:rPr>
                <w:rFonts w:hint="eastAsia"/>
                <w:color w:val="auto"/>
              </w:rPr>
              <w:t>联系电话：</w:t>
            </w:r>
            <w:r>
              <w:rPr>
                <w:rFonts w:hint="eastAsia" w:ascii="宋体" w:hAnsi="宋体" w:cs="宋体"/>
                <w:color w:val="auto"/>
                <w:sz w:val="24"/>
                <w:u w:val="dotted"/>
              </w:rPr>
              <w:t xml:space="preserve">                  </w:t>
            </w:r>
          </w:p>
          <w:p w14:paraId="00FEC523">
            <w:pPr>
              <w:bidi w:val="0"/>
              <w:rPr>
                <w:color w:val="auto"/>
              </w:rPr>
            </w:pPr>
            <w:r>
              <w:rPr>
                <w:rFonts w:hint="eastAsia"/>
                <w:color w:val="auto"/>
              </w:rPr>
              <w:t>二、投诉项目基本情况</w:t>
            </w:r>
          </w:p>
          <w:p w14:paraId="5DBBBFBA">
            <w:pPr>
              <w:bidi w:val="0"/>
              <w:rPr>
                <w:rFonts w:hint="eastAsia"/>
                <w:color w:val="auto"/>
              </w:rPr>
            </w:pPr>
            <w:r>
              <w:rPr>
                <w:rFonts w:hint="eastAsia"/>
                <w:color w:val="auto"/>
              </w:rPr>
              <w:t>采购项目名称：</w:t>
            </w:r>
            <w:r>
              <w:rPr>
                <w:rFonts w:hint="eastAsia" w:ascii="宋体" w:hAnsi="宋体" w:cs="宋体"/>
                <w:color w:val="auto"/>
                <w:sz w:val="24"/>
                <w:u w:val="dotted"/>
              </w:rPr>
              <w:t xml:space="preserve">                                         </w:t>
            </w:r>
            <w:r>
              <w:rPr>
                <w:rFonts w:hint="eastAsia"/>
                <w:color w:val="auto"/>
              </w:rPr>
              <w:t xml:space="preserve">   </w:t>
            </w:r>
          </w:p>
          <w:p w14:paraId="77F391E2">
            <w:pPr>
              <w:bidi w:val="0"/>
              <w:rPr>
                <w:rFonts w:hint="eastAsia" w:ascii="宋体" w:hAnsi="宋体" w:cs="宋体"/>
                <w:color w:val="auto"/>
                <w:sz w:val="24"/>
                <w:u w:val="dotted"/>
              </w:rPr>
            </w:pPr>
            <w:r>
              <w:rPr>
                <w:rFonts w:hint="eastAsia"/>
                <w:color w:val="auto"/>
              </w:rPr>
              <w:t>采购项目编号：</w:t>
            </w:r>
            <w:r>
              <w:rPr>
                <w:rFonts w:hint="eastAsia" w:ascii="宋体" w:hAnsi="宋体" w:cs="宋体"/>
                <w:color w:val="auto"/>
                <w:sz w:val="24"/>
                <w:u w:val="dotted"/>
              </w:rPr>
              <w:t xml:space="preserve">                      </w:t>
            </w:r>
            <w:r>
              <w:rPr>
                <w:rFonts w:hint="eastAsia"/>
                <w:color w:val="auto"/>
              </w:rPr>
              <w:t xml:space="preserve">   包号：</w:t>
            </w:r>
            <w:r>
              <w:rPr>
                <w:rFonts w:hint="eastAsia" w:ascii="宋体" w:hAnsi="宋体" w:cs="宋体"/>
                <w:color w:val="auto"/>
                <w:sz w:val="24"/>
                <w:u w:val="dotted"/>
              </w:rPr>
              <w:t xml:space="preserve">           </w:t>
            </w:r>
          </w:p>
          <w:p w14:paraId="64CCB3C4">
            <w:pPr>
              <w:bidi w:val="0"/>
              <w:rPr>
                <w:color w:val="auto"/>
              </w:rPr>
            </w:pPr>
            <w:r>
              <w:rPr>
                <w:rFonts w:hint="eastAsia"/>
                <w:color w:val="auto"/>
              </w:rPr>
              <w:t>采购人名称：</w:t>
            </w:r>
            <w:r>
              <w:rPr>
                <w:rFonts w:hint="eastAsia" w:ascii="宋体" w:hAnsi="宋体" w:cs="宋体"/>
                <w:color w:val="auto"/>
                <w:sz w:val="24"/>
                <w:u w:val="dotted"/>
              </w:rPr>
              <w:t xml:space="preserve">                                           </w:t>
            </w:r>
            <w:r>
              <w:rPr>
                <w:rFonts w:hint="eastAsia"/>
                <w:color w:val="auto"/>
              </w:rPr>
              <w:t xml:space="preserve">                                             </w:t>
            </w:r>
          </w:p>
          <w:p w14:paraId="077CB818">
            <w:pPr>
              <w:bidi w:val="0"/>
              <w:rPr>
                <w:rFonts w:hint="eastAsia" w:ascii="宋体" w:hAnsi="宋体" w:cs="宋体"/>
                <w:color w:val="auto"/>
                <w:sz w:val="24"/>
                <w:u w:val="dotted"/>
              </w:rPr>
            </w:pPr>
            <w:r>
              <w:rPr>
                <w:rFonts w:hint="eastAsia"/>
                <w:color w:val="auto"/>
                <w:lang w:eastAsia="zh-CN"/>
              </w:rPr>
              <w:t>采购代理机构</w:t>
            </w:r>
            <w:r>
              <w:rPr>
                <w:rFonts w:hint="eastAsia"/>
                <w:color w:val="auto"/>
              </w:rPr>
              <w:t>：</w:t>
            </w:r>
            <w:r>
              <w:rPr>
                <w:rFonts w:hint="eastAsia" w:ascii="宋体" w:hAnsi="宋体" w:cs="宋体"/>
                <w:color w:val="auto"/>
                <w:sz w:val="24"/>
                <w:u w:val="dotted"/>
              </w:rPr>
              <w:t xml:space="preserve">                                         </w:t>
            </w:r>
          </w:p>
          <w:p w14:paraId="12B6FC57">
            <w:pPr>
              <w:bidi w:val="0"/>
              <w:rPr>
                <w:rFonts w:hint="eastAsia" w:ascii="宋体" w:hAnsi="宋体" w:cs="宋体"/>
                <w:color w:val="auto"/>
                <w:sz w:val="24"/>
                <w:u w:val="dotted"/>
              </w:rPr>
            </w:pPr>
            <w:r>
              <w:rPr>
                <w:rFonts w:hint="eastAsia"/>
                <w:color w:val="auto"/>
              </w:rPr>
              <w:t>采购文件公告</w:t>
            </w:r>
            <w:r>
              <w:rPr>
                <w:rFonts w:hint="eastAsia"/>
                <w:color w:val="auto"/>
                <w:lang w:eastAsia="zh-CN"/>
              </w:rPr>
              <w:t>：</w:t>
            </w:r>
            <w:r>
              <w:rPr>
                <w:rFonts w:hint="eastAsia"/>
                <w:color w:val="auto"/>
              </w:rPr>
              <w:t>是/否 公告期限：</w:t>
            </w:r>
            <w:r>
              <w:rPr>
                <w:rFonts w:hint="eastAsia" w:ascii="宋体" w:hAnsi="宋体" w:cs="宋体"/>
                <w:color w:val="auto"/>
                <w:sz w:val="24"/>
                <w:u w:val="dotted"/>
              </w:rPr>
              <w:t xml:space="preserve">                            </w:t>
            </w:r>
          </w:p>
          <w:p w14:paraId="6189247C">
            <w:pPr>
              <w:bidi w:val="0"/>
              <w:rPr>
                <w:rFonts w:hint="eastAsia" w:ascii="宋体" w:hAnsi="宋体" w:cs="宋体"/>
                <w:color w:val="auto"/>
                <w:sz w:val="24"/>
                <w:u w:val="dotted"/>
              </w:rPr>
            </w:pPr>
            <w:r>
              <w:rPr>
                <w:rFonts w:hint="eastAsia"/>
                <w:color w:val="auto"/>
              </w:rPr>
              <w:t>采购结果公告</w:t>
            </w:r>
            <w:r>
              <w:rPr>
                <w:rFonts w:hint="eastAsia"/>
                <w:color w:val="auto"/>
                <w:lang w:eastAsia="zh-CN"/>
              </w:rPr>
              <w:t>：</w:t>
            </w:r>
            <w:r>
              <w:rPr>
                <w:rFonts w:hint="eastAsia"/>
                <w:color w:val="auto"/>
              </w:rPr>
              <w:t>是/否 公告期限：</w:t>
            </w:r>
            <w:r>
              <w:rPr>
                <w:rFonts w:hint="eastAsia" w:ascii="宋体" w:hAnsi="宋体" w:cs="宋体"/>
                <w:color w:val="auto"/>
                <w:sz w:val="24"/>
                <w:u w:val="dotted"/>
              </w:rPr>
              <w:t xml:space="preserve">                            </w:t>
            </w:r>
          </w:p>
          <w:p w14:paraId="2783C74B">
            <w:pPr>
              <w:bidi w:val="0"/>
              <w:rPr>
                <w:color w:val="auto"/>
              </w:rPr>
            </w:pPr>
            <w:r>
              <w:rPr>
                <w:rFonts w:hint="eastAsia"/>
                <w:color w:val="auto"/>
              </w:rPr>
              <w:t>三、质疑基本情况</w:t>
            </w:r>
          </w:p>
          <w:p w14:paraId="579B598B">
            <w:pPr>
              <w:bidi w:val="0"/>
              <w:rPr>
                <w:color w:val="auto"/>
              </w:rPr>
            </w:pPr>
            <w:r>
              <w:rPr>
                <w:rFonts w:hint="eastAsia"/>
                <w:color w:val="auto"/>
              </w:rPr>
              <w:t>投诉人于</w:t>
            </w:r>
            <w:r>
              <w:rPr>
                <w:rFonts w:hint="eastAsia" w:ascii="宋体" w:hAnsi="宋体" w:cs="宋体"/>
                <w:color w:val="auto"/>
                <w:sz w:val="24"/>
                <w:u w:val="dotted"/>
              </w:rPr>
              <w:t xml:space="preserve">    </w:t>
            </w:r>
            <w:r>
              <w:rPr>
                <w:rFonts w:hint="eastAsia"/>
                <w:color w:val="auto"/>
              </w:rPr>
              <w:t>年</w:t>
            </w:r>
            <w:r>
              <w:rPr>
                <w:rFonts w:hint="eastAsia" w:ascii="宋体" w:hAnsi="宋体" w:cs="宋体"/>
                <w:color w:val="auto"/>
                <w:sz w:val="24"/>
                <w:u w:val="dotted"/>
              </w:rPr>
              <w:t xml:space="preserve">   </w:t>
            </w:r>
            <w:r>
              <w:rPr>
                <w:rFonts w:hint="eastAsia"/>
                <w:color w:val="auto"/>
              </w:rPr>
              <w:t>月</w:t>
            </w:r>
            <w:r>
              <w:rPr>
                <w:rFonts w:hint="eastAsia" w:ascii="宋体" w:hAnsi="宋体" w:cs="宋体"/>
                <w:color w:val="auto"/>
                <w:sz w:val="24"/>
                <w:u w:val="dotted"/>
              </w:rPr>
              <w:t xml:space="preserve">   </w:t>
            </w:r>
            <w:r>
              <w:rPr>
                <w:rFonts w:hint="eastAsia"/>
                <w:color w:val="auto"/>
              </w:rPr>
              <w:t>日</w:t>
            </w:r>
            <w:r>
              <w:rPr>
                <w:rFonts w:hint="eastAsia"/>
                <w:color w:val="auto"/>
                <w:lang w:eastAsia="zh-CN"/>
              </w:rPr>
              <w:t>，</w:t>
            </w:r>
            <w:r>
              <w:rPr>
                <w:rFonts w:hint="eastAsia"/>
                <w:color w:val="auto"/>
              </w:rPr>
              <w:t>向</w:t>
            </w:r>
            <w:r>
              <w:rPr>
                <w:rFonts w:hint="eastAsia" w:ascii="宋体" w:hAnsi="宋体" w:cs="宋体"/>
                <w:color w:val="auto"/>
                <w:sz w:val="24"/>
                <w:u w:val="dotted"/>
              </w:rPr>
              <w:t xml:space="preserve">                             </w:t>
            </w:r>
            <w:r>
              <w:rPr>
                <w:rFonts w:hint="eastAsia"/>
                <w:color w:val="auto"/>
              </w:rPr>
              <w:t xml:space="preserve">提出质疑，质疑事项为：                                </w:t>
            </w:r>
          </w:p>
          <w:p w14:paraId="6142CEC6">
            <w:pPr>
              <w:bidi w:val="0"/>
              <w:rPr>
                <w:color w:val="auto"/>
              </w:rPr>
            </w:pPr>
            <w:r>
              <w:rPr>
                <w:rFonts w:hint="eastAsia" w:ascii="宋体" w:hAnsi="宋体" w:cs="宋体"/>
                <w:color w:val="auto"/>
                <w:sz w:val="24"/>
                <w:u w:val="dotted"/>
              </w:rPr>
              <w:t xml:space="preserve">                                                                                       </w:t>
            </w:r>
            <w:r>
              <w:rPr>
                <w:rFonts w:hint="eastAsia"/>
                <w:color w:val="auto"/>
              </w:rPr>
              <w:t xml:space="preserve">                                                       </w:t>
            </w:r>
          </w:p>
          <w:p w14:paraId="13B679DA">
            <w:pPr>
              <w:bidi w:val="0"/>
              <w:rPr>
                <w:color w:val="auto"/>
              </w:rPr>
            </w:pPr>
            <w:r>
              <w:rPr>
                <w:rFonts w:hint="eastAsia"/>
                <w:color w:val="auto"/>
              </w:rPr>
              <w:t>采购人/代理机构于</w:t>
            </w:r>
            <w:r>
              <w:rPr>
                <w:rFonts w:hint="eastAsia" w:ascii="宋体" w:hAnsi="宋体" w:cs="宋体"/>
                <w:color w:val="auto"/>
                <w:sz w:val="24"/>
                <w:u w:val="dotted"/>
              </w:rPr>
              <w:t xml:space="preserve">    </w:t>
            </w:r>
            <w:r>
              <w:rPr>
                <w:rFonts w:hint="eastAsia"/>
                <w:color w:val="auto"/>
              </w:rPr>
              <w:t>年</w:t>
            </w:r>
            <w:r>
              <w:rPr>
                <w:rFonts w:hint="eastAsia" w:ascii="宋体" w:hAnsi="宋体" w:cs="宋体"/>
                <w:color w:val="auto"/>
                <w:sz w:val="24"/>
                <w:u w:val="dotted"/>
              </w:rPr>
              <w:t xml:space="preserve">   </w:t>
            </w:r>
            <w:r>
              <w:rPr>
                <w:rFonts w:hint="eastAsia"/>
                <w:color w:val="auto"/>
              </w:rPr>
              <w:t>月</w:t>
            </w:r>
            <w:r>
              <w:rPr>
                <w:rFonts w:hint="eastAsia" w:ascii="宋体" w:hAnsi="宋体" w:cs="宋体"/>
                <w:color w:val="auto"/>
                <w:sz w:val="24"/>
                <w:u w:val="dotted"/>
              </w:rPr>
              <w:t xml:space="preserve">   </w:t>
            </w:r>
            <w:r>
              <w:rPr>
                <w:rFonts w:hint="eastAsia"/>
                <w:color w:val="auto"/>
              </w:rPr>
              <w:t>日</w:t>
            </w:r>
            <w:r>
              <w:rPr>
                <w:rFonts w:hint="eastAsia"/>
                <w:color w:val="auto"/>
                <w:lang w:eastAsia="zh-CN"/>
              </w:rPr>
              <w:t>，</w:t>
            </w:r>
            <w:r>
              <w:rPr>
                <w:rFonts w:hint="eastAsia"/>
                <w:color w:val="auto"/>
              </w:rPr>
              <w:t>就质疑事项作出了答复/没有在法定期限内作出答复。</w:t>
            </w:r>
          </w:p>
          <w:p w14:paraId="1362D43E">
            <w:pPr>
              <w:bidi w:val="0"/>
              <w:rPr>
                <w:color w:val="auto"/>
              </w:rPr>
            </w:pPr>
            <w:r>
              <w:rPr>
                <w:rFonts w:hint="eastAsia"/>
                <w:color w:val="auto"/>
              </w:rPr>
              <w:t>四、投诉事项具体内容</w:t>
            </w:r>
          </w:p>
          <w:p w14:paraId="2259C665">
            <w:pPr>
              <w:bidi w:val="0"/>
              <w:rPr>
                <w:color w:val="auto"/>
              </w:rPr>
            </w:pPr>
            <w:r>
              <w:rPr>
                <w:rFonts w:hint="eastAsia"/>
                <w:color w:val="auto"/>
              </w:rPr>
              <w:t xml:space="preserve">投诉事项 1：                                       </w:t>
            </w:r>
          </w:p>
          <w:p w14:paraId="27F5A825">
            <w:pPr>
              <w:bidi w:val="0"/>
              <w:rPr>
                <w:rFonts w:hint="eastAsia" w:ascii="宋体" w:hAnsi="宋体" w:cs="宋体"/>
                <w:color w:val="auto"/>
                <w:sz w:val="24"/>
                <w:u w:val="dotted"/>
              </w:rPr>
            </w:pPr>
            <w:r>
              <w:rPr>
                <w:rFonts w:hint="eastAsia"/>
                <w:color w:val="auto"/>
              </w:rPr>
              <w:t>事实依据：</w:t>
            </w:r>
            <w:r>
              <w:rPr>
                <w:rFonts w:hint="eastAsia" w:ascii="宋体" w:hAnsi="宋体" w:cs="宋体"/>
                <w:color w:val="auto"/>
                <w:sz w:val="24"/>
                <w:u w:val="dotted"/>
              </w:rPr>
              <w:t xml:space="preserve">                                                                       </w:t>
            </w:r>
          </w:p>
          <w:p w14:paraId="0A606208">
            <w:pPr>
              <w:bidi w:val="0"/>
              <w:rPr>
                <w:color w:val="auto"/>
              </w:rPr>
            </w:pPr>
            <w:r>
              <w:rPr>
                <w:rFonts w:hint="eastAsia"/>
                <w:color w:val="auto"/>
              </w:rPr>
              <w:t xml:space="preserve">          </w:t>
            </w:r>
            <w:r>
              <w:rPr>
                <w:rFonts w:hint="eastAsia" w:ascii="宋体" w:hAnsi="宋体" w:cs="宋体"/>
                <w:color w:val="auto"/>
                <w:sz w:val="24"/>
                <w:u w:val="dotted"/>
              </w:rPr>
              <w:t xml:space="preserve">                                                                       </w:t>
            </w:r>
            <w:r>
              <w:rPr>
                <w:rFonts w:hint="eastAsia"/>
                <w:color w:val="auto"/>
              </w:rPr>
              <w:t xml:space="preserve">                                            </w:t>
            </w:r>
          </w:p>
          <w:p w14:paraId="4576FFBE">
            <w:pPr>
              <w:bidi w:val="0"/>
              <w:rPr>
                <w:color w:val="auto"/>
              </w:rPr>
            </w:pPr>
            <w:r>
              <w:rPr>
                <w:rFonts w:hint="eastAsia"/>
                <w:color w:val="auto"/>
              </w:rPr>
              <w:t>法律依据：</w:t>
            </w:r>
            <w:r>
              <w:rPr>
                <w:rFonts w:hint="eastAsia" w:ascii="宋体" w:hAnsi="宋体" w:cs="宋体"/>
                <w:color w:val="auto"/>
                <w:sz w:val="24"/>
                <w:u w:val="dotted"/>
              </w:rPr>
              <w:t xml:space="preserve">                                                                       </w:t>
            </w:r>
            <w:r>
              <w:rPr>
                <w:rFonts w:hint="eastAsia"/>
                <w:color w:val="auto"/>
              </w:rPr>
              <w:t xml:space="preserve">                                          </w:t>
            </w:r>
          </w:p>
          <w:p w14:paraId="3465E32A">
            <w:pPr>
              <w:bidi w:val="0"/>
              <w:rPr>
                <w:color w:val="auto"/>
              </w:rPr>
            </w:pPr>
            <w:r>
              <w:rPr>
                <w:rFonts w:hint="eastAsia"/>
                <w:color w:val="auto"/>
              </w:rPr>
              <w:t xml:space="preserve">          </w:t>
            </w:r>
            <w:r>
              <w:rPr>
                <w:rFonts w:hint="eastAsia" w:ascii="宋体" w:hAnsi="宋体" w:cs="宋体"/>
                <w:color w:val="auto"/>
                <w:sz w:val="24"/>
                <w:u w:val="dotted"/>
              </w:rPr>
              <w:t xml:space="preserve">                                                                       </w:t>
            </w:r>
            <w:r>
              <w:rPr>
                <w:rFonts w:hint="eastAsia"/>
                <w:color w:val="auto"/>
              </w:rPr>
              <w:t xml:space="preserve">                                            </w:t>
            </w:r>
          </w:p>
          <w:p w14:paraId="615F9E13">
            <w:pPr>
              <w:bidi w:val="0"/>
              <w:rPr>
                <w:color w:val="auto"/>
              </w:rPr>
            </w:pPr>
            <w:r>
              <w:rPr>
                <w:rFonts w:hint="eastAsia"/>
                <w:color w:val="auto"/>
              </w:rPr>
              <w:t>投诉事项2</w:t>
            </w:r>
          </w:p>
          <w:p w14:paraId="035D6372">
            <w:pPr>
              <w:bidi w:val="0"/>
              <w:rPr>
                <w:color w:val="auto"/>
              </w:rPr>
            </w:pPr>
            <w:r>
              <w:rPr>
                <w:rFonts w:hint="eastAsia"/>
                <w:color w:val="auto"/>
              </w:rPr>
              <w:t>……</w:t>
            </w:r>
          </w:p>
          <w:p w14:paraId="7F699DF2">
            <w:pPr>
              <w:bidi w:val="0"/>
              <w:rPr>
                <w:color w:val="auto"/>
              </w:rPr>
            </w:pPr>
            <w:r>
              <w:rPr>
                <w:rFonts w:hint="eastAsia"/>
                <w:color w:val="auto"/>
              </w:rPr>
              <w:t>五、与投诉事项相关的投诉请求</w:t>
            </w:r>
          </w:p>
          <w:p w14:paraId="5087A195">
            <w:pPr>
              <w:bidi w:val="0"/>
              <w:rPr>
                <w:rFonts w:hint="eastAsia" w:ascii="宋体" w:hAnsi="宋体" w:cs="宋体"/>
                <w:color w:val="auto"/>
                <w:sz w:val="24"/>
                <w:u w:val="dotted"/>
              </w:rPr>
            </w:pPr>
            <w:r>
              <w:rPr>
                <w:rFonts w:hint="eastAsia"/>
                <w:color w:val="auto"/>
              </w:rPr>
              <w:t>请求：</w:t>
            </w:r>
            <w:r>
              <w:rPr>
                <w:rFonts w:hint="eastAsia" w:ascii="宋体" w:hAnsi="宋体" w:cs="宋体"/>
                <w:color w:val="auto"/>
                <w:sz w:val="24"/>
                <w:u w:val="dotted"/>
              </w:rPr>
              <w:t xml:space="preserve">                                                                           </w:t>
            </w:r>
          </w:p>
          <w:p w14:paraId="699A8465">
            <w:pPr>
              <w:bidi w:val="0"/>
              <w:rPr>
                <w:color w:val="auto"/>
              </w:rPr>
            </w:pPr>
            <w:r>
              <w:rPr>
                <w:rFonts w:hint="eastAsia" w:ascii="宋体" w:hAnsi="宋体" w:cs="宋体"/>
                <w:color w:val="auto"/>
                <w:sz w:val="24"/>
                <w:u w:val="dotted"/>
                <w:lang w:val="en-US" w:eastAsia="zh-CN"/>
              </w:rPr>
              <w:t xml:space="preserve">      </w:t>
            </w:r>
            <w:r>
              <w:rPr>
                <w:rFonts w:hint="eastAsia" w:ascii="宋体" w:hAnsi="宋体" w:cs="宋体"/>
                <w:color w:val="auto"/>
                <w:sz w:val="24"/>
                <w:u w:val="dotted"/>
              </w:rPr>
              <w:t xml:space="preserve">                                                                           </w:t>
            </w:r>
            <w:r>
              <w:rPr>
                <w:rFonts w:hint="eastAsia"/>
                <w:color w:val="auto"/>
              </w:rPr>
              <w:t xml:space="preserve">                                                                                                    </w:t>
            </w:r>
          </w:p>
          <w:p w14:paraId="221C771C">
            <w:pPr>
              <w:bidi w:val="0"/>
              <w:rPr>
                <w:color w:val="auto"/>
              </w:rPr>
            </w:pPr>
            <w:r>
              <w:rPr>
                <w:rFonts w:hint="eastAsia"/>
                <w:color w:val="auto"/>
              </w:rPr>
              <w:t>签字</w:t>
            </w:r>
            <w:r>
              <w:rPr>
                <w:rFonts w:hint="eastAsia"/>
                <w:color w:val="auto"/>
                <w:lang w:eastAsia="zh-CN"/>
              </w:rPr>
              <w:t>（</w:t>
            </w:r>
            <w:r>
              <w:rPr>
                <w:rFonts w:hint="eastAsia"/>
                <w:color w:val="auto"/>
              </w:rPr>
              <w:t>签章</w:t>
            </w:r>
            <w:r>
              <w:rPr>
                <w:rFonts w:hint="eastAsia"/>
                <w:color w:val="auto"/>
                <w:lang w:eastAsia="zh-CN"/>
              </w:rPr>
              <w:t>）</w:t>
            </w:r>
            <w:r>
              <w:rPr>
                <w:rFonts w:hint="eastAsia"/>
                <w:color w:val="auto"/>
              </w:rPr>
              <w:t xml:space="preserve">：       </w:t>
            </w:r>
            <w:r>
              <w:rPr>
                <w:rFonts w:hint="eastAsia"/>
                <w:color w:val="auto"/>
                <w:lang w:val="en-US" w:eastAsia="zh-CN"/>
              </w:rPr>
              <w:t xml:space="preserve">                        </w:t>
            </w:r>
            <w:r>
              <w:rPr>
                <w:rFonts w:hint="eastAsia"/>
                <w:color w:val="auto"/>
              </w:rPr>
              <w:t xml:space="preserve">            公章：                      </w:t>
            </w:r>
          </w:p>
          <w:p w14:paraId="46B50A09">
            <w:pPr>
              <w:bidi w:val="0"/>
              <w:rPr>
                <w:color w:val="auto"/>
              </w:rPr>
            </w:pPr>
            <w:r>
              <w:rPr>
                <w:rFonts w:hint="eastAsia"/>
                <w:color w:val="auto"/>
              </w:rPr>
              <w:t xml:space="preserve">日期：    </w:t>
            </w:r>
          </w:p>
          <w:p w14:paraId="45B22F0E">
            <w:pPr>
              <w:bidi w:val="0"/>
              <w:rPr>
                <w:color w:val="auto"/>
              </w:rPr>
            </w:pPr>
            <w:r>
              <w:rPr>
                <w:rFonts w:hint="eastAsia"/>
                <w:color w:val="auto"/>
              </w:rPr>
              <w:t>投诉书制作说明：</w:t>
            </w:r>
          </w:p>
          <w:p w14:paraId="424AFC79">
            <w:pPr>
              <w:bidi w:val="0"/>
              <w:rPr>
                <w:color w:val="auto"/>
              </w:rPr>
            </w:pPr>
            <w:r>
              <w:rPr>
                <w:rFonts w:hint="eastAsia"/>
                <w:color w:val="auto"/>
              </w:rPr>
              <w:t>1.投诉人提起投诉时，应当提交投诉书和必要的证明材料，并按照被投诉人和与投诉事项有关的供应商数量提供投诉书副本。</w:t>
            </w:r>
          </w:p>
          <w:p w14:paraId="35F214EB">
            <w:pPr>
              <w:bidi w:val="0"/>
              <w:rPr>
                <w:color w:val="auto"/>
              </w:rPr>
            </w:pPr>
            <w:r>
              <w:rPr>
                <w:rFonts w:hint="eastAsia"/>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FEE798">
            <w:pPr>
              <w:bidi w:val="0"/>
              <w:rPr>
                <w:color w:val="auto"/>
              </w:rPr>
            </w:pPr>
            <w:r>
              <w:rPr>
                <w:rFonts w:hint="eastAsia"/>
                <w:color w:val="auto"/>
              </w:rPr>
              <w:t>3.投诉书应简要列明质疑事项，质疑函、质疑答复等作为附件材料提供。</w:t>
            </w:r>
          </w:p>
          <w:p w14:paraId="321A4751">
            <w:pPr>
              <w:bidi w:val="0"/>
              <w:rPr>
                <w:color w:val="auto"/>
              </w:rPr>
            </w:pPr>
            <w:r>
              <w:rPr>
                <w:rFonts w:hint="eastAsia"/>
                <w:color w:val="auto"/>
              </w:rPr>
              <w:t>4.投诉书的投诉事项应具体、明确，并有必要的事实依据和法律依据。</w:t>
            </w:r>
          </w:p>
          <w:p w14:paraId="3757D647">
            <w:pPr>
              <w:bidi w:val="0"/>
              <w:rPr>
                <w:color w:val="auto"/>
              </w:rPr>
            </w:pPr>
            <w:r>
              <w:rPr>
                <w:rFonts w:hint="eastAsia"/>
                <w:color w:val="auto"/>
              </w:rPr>
              <w:t>5.投诉书的投诉请求应与投诉事项相关。</w:t>
            </w:r>
          </w:p>
          <w:p w14:paraId="12F5C018">
            <w:pPr>
              <w:bidi w:val="0"/>
              <w:rPr>
                <w:rFonts w:hint="default"/>
                <w:color w:val="auto"/>
                <w:vertAlign w:val="baseline"/>
                <w:lang w:val="en-US" w:eastAsia="zh-CN"/>
              </w:rPr>
            </w:pPr>
            <w:r>
              <w:rPr>
                <w:rFonts w:hint="eastAsia"/>
                <w:color w:val="auto"/>
              </w:rPr>
              <w:t>6.投诉人为自然人的，投诉书应当由本人签字；投诉人为法人或者其他组织的，投诉书应当由法定代表人、主要负责人，或者其授权代表签字或者盖章，并加盖公章。</w:t>
            </w:r>
          </w:p>
          <w:p w14:paraId="77F2D092">
            <w:pPr>
              <w:rPr>
                <w:rFonts w:hint="default"/>
                <w:color w:val="auto"/>
                <w:vertAlign w:val="baseline"/>
                <w:lang w:val="en-US" w:eastAsia="zh-CN"/>
              </w:rPr>
            </w:pPr>
          </w:p>
        </w:tc>
      </w:tr>
    </w:tbl>
    <w:p w14:paraId="54C3E453">
      <w:pPr>
        <w:rPr>
          <w:rFonts w:hint="default"/>
          <w:color w:val="auto"/>
          <w:lang w:val="en-US" w:eastAsia="zh-CN"/>
        </w:rPr>
      </w:pPr>
      <w:bookmarkStart w:id="171" w:name="_Toc10886"/>
      <w:bookmarkStart w:id="172" w:name="_Toc7949"/>
    </w:p>
    <w:p w14:paraId="7FB8AA8E">
      <w:pPr>
        <w:pStyle w:val="4"/>
        <w:numPr>
          <w:ilvl w:val="2"/>
          <w:numId w:val="0"/>
        </w:numPr>
        <w:bidi w:val="0"/>
        <w:ind w:left="0" w:leftChars="0" w:firstLine="0" w:firstLineChars="0"/>
        <w:rPr>
          <w:rFonts w:hint="default"/>
          <w:color w:val="auto"/>
          <w:lang w:val="en-US" w:eastAsia="zh-CN"/>
        </w:rPr>
      </w:pPr>
      <w:bookmarkStart w:id="173" w:name="_Toc18048"/>
      <w:r>
        <w:rPr>
          <w:rFonts w:hint="eastAsia"/>
          <w:color w:val="auto"/>
          <w:lang w:val="en-US" w:eastAsia="zh-CN"/>
        </w:rPr>
        <w:t>附件5：</w:t>
      </w:r>
      <w:r>
        <w:rPr>
          <w:rFonts w:hint="default"/>
          <w:color w:val="auto"/>
          <w:lang w:val="en-US" w:eastAsia="zh-CN"/>
        </w:rPr>
        <w:t>业务专用章使用说明函</w:t>
      </w:r>
      <w:bookmarkEnd w:id="171"/>
      <w:bookmarkEnd w:id="172"/>
      <w:bookmarkEnd w:id="173"/>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472EE9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0" w:hRule="atLeast"/>
        </w:trPr>
        <w:tc>
          <w:tcPr>
            <w:tcW w:w="9962" w:type="dxa"/>
            <w:tcBorders>
              <w:tl2br w:val="nil"/>
              <w:tr2bl w:val="nil"/>
            </w:tcBorders>
            <w:vAlign w:val="top"/>
          </w:tcPr>
          <w:p w14:paraId="2C22FF55">
            <w:pPr>
              <w:spacing w:line="480" w:lineRule="auto"/>
              <w:jc w:val="center"/>
              <w:rPr>
                <w:rFonts w:hint="default"/>
                <w:b/>
                <w:bCs/>
                <w:color w:val="auto"/>
                <w:vertAlign w:val="baseline"/>
                <w:lang w:val="en-US" w:eastAsia="zh-CN"/>
              </w:rPr>
            </w:pPr>
            <w:r>
              <w:rPr>
                <w:rFonts w:hint="default"/>
                <w:b/>
                <w:bCs/>
                <w:color w:val="auto"/>
                <w:vertAlign w:val="baseline"/>
                <w:lang w:val="en-US" w:eastAsia="zh-CN"/>
              </w:rPr>
              <w:t>业务专用章使用说明函</w:t>
            </w:r>
          </w:p>
          <w:p w14:paraId="32208D0F">
            <w:pPr>
              <w:bidi w:val="0"/>
              <w:rPr>
                <w:rFonts w:hint="eastAsia"/>
                <w:color w:val="auto"/>
                <w:lang w:val="zh-CN"/>
              </w:rPr>
            </w:pPr>
            <w:r>
              <w:rPr>
                <w:rFonts w:hint="eastAsia"/>
                <w:b/>
                <w:bCs/>
                <w:color w:val="auto"/>
                <w:u w:val="single"/>
                <w:lang w:eastAsia="zh-CN"/>
              </w:rPr>
              <w:t>（</w:t>
            </w:r>
            <w:r>
              <w:rPr>
                <w:rFonts w:hint="eastAsia"/>
                <w:b/>
                <w:bCs/>
                <w:color w:val="auto"/>
                <w:u w:val="single"/>
                <w:lang w:val="en-US" w:eastAsia="zh-CN"/>
              </w:rPr>
              <w:t>采购人</w:t>
            </w:r>
            <w:r>
              <w:rPr>
                <w:rFonts w:hint="eastAsia"/>
                <w:b/>
                <w:bCs/>
                <w:color w:val="auto"/>
                <w:u w:val="single"/>
                <w:lang w:eastAsia="zh-CN"/>
              </w:rPr>
              <w:t>）</w:t>
            </w:r>
            <w:r>
              <w:rPr>
                <w:rFonts w:hint="eastAsia"/>
                <w:b/>
                <w:bCs/>
                <w:color w:val="auto"/>
                <w:lang w:eastAsia="zh-CN"/>
              </w:rPr>
              <w:t>、</w:t>
            </w:r>
            <w:r>
              <w:rPr>
                <w:rFonts w:hint="eastAsia"/>
                <w:b/>
                <w:bCs/>
                <w:color w:val="auto"/>
                <w:u w:val="single"/>
                <w:lang w:eastAsia="zh-CN"/>
              </w:rPr>
              <w:t>（</w:t>
            </w:r>
            <w:r>
              <w:rPr>
                <w:rFonts w:hint="eastAsia"/>
                <w:b/>
                <w:bCs/>
                <w:color w:val="auto"/>
                <w:u w:val="single"/>
                <w:lang w:val="en-US" w:eastAsia="zh-CN"/>
              </w:rPr>
              <w:t>采购代理机构</w:t>
            </w:r>
            <w:r>
              <w:rPr>
                <w:rFonts w:hint="eastAsia"/>
                <w:b/>
                <w:bCs/>
                <w:color w:val="auto"/>
                <w:u w:val="single"/>
                <w:lang w:eastAsia="zh-CN"/>
              </w:rPr>
              <w:t>）</w:t>
            </w:r>
            <w:r>
              <w:rPr>
                <w:rFonts w:hint="eastAsia"/>
                <w:color w:val="auto"/>
                <w:lang w:val="zh-CN"/>
              </w:rPr>
              <w:t>：</w:t>
            </w:r>
          </w:p>
          <w:p w14:paraId="034D206A">
            <w:pPr>
              <w:bidi w:val="0"/>
              <w:ind w:firstLine="440" w:firstLineChars="200"/>
              <w:rPr>
                <w:rFonts w:hint="default"/>
                <w:color w:val="auto"/>
                <w:lang w:val="en-US" w:eastAsia="zh-CN"/>
              </w:rPr>
            </w:pPr>
            <w:r>
              <w:rPr>
                <w:rFonts w:hint="default"/>
                <w:color w:val="auto"/>
                <w:lang w:val="en-US" w:eastAsia="zh-CN"/>
              </w:rPr>
              <w:t>我方（投标人全称）是中华人民共和国依法登记注册的合法企业，在参加你方组织的</w:t>
            </w:r>
            <w:r>
              <w:rPr>
                <w:rFonts w:hint="eastAsia"/>
                <w:b/>
                <w:bCs/>
                <w:color w:val="auto"/>
                <w:u w:val="single"/>
                <w:lang w:val="en-US" w:eastAsia="zh-CN"/>
              </w:rPr>
              <w:t>项目名称</w:t>
            </w:r>
            <w:r>
              <w:rPr>
                <w:rFonts w:hint="default"/>
                <w:color w:val="auto"/>
                <w:lang w:val="en-US" w:eastAsia="zh-CN"/>
              </w:rPr>
              <w:t>项目【招标编号：</w:t>
            </w:r>
            <w:r>
              <w:rPr>
                <w:rFonts w:hint="eastAsia"/>
                <w:b/>
                <w:bCs/>
                <w:color w:val="auto"/>
                <w:u w:val="single"/>
                <w:lang w:val="en-US" w:eastAsia="zh-CN"/>
              </w:rPr>
              <w:t>（项目编号）</w:t>
            </w:r>
            <w:r>
              <w:rPr>
                <w:rFonts w:hint="default"/>
                <w:color w:val="auto"/>
                <w:lang w:val="en-US" w:eastAsia="zh-CN"/>
              </w:rPr>
              <w:t>】投标活动中作如下说明：我方所使用的“XX专用章”与法定名称章具有同等的法律效力，对使用“XX专用章”的行为予以完全承认，并愿意承担相应责任。</w:t>
            </w:r>
          </w:p>
          <w:p w14:paraId="2D4E02ED">
            <w:pPr>
              <w:bidi w:val="0"/>
              <w:ind w:firstLine="440" w:firstLineChars="200"/>
              <w:rPr>
                <w:rFonts w:hint="default"/>
                <w:color w:val="auto"/>
                <w:lang w:val="en-US" w:eastAsia="zh-CN"/>
              </w:rPr>
            </w:pPr>
            <w:r>
              <w:rPr>
                <w:rFonts w:hint="default"/>
                <w:color w:val="auto"/>
                <w:lang w:val="en-US" w:eastAsia="zh-CN"/>
              </w:rPr>
              <w:t>特此说明。</w:t>
            </w:r>
          </w:p>
          <w:p w14:paraId="00024F7D">
            <w:pPr>
              <w:bidi w:val="0"/>
              <w:ind w:firstLine="440" w:firstLineChars="200"/>
              <w:rPr>
                <w:rFonts w:hint="default"/>
                <w:color w:val="auto"/>
                <w:lang w:val="en-US" w:eastAsia="zh-CN"/>
              </w:rPr>
            </w:pPr>
          </w:p>
          <w:p w14:paraId="53BF2927">
            <w:pPr>
              <w:bidi w:val="0"/>
              <w:rPr>
                <w:rFonts w:hint="eastAsia"/>
                <w:b/>
                <w:bCs/>
                <w:color w:val="auto"/>
              </w:rPr>
            </w:pPr>
            <w:r>
              <w:rPr>
                <w:rFonts w:hint="eastAsia"/>
                <w:b/>
                <w:bCs/>
                <w:color w:val="auto"/>
                <w:spacing w:val="11"/>
                <w:w w:val="100"/>
                <w:kern w:val="0"/>
                <w:fitText w:val="2640" w:id="2099657105"/>
                <w:lang w:val="zh-CN"/>
              </w:rPr>
              <w:t>投标</w:t>
            </w:r>
            <w:r>
              <w:rPr>
                <w:rFonts w:hint="eastAsia"/>
                <w:b/>
                <w:bCs/>
                <w:color w:val="auto"/>
                <w:spacing w:val="11"/>
                <w:w w:val="100"/>
                <w:kern w:val="0"/>
                <w:fitText w:val="2640" w:id="2099657105"/>
                <w:lang w:val="en-US" w:eastAsia="zh-CN"/>
              </w:rPr>
              <w:t>单位</w:t>
            </w:r>
            <w:r>
              <w:rPr>
                <w:rFonts w:hint="eastAsia"/>
                <w:b/>
                <w:bCs/>
                <w:color w:val="auto"/>
                <w:spacing w:val="11"/>
                <w:w w:val="100"/>
                <w:kern w:val="0"/>
                <w:fitText w:val="2640" w:id="2099657105"/>
                <w:lang w:val="zh-CN"/>
              </w:rPr>
              <w:t>（</w:t>
            </w:r>
            <w:r>
              <w:rPr>
                <w:rFonts w:hint="eastAsia"/>
                <w:b/>
                <w:bCs/>
                <w:color w:val="auto"/>
                <w:spacing w:val="11"/>
                <w:w w:val="100"/>
                <w:kern w:val="0"/>
                <w:fitText w:val="2640" w:id="2099657105"/>
                <w:lang w:val="en-US" w:eastAsia="zh-CN"/>
              </w:rPr>
              <w:t>法定</w:t>
            </w:r>
            <w:r>
              <w:rPr>
                <w:rFonts w:hint="eastAsia"/>
                <w:b/>
                <w:bCs/>
                <w:color w:val="auto"/>
                <w:spacing w:val="11"/>
                <w:kern w:val="0"/>
                <w:fitText w:val="2640" w:id="2099657105"/>
                <w:lang w:val="en-US" w:eastAsia="zh-CN"/>
              </w:rPr>
              <w:t>名称章</w:t>
            </w:r>
            <w:r>
              <w:rPr>
                <w:rFonts w:hint="eastAsia"/>
                <w:b/>
                <w:bCs/>
                <w:color w:val="auto"/>
                <w:spacing w:val="0"/>
                <w:w w:val="100"/>
                <w:kern w:val="0"/>
                <w:fitText w:val="2640" w:id="2099657105"/>
                <w:lang w:val="zh-CN"/>
              </w:rPr>
              <w:t>）</w:t>
            </w:r>
            <w:r>
              <w:rPr>
                <w:rFonts w:hint="eastAsia"/>
                <w:b/>
                <w:bCs/>
                <w:color w:val="auto"/>
                <w:lang w:val="zh-CN"/>
              </w:rPr>
              <w:t>：</w:t>
            </w:r>
          </w:p>
          <w:p w14:paraId="4362B923">
            <w:pPr>
              <w:bidi w:val="0"/>
              <w:rPr>
                <w:rFonts w:hint="eastAsia"/>
                <w:color w:val="auto"/>
              </w:rPr>
            </w:pPr>
            <w:r>
              <w:rPr>
                <w:rFonts w:hint="eastAsia"/>
                <w:b/>
                <w:bCs/>
                <w:color w:val="auto"/>
                <w:spacing w:val="1100"/>
                <w:kern w:val="0"/>
                <w:fitText w:val="2640" w:id="1421363322"/>
                <w:lang w:val="zh-CN"/>
              </w:rPr>
              <w:t>日</w:t>
            </w:r>
            <w:r>
              <w:rPr>
                <w:rFonts w:hint="eastAsia"/>
                <w:b/>
                <w:bCs/>
                <w:color w:val="auto"/>
                <w:spacing w:val="0"/>
                <w:kern w:val="0"/>
                <w:fitText w:val="2640" w:id="1421363322"/>
                <w:lang w:val="zh-CN"/>
              </w:rPr>
              <w:t>期</w:t>
            </w:r>
            <w:r>
              <w:rPr>
                <w:rFonts w:hint="eastAsia"/>
                <w:b/>
                <w:bCs/>
                <w:color w:val="auto"/>
              </w:rPr>
              <w:t>：</w:t>
            </w:r>
          </w:p>
          <w:p w14:paraId="6707C1C1">
            <w:pPr>
              <w:rPr>
                <w:rFonts w:hint="eastAsia" w:ascii="宋体" w:hAnsi="宋体" w:cs="宋体"/>
                <w:color w:val="auto"/>
                <w:sz w:val="24"/>
              </w:rPr>
            </w:pPr>
            <w:r>
              <w:rPr>
                <w:rFonts w:hint="eastAsia" w:ascii="宋体" w:hAnsi="宋体" w:cs="宋体"/>
                <w:b/>
                <w:bCs/>
                <w:color w:val="auto"/>
                <w:sz w:val="24"/>
              </w:rPr>
              <w:t>附：</w:t>
            </w:r>
          </w:p>
          <w:p w14:paraId="7D54FA93">
            <w:pPr>
              <w:spacing w:line="360" w:lineRule="auto"/>
              <w:rPr>
                <w:rFonts w:hint="eastAsia"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3463290</wp:posOffset>
                      </wp:positionH>
                      <wp:positionV relativeFrom="paragraph">
                        <wp:posOffset>429260</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72.7pt;margin-top:33.8pt;height:177.45pt;width:212.95pt;z-index:-251656192;mso-width-relative:page;mso-height-relative:page;" fillcolor="#FFFFFF" filled="t" stroked="t" coordsize="21600,21600" o:gfxdata="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YltTNoAAAAKAQAADwAAAAAAAAABACAAAAAiAAAAZHJzL2Rvd25yZXYueG1s&#10;UEsBAhQAFAAAAAgAh07iQNx+AYwvAgAAggQAAA4AAAAAAAAAAQAgAAAAKQEAAGRycy9lMm9Eb2Mu&#10;eG1sUEsFBgAAAAAGAAYAWQEAAMoFA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35560</wp:posOffset>
                      </wp:positionH>
                      <wp:positionV relativeFrom="paragraph">
                        <wp:posOffset>429260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2.8pt;margin-top:33.8pt;height:177.45pt;width:208.5pt;z-index:-251655168;mso-width-relative:page;mso-height-relative:page;" fillcolor="#FFFFFF" filled="t" stroked="t" coordsize="21600,21600" o:gfxdata="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upmV/VAAAACAEAAA8AAAAAAAAAAQAgAAAAIgAAAGRycy9kb3ducmV2LnhtbFBLAQIU&#10;ABQAAAAIAIdO4kBNZyw0LwIAAIIEAAAOAAAAAAAAAAEAIAAAACQBAABkcnMvZTJvRG9jLnhtbFBL&#10;BQYAAAAABgAGAFkBAADFBQ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投标单位法定名称章（印模）投标单位“XX专用章”（印模）</w:t>
            </w:r>
          </w:p>
          <w:p w14:paraId="179B0F8D">
            <w:pPr>
              <w:autoSpaceDE w:val="0"/>
              <w:autoSpaceDN w:val="0"/>
              <w:jc w:val="center"/>
              <w:rPr>
                <w:rFonts w:hint="eastAsia" w:ascii="宋体" w:hAnsi="宋体" w:cs="宋体"/>
                <w:b/>
                <w:color w:val="auto"/>
                <w:spacing w:val="6"/>
                <w:sz w:val="32"/>
                <w:szCs w:val="32"/>
              </w:rPr>
            </w:pPr>
          </w:p>
          <w:p w14:paraId="1539FAB0">
            <w:pPr>
              <w:autoSpaceDE w:val="0"/>
              <w:autoSpaceDN w:val="0"/>
              <w:jc w:val="center"/>
              <w:rPr>
                <w:rFonts w:hint="eastAsia" w:ascii="宋体" w:hAnsi="宋体" w:cs="宋体"/>
                <w:b/>
                <w:color w:val="auto"/>
                <w:spacing w:val="6"/>
                <w:sz w:val="32"/>
                <w:szCs w:val="32"/>
              </w:rPr>
            </w:pPr>
          </w:p>
          <w:p w14:paraId="0E8560A6">
            <w:pPr>
              <w:autoSpaceDE w:val="0"/>
              <w:autoSpaceDN w:val="0"/>
              <w:jc w:val="center"/>
              <w:rPr>
                <w:rFonts w:hint="eastAsia" w:ascii="宋体" w:hAnsi="宋体" w:cs="宋体"/>
                <w:b/>
                <w:color w:val="auto"/>
                <w:spacing w:val="6"/>
                <w:sz w:val="32"/>
                <w:szCs w:val="32"/>
              </w:rPr>
            </w:pPr>
          </w:p>
          <w:p w14:paraId="4507C5DB">
            <w:pPr>
              <w:autoSpaceDE w:val="0"/>
              <w:autoSpaceDN w:val="0"/>
              <w:jc w:val="center"/>
              <w:rPr>
                <w:rFonts w:hint="eastAsia" w:ascii="宋体" w:hAnsi="宋体" w:cs="宋体"/>
                <w:b/>
                <w:color w:val="auto"/>
                <w:spacing w:val="6"/>
                <w:sz w:val="32"/>
                <w:szCs w:val="32"/>
              </w:rPr>
            </w:pPr>
          </w:p>
          <w:p w14:paraId="545CA482">
            <w:pPr>
              <w:autoSpaceDE w:val="0"/>
              <w:autoSpaceDN w:val="0"/>
              <w:jc w:val="center"/>
              <w:rPr>
                <w:rFonts w:hint="eastAsia" w:ascii="宋体" w:hAnsi="宋体" w:cs="宋体"/>
                <w:b/>
                <w:color w:val="auto"/>
                <w:spacing w:val="6"/>
                <w:sz w:val="32"/>
                <w:szCs w:val="32"/>
              </w:rPr>
            </w:pPr>
          </w:p>
          <w:p w14:paraId="05F9CDC5">
            <w:pPr>
              <w:autoSpaceDE w:val="0"/>
              <w:autoSpaceDN w:val="0"/>
              <w:jc w:val="center"/>
              <w:rPr>
                <w:rFonts w:hint="eastAsia" w:ascii="宋体" w:hAnsi="宋体" w:cs="宋体"/>
                <w:b/>
                <w:color w:val="auto"/>
                <w:spacing w:val="6"/>
                <w:sz w:val="32"/>
                <w:szCs w:val="32"/>
              </w:rPr>
            </w:pPr>
          </w:p>
          <w:p w14:paraId="41B10D33">
            <w:pPr>
              <w:autoSpaceDE w:val="0"/>
              <w:autoSpaceDN w:val="0"/>
              <w:jc w:val="center"/>
              <w:rPr>
                <w:rFonts w:hint="eastAsia" w:ascii="宋体" w:hAnsi="宋体" w:cs="宋体"/>
                <w:b/>
                <w:color w:val="auto"/>
                <w:spacing w:val="6"/>
                <w:sz w:val="32"/>
                <w:szCs w:val="32"/>
              </w:rPr>
            </w:pPr>
          </w:p>
          <w:p w14:paraId="375F9F35">
            <w:pPr>
              <w:autoSpaceDE w:val="0"/>
              <w:autoSpaceDN w:val="0"/>
              <w:jc w:val="center"/>
              <w:rPr>
                <w:rFonts w:hint="eastAsia" w:ascii="宋体" w:hAnsi="宋体" w:cs="宋体"/>
                <w:b/>
                <w:color w:val="auto"/>
                <w:spacing w:val="6"/>
                <w:sz w:val="32"/>
                <w:szCs w:val="32"/>
              </w:rPr>
            </w:pPr>
          </w:p>
          <w:p w14:paraId="366F0DA2">
            <w:pPr>
              <w:autoSpaceDE w:val="0"/>
              <w:autoSpaceDN w:val="0"/>
              <w:jc w:val="both"/>
              <w:rPr>
                <w:rFonts w:hint="eastAsia" w:ascii="宋体" w:hAnsi="宋体" w:cs="宋体"/>
                <w:b/>
                <w:color w:val="auto"/>
                <w:spacing w:val="6"/>
                <w:sz w:val="32"/>
                <w:szCs w:val="32"/>
              </w:rPr>
            </w:pPr>
          </w:p>
          <w:p w14:paraId="546F944D">
            <w:pPr>
              <w:bidi w:val="0"/>
              <w:rPr>
                <w:rFonts w:hint="default"/>
                <w:color w:val="auto"/>
                <w:lang w:val="en-US" w:eastAsia="zh-CN"/>
              </w:rPr>
            </w:pPr>
          </w:p>
        </w:tc>
      </w:tr>
    </w:tbl>
    <w:p w14:paraId="75701B1D">
      <w:pPr>
        <w:rPr>
          <w:rFonts w:hint="default"/>
          <w:color w:val="auto"/>
          <w:lang w:val="en-US" w:eastAsia="zh-CN"/>
        </w:rPr>
      </w:pPr>
    </w:p>
    <w:p w14:paraId="4B2A9BE1">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4" w:name="_Toc24613"/>
      <w:bookmarkStart w:id="175" w:name="_Toc22750"/>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6：</w:t>
      </w:r>
      <w:r>
        <w:rPr>
          <w:rFonts w:hint="default" w:ascii="汉仪正圆 55简" w:hAnsi="汉仪正圆 55简" w:eastAsia="汉仪正圆 55简" w:cstheme="minorBidi"/>
          <w:b/>
          <w:bCs/>
          <w:color w:val="auto"/>
          <w:kern w:val="2"/>
          <w:sz w:val="28"/>
          <w:szCs w:val="28"/>
          <w:lang w:val="en-US" w:eastAsia="zh-CN" w:bidi="ar-SA"/>
        </w:rPr>
        <w:t>联合体协议</w:t>
      </w:r>
      <w:bookmarkEnd w:id="174"/>
      <w:bookmarkEnd w:id="175"/>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0BFA3C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3" w:hRule="atLeast"/>
        </w:trPr>
        <w:tc>
          <w:tcPr>
            <w:tcW w:w="9962" w:type="dxa"/>
            <w:tcBorders>
              <w:tl2br w:val="nil"/>
              <w:tr2bl w:val="nil"/>
            </w:tcBorders>
            <w:vAlign w:val="top"/>
          </w:tcPr>
          <w:p w14:paraId="27351274">
            <w:pPr>
              <w:pageBreakBefore w:val="0"/>
              <w:kinsoku/>
              <w:wordWrap w:val="0"/>
              <w:overflowPunct/>
              <w:topLinePunct w:val="0"/>
              <w:bidi w:val="0"/>
              <w:spacing w:line="480" w:lineRule="auto"/>
              <w:jc w:val="center"/>
              <w:textAlignment w:val="auto"/>
              <w:rPr>
                <w:rFonts w:hint="default"/>
                <w:b/>
                <w:bCs/>
                <w:color w:val="auto"/>
                <w:vertAlign w:val="baseline"/>
                <w:lang w:val="en-US" w:eastAsia="zh-CN"/>
              </w:rPr>
            </w:pPr>
            <w:r>
              <w:rPr>
                <w:rFonts w:hint="eastAsia"/>
                <w:b/>
                <w:bCs/>
                <w:color w:val="auto"/>
                <w:vertAlign w:val="baseline"/>
                <w:lang w:val="en-US" w:eastAsia="zh-CN"/>
              </w:rPr>
              <w:t>联合体协议</w:t>
            </w:r>
          </w:p>
          <w:p w14:paraId="2F9ADFB2">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（以联合体形式投标的，提供联合协议；本项目投标人不以联合体形式投标的</w:t>
            </w:r>
            <w:r>
              <w:rPr>
                <w:rFonts w:hint="eastAsia"/>
                <w:b/>
                <w:bCs/>
                <w:color w:val="auto"/>
                <w:vertAlign w:val="baseline"/>
                <w:lang w:val="en-US" w:eastAsia="zh-CN"/>
              </w:rPr>
              <w:t>或不允许联合体投标的</w:t>
            </w:r>
            <w:r>
              <w:rPr>
                <w:rFonts w:hint="default"/>
                <w:b/>
                <w:bCs/>
                <w:color w:val="auto"/>
                <w:vertAlign w:val="baseline"/>
                <w:lang w:val="en-US" w:eastAsia="zh-CN"/>
              </w:rPr>
              <w:t>，则不需要提供）</w:t>
            </w:r>
          </w:p>
          <w:p w14:paraId="2BE9683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u w:val="single"/>
                <w:vertAlign w:val="baseline"/>
                <w:lang w:val="en-US" w:eastAsia="zh-CN"/>
              </w:rPr>
              <w:t>（联合体所有成员名称）</w:t>
            </w:r>
            <w:r>
              <w:rPr>
                <w:rFonts w:hint="default"/>
                <w:color w:val="auto"/>
                <w:vertAlign w:val="baseline"/>
                <w:lang w:val="en-US" w:eastAsia="zh-CN"/>
              </w:rPr>
              <w:t>自愿组成一个联合体，以一个投标人的身份参加</w:t>
            </w:r>
            <w:r>
              <w:rPr>
                <w:rFonts w:hint="eastAsia"/>
                <w:b/>
                <w:bCs/>
                <w:color w:val="auto"/>
                <w:u w:val="single"/>
                <w:vertAlign w:val="baseline"/>
                <w:lang w:val="en-US" w:eastAsia="zh-CN"/>
              </w:rPr>
              <w:t>（项目名称）</w:t>
            </w:r>
            <w:r>
              <w:rPr>
                <w:rFonts w:hint="default"/>
                <w:color w:val="auto"/>
                <w:vertAlign w:val="baseline"/>
                <w:lang w:val="en-US" w:eastAsia="zh-CN"/>
              </w:rPr>
              <w:t>【招标编号：</w:t>
            </w:r>
            <w:r>
              <w:rPr>
                <w:rFonts w:hint="eastAsia"/>
                <w:b/>
                <w:bCs/>
                <w:color w:val="auto"/>
                <w:u w:val="single"/>
                <w:vertAlign w:val="baseline"/>
                <w:lang w:val="en-US" w:eastAsia="zh-CN"/>
              </w:rPr>
              <w:t>（项目编号）</w:t>
            </w:r>
            <w:r>
              <w:rPr>
                <w:rFonts w:hint="default"/>
                <w:color w:val="auto"/>
                <w:vertAlign w:val="baseline"/>
                <w:lang w:val="en-US" w:eastAsia="zh-CN"/>
              </w:rPr>
              <w:t>】投标。</w:t>
            </w:r>
          </w:p>
          <w:p w14:paraId="18A97A8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一、各方一致决定，</w:t>
            </w:r>
            <w:r>
              <w:rPr>
                <w:rFonts w:hint="default"/>
                <w:b/>
                <w:bCs/>
                <w:color w:val="auto"/>
                <w:u w:val="single"/>
                <w:vertAlign w:val="baseline"/>
                <w:lang w:val="en-US" w:eastAsia="zh-CN"/>
              </w:rPr>
              <w:t>（某联合体成员名称）</w:t>
            </w:r>
            <w:r>
              <w:rPr>
                <w:rFonts w:hint="default"/>
                <w:color w:val="auto"/>
                <w:vertAlign w:val="baseline"/>
                <w:lang w:val="en-US" w:eastAsia="zh-CN"/>
              </w:rPr>
              <w:t>为联合体牵头人，代表所有联合体成员负责投标和合同实施阶段的主办、协调工作。</w:t>
            </w:r>
          </w:p>
          <w:p w14:paraId="497F539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二、所有联合体成员各方签署授权书，授权书载明的授权代表根据招标文件规定及投标内容而对采购人、采购代理机构所作的任何合法承诺，包括书面澄清及相应等均对联合投标各方产生约束力。</w:t>
            </w:r>
          </w:p>
          <w:p w14:paraId="78B7174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三、本次联合投标中，分工如下：</w:t>
            </w:r>
          </w:p>
          <w:p w14:paraId="315E06C9">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u w:val="single"/>
                <w:vertAlign w:val="baseline"/>
                <w:lang w:val="en-US" w:eastAsia="zh-CN"/>
              </w:rPr>
            </w:pPr>
            <w:r>
              <w:rPr>
                <w:rFonts w:hint="default"/>
                <w:b/>
                <w:bCs/>
                <w:i w:val="0"/>
                <w:iCs w:val="0"/>
                <w:color w:val="auto"/>
                <w:u w:val="single"/>
                <w:vertAlign w:val="baseline"/>
                <w:lang w:val="en-US" w:eastAsia="zh-CN"/>
              </w:rPr>
              <w:t>（联合体成员1）</w:t>
            </w:r>
            <w:r>
              <w:rPr>
                <w:rFonts w:hint="default"/>
                <w:color w:val="auto"/>
                <w:vertAlign w:val="baseline"/>
                <w:lang w:val="en-US" w:eastAsia="zh-CN"/>
              </w:rPr>
              <w:t>承担的工作和义务为：</w:t>
            </w:r>
          </w:p>
          <w:p w14:paraId="7FFC7DC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u w:val="single"/>
                <w:vertAlign w:val="baseline"/>
                <w:lang w:val="en-US" w:eastAsia="zh-CN"/>
              </w:rPr>
              <w:t>（联合体成员2）</w:t>
            </w:r>
            <w:r>
              <w:rPr>
                <w:rFonts w:hint="default"/>
                <w:color w:val="auto"/>
                <w:vertAlign w:val="baseline"/>
                <w:lang w:val="en-US" w:eastAsia="zh-CN"/>
              </w:rPr>
              <w:t>承担的工作和义务为：</w:t>
            </w:r>
          </w:p>
          <w:p w14:paraId="19BD376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w:t>
            </w:r>
          </w:p>
          <w:p w14:paraId="0CF0F073">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四、联合体成员中小企业合同份额</w:t>
            </w:r>
          </w:p>
          <w:p w14:paraId="3898FBD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color w:val="auto"/>
                <w:vertAlign w:val="baseline"/>
                <w:lang w:val="en-US" w:eastAsia="zh-CN"/>
              </w:rPr>
            </w:pPr>
            <w:r>
              <w:rPr>
                <w:rFonts w:hint="eastAsia"/>
                <w:color w:val="auto"/>
                <w:vertAlign w:val="baseline"/>
                <w:lang w:val="en-US" w:eastAsia="zh-CN"/>
              </w:rPr>
              <w:t>1、</w:t>
            </w:r>
            <w:r>
              <w:rPr>
                <w:rFonts w:hint="eastAsia"/>
                <w:b/>
                <w:bCs/>
                <w:color w:val="auto"/>
                <w:u w:val="single"/>
                <w:vertAlign w:val="baseline"/>
                <w:lang w:val="en-US" w:eastAsia="zh-CN"/>
              </w:rPr>
              <w:t>（联合体成员X,……）</w:t>
            </w:r>
            <w:r>
              <w:rPr>
                <w:rFonts w:hint="eastAsia"/>
                <w:color w:val="auto"/>
                <w:vertAlign w:val="baseline"/>
                <w:lang w:val="en-US" w:eastAsia="zh-CN"/>
              </w:rPr>
              <w:t>提供的服务由小微企业承接，其合同份额占到合同总金额</w:t>
            </w:r>
            <w:r>
              <w:rPr>
                <w:rFonts w:hint="eastAsia"/>
                <w:b/>
                <w:bCs/>
                <w:color w:val="auto"/>
                <w:u w:val="single"/>
                <w:vertAlign w:val="baseline"/>
                <w:lang w:val="en-US" w:eastAsia="zh-CN"/>
              </w:rPr>
              <w:t xml:space="preserve">     </w:t>
            </w:r>
            <w:r>
              <w:rPr>
                <w:rFonts w:hint="eastAsia"/>
                <w:color w:val="auto"/>
                <w:vertAlign w:val="baseline"/>
                <w:lang w:val="en-US" w:eastAsia="zh-CN"/>
              </w:rPr>
              <w:t>%以上。（未预留份额专门面向中小企业采购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p>
          <w:p w14:paraId="575BBC8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eastAsia"/>
                <w:color w:val="auto"/>
                <w:vertAlign w:val="baseline"/>
                <w:lang w:val="en-US" w:eastAsia="zh-CN"/>
              </w:rPr>
            </w:pPr>
            <w:r>
              <w:rPr>
                <w:rFonts w:hint="eastAsia"/>
                <w:color w:val="auto"/>
                <w:vertAlign w:val="baseline"/>
                <w:lang w:val="en-US" w:eastAsia="zh-CN"/>
              </w:rPr>
              <w:t>2、中小企业合同金额达到</w:t>
            </w:r>
            <w:r>
              <w:rPr>
                <w:rFonts w:hint="eastAsia"/>
                <w:b/>
                <w:bCs/>
                <w:color w:val="auto"/>
                <w:u w:val="single"/>
                <w:vertAlign w:val="baseline"/>
                <w:lang w:val="en-US" w:eastAsia="zh-CN"/>
              </w:rPr>
              <w:t xml:space="preserve">  </w:t>
            </w:r>
            <w:r>
              <w:rPr>
                <w:rFonts w:hint="eastAsia"/>
                <w:color w:val="auto"/>
                <w:vertAlign w:val="baseline"/>
                <w:lang w:val="en-US" w:eastAsia="zh-CN"/>
              </w:rPr>
              <w:t>%，其中小微企业合同金额达到</w:t>
            </w:r>
            <w:r>
              <w:rPr>
                <w:rFonts w:hint="eastAsia"/>
                <w:b/>
                <w:bCs/>
                <w:color w:val="auto"/>
                <w:u w:val="single"/>
                <w:vertAlign w:val="baseline"/>
                <w:lang w:val="en-US" w:eastAsia="zh-CN"/>
              </w:rPr>
              <w:t xml:space="preserve">  </w:t>
            </w:r>
            <w:r>
              <w:rPr>
                <w:rFonts w:hint="eastAsia"/>
                <w:color w:val="auto"/>
                <w:vertAlign w:val="baseline"/>
                <w:lang w:val="en-US" w:eastAsia="zh-CN"/>
              </w:rPr>
              <w:t>%。（要求以联合体形式参加的项目或采购包，供应商按招标文件第一部分招标公告申请人的资格要求中规定的联合协议中中小企业、小微企业合同金额应当达到的比例要求填写）</w:t>
            </w:r>
          </w:p>
          <w:p w14:paraId="7919116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五、如果中标，联合体各成员方共同与采购人签订合同，并就采购合同约定的事项对采购人承担连带责任。</w:t>
            </w:r>
          </w:p>
          <w:p w14:paraId="1E952A70">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六、有关本次联合投标的其他事宜：</w:t>
            </w:r>
          </w:p>
          <w:p w14:paraId="563CE7E1">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1、联合体各方不再单独参加或者与其他投标人另外组成联合体参加同一合同项下的政府采购活动。</w:t>
            </w:r>
          </w:p>
          <w:p w14:paraId="05473B99">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2、联合体中有同类资质的各方按照联合体分工承担相同工作的，按照资质等级较低的投标人确定资质等级。</w:t>
            </w:r>
          </w:p>
          <w:p w14:paraId="0B7828F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color w:val="auto"/>
                <w:vertAlign w:val="baseline"/>
                <w:lang w:val="en-US" w:eastAsia="zh-CN"/>
              </w:rPr>
              <w:t>3、本协议提交采购人、采购代理机构后，联合体各方不得以任何形式对上述内容进行修改或撤销。</w:t>
            </w:r>
          </w:p>
          <w:p w14:paraId="59A104AF">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联合体成员名称（电子签名/公章）：</w:t>
            </w:r>
          </w:p>
          <w:p w14:paraId="1B97AB1A">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联合体成员名称（电子签名/公章）：</w:t>
            </w:r>
          </w:p>
          <w:p w14:paraId="6A0D1106">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b/>
                <w:bCs/>
                <w:color w:val="auto"/>
                <w:vertAlign w:val="baseline"/>
                <w:lang w:val="en-US" w:eastAsia="zh-CN"/>
              </w:rPr>
            </w:pPr>
            <w:r>
              <w:rPr>
                <w:rFonts w:hint="default"/>
                <w:b/>
                <w:bCs/>
                <w:color w:val="auto"/>
                <w:vertAlign w:val="baseline"/>
                <w:lang w:val="en-US" w:eastAsia="zh-CN"/>
              </w:rPr>
              <w:t>日期：</w:t>
            </w:r>
            <w:r>
              <w:rPr>
                <w:rFonts w:hint="eastAsia"/>
                <w:b/>
                <w:bCs/>
                <w:color w:val="auto"/>
                <w:vertAlign w:val="baseline"/>
                <w:lang w:val="en-US" w:eastAsia="zh-CN"/>
              </w:rPr>
              <w:t xml:space="preserve">    </w:t>
            </w:r>
            <w:r>
              <w:rPr>
                <w:rFonts w:hint="default"/>
                <w:b/>
                <w:bCs/>
                <w:color w:val="auto"/>
                <w:vertAlign w:val="baseline"/>
                <w:lang w:val="en-US" w:eastAsia="zh-CN"/>
              </w:rPr>
              <w:t>年</w:t>
            </w:r>
            <w:r>
              <w:rPr>
                <w:rFonts w:hint="eastAsia"/>
                <w:b/>
                <w:bCs/>
                <w:color w:val="auto"/>
                <w:vertAlign w:val="baseline"/>
                <w:lang w:val="en-US" w:eastAsia="zh-CN"/>
              </w:rPr>
              <w:t xml:space="preserve">  </w:t>
            </w:r>
            <w:r>
              <w:rPr>
                <w:rFonts w:hint="default"/>
                <w:b/>
                <w:bCs/>
                <w:color w:val="auto"/>
                <w:vertAlign w:val="baseline"/>
                <w:lang w:val="en-US" w:eastAsia="zh-CN"/>
              </w:rPr>
              <w:t>月</w:t>
            </w:r>
            <w:r>
              <w:rPr>
                <w:rFonts w:hint="eastAsia"/>
                <w:b/>
                <w:bCs/>
                <w:color w:val="auto"/>
                <w:vertAlign w:val="baseline"/>
                <w:lang w:val="en-US" w:eastAsia="zh-CN"/>
              </w:rPr>
              <w:t xml:space="preserve">  </w:t>
            </w:r>
            <w:r>
              <w:rPr>
                <w:rFonts w:hint="default"/>
                <w:b/>
                <w:bCs/>
                <w:color w:val="auto"/>
                <w:vertAlign w:val="baseline"/>
                <w:lang w:val="en-US" w:eastAsia="zh-CN"/>
              </w:rPr>
              <w:t>日</w:t>
            </w:r>
          </w:p>
          <w:p w14:paraId="03DCF22B">
            <w:pPr>
              <w:keepNext w:val="0"/>
              <w:keepLines w:val="0"/>
              <w:pageBreakBefore w:val="0"/>
              <w:widowControl w:val="0"/>
              <w:kinsoku/>
              <w:wordWrap w:val="0"/>
              <w:overflowPunct/>
              <w:topLinePunct w:val="0"/>
              <w:autoSpaceDE/>
              <w:autoSpaceDN/>
              <w:bidi w:val="0"/>
              <w:adjustRightInd w:val="0"/>
              <w:snapToGrid w:val="0"/>
              <w:spacing w:line="280" w:lineRule="exact"/>
              <w:textAlignment w:val="auto"/>
              <w:rPr>
                <w:rFonts w:hint="default"/>
                <w:color w:val="auto"/>
                <w:vertAlign w:val="baseline"/>
                <w:lang w:val="en-US" w:eastAsia="zh-CN"/>
              </w:rPr>
            </w:pPr>
            <w:r>
              <w:rPr>
                <w:rFonts w:hint="default"/>
                <w:b/>
                <w:bCs/>
                <w:color w:val="auto"/>
                <w:vertAlign w:val="baseline"/>
                <w:lang w:val="en-US" w:eastAsia="zh-CN"/>
              </w:rPr>
              <w:t>注：按本格式和要求提供。</w:t>
            </w:r>
          </w:p>
        </w:tc>
      </w:tr>
    </w:tbl>
    <w:p w14:paraId="2F37E871">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6" w:name="_Toc12796"/>
      <w:bookmarkStart w:id="177" w:name="_Toc3212"/>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7：</w:t>
      </w:r>
      <w:r>
        <w:rPr>
          <w:rFonts w:hint="default" w:ascii="汉仪正圆 55简" w:hAnsi="汉仪正圆 55简" w:eastAsia="汉仪正圆 55简" w:cstheme="minorBidi"/>
          <w:b/>
          <w:bCs/>
          <w:color w:val="auto"/>
          <w:kern w:val="2"/>
          <w:sz w:val="28"/>
          <w:szCs w:val="28"/>
          <w:lang w:val="en-US" w:eastAsia="zh-CN" w:bidi="ar-SA"/>
        </w:rPr>
        <w:t>分包意向协议</w:t>
      </w:r>
      <w:bookmarkEnd w:id="176"/>
      <w:bookmarkEnd w:id="177"/>
    </w:p>
    <w:p w14:paraId="0E42E66A">
      <w:pPr>
        <w:bidi w:val="0"/>
        <w:rPr>
          <w:rFonts w:hint="default"/>
          <w:color w:val="auto"/>
          <w:lang w:val="en-US" w:eastAsia="zh-CN"/>
        </w:rPr>
      </w:pPr>
      <w:r>
        <w:rPr>
          <w:rFonts w:hint="default"/>
          <w:color w:val="auto"/>
          <w:lang w:val="en-US" w:eastAsia="zh-CN"/>
        </w:rPr>
        <w:t>（中标后以分包方式履行合同的，提供分包意向协议；采购人不同意分包或者投标人中标后不以分包方式履行合同的，则不需要提供）</w:t>
      </w:r>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351C1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62" w:type="dxa"/>
            <w:tcBorders>
              <w:tl2br w:val="nil"/>
              <w:tr2bl w:val="nil"/>
            </w:tcBorders>
            <w:vAlign w:val="top"/>
          </w:tcPr>
          <w:p w14:paraId="1DCAA14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u w:val="single"/>
                <w:vertAlign w:val="baseline"/>
                <w:lang w:val="en-US" w:eastAsia="zh-CN"/>
              </w:rPr>
              <w:t>（投标人名称）</w:t>
            </w:r>
            <w:r>
              <w:rPr>
                <w:rFonts w:hint="default"/>
                <w:color w:val="auto"/>
                <w:vertAlign w:val="baseline"/>
                <w:lang w:val="en-US" w:eastAsia="zh-CN"/>
              </w:rPr>
              <w:t>若成为</w:t>
            </w:r>
            <w:r>
              <w:rPr>
                <w:rFonts w:hint="default"/>
                <w:b/>
                <w:bCs/>
                <w:color w:val="auto"/>
                <w:u w:val="single"/>
                <w:vertAlign w:val="baseline"/>
                <w:lang w:val="en-US" w:eastAsia="zh-CN"/>
              </w:rPr>
              <w:t>（项目名称）</w:t>
            </w:r>
            <w:r>
              <w:rPr>
                <w:rFonts w:hint="default"/>
                <w:color w:val="auto"/>
                <w:vertAlign w:val="baseline"/>
                <w:lang w:val="en-US" w:eastAsia="zh-CN"/>
              </w:rPr>
              <w:t>【招标编号：</w:t>
            </w:r>
            <w:r>
              <w:rPr>
                <w:rFonts w:hint="default"/>
                <w:b/>
                <w:bCs/>
                <w:color w:val="auto"/>
                <w:u w:val="single"/>
                <w:vertAlign w:val="baseline"/>
                <w:lang w:val="en-US" w:eastAsia="zh-CN"/>
              </w:rPr>
              <w:t>（</w:t>
            </w:r>
            <w:r>
              <w:rPr>
                <w:rFonts w:hint="eastAsia"/>
                <w:b/>
                <w:bCs/>
                <w:color w:val="auto"/>
                <w:u w:val="single"/>
                <w:vertAlign w:val="baseline"/>
                <w:lang w:val="en-US" w:eastAsia="zh-CN"/>
              </w:rPr>
              <w:t>项目编号</w:t>
            </w:r>
            <w:r>
              <w:rPr>
                <w:rFonts w:hint="default"/>
                <w:b/>
                <w:bCs/>
                <w:color w:val="auto"/>
                <w:u w:val="single"/>
                <w:vertAlign w:val="baseline"/>
                <w:lang w:val="en-US" w:eastAsia="zh-CN"/>
              </w:rPr>
              <w:t>）</w:t>
            </w:r>
            <w:r>
              <w:rPr>
                <w:rFonts w:hint="default"/>
                <w:color w:val="auto"/>
                <w:vertAlign w:val="baseline"/>
                <w:lang w:val="en-US" w:eastAsia="zh-CN"/>
              </w:rPr>
              <w:t>】的中标供应商，将依法采取分包方式履行合同。</w:t>
            </w:r>
            <w:r>
              <w:rPr>
                <w:rFonts w:hint="default"/>
                <w:b/>
                <w:bCs/>
                <w:color w:val="auto"/>
                <w:u w:val="single"/>
                <w:vertAlign w:val="baseline"/>
                <w:lang w:val="en-US" w:eastAsia="zh-CN"/>
              </w:rPr>
              <w:t>（投标人名称）</w:t>
            </w:r>
            <w:r>
              <w:rPr>
                <w:rFonts w:hint="default"/>
                <w:color w:val="auto"/>
                <w:vertAlign w:val="baseline"/>
                <w:lang w:val="en-US" w:eastAsia="zh-CN"/>
              </w:rPr>
              <w:t>与</w:t>
            </w:r>
            <w:r>
              <w:rPr>
                <w:rFonts w:hint="default"/>
                <w:b/>
                <w:bCs/>
                <w:color w:val="auto"/>
                <w:u w:val="single"/>
                <w:vertAlign w:val="baseline"/>
                <w:lang w:val="en-US" w:eastAsia="zh-CN"/>
              </w:rPr>
              <w:t>（所有分包供应商名称）</w:t>
            </w:r>
            <w:r>
              <w:rPr>
                <w:rFonts w:hint="default"/>
                <w:color w:val="auto"/>
                <w:vertAlign w:val="baseline"/>
                <w:lang w:val="en-US" w:eastAsia="zh-CN"/>
              </w:rPr>
              <w:t xml:space="preserve">达成分包意向协议。 </w:t>
            </w:r>
          </w:p>
          <w:p w14:paraId="0FE8F13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一、分包标的及数量</w:t>
            </w:r>
          </w:p>
          <w:p w14:paraId="291F5D81">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u w:val="single"/>
                <w:vertAlign w:val="baseline"/>
                <w:lang w:val="en-US" w:eastAsia="zh-CN"/>
              </w:rPr>
              <w:t>（投标人名称）</w:t>
            </w:r>
            <w:r>
              <w:rPr>
                <w:rFonts w:hint="default"/>
                <w:color w:val="auto"/>
                <w:vertAlign w:val="baseline"/>
                <w:lang w:val="en-US" w:eastAsia="zh-CN"/>
              </w:rPr>
              <w:t>将</w:t>
            </w:r>
            <w:r>
              <w:rPr>
                <w:rFonts w:hint="default"/>
                <w:b/>
                <w:bCs/>
                <w:color w:val="auto"/>
                <w:u w:val="single"/>
                <w:vertAlign w:val="baseline"/>
                <w:lang w:val="en-US" w:eastAsia="zh-CN"/>
              </w:rPr>
              <w:t xml:space="preserve">   XX工作内容   </w:t>
            </w:r>
            <w:r>
              <w:rPr>
                <w:rFonts w:hint="default"/>
                <w:color w:val="auto"/>
                <w:vertAlign w:val="baseline"/>
                <w:lang w:val="en-US" w:eastAsia="zh-CN"/>
              </w:rPr>
              <w:t>分包给</w:t>
            </w:r>
            <w:r>
              <w:rPr>
                <w:rFonts w:hint="default"/>
                <w:b/>
                <w:bCs/>
                <w:color w:val="auto"/>
                <w:u w:val="single"/>
                <w:vertAlign w:val="baseline"/>
                <w:lang w:val="en-US" w:eastAsia="zh-CN"/>
              </w:rPr>
              <w:t>（分包供应商1名称）</w:t>
            </w:r>
            <w:r>
              <w:rPr>
                <w:rFonts w:hint="default"/>
                <w:color w:val="auto"/>
                <w:vertAlign w:val="baseline"/>
                <w:lang w:val="en-US" w:eastAsia="zh-CN"/>
              </w:rPr>
              <w:t>。</w:t>
            </w:r>
            <w:r>
              <w:rPr>
                <w:rFonts w:hint="default"/>
                <w:b/>
                <w:bCs/>
                <w:color w:val="auto"/>
                <w:u w:val="single"/>
                <w:vertAlign w:val="baseline"/>
                <w:lang w:val="en-US" w:eastAsia="zh-CN"/>
              </w:rPr>
              <w:t>（分包供应商1名称）</w:t>
            </w:r>
            <w:r>
              <w:rPr>
                <w:rFonts w:hint="default"/>
                <w:color w:val="auto"/>
                <w:vertAlign w:val="baseline"/>
                <w:lang w:val="en-US" w:eastAsia="zh-CN"/>
              </w:rPr>
              <w:t>，具备承担</w:t>
            </w:r>
            <w:r>
              <w:rPr>
                <w:rFonts w:hint="default"/>
                <w:b/>
                <w:bCs/>
                <w:color w:val="auto"/>
                <w:u w:val="single"/>
                <w:vertAlign w:val="baseline"/>
                <w:lang w:val="en-US" w:eastAsia="zh-CN"/>
              </w:rPr>
              <w:t>XX工作内容</w:t>
            </w:r>
            <w:r>
              <w:rPr>
                <w:rFonts w:hint="default"/>
                <w:color w:val="auto"/>
                <w:vertAlign w:val="baseline"/>
                <w:lang w:val="en-US" w:eastAsia="zh-CN"/>
              </w:rPr>
              <w:t>相应资质条件且不得再次分包；</w:t>
            </w:r>
          </w:p>
          <w:p w14:paraId="0D16D6D4">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w:t>
            </w:r>
          </w:p>
          <w:p w14:paraId="32EAE0A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二、分包供应商中小企业合同份额</w:t>
            </w:r>
          </w:p>
          <w:p w14:paraId="7D9E9B5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1、</w:t>
            </w:r>
            <w:r>
              <w:rPr>
                <w:rFonts w:hint="default"/>
                <w:b/>
                <w:bCs/>
                <w:color w:val="auto"/>
                <w:u w:val="single"/>
                <w:vertAlign w:val="baseline"/>
                <w:lang w:val="en-US" w:eastAsia="zh-CN"/>
              </w:rPr>
              <w:t>（分包供应商X,……）</w:t>
            </w:r>
            <w:r>
              <w:rPr>
                <w:rFonts w:hint="default"/>
                <w:color w:val="auto"/>
                <w:vertAlign w:val="baseline"/>
                <w:lang w:val="en-US" w:eastAsia="zh-CN"/>
              </w:rPr>
              <w:t>提供的服务全部由小微企业承接，其合同份额占到合同总金额</w:t>
            </w:r>
            <w:r>
              <w:rPr>
                <w:rFonts w:hint="default"/>
                <w:b/>
                <w:bCs/>
                <w:color w:val="auto"/>
                <w:u w:val="single"/>
                <w:vertAlign w:val="baseline"/>
                <w:lang w:val="en-US" w:eastAsia="zh-CN"/>
              </w:rPr>
              <w:t xml:space="preserve">     </w:t>
            </w:r>
            <w:r>
              <w:rPr>
                <w:rFonts w:hint="default"/>
                <w:color w:val="auto"/>
                <w:vertAlign w:val="baseline"/>
                <w:lang w:val="en-US" w:eastAsia="zh-CN"/>
              </w:rPr>
              <w:t>%以上。（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4AC5890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2、中小企业合同金额达到</w:t>
            </w:r>
            <w:r>
              <w:rPr>
                <w:rFonts w:hint="default"/>
                <w:b/>
                <w:bCs/>
                <w:color w:val="auto"/>
                <w:u w:val="single"/>
                <w:vertAlign w:val="baseline"/>
                <w:lang w:val="en-US" w:eastAsia="zh-CN"/>
              </w:rPr>
              <w:t xml:space="preserve">  </w:t>
            </w:r>
            <w:r>
              <w:rPr>
                <w:rFonts w:hint="default"/>
                <w:color w:val="auto"/>
                <w:vertAlign w:val="baseline"/>
                <w:lang w:val="en-US" w:eastAsia="zh-CN"/>
              </w:rPr>
              <w:t>%，小微企业合同金额达到</w:t>
            </w:r>
            <w:r>
              <w:rPr>
                <w:rFonts w:hint="default"/>
                <w:b/>
                <w:bCs/>
                <w:color w:val="auto"/>
                <w:u w:val="single"/>
                <w:vertAlign w:val="baseline"/>
                <w:lang w:val="en-US" w:eastAsia="zh-CN"/>
              </w:rPr>
              <w:t xml:space="preserve"> </w:t>
            </w:r>
            <w:r>
              <w:rPr>
                <w:rFonts w:hint="eastAsia"/>
                <w:b/>
                <w:bCs/>
                <w:color w:val="auto"/>
                <w:u w:val="single"/>
                <w:vertAlign w:val="baseline"/>
                <w:lang w:val="en-US" w:eastAsia="zh-CN"/>
              </w:rPr>
              <w:t xml:space="preserve"> </w:t>
            </w:r>
            <w:r>
              <w:rPr>
                <w:rFonts w:hint="default"/>
                <w:color w:val="auto"/>
                <w:vertAlign w:val="baseline"/>
                <w:lang w:val="en-US" w:eastAsia="zh-CN"/>
              </w:rPr>
              <w:t>%。（要求合同分包形式参加的项目或采购包，供应商按招标文件第一部分招标公告申请人的资格要求中规定的分包意向协议中中小企业、小微企业合同金额应当达到的比例要求填写）</w:t>
            </w:r>
          </w:p>
          <w:p w14:paraId="581B2500">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三、分包工作履行期限、地点、方式</w:t>
            </w:r>
          </w:p>
          <w:p w14:paraId="4A2DA95F">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1BEE4A4C">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四、质量</w:t>
            </w:r>
          </w:p>
          <w:p w14:paraId="7C6CC2A2">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3E29E68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五、价款或者报酬</w:t>
            </w:r>
          </w:p>
          <w:p w14:paraId="054FEACE">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2FEB4A3F">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六、违约责任</w:t>
            </w:r>
          </w:p>
          <w:p w14:paraId="04C95BE5">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7558C2E1">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七、争议解决的办法</w:t>
            </w:r>
          </w:p>
          <w:p w14:paraId="0024CBC1">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u w:val="single"/>
                <w:vertAlign w:val="baseline"/>
                <w:lang w:val="en-US" w:eastAsia="zh-CN"/>
              </w:rPr>
            </w:pPr>
            <w:r>
              <w:rPr>
                <w:rFonts w:hint="default"/>
                <w:b/>
                <w:bCs/>
                <w:color w:val="auto"/>
                <w:u w:val="single"/>
                <w:vertAlign w:val="baseline"/>
                <w:lang w:val="en-US" w:eastAsia="zh-CN"/>
              </w:rPr>
              <w:t xml:space="preserve">                                                                                  </w:t>
            </w:r>
          </w:p>
          <w:p w14:paraId="2E900B8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八、其他</w:t>
            </w:r>
          </w:p>
          <w:p w14:paraId="671E3774">
            <w:pPr>
              <w:keepNext w:val="0"/>
              <w:keepLines w:val="0"/>
              <w:pageBreakBefore w:val="0"/>
              <w:widowControl w:val="0"/>
              <w:kinsoku/>
              <w:wordWrap w:val="0"/>
              <w:overflowPunct/>
              <w:topLinePunct w:val="0"/>
              <w:autoSpaceDE/>
              <w:autoSpaceDN/>
              <w:bidi w:val="0"/>
              <w:adjustRightInd w:val="0"/>
              <w:snapToGrid w:val="0"/>
              <w:textAlignment w:val="auto"/>
              <w:rPr>
                <w:rFonts w:hint="default"/>
                <w:b/>
                <w:bCs/>
                <w:color w:val="auto"/>
                <w:vertAlign w:val="baseline"/>
                <w:lang w:val="en-US" w:eastAsia="zh-CN"/>
              </w:rPr>
            </w:pPr>
            <w:r>
              <w:rPr>
                <w:rFonts w:hint="default"/>
                <w:color w:val="auto"/>
                <w:vertAlign w:val="baseline"/>
                <w:lang w:val="en-US" w:eastAsia="zh-CN"/>
              </w:rPr>
              <w:t>中小企业合同金额达到</w:t>
            </w:r>
            <w:r>
              <w:rPr>
                <w:rFonts w:hint="default"/>
                <w:b/>
                <w:bCs/>
                <w:color w:val="auto"/>
                <w:u w:val="single"/>
                <w:vertAlign w:val="baseline"/>
                <w:lang w:val="en-US" w:eastAsia="zh-CN"/>
              </w:rPr>
              <w:t xml:space="preserve">  </w:t>
            </w:r>
            <w:r>
              <w:rPr>
                <w:rFonts w:hint="default"/>
                <w:color w:val="auto"/>
                <w:vertAlign w:val="baseline"/>
                <w:lang w:val="en-US" w:eastAsia="zh-CN"/>
              </w:rPr>
              <w:t>%，小微企业合同金额达到</w:t>
            </w:r>
            <w:r>
              <w:rPr>
                <w:rFonts w:hint="default"/>
                <w:b/>
                <w:bCs/>
                <w:color w:val="auto"/>
                <w:u w:val="single"/>
                <w:vertAlign w:val="baseline"/>
                <w:lang w:val="en-US" w:eastAsia="zh-CN"/>
              </w:rPr>
              <w:t xml:space="preserve"> </w:t>
            </w:r>
            <w:r>
              <w:rPr>
                <w:rFonts w:hint="eastAsia"/>
                <w:b/>
                <w:bCs/>
                <w:color w:val="auto"/>
                <w:u w:val="single"/>
                <w:vertAlign w:val="baseline"/>
                <w:lang w:val="en-US" w:eastAsia="zh-CN"/>
              </w:rPr>
              <w:t xml:space="preserve"> </w:t>
            </w:r>
            <w:r>
              <w:rPr>
                <w:rFonts w:hint="default"/>
                <w:color w:val="auto"/>
                <w:vertAlign w:val="baseline"/>
                <w:lang w:val="en-US" w:eastAsia="zh-CN"/>
              </w:rPr>
              <w:t xml:space="preserve">%  。                                    </w:t>
            </w:r>
            <w:r>
              <w:rPr>
                <w:rFonts w:hint="default"/>
                <w:b/>
                <w:bCs/>
                <w:color w:val="auto"/>
                <w:vertAlign w:val="baseline"/>
                <w:lang w:val="en-US" w:eastAsia="zh-CN"/>
              </w:rPr>
              <w:t>投标人名称</w:t>
            </w:r>
            <w:r>
              <w:rPr>
                <w:rFonts w:hint="eastAsia"/>
                <w:b/>
                <w:bCs/>
                <w:color w:val="auto"/>
                <w:vertAlign w:val="baseline"/>
                <w:lang w:val="en-US" w:eastAsia="zh-CN"/>
              </w:rPr>
              <w:t>（</w:t>
            </w:r>
            <w:r>
              <w:rPr>
                <w:rFonts w:hint="default"/>
                <w:b/>
                <w:bCs/>
                <w:color w:val="auto"/>
                <w:vertAlign w:val="baseline"/>
                <w:lang w:val="en-US" w:eastAsia="zh-CN"/>
              </w:rPr>
              <w:t>电子签名</w:t>
            </w:r>
            <w:r>
              <w:rPr>
                <w:rFonts w:hint="eastAsia"/>
                <w:b/>
                <w:bCs/>
                <w:color w:val="auto"/>
                <w:vertAlign w:val="baseline"/>
                <w:lang w:val="en-US" w:eastAsia="zh-CN"/>
              </w:rPr>
              <w:t>）</w:t>
            </w:r>
            <w:r>
              <w:rPr>
                <w:rFonts w:hint="default"/>
                <w:b/>
                <w:bCs/>
                <w:color w:val="auto"/>
                <w:vertAlign w:val="baseline"/>
                <w:lang w:val="en-US" w:eastAsia="zh-CN"/>
              </w:rPr>
              <w:t>：</w:t>
            </w:r>
          </w:p>
          <w:p w14:paraId="21C629FB">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vertAlign w:val="baseline"/>
                <w:lang w:val="en-US" w:eastAsia="zh-CN"/>
              </w:rPr>
              <w:t>分包供应商名称</w:t>
            </w:r>
            <w:r>
              <w:rPr>
                <w:rFonts w:hint="eastAsia"/>
                <w:b/>
                <w:bCs/>
                <w:color w:val="auto"/>
                <w:vertAlign w:val="baseline"/>
                <w:lang w:val="en-US" w:eastAsia="zh-CN"/>
              </w:rPr>
              <w:t>（</w:t>
            </w:r>
            <w:r>
              <w:rPr>
                <w:rFonts w:hint="default"/>
                <w:b/>
                <w:bCs/>
                <w:color w:val="auto"/>
                <w:vertAlign w:val="baseline"/>
                <w:lang w:val="en-US" w:eastAsia="zh-CN"/>
              </w:rPr>
              <w:t>电子签名/公章</w:t>
            </w:r>
            <w:r>
              <w:rPr>
                <w:rFonts w:hint="eastAsia"/>
                <w:b/>
                <w:bCs/>
                <w:color w:val="auto"/>
                <w:vertAlign w:val="baseline"/>
                <w:lang w:val="en-US" w:eastAsia="zh-CN"/>
              </w:rPr>
              <w:t>）</w:t>
            </w:r>
            <w:r>
              <w:rPr>
                <w:rFonts w:hint="default"/>
                <w:b/>
                <w:bCs/>
                <w:color w:val="auto"/>
                <w:vertAlign w:val="baseline"/>
                <w:lang w:val="en-US" w:eastAsia="zh-CN"/>
              </w:rPr>
              <w:t>：</w:t>
            </w:r>
          </w:p>
          <w:p w14:paraId="3ACADED9">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w:t>
            </w:r>
          </w:p>
          <w:p w14:paraId="6D140FB2">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b/>
                <w:bCs/>
                <w:color w:val="auto"/>
                <w:vertAlign w:val="baseline"/>
                <w:lang w:val="en-US" w:eastAsia="zh-CN"/>
              </w:rPr>
              <w:t>日期：  年  月</w:t>
            </w:r>
            <w:r>
              <w:rPr>
                <w:rFonts w:hint="eastAsia"/>
                <w:b/>
                <w:bCs/>
                <w:color w:val="auto"/>
                <w:vertAlign w:val="baseline"/>
                <w:lang w:val="en-US" w:eastAsia="zh-CN"/>
              </w:rPr>
              <w:t xml:space="preserve"> </w:t>
            </w:r>
            <w:r>
              <w:rPr>
                <w:rFonts w:hint="default"/>
                <w:b/>
                <w:bCs/>
                <w:color w:val="auto"/>
                <w:vertAlign w:val="baseline"/>
                <w:lang w:val="en-US" w:eastAsia="zh-CN"/>
              </w:rPr>
              <w:t xml:space="preserve"> 日</w:t>
            </w:r>
          </w:p>
          <w:p w14:paraId="0E204FDD">
            <w:pPr>
              <w:keepNext w:val="0"/>
              <w:keepLines w:val="0"/>
              <w:pageBreakBefore w:val="0"/>
              <w:widowControl w:val="0"/>
              <w:kinsoku/>
              <w:wordWrap w:val="0"/>
              <w:overflowPunct/>
              <w:topLinePunct w:val="0"/>
              <w:autoSpaceDE/>
              <w:autoSpaceDN/>
              <w:bidi w:val="0"/>
              <w:adjustRightInd w:val="0"/>
              <w:snapToGrid w:val="0"/>
              <w:textAlignment w:val="auto"/>
              <w:rPr>
                <w:rFonts w:hint="default"/>
                <w:color w:val="auto"/>
                <w:vertAlign w:val="baseline"/>
                <w:lang w:val="en-US" w:eastAsia="zh-CN"/>
              </w:rPr>
            </w:pPr>
            <w:r>
              <w:rPr>
                <w:rFonts w:hint="default"/>
                <w:color w:val="auto"/>
                <w:vertAlign w:val="baseline"/>
                <w:lang w:val="en-US" w:eastAsia="zh-CN"/>
              </w:rPr>
              <w:t>注：按本格式和要求提供。</w:t>
            </w:r>
          </w:p>
        </w:tc>
      </w:tr>
    </w:tbl>
    <w:p w14:paraId="032790BE">
      <w:pPr>
        <w:rPr>
          <w:rFonts w:hint="default"/>
          <w:color w:val="auto"/>
          <w:lang w:val="en-US" w:eastAsia="zh-CN"/>
        </w:rPr>
      </w:pPr>
    </w:p>
    <w:p w14:paraId="0A0FFE3A">
      <w:pPr>
        <w:pStyle w:val="56"/>
        <w:rPr>
          <w:rFonts w:hint="default"/>
          <w:color w:val="auto"/>
          <w:lang w:val="en-US" w:eastAsia="zh-CN"/>
        </w:rPr>
      </w:pPr>
    </w:p>
    <w:p w14:paraId="42002226">
      <w:pPr>
        <w:pStyle w:val="56"/>
        <w:rPr>
          <w:rFonts w:hint="default"/>
          <w:color w:val="auto"/>
          <w:lang w:val="en-US" w:eastAsia="zh-CN"/>
        </w:rPr>
      </w:pPr>
    </w:p>
    <w:p w14:paraId="44E80969">
      <w:pPr>
        <w:pStyle w:val="56"/>
        <w:rPr>
          <w:rFonts w:hint="default"/>
          <w:color w:val="auto"/>
          <w:lang w:val="en-US" w:eastAsia="zh-CN"/>
        </w:rPr>
      </w:pPr>
    </w:p>
    <w:p w14:paraId="47FFA27E">
      <w:pPr>
        <w:pStyle w:val="56"/>
        <w:rPr>
          <w:rFonts w:hint="default"/>
          <w:color w:val="auto"/>
          <w:lang w:val="en-US" w:eastAsia="zh-CN"/>
        </w:rPr>
      </w:pPr>
    </w:p>
    <w:p w14:paraId="4B51B70B">
      <w:pPr>
        <w:pStyle w:val="56"/>
        <w:rPr>
          <w:rFonts w:hint="default"/>
          <w:color w:val="auto"/>
          <w:lang w:val="en-US" w:eastAsia="zh-CN"/>
        </w:rPr>
      </w:pPr>
    </w:p>
    <w:p w14:paraId="199FC503">
      <w:pPr>
        <w:pStyle w:val="56"/>
        <w:rPr>
          <w:rFonts w:hint="default"/>
          <w:color w:val="auto"/>
          <w:lang w:val="en-US" w:eastAsia="zh-CN"/>
        </w:rPr>
      </w:pPr>
    </w:p>
    <w:p w14:paraId="55A1A360">
      <w:pPr>
        <w:pStyle w:val="56"/>
        <w:rPr>
          <w:rFonts w:hint="default"/>
          <w:color w:val="auto"/>
          <w:lang w:val="en-US" w:eastAsia="zh-CN"/>
        </w:rPr>
      </w:pPr>
    </w:p>
    <w:p w14:paraId="2A776A72">
      <w:pPr>
        <w:pStyle w:val="56"/>
        <w:rPr>
          <w:rFonts w:hint="default"/>
          <w:color w:val="auto"/>
          <w:lang w:val="en-US" w:eastAsia="zh-CN"/>
        </w:rPr>
      </w:pPr>
    </w:p>
    <w:p w14:paraId="283B0D47">
      <w:pPr>
        <w:pStyle w:val="56"/>
        <w:rPr>
          <w:rFonts w:hint="default"/>
          <w:color w:val="auto"/>
          <w:lang w:val="en-US" w:eastAsia="zh-CN"/>
        </w:rPr>
      </w:pPr>
    </w:p>
    <w:p w14:paraId="13E25940">
      <w:pPr>
        <w:pStyle w:val="56"/>
        <w:rPr>
          <w:rFonts w:hint="default"/>
          <w:color w:val="auto"/>
          <w:lang w:val="en-US" w:eastAsia="zh-CN"/>
        </w:rPr>
      </w:pPr>
    </w:p>
    <w:p w14:paraId="097948E7">
      <w:pPr>
        <w:pStyle w:val="56"/>
        <w:rPr>
          <w:rFonts w:hint="default"/>
          <w:color w:val="auto"/>
          <w:lang w:val="en-US" w:eastAsia="zh-CN"/>
        </w:rPr>
      </w:pPr>
    </w:p>
    <w:p w14:paraId="70BB7F45">
      <w:pPr>
        <w:pStyle w:val="56"/>
        <w:rPr>
          <w:rFonts w:hint="default"/>
          <w:color w:val="auto"/>
          <w:lang w:val="en-US" w:eastAsia="zh-CN"/>
        </w:rPr>
      </w:pPr>
    </w:p>
    <w:p w14:paraId="02B65C27">
      <w:pPr>
        <w:pStyle w:val="56"/>
        <w:rPr>
          <w:rFonts w:hint="default"/>
          <w:color w:val="auto"/>
          <w:lang w:val="en-US" w:eastAsia="zh-CN"/>
        </w:rPr>
      </w:pPr>
    </w:p>
    <w:p w14:paraId="54A405A7">
      <w:pPr>
        <w:pStyle w:val="56"/>
        <w:rPr>
          <w:rFonts w:hint="default"/>
          <w:color w:val="auto"/>
          <w:lang w:val="en-US" w:eastAsia="zh-CN"/>
        </w:rPr>
      </w:pPr>
    </w:p>
    <w:p w14:paraId="0E5D8A4A">
      <w:pPr>
        <w:pStyle w:val="56"/>
        <w:rPr>
          <w:rFonts w:hint="default"/>
          <w:color w:val="auto"/>
          <w:lang w:val="en-US" w:eastAsia="zh-CN"/>
        </w:rPr>
      </w:pPr>
    </w:p>
    <w:p w14:paraId="06C77AE4">
      <w:pPr>
        <w:pStyle w:val="56"/>
        <w:rPr>
          <w:rFonts w:hint="default"/>
          <w:color w:val="auto"/>
          <w:lang w:val="en-US" w:eastAsia="zh-CN"/>
        </w:rPr>
      </w:pPr>
    </w:p>
    <w:p w14:paraId="59E63596">
      <w:pPr>
        <w:pStyle w:val="56"/>
        <w:rPr>
          <w:rFonts w:hint="default"/>
          <w:color w:val="auto"/>
          <w:lang w:val="en-US" w:eastAsia="zh-CN"/>
        </w:rPr>
      </w:pPr>
    </w:p>
    <w:p w14:paraId="43FB88FE">
      <w:pPr>
        <w:pStyle w:val="56"/>
        <w:rPr>
          <w:rFonts w:hint="default"/>
          <w:color w:val="auto"/>
          <w:lang w:val="en-US" w:eastAsia="zh-CN"/>
        </w:rPr>
      </w:pPr>
    </w:p>
    <w:p w14:paraId="37911FA6">
      <w:pPr>
        <w:pStyle w:val="56"/>
        <w:rPr>
          <w:rFonts w:hint="default"/>
          <w:color w:val="auto"/>
          <w:lang w:val="en-US" w:eastAsia="zh-CN"/>
        </w:rPr>
      </w:pPr>
    </w:p>
    <w:p w14:paraId="71A8EC73">
      <w:pPr>
        <w:pStyle w:val="56"/>
        <w:rPr>
          <w:rFonts w:hint="default"/>
          <w:color w:val="auto"/>
          <w:lang w:val="en-US" w:eastAsia="zh-CN"/>
        </w:rPr>
      </w:pPr>
    </w:p>
    <w:p w14:paraId="3EC6B81C">
      <w:pPr>
        <w:pStyle w:val="56"/>
        <w:rPr>
          <w:rFonts w:hint="default"/>
          <w:color w:val="auto"/>
          <w:lang w:val="en-US" w:eastAsia="zh-CN"/>
        </w:rPr>
      </w:pPr>
    </w:p>
    <w:p w14:paraId="495CFA29">
      <w:pPr>
        <w:pStyle w:val="56"/>
        <w:rPr>
          <w:rFonts w:hint="default"/>
          <w:color w:val="auto"/>
          <w:lang w:val="en-US" w:eastAsia="zh-CN"/>
        </w:rPr>
      </w:pPr>
    </w:p>
    <w:p w14:paraId="5B79539C">
      <w:pPr>
        <w:pStyle w:val="56"/>
        <w:rPr>
          <w:rFonts w:hint="default"/>
          <w:color w:val="auto"/>
          <w:lang w:val="en-US" w:eastAsia="zh-CN"/>
        </w:rPr>
      </w:pPr>
    </w:p>
    <w:p w14:paraId="3B912AB1">
      <w:pPr>
        <w:pStyle w:val="56"/>
        <w:rPr>
          <w:rFonts w:hint="default"/>
          <w:color w:val="auto"/>
          <w:lang w:val="en-US" w:eastAsia="zh-CN"/>
        </w:rPr>
      </w:pPr>
    </w:p>
    <w:p w14:paraId="51254D75">
      <w:pPr>
        <w:pStyle w:val="56"/>
        <w:rPr>
          <w:rFonts w:hint="default"/>
          <w:color w:val="auto"/>
          <w:lang w:val="en-US" w:eastAsia="zh-CN"/>
        </w:rPr>
      </w:pPr>
    </w:p>
    <w:p w14:paraId="079BA803">
      <w:pPr>
        <w:pStyle w:val="56"/>
        <w:rPr>
          <w:rFonts w:hint="default"/>
          <w:color w:val="auto"/>
          <w:lang w:val="en-US" w:eastAsia="zh-CN"/>
        </w:rPr>
      </w:pPr>
    </w:p>
    <w:p w14:paraId="72C5BF4E">
      <w:pPr>
        <w:pStyle w:val="4"/>
        <w:numPr>
          <w:ilvl w:val="2"/>
          <w:numId w:val="0"/>
        </w:numPr>
        <w:bidi w:val="0"/>
        <w:ind w:left="0" w:leftChars="0" w:firstLine="0" w:firstLineChars="0"/>
        <w:rPr>
          <w:rFonts w:hint="default" w:ascii="汉仪正圆 55简" w:hAnsi="汉仪正圆 55简" w:eastAsia="汉仪正圆 55简" w:cstheme="minorBidi"/>
          <w:b/>
          <w:bCs/>
          <w:color w:val="auto"/>
          <w:kern w:val="2"/>
          <w:sz w:val="28"/>
          <w:szCs w:val="28"/>
          <w:lang w:val="en-US" w:eastAsia="zh-CN" w:bidi="ar-SA"/>
        </w:rPr>
      </w:pPr>
      <w:bookmarkStart w:id="178" w:name="_Toc20754"/>
      <w:bookmarkStart w:id="179" w:name="_Toc3982"/>
      <w:r>
        <w:rPr>
          <w:rFonts w:hint="default" w:ascii="汉仪正圆 55简" w:hAnsi="汉仪正圆 55简" w:eastAsia="汉仪正圆 55简" w:cstheme="minorBidi"/>
          <w:b/>
          <w:bCs/>
          <w:color w:val="auto"/>
          <w:kern w:val="2"/>
          <w:sz w:val="28"/>
          <w:szCs w:val="28"/>
          <w:lang w:val="en-US" w:eastAsia="zh-CN" w:bidi="ar-SA"/>
        </w:rPr>
        <w:t>附件</w:t>
      </w:r>
      <w:r>
        <w:rPr>
          <w:rFonts w:hint="eastAsia" w:cstheme="minorBidi"/>
          <w:b/>
          <w:bCs/>
          <w:color w:val="auto"/>
          <w:kern w:val="2"/>
          <w:sz w:val="28"/>
          <w:szCs w:val="28"/>
          <w:lang w:val="en-US" w:eastAsia="zh-CN" w:bidi="ar-SA"/>
        </w:rPr>
        <w:t>8：</w:t>
      </w:r>
      <w:r>
        <w:rPr>
          <w:rFonts w:hint="default" w:ascii="汉仪正圆 55简" w:hAnsi="汉仪正圆 55简" w:eastAsia="汉仪正圆 55简" w:cstheme="minorBidi"/>
          <w:b/>
          <w:bCs/>
          <w:color w:val="auto"/>
          <w:kern w:val="2"/>
          <w:sz w:val="28"/>
          <w:szCs w:val="28"/>
          <w:lang w:val="en-US" w:eastAsia="zh-CN" w:bidi="ar-SA"/>
        </w:rPr>
        <w:t>中小企业声明函</w:t>
      </w:r>
      <w:bookmarkEnd w:id="178"/>
      <w:bookmarkEnd w:id="179"/>
    </w:p>
    <w:tbl>
      <w:tblPr>
        <w:tblStyle w:val="4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62"/>
      </w:tblGrid>
      <w:tr w14:paraId="5179CD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19" w:hRule="atLeast"/>
        </w:trPr>
        <w:tc>
          <w:tcPr>
            <w:tcW w:w="9962" w:type="dxa"/>
            <w:tcBorders>
              <w:tl2br w:val="nil"/>
              <w:tr2bl w:val="nil"/>
            </w:tcBorders>
            <w:vAlign w:val="top"/>
          </w:tcPr>
          <w:p w14:paraId="7FC9E82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3AF0B62C">
            <w:pPr>
              <w:bidi w:val="0"/>
              <w:rPr>
                <w:color w:val="auto"/>
              </w:rPr>
            </w:pPr>
            <w:r>
              <w:rPr>
                <w:rFonts w:hint="eastAsia"/>
                <w:color w:val="auto"/>
              </w:rPr>
              <w:t>本公司（联合体）郑重声明，根据《政府采购促进中小企业发展管理办法》（财库﹝2020﹞46 号）的规定，本公司（联合体）参加</w:t>
            </w:r>
            <w:r>
              <w:rPr>
                <w:rFonts w:hint="eastAsia"/>
                <w:b/>
                <w:bCs/>
                <w:color w:val="auto"/>
                <w:u w:val="single"/>
              </w:rPr>
              <w:t xml:space="preserve"> （采购人） </w:t>
            </w:r>
            <w:r>
              <w:rPr>
                <w:rFonts w:hint="eastAsia"/>
                <w:color w:val="auto"/>
              </w:rPr>
              <w:t>的</w:t>
            </w:r>
            <w:r>
              <w:rPr>
                <w:rFonts w:hint="eastAsia"/>
                <w:b/>
                <w:bCs/>
                <w:color w:val="auto"/>
                <w:u w:val="single"/>
              </w:rPr>
              <w:t xml:space="preserve"> （项目名称） </w:t>
            </w:r>
            <w:r>
              <w:rPr>
                <w:rFonts w:hint="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9A240A1">
            <w:pPr>
              <w:bidi w:val="0"/>
              <w:rPr>
                <w:color w:val="auto"/>
              </w:rPr>
            </w:pPr>
            <w:r>
              <w:rPr>
                <w:rFonts w:hint="eastAsia"/>
                <w:color w:val="auto"/>
              </w:rPr>
              <w:t xml:space="preserve">1. </w:t>
            </w:r>
            <w:r>
              <w:rPr>
                <w:rFonts w:hint="eastAsia"/>
                <w:b/>
                <w:bCs/>
                <w:color w:val="auto"/>
                <w:u w:val="single"/>
              </w:rPr>
              <w:t>（标的名称）</w:t>
            </w:r>
            <w:r>
              <w:rPr>
                <w:rFonts w:hint="eastAsia"/>
                <w:color w:val="auto"/>
              </w:rPr>
              <w:t>，属于</w:t>
            </w:r>
            <w:r>
              <w:rPr>
                <w:rFonts w:hint="eastAsia"/>
                <w:b/>
                <w:bCs/>
                <w:color w:val="auto"/>
                <w:u w:val="single"/>
              </w:rPr>
              <w:t xml:space="preserve"> （采购文件中明确的所属行业） </w:t>
            </w:r>
            <w:r>
              <w:rPr>
                <w:rFonts w:hint="eastAsia"/>
                <w:color w:val="auto"/>
              </w:rPr>
              <w:t>；承建（承接）企业为</w:t>
            </w:r>
            <w:r>
              <w:rPr>
                <w:rFonts w:hint="eastAsia"/>
                <w:b/>
                <w:bCs/>
                <w:color w:val="auto"/>
                <w:u w:val="single"/>
              </w:rPr>
              <w:t xml:space="preserve"> （企业名称） </w:t>
            </w:r>
            <w:r>
              <w:rPr>
                <w:rFonts w:hint="eastAsia"/>
                <w:color w:val="auto"/>
              </w:rPr>
              <w:t>，从业人员</w:t>
            </w:r>
            <w:r>
              <w:rPr>
                <w:rFonts w:hint="eastAsia"/>
                <w:b/>
                <w:bCs/>
                <w:color w:val="auto"/>
                <w:u w:val="single"/>
              </w:rPr>
              <w:t xml:space="preserve">   </w:t>
            </w:r>
            <w:r>
              <w:rPr>
                <w:rFonts w:hint="eastAsia"/>
                <w:color w:val="auto"/>
              </w:rPr>
              <w:t>人，营业收入为</w:t>
            </w:r>
            <w:r>
              <w:rPr>
                <w:rFonts w:hint="eastAsia"/>
                <w:b/>
                <w:bCs/>
                <w:color w:val="auto"/>
                <w:u w:val="single"/>
              </w:rPr>
              <w:t xml:space="preserve">  </w:t>
            </w:r>
            <w:r>
              <w:rPr>
                <w:rFonts w:hint="eastAsia"/>
                <w:color w:val="auto"/>
              </w:rPr>
              <w:t>万元，资产总额为</w:t>
            </w:r>
            <w:r>
              <w:rPr>
                <w:rFonts w:hint="eastAsia"/>
                <w:b/>
                <w:bCs/>
                <w:color w:val="auto"/>
                <w:u w:val="single"/>
              </w:rPr>
              <w:t xml:space="preserve">   </w:t>
            </w:r>
            <w:r>
              <w:rPr>
                <w:rFonts w:hint="eastAsia"/>
                <w:color w:val="auto"/>
              </w:rPr>
              <w:t>万元属于</w:t>
            </w:r>
            <w:r>
              <w:rPr>
                <w:rFonts w:hint="eastAsia"/>
                <w:b/>
                <w:bCs/>
                <w:color w:val="auto"/>
                <w:u w:val="single"/>
              </w:rPr>
              <w:t xml:space="preserve"> （中型企业、小型企业、微型企业） </w:t>
            </w:r>
            <w:r>
              <w:rPr>
                <w:rFonts w:hint="eastAsia"/>
                <w:color w:val="auto"/>
              </w:rPr>
              <w:t>；</w:t>
            </w:r>
          </w:p>
          <w:p w14:paraId="2BFA47CD">
            <w:pPr>
              <w:bidi w:val="0"/>
              <w:rPr>
                <w:color w:val="auto"/>
              </w:rPr>
            </w:pPr>
            <w:r>
              <w:rPr>
                <w:rFonts w:hint="eastAsia"/>
                <w:color w:val="auto"/>
              </w:rPr>
              <w:t xml:space="preserve">2. </w:t>
            </w:r>
            <w:r>
              <w:rPr>
                <w:rFonts w:hint="eastAsia"/>
                <w:b/>
                <w:bCs/>
                <w:color w:val="auto"/>
                <w:u w:val="single"/>
              </w:rPr>
              <w:t>（标的名称）</w:t>
            </w:r>
            <w:r>
              <w:rPr>
                <w:rFonts w:hint="eastAsia"/>
                <w:color w:val="auto"/>
              </w:rPr>
              <w:t>，属于</w:t>
            </w:r>
            <w:r>
              <w:rPr>
                <w:rFonts w:hint="eastAsia"/>
                <w:b/>
                <w:bCs/>
                <w:color w:val="auto"/>
                <w:u w:val="single"/>
              </w:rPr>
              <w:t xml:space="preserve"> （采购文件中明确的所属行业） </w:t>
            </w:r>
            <w:r>
              <w:rPr>
                <w:rFonts w:hint="eastAsia"/>
                <w:color w:val="auto"/>
              </w:rPr>
              <w:t>；承建（承接）企业为</w:t>
            </w:r>
            <w:r>
              <w:rPr>
                <w:rFonts w:hint="eastAsia"/>
                <w:b/>
                <w:bCs/>
                <w:color w:val="auto"/>
                <w:u w:val="single"/>
              </w:rPr>
              <w:t xml:space="preserve"> （企业名称） </w:t>
            </w:r>
            <w:r>
              <w:rPr>
                <w:rFonts w:hint="eastAsia"/>
                <w:color w:val="auto"/>
              </w:rPr>
              <w:t>，从业人员</w:t>
            </w:r>
            <w:r>
              <w:rPr>
                <w:rFonts w:hint="eastAsia"/>
                <w:b/>
                <w:bCs/>
                <w:color w:val="auto"/>
                <w:u w:val="single"/>
              </w:rPr>
              <w:t xml:space="preserve">   </w:t>
            </w:r>
            <w:r>
              <w:rPr>
                <w:rFonts w:hint="eastAsia"/>
                <w:color w:val="auto"/>
              </w:rPr>
              <w:t>人，营业收入为</w:t>
            </w:r>
            <w:r>
              <w:rPr>
                <w:rFonts w:hint="eastAsia"/>
                <w:b/>
                <w:bCs/>
                <w:color w:val="auto"/>
                <w:u w:val="single"/>
              </w:rPr>
              <w:t xml:space="preserve">  </w:t>
            </w:r>
            <w:r>
              <w:rPr>
                <w:rFonts w:hint="eastAsia"/>
                <w:color w:val="auto"/>
              </w:rPr>
              <w:t>万元，资产总额为</w:t>
            </w:r>
            <w:r>
              <w:rPr>
                <w:rFonts w:hint="eastAsia"/>
                <w:b/>
                <w:bCs/>
                <w:color w:val="auto"/>
                <w:u w:val="single"/>
              </w:rPr>
              <w:t xml:space="preserve">   </w:t>
            </w:r>
            <w:r>
              <w:rPr>
                <w:rFonts w:hint="eastAsia"/>
                <w:color w:val="auto"/>
              </w:rPr>
              <w:t>万元属于</w:t>
            </w:r>
            <w:r>
              <w:rPr>
                <w:rFonts w:hint="eastAsia"/>
                <w:b/>
                <w:bCs/>
                <w:color w:val="auto"/>
                <w:u w:val="single"/>
              </w:rPr>
              <w:t xml:space="preserve"> （中型企业、小型企业、微型企业） </w:t>
            </w:r>
            <w:r>
              <w:rPr>
                <w:rFonts w:hint="eastAsia"/>
                <w:color w:val="auto"/>
              </w:rPr>
              <w:t>；</w:t>
            </w:r>
          </w:p>
          <w:p w14:paraId="6AC8544B">
            <w:pPr>
              <w:bidi w:val="0"/>
              <w:rPr>
                <w:color w:val="auto"/>
              </w:rPr>
            </w:pPr>
            <w:r>
              <w:rPr>
                <w:rFonts w:hint="eastAsia"/>
                <w:color w:val="auto"/>
              </w:rPr>
              <w:t>……</w:t>
            </w:r>
          </w:p>
          <w:p w14:paraId="7992DB99">
            <w:pPr>
              <w:bidi w:val="0"/>
              <w:rPr>
                <w:color w:val="auto"/>
              </w:rPr>
            </w:pPr>
            <w:r>
              <w:rPr>
                <w:rFonts w:hint="eastAsia"/>
                <w:color w:val="auto"/>
              </w:rPr>
              <w:t>以上企业，不属于大企业的分支机构，不存在控股股东为大企业的情形，也不存在与大企业的负责人为同一人的情形。</w:t>
            </w:r>
          </w:p>
          <w:p w14:paraId="72EF083C">
            <w:pPr>
              <w:bidi w:val="0"/>
              <w:rPr>
                <w:color w:val="auto"/>
              </w:rPr>
            </w:pPr>
            <w:r>
              <w:rPr>
                <w:rFonts w:hint="eastAsia"/>
                <w:color w:val="auto"/>
              </w:rPr>
              <w:t>本企业对上述声明内容的真实性负责。如有虚假，将依法承担相应责任。</w:t>
            </w:r>
          </w:p>
          <w:p w14:paraId="09F09C8E">
            <w:pPr>
              <w:bidi w:val="0"/>
              <w:rPr>
                <w:rFonts w:hint="eastAsia"/>
                <w:b/>
                <w:bCs/>
                <w:color w:val="auto"/>
              </w:rPr>
            </w:pPr>
            <w:r>
              <w:rPr>
                <w:rFonts w:hint="eastAsia"/>
                <w:b/>
                <w:bCs/>
                <w:color w:val="auto"/>
                <w:spacing w:val="11"/>
                <w:w w:val="100"/>
                <w:kern w:val="0"/>
                <w:fitText w:val="2640" w:id="51014852"/>
                <w:lang w:val="zh-CN"/>
              </w:rPr>
              <w:t>投标人名称（</w:t>
            </w:r>
            <w:r>
              <w:rPr>
                <w:rFonts w:hint="eastAsia"/>
                <w:b/>
                <w:bCs/>
                <w:color w:val="auto"/>
                <w:spacing w:val="11"/>
                <w:w w:val="100"/>
                <w:kern w:val="0"/>
                <w:fitText w:val="2640" w:id="51014852"/>
                <w:lang w:val="en-US" w:eastAsia="zh-CN"/>
              </w:rPr>
              <w:t>电子</w:t>
            </w:r>
            <w:r>
              <w:rPr>
                <w:rFonts w:hint="eastAsia"/>
                <w:b/>
                <w:bCs/>
                <w:color w:val="auto"/>
                <w:spacing w:val="11"/>
                <w:kern w:val="0"/>
                <w:fitText w:val="2640" w:id="51014852"/>
                <w:lang w:val="en-US" w:eastAsia="zh-CN"/>
              </w:rPr>
              <w:t>签名</w:t>
            </w:r>
            <w:r>
              <w:rPr>
                <w:rFonts w:hint="eastAsia"/>
                <w:b/>
                <w:bCs/>
                <w:color w:val="auto"/>
                <w:spacing w:val="0"/>
                <w:w w:val="100"/>
                <w:kern w:val="0"/>
                <w:fitText w:val="2640" w:id="51014852"/>
                <w:lang w:val="zh-CN"/>
              </w:rPr>
              <w:t>）</w:t>
            </w:r>
            <w:r>
              <w:rPr>
                <w:rFonts w:hint="eastAsia"/>
                <w:b/>
                <w:bCs/>
                <w:color w:val="auto"/>
                <w:lang w:val="zh-CN"/>
              </w:rPr>
              <w:t>：</w:t>
            </w:r>
          </w:p>
          <w:p w14:paraId="2B3871CE">
            <w:pPr>
              <w:bidi w:val="0"/>
              <w:rPr>
                <w:rFonts w:hint="eastAsia"/>
                <w:b/>
                <w:bCs/>
                <w:color w:val="auto"/>
                <w:lang w:val="en-US" w:eastAsia="zh-CN"/>
              </w:rPr>
            </w:pPr>
            <w:r>
              <w:rPr>
                <w:rFonts w:hint="eastAsia"/>
                <w:b/>
                <w:bCs/>
                <w:color w:val="auto"/>
                <w:spacing w:val="1100"/>
                <w:kern w:val="0"/>
                <w:fitText w:val="2640" w:id="178475037"/>
                <w:lang w:val="zh-CN"/>
              </w:rPr>
              <w:t>日</w:t>
            </w:r>
            <w:r>
              <w:rPr>
                <w:rFonts w:hint="eastAsia"/>
                <w:b/>
                <w:bCs/>
                <w:color w:val="auto"/>
                <w:spacing w:val="0"/>
                <w:kern w:val="0"/>
                <w:fitText w:val="2640" w:id="178475037"/>
                <w:lang w:val="zh-CN"/>
              </w:rPr>
              <w:t>期</w:t>
            </w:r>
            <w:r>
              <w:rPr>
                <w:rFonts w:hint="eastAsia"/>
                <w:b/>
                <w:bCs/>
                <w:color w:val="auto"/>
              </w:rPr>
              <w:t>：</w:t>
            </w:r>
            <w:r>
              <w:rPr>
                <w:rFonts w:hint="eastAsia"/>
                <w:b/>
                <w:bCs/>
                <w:color w:val="auto"/>
                <w:lang w:val="en-US" w:eastAsia="zh-CN"/>
              </w:rPr>
              <w:t xml:space="preserve">    年   月   日</w:t>
            </w:r>
          </w:p>
          <w:p w14:paraId="5A199A12">
            <w:pPr>
              <w:bidi w:val="0"/>
              <w:rPr>
                <w:rFonts w:hint="default"/>
                <w:color w:val="auto"/>
                <w:vertAlign w:val="baseline"/>
                <w:lang w:val="en-US" w:eastAsia="zh-CN"/>
              </w:rPr>
            </w:pPr>
            <w:r>
              <w:rPr>
                <w:rFonts w:hint="eastAsia"/>
                <w:color w:val="auto"/>
              </w:rPr>
              <w:t>注</w:t>
            </w:r>
            <w:r>
              <w:rPr>
                <w:rFonts w:hint="eastAsia"/>
                <w:color w:val="auto"/>
                <w:lang w:eastAsia="zh-CN"/>
              </w:rPr>
              <w:t>：①</w:t>
            </w:r>
            <w:r>
              <w:rPr>
                <w:rFonts w:hint="eastAsia"/>
                <w:color w:val="auto"/>
              </w:rPr>
              <w:t>从业人员、营业收入、资产总额填报上一年度数据，无上一年度数据的新成立企业可不填报</w:t>
            </w:r>
            <w:r>
              <w:rPr>
                <w:rFonts w:hint="eastAsia"/>
                <w:color w:val="auto"/>
                <w:lang w:eastAsia="zh-CN"/>
              </w:rPr>
              <w:t>。②</w:t>
            </w:r>
            <w:r>
              <w:rPr>
                <w:rFonts w:hint="eastAsia"/>
                <w:color w:val="auto"/>
              </w:rPr>
              <w:t>《中小企业声明函》中“标的名称</w:t>
            </w:r>
            <w:r>
              <w:rPr>
                <w:rFonts w:hint="eastAsia"/>
                <w:color w:val="auto"/>
                <w:lang w:eastAsia="zh-CN"/>
              </w:rPr>
              <w:t>”“</w:t>
            </w:r>
            <w:r>
              <w:rPr>
                <w:rFonts w:hint="eastAsia"/>
                <w:color w:val="auto"/>
              </w:rPr>
              <w:t>采购文件中明确的所属行业”依据招标文件第二部分投标人须知前附表中“采购标的及其对应的中小企业划分标准所属行业”的指引，逐一填写，不得缺漏。</w:t>
            </w:r>
          </w:p>
        </w:tc>
      </w:tr>
    </w:tbl>
    <w:p w14:paraId="315E9DB1">
      <w:pPr>
        <w:rPr>
          <w:rFonts w:hint="default"/>
          <w:lang w:val="en-US" w:eastAsia="zh-CN"/>
        </w:rPr>
      </w:pPr>
    </w:p>
    <w:sectPr>
      <w:footerReference r:id="rId7"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CBFD315-B8E0-4DB4-A5B4-4CB7B7BAB3B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正圆 55简">
    <w:panose1 w:val="00020600040101010101"/>
    <w:charset w:val="86"/>
    <w:family w:val="auto"/>
    <w:pitch w:val="default"/>
    <w:sig w:usb0="A00002BF" w:usb1="0ACF7CFA" w:usb2="00000016" w:usb3="00000000" w:csb0="0004009F" w:csb1="00000000"/>
    <w:embedRegular r:id="rId2" w:fontKey="{EC4DF6BF-014A-4549-A976-901D6D2DBDED}"/>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00000011" w:csb1="00000000"/>
    <w:embedRegular r:id="rId3" w:fontKey="{A32A5C28-C2CC-4B6A-9AB5-49197F72AA19}"/>
  </w:font>
  <w:font w:name="MS Gothic">
    <w:panose1 w:val="020B0609070205080204"/>
    <w:charset w:val="80"/>
    <w:family w:val="auto"/>
    <w:pitch w:val="default"/>
    <w:sig w:usb0="E00002FF" w:usb1="6AC7FDFB" w:usb2="08000012" w:usb3="00000000" w:csb0="4002009F" w:csb1="DFD70000"/>
    <w:embedRegular r:id="rId4" w:fontKey="{431FEA73-5164-445E-967D-60090D96E431}"/>
  </w:font>
  <w:font w:name="Wingdings 2">
    <w:panose1 w:val="05020102010507070707"/>
    <w:charset w:val="00"/>
    <w:family w:val="auto"/>
    <w:pitch w:val="default"/>
    <w:sig w:usb0="00000000" w:usb1="00000000" w:usb2="00000000" w:usb3="00000000" w:csb0="80000000" w:csb1="00000000"/>
    <w:embedRegular r:id="rId5" w:fontKey="{6966DD58-7D8B-469F-A0C5-8C26B5413142}"/>
  </w:font>
  <w:font w:name="汉仪文黑-55简">
    <w:panose1 w:val="00020600040101010101"/>
    <w:charset w:val="86"/>
    <w:family w:val="auto"/>
    <w:pitch w:val="default"/>
    <w:sig w:usb0="A00002BF" w:usb1="1ACF7CFA" w:usb2="00000016" w:usb3="00000000" w:csb0="0004009F" w:csb1="DFD70000"/>
    <w:embedRegular r:id="rId6" w:fontKey="{74E1F849-D16C-4A80-8DBC-CB067ECB8DE3}"/>
  </w:font>
  <w:font w:name="汉仪旗黑-55简">
    <w:panose1 w:val="00020600040101010101"/>
    <w:charset w:val="80"/>
    <w:family w:val="auto"/>
    <w:pitch w:val="default"/>
    <w:sig w:usb0="A00002BF" w:usb1="18CF7CFA" w:usb2="00000016" w:usb3="00000000" w:csb0="40020001" w:csb1="C0D60000"/>
    <w:embedRegular r:id="rId7" w:fontKey="{3A4EC85D-6AE3-4BED-A1E8-507DBE28E7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AF1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3BB8">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ED29">
                          <w:pPr>
                            <w:pStyle w:val="3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39ED29">
                    <w:pPr>
                      <w:pStyle w:val="3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2FE3">
    <w:pPr>
      <w:pStyle w:val="33"/>
      <w:pBdr>
        <w:bottom w:val="double" w:color="auto" w:sz="8" w:space="1"/>
      </w:pBdr>
      <w:jc w:val="both"/>
      <w:rPr>
        <w:rFonts w:hint="default" w:eastAsia="汉仪正圆 55简"/>
        <w:color w:val="auto"/>
        <w:lang w:val="en-US" w:eastAsia="zh-CN"/>
      </w:rPr>
    </w:pPr>
    <w:r>
      <w:rPr>
        <w:rFonts w:hint="eastAsia"/>
        <w:color w:val="auto"/>
        <w:lang w:eastAsia="zh-CN"/>
      </w:rPr>
      <w:t>桐庐县房地产管理处2025年</w:t>
    </w:r>
    <w:r>
      <w:rPr>
        <w:rFonts w:hint="eastAsia"/>
        <w:color w:val="auto"/>
        <w:lang w:val="en-US" w:eastAsia="zh-CN"/>
      </w:rPr>
      <w:t>-</w:t>
    </w:r>
    <w:r>
      <w:rPr>
        <w:rFonts w:hint="eastAsia"/>
        <w:color w:val="auto"/>
        <w:lang w:eastAsia="zh-CN"/>
      </w:rPr>
      <w:t>2027年（直管公房、保障性住房及房改房）日常零星维修项目</w:t>
    </w:r>
    <w:r>
      <w:rPr>
        <w:rFonts w:hint="eastAsia"/>
        <w:color w:val="auto"/>
        <w:lang w:val="en-US" w:eastAsia="zh-CN"/>
      </w:rPr>
      <w:t xml:space="preserve">            </w:t>
    </w:r>
    <w:r>
      <w:rPr>
        <w:rFonts w:hint="eastAsia"/>
        <w:color w:val="auto"/>
        <w:lang w:eastAsia="zh-CN"/>
      </w:rPr>
      <w:t>【</w:t>
    </w:r>
    <w:r>
      <w:rPr>
        <w:rFonts w:hint="eastAsia"/>
        <w:color w:val="auto"/>
        <w:lang w:val="en-US"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8AAB"/>
    <w:multiLevelType w:val="singleLevel"/>
    <w:tmpl w:val="88D98AAB"/>
    <w:lvl w:ilvl="0" w:tentative="0">
      <w:start w:val="3"/>
      <w:numFmt w:val="decimal"/>
      <w:suff w:val="nothing"/>
      <w:lvlText w:val="%1、"/>
      <w:lvlJc w:val="left"/>
    </w:lvl>
  </w:abstractNum>
  <w:abstractNum w:abstractNumId="1">
    <w:nsid w:val="B2331868"/>
    <w:multiLevelType w:val="singleLevel"/>
    <w:tmpl w:val="B2331868"/>
    <w:lvl w:ilvl="0" w:tentative="0">
      <w:start w:val="1"/>
      <w:numFmt w:val="decimal"/>
      <w:suff w:val="nothing"/>
      <w:lvlText w:val="（%1）"/>
      <w:lvlJc w:val="left"/>
    </w:lvl>
  </w:abstractNum>
  <w:abstractNum w:abstractNumId="2">
    <w:nsid w:val="C58435B6"/>
    <w:multiLevelType w:val="singleLevel"/>
    <w:tmpl w:val="C58435B6"/>
    <w:lvl w:ilvl="0" w:tentative="0">
      <w:start w:val="1"/>
      <w:numFmt w:val="bullet"/>
      <w:pStyle w:val="16"/>
      <w:lvlText w:val=""/>
      <w:lvlJc w:val="left"/>
      <w:pPr>
        <w:ind w:left="420" w:firstLine="0"/>
      </w:pPr>
      <w:rPr>
        <w:rFonts w:hint="default" w:ascii="Wingdings" w:hAnsi="Wingdings"/>
      </w:rPr>
    </w:lvl>
  </w:abstractNum>
  <w:abstractNum w:abstractNumId="3">
    <w:nsid w:val="C5D63147"/>
    <w:multiLevelType w:val="singleLevel"/>
    <w:tmpl w:val="C5D63147"/>
    <w:lvl w:ilvl="0" w:tentative="0">
      <w:start w:val="1"/>
      <w:numFmt w:val="bullet"/>
      <w:pStyle w:val="24"/>
      <w:lvlText w:val=""/>
      <w:lvlJc w:val="left"/>
      <w:pPr>
        <w:tabs>
          <w:tab w:val="left" w:pos="839"/>
        </w:tabs>
        <w:ind w:left="839" w:hanging="419"/>
      </w:pPr>
      <w:rPr>
        <w:rFonts w:hint="default" w:ascii="Wingdings" w:hAnsi="Wingdings" w:cs="Wingdings"/>
      </w:rPr>
    </w:lvl>
  </w:abstractNum>
  <w:abstractNum w:abstractNumId="4">
    <w:nsid w:val="C961018C"/>
    <w:multiLevelType w:val="singleLevel"/>
    <w:tmpl w:val="C961018C"/>
    <w:lvl w:ilvl="0" w:tentative="0">
      <w:start w:val="1"/>
      <w:numFmt w:val="decimal"/>
      <w:suff w:val="nothing"/>
      <w:lvlText w:val="（%1）"/>
      <w:lvlJc w:val="left"/>
    </w:lvl>
  </w:abstractNum>
  <w:abstractNum w:abstractNumId="5">
    <w:nsid w:val="E42E15FC"/>
    <w:multiLevelType w:val="singleLevel"/>
    <w:tmpl w:val="E42E15FC"/>
    <w:lvl w:ilvl="0" w:tentative="0">
      <w:start w:val="1"/>
      <w:numFmt w:val="bullet"/>
      <w:pStyle w:val="18"/>
      <w:lvlText w:val=""/>
      <w:lvlJc w:val="left"/>
      <w:pPr>
        <w:tabs>
          <w:tab w:val="left" w:pos="1259"/>
        </w:tabs>
        <w:ind w:left="1259" w:hanging="839"/>
      </w:pPr>
      <w:rPr>
        <w:rFonts w:hint="default" w:ascii="Wingdings" w:hAnsi="Wingdings"/>
      </w:rPr>
    </w:lvl>
  </w:abstractNum>
  <w:abstractNum w:abstractNumId="6">
    <w:nsid w:val="E482BA5D"/>
    <w:multiLevelType w:val="singleLevel"/>
    <w:tmpl w:val="E482BA5D"/>
    <w:lvl w:ilvl="0" w:tentative="0">
      <w:start w:val="1"/>
      <w:numFmt w:val="bullet"/>
      <w:pStyle w:val="28"/>
      <w:lvlText w:val=""/>
      <w:lvlJc w:val="left"/>
      <w:pPr>
        <w:tabs>
          <w:tab w:val="left" w:pos="2098"/>
        </w:tabs>
        <w:ind w:left="2098" w:hanging="1678"/>
      </w:pPr>
      <w:rPr>
        <w:rFonts w:hint="default" w:ascii="Wingdings" w:hAnsi="Wingdings"/>
      </w:rPr>
    </w:lvl>
  </w:abstractNum>
  <w:abstractNum w:abstractNumId="7">
    <w:nsid w:val="F208D52A"/>
    <w:multiLevelType w:val="multilevel"/>
    <w:tmpl w:val="F208D52A"/>
    <w:lvl w:ilvl="0" w:tentative="0">
      <w:start w:val="1"/>
      <w:numFmt w:val="chineseCounting"/>
      <w:pStyle w:val="3"/>
      <w:lvlText w:val="第%1章 "/>
      <w:lvlJc w:val="left"/>
      <w:pPr>
        <w:ind w:left="440" w:hanging="440"/>
      </w:pPr>
      <w:rPr>
        <w:rFonts w:hint="eastAsia"/>
        <w:b/>
        <w:bCs/>
        <w:i w:val="0"/>
        <w:iCs w:val="0"/>
        <w:color w:val="auto"/>
      </w:rPr>
    </w:lvl>
    <w:lvl w:ilvl="1" w:tentative="0">
      <w:start w:val="1"/>
      <w:numFmt w:val="chineseCounting"/>
      <w:pStyle w:val="2"/>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color w:val="auto"/>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tabs>
          <w:tab w:val="left" w:pos="420"/>
        </w:tabs>
        <w:ind w:left="0" w:firstLine="0"/>
      </w:pPr>
      <w:rPr>
        <w:rFonts w:hint="eastAsia"/>
      </w:rPr>
    </w:lvl>
    <w:lvl w:ilvl="8" w:tentative="0">
      <w:start w:val="1"/>
      <w:numFmt w:val="upperRoman"/>
      <w:pStyle w:val="10"/>
      <w:lvlText w:val="%9. "/>
      <w:lvlJc w:val="left"/>
      <w:pPr>
        <w:ind w:left="0" w:firstLine="0"/>
      </w:pPr>
      <w:rPr>
        <w:rFonts w:hint="eastAsia"/>
      </w:rPr>
    </w:lvl>
  </w:abstractNum>
  <w:abstractNum w:abstractNumId="8">
    <w:nsid w:val="FEEA93E5"/>
    <w:multiLevelType w:val="singleLevel"/>
    <w:tmpl w:val="FEEA93E5"/>
    <w:lvl w:ilvl="0" w:tentative="0">
      <w:start w:val="1"/>
      <w:numFmt w:val="bullet"/>
      <w:pStyle w:val="12"/>
      <w:lvlText w:val=""/>
      <w:lvlJc w:val="left"/>
      <w:pPr>
        <w:tabs>
          <w:tab w:val="left" w:pos="1678"/>
        </w:tabs>
        <w:ind w:left="1678" w:hanging="1258"/>
      </w:pPr>
      <w:rPr>
        <w:rFonts w:hint="default" w:ascii="Wingdings" w:hAnsi="Wingdings"/>
      </w:rPr>
    </w:lvl>
  </w:abstractNum>
  <w:abstractNum w:abstractNumId="9">
    <w:nsid w:val="496C73A5"/>
    <w:multiLevelType w:val="multilevel"/>
    <w:tmpl w:val="496C73A5"/>
    <w:lvl w:ilvl="0" w:tentative="0">
      <w:start w:val="1"/>
      <w:numFmt w:val="decimal"/>
      <w:pStyle w:val="13"/>
      <w:lvlText w:val="%1."/>
      <w:lvlJc w:val="left"/>
      <w:pPr>
        <w:tabs>
          <w:tab w:val="left" w:pos="0"/>
        </w:tabs>
        <w:ind w:left="0" w:firstLine="0"/>
      </w:pPr>
      <w:rPr>
        <w:rFonts w:hint="default"/>
      </w:rPr>
    </w:lvl>
    <w:lvl w:ilvl="1" w:tentative="0">
      <w:start w:val="1"/>
      <w:numFmt w:val="decimal"/>
      <w:pStyle w:val="11"/>
      <w:lvlText w:val="%1.%2."/>
      <w:lvlJc w:val="left"/>
      <w:pPr>
        <w:tabs>
          <w:tab w:val="left" w:pos="0"/>
        </w:tabs>
        <w:ind w:left="0" w:firstLine="0"/>
      </w:pPr>
      <w:rPr>
        <w:rFonts w:hint="default"/>
      </w:rPr>
    </w:lvl>
    <w:lvl w:ilvl="2" w:tentative="0">
      <w:start w:val="1"/>
      <w:numFmt w:val="decimal"/>
      <w:pStyle w:val="23"/>
      <w:lvlText w:val="%1.%2.%3."/>
      <w:lvlJc w:val="left"/>
      <w:pPr>
        <w:tabs>
          <w:tab w:val="left" w:pos="0"/>
        </w:tabs>
        <w:ind w:left="0" w:firstLine="0"/>
      </w:pPr>
      <w:rPr>
        <w:rFonts w:hint="default"/>
      </w:rPr>
    </w:lvl>
    <w:lvl w:ilvl="3" w:tentative="0">
      <w:start w:val="1"/>
      <w:numFmt w:val="decimal"/>
      <w:pStyle w:val="29"/>
      <w:lvlText w:val="%1.%2.%3.%4."/>
      <w:lvlJc w:val="left"/>
      <w:pPr>
        <w:tabs>
          <w:tab w:val="left" w:pos="0"/>
        </w:tabs>
        <w:ind w:left="0" w:firstLine="0"/>
      </w:pPr>
      <w:rPr>
        <w:rFonts w:hint="default"/>
      </w:rPr>
    </w:lvl>
    <w:lvl w:ilvl="4" w:tentative="0">
      <w:start w:val="1"/>
      <w:numFmt w:val="decimal"/>
      <w:pStyle w:val="37"/>
      <w:lvlText w:val="%1.%2.%3.%4.%5."/>
      <w:lvlJc w:val="left"/>
      <w:pPr>
        <w:tabs>
          <w:tab w:val="left" w:pos="0"/>
        </w:tabs>
        <w:ind w:left="0" w:firstLine="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699989D3"/>
    <w:multiLevelType w:val="singleLevel"/>
    <w:tmpl w:val="699989D3"/>
    <w:lvl w:ilvl="0" w:tentative="0">
      <w:start w:val="26"/>
      <w:numFmt w:val="decimal"/>
      <w:lvlText w:val="%1."/>
      <w:lvlJc w:val="left"/>
      <w:pPr>
        <w:tabs>
          <w:tab w:val="left" w:pos="312"/>
        </w:tabs>
      </w:pPr>
    </w:lvl>
  </w:abstractNum>
  <w:num w:numId="1">
    <w:abstractNumId w:val="7"/>
  </w:num>
  <w:num w:numId="2">
    <w:abstractNumId w:val="9"/>
  </w:num>
  <w:num w:numId="3">
    <w:abstractNumId w:val="8"/>
  </w:num>
  <w:num w:numId="4">
    <w:abstractNumId w:val="2"/>
  </w:num>
  <w:num w:numId="5">
    <w:abstractNumId w:val="5"/>
  </w:num>
  <w:num w:numId="6">
    <w:abstractNumId w:val="3"/>
  </w:num>
  <w:num w:numId="7">
    <w:abstractNumId w:val="6"/>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zBmYTRkZjk3MWQ5OTcyN2M5NWYyYmI1ZDkyNzYifQ=="/>
  </w:docVars>
  <w:rsids>
    <w:rsidRoot w:val="00172A27"/>
    <w:rsid w:val="00353C9F"/>
    <w:rsid w:val="00416C14"/>
    <w:rsid w:val="00BF52BD"/>
    <w:rsid w:val="00D70859"/>
    <w:rsid w:val="01202A68"/>
    <w:rsid w:val="015D6D8C"/>
    <w:rsid w:val="015E4AD6"/>
    <w:rsid w:val="017D31AE"/>
    <w:rsid w:val="02612C77"/>
    <w:rsid w:val="027C12CC"/>
    <w:rsid w:val="02E17008"/>
    <w:rsid w:val="02E5725D"/>
    <w:rsid w:val="02E903CF"/>
    <w:rsid w:val="034A5312"/>
    <w:rsid w:val="036B6D74"/>
    <w:rsid w:val="03795BF7"/>
    <w:rsid w:val="03EE5B7D"/>
    <w:rsid w:val="04133956"/>
    <w:rsid w:val="046B19E4"/>
    <w:rsid w:val="046B3792"/>
    <w:rsid w:val="04787C5D"/>
    <w:rsid w:val="04881B42"/>
    <w:rsid w:val="04BD3A54"/>
    <w:rsid w:val="04DD3F64"/>
    <w:rsid w:val="04DE5A16"/>
    <w:rsid w:val="050D734B"/>
    <w:rsid w:val="051C4A8C"/>
    <w:rsid w:val="05701353"/>
    <w:rsid w:val="05DB3E17"/>
    <w:rsid w:val="06346314"/>
    <w:rsid w:val="063A3A86"/>
    <w:rsid w:val="06EB2968"/>
    <w:rsid w:val="073E0CB3"/>
    <w:rsid w:val="073E518E"/>
    <w:rsid w:val="075E75DE"/>
    <w:rsid w:val="076B5E9B"/>
    <w:rsid w:val="077566D6"/>
    <w:rsid w:val="07A02F98"/>
    <w:rsid w:val="07C66ACB"/>
    <w:rsid w:val="08470072"/>
    <w:rsid w:val="087A33FA"/>
    <w:rsid w:val="08BD0F6E"/>
    <w:rsid w:val="08CE609D"/>
    <w:rsid w:val="08D75A3D"/>
    <w:rsid w:val="08DF474E"/>
    <w:rsid w:val="09302925"/>
    <w:rsid w:val="093323A4"/>
    <w:rsid w:val="09410F65"/>
    <w:rsid w:val="094A684B"/>
    <w:rsid w:val="096D38F8"/>
    <w:rsid w:val="096E79EB"/>
    <w:rsid w:val="09A60DC8"/>
    <w:rsid w:val="0A0F696E"/>
    <w:rsid w:val="0A1421D6"/>
    <w:rsid w:val="0A5371A2"/>
    <w:rsid w:val="0AA25B6F"/>
    <w:rsid w:val="0B0617D1"/>
    <w:rsid w:val="0B0A397A"/>
    <w:rsid w:val="0B995089"/>
    <w:rsid w:val="0B9F3D21"/>
    <w:rsid w:val="0C1E558E"/>
    <w:rsid w:val="0C263B28"/>
    <w:rsid w:val="0CB70393"/>
    <w:rsid w:val="0CDA001F"/>
    <w:rsid w:val="0D244E26"/>
    <w:rsid w:val="0D496C15"/>
    <w:rsid w:val="0DE3148C"/>
    <w:rsid w:val="0E5B4877"/>
    <w:rsid w:val="0E74480E"/>
    <w:rsid w:val="0E8B67DF"/>
    <w:rsid w:val="0EBA4751"/>
    <w:rsid w:val="0ED87C76"/>
    <w:rsid w:val="0EFF47F1"/>
    <w:rsid w:val="0F0E7B3C"/>
    <w:rsid w:val="0F582B9B"/>
    <w:rsid w:val="0F960D6F"/>
    <w:rsid w:val="0FCF1F7D"/>
    <w:rsid w:val="101B6F10"/>
    <w:rsid w:val="10260EB5"/>
    <w:rsid w:val="10AC2CB2"/>
    <w:rsid w:val="10FB7C4C"/>
    <w:rsid w:val="112B42E5"/>
    <w:rsid w:val="116827B7"/>
    <w:rsid w:val="1170063A"/>
    <w:rsid w:val="1173249A"/>
    <w:rsid w:val="117C468A"/>
    <w:rsid w:val="118266B8"/>
    <w:rsid w:val="11833737"/>
    <w:rsid w:val="119E475E"/>
    <w:rsid w:val="11C93192"/>
    <w:rsid w:val="11DD55A3"/>
    <w:rsid w:val="12042B30"/>
    <w:rsid w:val="123F4757"/>
    <w:rsid w:val="12F47048"/>
    <w:rsid w:val="13394A5B"/>
    <w:rsid w:val="135D699C"/>
    <w:rsid w:val="136F79D9"/>
    <w:rsid w:val="137E3987"/>
    <w:rsid w:val="13CA639A"/>
    <w:rsid w:val="14757D15"/>
    <w:rsid w:val="14D233B9"/>
    <w:rsid w:val="153775C2"/>
    <w:rsid w:val="15695BD0"/>
    <w:rsid w:val="15BA7837"/>
    <w:rsid w:val="161A78EB"/>
    <w:rsid w:val="166E2C6E"/>
    <w:rsid w:val="16B94831"/>
    <w:rsid w:val="16CA3A30"/>
    <w:rsid w:val="16F130B9"/>
    <w:rsid w:val="16F45E79"/>
    <w:rsid w:val="16FC64CC"/>
    <w:rsid w:val="174C64D5"/>
    <w:rsid w:val="175F2770"/>
    <w:rsid w:val="178766DD"/>
    <w:rsid w:val="17A77BC2"/>
    <w:rsid w:val="17C84600"/>
    <w:rsid w:val="18291542"/>
    <w:rsid w:val="18717FA7"/>
    <w:rsid w:val="18D3325C"/>
    <w:rsid w:val="18E70028"/>
    <w:rsid w:val="18E86D07"/>
    <w:rsid w:val="18F953B8"/>
    <w:rsid w:val="19071E91"/>
    <w:rsid w:val="19A62BD8"/>
    <w:rsid w:val="19E5593D"/>
    <w:rsid w:val="19F97D9E"/>
    <w:rsid w:val="1A703458"/>
    <w:rsid w:val="1A7937ED"/>
    <w:rsid w:val="1AB12210"/>
    <w:rsid w:val="1AE2533C"/>
    <w:rsid w:val="1B0E4A1F"/>
    <w:rsid w:val="1B267FBB"/>
    <w:rsid w:val="1B293607"/>
    <w:rsid w:val="1B566C92"/>
    <w:rsid w:val="1B5B4923"/>
    <w:rsid w:val="1BC51EA7"/>
    <w:rsid w:val="1BD6378F"/>
    <w:rsid w:val="1C200B97"/>
    <w:rsid w:val="1C314E69"/>
    <w:rsid w:val="1C6012AB"/>
    <w:rsid w:val="1C79747B"/>
    <w:rsid w:val="1C942BEA"/>
    <w:rsid w:val="1CFC382C"/>
    <w:rsid w:val="1D6A198D"/>
    <w:rsid w:val="1E08482A"/>
    <w:rsid w:val="1E1B00F9"/>
    <w:rsid w:val="1E4F5A7B"/>
    <w:rsid w:val="1E6257AE"/>
    <w:rsid w:val="1E634AEC"/>
    <w:rsid w:val="1EB4768C"/>
    <w:rsid w:val="1EE859BD"/>
    <w:rsid w:val="1EF34658"/>
    <w:rsid w:val="1F120F82"/>
    <w:rsid w:val="1F57306A"/>
    <w:rsid w:val="1F60766D"/>
    <w:rsid w:val="1F666BD8"/>
    <w:rsid w:val="1F8E5040"/>
    <w:rsid w:val="1F9C4138"/>
    <w:rsid w:val="1F9D6372"/>
    <w:rsid w:val="1FA85442"/>
    <w:rsid w:val="1FE65F6B"/>
    <w:rsid w:val="1FEA15B7"/>
    <w:rsid w:val="20032679"/>
    <w:rsid w:val="20390790"/>
    <w:rsid w:val="206F41B2"/>
    <w:rsid w:val="208E145F"/>
    <w:rsid w:val="20C22534"/>
    <w:rsid w:val="2115762A"/>
    <w:rsid w:val="211666E2"/>
    <w:rsid w:val="2186530F"/>
    <w:rsid w:val="219C0FD7"/>
    <w:rsid w:val="21AB33D9"/>
    <w:rsid w:val="21D97B35"/>
    <w:rsid w:val="22387A21"/>
    <w:rsid w:val="224D4A55"/>
    <w:rsid w:val="2265761B"/>
    <w:rsid w:val="226B3943"/>
    <w:rsid w:val="2287523A"/>
    <w:rsid w:val="22B77083"/>
    <w:rsid w:val="22BD5EF0"/>
    <w:rsid w:val="22CF718A"/>
    <w:rsid w:val="230B64BF"/>
    <w:rsid w:val="231E77CA"/>
    <w:rsid w:val="23660AE3"/>
    <w:rsid w:val="236D2C2B"/>
    <w:rsid w:val="236F6A65"/>
    <w:rsid w:val="23D96981"/>
    <w:rsid w:val="23DD184F"/>
    <w:rsid w:val="23ED78C8"/>
    <w:rsid w:val="247C0C4C"/>
    <w:rsid w:val="247D439E"/>
    <w:rsid w:val="248B3C0B"/>
    <w:rsid w:val="24D43309"/>
    <w:rsid w:val="24E35931"/>
    <w:rsid w:val="25675F6C"/>
    <w:rsid w:val="25851015"/>
    <w:rsid w:val="258A746A"/>
    <w:rsid w:val="25C40AFC"/>
    <w:rsid w:val="26303C7B"/>
    <w:rsid w:val="263B5F44"/>
    <w:rsid w:val="264F486A"/>
    <w:rsid w:val="265B7AF8"/>
    <w:rsid w:val="267E6EFD"/>
    <w:rsid w:val="26DA6B31"/>
    <w:rsid w:val="274057F2"/>
    <w:rsid w:val="274C0DA9"/>
    <w:rsid w:val="27CE7A10"/>
    <w:rsid w:val="27D52B4D"/>
    <w:rsid w:val="27F47EB8"/>
    <w:rsid w:val="27FB6F42"/>
    <w:rsid w:val="287E4F92"/>
    <w:rsid w:val="2886146E"/>
    <w:rsid w:val="28862099"/>
    <w:rsid w:val="28997B52"/>
    <w:rsid w:val="28AD5878"/>
    <w:rsid w:val="28AF39A3"/>
    <w:rsid w:val="294457BA"/>
    <w:rsid w:val="29580E98"/>
    <w:rsid w:val="295849BE"/>
    <w:rsid w:val="29A15783"/>
    <w:rsid w:val="29C72969"/>
    <w:rsid w:val="29CE2C1F"/>
    <w:rsid w:val="29E3170A"/>
    <w:rsid w:val="29E87F4D"/>
    <w:rsid w:val="2A900FAD"/>
    <w:rsid w:val="2ADE1753"/>
    <w:rsid w:val="2B075F1F"/>
    <w:rsid w:val="2B0C2B91"/>
    <w:rsid w:val="2B1A4D1A"/>
    <w:rsid w:val="2B231E21"/>
    <w:rsid w:val="2B261911"/>
    <w:rsid w:val="2B4D20BD"/>
    <w:rsid w:val="2B7663F5"/>
    <w:rsid w:val="2BA50A88"/>
    <w:rsid w:val="2BE01D10"/>
    <w:rsid w:val="2C491D5B"/>
    <w:rsid w:val="2CA91E8E"/>
    <w:rsid w:val="2CBC5286"/>
    <w:rsid w:val="2CCC3BA4"/>
    <w:rsid w:val="2CE11F94"/>
    <w:rsid w:val="2CFD04ED"/>
    <w:rsid w:val="2D346567"/>
    <w:rsid w:val="2D83203C"/>
    <w:rsid w:val="2D946557"/>
    <w:rsid w:val="2DD86387"/>
    <w:rsid w:val="2DF27DB7"/>
    <w:rsid w:val="2E2D151C"/>
    <w:rsid w:val="2E625356"/>
    <w:rsid w:val="2EF46AA6"/>
    <w:rsid w:val="2F126690"/>
    <w:rsid w:val="2F542EF1"/>
    <w:rsid w:val="2F8A01D7"/>
    <w:rsid w:val="2F9236BA"/>
    <w:rsid w:val="2F971030"/>
    <w:rsid w:val="2FB82542"/>
    <w:rsid w:val="304F135C"/>
    <w:rsid w:val="30A503FD"/>
    <w:rsid w:val="30AD0B0B"/>
    <w:rsid w:val="30B11BD4"/>
    <w:rsid w:val="30B26F3C"/>
    <w:rsid w:val="310D3357"/>
    <w:rsid w:val="315735A4"/>
    <w:rsid w:val="3180168B"/>
    <w:rsid w:val="31BA0A8E"/>
    <w:rsid w:val="32A47CEB"/>
    <w:rsid w:val="32CA7DA3"/>
    <w:rsid w:val="32CD6C40"/>
    <w:rsid w:val="32EC5C70"/>
    <w:rsid w:val="33305A23"/>
    <w:rsid w:val="33380434"/>
    <w:rsid w:val="3354026C"/>
    <w:rsid w:val="3369683F"/>
    <w:rsid w:val="339A687B"/>
    <w:rsid w:val="33A06705"/>
    <w:rsid w:val="33C01CA0"/>
    <w:rsid w:val="33C5616B"/>
    <w:rsid w:val="33D03D2A"/>
    <w:rsid w:val="343E0A29"/>
    <w:rsid w:val="34664BE3"/>
    <w:rsid w:val="350B4052"/>
    <w:rsid w:val="35365A59"/>
    <w:rsid w:val="35777939"/>
    <w:rsid w:val="35AE2C2F"/>
    <w:rsid w:val="35EB04B7"/>
    <w:rsid w:val="3601500D"/>
    <w:rsid w:val="3699743B"/>
    <w:rsid w:val="373A3202"/>
    <w:rsid w:val="37654D3D"/>
    <w:rsid w:val="37873738"/>
    <w:rsid w:val="37A6511E"/>
    <w:rsid w:val="37C001F2"/>
    <w:rsid w:val="37D26B42"/>
    <w:rsid w:val="37FE39FA"/>
    <w:rsid w:val="381E78BB"/>
    <w:rsid w:val="386E4340"/>
    <w:rsid w:val="38CD3D9B"/>
    <w:rsid w:val="39A8735E"/>
    <w:rsid w:val="39AB7BB1"/>
    <w:rsid w:val="39E53CE6"/>
    <w:rsid w:val="39E9776E"/>
    <w:rsid w:val="3A0A312D"/>
    <w:rsid w:val="3A113233"/>
    <w:rsid w:val="3A1A617E"/>
    <w:rsid w:val="3A583C64"/>
    <w:rsid w:val="3A595883"/>
    <w:rsid w:val="3A96472B"/>
    <w:rsid w:val="3A982496"/>
    <w:rsid w:val="3AB32333"/>
    <w:rsid w:val="3ACB4F85"/>
    <w:rsid w:val="3ADB2718"/>
    <w:rsid w:val="3B3F016A"/>
    <w:rsid w:val="3B4F0A10"/>
    <w:rsid w:val="3B5322AF"/>
    <w:rsid w:val="3B717F49"/>
    <w:rsid w:val="3BD42636"/>
    <w:rsid w:val="3C4A35E1"/>
    <w:rsid w:val="3C776471"/>
    <w:rsid w:val="3CE07B72"/>
    <w:rsid w:val="3CE21B3C"/>
    <w:rsid w:val="3CFC24D2"/>
    <w:rsid w:val="3D0426E1"/>
    <w:rsid w:val="3D401267"/>
    <w:rsid w:val="3D6C3AFB"/>
    <w:rsid w:val="3D9372DA"/>
    <w:rsid w:val="3D954E00"/>
    <w:rsid w:val="3E391C30"/>
    <w:rsid w:val="3E4475A8"/>
    <w:rsid w:val="3EE02BB9"/>
    <w:rsid w:val="3EE31B9B"/>
    <w:rsid w:val="3F41365F"/>
    <w:rsid w:val="3FAA755D"/>
    <w:rsid w:val="3FBF45BE"/>
    <w:rsid w:val="3FC90D33"/>
    <w:rsid w:val="400E49F6"/>
    <w:rsid w:val="406311E6"/>
    <w:rsid w:val="40786313"/>
    <w:rsid w:val="40802A6D"/>
    <w:rsid w:val="40F52EC6"/>
    <w:rsid w:val="411A021F"/>
    <w:rsid w:val="412F33F5"/>
    <w:rsid w:val="41372F81"/>
    <w:rsid w:val="414705B1"/>
    <w:rsid w:val="416C231C"/>
    <w:rsid w:val="416C27F9"/>
    <w:rsid w:val="416F3BBA"/>
    <w:rsid w:val="41D41C6F"/>
    <w:rsid w:val="42072045"/>
    <w:rsid w:val="421309EA"/>
    <w:rsid w:val="4230334A"/>
    <w:rsid w:val="426031AA"/>
    <w:rsid w:val="428D56EF"/>
    <w:rsid w:val="42FA74B4"/>
    <w:rsid w:val="43016A94"/>
    <w:rsid w:val="43655275"/>
    <w:rsid w:val="43AE02ED"/>
    <w:rsid w:val="43E929BC"/>
    <w:rsid w:val="43F63227"/>
    <w:rsid w:val="43FB34E3"/>
    <w:rsid w:val="444E5D09"/>
    <w:rsid w:val="449E73DC"/>
    <w:rsid w:val="44A678F3"/>
    <w:rsid w:val="44DB15EE"/>
    <w:rsid w:val="44DC1567"/>
    <w:rsid w:val="45480A94"/>
    <w:rsid w:val="45EF791C"/>
    <w:rsid w:val="45F8417E"/>
    <w:rsid w:val="46F106CB"/>
    <w:rsid w:val="46F96400"/>
    <w:rsid w:val="46FA6014"/>
    <w:rsid w:val="47473428"/>
    <w:rsid w:val="475F77EC"/>
    <w:rsid w:val="47777325"/>
    <w:rsid w:val="47AD2D46"/>
    <w:rsid w:val="47C562E2"/>
    <w:rsid w:val="47CC58C3"/>
    <w:rsid w:val="47DB3DAD"/>
    <w:rsid w:val="48096665"/>
    <w:rsid w:val="482A083B"/>
    <w:rsid w:val="48397B86"/>
    <w:rsid w:val="484E4529"/>
    <w:rsid w:val="485D476D"/>
    <w:rsid w:val="48831CF9"/>
    <w:rsid w:val="48D2515B"/>
    <w:rsid w:val="48EF2F0A"/>
    <w:rsid w:val="49543DC1"/>
    <w:rsid w:val="49552DD5"/>
    <w:rsid w:val="49825BC8"/>
    <w:rsid w:val="498E71AF"/>
    <w:rsid w:val="49E92BC2"/>
    <w:rsid w:val="4A111CB3"/>
    <w:rsid w:val="4A2432B0"/>
    <w:rsid w:val="4A4A6F73"/>
    <w:rsid w:val="4A9433D8"/>
    <w:rsid w:val="4A993BE3"/>
    <w:rsid w:val="4AD11442"/>
    <w:rsid w:val="4B7574B1"/>
    <w:rsid w:val="4B863F59"/>
    <w:rsid w:val="4B9336BF"/>
    <w:rsid w:val="4BB9615E"/>
    <w:rsid w:val="4BD961D9"/>
    <w:rsid w:val="4BFC24EE"/>
    <w:rsid w:val="4C4A42B7"/>
    <w:rsid w:val="4C891BF5"/>
    <w:rsid w:val="4CAE1BC8"/>
    <w:rsid w:val="4CFF2296"/>
    <w:rsid w:val="4D296F81"/>
    <w:rsid w:val="4D3D2DBF"/>
    <w:rsid w:val="4D5F4AE3"/>
    <w:rsid w:val="4D7D140D"/>
    <w:rsid w:val="4DA04EE9"/>
    <w:rsid w:val="4DE17BEE"/>
    <w:rsid w:val="4DEF40B9"/>
    <w:rsid w:val="4E564138"/>
    <w:rsid w:val="4E5B79A0"/>
    <w:rsid w:val="4E7E4F24"/>
    <w:rsid w:val="4EBE7F2F"/>
    <w:rsid w:val="4EC72940"/>
    <w:rsid w:val="4EF84621"/>
    <w:rsid w:val="4F135E90"/>
    <w:rsid w:val="4F4024C7"/>
    <w:rsid w:val="4F416314"/>
    <w:rsid w:val="4FAE1D52"/>
    <w:rsid w:val="4FCB46B2"/>
    <w:rsid w:val="4FF74123"/>
    <w:rsid w:val="504D759C"/>
    <w:rsid w:val="505E72D4"/>
    <w:rsid w:val="507A0AC9"/>
    <w:rsid w:val="511B6E7F"/>
    <w:rsid w:val="511D2845"/>
    <w:rsid w:val="514327E1"/>
    <w:rsid w:val="51845A73"/>
    <w:rsid w:val="51C83263"/>
    <w:rsid w:val="51DF61F2"/>
    <w:rsid w:val="524810E8"/>
    <w:rsid w:val="52606AE3"/>
    <w:rsid w:val="527252B8"/>
    <w:rsid w:val="527D3462"/>
    <w:rsid w:val="52E0031A"/>
    <w:rsid w:val="52E75D08"/>
    <w:rsid w:val="53130849"/>
    <w:rsid w:val="5314011E"/>
    <w:rsid w:val="536162F7"/>
    <w:rsid w:val="53776EFD"/>
    <w:rsid w:val="53784B50"/>
    <w:rsid w:val="538F45A4"/>
    <w:rsid w:val="53A45945"/>
    <w:rsid w:val="53CA5926"/>
    <w:rsid w:val="53CC12C4"/>
    <w:rsid w:val="54091C4C"/>
    <w:rsid w:val="541D74A6"/>
    <w:rsid w:val="541F4FCC"/>
    <w:rsid w:val="54372E20"/>
    <w:rsid w:val="544762D1"/>
    <w:rsid w:val="549239F0"/>
    <w:rsid w:val="54D1276A"/>
    <w:rsid w:val="54EF0E42"/>
    <w:rsid w:val="55214D74"/>
    <w:rsid w:val="55536349"/>
    <w:rsid w:val="5572737D"/>
    <w:rsid w:val="55CC6160"/>
    <w:rsid w:val="55DE014A"/>
    <w:rsid w:val="55F07F89"/>
    <w:rsid w:val="56150435"/>
    <w:rsid w:val="56156687"/>
    <w:rsid w:val="563B5B10"/>
    <w:rsid w:val="5659151E"/>
    <w:rsid w:val="567A0BDF"/>
    <w:rsid w:val="56CA5FF0"/>
    <w:rsid w:val="56CF17A9"/>
    <w:rsid w:val="56D56B22"/>
    <w:rsid w:val="56ED7603"/>
    <w:rsid w:val="57283AD9"/>
    <w:rsid w:val="5732638F"/>
    <w:rsid w:val="576C649A"/>
    <w:rsid w:val="57736809"/>
    <w:rsid w:val="57BB14B0"/>
    <w:rsid w:val="580515D3"/>
    <w:rsid w:val="581408D2"/>
    <w:rsid w:val="58226E39"/>
    <w:rsid w:val="58E80082"/>
    <w:rsid w:val="59044790"/>
    <w:rsid w:val="591C0D16"/>
    <w:rsid w:val="597201A6"/>
    <w:rsid w:val="599417E3"/>
    <w:rsid w:val="59E52814"/>
    <w:rsid w:val="5A0507C0"/>
    <w:rsid w:val="5A2E27A0"/>
    <w:rsid w:val="5A443D90"/>
    <w:rsid w:val="5A6000EC"/>
    <w:rsid w:val="5A751DEA"/>
    <w:rsid w:val="5AFC0709"/>
    <w:rsid w:val="5B0462CB"/>
    <w:rsid w:val="5B114B32"/>
    <w:rsid w:val="5B24111A"/>
    <w:rsid w:val="5B5163B3"/>
    <w:rsid w:val="5B5B59F3"/>
    <w:rsid w:val="5B861D33"/>
    <w:rsid w:val="5BD81338"/>
    <w:rsid w:val="5C902F0B"/>
    <w:rsid w:val="5D2C76F6"/>
    <w:rsid w:val="5D3010AA"/>
    <w:rsid w:val="5D670E71"/>
    <w:rsid w:val="5D7D25F1"/>
    <w:rsid w:val="5D937573"/>
    <w:rsid w:val="5D9E4D24"/>
    <w:rsid w:val="5DB45F6E"/>
    <w:rsid w:val="5DBB2E78"/>
    <w:rsid w:val="5DD15967"/>
    <w:rsid w:val="5E495D8F"/>
    <w:rsid w:val="5EC60CDD"/>
    <w:rsid w:val="5ED907F8"/>
    <w:rsid w:val="5EE4753E"/>
    <w:rsid w:val="5F21013C"/>
    <w:rsid w:val="5F78739F"/>
    <w:rsid w:val="5F952071"/>
    <w:rsid w:val="5F983EDD"/>
    <w:rsid w:val="5FB213EA"/>
    <w:rsid w:val="5FB962D5"/>
    <w:rsid w:val="601C2B39"/>
    <w:rsid w:val="60AA3E6F"/>
    <w:rsid w:val="60D13AF2"/>
    <w:rsid w:val="60FD48E7"/>
    <w:rsid w:val="614147D4"/>
    <w:rsid w:val="6154193C"/>
    <w:rsid w:val="61606367"/>
    <w:rsid w:val="61651B7C"/>
    <w:rsid w:val="6189756A"/>
    <w:rsid w:val="62062A3D"/>
    <w:rsid w:val="627C139F"/>
    <w:rsid w:val="629D776C"/>
    <w:rsid w:val="62A22ECA"/>
    <w:rsid w:val="62A414BE"/>
    <w:rsid w:val="62FC59DD"/>
    <w:rsid w:val="63A23524"/>
    <w:rsid w:val="63CD67F3"/>
    <w:rsid w:val="63D731CD"/>
    <w:rsid w:val="64033FC2"/>
    <w:rsid w:val="640E170E"/>
    <w:rsid w:val="641461CF"/>
    <w:rsid w:val="64283A29"/>
    <w:rsid w:val="643423CE"/>
    <w:rsid w:val="644B1A3D"/>
    <w:rsid w:val="648669A1"/>
    <w:rsid w:val="64867C5F"/>
    <w:rsid w:val="64974C2B"/>
    <w:rsid w:val="64B1428F"/>
    <w:rsid w:val="64EC17B0"/>
    <w:rsid w:val="6515669F"/>
    <w:rsid w:val="658E5B0E"/>
    <w:rsid w:val="659E6F28"/>
    <w:rsid w:val="65C6799D"/>
    <w:rsid w:val="660E3608"/>
    <w:rsid w:val="66263F98"/>
    <w:rsid w:val="66860EDB"/>
    <w:rsid w:val="66B0159D"/>
    <w:rsid w:val="66D24120"/>
    <w:rsid w:val="670F7329"/>
    <w:rsid w:val="67383C54"/>
    <w:rsid w:val="673D5A3D"/>
    <w:rsid w:val="675D7D86"/>
    <w:rsid w:val="67670D0C"/>
    <w:rsid w:val="67686034"/>
    <w:rsid w:val="677D0530"/>
    <w:rsid w:val="677D5E3A"/>
    <w:rsid w:val="67915D89"/>
    <w:rsid w:val="67DC5256"/>
    <w:rsid w:val="67E0499E"/>
    <w:rsid w:val="680B1697"/>
    <w:rsid w:val="68120C78"/>
    <w:rsid w:val="68172955"/>
    <w:rsid w:val="6819694F"/>
    <w:rsid w:val="682C1D39"/>
    <w:rsid w:val="68540658"/>
    <w:rsid w:val="68637C41"/>
    <w:rsid w:val="688D2AED"/>
    <w:rsid w:val="68D103D4"/>
    <w:rsid w:val="68D5421C"/>
    <w:rsid w:val="69083E29"/>
    <w:rsid w:val="69274B6A"/>
    <w:rsid w:val="697B45FB"/>
    <w:rsid w:val="69A71894"/>
    <w:rsid w:val="6A310CDF"/>
    <w:rsid w:val="6A590DE0"/>
    <w:rsid w:val="6A7214AF"/>
    <w:rsid w:val="6A721EA2"/>
    <w:rsid w:val="6A883473"/>
    <w:rsid w:val="6ABE5C62"/>
    <w:rsid w:val="6AC41FD2"/>
    <w:rsid w:val="6AC63F9C"/>
    <w:rsid w:val="6AE40C23"/>
    <w:rsid w:val="6AE84594"/>
    <w:rsid w:val="6AF1386A"/>
    <w:rsid w:val="6B3201EF"/>
    <w:rsid w:val="6B375D75"/>
    <w:rsid w:val="6B4241F3"/>
    <w:rsid w:val="6B7445E1"/>
    <w:rsid w:val="6B9419A4"/>
    <w:rsid w:val="6BB67B6C"/>
    <w:rsid w:val="6BC7335C"/>
    <w:rsid w:val="6BD76355"/>
    <w:rsid w:val="6C53360D"/>
    <w:rsid w:val="6C742872"/>
    <w:rsid w:val="6C984AD7"/>
    <w:rsid w:val="6C9C4FB4"/>
    <w:rsid w:val="6CAE084F"/>
    <w:rsid w:val="6CCA7D73"/>
    <w:rsid w:val="6CF33F41"/>
    <w:rsid w:val="6D01750D"/>
    <w:rsid w:val="6D537D87"/>
    <w:rsid w:val="6D702A25"/>
    <w:rsid w:val="6D724DF4"/>
    <w:rsid w:val="6DAD6601"/>
    <w:rsid w:val="6DCE3893"/>
    <w:rsid w:val="6E003712"/>
    <w:rsid w:val="6E31797E"/>
    <w:rsid w:val="6E6B5990"/>
    <w:rsid w:val="6E6D7D53"/>
    <w:rsid w:val="6E6F4B74"/>
    <w:rsid w:val="6E740495"/>
    <w:rsid w:val="6EB86B84"/>
    <w:rsid w:val="6EC71DCE"/>
    <w:rsid w:val="6EF7549B"/>
    <w:rsid w:val="6F655ACF"/>
    <w:rsid w:val="6FCC7E2C"/>
    <w:rsid w:val="6FE74798"/>
    <w:rsid w:val="700F4E10"/>
    <w:rsid w:val="70A463CC"/>
    <w:rsid w:val="70DE203F"/>
    <w:rsid w:val="70E51DA8"/>
    <w:rsid w:val="710D46D2"/>
    <w:rsid w:val="712212A8"/>
    <w:rsid w:val="71896FE8"/>
    <w:rsid w:val="71D15FE6"/>
    <w:rsid w:val="7238752D"/>
    <w:rsid w:val="727B1B10"/>
    <w:rsid w:val="72920205"/>
    <w:rsid w:val="72B55021"/>
    <w:rsid w:val="72C834C6"/>
    <w:rsid w:val="72E43211"/>
    <w:rsid w:val="730E028E"/>
    <w:rsid w:val="73133AF6"/>
    <w:rsid w:val="732D105C"/>
    <w:rsid w:val="73445AAB"/>
    <w:rsid w:val="73577E87"/>
    <w:rsid w:val="73751BE6"/>
    <w:rsid w:val="73893DB8"/>
    <w:rsid w:val="738B2556"/>
    <w:rsid w:val="73C97CC3"/>
    <w:rsid w:val="74207EE7"/>
    <w:rsid w:val="749B240F"/>
    <w:rsid w:val="74DF6386"/>
    <w:rsid w:val="7507768A"/>
    <w:rsid w:val="75357D54"/>
    <w:rsid w:val="754664F5"/>
    <w:rsid w:val="75504B8E"/>
    <w:rsid w:val="758D193E"/>
    <w:rsid w:val="75D73501"/>
    <w:rsid w:val="75D92DD5"/>
    <w:rsid w:val="7618268A"/>
    <w:rsid w:val="76265BB9"/>
    <w:rsid w:val="76CA3839"/>
    <w:rsid w:val="76FB6D7B"/>
    <w:rsid w:val="777D1E86"/>
    <w:rsid w:val="77B43AFA"/>
    <w:rsid w:val="77B94577"/>
    <w:rsid w:val="77DA0DE1"/>
    <w:rsid w:val="780121B6"/>
    <w:rsid w:val="78135A3E"/>
    <w:rsid w:val="782F45C9"/>
    <w:rsid w:val="784B6D9C"/>
    <w:rsid w:val="786D3E82"/>
    <w:rsid w:val="787F5584"/>
    <w:rsid w:val="78DC024C"/>
    <w:rsid w:val="78F543CA"/>
    <w:rsid w:val="7957032B"/>
    <w:rsid w:val="79570BE0"/>
    <w:rsid w:val="798A5659"/>
    <w:rsid w:val="7A0C7430"/>
    <w:rsid w:val="7A2250EE"/>
    <w:rsid w:val="7A340F22"/>
    <w:rsid w:val="7A444E01"/>
    <w:rsid w:val="7A5973CA"/>
    <w:rsid w:val="7A9279F6"/>
    <w:rsid w:val="7AA31C03"/>
    <w:rsid w:val="7AA86A41"/>
    <w:rsid w:val="7AB7563F"/>
    <w:rsid w:val="7ABC3BBA"/>
    <w:rsid w:val="7AE7330B"/>
    <w:rsid w:val="7AF52015"/>
    <w:rsid w:val="7B98728E"/>
    <w:rsid w:val="7B9A4DB4"/>
    <w:rsid w:val="7BA366BA"/>
    <w:rsid w:val="7BA93B6C"/>
    <w:rsid w:val="7BEA248E"/>
    <w:rsid w:val="7BF22E42"/>
    <w:rsid w:val="7C224ABC"/>
    <w:rsid w:val="7CB9570E"/>
    <w:rsid w:val="7D346391"/>
    <w:rsid w:val="7D6C05E9"/>
    <w:rsid w:val="7D8E5C0F"/>
    <w:rsid w:val="7DBC3708"/>
    <w:rsid w:val="7DCB56F9"/>
    <w:rsid w:val="7DDA1DE0"/>
    <w:rsid w:val="7DF72A50"/>
    <w:rsid w:val="7DFD5ACF"/>
    <w:rsid w:val="7E130881"/>
    <w:rsid w:val="7E2B263C"/>
    <w:rsid w:val="7E5F22E5"/>
    <w:rsid w:val="7E7C4C45"/>
    <w:rsid w:val="7EE747B5"/>
    <w:rsid w:val="7EEA6053"/>
    <w:rsid w:val="7F8918FF"/>
    <w:rsid w:val="7F8F6BFA"/>
    <w:rsid w:val="7FAF2DF8"/>
    <w:rsid w:val="7FCF677E"/>
    <w:rsid w:val="7FF52F01"/>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before="156" w:after="156" w:line="240" w:lineRule="auto"/>
      <w:jc w:val="both"/>
    </w:pPr>
    <w:rPr>
      <w:rFonts w:ascii="汉仪正圆 55简" w:hAnsi="汉仪正圆 55简" w:eastAsia="汉仪正圆 55简" w:cstheme="minorBidi"/>
      <w:kern w:val="2"/>
      <w:sz w:val="22"/>
      <w:szCs w:val="22"/>
      <w:lang w:val="en-US" w:eastAsia="zh-CN" w:bidi="ar-SA"/>
    </w:rPr>
  </w:style>
  <w:style w:type="paragraph" w:styleId="3">
    <w:name w:val="heading 1"/>
    <w:basedOn w:val="1"/>
    <w:next w:val="1"/>
    <w:autoRedefine/>
    <w:qFormat/>
    <w:uiPriority w:val="9"/>
    <w:pPr>
      <w:keepNext/>
      <w:keepLines/>
      <w:numPr>
        <w:ilvl w:val="0"/>
        <w:numId w:val="1"/>
      </w:numPr>
      <w:tabs>
        <w:tab w:val="left" w:pos="0"/>
      </w:tabs>
      <w:adjustRightInd w:val="0"/>
      <w:snapToGrid w:val="0"/>
      <w:spacing w:before="50" w:beforeLines="50" w:line="264" w:lineRule="auto"/>
      <w:outlineLvl w:val="0"/>
    </w:pPr>
    <w:rPr>
      <w:rFonts w:ascii="汉仪正圆 55简" w:hAnsi="汉仪正圆 55简" w:eastAsia="汉仪正圆 55简" w:cstheme="minorBidi"/>
      <w:b/>
      <w:bCs/>
      <w:kern w:val="44"/>
      <w:sz w:val="32"/>
      <w:szCs w:val="32"/>
      <w:lang w:val="en-US" w:eastAsia="zh-CN" w:bidi="ar-SA"/>
    </w:rPr>
  </w:style>
  <w:style w:type="paragraph" w:styleId="2">
    <w:name w:val="heading 2"/>
    <w:basedOn w:val="1"/>
    <w:next w:val="1"/>
    <w:autoRedefine/>
    <w:unhideWhenUsed/>
    <w:qFormat/>
    <w:uiPriority w:val="9"/>
    <w:pPr>
      <w:numPr>
        <w:ilvl w:val="1"/>
        <w:numId w:val="1"/>
      </w:numPr>
      <w:adjustRightInd w:val="0"/>
      <w:snapToGrid w:val="0"/>
      <w:spacing w:before="50" w:beforeLines="50" w:line="264" w:lineRule="auto"/>
      <w:outlineLvl w:val="1"/>
    </w:pPr>
    <w:rPr>
      <w:rFonts w:ascii="汉仪正圆 55简" w:hAnsi="汉仪正圆 55简" w:eastAsia="汉仪正圆 55简" w:cstheme="minorBidi"/>
      <w:b/>
      <w:bCs/>
      <w:kern w:val="2"/>
      <w:sz w:val="32"/>
      <w:szCs w:val="32"/>
      <w:lang w:val="en-US" w:eastAsia="zh-CN" w:bidi="ar-SA"/>
    </w:rPr>
  </w:style>
  <w:style w:type="paragraph" w:styleId="4">
    <w:name w:val="heading 3"/>
    <w:basedOn w:val="5"/>
    <w:next w:val="1"/>
    <w:autoRedefine/>
    <w:unhideWhenUsed/>
    <w:qFormat/>
    <w:uiPriority w:val="9"/>
    <w:pPr>
      <w:numPr>
        <w:ilvl w:val="2"/>
        <w:numId w:val="1"/>
      </w:numPr>
      <w:tabs>
        <w:tab w:val="left" w:pos="312"/>
        <w:tab w:val="left" w:pos="420"/>
        <w:tab w:val="left" w:pos="4800"/>
      </w:tabs>
      <w:adjustRightInd w:val="0"/>
      <w:snapToGrid w:val="0"/>
      <w:spacing w:before="50" w:beforeLines="50" w:line="264" w:lineRule="auto"/>
      <w:outlineLvl w:val="2"/>
    </w:pPr>
    <w:rPr>
      <w:sz w:val="28"/>
      <w:szCs w:val="28"/>
    </w:rPr>
  </w:style>
  <w:style w:type="paragraph" w:styleId="5">
    <w:name w:val="heading 4"/>
    <w:basedOn w:val="6"/>
    <w:next w:val="1"/>
    <w:autoRedefine/>
    <w:unhideWhenUsed/>
    <w:qFormat/>
    <w:uiPriority w:val="9"/>
    <w:pPr>
      <w:numPr>
        <w:ilvl w:val="3"/>
        <w:numId w:val="1"/>
      </w:numPr>
      <w:tabs>
        <w:tab w:val="left" w:pos="420"/>
        <w:tab w:val="left" w:pos="4800"/>
      </w:tabs>
      <w:adjustRightInd w:val="0"/>
      <w:snapToGrid w:val="0"/>
      <w:spacing w:before="50" w:beforeLines="50" w:line="264" w:lineRule="auto"/>
      <w:outlineLvl w:val="3"/>
    </w:pPr>
    <w:rPr>
      <w:rFonts w:ascii="汉仪正圆 55简" w:hAnsi="汉仪正圆 55简" w:eastAsia="汉仪正圆 55简" w:cstheme="minorBidi"/>
      <w:color w:val="333333"/>
      <w:sz w:val="24"/>
      <w:szCs w:val="24"/>
      <w:lang w:val="en-US" w:eastAsia="zh-CN" w:bidi="ar-SA"/>
    </w:rPr>
  </w:style>
  <w:style w:type="paragraph" w:styleId="6">
    <w:name w:val="heading 5"/>
    <w:basedOn w:val="7"/>
    <w:next w:val="1"/>
    <w:autoRedefine/>
    <w:unhideWhenUsed/>
    <w:qFormat/>
    <w:uiPriority w:val="9"/>
    <w:pPr>
      <w:numPr>
        <w:ilvl w:val="4"/>
        <w:numId w:val="1"/>
      </w:numPr>
      <w:tabs>
        <w:tab w:val="left" w:pos="420"/>
        <w:tab w:val="left" w:pos="4800"/>
      </w:tabs>
      <w:adjustRightInd w:val="0"/>
      <w:snapToGrid w:val="0"/>
      <w:spacing w:before="50" w:beforeLines="50" w:line="264" w:lineRule="auto"/>
      <w:outlineLvl w:val="4"/>
    </w:pPr>
    <w:rPr>
      <w:rFonts w:ascii="汉仪正圆 55简" w:hAnsi="汉仪正圆 55简" w:eastAsia="汉仪正圆 55简" w:cstheme="minorBidi"/>
      <w:color w:val="333333"/>
      <w:sz w:val="24"/>
      <w:szCs w:val="24"/>
      <w:lang w:val="en-US" w:eastAsia="zh-CN" w:bidi="ar-SA"/>
    </w:rPr>
  </w:style>
  <w:style w:type="paragraph" w:styleId="7">
    <w:name w:val="heading 6"/>
    <w:basedOn w:val="8"/>
    <w:next w:val="1"/>
    <w:autoRedefine/>
    <w:unhideWhenUsed/>
    <w:qFormat/>
    <w:uiPriority w:val="0"/>
    <w:pPr>
      <w:numPr>
        <w:ilvl w:val="5"/>
        <w:numId w:val="1"/>
      </w:numPr>
      <w:tabs>
        <w:tab w:val="left" w:pos="4800"/>
      </w:tabs>
      <w:adjustRightInd w:val="0"/>
      <w:snapToGrid w:val="0"/>
      <w:spacing w:before="50" w:beforeLines="50" w:line="264" w:lineRule="auto"/>
      <w:outlineLvl w:val="5"/>
    </w:pPr>
    <w:rPr>
      <w:rFonts w:ascii="汉仪正圆 55简" w:hAnsi="汉仪正圆 55简" w:eastAsia="汉仪正圆 55简" w:cstheme="minorBidi"/>
      <w:color w:val="333333"/>
      <w:sz w:val="24"/>
      <w:szCs w:val="24"/>
      <w:lang w:val="en-US" w:eastAsia="zh-CN" w:bidi="ar-SA"/>
    </w:rPr>
  </w:style>
  <w:style w:type="paragraph" w:styleId="8">
    <w:name w:val="heading 7"/>
    <w:basedOn w:val="1"/>
    <w:next w:val="1"/>
    <w:autoRedefine/>
    <w:unhideWhenUsed/>
    <w:qFormat/>
    <w:uiPriority w:val="0"/>
    <w:pPr>
      <w:numPr>
        <w:ilvl w:val="6"/>
        <w:numId w:val="1"/>
      </w:numPr>
      <w:tabs>
        <w:tab w:val="left" w:pos="4800"/>
        <w:tab w:val="clear" w:pos="420"/>
      </w:tabs>
      <w:adjustRightInd w:val="0"/>
      <w:snapToGrid w:val="0"/>
      <w:spacing w:before="50" w:beforeLines="50" w:line="264" w:lineRule="auto"/>
      <w:outlineLvl w:val="6"/>
    </w:pPr>
    <w:rPr>
      <w:rFonts w:ascii="汉仪正圆 55简" w:hAnsi="汉仪正圆 55简" w:eastAsia="汉仪正圆 55简" w:cstheme="minorBidi"/>
      <w:b/>
      <w:bCs/>
      <w:color w:val="333333"/>
      <w:sz w:val="24"/>
      <w:szCs w:val="24"/>
      <w:lang w:val="en-US" w:eastAsia="zh-CN" w:bidi="ar-SA"/>
    </w:rPr>
  </w:style>
  <w:style w:type="paragraph" w:styleId="9">
    <w:name w:val="heading 8"/>
    <w:next w:val="1"/>
    <w:autoRedefine/>
    <w:unhideWhenUsed/>
    <w:qFormat/>
    <w:uiPriority w:val="0"/>
    <w:pPr>
      <w:numPr>
        <w:ilvl w:val="7"/>
        <w:numId w:val="1"/>
      </w:numPr>
      <w:adjustRightInd w:val="0"/>
      <w:snapToGrid w:val="0"/>
      <w:spacing w:before="50" w:beforeLines="50" w:line="264" w:lineRule="auto"/>
      <w:outlineLvl w:val="7"/>
    </w:pPr>
    <w:rPr>
      <w:rFonts w:ascii="汉仪正圆 55简" w:hAnsi="汉仪正圆 55简" w:eastAsia="汉仪正圆 55简" w:cstheme="majorBidi"/>
      <w:b/>
      <w:bCs/>
      <w:color w:val="333333"/>
      <w:sz w:val="24"/>
      <w:szCs w:val="24"/>
      <w:lang w:val="en-US" w:eastAsia="zh-CN" w:bidi="ar-SA"/>
    </w:rPr>
  </w:style>
  <w:style w:type="paragraph" w:styleId="10">
    <w:name w:val="heading 9"/>
    <w:next w:val="1"/>
    <w:autoRedefine/>
    <w:unhideWhenUsed/>
    <w:qFormat/>
    <w:uiPriority w:val="0"/>
    <w:pPr>
      <w:numPr>
        <w:ilvl w:val="8"/>
        <w:numId w:val="1"/>
      </w:numPr>
      <w:adjustRightInd w:val="0"/>
      <w:snapToGrid w:val="0"/>
      <w:spacing w:before="50" w:beforeLines="50" w:line="264" w:lineRule="auto"/>
      <w:outlineLvl w:val="8"/>
    </w:pPr>
    <w:rPr>
      <w:rFonts w:ascii="汉仪正圆 55简" w:hAnsi="汉仪正圆 55简" w:eastAsia="汉仪正圆 55简" w:cstheme="majorBidi"/>
      <w:b/>
      <w:bCs/>
      <w:color w:val="333333"/>
      <w:sz w:val="24"/>
      <w:szCs w:val="24"/>
      <w:lang w:val="en-US" w:eastAsia="zh-CN" w:bidi="ar-SA"/>
    </w:rPr>
  </w:style>
  <w:style w:type="character" w:default="1" w:styleId="46">
    <w:name w:val="Default Paragraph Font"/>
    <w:semiHidden/>
    <w:unhideWhenUsed/>
    <w:qFormat/>
    <w:uiPriority w:val="1"/>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List Number 2"/>
    <w:basedOn w:val="1"/>
    <w:link w:val="68"/>
    <w:autoRedefine/>
    <w:qFormat/>
    <w:uiPriority w:val="0"/>
    <w:pPr>
      <w:numPr>
        <w:ilvl w:val="1"/>
        <w:numId w:val="2"/>
      </w:numPr>
      <w:tabs>
        <w:tab w:val="clear" w:pos="0"/>
      </w:tabs>
    </w:pPr>
  </w:style>
  <w:style w:type="paragraph" w:styleId="12">
    <w:name w:val="List Bullet 4"/>
    <w:basedOn w:val="1"/>
    <w:qFormat/>
    <w:uiPriority w:val="0"/>
    <w:pPr>
      <w:numPr>
        <w:ilvl w:val="0"/>
        <w:numId w:val="3"/>
      </w:numPr>
      <w:ind w:left="1701" w:hanging="397"/>
    </w:pPr>
    <w:rPr>
      <w:rFonts w:asciiTheme="minorAscii" w:hAnsiTheme="minorAscii"/>
    </w:rPr>
  </w:style>
  <w:style w:type="paragraph" w:styleId="13">
    <w:name w:val="List Number"/>
    <w:basedOn w:val="1"/>
    <w:autoRedefine/>
    <w:qFormat/>
    <w:uiPriority w:val="0"/>
    <w:pPr>
      <w:numPr>
        <w:ilvl w:val="0"/>
        <w:numId w:val="2"/>
      </w:numPr>
      <w:tabs>
        <w:tab w:val="left" w:pos="-420"/>
      </w:tabs>
    </w:pPr>
  </w:style>
  <w:style w:type="paragraph" w:styleId="14">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5">
    <w:name w:val="caption"/>
    <w:basedOn w:val="1"/>
    <w:next w:val="1"/>
    <w:autoRedefine/>
    <w:unhideWhenUsed/>
    <w:qFormat/>
    <w:uiPriority w:val="0"/>
    <w:rPr>
      <w:rFonts w:ascii="Arial" w:hAnsi="Arial"/>
      <w:sz w:val="20"/>
    </w:rPr>
  </w:style>
  <w:style w:type="paragraph" w:styleId="16">
    <w:name w:val="List Bullet"/>
    <w:basedOn w:val="1"/>
    <w:qFormat/>
    <w:uiPriority w:val="0"/>
    <w:pPr>
      <w:numPr>
        <w:ilvl w:val="0"/>
        <w:numId w:val="4"/>
      </w:numPr>
      <w:tabs>
        <w:tab w:val="left" w:pos="420"/>
      </w:tabs>
      <w:ind w:left="441" w:leftChars="20" w:hanging="397"/>
    </w:pPr>
    <w:rPr>
      <w:rFonts w:asciiTheme="minorAscii" w:hAnsiTheme="minorAscii"/>
    </w:rPr>
  </w:style>
  <w:style w:type="paragraph" w:styleId="17">
    <w:name w:val="annotation text"/>
    <w:basedOn w:val="1"/>
    <w:autoRedefine/>
    <w:qFormat/>
    <w:uiPriority w:val="0"/>
    <w:pPr>
      <w:jc w:val="left"/>
    </w:pPr>
  </w:style>
  <w:style w:type="paragraph" w:styleId="18">
    <w:name w:val="List Bullet 3"/>
    <w:basedOn w:val="1"/>
    <w:qFormat/>
    <w:uiPriority w:val="0"/>
    <w:pPr>
      <w:numPr>
        <w:ilvl w:val="0"/>
        <w:numId w:val="5"/>
      </w:numPr>
      <w:tabs>
        <w:tab w:val="clear" w:pos="1259"/>
      </w:tabs>
      <w:ind w:left="1304" w:hanging="397"/>
    </w:pPr>
  </w:style>
  <w:style w:type="paragraph" w:styleId="19">
    <w:name w:val="Body Text"/>
    <w:basedOn w:val="1"/>
    <w:next w:val="20"/>
    <w:link w:val="69"/>
    <w:qFormat/>
    <w:uiPriority w:val="0"/>
    <w:pPr>
      <w:spacing w:after="50" w:afterLines="50"/>
    </w:pPr>
  </w:style>
  <w:style w:type="paragraph" w:styleId="20">
    <w:name w:val="Body Text First Indent"/>
    <w:basedOn w:val="19"/>
    <w:next w:val="21"/>
    <w:qFormat/>
    <w:uiPriority w:val="0"/>
    <w:pPr>
      <w:tabs>
        <w:tab w:val="left" w:pos="208"/>
      </w:tabs>
      <w:spacing w:after="120" w:line="240" w:lineRule="auto"/>
      <w:ind w:firstLine="420"/>
    </w:pPr>
    <w:rPr>
      <w:lang w:val="zh-CN"/>
    </w:rPr>
  </w:style>
  <w:style w:type="paragraph" w:styleId="21">
    <w:name w:val="toc 6"/>
    <w:basedOn w:val="1"/>
    <w:next w:val="1"/>
    <w:qFormat/>
    <w:uiPriority w:val="0"/>
    <w:pPr>
      <w:ind w:left="2100" w:leftChars="1000"/>
    </w:pPr>
  </w:style>
  <w:style w:type="paragraph" w:styleId="22">
    <w:name w:val="Body Text Indent"/>
    <w:basedOn w:val="1"/>
    <w:next w:val="1"/>
    <w:qFormat/>
    <w:uiPriority w:val="0"/>
    <w:pPr>
      <w:spacing w:line="480" w:lineRule="exact"/>
      <w:ind w:firstLine="480" w:firstLineChars="200"/>
    </w:pPr>
    <w:rPr>
      <w:rFonts w:ascii="宋体" w:hAnsi="宋体"/>
      <w:sz w:val="24"/>
    </w:rPr>
  </w:style>
  <w:style w:type="paragraph" w:styleId="23">
    <w:name w:val="List Number 3"/>
    <w:basedOn w:val="1"/>
    <w:autoRedefine/>
    <w:qFormat/>
    <w:uiPriority w:val="0"/>
    <w:pPr>
      <w:numPr>
        <w:ilvl w:val="2"/>
        <w:numId w:val="2"/>
      </w:numPr>
    </w:pPr>
  </w:style>
  <w:style w:type="paragraph" w:styleId="24">
    <w:name w:val="List Bullet 2"/>
    <w:basedOn w:val="1"/>
    <w:qFormat/>
    <w:uiPriority w:val="0"/>
    <w:pPr>
      <w:numPr>
        <w:ilvl w:val="0"/>
        <w:numId w:val="6"/>
      </w:numPr>
      <w:ind w:left="907" w:hanging="397"/>
    </w:pPr>
    <w:rPr>
      <w:rFonts w:asciiTheme="minorAscii" w:hAnsiTheme="minorAscii"/>
    </w:rPr>
  </w:style>
  <w:style w:type="paragraph" w:styleId="25">
    <w:name w:val="toc 5"/>
    <w:basedOn w:val="1"/>
    <w:next w:val="1"/>
    <w:autoRedefine/>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next w:val="1"/>
    <w:qFormat/>
    <w:uiPriority w:val="0"/>
    <w:rPr>
      <w:rFonts w:ascii="宋体" w:hAnsi="Courier New" w:cs="Arial"/>
      <w:snapToGrid w:val="0"/>
      <w:szCs w:val="21"/>
    </w:rPr>
  </w:style>
  <w:style w:type="paragraph" w:styleId="28">
    <w:name w:val="List Bullet 5"/>
    <w:basedOn w:val="1"/>
    <w:qFormat/>
    <w:uiPriority w:val="0"/>
    <w:pPr>
      <w:numPr>
        <w:ilvl w:val="0"/>
        <w:numId w:val="7"/>
      </w:numPr>
      <w:ind w:left="2098" w:hanging="397"/>
    </w:pPr>
    <w:rPr>
      <w:rFonts w:asciiTheme="minorAscii" w:hAnsiTheme="minorAscii"/>
    </w:rPr>
  </w:style>
  <w:style w:type="paragraph" w:styleId="29">
    <w:name w:val="List Number 4"/>
    <w:basedOn w:val="1"/>
    <w:autoRedefine/>
    <w:qFormat/>
    <w:uiPriority w:val="0"/>
    <w:pPr>
      <w:numPr>
        <w:ilvl w:val="3"/>
        <w:numId w:val="2"/>
      </w:numPr>
      <w:tabs>
        <w:tab w:val="left" w:pos="-420"/>
      </w:tabs>
    </w:pPr>
  </w:style>
  <w:style w:type="paragraph" w:styleId="30">
    <w:name w:val="endnote text"/>
    <w:basedOn w:val="1"/>
    <w:autoRedefine/>
    <w:qFormat/>
    <w:uiPriority w:val="0"/>
    <w:pPr>
      <w:jc w:val="left"/>
    </w:pPr>
  </w:style>
  <w:style w:type="paragraph" w:styleId="31">
    <w:name w:val="Balloon Text"/>
    <w:basedOn w:val="1"/>
    <w:autoRedefine/>
    <w:qFormat/>
    <w:uiPriority w:val="0"/>
    <w:rPr>
      <w:sz w:val="18"/>
    </w:rPr>
  </w:style>
  <w:style w:type="paragraph" w:styleId="32">
    <w:name w:val="footer"/>
    <w:basedOn w:val="1"/>
    <w:autoRedefine/>
    <w:qFormat/>
    <w:uiPriority w:val="0"/>
    <w:pPr>
      <w:tabs>
        <w:tab w:val="center" w:pos="4153"/>
        <w:tab w:val="right" w:pos="8306"/>
      </w:tabs>
      <w:jc w:val="center"/>
    </w:pPr>
    <w:rPr>
      <w:sz w:val="18"/>
    </w:rPr>
  </w:style>
  <w:style w:type="paragraph" w:styleId="3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center"/>
    </w:pPr>
    <w:rPr>
      <w:sz w:val="18"/>
    </w:rPr>
  </w:style>
  <w:style w:type="paragraph" w:styleId="34">
    <w:name w:val="toc 1"/>
    <w:basedOn w:val="1"/>
    <w:next w:val="1"/>
    <w:autoRedefine/>
    <w:qFormat/>
    <w:uiPriority w:val="0"/>
  </w:style>
  <w:style w:type="paragraph" w:styleId="35">
    <w:name w:val="toc 4"/>
    <w:basedOn w:val="1"/>
    <w:next w:val="1"/>
    <w:autoRedefine/>
    <w:qFormat/>
    <w:uiPriority w:val="0"/>
    <w:pPr>
      <w:ind w:left="1260" w:leftChars="600"/>
    </w:pPr>
  </w:style>
  <w:style w:type="paragraph" w:styleId="36">
    <w:name w:val="Subtitle"/>
    <w:qFormat/>
    <w:uiPriority w:val="0"/>
    <w:pPr>
      <w:adjustRightInd w:val="0"/>
      <w:snapToGrid w:val="0"/>
      <w:jc w:val="center"/>
      <w:outlineLvl w:val="1"/>
    </w:pPr>
    <w:rPr>
      <w:rFonts w:ascii="汉仪正圆 55简" w:hAnsi="汉仪正圆 55简" w:eastAsia="汉仪正圆 55简" w:cstheme="minorBidi"/>
      <w:b/>
      <w:bCs/>
      <w:kern w:val="28"/>
      <w:sz w:val="52"/>
      <w:szCs w:val="52"/>
      <w:lang w:val="en-US" w:eastAsia="zh-CN" w:bidi="ar-SA"/>
    </w:rPr>
  </w:style>
  <w:style w:type="paragraph" w:styleId="37">
    <w:name w:val="List Number 5"/>
    <w:basedOn w:val="1"/>
    <w:autoRedefine/>
    <w:qFormat/>
    <w:uiPriority w:val="0"/>
    <w:pPr>
      <w:numPr>
        <w:ilvl w:val="4"/>
        <w:numId w:val="2"/>
      </w:numPr>
      <w:tabs>
        <w:tab w:val="left" w:pos="-420"/>
      </w:tabs>
    </w:pPr>
  </w:style>
  <w:style w:type="paragraph" w:styleId="38">
    <w:name w:val="footnote text"/>
    <w:basedOn w:val="1"/>
    <w:autoRedefine/>
    <w:qFormat/>
    <w:uiPriority w:val="0"/>
    <w:pPr>
      <w:jc w:val="left"/>
    </w:pPr>
    <w:rPr>
      <w:sz w:val="18"/>
    </w:rPr>
  </w:style>
  <w:style w:type="paragraph" w:styleId="39">
    <w:name w:val="toc 2"/>
    <w:basedOn w:val="1"/>
    <w:next w:val="1"/>
    <w:autoRedefine/>
    <w:qFormat/>
    <w:uiPriority w:val="0"/>
    <w:pPr>
      <w:ind w:left="420" w:leftChars="200"/>
    </w:p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Title"/>
    <w:autoRedefine/>
    <w:qFormat/>
    <w:uiPriority w:val="10"/>
    <w:pPr>
      <w:pBdr>
        <w:top w:val="none" w:color="auto" w:sz="0" w:space="1"/>
        <w:left w:val="none" w:color="auto" w:sz="0" w:space="4"/>
        <w:bottom w:val="none" w:color="auto" w:sz="0" w:space="1"/>
        <w:right w:val="none" w:color="auto" w:sz="0" w:space="4"/>
      </w:pBdr>
      <w:adjustRightInd w:val="0"/>
      <w:snapToGrid w:val="0"/>
      <w:spacing w:before="50" w:beforeLines="50"/>
      <w:jc w:val="center"/>
      <w:outlineLvl w:val="0"/>
    </w:pPr>
    <w:rPr>
      <w:rFonts w:ascii="汉仪正圆 55简" w:hAnsi="汉仪正圆 55简" w:eastAsia="汉仪正圆 55简" w:cstheme="minorBidi"/>
      <w:b/>
      <w:sz w:val="72"/>
      <w:szCs w:val="72"/>
      <w:lang w:val="en-US" w:eastAsia="zh-CN" w:bidi="ar-SA"/>
    </w:rPr>
  </w:style>
  <w:style w:type="paragraph" w:styleId="43">
    <w:name w:val="annotation subject"/>
    <w:basedOn w:val="17"/>
    <w:next w:val="17"/>
    <w:autoRedefine/>
    <w:qFormat/>
    <w:uiPriority w:val="0"/>
    <w:rPr>
      <w:b/>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basedOn w:val="46"/>
    <w:autoRedefine/>
    <w:qFormat/>
    <w:uiPriority w:val="22"/>
    <w:rPr>
      <w:rFonts w:ascii="汉仪正圆 55简" w:hAnsi="汉仪正圆 55简" w:eastAsia="汉仪正圆 55简"/>
      <w:b/>
      <w:color w:val="auto"/>
      <w:u w:val="none"/>
    </w:rPr>
  </w:style>
  <w:style w:type="character" w:styleId="48">
    <w:name w:val="endnote reference"/>
    <w:basedOn w:val="46"/>
    <w:autoRedefine/>
    <w:qFormat/>
    <w:uiPriority w:val="0"/>
    <w:rPr>
      <w:vertAlign w:val="superscript"/>
    </w:rPr>
  </w:style>
  <w:style w:type="character" w:styleId="49">
    <w:name w:val="page number"/>
    <w:basedOn w:val="46"/>
    <w:autoRedefine/>
    <w:qFormat/>
    <w:uiPriority w:val="0"/>
    <w:rPr>
      <w:rFonts w:ascii="汉仪正圆 55简" w:hAnsi="汉仪正圆 55简" w:eastAsia="汉仪正圆 55简"/>
      <w:color w:val="808080" w:themeColor="background1" w:themeShade="80"/>
    </w:rPr>
  </w:style>
  <w:style w:type="character" w:styleId="50">
    <w:name w:val="FollowedHyperlink"/>
    <w:basedOn w:val="46"/>
    <w:autoRedefine/>
    <w:qFormat/>
    <w:uiPriority w:val="0"/>
    <w:rPr>
      <w:color w:val="800080"/>
      <w:u w:val="single"/>
    </w:rPr>
  </w:style>
  <w:style w:type="character" w:styleId="51">
    <w:name w:val="Emphasis"/>
    <w:basedOn w:val="46"/>
    <w:autoRedefine/>
    <w:qFormat/>
    <w:uiPriority w:val="20"/>
    <w:rPr>
      <w:b/>
      <w:bCs/>
      <w:color w:val="C00000"/>
      <w:sz w:val="24"/>
      <w:szCs w:val="21"/>
    </w:rPr>
  </w:style>
  <w:style w:type="character" w:styleId="52">
    <w:name w:val="Hyperlink"/>
    <w:basedOn w:val="46"/>
    <w:autoRedefine/>
    <w:qFormat/>
    <w:uiPriority w:val="0"/>
    <w:rPr>
      <w:color w:val="0000FF"/>
      <w:u w:val="single"/>
    </w:rPr>
  </w:style>
  <w:style w:type="character" w:styleId="53">
    <w:name w:val="annotation reference"/>
    <w:basedOn w:val="46"/>
    <w:autoRedefine/>
    <w:qFormat/>
    <w:uiPriority w:val="0"/>
    <w:rPr>
      <w:sz w:val="21"/>
    </w:rPr>
  </w:style>
  <w:style w:type="character" w:styleId="54">
    <w:name w:val="footnote reference"/>
    <w:basedOn w:val="46"/>
    <w:autoRedefine/>
    <w:qFormat/>
    <w:uiPriority w:val="0"/>
    <w:rPr>
      <w:vertAlign w:val="superscript"/>
    </w:rPr>
  </w:style>
  <w:style w:type="paragraph" w:customStyle="1" w:styleId="55">
    <w:name w:val="_Style 3"/>
    <w:basedOn w:val="1"/>
    <w:autoRedefine/>
    <w:qFormat/>
    <w:uiPriority w:val="0"/>
    <w:pPr>
      <w:adjustRightInd/>
      <w:ind w:firstLine="420" w:firstLineChars="200"/>
    </w:pPr>
    <w:rPr>
      <w:rFonts w:eastAsia="方正仿宋_GB2312"/>
      <w:sz w:val="28"/>
    </w:rPr>
  </w:style>
  <w:style w:type="paragraph" w:customStyle="1" w:styleId="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7">
    <w:name w:val="目录标题"/>
    <w:link w:val="58"/>
    <w:autoRedefine/>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58">
    <w:name w:val="目录标题 Char"/>
    <w:link w:val="57"/>
    <w:autoRedefine/>
    <w:qFormat/>
    <w:uiPriority w:val="0"/>
    <w:rPr>
      <w:rFonts w:ascii="汉仪正圆 55简" w:hAnsi="汉仪正圆 55简" w:eastAsia="汉仪正圆 55简" w:cstheme="minorBidi"/>
      <w:b/>
      <w:bCs/>
      <w:sz w:val="32"/>
      <w:szCs w:val="32"/>
      <w:lang w:val="en-US" w:eastAsia="zh-CN" w:bidi="ar-SA"/>
    </w:rPr>
  </w:style>
  <w:style w:type="paragraph" w:customStyle="1" w:styleId="59">
    <w:name w:val="题注1"/>
    <w:basedOn w:val="1"/>
    <w:qFormat/>
    <w:uiPriority w:val="0"/>
    <w:rPr>
      <w:sz w:val="20"/>
      <w:szCs w:val="20"/>
    </w:rPr>
  </w:style>
  <w:style w:type="paragraph" w:customStyle="1" w:styleId="60">
    <w:name w:val="文档说明标题"/>
    <w:next w:val="1"/>
    <w:autoRedefine/>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44"/>
      <w:szCs w:val="44"/>
      <w:lang w:val="en-US" w:eastAsia="zh-CN" w:bidi="ar-SA"/>
    </w:rPr>
  </w:style>
  <w:style w:type="paragraph" w:customStyle="1" w:styleId="61">
    <w:name w:val="章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paragraph" w:customStyle="1" w:styleId="62">
    <w:name w:val="节标题"/>
    <w:next w:val="1"/>
    <w:qFormat/>
    <w:uiPriority w:val="0"/>
    <w:pPr>
      <w:tabs>
        <w:tab w:val="left" w:pos="0"/>
      </w:tabs>
      <w:adjustRightInd w:val="0"/>
      <w:snapToGrid w:val="0"/>
      <w:jc w:val="center"/>
    </w:pPr>
    <w:rPr>
      <w:rFonts w:ascii="汉仪正圆 55简" w:hAnsi="汉仪正圆 55简" w:eastAsia="汉仪正圆 55简" w:cstheme="minorBidi"/>
      <w:b/>
      <w:bCs/>
      <w:sz w:val="32"/>
      <w:szCs w:val="32"/>
      <w:lang w:val="en-US" w:eastAsia="zh-CN" w:bidi="ar-SA"/>
    </w:rPr>
  </w:style>
  <w:style w:type="paragraph" w:customStyle="1" w:styleId="63">
    <w:name w:val="附录标题"/>
    <w:next w:val="1"/>
    <w:qFormat/>
    <w:uiPriority w:val="0"/>
    <w:pPr>
      <w:keepNext/>
      <w:keepLines/>
      <w:tabs>
        <w:tab w:val="left" w:pos="0"/>
      </w:tabs>
      <w:adjustRightInd w:val="0"/>
      <w:snapToGrid w:val="0"/>
      <w:jc w:val="center"/>
      <w:outlineLvl w:val="0"/>
    </w:pPr>
    <w:rPr>
      <w:rFonts w:ascii="汉仪正圆 55简" w:hAnsi="汉仪正圆 55简" w:eastAsia="汉仪正圆 55简" w:cstheme="minorBidi"/>
      <w:b/>
      <w:bCs/>
      <w:kern w:val="44"/>
      <w:sz w:val="32"/>
      <w:szCs w:val="32"/>
      <w:lang w:val="en-US" w:eastAsia="zh-CN" w:bidi="ar-SA"/>
    </w:rPr>
  </w:style>
  <w:style w:type="character" w:customStyle="1" w:styleId="64">
    <w:name w:val="摘要"/>
    <w:basedOn w:val="46"/>
    <w:qFormat/>
    <w:uiPriority w:val="0"/>
    <w:rPr>
      <w:rFonts w:ascii="汉仪正圆 55简" w:hAnsi="汉仪正圆 55简" w:eastAsia="汉仪正圆 55简"/>
      <w:b/>
      <w:bCs/>
      <w:lang w:val="en-US" w:eastAsia="zh-CN"/>
    </w:rPr>
  </w:style>
  <w:style w:type="character" w:customStyle="1" w:styleId="65">
    <w:name w:val="参考文献条目"/>
    <w:basedOn w:val="46"/>
    <w:qFormat/>
    <w:uiPriority w:val="0"/>
    <w:rPr>
      <w:rFonts w:ascii="汉仪正圆 55简" w:hAnsi="汉仪正圆 55简" w:eastAsia="汉仪正圆 55简"/>
      <w:sz w:val="18"/>
      <w:szCs w:val="18"/>
      <w:lang w:val="en-US" w:eastAsia="zh-CN"/>
    </w:rPr>
  </w:style>
  <w:style w:type="character" w:customStyle="1" w:styleId="66">
    <w:name w:val="关键词"/>
    <w:basedOn w:val="46"/>
    <w:qFormat/>
    <w:uiPriority w:val="0"/>
    <w:rPr>
      <w:rFonts w:ascii="汉仪正圆 55简" w:hAnsi="汉仪正圆 55简" w:eastAsia="汉仪正圆 55简"/>
      <w:b/>
      <w:bCs/>
      <w:lang w:val="en-US" w:eastAsia="zh-CN"/>
    </w:rPr>
  </w:style>
  <w:style w:type="character" w:customStyle="1" w:styleId="67">
    <w:name w:val="着重标题"/>
    <w:basedOn w:val="46"/>
    <w:qFormat/>
    <w:uiPriority w:val="0"/>
    <w:rPr>
      <w:rFonts w:ascii="汉仪正圆 55简" w:hAnsi="汉仪正圆 55简" w:eastAsia="汉仪正圆 55简"/>
      <w:lang w:val="en-US" w:eastAsia="zh-CN"/>
    </w:rPr>
  </w:style>
  <w:style w:type="character" w:customStyle="1" w:styleId="68">
    <w:name w:val="列表编号 2 字符"/>
    <w:link w:val="11"/>
    <w:qFormat/>
    <w:uiPriority w:val="0"/>
  </w:style>
  <w:style w:type="character" w:customStyle="1" w:styleId="69">
    <w:name w:val="正文文本 字符"/>
    <w:basedOn w:val="46"/>
    <w:link w:val="19"/>
    <w:qFormat/>
    <w:uiPriority w:val="0"/>
  </w:style>
  <w:style w:type="paragraph" w:customStyle="1" w:styleId="70">
    <w:name w:val="[Normal]"/>
    <w:autoRedefine/>
    <w:qFormat/>
    <w:uiPriority w:val="0"/>
    <w:rPr>
      <w:rFonts w:ascii="宋体" w:hAnsi="宋体" w:eastAsia="宋体" w:cs="Times New Roman"/>
      <w:sz w:val="24"/>
      <w:szCs w:val="22"/>
      <w:lang w:val="zh-CN" w:eastAsia="zh-CN" w:bidi="ar-SA"/>
    </w:rPr>
  </w:style>
  <w:style w:type="paragraph" w:customStyle="1" w:styleId="71">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styleId="72">
    <w:name w:val="List Paragraph"/>
    <w:basedOn w:val="1"/>
    <w:qFormat/>
    <w:uiPriority w:val="99"/>
    <w:pPr>
      <w:ind w:firstLine="420" w:firstLineChars="200"/>
    </w:pPr>
  </w:style>
  <w:style w:type="paragraph" w:customStyle="1" w:styleId="73">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74">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75">
    <w:name w:val="样式1"/>
    <w:basedOn w:val="1"/>
    <w:qFormat/>
    <w:uiPriority w:val="0"/>
    <w:pPr>
      <w:spacing w:beforeLines="40" w:afterLines="40" w:line="300" w:lineRule="auto"/>
      <w:ind w:firstLine="480" w:firstLineChars="200"/>
    </w:pPr>
  </w:style>
  <w:style w:type="table" w:customStyle="1" w:styleId="76">
    <w:name w:val="Table Normal"/>
    <w:semiHidden/>
    <w:unhideWhenUsed/>
    <w:qFormat/>
    <w:uiPriority w:val="0"/>
    <w:tblPr>
      <w:tblCellMar>
        <w:top w:w="0" w:type="dxa"/>
        <w:left w:w="0" w:type="dxa"/>
        <w:bottom w:w="0" w:type="dxa"/>
        <w:right w:w="0" w:type="dxa"/>
      </w:tblCellMar>
    </w:tblPr>
  </w:style>
  <w:style w:type="character" w:customStyle="1" w:styleId="77">
    <w:name w:val="font01"/>
    <w:basedOn w:val="46"/>
    <w:qFormat/>
    <w:uiPriority w:val="0"/>
    <w:rPr>
      <w:rFonts w:hint="eastAsia" w:ascii="宋体" w:hAnsi="宋体" w:eastAsia="宋体" w:cs="宋体"/>
      <w:color w:val="000000"/>
      <w:sz w:val="22"/>
      <w:szCs w:val="22"/>
      <w:u w:val="none"/>
    </w:rPr>
  </w:style>
  <w:style w:type="character" w:customStyle="1" w:styleId="78">
    <w:name w:val="font11"/>
    <w:basedOn w:val="46"/>
    <w:qFormat/>
    <w:uiPriority w:val="0"/>
    <w:rPr>
      <w:rFonts w:ascii="方正书宋_GBK" w:hAnsi="方正书宋_GBK" w:eastAsia="方正书宋_GBK" w:cs="方正书宋_GBK"/>
      <w:color w:val="000000"/>
      <w:sz w:val="22"/>
      <w:szCs w:val="22"/>
      <w:u w:val="none"/>
    </w:rPr>
  </w:style>
  <w:style w:type="character" w:customStyle="1" w:styleId="79">
    <w:name w:val="font21"/>
    <w:basedOn w:val="46"/>
    <w:qFormat/>
    <w:uiPriority w:val="0"/>
    <w:rPr>
      <w:rFonts w:hint="default" w:ascii="Calibri" w:hAnsi="Calibri" w:cs="Calibri"/>
      <w:color w:val="000000"/>
      <w:sz w:val="22"/>
      <w:szCs w:val="22"/>
      <w:u w:val="none"/>
    </w:rPr>
  </w:style>
  <w:style w:type="paragraph" w:customStyle="1" w:styleId="8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1">
    <w:name w:val="纯文本1"/>
    <w:basedOn w:val="1"/>
    <w:qFormat/>
    <w:uiPriority w:val="0"/>
    <w:pPr>
      <w:adjustRightInd/>
    </w:pPr>
    <w:rPr>
      <w:rFonts w:ascii="宋体" w:hAnsi="Courier New"/>
      <w:kern w:val="0"/>
      <w:sz w:val="20"/>
      <w:szCs w:val="20"/>
    </w:rPr>
  </w:style>
  <w:style w:type="paragraph" w:customStyle="1" w:styleId="82">
    <w:name w:val="默认段落字体 Para Char Char Char Char Char Char Char Char Char1 Char Char Char Char"/>
    <w:basedOn w:val="1"/>
    <w:qFormat/>
    <w:uiPriority w:val="0"/>
    <w:pPr>
      <w:adjustRightInd/>
    </w:pPr>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752</Words>
  <Characters>849</Characters>
  <Lines>0</Lines>
  <Paragraphs>0</Paragraphs>
  <TotalTime>2</TotalTime>
  <ScaleCrop>false</ScaleCrop>
  <LinksUpToDate>false</LinksUpToDate>
  <CharactersWithSpaces>997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2024-10-06T12:52:00Z</dcterms:created>
  <dc:creator>余麟</dc:creator>
  <cp:lastModifiedBy>余麟</cp:lastModifiedBy>
  <cp:lastPrinted>2025-01-17T05:26:00Z</cp:lastPrinted>
  <dcterms:modified xsi:type="dcterms:W3CDTF">2025-07-14T07:57:59Z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4CEC2AC9E4414E9D9A0589590BB5CC8D_13</vt:lpwstr>
  </property>
  <property fmtid="{D5CDD505-2E9C-101B-9397-08002B2CF9AE}" pid="4" name="KSOTemplateDocerSaveRecord">
    <vt:lpwstr>eyJoZGlkIjoiYmI3NGVkZjIxNzY0MDVhN2YxZjc0ODYzYWRjNDUwNzYiLCJ1c2VySWQiOiIzMzUzODAwMjkifQ==</vt:lpwstr>
  </property>
</Properties>
</file>