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r>
        <w:rPr>
          <w:rFonts w:hint="eastAsia" w:ascii="宋体" w:hAnsi="宋体" w:cs="宋体"/>
          <w:sz w:val="48"/>
          <w:szCs w:val="48"/>
          <w:lang w:val="en-US" w:eastAsia="zh-CN"/>
        </w:rPr>
        <w:t>桐庐县合村乡垃圾中转站及全乡易腐垃圾和其他垃圾清运服务项目</w:t>
      </w:r>
    </w:p>
    <w:p w14:paraId="4D54848C">
      <w:pPr>
        <w:spacing w:line="360" w:lineRule="auto"/>
        <w:jc w:val="center"/>
        <w:rPr>
          <w:rFonts w:ascii="宋体" w:hAnsi="宋体" w:cs="宋体"/>
          <w:b/>
          <w:color w:val="auto"/>
          <w:sz w:val="44"/>
          <w:szCs w:val="44"/>
          <w:highlight w:val="none"/>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编号:（QDZFCG2025TL-GK-009）</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桐庐县合村乡人民政府</w:t>
      </w:r>
    </w:p>
    <w:p w14:paraId="289DCB7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浙江乾达项目管理有限公司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桐庐县合村乡垃圾中转站及全乡易腐垃圾和其他垃圾清运服务项目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FF0000"/>
          <w:kern w:val="2"/>
          <w:sz w:val="24"/>
          <w:szCs w:val="24"/>
          <w:highlight w:val="yellow"/>
        </w:rPr>
        <w:t xml:space="preserve">202 </w:t>
      </w:r>
      <w:r>
        <w:rPr>
          <w:rStyle w:val="76"/>
          <w:rFonts w:hint="eastAsia" w:ascii="宋体" w:hAnsi="宋体" w:cs="宋体"/>
          <w:snapToGrid/>
          <w:color w:val="FF0000"/>
          <w:kern w:val="2"/>
          <w:sz w:val="24"/>
          <w:szCs w:val="24"/>
          <w:highlight w:val="yellow"/>
          <w:lang w:val="en-US" w:eastAsia="zh-CN"/>
        </w:rPr>
        <w:t>5</w:t>
      </w:r>
      <w:r>
        <w:rPr>
          <w:rStyle w:val="76"/>
          <w:rFonts w:hint="eastAsia" w:ascii="宋体" w:hAnsi="宋体" w:eastAsia="宋体" w:cs="宋体"/>
          <w:snapToGrid/>
          <w:color w:val="FF0000"/>
          <w:kern w:val="2"/>
          <w:sz w:val="24"/>
          <w:szCs w:val="24"/>
          <w:highlight w:val="yellow"/>
        </w:rPr>
        <w:t>年</w:t>
      </w:r>
      <w:r>
        <w:rPr>
          <w:rStyle w:val="76"/>
          <w:rFonts w:hint="eastAsia" w:ascii="宋体" w:hAnsi="宋体" w:cs="宋体"/>
          <w:snapToGrid/>
          <w:color w:val="FF0000"/>
          <w:kern w:val="2"/>
          <w:sz w:val="24"/>
          <w:szCs w:val="24"/>
          <w:highlight w:val="yellow"/>
          <w:lang w:val="en-US" w:eastAsia="zh-CN"/>
        </w:rPr>
        <w:t>8</w:t>
      </w:r>
      <w:r>
        <w:rPr>
          <w:rStyle w:val="76"/>
          <w:rFonts w:hint="eastAsia" w:ascii="宋体" w:hAnsi="宋体" w:eastAsia="宋体" w:cs="宋体"/>
          <w:snapToGrid/>
          <w:color w:val="FF0000"/>
          <w:kern w:val="2"/>
          <w:sz w:val="24"/>
          <w:szCs w:val="24"/>
          <w:highlight w:val="yellow"/>
        </w:rPr>
        <w:t>月</w:t>
      </w:r>
      <w:r>
        <w:rPr>
          <w:rStyle w:val="76"/>
          <w:rFonts w:hint="eastAsia" w:ascii="宋体" w:hAnsi="宋体" w:cs="宋体"/>
          <w:snapToGrid/>
          <w:color w:val="FF0000"/>
          <w:kern w:val="2"/>
          <w:sz w:val="24"/>
          <w:szCs w:val="24"/>
          <w:highlight w:val="yellow"/>
          <w:lang w:val="en-US" w:eastAsia="zh-CN"/>
        </w:rPr>
        <w:t>1日11</w:t>
      </w:r>
      <w:r>
        <w:rPr>
          <w:rStyle w:val="76"/>
          <w:rFonts w:hint="eastAsia" w:ascii="宋体" w:hAnsi="宋体" w:eastAsia="宋体" w:cs="宋体"/>
          <w:snapToGrid/>
          <w:color w:val="FF0000"/>
          <w:kern w:val="2"/>
          <w:sz w:val="24"/>
          <w:szCs w:val="24"/>
          <w:highlight w:val="yellow"/>
        </w:rPr>
        <w:t>点</w:t>
      </w:r>
      <w:r>
        <w:rPr>
          <w:rStyle w:val="76"/>
          <w:rFonts w:hint="eastAsia" w:ascii="宋体" w:hAnsi="宋体" w:cs="宋体"/>
          <w:snapToGrid/>
          <w:color w:val="FF0000"/>
          <w:kern w:val="2"/>
          <w:sz w:val="24"/>
          <w:szCs w:val="24"/>
          <w:highlight w:val="yellow"/>
          <w:lang w:val="en-US" w:eastAsia="zh-CN"/>
        </w:rPr>
        <w:t>00</w:t>
      </w:r>
      <w:r>
        <w:rPr>
          <w:rStyle w:val="76"/>
          <w:rFonts w:hint="eastAsia" w:ascii="宋体" w:hAnsi="宋体" w:eastAsia="宋体" w:cs="宋体"/>
          <w:snapToGrid/>
          <w:color w:val="FF0000"/>
          <w:kern w:val="2"/>
          <w:sz w:val="24"/>
          <w:szCs w:val="24"/>
          <w:highlight w:val="yellow"/>
        </w:rPr>
        <w:t>分</w:t>
      </w:r>
      <w:r>
        <w:rPr>
          <w:rStyle w:val="76"/>
          <w:rFonts w:hint="eastAsia" w:ascii="宋体" w:hAnsi="宋体" w:eastAsia="宋体" w:cs="宋体"/>
          <w:bCs/>
          <w:snapToGrid/>
          <w:color w:val="FF0000"/>
          <w:kern w:val="2"/>
          <w:sz w:val="24"/>
          <w:szCs w:val="24"/>
          <w:highlight w:val="yellow"/>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QDZFCG2025TL-GK-009</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桐庐县合村乡垃圾中转站及全乡易腐垃圾和其他垃圾清运服务项目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800000</w:t>
      </w:r>
      <w:r>
        <w:rPr>
          <w:rFonts w:ascii="宋体" w:hAnsi="宋体" w:cs="宋体"/>
          <w:color w:val="auto"/>
          <w:sz w:val="24"/>
          <w:highlight w:val="none"/>
        </w:rPr>
        <w:t xml:space="preserve"> </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桐庐县合村乡垃圾中转站及全乡易腐垃圾和其他垃圾清运服务项目主要内容：</w:t>
      </w:r>
      <w:r>
        <w:rPr>
          <w:rFonts w:hint="eastAsia" w:hAnsi="宋体" w:cs="宋体"/>
          <w:bCs/>
          <w:snapToGrid/>
          <w:color w:val="auto"/>
          <w:kern w:val="2"/>
          <w:sz w:val="24"/>
          <w:szCs w:val="24"/>
          <w:highlight w:val="none"/>
          <w:lang w:val="en-US" w:eastAsia="zh-CN"/>
        </w:rPr>
        <w:t>乡域内的易腐垃圾和其他垃圾清运</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2年</w:t>
      </w:r>
      <w:r>
        <w:rPr>
          <w:rFonts w:ascii="宋体" w:hAnsi="宋体" w:cs="宋体"/>
          <w:color w:val="auto"/>
          <w:highlight w:val="none"/>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FF0000"/>
          <w:sz w:val="24"/>
          <w:highlight w:val="yellow"/>
          <w:u w:val="single"/>
        </w:rPr>
        <w:t>202</w:t>
      </w:r>
      <w:r>
        <w:rPr>
          <w:rFonts w:hint="eastAsia" w:ascii="宋体" w:hAnsi="宋体" w:cs="宋体"/>
          <w:color w:val="FF0000"/>
          <w:sz w:val="24"/>
          <w:highlight w:val="yellow"/>
          <w:u w:val="single"/>
          <w:lang w:val="en-US" w:eastAsia="zh-CN"/>
        </w:rPr>
        <w:t>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08</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01</w:t>
      </w:r>
      <w:r>
        <w:rPr>
          <w:rFonts w:hint="eastAsia" w:ascii="宋体" w:hAnsi="宋体" w:cs="宋体"/>
          <w:color w:val="FF0000"/>
          <w:sz w:val="24"/>
          <w:highlight w:val="yellow"/>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FF0000"/>
          <w:sz w:val="24"/>
          <w:highlight w:val="yellow"/>
          <w:u w:val="single"/>
        </w:rPr>
        <w:t xml:space="preserve"> </w:t>
      </w:r>
      <w:r>
        <w:rPr>
          <w:rFonts w:hint="eastAsia" w:ascii="宋体" w:hAnsi="宋体" w:cs="宋体"/>
          <w:color w:val="FF0000"/>
          <w:sz w:val="24"/>
          <w:highlight w:val="yellow"/>
          <w:u w:val="single"/>
          <w:lang w:eastAsia="zh-CN"/>
        </w:rPr>
        <w:t>2025年0</w:t>
      </w:r>
      <w:r>
        <w:rPr>
          <w:rFonts w:hint="eastAsia" w:ascii="宋体" w:hAnsi="宋体" w:cs="宋体"/>
          <w:color w:val="FF0000"/>
          <w:sz w:val="24"/>
          <w:highlight w:val="yellow"/>
          <w:u w:val="single"/>
          <w:lang w:val="en-US" w:eastAsia="zh-CN"/>
        </w:rPr>
        <w:t>8</w:t>
      </w:r>
      <w:r>
        <w:rPr>
          <w:rFonts w:hint="eastAsia" w:ascii="宋体" w:hAnsi="宋体" w:cs="宋体"/>
          <w:color w:val="FF0000"/>
          <w:sz w:val="24"/>
          <w:highlight w:val="yellow"/>
          <w:u w:val="single"/>
          <w:lang w:eastAsia="zh-CN"/>
        </w:rPr>
        <w:t>月</w:t>
      </w:r>
      <w:r>
        <w:rPr>
          <w:rFonts w:hint="eastAsia" w:ascii="宋体" w:hAnsi="宋体" w:cs="宋体"/>
          <w:color w:val="FF0000"/>
          <w:sz w:val="24"/>
          <w:highlight w:val="yellow"/>
          <w:u w:val="single"/>
          <w:lang w:val="en-US" w:eastAsia="zh-CN"/>
        </w:rPr>
        <w:t>01</w:t>
      </w:r>
      <w:r>
        <w:rPr>
          <w:rFonts w:hint="eastAsia" w:ascii="宋体" w:hAnsi="宋体" w:cs="宋体"/>
          <w:color w:val="FF0000"/>
          <w:sz w:val="24"/>
          <w:highlight w:val="yellow"/>
          <w:u w:val="single"/>
          <w:lang w:eastAsia="zh-CN"/>
        </w:rPr>
        <w:t>日</w:t>
      </w:r>
      <w:r>
        <w:rPr>
          <w:rFonts w:hint="eastAsia" w:ascii="宋体" w:hAnsi="宋体" w:cs="宋体"/>
          <w:color w:val="FF0000"/>
          <w:sz w:val="24"/>
          <w:highlight w:val="yellow"/>
          <w:u w:val="single"/>
          <w:lang w:val="en-US" w:eastAsia="zh-CN"/>
        </w:rPr>
        <w:t>11</w:t>
      </w:r>
      <w:r>
        <w:rPr>
          <w:rFonts w:hint="eastAsia" w:ascii="宋体" w:hAnsi="宋体" w:cs="宋体"/>
          <w:color w:val="FF0000"/>
          <w:sz w:val="24"/>
          <w:highlight w:val="yellow"/>
          <w:u w:val="single"/>
          <w:lang w:eastAsia="zh-CN"/>
        </w:rPr>
        <w:t>点</w:t>
      </w:r>
      <w:r>
        <w:rPr>
          <w:rFonts w:hint="eastAsia" w:ascii="宋体" w:hAnsi="宋体" w:cs="宋体"/>
          <w:color w:val="FF0000"/>
          <w:sz w:val="24"/>
          <w:highlight w:val="yellow"/>
          <w:u w:val="single"/>
          <w:lang w:val="en-US" w:eastAsia="zh-CN"/>
        </w:rPr>
        <w:t>00</w:t>
      </w:r>
      <w:r>
        <w:rPr>
          <w:rFonts w:hint="eastAsia" w:ascii="宋体" w:hAnsi="宋体" w:cs="宋体"/>
          <w:color w:val="FF0000"/>
          <w:sz w:val="24"/>
          <w:highlight w:val="yellow"/>
          <w:u w:val="single"/>
          <w:lang w:eastAsia="zh-CN"/>
        </w:rPr>
        <w:t>分00秒</w:t>
      </w:r>
      <w:r>
        <w:rPr>
          <w:rFonts w:hint="eastAsia" w:ascii="宋体" w:hAnsi="宋体" w:cs="宋体"/>
          <w:bCs/>
          <w:color w:val="FF0000"/>
          <w:sz w:val="24"/>
          <w:highlight w:val="yellow"/>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A93081D">
      <w:pPr>
        <w:spacing w:line="360" w:lineRule="auto"/>
        <w:ind w:firstLine="482" w:firstLineChars="200"/>
        <w:rPr>
          <w:rFonts w:hint="eastAsia" w:ascii="宋体" w:hAnsi="宋体" w:cs="宋体"/>
          <w:color w:val="FF0000"/>
          <w:sz w:val="24"/>
          <w:highlight w:val="yellow"/>
          <w:u w:val="single"/>
          <w:lang w:eastAsia="zh-CN"/>
        </w:rPr>
      </w:pPr>
      <w:r>
        <w:rPr>
          <w:rFonts w:hint="eastAsia" w:ascii="宋体" w:hAnsi="宋体" w:cs="宋体"/>
          <w:b/>
          <w:color w:val="auto"/>
          <w:sz w:val="24"/>
          <w:highlight w:val="none"/>
        </w:rPr>
        <w:t>开标时间：</w:t>
      </w:r>
      <w:r>
        <w:rPr>
          <w:rFonts w:hint="eastAsia" w:ascii="宋体" w:hAnsi="宋体" w:cs="宋体"/>
          <w:color w:val="FF0000"/>
          <w:sz w:val="24"/>
          <w:highlight w:val="yellow"/>
          <w:u w:val="single"/>
          <w:lang w:eastAsia="zh-CN"/>
        </w:rPr>
        <w:t>2025年0</w:t>
      </w:r>
      <w:r>
        <w:rPr>
          <w:rFonts w:hint="eastAsia" w:ascii="宋体" w:hAnsi="宋体" w:cs="宋体"/>
          <w:color w:val="FF0000"/>
          <w:sz w:val="24"/>
          <w:highlight w:val="yellow"/>
          <w:u w:val="single"/>
          <w:lang w:val="en-US" w:eastAsia="zh-CN"/>
        </w:rPr>
        <w:t>8</w:t>
      </w:r>
      <w:r>
        <w:rPr>
          <w:rFonts w:hint="eastAsia" w:ascii="宋体" w:hAnsi="宋体" w:cs="宋体"/>
          <w:color w:val="FF0000"/>
          <w:sz w:val="24"/>
          <w:highlight w:val="yellow"/>
          <w:u w:val="single"/>
          <w:lang w:eastAsia="zh-CN"/>
        </w:rPr>
        <w:t>月</w:t>
      </w:r>
      <w:r>
        <w:rPr>
          <w:rFonts w:hint="eastAsia" w:ascii="宋体" w:hAnsi="宋体" w:cs="宋体"/>
          <w:color w:val="FF0000"/>
          <w:sz w:val="24"/>
          <w:highlight w:val="yellow"/>
          <w:u w:val="single"/>
          <w:lang w:val="en-US" w:eastAsia="zh-CN"/>
        </w:rPr>
        <w:t>01</w:t>
      </w:r>
      <w:r>
        <w:rPr>
          <w:rFonts w:hint="eastAsia" w:ascii="宋体" w:hAnsi="宋体" w:cs="宋体"/>
          <w:color w:val="FF0000"/>
          <w:sz w:val="24"/>
          <w:highlight w:val="yellow"/>
          <w:u w:val="single"/>
          <w:lang w:eastAsia="zh-CN"/>
        </w:rPr>
        <w:t>日</w:t>
      </w:r>
      <w:r>
        <w:rPr>
          <w:rFonts w:hint="eastAsia" w:ascii="宋体" w:hAnsi="宋体" w:cs="宋体"/>
          <w:color w:val="FF0000"/>
          <w:sz w:val="24"/>
          <w:highlight w:val="yellow"/>
          <w:u w:val="single"/>
          <w:lang w:val="en-US" w:eastAsia="zh-CN"/>
        </w:rPr>
        <w:t>11</w:t>
      </w:r>
      <w:r>
        <w:rPr>
          <w:rFonts w:hint="eastAsia" w:ascii="宋体" w:hAnsi="宋体" w:cs="宋体"/>
          <w:color w:val="FF0000"/>
          <w:sz w:val="24"/>
          <w:highlight w:val="yellow"/>
          <w:u w:val="single"/>
          <w:lang w:eastAsia="zh-CN"/>
        </w:rPr>
        <w:t>点</w:t>
      </w:r>
      <w:r>
        <w:rPr>
          <w:rFonts w:hint="eastAsia" w:ascii="宋体" w:hAnsi="宋体" w:cs="宋体"/>
          <w:color w:val="FF0000"/>
          <w:sz w:val="24"/>
          <w:highlight w:val="yellow"/>
          <w:u w:val="single"/>
          <w:lang w:val="en-US" w:eastAsia="zh-CN"/>
        </w:rPr>
        <w:t>00</w:t>
      </w:r>
      <w:r>
        <w:rPr>
          <w:rFonts w:hint="eastAsia" w:ascii="宋体" w:hAnsi="宋体" w:cs="宋体"/>
          <w:color w:val="FF0000"/>
          <w:sz w:val="24"/>
          <w:highlight w:val="yellow"/>
          <w:u w:val="single"/>
          <w:lang w:eastAsia="zh-CN"/>
        </w:rPr>
        <w:t>分00秒</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称：桐庐县合村乡人民政府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址：桐庐县合村乡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仿宋"/>
          <w:sz w:val="24"/>
          <w:lang w:val="en-US" w:eastAsia="zh-CN"/>
        </w:rPr>
        <w:t>王君</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仿宋"/>
          <w:sz w:val="24"/>
        </w:rPr>
        <w:t>15088603886</w:t>
      </w:r>
    </w:p>
    <w:p w14:paraId="160DB770">
      <w:pPr>
        <w:spacing w:line="360" w:lineRule="auto"/>
        <w:ind w:firstLine="480"/>
        <w:rPr>
          <w:rFonts w:hint="eastAsia" w:ascii="宋体" w:hAnsi="宋体" w:cs="宋体"/>
          <w:sz w:val="24"/>
        </w:rPr>
      </w:pPr>
      <w:r>
        <w:rPr>
          <w:rFonts w:hint="eastAsia" w:ascii="宋体" w:hAnsi="宋体" w:cs="宋体"/>
          <w:sz w:val="24"/>
        </w:rPr>
        <w:t xml:space="preserve">质疑联系人：赵文浩 </w:t>
      </w:r>
    </w:p>
    <w:p w14:paraId="6722B274">
      <w:pPr>
        <w:spacing w:line="360" w:lineRule="auto"/>
        <w:ind w:firstLine="480"/>
        <w:rPr>
          <w:rFonts w:hint="eastAsia" w:ascii="宋体" w:hAnsi="宋体" w:cs="宋体"/>
          <w:sz w:val="24"/>
        </w:rPr>
      </w:pPr>
      <w:r>
        <w:rPr>
          <w:rFonts w:hint="eastAsia" w:ascii="宋体" w:hAnsi="宋体" w:cs="宋体"/>
          <w:sz w:val="24"/>
        </w:rPr>
        <w:t xml:space="preserve">质疑联系方式：13819184685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sz w:val="24"/>
          <w:lang w:eastAsia="zh-CN"/>
        </w:rPr>
        <w:t>浙江乾达</w:t>
      </w:r>
      <w:r>
        <w:rPr>
          <w:rFonts w:hint="eastAsia" w:ascii="宋体" w:hAnsi="宋体" w:cs="宋体"/>
          <w:sz w:val="24"/>
        </w:rPr>
        <w:t>项目管理有限公司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000000"/>
          <w:kern w:val="0"/>
          <w:sz w:val="24"/>
          <w:szCs w:val="21"/>
        </w:rPr>
        <w:t>桐庐县迎春南路荣正财富广场130</w:t>
      </w:r>
      <w:r>
        <w:rPr>
          <w:rFonts w:hint="eastAsia" w:ascii="宋体" w:hAnsi="宋体"/>
          <w:color w:val="000000"/>
          <w:kern w:val="0"/>
          <w:sz w:val="24"/>
          <w:szCs w:val="21"/>
          <w:lang w:val="en-US" w:eastAsia="zh-CN"/>
        </w:rPr>
        <w:t>1</w:t>
      </w:r>
      <w:r>
        <w:rPr>
          <w:rFonts w:hint="eastAsia" w:ascii="宋体" w:hAnsi="宋体"/>
          <w:color w:val="000000"/>
          <w:kern w:val="0"/>
          <w:sz w:val="24"/>
          <w:szCs w:val="21"/>
        </w:rPr>
        <w:t>室</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sz w:val="24"/>
          <w:lang w:val="en-US" w:eastAsia="zh-CN"/>
        </w:rPr>
        <w:t>马浩鑫</w:t>
      </w:r>
    </w:p>
    <w:p w14:paraId="5C2D7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sz w:val="24"/>
        </w:rPr>
        <w:t>0571-64626647</w:t>
      </w:r>
    </w:p>
    <w:p w14:paraId="44BADC8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栾沛</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sz w:val="24"/>
        </w:rPr>
        <w:t>0571-64626647</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政策咨询电话：沈先生、陈先生，0571-89580457、0571-89580460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桐庐县合村乡垃圾中转站及全乡易腐垃圾和其他垃圾清运服务项目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5"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olor w:val="000000"/>
                <w:kern w:val="0"/>
                <w:sz w:val="24"/>
                <w:szCs w:val="21"/>
              </w:rPr>
              <w:t>桐庐县迎春南路荣正财富广场130</w:t>
            </w:r>
            <w:r>
              <w:rPr>
                <w:rFonts w:hint="eastAsia" w:ascii="宋体" w:hAnsi="宋体"/>
                <w:color w:val="000000"/>
                <w:kern w:val="0"/>
                <w:sz w:val="24"/>
                <w:szCs w:val="21"/>
                <w:lang w:val="en-US" w:eastAsia="zh-CN"/>
              </w:rPr>
              <w:t>1</w:t>
            </w:r>
            <w:r>
              <w:rPr>
                <w:rFonts w:hint="eastAsia" w:ascii="宋体" w:hAnsi="宋体"/>
                <w:color w:val="000000"/>
                <w:kern w:val="0"/>
                <w:sz w:val="24"/>
                <w:szCs w:val="21"/>
              </w:rPr>
              <w:t>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马浩鑫</w:t>
            </w:r>
            <w:r>
              <w:rPr>
                <w:rFonts w:hint="eastAsia" w:hAnsi="宋体" w:cs="宋体"/>
                <w:color w:val="auto"/>
                <w:sz w:val="24"/>
                <w:highlight w:val="none"/>
                <w:u w:val="single"/>
                <w:lang w:val="en-US" w:eastAsia="zh-CN"/>
              </w:rPr>
              <w:t>13750846187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57536328">
            <w:pPr>
              <w:pStyle w:val="521"/>
              <w:spacing w:line="360" w:lineRule="auto"/>
              <w:ind w:firstLine="480" w:firstLineChars="200"/>
              <w:rPr>
                <w:rFonts w:hint="eastAsia" w:ascii="宋体" w:hAnsi="宋体" w:eastAsia="宋体" w:cs="宋体"/>
                <w:color w:val="auto"/>
                <w:kern w:val="0"/>
                <w:sz w:val="24"/>
                <w:highlight w:val="none"/>
                <w:lang w:val="en" w:eastAsia="zh-CN"/>
              </w:rPr>
            </w:pPr>
            <w:r>
              <w:rPr>
                <w:rFonts w:hint="eastAsia" w:ascii="宋体" w:hAnsi="宋体" w:eastAsia="宋体" w:cs="宋体"/>
                <w:sz w:val="24"/>
                <w:szCs w:val="24"/>
              </w:rPr>
              <w:t>本项目的招标代理费以</w:t>
            </w:r>
            <w:r>
              <w:rPr>
                <w:rFonts w:hint="eastAsia" w:ascii="宋体" w:hAnsi="宋体" w:eastAsia="宋体" w:cs="宋体"/>
                <w:sz w:val="24"/>
                <w:szCs w:val="24"/>
                <w:lang w:val="en-US" w:eastAsia="zh-CN"/>
              </w:rPr>
              <w:t>中介优选中选金额为准</w:t>
            </w:r>
            <w:r>
              <w:rPr>
                <w:rFonts w:hint="eastAsia" w:ascii="宋体" w:hAnsi="宋体" w:eastAsia="宋体" w:cs="宋体"/>
                <w:sz w:val="24"/>
                <w:szCs w:val="24"/>
                <w:cs w:val="0"/>
                <w:lang w:val="zh-CN"/>
              </w:rPr>
              <w:t>。</w:t>
            </w:r>
            <w:r>
              <w:rPr>
                <w:rFonts w:hint="eastAsia" w:ascii="宋体" w:hAnsi="宋体" w:eastAsia="宋体" w:cs="宋体"/>
                <w:sz w:val="24"/>
                <w:szCs w:val="24"/>
              </w:rPr>
              <w:t>以上费用均由中标单位在领取中标通知书时，一次性支付给代理公司，投标人在投标报价让利中考虑上述费用。</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C34A00">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38486C9A">
      <w:pPr>
        <w:snapToGrid w:val="0"/>
        <w:spacing w:line="360" w:lineRule="auto"/>
        <w:ind w:left="120" w:leftChars="57" w:firstLine="482" w:firstLineChars="150"/>
        <w:jc w:val="center"/>
        <w:rPr>
          <w:rFonts w:ascii="宋体" w:hAnsi="宋体" w:cs="宋体"/>
          <w:b/>
          <w:color w:val="auto"/>
          <w:sz w:val="32"/>
          <w:highlight w:val="none"/>
        </w:rPr>
      </w:pPr>
    </w:p>
    <w:p w14:paraId="359564F5">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14665"/>
      <w:bookmarkEnd w:id="16"/>
      <w:bookmarkStart w:id="17" w:name="_Hlt75236011"/>
      <w:bookmarkEnd w:id="17"/>
      <w:bookmarkStart w:id="18" w:name="_Hlt74707468"/>
      <w:bookmarkEnd w:id="18"/>
      <w:bookmarkStart w:id="19" w:name="_Hlt68072990"/>
      <w:bookmarkEnd w:id="19"/>
      <w:bookmarkStart w:id="20" w:name="_Hlt74730295"/>
      <w:bookmarkEnd w:id="20"/>
      <w:bookmarkStart w:id="21" w:name="_Hlt75236290"/>
      <w:bookmarkEnd w:id="21"/>
      <w:bookmarkStart w:id="22" w:name="_Hlt68073093"/>
      <w:bookmarkEnd w:id="22"/>
      <w:bookmarkStart w:id="23" w:name="_Hlt75236101"/>
      <w:bookmarkEnd w:id="23"/>
      <w:bookmarkStart w:id="24" w:name="_Hlt68072998"/>
      <w:bookmarkEnd w:id="24"/>
      <w:bookmarkStart w:id="25" w:name="_Hlt74729768"/>
      <w:bookmarkEnd w:id="25"/>
      <w:bookmarkStart w:id="26" w:name="_Hlt6840382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D0F1DA8">
      <w:pPr>
        <w:spacing w:after="156" w:afterLines="50"/>
        <w:rPr>
          <w:rFonts w:hint="eastAsia" w:ascii="宋体" w:hAnsi="宋体" w:eastAsia="宋体" w:cs="宋体"/>
          <w:b/>
          <w:bCs/>
          <w:sz w:val="24"/>
          <w:szCs w:val="24"/>
          <w:lang w:eastAsia="zh-CN"/>
        </w:rPr>
      </w:pPr>
      <w:r>
        <w:rPr>
          <w:rFonts w:hint="eastAsia" w:ascii="宋体" w:hAnsi="宋体" w:eastAsia="宋体" w:cs="宋体"/>
          <w:b/>
          <w:bCs/>
          <w:sz w:val="24"/>
          <w:szCs w:val="24"/>
        </w:rPr>
        <w:t>一、采购</w:t>
      </w:r>
      <w:r>
        <w:rPr>
          <w:rFonts w:hint="eastAsia" w:ascii="宋体" w:hAnsi="宋体" w:eastAsia="宋体" w:cs="宋体"/>
          <w:b/>
          <w:bCs/>
          <w:sz w:val="24"/>
          <w:szCs w:val="24"/>
          <w:lang w:eastAsia="zh-CN"/>
        </w:rPr>
        <w:t>项目</w:t>
      </w:r>
    </w:p>
    <w:tbl>
      <w:tblPr>
        <w:tblStyle w:val="62"/>
        <w:tblW w:w="0" w:type="auto"/>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817"/>
        <w:gridCol w:w="2071"/>
        <w:gridCol w:w="1887"/>
      </w:tblGrid>
      <w:tr w14:paraId="5015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7" w:type="dxa"/>
            <w:noWrap w:val="0"/>
            <w:vAlign w:val="center"/>
          </w:tcPr>
          <w:p w14:paraId="7A8981CC">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采购内容</w:t>
            </w:r>
          </w:p>
        </w:tc>
        <w:tc>
          <w:tcPr>
            <w:tcW w:w="1817" w:type="dxa"/>
            <w:noWrap w:val="0"/>
            <w:vAlign w:val="center"/>
          </w:tcPr>
          <w:p w14:paraId="3A0A86A1">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服务</w:t>
            </w:r>
            <w:r>
              <w:rPr>
                <w:rFonts w:hint="eastAsia" w:ascii="宋体" w:hAnsi="宋体" w:eastAsia="宋体" w:cs="宋体"/>
                <w:kern w:val="0"/>
                <w:sz w:val="24"/>
                <w:szCs w:val="24"/>
              </w:rPr>
              <w:t>内容</w:t>
            </w:r>
          </w:p>
        </w:tc>
        <w:tc>
          <w:tcPr>
            <w:tcW w:w="2071" w:type="dxa"/>
            <w:noWrap w:val="0"/>
            <w:vAlign w:val="center"/>
          </w:tcPr>
          <w:p w14:paraId="2E29F39E">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上限价（万元）</w:t>
            </w:r>
          </w:p>
        </w:tc>
        <w:tc>
          <w:tcPr>
            <w:tcW w:w="1887" w:type="dxa"/>
            <w:noWrap w:val="0"/>
            <w:vAlign w:val="center"/>
          </w:tcPr>
          <w:p w14:paraId="671776C3">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服务期</w:t>
            </w:r>
          </w:p>
        </w:tc>
      </w:tr>
      <w:tr w14:paraId="32AD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7" w:type="dxa"/>
            <w:noWrap w:val="0"/>
            <w:vAlign w:val="center"/>
          </w:tcPr>
          <w:p w14:paraId="4950090E">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bCs/>
                <w:sz w:val="24"/>
                <w:szCs w:val="24"/>
              </w:rPr>
            </w:pPr>
            <w:r>
              <w:rPr>
                <w:rFonts w:hint="eastAsia" w:ascii="宋体" w:hAnsi="宋体" w:eastAsia="宋体" w:cs="宋体"/>
                <w:b w:val="0"/>
                <w:bCs/>
                <w:sz w:val="24"/>
                <w:szCs w:val="24"/>
                <w:lang w:eastAsia="zh-CN"/>
              </w:rPr>
              <w:t>桐庐县合村乡垃圾中转站及全乡易腐垃圾和其他垃圾清运服务项目</w:t>
            </w:r>
          </w:p>
        </w:tc>
        <w:tc>
          <w:tcPr>
            <w:tcW w:w="1817" w:type="dxa"/>
            <w:noWrap w:val="0"/>
            <w:vAlign w:val="center"/>
          </w:tcPr>
          <w:p w14:paraId="00BAD94D">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具体要求详见招标需求</w:t>
            </w:r>
          </w:p>
        </w:tc>
        <w:tc>
          <w:tcPr>
            <w:tcW w:w="2071" w:type="dxa"/>
            <w:noWrap w:val="0"/>
            <w:vAlign w:val="center"/>
          </w:tcPr>
          <w:p w14:paraId="2AC2EC5B">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80万元</w:t>
            </w:r>
          </w:p>
        </w:tc>
        <w:tc>
          <w:tcPr>
            <w:tcW w:w="1887" w:type="dxa"/>
            <w:noWrap w:val="0"/>
            <w:vAlign w:val="center"/>
          </w:tcPr>
          <w:p w14:paraId="64E9007A">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2年</w:t>
            </w:r>
          </w:p>
        </w:tc>
      </w:tr>
    </w:tbl>
    <w:p w14:paraId="2CFA9E1D">
      <w:pPr>
        <w:keepNext w:val="0"/>
        <w:keepLines w:val="0"/>
        <w:pageBreakBefore w:val="0"/>
        <w:numPr>
          <w:ilvl w:val="0"/>
          <w:numId w:val="0"/>
        </w:numPr>
        <w:kinsoku/>
        <w:overflowPunct/>
        <w:topLinePunct w:val="0"/>
        <w:autoSpaceDN/>
        <w:bidi w:val="0"/>
        <w:snapToGrid w:val="0"/>
        <w:spacing w:line="324" w:lineRule="auto"/>
        <w:textAlignment w:val="auto"/>
        <w:rPr>
          <w:rFonts w:hint="eastAsia" w:ascii="宋体" w:hAnsi="宋体" w:eastAsia="宋体" w:cs="宋体"/>
          <w:sz w:val="24"/>
          <w:szCs w:val="24"/>
          <w:lang w:eastAsia="zh-CN"/>
        </w:rPr>
      </w:pPr>
    </w:p>
    <w:p w14:paraId="2FAF9C25">
      <w:pPr>
        <w:keepNext w:val="0"/>
        <w:keepLines w:val="0"/>
        <w:pageBreakBefore w:val="0"/>
        <w:numPr>
          <w:ilvl w:val="0"/>
          <w:numId w:val="0"/>
        </w:numPr>
        <w:kinsoku/>
        <w:overflowPunct/>
        <w:topLinePunct w:val="0"/>
        <w:autoSpaceDN/>
        <w:bidi w:val="0"/>
        <w:snapToGrid w:val="0"/>
        <w:spacing w:line="324"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szCs w:val="24"/>
          <w:lang w:val="zh-CN"/>
        </w:rPr>
        <w:t>采购要求</w:t>
      </w:r>
    </w:p>
    <w:p w14:paraId="29F14ADB">
      <w:pPr>
        <w:keepNext w:val="0"/>
        <w:keepLines w:val="0"/>
        <w:pageBreakBefore w:val="0"/>
        <w:numPr>
          <w:ilvl w:val="0"/>
          <w:numId w:val="0"/>
        </w:numPr>
        <w:kinsoku/>
        <w:overflowPunct/>
        <w:topLinePunct w:val="0"/>
        <w:autoSpaceDN/>
        <w:bidi w:val="0"/>
        <w:snapToGrid w:val="0"/>
        <w:spacing w:line="324"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 工作内容</w:t>
      </w:r>
    </w:p>
    <w:p w14:paraId="71BE4DF4">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全乡6个行政村</w:t>
      </w:r>
      <w:r>
        <w:rPr>
          <w:rFonts w:hint="eastAsia" w:ascii="宋体" w:hAnsi="宋体" w:eastAsia="宋体" w:cs="宋体"/>
          <w:sz w:val="24"/>
          <w:szCs w:val="24"/>
          <w:lang w:eastAsia="zh-CN"/>
        </w:rPr>
        <w:t>（</w:t>
      </w:r>
      <w:r>
        <w:rPr>
          <w:rFonts w:hint="eastAsia" w:ascii="宋体" w:hAnsi="宋体" w:eastAsia="宋体" w:cs="宋体"/>
          <w:color w:val="auto"/>
          <w:sz w:val="24"/>
          <w:szCs w:val="24"/>
          <w:highlight w:val="none"/>
        </w:rPr>
        <w:t>高凉亭村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后溪村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岭源村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三源村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瑶溪村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易腐</w:t>
      </w:r>
      <w:r>
        <w:rPr>
          <w:rFonts w:hint="eastAsia" w:ascii="宋体" w:hAnsi="宋体" w:eastAsia="宋体" w:cs="宋体"/>
          <w:sz w:val="24"/>
          <w:szCs w:val="24"/>
        </w:rPr>
        <w:t>垃圾</w:t>
      </w:r>
      <w:r>
        <w:rPr>
          <w:rFonts w:hint="eastAsia" w:ascii="宋体" w:hAnsi="宋体" w:eastAsia="宋体" w:cs="宋体"/>
          <w:b w:val="0"/>
          <w:bCs/>
          <w:sz w:val="24"/>
          <w:szCs w:val="24"/>
          <w:lang w:eastAsia="zh-CN"/>
        </w:rPr>
        <w:t>和其他垃圾</w:t>
      </w:r>
      <w:r>
        <w:rPr>
          <w:rFonts w:hint="eastAsia" w:ascii="宋体" w:hAnsi="宋体" w:eastAsia="宋体" w:cs="宋体"/>
          <w:sz w:val="24"/>
          <w:szCs w:val="24"/>
        </w:rPr>
        <w:t>清运工作：6个行政村所有垃圾站房</w:t>
      </w:r>
      <w:r>
        <w:rPr>
          <w:rFonts w:hint="eastAsia" w:ascii="宋体" w:hAnsi="宋体" w:eastAsia="宋体" w:cs="宋体"/>
          <w:sz w:val="24"/>
          <w:szCs w:val="24"/>
          <w:lang w:val="en-US" w:eastAsia="zh-CN"/>
        </w:rPr>
        <w:t>易腐垃圾和</w:t>
      </w:r>
      <w:r>
        <w:rPr>
          <w:rFonts w:hint="eastAsia" w:ascii="宋体" w:hAnsi="宋体" w:eastAsia="宋体" w:cs="宋体"/>
          <w:sz w:val="24"/>
          <w:szCs w:val="24"/>
        </w:rPr>
        <w:t>生活垃圾日产日清，运送至合村垃圾中转站，保持各村垃圾收集房周边环境卫生。</w:t>
      </w:r>
    </w:p>
    <w:p w14:paraId="62473AA4">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合村垃圾中转站站点垃圾清理、设备维护、维修，内部卫生清洁、工作台账登记等日常工作，包括周边环境的清洁管理。</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所有范围内的</w:t>
      </w:r>
      <w:r>
        <w:rPr>
          <w:rFonts w:hint="eastAsia" w:ascii="宋体" w:hAnsi="宋体" w:eastAsia="宋体" w:cs="宋体"/>
          <w:color w:val="auto"/>
          <w:sz w:val="24"/>
          <w:szCs w:val="24"/>
          <w:highlight w:val="none"/>
          <w:lang w:eastAsia="zh-CN"/>
        </w:rPr>
        <w:t>易腐</w:t>
      </w:r>
      <w:r>
        <w:rPr>
          <w:rFonts w:hint="eastAsia" w:ascii="宋体" w:hAnsi="宋体" w:eastAsia="宋体" w:cs="宋体"/>
          <w:color w:val="auto"/>
          <w:sz w:val="24"/>
          <w:szCs w:val="24"/>
          <w:highlight w:val="none"/>
        </w:rPr>
        <w:t>垃圾桶摆放整齐，无缺盖、无破损、无满溢、无异味，保持清洁无污垢。垃圾桶及垃圾做到日产日清</w:t>
      </w:r>
      <w:r>
        <w:rPr>
          <w:rFonts w:hint="eastAsia" w:ascii="宋体" w:hAnsi="宋体" w:eastAsia="宋体" w:cs="宋体"/>
          <w:sz w:val="24"/>
          <w:szCs w:val="24"/>
        </w:rPr>
        <w:t>出现故障或其它情况影响正常工作时，及时对设备进行维修，保证设备完好。</w:t>
      </w:r>
    </w:p>
    <w:p w14:paraId="26C90376">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其他工作：配合乡政府做好站房焚烧突发状况的处理以及其他临时突击性工作。</w:t>
      </w:r>
    </w:p>
    <w:p w14:paraId="45F30808">
      <w:pPr>
        <w:keepNext w:val="0"/>
        <w:keepLines w:val="0"/>
        <w:pageBreakBefore w:val="0"/>
        <w:tabs>
          <w:tab w:val="left" w:pos="0"/>
        </w:tabs>
        <w:kinsoku/>
        <w:overflowPunct/>
        <w:topLinePunct w:val="0"/>
        <w:autoSpaceDN/>
        <w:bidi w:val="0"/>
        <w:snapToGrid w:val="0"/>
        <w:spacing w:line="324"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）垃圾中转站周边的环境卫生日常保洁。</w:t>
      </w:r>
    </w:p>
    <w:p w14:paraId="4B7D4606">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确保垃圾收集及运输途中的人员、车辆安全工作，垃圾清运车辆出现故障或其它情况，不能正常工作时，做好应急处置措施，并及时向业主报告。</w:t>
      </w:r>
    </w:p>
    <w:p w14:paraId="01C306C7">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积极配合桐庐县环卫所垃圾车转运工作，节假日垃圾量增加时，及时联系县垃圾车做好转运工作。</w:t>
      </w:r>
    </w:p>
    <w:p w14:paraId="3704C12E">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并做好相关垃圾量台账工作。</w:t>
      </w:r>
    </w:p>
    <w:p w14:paraId="7F1FB03C">
      <w:pPr>
        <w:keepNext w:val="0"/>
        <w:keepLines w:val="0"/>
        <w:pageBreakBefore w:val="0"/>
        <w:numPr>
          <w:ilvl w:val="0"/>
          <w:numId w:val="0"/>
        </w:numPr>
        <w:kinsoku/>
        <w:overflowPunct/>
        <w:topLinePunct w:val="0"/>
        <w:autoSpaceDN/>
        <w:bidi w:val="0"/>
        <w:snapToGrid w:val="0"/>
        <w:spacing w:line="324"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 工作要求</w:t>
      </w:r>
    </w:p>
    <w:p w14:paraId="22CB1656">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清运要求</w:t>
      </w:r>
    </w:p>
    <w:p w14:paraId="0DC6B7F5">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清扫、收集的垃圾要倒在垃圾站内，不随意乱倒，站房50米范围内由中标单位清理，垃圾倾倒收集后，要扫干净撒落在站房、地面上的垃圾，并关好站门。全乡区域范围内的所有垃圾站必须做到日产日清。车辆为密封式垃圾收集车。确保垃圾收集及运输途中的安全工作，做好应急处置措施。</w:t>
      </w:r>
    </w:p>
    <w:p w14:paraId="3F24CDEB">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收集的</w:t>
      </w:r>
      <w:r>
        <w:rPr>
          <w:rFonts w:hint="eastAsia" w:ascii="宋体" w:hAnsi="宋体" w:eastAsia="宋体" w:cs="宋体"/>
          <w:color w:val="auto"/>
          <w:sz w:val="24"/>
          <w:szCs w:val="24"/>
          <w:highlight w:val="none"/>
          <w:lang w:eastAsia="zh-CN"/>
        </w:rPr>
        <w:t>易腐</w:t>
      </w:r>
      <w:r>
        <w:rPr>
          <w:rFonts w:hint="eastAsia" w:ascii="宋体" w:hAnsi="宋体" w:eastAsia="宋体" w:cs="宋体"/>
          <w:color w:val="auto"/>
          <w:sz w:val="24"/>
          <w:szCs w:val="24"/>
          <w:highlight w:val="none"/>
        </w:rPr>
        <w:t>垃圾要倒在</w:t>
      </w:r>
      <w:r>
        <w:rPr>
          <w:rFonts w:hint="eastAsia" w:ascii="宋体" w:hAnsi="宋体" w:eastAsia="宋体" w:cs="宋体"/>
          <w:color w:val="auto"/>
          <w:sz w:val="24"/>
          <w:szCs w:val="24"/>
          <w:highlight w:val="none"/>
          <w:lang w:eastAsia="zh-CN"/>
        </w:rPr>
        <w:t>资源站</w:t>
      </w:r>
      <w:r>
        <w:rPr>
          <w:rFonts w:hint="eastAsia" w:ascii="宋体" w:hAnsi="宋体" w:eastAsia="宋体" w:cs="宋体"/>
          <w:color w:val="auto"/>
          <w:sz w:val="24"/>
          <w:szCs w:val="24"/>
          <w:highlight w:val="none"/>
        </w:rPr>
        <w:t>内，不随意乱倒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全乡区域范围内的所有</w:t>
      </w:r>
      <w:r>
        <w:rPr>
          <w:rFonts w:hint="eastAsia" w:ascii="宋体" w:hAnsi="宋体" w:eastAsia="宋体" w:cs="宋体"/>
          <w:color w:val="auto"/>
          <w:sz w:val="24"/>
          <w:szCs w:val="24"/>
          <w:highlight w:val="none"/>
          <w:lang w:eastAsia="zh-CN"/>
        </w:rPr>
        <w:t>易腐</w:t>
      </w:r>
      <w:r>
        <w:rPr>
          <w:rFonts w:hint="eastAsia" w:ascii="宋体" w:hAnsi="宋体" w:eastAsia="宋体" w:cs="宋体"/>
          <w:color w:val="auto"/>
          <w:sz w:val="24"/>
          <w:szCs w:val="24"/>
          <w:highlight w:val="none"/>
        </w:rPr>
        <w:t>垃圾站必须做到日产日清。车辆为密封式</w:t>
      </w:r>
      <w:r>
        <w:rPr>
          <w:rFonts w:hint="eastAsia" w:ascii="宋体" w:hAnsi="宋体" w:eastAsia="宋体" w:cs="宋体"/>
          <w:color w:val="auto"/>
          <w:sz w:val="24"/>
          <w:szCs w:val="24"/>
          <w:highlight w:val="none"/>
          <w:lang w:eastAsia="zh-CN"/>
        </w:rPr>
        <w:t>易腐</w:t>
      </w:r>
      <w:r>
        <w:rPr>
          <w:rFonts w:hint="eastAsia" w:ascii="宋体" w:hAnsi="宋体" w:eastAsia="宋体" w:cs="宋体"/>
          <w:color w:val="auto"/>
          <w:sz w:val="24"/>
          <w:szCs w:val="24"/>
          <w:highlight w:val="none"/>
        </w:rPr>
        <w:t>垃圾</w:t>
      </w:r>
      <w:r>
        <w:rPr>
          <w:rFonts w:hint="eastAsia" w:ascii="宋体" w:hAnsi="宋体" w:eastAsia="宋体" w:cs="宋体"/>
          <w:color w:val="auto"/>
          <w:sz w:val="24"/>
          <w:szCs w:val="24"/>
          <w:highlight w:val="none"/>
          <w:lang w:eastAsia="zh-CN"/>
        </w:rPr>
        <w:t>专用</w:t>
      </w:r>
      <w:r>
        <w:rPr>
          <w:rFonts w:hint="eastAsia" w:ascii="宋体" w:hAnsi="宋体" w:eastAsia="宋体" w:cs="宋体"/>
          <w:color w:val="auto"/>
          <w:sz w:val="24"/>
          <w:szCs w:val="24"/>
          <w:highlight w:val="none"/>
        </w:rPr>
        <w:t>收集车。确保</w:t>
      </w:r>
      <w:r>
        <w:rPr>
          <w:rFonts w:hint="eastAsia" w:ascii="宋体" w:hAnsi="宋体" w:eastAsia="宋体" w:cs="宋体"/>
          <w:color w:val="auto"/>
          <w:sz w:val="24"/>
          <w:szCs w:val="24"/>
          <w:highlight w:val="none"/>
          <w:lang w:eastAsia="zh-CN"/>
        </w:rPr>
        <w:t>易腐</w:t>
      </w:r>
      <w:r>
        <w:rPr>
          <w:rFonts w:hint="eastAsia" w:ascii="宋体" w:hAnsi="宋体" w:eastAsia="宋体" w:cs="宋体"/>
          <w:color w:val="auto"/>
          <w:sz w:val="24"/>
          <w:szCs w:val="24"/>
          <w:highlight w:val="none"/>
        </w:rPr>
        <w:t>垃圾收集及运输途中的安全工作，做好应急处置措施。</w:t>
      </w:r>
    </w:p>
    <w:p w14:paraId="1B42B0A6">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人员配备</w:t>
      </w:r>
    </w:p>
    <w:tbl>
      <w:tblPr>
        <w:tblStyle w:val="62"/>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2550"/>
        <w:gridCol w:w="2115"/>
        <w:gridCol w:w="2432"/>
      </w:tblGrid>
      <w:tr w14:paraId="5B60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14:paraId="02830E6A">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550" w:type="dxa"/>
            <w:tcBorders>
              <w:top w:val="single" w:color="auto" w:sz="4" w:space="0"/>
              <w:left w:val="nil"/>
              <w:bottom w:val="single" w:color="auto" w:sz="4" w:space="0"/>
              <w:right w:val="single" w:color="auto" w:sz="4" w:space="0"/>
            </w:tcBorders>
            <w:noWrap w:val="0"/>
            <w:vAlign w:val="center"/>
          </w:tcPr>
          <w:p w14:paraId="50A2323B">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w:t>
            </w:r>
          </w:p>
        </w:tc>
        <w:tc>
          <w:tcPr>
            <w:tcW w:w="2115" w:type="dxa"/>
            <w:tcBorders>
              <w:top w:val="single" w:color="auto" w:sz="4" w:space="0"/>
              <w:left w:val="nil"/>
              <w:bottom w:val="single" w:color="auto" w:sz="4" w:space="0"/>
              <w:right w:val="single" w:color="auto" w:sz="4" w:space="0"/>
            </w:tcBorders>
            <w:noWrap w:val="0"/>
            <w:vAlign w:val="center"/>
          </w:tcPr>
          <w:p w14:paraId="35819FCB">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人员</w:t>
            </w:r>
          </w:p>
        </w:tc>
        <w:tc>
          <w:tcPr>
            <w:tcW w:w="2432" w:type="dxa"/>
            <w:tcBorders>
              <w:top w:val="single" w:color="auto" w:sz="4" w:space="0"/>
              <w:left w:val="nil"/>
              <w:bottom w:val="single" w:color="auto" w:sz="4" w:space="0"/>
              <w:right w:val="single" w:color="auto" w:sz="4" w:space="0"/>
            </w:tcBorders>
            <w:noWrap w:val="0"/>
            <w:vAlign w:val="center"/>
          </w:tcPr>
          <w:p w14:paraId="5F35C7A1">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14:paraId="67BB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14:paraId="4CA83AF5">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2550" w:type="dxa"/>
            <w:tcBorders>
              <w:top w:val="single" w:color="auto" w:sz="4" w:space="0"/>
              <w:left w:val="nil"/>
              <w:bottom w:val="single" w:color="auto" w:sz="4" w:space="0"/>
              <w:right w:val="single" w:color="auto" w:sz="4" w:space="0"/>
            </w:tcBorders>
            <w:noWrap w:val="0"/>
            <w:vAlign w:val="center"/>
          </w:tcPr>
          <w:p w14:paraId="2FF8FDE7">
            <w:pPr>
              <w:keepNext w:val="0"/>
              <w:keepLines w:val="0"/>
              <w:pageBreakBefore w:val="0"/>
              <w:tabs>
                <w:tab w:val="left" w:pos="0"/>
              </w:tabs>
              <w:kinsoku/>
              <w:overflowPunct/>
              <w:topLinePunct w:val="0"/>
              <w:autoSpaceDN/>
              <w:bidi w:val="0"/>
              <w:snapToGrid w:val="0"/>
              <w:spacing w:line="324"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垃圾清运</w:t>
            </w:r>
          </w:p>
        </w:tc>
        <w:tc>
          <w:tcPr>
            <w:tcW w:w="2115" w:type="dxa"/>
            <w:tcBorders>
              <w:top w:val="single" w:color="auto" w:sz="4" w:space="0"/>
              <w:left w:val="nil"/>
              <w:bottom w:val="single" w:color="auto" w:sz="4" w:space="0"/>
              <w:right w:val="single" w:color="auto" w:sz="4" w:space="0"/>
            </w:tcBorders>
            <w:noWrap w:val="0"/>
            <w:vAlign w:val="center"/>
          </w:tcPr>
          <w:p w14:paraId="086F9E3A">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人</w:t>
            </w:r>
          </w:p>
        </w:tc>
        <w:tc>
          <w:tcPr>
            <w:tcW w:w="2432" w:type="dxa"/>
            <w:tcBorders>
              <w:top w:val="single" w:color="auto" w:sz="4" w:space="0"/>
              <w:left w:val="nil"/>
              <w:bottom w:val="single" w:color="auto" w:sz="4" w:space="0"/>
              <w:right w:val="single" w:color="auto" w:sz="4" w:space="0"/>
            </w:tcBorders>
            <w:noWrap w:val="0"/>
            <w:vAlign w:val="center"/>
          </w:tcPr>
          <w:p w14:paraId="468295CD">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含两名驾驶员</w:t>
            </w:r>
          </w:p>
        </w:tc>
      </w:tr>
      <w:tr w14:paraId="523E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14:paraId="3E5D42E5">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2550" w:type="dxa"/>
            <w:tcBorders>
              <w:top w:val="single" w:color="auto" w:sz="4" w:space="0"/>
              <w:left w:val="nil"/>
              <w:bottom w:val="single" w:color="auto" w:sz="4" w:space="0"/>
              <w:right w:val="single" w:color="auto" w:sz="4" w:space="0"/>
            </w:tcBorders>
            <w:noWrap w:val="0"/>
            <w:vAlign w:val="center"/>
          </w:tcPr>
          <w:p w14:paraId="12FEADD5">
            <w:pPr>
              <w:keepNext w:val="0"/>
              <w:keepLines w:val="0"/>
              <w:pageBreakBefore w:val="0"/>
              <w:tabs>
                <w:tab w:val="left" w:pos="0"/>
              </w:tabs>
              <w:kinsoku/>
              <w:overflowPunct/>
              <w:topLinePunct w:val="0"/>
              <w:autoSpaceDN/>
              <w:bidi w:val="0"/>
              <w:snapToGrid w:val="0"/>
              <w:spacing w:line="324"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垃圾中转站管理员</w:t>
            </w:r>
          </w:p>
        </w:tc>
        <w:tc>
          <w:tcPr>
            <w:tcW w:w="2115" w:type="dxa"/>
            <w:tcBorders>
              <w:top w:val="single" w:color="auto" w:sz="4" w:space="0"/>
              <w:left w:val="nil"/>
              <w:bottom w:val="single" w:color="auto" w:sz="4" w:space="0"/>
              <w:right w:val="single" w:color="auto" w:sz="4" w:space="0"/>
            </w:tcBorders>
            <w:noWrap w:val="0"/>
            <w:vAlign w:val="center"/>
          </w:tcPr>
          <w:p w14:paraId="4313D924">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1人</w:t>
            </w:r>
          </w:p>
        </w:tc>
        <w:tc>
          <w:tcPr>
            <w:tcW w:w="2432" w:type="dxa"/>
            <w:tcBorders>
              <w:top w:val="single" w:color="auto" w:sz="4" w:space="0"/>
              <w:left w:val="nil"/>
              <w:bottom w:val="single" w:color="auto" w:sz="4" w:space="0"/>
              <w:right w:val="single" w:color="auto" w:sz="4" w:space="0"/>
            </w:tcBorders>
            <w:noWrap w:val="0"/>
            <w:vAlign w:val="center"/>
          </w:tcPr>
          <w:p w14:paraId="0589956D">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p>
        </w:tc>
      </w:tr>
      <w:tr w14:paraId="2FA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038" w:type="dxa"/>
            <w:gridSpan w:val="2"/>
            <w:tcBorders>
              <w:top w:val="single" w:color="auto" w:sz="4" w:space="0"/>
              <w:left w:val="single" w:color="auto" w:sz="4" w:space="0"/>
              <w:bottom w:val="single" w:color="auto" w:sz="4" w:space="0"/>
              <w:right w:val="single" w:color="auto" w:sz="4" w:space="0"/>
            </w:tcBorders>
            <w:noWrap w:val="0"/>
            <w:vAlign w:val="center"/>
          </w:tcPr>
          <w:p w14:paraId="38B3624A">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小计</w:t>
            </w:r>
          </w:p>
        </w:tc>
        <w:tc>
          <w:tcPr>
            <w:tcW w:w="2115" w:type="dxa"/>
            <w:tcBorders>
              <w:top w:val="single" w:color="auto" w:sz="4" w:space="0"/>
              <w:left w:val="nil"/>
              <w:bottom w:val="single" w:color="auto" w:sz="4" w:space="0"/>
              <w:right w:val="single" w:color="auto" w:sz="4" w:space="0"/>
            </w:tcBorders>
            <w:noWrap w:val="0"/>
            <w:vAlign w:val="center"/>
          </w:tcPr>
          <w:p w14:paraId="2B1B5A9A">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人</w:t>
            </w:r>
          </w:p>
        </w:tc>
        <w:tc>
          <w:tcPr>
            <w:tcW w:w="2432" w:type="dxa"/>
            <w:tcBorders>
              <w:top w:val="single" w:color="auto" w:sz="4" w:space="0"/>
              <w:left w:val="nil"/>
              <w:bottom w:val="single" w:color="auto" w:sz="4" w:space="0"/>
              <w:right w:val="single" w:color="auto" w:sz="4" w:space="0"/>
            </w:tcBorders>
            <w:noWrap w:val="0"/>
            <w:vAlign w:val="center"/>
          </w:tcPr>
          <w:p w14:paraId="237BEDC4">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p>
        </w:tc>
      </w:tr>
    </w:tbl>
    <w:p w14:paraId="74D0898B">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color w:val="auto"/>
          <w:spacing w:val="0"/>
          <w:w w:val="100"/>
          <w:position w:val="0"/>
          <w:sz w:val="24"/>
          <w:szCs w:val="24"/>
          <w:highlight w:val="none"/>
          <w:lang w:val="en-US" w:eastAsia="zh-CN"/>
        </w:rPr>
        <w:t>注：人员由承包方负责为其投保意外伤害保险，如未投保不得上岗作业，该部分费用由承包方综合考虑在投标报价内。</w:t>
      </w:r>
    </w:p>
    <w:p w14:paraId="0F7E8D06">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机械设备配备</w:t>
      </w:r>
    </w:p>
    <w:p w14:paraId="5DF176B3">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中标人自有或租赁： </w:t>
      </w:r>
    </w:p>
    <w:p w14:paraId="48A7FF7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"http://www.szclcc.com/ljc/product945.html" \o "东风145压缩式对接垃圾车"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垃圾清运车</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：总质量≥3000KG（不少于1辆）要求为封闭式</w:t>
      </w:r>
      <w:r>
        <w:rPr>
          <w:rFonts w:hint="eastAsia" w:ascii="宋体" w:hAnsi="宋体" w:cs="宋体"/>
          <w:sz w:val="24"/>
          <w:szCs w:val="24"/>
          <w:lang w:val="en-US" w:eastAsia="zh-CN"/>
        </w:rPr>
        <w:t>垃圾</w:t>
      </w:r>
      <w:r>
        <w:rPr>
          <w:rFonts w:hint="eastAsia" w:ascii="宋体" w:hAnsi="宋体" w:eastAsia="宋体" w:cs="宋体"/>
          <w:sz w:val="24"/>
          <w:szCs w:val="24"/>
          <w:lang w:eastAsia="zh-CN"/>
        </w:rPr>
        <w:t>清运车。须提供机动车登记证和行驶证的复印件；</w:t>
      </w:r>
    </w:p>
    <w:p w14:paraId="6CC4D912">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sz w:val="24"/>
          <w:szCs w:val="24"/>
          <w:lang w:val="en-US" w:eastAsia="zh-CN"/>
        </w:rPr>
        <w:t>2：</w:t>
      </w:r>
      <w:r>
        <w:rPr>
          <w:rFonts w:hint="eastAsia" w:ascii="宋体" w:hAnsi="宋体" w:eastAsia="宋体" w:cs="宋体"/>
          <w:color w:val="auto"/>
          <w:sz w:val="24"/>
          <w:szCs w:val="24"/>
          <w:highlight w:val="none"/>
          <w:u w:val="none"/>
          <w:lang w:eastAsia="zh-CN"/>
        </w:rPr>
        <w:t>易腐</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"http://www.szclcc.com/ljc/product945.html" \o "东风145压缩式对接垃圾车" </w:instrText>
      </w:r>
      <w:r>
        <w:rPr>
          <w:rFonts w:hint="eastAsia" w:ascii="宋体" w:hAnsi="宋体" w:eastAsia="宋体" w:cs="宋体"/>
          <w:color w:val="auto"/>
          <w:sz w:val="24"/>
          <w:szCs w:val="24"/>
          <w:highlight w:val="none"/>
          <w:u w:val="none"/>
        </w:rPr>
        <w:fldChar w:fldCharType="separate"/>
      </w:r>
      <w:r>
        <w:rPr>
          <w:rStyle w:val="76"/>
          <w:rFonts w:hint="eastAsia" w:ascii="宋体" w:hAnsi="宋体" w:eastAsia="宋体" w:cs="宋体"/>
          <w:color w:val="auto"/>
          <w:sz w:val="24"/>
          <w:szCs w:val="24"/>
          <w:highlight w:val="none"/>
          <w:u w:val="none"/>
        </w:rPr>
        <w:t>垃圾</w:t>
      </w:r>
      <w:r>
        <w:rPr>
          <w:rStyle w:val="76"/>
          <w:rFonts w:hint="eastAsia" w:ascii="宋体" w:hAnsi="宋体" w:eastAsia="宋体" w:cs="宋体"/>
          <w:color w:val="auto"/>
          <w:sz w:val="24"/>
          <w:szCs w:val="24"/>
          <w:highlight w:val="none"/>
          <w:u w:val="none"/>
          <w:lang w:eastAsia="zh-CN"/>
        </w:rPr>
        <w:t>专用</w:t>
      </w:r>
      <w:r>
        <w:rPr>
          <w:rStyle w:val="76"/>
          <w:rFonts w:hint="eastAsia" w:ascii="宋体" w:hAnsi="宋体" w:eastAsia="宋体" w:cs="宋体"/>
          <w:color w:val="auto"/>
          <w:sz w:val="24"/>
          <w:szCs w:val="24"/>
          <w:highlight w:val="none"/>
          <w:u w:val="none"/>
        </w:rPr>
        <w:t>清运车</w:t>
      </w:r>
      <w:r>
        <w:rPr>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u w:val="none"/>
        </w:rPr>
        <w:t>：总质量≥</w:t>
      </w:r>
      <w:r>
        <w:rPr>
          <w:rFonts w:hint="eastAsia" w:ascii="宋体" w:hAnsi="宋体" w:eastAsia="宋体" w:cs="宋体"/>
          <w:color w:val="auto"/>
          <w:sz w:val="24"/>
          <w:szCs w:val="24"/>
          <w:highlight w:val="none"/>
          <w:u w:val="none"/>
          <w:lang w:val="en-US" w:eastAsia="zh-CN"/>
        </w:rPr>
        <w:t>4000</w:t>
      </w:r>
      <w:r>
        <w:rPr>
          <w:rFonts w:hint="eastAsia" w:ascii="宋体" w:hAnsi="宋体" w:eastAsia="宋体" w:cs="宋体"/>
          <w:color w:val="auto"/>
          <w:sz w:val="24"/>
          <w:szCs w:val="24"/>
          <w:highlight w:val="none"/>
          <w:u w:val="none"/>
        </w:rPr>
        <w:t>KG（不少于1辆）要求为</w:t>
      </w:r>
      <w:r>
        <w:rPr>
          <w:rFonts w:hint="eastAsia" w:ascii="宋体" w:hAnsi="宋体" w:eastAsia="宋体" w:cs="宋体"/>
          <w:sz w:val="24"/>
          <w:szCs w:val="24"/>
          <w:lang w:eastAsia="zh-CN"/>
        </w:rPr>
        <w:t>封闭式</w:t>
      </w:r>
      <w:r>
        <w:rPr>
          <w:rFonts w:hint="eastAsia" w:ascii="宋体" w:hAnsi="宋体" w:eastAsia="宋体" w:cs="宋体"/>
          <w:color w:val="auto"/>
          <w:sz w:val="24"/>
          <w:szCs w:val="24"/>
          <w:highlight w:val="none"/>
          <w:u w:val="none"/>
          <w:lang w:eastAsia="zh-CN"/>
        </w:rPr>
        <w:t>易腐</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"http://www.szclcc.com/ljc/product945.html" \o "东风145压缩式对接垃圾车" </w:instrText>
      </w:r>
      <w:r>
        <w:rPr>
          <w:rFonts w:hint="eastAsia" w:ascii="宋体" w:hAnsi="宋体" w:eastAsia="宋体" w:cs="宋体"/>
          <w:color w:val="auto"/>
          <w:sz w:val="24"/>
          <w:szCs w:val="24"/>
          <w:highlight w:val="none"/>
          <w:u w:val="none"/>
        </w:rPr>
        <w:fldChar w:fldCharType="separate"/>
      </w:r>
      <w:r>
        <w:rPr>
          <w:rStyle w:val="76"/>
          <w:rFonts w:hint="eastAsia" w:ascii="宋体" w:hAnsi="宋体" w:eastAsia="宋体" w:cs="宋体"/>
          <w:color w:val="auto"/>
          <w:sz w:val="24"/>
          <w:szCs w:val="24"/>
          <w:highlight w:val="none"/>
          <w:u w:val="none"/>
        </w:rPr>
        <w:t>垃圾</w:t>
      </w:r>
      <w:r>
        <w:rPr>
          <w:rStyle w:val="76"/>
          <w:rFonts w:hint="eastAsia" w:ascii="宋体" w:hAnsi="宋体" w:eastAsia="宋体" w:cs="宋体"/>
          <w:color w:val="auto"/>
          <w:sz w:val="24"/>
          <w:szCs w:val="24"/>
          <w:highlight w:val="none"/>
          <w:u w:val="none"/>
          <w:lang w:eastAsia="zh-CN"/>
        </w:rPr>
        <w:t>专用</w:t>
      </w:r>
      <w:r>
        <w:rPr>
          <w:rStyle w:val="76"/>
          <w:rFonts w:hint="eastAsia" w:ascii="宋体" w:hAnsi="宋体" w:eastAsia="宋体" w:cs="宋体"/>
          <w:color w:val="auto"/>
          <w:sz w:val="24"/>
          <w:szCs w:val="24"/>
          <w:highlight w:val="none"/>
          <w:u w:val="none"/>
        </w:rPr>
        <w:t>清运车</w:t>
      </w:r>
      <w:r>
        <w:rPr>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u w:val="none"/>
          <w:lang w:eastAsia="zh-CN"/>
        </w:rPr>
        <w:t>。</w:t>
      </w:r>
      <w:r>
        <w:rPr>
          <w:rFonts w:hint="eastAsia" w:ascii="宋体" w:hAnsi="宋体" w:eastAsia="宋体" w:cs="宋体"/>
          <w:sz w:val="24"/>
          <w:szCs w:val="24"/>
          <w:lang w:eastAsia="zh-CN"/>
        </w:rPr>
        <w:t>须提供机动车登记证和行驶证的复印件；</w:t>
      </w:r>
    </w:p>
    <w:p w14:paraId="5E1AC95F">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eastAsia"/>
          <w:lang w:eastAsia="zh-CN"/>
        </w:rPr>
      </w:pPr>
      <w:r>
        <w:rPr>
          <w:rFonts w:hint="eastAsia" w:ascii="宋体" w:hAnsi="宋体" w:eastAsia="宋体" w:cs="宋体"/>
          <w:sz w:val="24"/>
          <w:szCs w:val="24"/>
          <w:lang w:eastAsia="zh-CN"/>
        </w:rPr>
        <w:t>所有配备车辆必须证照齐全有效（</w:t>
      </w:r>
      <w:r>
        <w:rPr>
          <w:rFonts w:hint="eastAsia" w:ascii="宋体" w:hAnsi="宋体" w:eastAsia="宋体" w:cs="宋体"/>
          <w:sz w:val="24"/>
          <w:szCs w:val="24"/>
          <w:lang w:val="en-US" w:eastAsia="zh-CN"/>
        </w:rPr>
        <w:t>需提供相关证明资料复印件</w:t>
      </w:r>
      <w:r>
        <w:rPr>
          <w:rFonts w:hint="eastAsia" w:ascii="宋体" w:hAnsi="宋体" w:eastAsia="宋体" w:cs="宋体"/>
          <w:sz w:val="24"/>
          <w:szCs w:val="24"/>
          <w:lang w:eastAsia="zh-CN"/>
        </w:rPr>
        <w:t>），若车辆设备为租赁的，在提供上述资料的同时必须再提供租赁合同复印件，租赁合同中租赁期限截止期不早于202</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车辆</w:t>
      </w:r>
      <w:r>
        <w:rPr>
          <w:rFonts w:hint="eastAsia" w:ascii="宋体" w:hAnsi="宋体" w:eastAsia="宋体" w:cs="宋体"/>
          <w:color w:val="auto"/>
          <w:spacing w:val="0"/>
          <w:w w:val="100"/>
          <w:position w:val="0"/>
          <w:sz w:val="24"/>
          <w:szCs w:val="24"/>
          <w:highlight w:val="none"/>
        </w:rPr>
        <w:t>维修</w:t>
      </w:r>
      <w:r>
        <w:rPr>
          <w:rFonts w:hint="eastAsia" w:ascii="宋体" w:hAnsi="宋体" w:eastAsia="宋体" w:cs="宋体"/>
          <w:color w:val="auto"/>
          <w:spacing w:val="0"/>
          <w:w w:val="100"/>
          <w:position w:val="0"/>
          <w:sz w:val="24"/>
          <w:szCs w:val="24"/>
          <w:highlight w:val="none"/>
          <w:lang w:eastAsia="zh-CN"/>
        </w:rPr>
        <w:t>保养的责任及费用</w:t>
      </w:r>
      <w:r>
        <w:rPr>
          <w:rFonts w:hint="eastAsia" w:ascii="宋体" w:hAnsi="宋体" w:eastAsia="宋体" w:cs="宋体"/>
          <w:color w:val="auto"/>
          <w:spacing w:val="0"/>
          <w:w w:val="100"/>
          <w:position w:val="0"/>
          <w:sz w:val="24"/>
          <w:szCs w:val="24"/>
          <w:highlight w:val="none"/>
        </w:rPr>
        <w:t>由承包方负担</w:t>
      </w:r>
      <w:r>
        <w:rPr>
          <w:rFonts w:hint="eastAsia" w:ascii="宋体" w:hAnsi="宋体" w:eastAsia="宋体" w:cs="宋体"/>
          <w:color w:val="auto"/>
          <w:spacing w:val="0"/>
          <w:w w:val="100"/>
          <w:position w:val="0"/>
          <w:sz w:val="24"/>
          <w:szCs w:val="24"/>
          <w:highlight w:val="none"/>
          <w:lang w:eastAsia="zh-CN"/>
        </w:rPr>
        <w:t>。其他所需保洁工具、设备由承包人自行解决。中标后，承包人不得以保洁车辆维修保养费用、保洁工具及设备费用再向发包人要求增加费用。</w:t>
      </w:r>
    </w:p>
    <w:p w14:paraId="16890D07">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（4）其他要求</w:t>
      </w:r>
    </w:p>
    <w:p w14:paraId="15B73B21">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确保安全作业，上班时穿好公司统一工作服和反光背心、反光服，注意来往车辆，停放车辆注意安全，确保道路畅通、行人安全，保洁公司要为每位职工投保好意外伤害保险，人员车辆发生意外事故由承包方负责，业主方不负任何责任。</w:t>
      </w:r>
    </w:p>
    <w:p w14:paraId="76438080">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特别要求：</w:t>
      </w:r>
      <w:r>
        <w:rPr>
          <w:rFonts w:hint="eastAsia" w:ascii="宋体" w:hAnsi="宋体" w:cs="宋体"/>
          <w:sz w:val="24"/>
          <w:szCs w:val="24"/>
          <w:lang w:eastAsia="zh-CN"/>
        </w:rPr>
        <w:t>▲</w:t>
      </w:r>
      <w:r>
        <w:rPr>
          <w:rFonts w:hint="eastAsia" w:ascii="宋体" w:hAnsi="宋体" w:eastAsia="宋体" w:cs="宋体"/>
          <w:sz w:val="24"/>
          <w:szCs w:val="24"/>
          <w:lang w:eastAsia="zh-CN"/>
        </w:rPr>
        <w:t>中标人不得使用农用拖拉机用于垃圾清运</w:t>
      </w:r>
      <w:r>
        <w:rPr>
          <w:rFonts w:hint="eastAsia" w:ascii="宋体" w:hAnsi="宋体" w:eastAsia="宋体" w:cs="宋体"/>
          <w:sz w:val="24"/>
          <w:szCs w:val="24"/>
          <w:lang w:val="en-US" w:eastAsia="zh-CN"/>
        </w:rPr>
        <w:t>及</w:t>
      </w:r>
      <w:r>
        <w:rPr>
          <w:rFonts w:hint="eastAsia" w:ascii="宋体" w:hAnsi="宋体" w:eastAsia="宋体" w:cs="宋体"/>
          <w:color w:val="auto"/>
          <w:sz w:val="24"/>
          <w:szCs w:val="24"/>
          <w:highlight w:val="none"/>
          <w:lang w:eastAsia="zh-CN"/>
        </w:rPr>
        <w:t>易腐</w:t>
      </w:r>
      <w:r>
        <w:rPr>
          <w:rFonts w:hint="eastAsia" w:ascii="宋体" w:hAnsi="宋体" w:eastAsia="宋体" w:cs="宋体"/>
          <w:color w:val="auto"/>
          <w:sz w:val="24"/>
          <w:szCs w:val="24"/>
          <w:highlight w:val="none"/>
        </w:rPr>
        <w:t>垃圾清运</w:t>
      </w:r>
    </w:p>
    <w:p w14:paraId="0116AB56">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第二，</w:t>
      </w:r>
      <w:r>
        <w:rPr>
          <w:rFonts w:hint="eastAsia" w:ascii="宋体" w:hAnsi="宋体" w:eastAsia="宋体" w:cs="宋体"/>
          <w:sz w:val="24"/>
          <w:szCs w:val="24"/>
          <w:lang w:eastAsia="zh-CN"/>
        </w:rPr>
        <w:t>及时维修好清运车辆，垃圾站房及清运车辆做到每日整理清洁，每半个月全面清理清洗一次。遵守国家法律规定，按时发放工资等。</w:t>
      </w:r>
    </w:p>
    <w:p w14:paraId="41E979ED">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第三，保证清运车辆为专属易腐垃圾清运车辆，不得与其他类别垃圾串用车辆。车辆外观颜色鲜明，易腐垃圾为绿色。每日清运结束车辆及时清洗，保证整洁卫生。</w:t>
      </w:r>
    </w:p>
    <w:p w14:paraId="6885573B">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第四，中标人必须在6个行政村所有垃圾站房合适位置设立立牌，明确工作人员姓名及联系方式。</w:t>
      </w:r>
    </w:p>
    <w:p w14:paraId="59DC6062">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第五，合村乡各景区内易腐垃圾清运需中标人自行与景区负责人沟通，若需中标单位清运处理则需单独与各景区签订协议，合同金额自行协商。不包含在本项目报价中。</w:t>
      </w:r>
    </w:p>
    <w:p w14:paraId="53BC4E28">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，积极配合业主的重大节日、重要活动，服从业主单位的统一安排，搞好突击清理，自觉接受业主的检查督促。</w:t>
      </w:r>
    </w:p>
    <w:p w14:paraId="4AFED68A">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 xml:space="preserve">，中标人必须在合村乡集镇范围内设立办公场地和服务投诉举报电话，费用由中标人自行承担。  </w:t>
      </w:r>
    </w:p>
    <w:p w14:paraId="5B439C28">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第八，考核标准：</w:t>
      </w:r>
      <w:r>
        <w:rPr>
          <w:rFonts w:hint="eastAsia" w:ascii="宋体" w:hAnsi="宋体" w:eastAsia="宋体" w:cs="宋体"/>
          <w:sz w:val="24"/>
          <w:szCs w:val="24"/>
          <w:highlight w:val="yellow"/>
          <w:lang w:val="en-US" w:eastAsia="zh-CN"/>
        </w:rPr>
        <w:t>未认真配合做好垃圾控量工作，按照桐庐县综合行政执法局统计数据，乡域内垃圾量累计（从每年一月开始累计）超过52吨/月的，每月扣10000元；未认真配合做好垃圾分类工作，检查发现存在其他垃圾和易腐垃圾混合运输和处理的，每次扣1000元，每月最多扣10000元；</w:t>
      </w:r>
      <w:r>
        <w:rPr>
          <w:rFonts w:hint="eastAsia" w:ascii="宋体" w:hAnsi="宋体" w:eastAsia="宋体" w:cs="宋体"/>
          <w:sz w:val="24"/>
          <w:szCs w:val="24"/>
          <w:lang w:val="en-US" w:eastAsia="zh-CN"/>
        </w:rPr>
        <w:t>未及时按照工作标准要求开展工作的，负责工作区域卫生脏乱差或卫生检查发现问题的，</w:t>
      </w:r>
      <w:r>
        <w:rPr>
          <w:rFonts w:hint="eastAsia" w:ascii="宋体" w:hAnsi="宋体" w:eastAsia="宋体" w:cs="宋体"/>
          <w:sz w:val="24"/>
          <w:szCs w:val="24"/>
          <w:highlight w:val="yellow"/>
          <w:lang w:val="en-US" w:eastAsia="zh-CN"/>
        </w:rPr>
        <w:t>按照《</w:t>
      </w:r>
      <w:r>
        <w:rPr>
          <w:rFonts w:hint="eastAsia" w:ascii="宋体" w:hAnsi="宋体" w:eastAsia="宋体" w:cs="宋体"/>
          <w:b/>
          <w:sz w:val="24"/>
          <w:szCs w:val="24"/>
        </w:rPr>
        <w:t>合村乡垃圾中转站</w:t>
      </w:r>
      <w:r>
        <w:rPr>
          <w:rFonts w:hint="eastAsia" w:ascii="宋体" w:hAnsi="宋体" w:eastAsia="宋体" w:cs="宋体"/>
          <w:b/>
          <w:sz w:val="24"/>
          <w:szCs w:val="24"/>
          <w:lang w:eastAsia="zh-CN"/>
        </w:rPr>
        <w:t>运维</w:t>
      </w:r>
      <w:r>
        <w:rPr>
          <w:rFonts w:hint="eastAsia" w:ascii="宋体" w:hAnsi="宋体" w:eastAsia="宋体" w:cs="宋体"/>
          <w:b/>
          <w:sz w:val="24"/>
          <w:szCs w:val="24"/>
        </w:rPr>
        <w:t>及</w:t>
      </w:r>
      <w:r>
        <w:rPr>
          <w:rFonts w:hint="eastAsia" w:ascii="宋体" w:hAnsi="宋体" w:eastAsia="宋体" w:cs="宋体"/>
          <w:b/>
          <w:sz w:val="24"/>
          <w:szCs w:val="24"/>
          <w:lang w:eastAsia="zh-CN"/>
        </w:rPr>
        <w:t>全乡</w:t>
      </w:r>
      <w:r>
        <w:rPr>
          <w:rFonts w:hint="eastAsia" w:ascii="宋体" w:hAnsi="宋体" w:eastAsia="宋体" w:cs="宋体"/>
          <w:b/>
          <w:sz w:val="24"/>
          <w:szCs w:val="24"/>
        </w:rPr>
        <w:t>垃圾清运考核办法</w:t>
      </w:r>
      <w:r>
        <w:rPr>
          <w:rFonts w:hint="eastAsia" w:ascii="宋体" w:hAnsi="宋体" w:eastAsia="宋体" w:cs="宋体"/>
          <w:sz w:val="24"/>
          <w:szCs w:val="24"/>
          <w:highlight w:val="yellow"/>
          <w:lang w:val="en-US" w:eastAsia="zh-CN"/>
        </w:rPr>
        <w:t>》进行扣款</w:t>
      </w:r>
      <w:r>
        <w:rPr>
          <w:rFonts w:hint="eastAsia" w:ascii="宋体" w:hAnsi="宋体" w:eastAsia="宋体" w:cs="宋体"/>
          <w:sz w:val="24"/>
          <w:szCs w:val="24"/>
          <w:lang w:val="en-US" w:eastAsia="zh-CN"/>
        </w:rPr>
        <w:t>；考核时咨询村民或有村民反应卫生不及时清理或工作态度恶劣，经业主提醒仍不改正的，</w:t>
      </w:r>
      <w:r>
        <w:rPr>
          <w:rFonts w:hint="eastAsia" w:ascii="宋体" w:hAnsi="宋体" w:eastAsia="宋体" w:cs="宋体"/>
          <w:sz w:val="24"/>
          <w:szCs w:val="24"/>
          <w:highlight w:val="yellow"/>
          <w:lang w:val="en-US" w:eastAsia="zh-CN"/>
        </w:rPr>
        <w:t>每次扣除1000元并要求更换工作人员</w:t>
      </w:r>
      <w:r>
        <w:rPr>
          <w:rFonts w:hint="eastAsia" w:ascii="宋体" w:hAnsi="宋体" w:eastAsia="宋体" w:cs="宋体"/>
          <w:sz w:val="24"/>
          <w:szCs w:val="24"/>
          <w:lang w:val="en-US" w:eastAsia="zh-CN"/>
        </w:rPr>
        <w:t>。</w:t>
      </w:r>
    </w:p>
    <w:p w14:paraId="6EF4B641">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highlight w:val="yellow"/>
          <w:lang w:val="en-US" w:eastAsia="zh-CN"/>
        </w:rPr>
        <w:t>注明：乡域内垃圾量每月转运限额52吨，如当月超重将进行扣款，且超重部分在次月限额中相应减去；若次月垃圾量超过上月超重部分扣除后的限额，将进行扣款且超过部分仍需在下月限额中相应减去。</w:t>
      </w:r>
    </w:p>
    <w:p w14:paraId="0369247D">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第九，</w:t>
      </w:r>
      <w:r>
        <w:rPr>
          <w:rFonts w:hint="eastAsia" w:ascii="宋体" w:hAnsi="宋体" w:eastAsia="宋体" w:cs="宋体"/>
          <w:sz w:val="24"/>
          <w:szCs w:val="24"/>
          <w:lang w:eastAsia="zh-CN"/>
        </w:rPr>
        <w:t>投标单位应根据招标项目内容要求确定投标报价。包括车辆费（包括附件）、</w:t>
      </w:r>
      <w:r>
        <w:rPr>
          <w:rFonts w:hint="eastAsia" w:ascii="宋体" w:hAnsi="宋体" w:eastAsia="宋体" w:cs="宋体"/>
          <w:sz w:val="24"/>
          <w:szCs w:val="24"/>
          <w:lang w:val="en-US" w:eastAsia="zh-CN"/>
        </w:rPr>
        <w:t>中转站设备</w:t>
      </w:r>
      <w:r>
        <w:rPr>
          <w:rFonts w:hint="eastAsia" w:ascii="宋体" w:hAnsi="宋体" w:eastAsia="宋体" w:cs="宋体"/>
          <w:color w:val="auto"/>
          <w:sz w:val="24"/>
          <w:szCs w:val="24"/>
          <w:highlight w:val="yellow"/>
          <w:lang w:val="en-US" w:eastAsia="zh-CN"/>
        </w:rPr>
        <w:t>维修养护</w:t>
      </w:r>
      <w:r>
        <w:rPr>
          <w:rFonts w:hint="eastAsia" w:ascii="宋体" w:hAnsi="宋体" w:eastAsia="宋体" w:cs="宋体"/>
          <w:sz w:val="24"/>
          <w:szCs w:val="24"/>
          <w:highlight w:val="yellow"/>
          <w:lang w:val="en-US" w:eastAsia="zh-CN"/>
        </w:rPr>
        <w:t>（含更换零件、润滑油等，年度费用超过3000元后由业主支付）</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运输装卸费、人员工资、人员社保、税费等完成本项目服务所需的一切费用，已包含在总报价中，不另行付费，中标价不做调整。</w:t>
      </w:r>
    </w:p>
    <w:p w14:paraId="3CCF7913">
      <w:pPr>
        <w:pStyle w:val="6"/>
        <w:pageBreakBefore w:val="0"/>
        <w:widowControl w:val="0"/>
        <w:kinsoku/>
        <w:wordWrap/>
        <w:overflowPunct/>
        <w:topLinePunct w:val="0"/>
        <w:autoSpaceDE/>
        <w:autoSpaceDN/>
        <w:bidi w:val="0"/>
        <w:adjustRightInd/>
        <w:snapToGrid w:val="0"/>
        <w:spacing w:line="360" w:lineRule="auto"/>
        <w:ind w:left="876" w:leftChars="176" w:hanging="506" w:hanging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2.3工作时间</w:t>
      </w:r>
    </w:p>
    <w:p w14:paraId="7B6A519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lang w:val="en-US" w:eastAsia="zh-CN"/>
        </w:rPr>
      </w:pPr>
      <w:r>
        <w:rPr>
          <w:rFonts w:hint="eastAsia" w:ascii="宋体" w:hAnsi="宋体" w:eastAsia="宋体" w:cs="宋体"/>
          <w:color w:val="auto"/>
          <w:kern w:val="0"/>
          <w:sz w:val="24"/>
          <w:szCs w:val="24"/>
          <w:highlight w:val="none"/>
        </w:rPr>
        <w:t>作业时间：实现网格化管理，做到定人、定岗、定责，</w:t>
      </w:r>
      <w:r>
        <w:rPr>
          <w:rFonts w:hint="eastAsia" w:ascii="宋体" w:hAnsi="宋体" w:eastAsia="宋体" w:cs="宋体"/>
          <w:color w:val="auto"/>
          <w:kern w:val="0"/>
          <w:sz w:val="24"/>
          <w:szCs w:val="24"/>
          <w:highlight w:val="none"/>
          <w:lang w:eastAsia="zh-CN"/>
        </w:rPr>
        <w:t>驾驶员</w:t>
      </w:r>
      <w:r>
        <w:rPr>
          <w:rFonts w:hint="eastAsia" w:ascii="宋体" w:hAnsi="宋体" w:eastAsia="宋体" w:cs="宋体"/>
          <w:color w:val="auto"/>
          <w:kern w:val="0"/>
          <w:sz w:val="24"/>
          <w:szCs w:val="24"/>
          <w:highlight w:val="none"/>
        </w:rPr>
        <w:t>须在每天早上</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0前完成</w:t>
      </w:r>
      <w:r>
        <w:rPr>
          <w:rFonts w:hint="eastAsia" w:ascii="宋体" w:hAnsi="宋体" w:eastAsia="宋体" w:cs="宋体"/>
          <w:color w:val="auto"/>
          <w:kern w:val="0"/>
          <w:sz w:val="24"/>
          <w:szCs w:val="24"/>
          <w:highlight w:val="none"/>
          <w:lang w:eastAsia="zh-CN"/>
        </w:rPr>
        <w:t>本村易腐垃圾清运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如遇各类迎检、临时突击检查、临时集中整治、各类重大节假日活动等临时增加的工作任务，须按发包人要求提前入场清扫保洁或延时工作直至任务完成，工作中要确保随叫随到，配合发包人工作。临时增加的工作内容不增加费用，承包人在投标时综合考虑在投标报价内。</w:t>
      </w:r>
    </w:p>
    <w:p w14:paraId="0D37FB1F">
      <w:pPr>
        <w:keepNext w:val="0"/>
        <w:keepLines w:val="0"/>
        <w:pageBreakBefore w:val="0"/>
        <w:kinsoku/>
        <w:overflowPunct/>
        <w:topLinePunct w:val="0"/>
        <w:autoSpaceDN/>
        <w:bidi w:val="0"/>
        <w:snapToGrid w:val="0"/>
        <w:spacing w:line="324"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2.4</w:t>
      </w:r>
      <w:r>
        <w:rPr>
          <w:rFonts w:hint="eastAsia" w:ascii="宋体" w:hAnsi="宋体" w:eastAsia="宋体" w:cs="宋体"/>
          <w:b/>
          <w:sz w:val="24"/>
          <w:szCs w:val="24"/>
        </w:rPr>
        <w:t>、服务期</w:t>
      </w:r>
    </w:p>
    <w:p w14:paraId="65CC0BFF">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二年。</w:t>
      </w:r>
    </w:p>
    <w:p w14:paraId="6A8D943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sz w:val="24"/>
          <w:szCs w:val="24"/>
          <w:lang w:val="en-US" w:eastAsia="zh-CN"/>
        </w:rPr>
        <w:t>三、</w:t>
      </w:r>
      <w:r>
        <w:rPr>
          <w:rFonts w:hint="eastAsia" w:ascii="宋体" w:hAnsi="宋体" w:eastAsia="宋体" w:cs="宋体"/>
          <w:b/>
          <w:bCs/>
          <w:color w:val="auto"/>
          <w:kern w:val="0"/>
          <w:sz w:val="24"/>
          <w:szCs w:val="24"/>
          <w:highlight w:val="none"/>
        </w:rPr>
        <w:t>特别约定：</w:t>
      </w:r>
    </w:p>
    <w:p w14:paraId="4E40B13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投标时可不提供保洁人员配备名单，开标</w:t>
      </w:r>
      <w:r>
        <w:rPr>
          <w:rFonts w:hint="eastAsia" w:ascii="宋体" w:hAnsi="宋体" w:eastAsia="宋体" w:cs="宋体"/>
          <w:color w:val="auto"/>
          <w:kern w:val="0"/>
          <w:sz w:val="24"/>
          <w:szCs w:val="24"/>
          <w:highlight w:val="none"/>
          <w:lang w:eastAsia="zh-CN"/>
        </w:rPr>
        <w:t>后</w:t>
      </w:r>
      <w:r>
        <w:rPr>
          <w:rFonts w:hint="eastAsia" w:ascii="宋体" w:hAnsi="宋体" w:eastAsia="宋体" w:cs="宋体"/>
          <w:color w:val="auto"/>
          <w:kern w:val="0"/>
          <w:sz w:val="24"/>
          <w:szCs w:val="24"/>
          <w:highlight w:val="none"/>
          <w:lang w:val="en-US" w:eastAsia="zh-CN"/>
        </w:rPr>
        <w:t>3工作日内，拟中标人需配足</w:t>
      </w:r>
      <w:r>
        <w:rPr>
          <w:rFonts w:hint="eastAsia" w:ascii="宋体" w:hAnsi="宋体" w:eastAsia="宋体" w:cs="宋体"/>
          <w:color w:val="auto"/>
          <w:kern w:val="0"/>
          <w:sz w:val="24"/>
          <w:szCs w:val="24"/>
          <w:highlight w:val="yellow"/>
          <w:lang w:val="en-US" w:eastAsia="zh-CN"/>
        </w:rPr>
        <w:t>5名</w:t>
      </w:r>
      <w:r>
        <w:rPr>
          <w:rFonts w:hint="eastAsia" w:ascii="宋体" w:hAnsi="宋体" w:eastAsia="宋体" w:cs="宋体"/>
          <w:color w:val="auto"/>
          <w:kern w:val="0"/>
          <w:sz w:val="24"/>
          <w:szCs w:val="24"/>
          <w:highlight w:val="none"/>
          <w:lang w:val="en-US" w:eastAsia="zh-CN"/>
        </w:rPr>
        <w:t>合格的保洁人员，并将相关资料报招标人审核备案。如拟中标人未能按时提交合格的保洁人员名单，招标人有权取消其中标资格。</w:t>
      </w:r>
    </w:p>
    <w:p w14:paraId="3816D67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中标单位配套的主要保洁设备在合同签订后一周内必须配备到位，如不能按时配备到位的，将没收履约保证金。</w:t>
      </w:r>
    </w:p>
    <w:p w14:paraId="2F54BE3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易腐</w:t>
      </w:r>
      <w:r>
        <w:rPr>
          <w:rFonts w:hint="eastAsia" w:ascii="宋体" w:hAnsi="宋体" w:eastAsia="宋体" w:cs="宋体"/>
          <w:color w:val="auto"/>
          <w:kern w:val="0"/>
          <w:sz w:val="24"/>
          <w:szCs w:val="24"/>
          <w:highlight w:val="none"/>
        </w:rPr>
        <w:t>垃圾运至</w:t>
      </w:r>
      <w:r>
        <w:rPr>
          <w:rFonts w:hint="eastAsia" w:ascii="宋体" w:hAnsi="宋体" w:eastAsia="宋体" w:cs="宋体"/>
          <w:color w:val="auto"/>
          <w:kern w:val="0"/>
          <w:sz w:val="24"/>
          <w:szCs w:val="24"/>
          <w:highlight w:val="none"/>
          <w:lang w:eastAsia="zh-CN"/>
        </w:rPr>
        <w:t>易腐垃圾资源</w:t>
      </w:r>
      <w:r>
        <w:rPr>
          <w:rFonts w:hint="eastAsia" w:ascii="宋体" w:hAnsi="宋体" w:eastAsia="宋体" w:cs="宋体"/>
          <w:color w:val="auto"/>
          <w:kern w:val="0"/>
          <w:sz w:val="24"/>
          <w:szCs w:val="24"/>
          <w:highlight w:val="none"/>
        </w:rPr>
        <w:t>站时间须在每天</w:t>
      </w:r>
      <w:r>
        <w:rPr>
          <w:rFonts w:hint="eastAsia" w:ascii="宋体" w:hAnsi="宋体" w:eastAsia="宋体" w:cs="宋体"/>
          <w:color w:val="auto"/>
          <w:kern w:val="0"/>
          <w:sz w:val="24"/>
          <w:szCs w:val="24"/>
          <w:highlight w:val="none"/>
          <w:lang w:eastAsia="zh-CN"/>
        </w:rPr>
        <w:t>中</w:t>
      </w:r>
      <w:r>
        <w:rPr>
          <w:rFonts w:hint="eastAsia" w:ascii="宋体" w:hAnsi="宋体" w:eastAsia="宋体" w:cs="宋体"/>
          <w:color w:val="auto"/>
          <w:kern w:val="0"/>
          <w:sz w:val="24"/>
          <w:szCs w:val="24"/>
          <w:highlight w:val="none"/>
        </w:rPr>
        <w:t>午1</w:t>
      </w:r>
      <w:r>
        <w:rPr>
          <w:rFonts w:hint="eastAsia" w:ascii="宋体" w:hAnsi="宋体" w:eastAsia="宋体" w:cs="宋体"/>
          <w:color w:val="auto"/>
          <w:kern w:val="0"/>
          <w:sz w:val="24"/>
          <w:szCs w:val="24"/>
          <w:highlight w:val="none"/>
          <w:lang w:val="en-US" w:eastAsia="zh-CN"/>
        </w:rPr>
        <w:t>0:30</w:t>
      </w:r>
      <w:r>
        <w:rPr>
          <w:rFonts w:hint="eastAsia" w:ascii="宋体" w:hAnsi="宋体" w:eastAsia="宋体" w:cs="宋体"/>
          <w:color w:val="auto"/>
          <w:kern w:val="0"/>
          <w:sz w:val="24"/>
          <w:szCs w:val="24"/>
          <w:highlight w:val="none"/>
        </w:rPr>
        <w:t>时前。</w:t>
      </w:r>
    </w:p>
    <w:p w14:paraId="4154E31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rPr>
        <w:t>合同期内发生人身安全及其他事故（包括因承包人原因导致的第三方人身安全及其他事故），一切责任和经济补偿均由中标单位负责。</w:t>
      </w:r>
    </w:p>
    <w:p w14:paraId="32DF0E63">
      <w:pPr>
        <w:keepNext w:val="0"/>
        <w:keepLines w:val="0"/>
        <w:pageBreakBefore w:val="0"/>
        <w:kinsoku/>
        <w:overflowPunct/>
        <w:topLinePunct w:val="0"/>
        <w:autoSpaceDN/>
        <w:bidi w:val="0"/>
        <w:snapToGrid w:val="0"/>
        <w:spacing w:line="324"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kern w:val="2"/>
          <w:sz w:val="24"/>
          <w:szCs w:val="24"/>
          <w:lang w:val="en-US" w:eastAsia="zh-CN" w:bidi="ar-SA"/>
        </w:rPr>
        <w:t>四、</w:t>
      </w:r>
      <w:r>
        <w:rPr>
          <w:rFonts w:hint="eastAsia" w:ascii="宋体" w:hAnsi="宋体" w:eastAsia="宋体" w:cs="宋体"/>
          <w:b/>
          <w:color w:val="auto"/>
          <w:sz w:val="24"/>
          <w:szCs w:val="24"/>
        </w:rPr>
        <w:t>付款方式</w:t>
      </w:r>
    </w:p>
    <w:p w14:paraId="5ED33815">
      <w:pPr>
        <w:keepNext w:val="0"/>
        <w:keepLines w:val="0"/>
        <w:pageBreakBefore w:val="0"/>
        <w:tabs>
          <w:tab w:val="left" w:pos="0"/>
        </w:tabs>
        <w:kinsoku/>
        <w:overflowPunct/>
        <w:topLinePunct w:val="0"/>
        <w:autoSpaceDN/>
        <w:bidi w:val="0"/>
        <w:snapToGrid w:val="0"/>
        <w:spacing w:line="324" w:lineRule="auto"/>
        <w:ind w:firstLine="540" w:firstLineChars="225"/>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承包方应在</w:t>
      </w:r>
      <w:r>
        <w:rPr>
          <w:rFonts w:hint="eastAsia" w:ascii="宋体" w:hAnsi="宋体" w:eastAsia="宋体" w:cs="宋体"/>
          <w:sz w:val="24"/>
          <w:szCs w:val="24"/>
          <w:lang w:val="en-US" w:eastAsia="zh-CN"/>
        </w:rPr>
        <w:t>上一</w:t>
      </w:r>
      <w:r>
        <w:rPr>
          <w:rFonts w:hint="eastAsia" w:ascii="宋体" w:hAnsi="宋体" w:eastAsia="宋体" w:cs="宋体"/>
          <w:sz w:val="24"/>
          <w:szCs w:val="24"/>
        </w:rPr>
        <w:t>季度后十个工作日内向采购人结算</w:t>
      </w:r>
      <w:r>
        <w:rPr>
          <w:rFonts w:hint="eastAsia" w:ascii="宋体" w:hAnsi="宋体" w:eastAsia="宋体" w:cs="宋体"/>
          <w:sz w:val="24"/>
          <w:szCs w:val="24"/>
          <w:lang w:val="en-US" w:eastAsia="zh-CN"/>
        </w:rPr>
        <w:t>上</w:t>
      </w:r>
      <w:r>
        <w:rPr>
          <w:rFonts w:hint="eastAsia" w:ascii="宋体" w:hAnsi="宋体" w:eastAsia="宋体" w:cs="宋体"/>
          <w:sz w:val="24"/>
          <w:szCs w:val="24"/>
        </w:rPr>
        <w:t>季度已发生的服务费用</w:t>
      </w:r>
      <w:r>
        <w:rPr>
          <w:rFonts w:hint="eastAsia" w:ascii="宋体" w:hAnsi="宋体" w:eastAsia="宋体" w:cs="宋体"/>
          <w:sz w:val="24"/>
          <w:szCs w:val="24"/>
          <w:lang w:val="en-US" w:eastAsia="zh-CN"/>
        </w:rPr>
        <w:t>并提供相关工作台账，</w:t>
      </w:r>
      <w:r>
        <w:rPr>
          <w:rFonts w:hint="eastAsia" w:ascii="宋体" w:hAnsi="宋体" w:cs="宋体"/>
          <w:sz w:val="24"/>
          <w:szCs w:val="24"/>
          <w:highlight w:val="yellow"/>
          <w:lang w:val="en-US" w:eastAsia="zh-CN"/>
        </w:rPr>
        <w:t>采购人</w:t>
      </w:r>
      <w:r>
        <w:rPr>
          <w:rFonts w:hint="eastAsia" w:ascii="宋体" w:hAnsi="宋体" w:eastAsia="宋体" w:cs="宋体"/>
          <w:sz w:val="24"/>
          <w:szCs w:val="24"/>
          <w:highlight w:val="yellow"/>
          <w:lang w:val="en-US" w:eastAsia="zh-CN"/>
        </w:rPr>
        <w:t>根据</w:t>
      </w:r>
      <w:r>
        <w:rPr>
          <w:rFonts w:hint="eastAsia" w:ascii="宋体" w:hAnsi="宋体" w:cs="宋体"/>
          <w:sz w:val="24"/>
          <w:szCs w:val="24"/>
          <w:highlight w:val="yellow"/>
          <w:lang w:val="en-US" w:eastAsia="zh-CN"/>
        </w:rPr>
        <w:t>承包人提供的相关工作台账及根据</w:t>
      </w:r>
      <w:r>
        <w:rPr>
          <w:rFonts w:hint="eastAsia" w:ascii="宋体" w:hAnsi="宋体" w:eastAsia="宋体" w:cs="宋体"/>
          <w:sz w:val="24"/>
          <w:szCs w:val="24"/>
          <w:highlight w:val="yellow"/>
          <w:lang w:val="en-US" w:eastAsia="zh-CN"/>
        </w:rPr>
        <w:t>考核标准扣除相关服务费</w:t>
      </w:r>
      <w:r>
        <w:rPr>
          <w:rFonts w:hint="eastAsia" w:ascii="宋体" w:hAnsi="宋体" w:cs="宋体"/>
          <w:sz w:val="24"/>
          <w:szCs w:val="24"/>
          <w:highlight w:val="yellow"/>
          <w:lang w:val="en-US" w:eastAsia="zh-CN"/>
        </w:rPr>
        <w:t>后支付。</w:t>
      </w:r>
    </w:p>
    <w:p w14:paraId="2E485226">
      <w:pPr>
        <w:keepNext w:val="0"/>
        <w:keepLines w:val="0"/>
        <w:pageBreakBefore w:val="0"/>
        <w:numPr>
          <w:ilvl w:val="0"/>
          <w:numId w:val="0"/>
        </w:numPr>
        <w:kinsoku/>
        <w:overflowPunct/>
        <w:topLinePunct w:val="0"/>
        <w:autoSpaceDN/>
        <w:bidi w:val="0"/>
        <w:snapToGrid w:val="0"/>
        <w:spacing w:line="324" w:lineRule="auto"/>
        <w:ind w:left="361" w:leftChars="0" w:firstLine="241"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五、履约保证金</w:t>
      </w:r>
    </w:p>
    <w:p w14:paraId="231D848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成交供应商在与采购人签订合同的同时向采购人缴纳中标价</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的履约保证金或者相关银行出具的银行保函，项目验收结束后应及时退还。</w:t>
      </w:r>
    </w:p>
    <w:p w14:paraId="51847220">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br w:type="page"/>
      </w:r>
    </w:p>
    <w:p w14:paraId="05E1239F">
      <w:pPr>
        <w:keepNext w:val="0"/>
        <w:keepLines w:val="0"/>
        <w:pageBreakBefore w:val="0"/>
        <w:tabs>
          <w:tab w:val="left" w:pos="0"/>
        </w:tabs>
        <w:kinsoku/>
        <w:overflowPunct/>
        <w:topLinePunct w:val="0"/>
        <w:autoSpaceDN/>
        <w:bidi w:val="0"/>
        <w:snapToGrid w:val="0"/>
        <w:spacing w:line="324" w:lineRule="auto"/>
        <w:ind w:firstLine="542" w:firstLineChars="225"/>
        <w:jc w:val="center"/>
        <w:textAlignment w:val="auto"/>
        <w:rPr>
          <w:rFonts w:hint="eastAsia" w:ascii="宋体" w:hAnsi="宋体" w:eastAsia="宋体" w:cs="宋体"/>
          <w:b/>
          <w:sz w:val="24"/>
          <w:szCs w:val="24"/>
        </w:rPr>
      </w:pPr>
      <w:r>
        <w:rPr>
          <w:rFonts w:hint="eastAsia" w:ascii="宋体" w:hAnsi="宋体" w:eastAsia="宋体" w:cs="宋体"/>
          <w:b/>
          <w:sz w:val="24"/>
          <w:szCs w:val="24"/>
        </w:rPr>
        <w:t>合村乡垃圾中转站</w:t>
      </w:r>
      <w:r>
        <w:rPr>
          <w:rFonts w:hint="eastAsia" w:ascii="宋体" w:hAnsi="宋体" w:eastAsia="宋体" w:cs="宋体"/>
          <w:b/>
          <w:sz w:val="24"/>
          <w:szCs w:val="24"/>
          <w:lang w:eastAsia="zh-CN"/>
        </w:rPr>
        <w:t>运维</w:t>
      </w:r>
      <w:r>
        <w:rPr>
          <w:rFonts w:hint="eastAsia" w:ascii="宋体" w:hAnsi="宋体" w:eastAsia="宋体" w:cs="宋体"/>
          <w:b/>
          <w:sz w:val="24"/>
          <w:szCs w:val="24"/>
        </w:rPr>
        <w:t>及</w:t>
      </w:r>
      <w:r>
        <w:rPr>
          <w:rFonts w:hint="eastAsia" w:ascii="宋体" w:hAnsi="宋体" w:eastAsia="宋体" w:cs="宋体"/>
          <w:b/>
          <w:sz w:val="24"/>
          <w:szCs w:val="24"/>
          <w:lang w:eastAsia="zh-CN"/>
        </w:rPr>
        <w:t>全乡</w:t>
      </w:r>
      <w:r>
        <w:rPr>
          <w:rFonts w:hint="eastAsia" w:ascii="宋体" w:hAnsi="宋体" w:eastAsia="宋体" w:cs="宋体"/>
          <w:b/>
          <w:sz w:val="24"/>
          <w:szCs w:val="24"/>
        </w:rPr>
        <w:t>垃圾清运考核办法</w:t>
      </w:r>
    </w:p>
    <w:p w14:paraId="5C6BEFF8">
      <w:pPr>
        <w:pStyle w:val="32"/>
        <w:keepNext w:val="0"/>
        <w:keepLines w:val="0"/>
        <w:pageBreakBefore w:val="0"/>
        <w:kinsoku/>
        <w:overflowPunct/>
        <w:topLinePunct w:val="0"/>
        <w:autoSpaceDN/>
        <w:bidi w:val="0"/>
        <w:snapToGrid w:val="0"/>
        <w:spacing w:before="120" w:after="120" w:line="324" w:lineRule="auto"/>
        <w:textAlignment w:val="auto"/>
        <w:rPr>
          <w:rFonts w:hint="eastAsia" w:ascii="宋体" w:hAnsi="宋体" w:eastAsia="宋体" w:cs="宋体"/>
          <w:b/>
          <w:sz w:val="24"/>
          <w:szCs w:val="24"/>
        </w:rPr>
      </w:pPr>
      <w:r>
        <w:rPr>
          <w:rFonts w:hint="eastAsia" w:ascii="宋体" w:hAnsi="宋体" w:eastAsia="宋体" w:cs="宋体"/>
          <w:b/>
          <w:sz w:val="24"/>
          <w:szCs w:val="24"/>
        </w:rPr>
        <w:t>一、考核对象</w:t>
      </w:r>
    </w:p>
    <w:p w14:paraId="07E951B5">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承包合村乡垃圾中转站及6个行政村的生活垃圾清运及垃圾中转站日常运维工作的保洁公司。</w:t>
      </w:r>
    </w:p>
    <w:p w14:paraId="12503FA5">
      <w:pPr>
        <w:pStyle w:val="32"/>
        <w:keepNext w:val="0"/>
        <w:keepLines w:val="0"/>
        <w:pageBreakBefore w:val="0"/>
        <w:kinsoku/>
        <w:overflowPunct/>
        <w:topLinePunct w:val="0"/>
        <w:autoSpaceDN/>
        <w:bidi w:val="0"/>
        <w:snapToGrid w:val="0"/>
        <w:spacing w:before="120" w:after="120" w:line="324" w:lineRule="auto"/>
        <w:textAlignment w:val="auto"/>
        <w:rPr>
          <w:rFonts w:hint="eastAsia" w:ascii="宋体" w:hAnsi="宋体" w:eastAsia="宋体" w:cs="宋体"/>
          <w:b/>
          <w:sz w:val="24"/>
          <w:szCs w:val="24"/>
        </w:rPr>
      </w:pPr>
      <w:r>
        <w:rPr>
          <w:rFonts w:hint="eastAsia" w:ascii="宋体" w:hAnsi="宋体" w:eastAsia="宋体" w:cs="宋体"/>
          <w:b/>
          <w:sz w:val="24"/>
          <w:szCs w:val="24"/>
        </w:rPr>
        <w:t>二、考核内容</w:t>
      </w:r>
    </w:p>
    <w:p w14:paraId="233068A3">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保洁公司在规定范围内居民生活垃圾清运和垃圾中转站日常运维工作，作业标准参照《浙江省城市市容和环境卫生管理条理》的内容和要求。</w:t>
      </w:r>
    </w:p>
    <w:p w14:paraId="2262FEDB">
      <w:pPr>
        <w:pStyle w:val="32"/>
        <w:keepNext w:val="0"/>
        <w:keepLines w:val="0"/>
        <w:pageBreakBefore w:val="0"/>
        <w:kinsoku/>
        <w:overflowPunct/>
        <w:topLinePunct w:val="0"/>
        <w:autoSpaceDN/>
        <w:bidi w:val="0"/>
        <w:snapToGrid w:val="0"/>
        <w:spacing w:before="120" w:after="120" w:line="324" w:lineRule="auto"/>
        <w:textAlignment w:val="auto"/>
        <w:rPr>
          <w:rFonts w:hint="eastAsia" w:ascii="宋体" w:hAnsi="宋体" w:eastAsia="宋体" w:cs="宋体"/>
          <w:b/>
          <w:sz w:val="24"/>
          <w:szCs w:val="24"/>
        </w:rPr>
      </w:pPr>
      <w:r>
        <w:rPr>
          <w:rFonts w:hint="eastAsia" w:ascii="宋体" w:hAnsi="宋体" w:eastAsia="宋体" w:cs="宋体"/>
          <w:b/>
          <w:sz w:val="24"/>
          <w:szCs w:val="24"/>
        </w:rPr>
        <w:t>三、考核办法</w:t>
      </w:r>
    </w:p>
    <w:p w14:paraId="5E60041D">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检查考核由合村乡人民政府爱卫办具体负责实施，定期不定期组织检查，检查扣分情况以图片或书面形式反馈给承包方，同时在每季度结算时扣除相应款项。 </w:t>
      </w:r>
    </w:p>
    <w:p w14:paraId="5C882C22">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1、人员及设备配置要求</w:t>
      </w:r>
    </w:p>
    <w:p w14:paraId="3D016952">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承包方必须按合同要求配足配好设备，投入本项目的设备车辆要求</w:t>
      </w:r>
      <w:r>
        <w:rPr>
          <w:rFonts w:hint="eastAsia" w:ascii="宋体" w:hAnsi="宋体" w:eastAsia="宋体" w:cs="宋体"/>
          <w:sz w:val="24"/>
          <w:szCs w:val="24"/>
          <w:lang w:eastAsia="zh-CN"/>
        </w:rPr>
        <w:t>七</w:t>
      </w:r>
      <w:r>
        <w:rPr>
          <w:rFonts w:hint="eastAsia" w:ascii="宋体" w:hAnsi="宋体" w:eastAsia="宋体" w:cs="宋体"/>
          <w:sz w:val="24"/>
          <w:szCs w:val="24"/>
        </w:rPr>
        <w:t>成新以上，外观整齐、标识统一。所有设备车辆必须全部投入到保洁中去，如发现有垃圾清运车辆闲置或用于合村乡以外地区使用，每次每辆扣5分，其余设备按需配置。</w:t>
      </w:r>
    </w:p>
    <w:p w14:paraId="63C28C94">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2、清运要求</w:t>
      </w:r>
    </w:p>
    <w:p w14:paraId="4E79A79D">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（1）垃圾清运必须做到日产日清，6个行政村每日清运，垃圾清运不及时的每发现一次扣2分。</w:t>
      </w:r>
    </w:p>
    <w:p w14:paraId="55864923">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lang w:eastAsia="zh-CN"/>
        </w:rPr>
        <w:t>各村</w:t>
      </w:r>
      <w:r>
        <w:rPr>
          <w:rFonts w:hint="eastAsia" w:ascii="宋体" w:hAnsi="宋体" w:eastAsia="宋体" w:cs="宋体"/>
          <w:b/>
          <w:bCs/>
          <w:sz w:val="24"/>
          <w:szCs w:val="24"/>
        </w:rPr>
        <w:t>垃圾站外</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米范围内要清运干净，所有垃圾站清运时也必须一并清扫干净</w:t>
      </w:r>
      <w:r>
        <w:rPr>
          <w:rFonts w:hint="eastAsia" w:ascii="宋体" w:hAnsi="宋体" w:eastAsia="宋体" w:cs="宋体"/>
          <w:sz w:val="24"/>
          <w:szCs w:val="24"/>
        </w:rPr>
        <w:t>。垃圾站外</w:t>
      </w:r>
      <w:r>
        <w:rPr>
          <w:rFonts w:hint="eastAsia" w:ascii="宋体" w:hAnsi="宋体" w:eastAsia="宋体" w:cs="宋体"/>
          <w:sz w:val="24"/>
          <w:szCs w:val="24"/>
          <w:lang w:val="en-US" w:eastAsia="zh-CN"/>
        </w:rPr>
        <w:t>10</w:t>
      </w:r>
      <w:r>
        <w:rPr>
          <w:rFonts w:hint="eastAsia" w:ascii="宋体" w:hAnsi="宋体" w:eastAsia="宋体" w:cs="宋体"/>
          <w:sz w:val="24"/>
          <w:szCs w:val="24"/>
        </w:rPr>
        <w:t>米范围内有垃圾的每发现一次扣</w:t>
      </w:r>
      <w:r>
        <w:rPr>
          <w:rFonts w:hint="eastAsia" w:ascii="宋体" w:hAnsi="宋体" w:eastAsia="宋体" w:cs="宋体"/>
          <w:sz w:val="24"/>
          <w:szCs w:val="24"/>
          <w:lang w:val="en-US" w:eastAsia="zh-CN"/>
        </w:rPr>
        <w:t>2</w:t>
      </w:r>
      <w:r>
        <w:rPr>
          <w:rFonts w:hint="eastAsia" w:ascii="宋体" w:hAnsi="宋体" w:eastAsia="宋体" w:cs="宋体"/>
          <w:sz w:val="24"/>
          <w:szCs w:val="24"/>
        </w:rPr>
        <w:t>分。清运时垃圾站不清扫干净的每发现一次扣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6B01E054">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各村</w:t>
      </w:r>
      <w:r>
        <w:rPr>
          <w:rFonts w:hint="eastAsia" w:ascii="宋体" w:hAnsi="宋体" w:eastAsia="宋体" w:cs="宋体"/>
          <w:sz w:val="24"/>
          <w:szCs w:val="24"/>
        </w:rPr>
        <w:t>垃圾站房应定期清洗消毒，每周不少于1次，发现环卫设施肮脏的，每处每次扣2分。</w:t>
      </w:r>
    </w:p>
    <w:p w14:paraId="2B35D2C5">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（4）垃圾运输车应全封闭，集镇、</w:t>
      </w:r>
      <w:r>
        <w:rPr>
          <w:rFonts w:hint="eastAsia" w:ascii="宋体" w:hAnsi="宋体" w:eastAsia="宋体" w:cs="宋体"/>
          <w:sz w:val="24"/>
          <w:szCs w:val="24"/>
          <w:lang w:eastAsia="zh-CN"/>
        </w:rPr>
        <w:t>各</w:t>
      </w:r>
      <w:r>
        <w:rPr>
          <w:rFonts w:hint="eastAsia" w:ascii="宋体" w:hAnsi="宋体" w:eastAsia="宋体" w:cs="宋体"/>
          <w:sz w:val="24"/>
          <w:szCs w:val="24"/>
        </w:rPr>
        <w:t>村必须采用密封收集车清运，违者每发现一次扣2分。</w:t>
      </w:r>
    </w:p>
    <w:p w14:paraId="0A7D64A9">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3、中转站管理考核办法</w:t>
      </w:r>
    </w:p>
    <w:p w14:paraId="1BC5D2C6">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工作地点合村乡垃圾中转站，承包单位要认真做好垃圾中转站的管理工作，要教育垃圾压缩机操作人员严格按程序操作并注意安全。</w:t>
      </w:r>
    </w:p>
    <w:p w14:paraId="28643437">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（1）中转站垃圾压缩机因故障、破损停止使用，应立即报告</w:t>
      </w:r>
      <w:r>
        <w:rPr>
          <w:rFonts w:hint="eastAsia" w:ascii="宋体" w:hAnsi="宋体" w:eastAsia="宋体" w:cs="宋体"/>
          <w:sz w:val="24"/>
          <w:szCs w:val="24"/>
          <w:lang w:eastAsia="zh-CN"/>
        </w:rPr>
        <w:t>乡</w:t>
      </w:r>
      <w:r>
        <w:rPr>
          <w:rFonts w:hint="eastAsia" w:ascii="宋体" w:hAnsi="宋体" w:eastAsia="宋体" w:cs="宋体"/>
          <w:sz w:val="24"/>
          <w:szCs w:val="24"/>
        </w:rPr>
        <w:t>政府，并及时联系维修人员进行维修（抢修），确保设备正常运行。</w:t>
      </w:r>
    </w:p>
    <w:p w14:paraId="50EE1EC2">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（2）承包单位要加强对中转站操作员的管理教育，因操作员工作积极性不强，致使中转站内垃圾滞留，每次扣2分。特殊情况除外，并及时报告业主。</w:t>
      </w:r>
    </w:p>
    <w:p w14:paraId="2980B54E">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（3）每天做好中转站内卫生保洁工作，做到操作间物品摆放有序，地面干净整洁，不得堆放与工作无关的杂物，每发现一次扣</w:t>
      </w:r>
      <w:r>
        <w:rPr>
          <w:rFonts w:hint="eastAsia" w:ascii="宋体" w:hAnsi="宋体" w:eastAsia="宋体" w:cs="宋体"/>
          <w:sz w:val="24"/>
          <w:szCs w:val="24"/>
          <w:lang w:val="en-US" w:eastAsia="zh-CN"/>
        </w:rPr>
        <w:t>2</w:t>
      </w:r>
      <w:r>
        <w:rPr>
          <w:rFonts w:hint="eastAsia" w:ascii="宋体" w:hAnsi="宋体" w:eastAsia="宋体" w:cs="宋体"/>
          <w:sz w:val="24"/>
          <w:szCs w:val="24"/>
        </w:rPr>
        <w:t>分，屡教不改的加倍扣分。</w:t>
      </w:r>
    </w:p>
    <w:p w14:paraId="16DA84B2">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）每天做好中转站周边</w:t>
      </w:r>
      <w:r>
        <w:rPr>
          <w:rFonts w:hint="eastAsia" w:ascii="宋体" w:hAnsi="宋体" w:eastAsia="宋体" w:cs="宋体"/>
          <w:sz w:val="24"/>
          <w:szCs w:val="24"/>
          <w:lang w:val="en-US" w:eastAsia="zh-CN"/>
        </w:rPr>
        <w:t>50米范围内的环境卫生清扫，保持周边环境整洁有序，不得乱堆放垃圾，每发现一次扣2分，</w:t>
      </w:r>
      <w:r>
        <w:rPr>
          <w:rFonts w:hint="eastAsia" w:ascii="宋体" w:hAnsi="宋体" w:eastAsia="宋体" w:cs="宋体"/>
          <w:sz w:val="24"/>
          <w:szCs w:val="24"/>
        </w:rPr>
        <w:t>屡教不改的加倍扣分。</w:t>
      </w:r>
    </w:p>
    <w:p w14:paraId="206B47D3">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）每天做好中转站内消防设施的检查维护工作，发现问题及时上报业主。</w:t>
      </w:r>
    </w:p>
    <w:p w14:paraId="3CC63B3A">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4、其他考核办法</w:t>
      </w:r>
    </w:p>
    <w:p w14:paraId="2A5E0FB2">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（1）县级及以上部门通报的检查结果按上述标准双倍扣分，因环境卫生差被县级或以上部门批评或通报的，每次扣</w:t>
      </w:r>
      <w:r>
        <w:rPr>
          <w:rFonts w:hint="eastAsia" w:ascii="宋体" w:hAnsi="宋体" w:eastAsia="宋体" w:cs="宋体"/>
          <w:sz w:val="24"/>
          <w:szCs w:val="24"/>
          <w:lang w:val="en-US" w:eastAsia="zh-CN"/>
        </w:rPr>
        <w:t>6</w:t>
      </w:r>
      <w:r>
        <w:rPr>
          <w:rFonts w:hint="eastAsia" w:ascii="宋体" w:hAnsi="宋体" w:eastAsia="宋体" w:cs="宋体"/>
          <w:sz w:val="24"/>
          <w:szCs w:val="24"/>
        </w:rPr>
        <w:t>分；被举报到12345热线或被网站网帖曝光的，经查实，每次扣</w:t>
      </w:r>
      <w:r>
        <w:rPr>
          <w:rFonts w:hint="eastAsia" w:ascii="宋体" w:hAnsi="宋体" w:eastAsia="宋体" w:cs="宋体"/>
          <w:sz w:val="24"/>
          <w:szCs w:val="24"/>
          <w:lang w:val="en-US" w:eastAsia="zh-CN"/>
        </w:rPr>
        <w:t>8</w:t>
      </w:r>
      <w:r>
        <w:rPr>
          <w:rFonts w:hint="eastAsia" w:ascii="宋体" w:hAnsi="宋体" w:eastAsia="宋体" w:cs="宋体"/>
          <w:sz w:val="24"/>
          <w:szCs w:val="24"/>
        </w:rPr>
        <w:t>分；被新闻媒体曝光的，每次扣</w:t>
      </w:r>
      <w:r>
        <w:rPr>
          <w:rFonts w:hint="eastAsia" w:ascii="宋体" w:hAnsi="宋体" w:eastAsia="宋体" w:cs="宋体"/>
          <w:sz w:val="24"/>
          <w:szCs w:val="24"/>
          <w:lang w:val="en-US" w:eastAsia="zh-CN"/>
        </w:rPr>
        <w:t>15</w:t>
      </w:r>
      <w:r>
        <w:rPr>
          <w:rFonts w:hint="eastAsia" w:ascii="宋体" w:hAnsi="宋体" w:eastAsia="宋体" w:cs="宋体"/>
          <w:sz w:val="24"/>
          <w:szCs w:val="24"/>
        </w:rPr>
        <w:t>分；在各类创建活动中因卫生保洁原因被通报的，每次扣</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2ED0F93F">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方必须建立以“保质保量”为原则的考核机制，确保清扫清运效果，具体考核细则在中标后15天内书面报甲方；承包方要加强员工教育，每季度组织一次员工培训，并上报培训资料；中标后15天内上报垃圾清运工作人员的配置数量及方案，遇人员变动3天内上报更新；对人员配置过少或工资报酬过低的，经指出必须及时整改，以上各项有不符合要求每项每次扣10分。</w:t>
      </w:r>
    </w:p>
    <w:p w14:paraId="7390F6A2">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有以下行为之一的，视情节可能导致警告、扣款、延迟费用结算或终止合同：中标人转包或分包标的；工作达不到要求且不能及时采取措施有效整改；工作人员没有参加国家法律法规规定的保险，经指出未及时整改的；未配备必要的劳动保护和安全装备，经指出未及时整改；不如实提供垃圾清运工作人员的配置数量和工资报酬，人员配置过少或工资报酬过低，经指出未及时整改的；工作人员有焚烧垃圾、随意倾倒及其它严重违规行为，经指出未及时整改；不积极配合甲方做好重大活动和临时突击工作；有重大失责行为或社会影响极坏的。</w:t>
      </w:r>
    </w:p>
    <w:p w14:paraId="08B3C614">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（4）合同期限内因乙方原因终止合同（包括未过试用期）的企业，甲方将以书面形式通报行相关主管部门，并暂停其投标资格。</w:t>
      </w:r>
    </w:p>
    <w:p w14:paraId="13B3B346">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（5）未达到卫生保洁其它要求的，经考核小组讨论酌情扣分。</w:t>
      </w:r>
    </w:p>
    <w:p w14:paraId="38533D0F">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（6）本考核办法如需完善，乙方须无条件服从甲方。</w:t>
      </w:r>
    </w:p>
    <w:p w14:paraId="486AC6E9">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5.发现问题，并及时对问题进行整改，处罚 不是目的，希望贵公司提供更优质的服务，确保合村乡垃圾清运工作及垃圾中转站正常运行。</w:t>
      </w:r>
    </w:p>
    <w:p w14:paraId="7C9DE230">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6.合同签订运维支付方式为每季度支付一次，每季度进行不定期检查发现问题，在每季度支付款项内扣除。</w:t>
      </w:r>
    </w:p>
    <w:p w14:paraId="4AA7A11A">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7.考核等级：</w:t>
      </w:r>
    </w:p>
    <w:p w14:paraId="548C19F7">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100分为基准分，进行扣分。</w:t>
      </w:r>
    </w:p>
    <w:p w14:paraId="06A1C60E">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（1）优秀为90-100分，不扣服务费用；</w:t>
      </w:r>
    </w:p>
    <w:p w14:paraId="12209647">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（2）良好为80-89分，按实际所扣分，每分100元进行扣除服务费用；</w:t>
      </w:r>
    </w:p>
    <w:p w14:paraId="0552DC6F">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（3）79分以下为不合格。按实际所扣分，每分100元，另进行1000元处罚，合计进行扣除服务费用。不合格累计三次，将终止中标单位的合同，业主有权重新委托第三方公司。</w:t>
      </w:r>
    </w:p>
    <w:p w14:paraId="2D3DBD03">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（4）扣分项列表如下：</w:t>
      </w:r>
    </w:p>
    <w:tbl>
      <w:tblPr>
        <w:tblStyle w:val="62"/>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5135"/>
        <w:gridCol w:w="1384"/>
        <w:gridCol w:w="1184"/>
      </w:tblGrid>
      <w:tr w14:paraId="6C7C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008C36B8">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5135" w:type="dxa"/>
            <w:noWrap w:val="0"/>
            <w:vAlign w:val="center"/>
          </w:tcPr>
          <w:p w14:paraId="577B545F">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扣分内容</w:t>
            </w:r>
          </w:p>
        </w:tc>
        <w:tc>
          <w:tcPr>
            <w:tcW w:w="1384" w:type="dxa"/>
            <w:noWrap w:val="0"/>
            <w:vAlign w:val="center"/>
          </w:tcPr>
          <w:p w14:paraId="0086DE00">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扣分分值</w:t>
            </w:r>
            <w:r>
              <w:rPr>
                <w:rFonts w:hint="eastAsia" w:ascii="宋体" w:hAnsi="宋体" w:eastAsia="宋体" w:cs="宋体"/>
                <w:sz w:val="24"/>
                <w:szCs w:val="24"/>
                <w:lang w:eastAsia="zh-CN"/>
              </w:rPr>
              <w:t>（次）</w:t>
            </w:r>
          </w:p>
        </w:tc>
        <w:tc>
          <w:tcPr>
            <w:tcW w:w="1184" w:type="dxa"/>
            <w:noWrap w:val="0"/>
            <w:vAlign w:val="center"/>
          </w:tcPr>
          <w:p w14:paraId="39A02E18">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71D1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3AEC0D18">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135" w:type="dxa"/>
            <w:noWrap w:val="0"/>
            <w:vAlign w:val="center"/>
          </w:tcPr>
          <w:p w14:paraId="1290C63A">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垃圾清运车辆闲置或用于合村乡以外地区使用</w:t>
            </w:r>
          </w:p>
        </w:tc>
        <w:tc>
          <w:tcPr>
            <w:tcW w:w="1384" w:type="dxa"/>
            <w:noWrap w:val="0"/>
            <w:vAlign w:val="center"/>
          </w:tcPr>
          <w:p w14:paraId="4490A047">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184" w:type="dxa"/>
            <w:noWrap w:val="0"/>
            <w:vAlign w:val="center"/>
          </w:tcPr>
          <w:p w14:paraId="21A7AB44">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460D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4F36BBC5">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135" w:type="dxa"/>
            <w:noWrap w:val="0"/>
            <w:vAlign w:val="center"/>
          </w:tcPr>
          <w:p w14:paraId="097A9175">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各村垃圾清运不及时</w:t>
            </w:r>
          </w:p>
        </w:tc>
        <w:tc>
          <w:tcPr>
            <w:tcW w:w="1384" w:type="dxa"/>
            <w:noWrap w:val="0"/>
            <w:vAlign w:val="center"/>
          </w:tcPr>
          <w:p w14:paraId="472216A3">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184" w:type="dxa"/>
            <w:noWrap w:val="0"/>
            <w:vAlign w:val="center"/>
          </w:tcPr>
          <w:p w14:paraId="358AC9D0">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5FA2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595A9300">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5135" w:type="dxa"/>
            <w:noWrap w:val="0"/>
            <w:vAlign w:val="center"/>
          </w:tcPr>
          <w:p w14:paraId="4A044B10">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各村</w:t>
            </w:r>
            <w:r>
              <w:rPr>
                <w:rFonts w:hint="eastAsia" w:ascii="宋体" w:hAnsi="宋体" w:eastAsia="宋体" w:cs="宋体"/>
                <w:sz w:val="24"/>
                <w:szCs w:val="24"/>
              </w:rPr>
              <w:t>垃圾站外</w:t>
            </w:r>
            <w:r>
              <w:rPr>
                <w:rFonts w:hint="eastAsia" w:ascii="宋体" w:hAnsi="宋体" w:eastAsia="宋体" w:cs="宋体"/>
                <w:sz w:val="24"/>
                <w:szCs w:val="24"/>
                <w:lang w:val="en-US" w:eastAsia="zh-CN"/>
              </w:rPr>
              <w:t>10</w:t>
            </w:r>
            <w:r>
              <w:rPr>
                <w:rFonts w:hint="eastAsia" w:ascii="宋体" w:hAnsi="宋体" w:eastAsia="宋体" w:cs="宋体"/>
                <w:sz w:val="24"/>
                <w:szCs w:val="24"/>
              </w:rPr>
              <w:t>米范围内环境差</w:t>
            </w:r>
          </w:p>
        </w:tc>
        <w:tc>
          <w:tcPr>
            <w:tcW w:w="1384" w:type="dxa"/>
            <w:noWrap w:val="0"/>
            <w:vAlign w:val="center"/>
          </w:tcPr>
          <w:p w14:paraId="39C3324B">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184" w:type="dxa"/>
            <w:noWrap w:val="0"/>
            <w:vAlign w:val="center"/>
          </w:tcPr>
          <w:p w14:paraId="5A6E0385">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3C67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77B9B8F1">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5135" w:type="dxa"/>
            <w:noWrap w:val="0"/>
            <w:vAlign w:val="center"/>
          </w:tcPr>
          <w:p w14:paraId="503B09BB">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垃圾站不清扫干净</w:t>
            </w:r>
          </w:p>
        </w:tc>
        <w:tc>
          <w:tcPr>
            <w:tcW w:w="1384" w:type="dxa"/>
            <w:noWrap w:val="0"/>
            <w:vAlign w:val="center"/>
          </w:tcPr>
          <w:p w14:paraId="40347F1A">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184" w:type="dxa"/>
            <w:noWrap w:val="0"/>
            <w:vAlign w:val="center"/>
          </w:tcPr>
          <w:p w14:paraId="72F82EAE">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2B32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3F18ED0D">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5135" w:type="dxa"/>
            <w:noWrap w:val="0"/>
            <w:vAlign w:val="center"/>
          </w:tcPr>
          <w:p w14:paraId="1A409988">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垃圾站房内未每周定期清洗消毒</w:t>
            </w:r>
          </w:p>
        </w:tc>
        <w:tc>
          <w:tcPr>
            <w:tcW w:w="1384" w:type="dxa"/>
            <w:noWrap w:val="0"/>
            <w:vAlign w:val="center"/>
          </w:tcPr>
          <w:p w14:paraId="4BFF98B1">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184" w:type="dxa"/>
            <w:noWrap w:val="0"/>
            <w:vAlign w:val="center"/>
          </w:tcPr>
          <w:p w14:paraId="58966906">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583A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8" w:type="dxa"/>
            <w:noWrap w:val="0"/>
            <w:vAlign w:val="center"/>
          </w:tcPr>
          <w:p w14:paraId="3F8E46F0">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5135" w:type="dxa"/>
            <w:noWrap w:val="0"/>
            <w:vAlign w:val="center"/>
          </w:tcPr>
          <w:p w14:paraId="2C8CF0EE">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垃圾清运车未全封闭</w:t>
            </w:r>
          </w:p>
        </w:tc>
        <w:tc>
          <w:tcPr>
            <w:tcW w:w="1384" w:type="dxa"/>
            <w:noWrap w:val="0"/>
            <w:vAlign w:val="center"/>
          </w:tcPr>
          <w:p w14:paraId="035DC51E">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184" w:type="dxa"/>
            <w:noWrap w:val="0"/>
            <w:vAlign w:val="center"/>
          </w:tcPr>
          <w:p w14:paraId="7D203A99">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657E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78" w:type="dxa"/>
            <w:noWrap w:val="0"/>
            <w:vAlign w:val="center"/>
          </w:tcPr>
          <w:p w14:paraId="2EC134F1">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5135" w:type="dxa"/>
            <w:noWrap w:val="0"/>
            <w:vAlign w:val="center"/>
          </w:tcPr>
          <w:p w14:paraId="5DC6AA68">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垃圾中转站内垃圾无辜滞留</w:t>
            </w:r>
          </w:p>
        </w:tc>
        <w:tc>
          <w:tcPr>
            <w:tcW w:w="1384" w:type="dxa"/>
            <w:noWrap w:val="0"/>
            <w:vAlign w:val="center"/>
          </w:tcPr>
          <w:p w14:paraId="450F9A0C">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184" w:type="dxa"/>
            <w:noWrap w:val="0"/>
            <w:vAlign w:val="center"/>
          </w:tcPr>
          <w:p w14:paraId="70477E05">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4AE1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14457F1C">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5135" w:type="dxa"/>
            <w:noWrap w:val="0"/>
            <w:vAlign w:val="center"/>
          </w:tcPr>
          <w:p w14:paraId="61E21B71">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垃圾中转站内卫生保洁不到位</w:t>
            </w:r>
          </w:p>
        </w:tc>
        <w:tc>
          <w:tcPr>
            <w:tcW w:w="1384" w:type="dxa"/>
            <w:noWrap w:val="0"/>
            <w:vAlign w:val="center"/>
          </w:tcPr>
          <w:p w14:paraId="28497CAC">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184" w:type="dxa"/>
            <w:noWrap w:val="0"/>
            <w:vAlign w:val="center"/>
          </w:tcPr>
          <w:p w14:paraId="79708228">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4997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4DA5775D">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135" w:type="dxa"/>
            <w:noWrap w:val="0"/>
            <w:vAlign w:val="center"/>
          </w:tcPr>
          <w:p w14:paraId="4732A915">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垃圾中转站</w:t>
            </w:r>
            <w:r>
              <w:rPr>
                <w:rFonts w:hint="eastAsia" w:ascii="宋体" w:hAnsi="宋体" w:eastAsia="宋体" w:cs="宋体"/>
                <w:sz w:val="24"/>
                <w:szCs w:val="24"/>
                <w:lang w:eastAsia="zh-CN"/>
              </w:rPr>
              <w:t>周边</w:t>
            </w:r>
            <w:r>
              <w:rPr>
                <w:rFonts w:hint="eastAsia" w:ascii="宋体" w:hAnsi="宋体" w:eastAsia="宋体" w:cs="宋体"/>
                <w:sz w:val="24"/>
                <w:szCs w:val="24"/>
              </w:rPr>
              <w:t>卫生保洁不到位</w:t>
            </w:r>
          </w:p>
        </w:tc>
        <w:tc>
          <w:tcPr>
            <w:tcW w:w="1384" w:type="dxa"/>
            <w:noWrap w:val="0"/>
            <w:vAlign w:val="center"/>
          </w:tcPr>
          <w:p w14:paraId="1C26D29A">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84" w:type="dxa"/>
            <w:noWrap w:val="0"/>
            <w:vAlign w:val="center"/>
          </w:tcPr>
          <w:p w14:paraId="5DAD5C9D">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4C5A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357DEF0F">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135" w:type="dxa"/>
            <w:noWrap w:val="0"/>
            <w:vAlign w:val="center"/>
          </w:tcPr>
          <w:p w14:paraId="40C09771">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垃圾中转站及垃圾收集站境卫生差被县级或以上部门批评或通报的</w:t>
            </w:r>
          </w:p>
        </w:tc>
        <w:tc>
          <w:tcPr>
            <w:tcW w:w="1384" w:type="dxa"/>
            <w:noWrap w:val="0"/>
            <w:vAlign w:val="center"/>
          </w:tcPr>
          <w:p w14:paraId="3108F076">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184" w:type="dxa"/>
            <w:noWrap w:val="0"/>
            <w:vAlign w:val="center"/>
          </w:tcPr>
          <w:p w14:paraId="3B89002B">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3B94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3C097B65">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135" w:type="dxa"/>
            <w:noWrap w:val="0"/>
            <w:vAlign w:val="center"/>
          </w:tcPr>
          <w:p w14:paraId="3EF4C4E7">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被举报到12345热线或被网站网帖曝光的，经查实的</w:t>
            </w:r>
          </w:p>
        </w:tc>
        <w:tc>
          <w:tcPr>
            <w:tcW w:w="1384" w:type="dxa"/>
            <w:noWrap w:val="0"/>
            <w:vAlign w:val="center"/>
          </w:tcPr>
          <w:p w14:paraId="7065EED9">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184" w:type="dxa"/>
            <w:noWrap w:val="0"/>
            <w:vAlign w:val="center"/>
          </w:tcPr>
          <w:p w14:paraId="6226066E">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3FFB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6DB7F598">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5135" w:type="dxa"/>
            <w:noWrap w:val="0"/>
            <w:vAlign w:val="center"/>
          </w:tcPr>
          <w:p w14:paraId="212B138F">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被新闻媒体曝光</w:t>
            </w:r>
          </w:p>
        </w:tc>
        <w:tc>
          <w:tcPr>
            <w:tcW w:w="1384" w:type="dxa"/>
            <w:noWrap w:val="0"/>
            <w:vAlign w:val="center"/>
          </w:tcPr>
          <w:p w14:paraId="1E8B37A4">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184" w:type="dxa"/>
            <w:noWrap w:val="0"/>
            <w:vAlign w:val="center"/>
          </w:tcPr>
          <w:p w14:paraId="7830C757">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0EB1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41F6BB2F">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13</w:t>
            </w:r>
          </w:p>
        </w:tc>
        <w:tc>
          <w:tcPr>
            <w:tcW w:w="5135" w:type="dxa"/>
            <w:noWrap w:val="0"/>
            <w:vAlign w:val="center"/>
          </w:tcPr>
          <w:p w14:paraId="2A1F8A85">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对人员配置过少或工资报酬过低的</w:t>
            </w:r>
          </w:p>
        </w:tc>
        <w:tc>
          <w:tcPr>
            <w:tcW w:w="1384" w:type="dxa"/>
            <w:noWrap w:val="0"/>
            <w:vAlign w:val="center"/>
          </w:tcPr>
          <w:p w14:paraId="2EA13CAC">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184" w:type="dxa"/>
            <w:noWrap w:val="0"/>
            <w:vAlign w:val="center"/>
          </w:tcPr>
          <w:p w14:paraId="73A97C6E">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5974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7348226F">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5135" w:type="dxa"/>
            <w:noWrap w:val="0"/>
            <w:vAlign w:val="center"/>
          </w:tcPr>
          <w:p w14:paraId="5F9C4A3B">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不配合业主工作的行为</w:t>
            </w:r>
          </w:p>
        </w:tc>
        <w:tc>
          <w:tcPr>
            <w:tcW w:w="1384" w:type="dxa"/>
            <w:noWrap w:val="0"/>
            <w:vAlign w:val="center"/>
          </w:tcPr>
          <w:p w14:paraId="3DCCA7B8">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184" w:type="dxa"/>
            <w:noWrap w:val="0"/>
            <w:vAlign w:val="center"/>
          </w:tcPr>
          <w:p w14:paraId="13419F81">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424B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21516BE8">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5135" w:type="dxa"/>
            <w:noWrap w:val="0"/>
            <w:vAlign w:val="center"/>
          </w:tcPr>
          <w:p w14:paraId="4C776C3C">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在各类创建活动中因卫生保洁原因被通报</w:t>
            </w:r>
          </w:p>
        </w:tc>
        <w:tc>
          <w:tcPr>
            <w:tcW w:w="1384" w:type="dxa"/>
            <w:noWrap w:val="0"/>
            <w:vAlign w:val="center"/>
          </w:tcPr>
          <w:p w14:paraId="631E3372">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184" w:type="dxa"/>
            <w:noWrap w:val="0"/>
            <w:vAlign w:val="center"/>
          </w:tcPr>
          <w:p w14:paraId="7E3CFC17">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21C3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43DFD867">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5135" w:type="dxa"/>
            <w:noWrap w:val="0"/>
            <w:vAlign w:val="center"/>
          </w:tcPr>
          <w:p w14:paraId="585B97FA">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未建立垃圾清运台账资料</w:t>
            </w:r>
            <w:r>
              <w:rPr>
                <w:rFonts w:hint="eastAsia" w:ascii="宋体" w:hAnsi="宋体" w:eastAsia="宋体" w:cs="宋体"/>
                <w:sz w:val="24"/>
                <w:szCs w:val="24"/>
                <w:lang w:eastAsia="zh-CN"/>
              </w:rPr>
              <w:t>的</w:t>
            </w:r>
          </w:p>
        </w:tc>
        <w:tc>
          <w:tcPr>
            <w:tcW w:w="1384" w:type="dxa"/>
            <w:noWrap w:val="0"/>
            <w:vAlign w:val="center"/>
          </w:tcPr>
          <w:p w14:paraId="3A04208E">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184" w:type="dxa"/>
            <w:noWrap w:val="0"/>
            <w:vAlign w:val="center"/>
          </w:tcPr>
          <w:p w14:paraId="46B73B24">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r w14:paraId="09DE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0C456943">
            <w:pPr>
              <w:keepNext w:val="0"/>
              <w:keepLines w:val="0"/>
              <w:pageBreakBefore w:val="0"/>
              <w:kinsoku/>
              <w:overflowPunct/>
              <w:topLinePunct w:val="0"/>
              <w:autoSpaceDN/>
              <w:bidi w:val="0"/>
              <w:snapToGrid w:val="0"/>
              <w:spacing w:line="324"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5135" w:type="dxa"/>
            <w:noWrap w:val="0"/>
            <w:vAlign w:val="center"/>
          </w:tcPr>
          <w:p w14:paraId="493A3964">
            <w:pPr>
              <w:keepNext w:val="0"/>
              <w:keepLines w:val="0"/>
              <w:pageBreakBefore w:val="0"/>
              <w:kinsoku/>
              <w:overflowPunct/>
              <w:topLinePunct w:val="0"/>
              <w:autoSpaceDN/>
              <w:bidi w:val="0"/>
              <w:snapToGrid w:val="0"/>
              <w:spacing w:line="324" w:lineRule="auto"/>
              <w:textAlignment w:val="auto"/>
              <w:rPr>
                <w:rFonts w:hint="eastAsia" w:ascii="宋体" w:hAnsi="宋体" w:eastAsia="宋体" w:cs="宋体"/>
                <w:sz w:val="24"/>
                <w:szCs w:val="24"/>
              </w:rPr>
            </w:pPr>
            <w:r>
              <w:rPr>
                <w:rFonts w:hint="eastAsia" w:ascii="宋体" w:hAnsi="宋体" w:eastAsia="宋体" w:cs="宋体"/>
                <w:sz w:val="24"/>
                <w:szCs w:val="24"/>
              </w:rPr>
              <w:t>垃圾台账资料不及时填写的</w:t>
            </w:r>
          </w:p>
        </w:tc>
        <w:tc>
          <w:tcPr>
            <w:tcW w:w="1384" w:type="dxa"/>
            <w:noWrap w:val="0"/>
            <w:vAlign w:val="center"/>
          </w:tcPr>
          <w:p w14:paraId="02CB6E68">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184" w:type="dxa"/>
            <w:noWrap w:val="0"/>
            <w:vAlign w:val="center"/>
          </w:tcPr>
          <w:p w14:paraId="470DE74E">
            <w:pPr>
              <w:keepNext w:val="0"/>
              <w:keepLines w:val="0"/>
              <w:pageBreakBefore w:val="0"/>
              <w:kinsoku/>
              <w:overflowPunct/>
              <w:topLinePunct w:val="0"/>
              <w:autoSpaceDN/>
              <w:bidi w:val="0"/>
              <w:snapToGrid w:val="0"/>
              <w:spacing w:line="324" w:lineRule="auto"/>
              <w:ind w:firstLine="480" w:firstLineChars="200"/>
              <w:textAlignment w:val="auto"/>
              <w:rPr>
                <w:rFonts w:hint="eastAsia" w:ascii="宋体" w:hAnsi="宋体" w:eastAsia="宋体" w:cs="宋体"/>
                <w:sz w:val="24"/>
                <w:szCs w:val="24"/>
              </w:rPr>
            </w:pPr>
          </w:p>
        </w:tc>
      </w:tr>
    </w:tbl>
    <w:p w14:paraId="01023EF9">
      <w:pPr>
        <w:spacing w:line="460" w:lineRule="exact"/>
        <w:jc w:val="both"/>
        <w:rPr>
          <w:rFonts w:hint="eastAsia" w:ascii="宋体" w:hAnsi="宋体" w:eastAsia="宋体" w:cs="宋体"/>
          <w:sz w:val="24"/>
          <w:szCs w:val="24"/>
        </w:rPr>
      </w:pPr>
      <w:r>
        <w:rPr>
          <w:rFonts w:hint="eastAsia" w:ascii="宋体" w:hAnsi="宋体" w:eastAsia="宋体" w:cs="宋体"/>
          <w:sz w:val="24"/>
          <w:szCs w:val="24"/>
        </w:rPr>
        <w:t>本考核细则未尽事宜，由合村乡人民政府负责解释。</w:t>
      </w:r>
    </w:p>
    <w:p w14:paraId="2408519F">
      <w:pPr>
        <w:spacing w:line="460" w:lineRule="exact"/>
        <w:jc w:val="center"/>
        <w:rPr>
          <w:rFonts w:hint="eastAsia" w:ascii="宋体" w:hAnsi="宋体" w:eastAsia="宋体" w:cs="宋体"/>
          <w:sz w:val="24"/>
          <w:szCs w:val="24"/>
        </w:rPr>
      </w:pPr>
    </w:p>
    <w:p w14:paraId="7D18B210">
      <w:pPr>
        <w:spacing w:line="360" w:lineRule="auto"/>
        <w:jc w:val="both"/>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60"/>
      <w:bookmarkEnd w:id="28"/>
      <w:bookmarkStart w:id="29" w:name="_Toc184313251"/>
      <w:bookmarkEnd w:id="29"/>
      <w:bookmarkStart w:id="30" w:name="_Toc184314471"/>
      <w:bookmarkEnd w:id="30"/>
      <w:bookmarkStart w:id="31" w:name="_Toc184312088"/>
      <w:bookmarkEnd w:id="31"/>
      <w:bookmarkStart w:id="32" w:name="_Toc184308104"/>
      <w:bookmarkEnd w:id="32"/>
      <w:bookmarkStart w:id="33" w:name="_Toc184308107"/>
      <w:bookmarkEnd w:id="33"/>
      <w:bookmarkStart w:id="34" w:name="_Toc184308108"/>
      <w:bookmarkEnd w:id="34"/>
      <w:bookmarkStart w:id="35" w:name="_Toc184308076"/>
      <w:bookmarkEnd w:id="35"/>
      <w:bookmarkStart w:id="36" w:name="_Toc184308064"/>
      <w:bookmarkEnd w:id="36"/>
      <w:bookmarkStart w:id="37" w:name="_Toc184310310"/>
      <w:bookmarkEnd w:id="37"/>
      <w:bookmarkStart w:id="38" w:name="_Toc184314417"/>
      <w:bookmarkEnd w:id="38"/>
      <w:bookmarkStart w:id="39" w:name="_Toc184310279"/>
      <w:bookmarkEnd w:id="39"/>
      <w:bookmarkStart w:id="40" w:name="_Toc184308049"/>
      <w:bookmarkEnd w:id="40"/>
      <w:bookmarkStart w:id="41" w:name="_Toc184310327"/>
      <w:bookmarkEnd w:id="41"/>
      <w:bookmarkStart w:id="42" w:name="_Toc184314428"/>
      <w:bookmarkEnd w:id="42"/>
      <w:bookmarkStart w:id="43" w:name="_Toc184313269"/>
      <w:bookmarkEnd w:id="43"/>
      <w:bookmarkStart w:id="44" w:name="_Toc184310341"/>
      <w:bookmarkEnd w:id="44"/>
      <w:bookmarkStart w:id="45" w:name="_Toc184312110"/>
      <w:bookmarkEnd w:id="45"/>
      <w:bookmarkStart w:id="46" w:name="_Toc184313308"/>
      <w:bookmarkEnd w:id="46"/>
      <w:bookmarkStart w:id="47" w:name="_Toc184314457"/>
      <w:bookmarkEnd w:id="47"/>
      <w:bookmarkStart w:id="48" w:name="_Toc184314426"/>
      <w:bookmarkEnd w:id="48"/>
      <w:bookmarkStart w:id="49" w:name="_Toc184314473"/>
      <w:bookmarkEnd w:id="49"/>
      <w:bookmarkStart w:id="50" w:name="_Toc184308088"/>
      <w:bookmarkEnd w:id="50"/>
      <w:bookmarkStart w:id="51" w:name="_Toc184312119"/>
      <w:bookmarkEnd w:id="51"/>
      <w:bookmarkStart w:id="52" w:name="_Toc184314423"/>
      <w:bookmarkEnd w:id="52"/>
      <w:bookmarkStart w:id="53" w:name="_Toc184310312"/>
      <w:bookmarkEnd w:id="53"/>
      <w:bookmarkStart w:id="54" w:name="_Toc184313274"/>
      <w:bookmarkEnd w:id="54"/>
      <w:bookmarkStart w:id="55" w:name="_Toc184312077"/>
      <w:bookmarkEnd w:id="55"/>
      <w:bookmarkStart w:id="56" w:name="_Toc184310324"/>
      <w:bookmarkEnd w:id="56"/>
      <w:bookmarkStart w:id="57" w:name="_Toc184312109"/>
      <w:bookmarkEnd w:id="57"/>
      <w:bookmarkStart w:id="58" w:name="_Toc184314480"/>
      <w:bookmarkEnd w:id="58"/>
      <w:bookmarkStart w:id="59" w:name="_Toc184312131"/>
      <w:bookmarkEnd w:id="59"/>
      <w:bookmarkStart w:id="60" w:name="_Toc184308103"/>
      <w:bookmarkEnd w:id="60"/>
      <w:bookmarkStart w:id="61" w:name="_Toc184312137"/>
      <w:bookmarkEnd w:id="61"/>
      <w:bookmarkStart w:id="62" w:name="_Toc184310323"/>
      <w:bookmarkEnd w:id="62"/>
      <w:bookmarkStart w:id="63" w:name="_Toc184313276"/>
      <w:bookmarkEnd w:id="63"/>
      <w:bookmarkStart w:id="64" w:name="_Toc184312130"/>
      <w:bookmarkEnd w:id="64"/>
      <w:bookmarkStart w:id="65" w:name="_Toc184314452"/>
      <w:bookmarkEnd w:id="65"/>
      <w:bookmarkStart w:id="66" w:name="_Toc184313257"/>
      <w:bookmarkEnd w:id="66"/>
      <w:bookmarkStart w:id="67" w:name="_Toc184308073"/>
      <w:bookmarkEnd w:id="67"/>
      <w:bookmarkStart w:id="68" w:name="_Toc184312136"/>
      <w:bookmarkEnd w:id="68"/>
      <w:bookmarkStart w:id="69" w:name="_Toc184310272"/>
      <w:bookmarkEnd w:id="69"/>
      <w:bookmarkStart w:id="70" w:name="_Toc184308046"/>
      <w:bookmarkEnd w:id="70"/>
      <w:bookmarkStart w:id="71" w:name="_Toc184312079"/>
      <w:bookmarkEnd w:id="71"/>
      <w:bookmarkStart w:id="72" w:name="_Toc184312094"/>
      <w:bookmarkEnd w:id="72"/>
      <w:bookmarkStart w:id="73" w:name="_Toc184314469"/>
      <w:bookmarkEnd w:id="73"/>
      <w:bookmarkStart w:id="74" w:name="_Toc184313245"/>
      <w:bookmarkEnd w:id="74"/>
      <w:bookmarkStart w:id="75" w:name="_Toc184308036"/>
      <w:bookmarkEnd w:id="75"/>
      <w:bookmarkStart w:id="76" w:name="_Toc184313260"/>
      <w:bookmarkEnd w:id="76"/>
      <w:bookmarkStart w:id="77" w:name="_Toc184313275"/>
      <w:bookmarkEnd w:id="77"/>
      <w:bookmarkStart w:id="78" w:name="_Toc184310319"/>
      <w:bookmarkEnd w:id="78"/>
      <w:bookmarkStart w:id="79" w:name="_Toc184308068"/>
      <w:bookmarkEnd w:id="79"/>
      <w:bookmarkStart w:id="80" w:name="_Toc184314430"/>
      <w:bookmarkEnd w:id="80"/>
      <w:bookmarkStart w:id="81" w:name="_Toc184313302"/>
      <w:bookmarkEnd w:id="81"/>
      <w:bookmarkStart w:id="82" w:name="_Toc184310273"/>
      <w:bookmarkEnd w:id="82"/>
      <w:bookmarkStart w:id="83" w:name="_Toc184312108"/>
      <w:bookmarkEnd w:id="83"/>
      <w:bookmarkStart w:id="84" w:name="_Toc184308097"/>
      <w:bookmarkEnd w:id="84"/>
      <w:bookmarkStart w:id="85" w:name="_Toc184312123"/>
      <w:bookmarkEnd w:id="85"/>
      <w:bookmarkStart w:id="86" w:name="_Toc184314455"/>
      <w:bookmarkEnd w:id="86"/>
      <w:bookmarkStart w:id="87" w:name="_Toc184312098"/>
      <w:bookmarkEnd w:id="87"/>
      <w:bookmarkStart w:id="88" w:name="_Toc184313301"/>
      <w:bookmarkEnd w:id="88"/>
      <w:bookmarkStart w:id="89" w:name="_Toc184314442"/>
      <w:bookmarkEnd w:id="89"/>
      <w:bookmarkStart w:id="90" w:name="_Toc184314454"/>
      <w:bookmarkEnd w:id="90"/>
      <w:bookmarkStart w:id="91" w:name="_Toc184310309"/>
      <w:bookmarkEnd w:id="91"/>
      <w:bookmarkStart w:id="92" w:name="_Toc184310285"/>
      <w:bookmarkEnd w:id="92"/>
      <w:bookmarkStart w:id="93" w:name="_Toc184314458"/>
      <w:bookmarkEnd w:id="93"/>
      <w:bookmarkStart w:id="94" w:name="_Toc184312086"/>
      <w:bookmarkEnd w:id="94"/>
      <w:bookmarkStart w:id="95" w:name="_Toc184308071"/>
      <w:bookmarkEnd w:id="95"/>
      <w:bookmarkStart w:id="96" w:name="_Toc184312099"/>
      <w:bookmarkEnd w:id="96"/>
      <w:bookmarkStart w:id="97" w:name="_Toc184313291"/>
      <w:bookmarkEnd w:id="97"/>
      <w:bookmarkStart w:id="98" w:name="_Toc184310277"/>
      <w:bookmarkEnd w:id="98"/>
      <w:bookmarkStart w:id="99" w:name="_Toc184312127"/>
      <w:bookmarkEnd w:id="99"/>
      <w:bookmarkStart w:id="100" w:name="_Toc184308096"/>
      <w:bookmarkEnd w:id="100"/>
      <w:bookmarkStart w:id="101" w:name="_Toc184308086"/>
      <w:bookmarkEnd w:id="101"/>
      <w:bookmarkStart w:id="102" w:name="_Toc184310332"/>
      <w:bookmarkEnd w:id="102"/>
      <w:bookmarkStart w:id="103" w:name="_Toc184312112"/>
      <w:bookmarkEnd w:id="103"/>
      <w:bookmarkStart w:id="104" w:name="_Toc184313263"/>
      <w:bookmarkEnd w:id="104"/>
      <w:bookmarkStart w:id="105" w:name="_Toc184314419"/>
      <w:bookmarkEnd w:id="105"/>
      <w:bookmarkStart w:id="106" w:name="_Toc184308077"/>
      <w:bookmarkEnd w:id="106"/>
      <w:bookmarkStart w:id="107" w:name="_Toc184313261"/>
      <w:bookmarkEnd w:id="107"/>
      <w:bookmarkStart w:id="108" w:name="_Toc184308059"/>
      <w:bookmarkEnd w:id="108"/>
      <w:bookmarkStart w:id="109" w:name="_Toc184314411"/>
      <w:bookmarkEnd w:id="109"/>
      <w:bookmarkStart w:id="110" w:name="_Toc184310301"/>
      <w:bookmarkEnd w:id="110"/>
      <w:bookmarkStart w:id="111" w:name="_Toc184310300"/>
      <w:bookmarkEnd w:id="111"/>
      <w:bookmarkStart w:id="112" w:name="_Toc184312120"/>
      <w:bookmarkEnd w:id="112"/>
      <w:bookmarkStart w:id="113" w:name="_Toc184310284"/>
      <w:bookmarkEnd w:id="113"/>
      <w:bookmarkStart w:id="114" w:name="_Toc184314468"/>
      <w:bookmarkEnd w:id="114"/>
      <w:bookmarkStart w:id="115" w:name="_Toc184313242"/>
      <w:bookmarkEnd w:id="115"/>
      <w:bookmarkStart w:id="116" w:name="_Toc184308085"/>
      <w:bookmarkEnd w:id="116"/>
      <w:bookmarkStart w:id="117" w:name="_Toc184310306"/>
      <w:bookmarkEnd w:id="117"/>
      <w:bookmarkStart w:id="118" w:name="_Toc184310294"/>
      <w:bookmarkEnd w:id="118"/>
      <w:bookmarkStart w:id="119" w:name="_Toc184312090"/>
      <w:bookmarkEnd w:id="119"/>
      <w:bookmarkStart w:id="120" w:name="_Toc184313295"/>
      <w:bookmarkEnd w:id="120"/>
      <w:bookmarkStart w:id="121" w:name="_Toc184314439"/>
      <w:bookmarkEnd w:id="121"/>
      <w:bookmarkStart w:id="122" w:name="_Toc184314425"/>
      <w:bookmarkEnd w:id="122"/>
      <w:bookmarkStart w:id="123" w:name="_Toc184314429"/>
      <w:bookmarkEnd w:id="123"/>
      <w:bookmarkStart w:id="124" w:name="_Toc184312138"/>
      <w:bookmarkEnd w:id="124"/>
      <w:bookmarkStart w:id="125" w:name="_Toc184310288"/>
      <w:bookmarkEnd w:id="125"/>
      <w:bookmarkStart w:id="126" w:name="_Toc184314420"/>
      <w:bookmarkEnd w:id="126"/>
      <w:bookmarkStart w:id="127" w:name="_Toc184314443"/>
      <w:bookmarkEnd w:id="127"/>
      <w:bookmarkStart w:id="128" w:name="_Toc184310321"/>
      <w:bookmarkEnd w:id="128"/>
      <w:bookmarkStart w:id="129" w:name="_Toc184312067"/>
      <w:bookmarkEnd w:id="129"/>
      <w:bookmarkStart w:id="130" w:name="_Toc184308082"/>
      <w:bookmarkEnd w:id="130"/>
      <w:bookmarkStart w:id="131" w:name="_Toc184314476"/>
      <w:bookmarkEnd w:id="131"/>
      <w:bookmarkStart w:id="132" w:name="_Toc184313244"/>
      <w:bookmarkEnd w:id="132"/>
      <w:bookmarkStart w:id="133" w:name="_Toc184313264"/>
      <w:bookmarkEnd w:id="133"/>
      <w:bookmarkStart w:id="134" w:name="_Toc184312096"/>
      <w:bookmarkEnd w:id="134"/>
      <w:bookmarkStart w:id="135" w:name="_Toc184312125"/>
      <w:bookmarkEnd w:id="135"/>
      <w:bookmarkStart w:id="136" w:name="_Toc184313288"/>
      <w:bookmarkEnd w:id="136"/>
      <w:bookmarkStart w:id="137" w:name="_Toc184310276"/>
      <w:bookmarkEnd w:id="137"/>
      <w:bookmarkStart w:id="138" w:name="_Toc184310295"/>
      <w:bookmarkEnd w:id="138"/>
      <w:bookmarkStart w:id="139" w:name="_Toc184313239"/>
      <w:bookmarkEnd w:id="139"/>
      <w:bookmarkStart w:id="140" w:name="_Toc184314456"/>
      <w:bookmarkEnd w:id="140"/>
      <w:bookmarkStart w:id="141" w:name="_Toc184308092"/>
      <w:bookmarkEnd w:id="141"/>
      <w:bookmarkStart w:id="142" w:name="_Toc184312072"/>
      <w:bookmarkEnd w:id="142"/>
      <w:bookmarkStart w:id="143" w:name="_Toc184314463"/>
      <w:bookmarkEnd w:id="143"/>
      <w:bookmarkStart w:id="144" w:name="_Toc184310313"/>
      <w:bookmarkEnd w:id="144"/>
      <w:bookmarkStart w:id="145" w:name="_Toc184312107"/>
      <w:bookmarkEnd w:id="145"/>
      <w:bookmarkStart w:id="146" w:name="_Toc184313290"/>
      <w:bookmarkEnd w:id="146"/>
      <w:bookmarkStart w:id="147" w:name="_Toc184313266"/>
      <w:bookmarkEnd w:id="147"/>
      <w:bookmarkStart w:id="148" w:name="_Toc184314467"/>
      <w:bookmarkEnd w:id="148"/>
      <w:bookmarkStart w:id="149" w:name="_Toc184313306"/>
      <w:bookmarkEnd w:id="149"/>
      <w:bookmarkStart w:id="150" w:name="_Toc184313248"/>
      <w:bookmarkEnd w:id="150"/>
      <w:bookmarkStart w:id="151" w:name="_Toc184313268"/>
      <w:bookmarkEnd w:id="151"/>
      <w:bookmarkStart w:id="152" w:name="_Toc184308102"/>
      <w:bookmarkEnd w:id="152"/>
      <w:bookmarkStart w:id="153" w:name="_Toc184312105"/>
      <w:bookmarkEnd w:id="153"/>
      <w:bookmarkStart w:id="154" w:name="_Toc184314451"/>
      <w:bookmarkEnd w:id="154"/>
      <w:bookmarkStart w:id="155" w:name="_Toc184312104"/>
      <w:bookmarkEnd w:id="155"/>
      <w:bookmarkStart w:id="156" w:name="_Toc184308054"/>
      <w:bookmarkEnd w:id="156"/>
      <w:bookmarkStart w:id="157" w:name="_Toc184308081"/>
      <w:bookmarkEnd w:id="157"/>
      <w:bookmarkStart w:id="158" w:name="_Toc184312078"/>
      <w:bookmarkEnd w:id="158"/>
      <w:bookmarkStart w:id="159" w:name="_Toc184308060"/>
      <w:bookmarkEnd w:id="159"/>
      <w:bookmarkStart w:id="160" w:name="_Toc184313281"/>
      <w:bookmarkEnd w:id="160"/>
      <w:bookmarkStart w:id="161" w:name="_Toc184308106"/>
      <w:bookmarkEnd w:id="161"/>
      <w:bookmarkStart w:id="162" w:name="_Toc184312093"/>
      <w:bookmarkEnd w:id="162"/>
      <w:bookmarkStart w:id="163" w:name="_Toc184313296"/>
      <w:bookmarkEnd w:id="163"/>
      <w:bookmarkStart w:id="164" w:name="_Toc184313285"/>
      <w:bookmarkEnd w:id="164"/>
      <w:bookmarkStart w:id="165" w:name="_Toc184313297"/>
      <w:bookmarkEnd w:id="165"/>
      <w:bookmarkStart w:id="166" w:name="_Toc184312070"/>
      <w:bookmarkEnd w:id="166"/>
      <w:bookmarkStart w:id="167" w:name="_Toc184312115"/>
      <w:bookmarkEnd w:id="167"/>
      <w:bookmarkStart w:id="168" w:name="_Toc184314424"/>
      <w:bookmarkEnd w:id="168"/>
      <w:bookmarkStart w:id="169" w:name="_Toc184312095"/>
      <w:bookmarkEnd w:id="169"/>
      <w:bookmarkStart w:id="170" w:name="_Toc184308057"/>
      <w:bookmarkEnd w:id="170"/>
      <w:bookmarkStart w:id="171" w:name="_Toc184310308"/>
      <w:bookmarkEnd w:id="171"/>
      <w:bookmarkStart w:id="172" w:name="_Toc184313292"/>
      <w:bookmarkEnd w:id="172"/>
      <w:bookmarkStart w:id="173" w:name="_Toc184314482"/>
      <w:bookmarkEnd w:id="173"/>
      <w:bookmarkStart w:id="174" w:name="_Toc184308053"/>
      <w:bookmarkEnd w:id="174"/>
      <w:bookmarkStart w:id="175" w:name="_Toc184308084"/>
      <w:bookmarkEnd w:id="175"/>
      <w:bookmarkStart w:id="176" w:name="_Toc184310322"/>
      <w:bookmarkEnd w:id="176"/>
      <w:bookmarkStart w:id="177" w:name="_Toc184312097"/>
      <w:bookmarkEnd w:id="177"/>
      <w:bookmarkStart w:id="178" w:name="_Toc184314481"/>
      <w:bookmarkEnd w:id="178"/>
      <w:bookmarkStart w:id="179" w:name="_Toc184314422"/>
      <w:bookmarkEnd w:id="179"/>
      <w:bookmarkStart w:id="180" w:name="_Toc184312129"/>
      <w:bookmarkEnd w:id="180"/>
      <w:bookmarkStart w:id="181" w:name="_Toc184310274"/>
      <w:bookmarkEnd w:id="181"/>
      <w:bookmarkStart w:id="182" w:name="_Toc184313300"/>
      <w:bookmarkEnd w:id="182"/>
      <w:bookmarkStart w:id="183" w:name="_Toc184314447"/>
      <w:bookmarkEnd w:id="183"/>
      <w:bookmarkStart w:id="184" w:name="_Toc184312126"/>
      <w:bookmarkEnd w:id="184"/>
      <w:bookmarkStart w:id="185" w:name="_Toc184313267"/>
      <w:bookmarkEnd w:id="185"/>
      <w:bookmarkStart w:id="186" w:name="_Toc184314437"/>
      <w:bookmarkEnd w:id="186"/>
      <w:bookmarkStart w:id="187" w:name="_Toc184312091"/>
      <w:bookmarkEnd w:id="187"/>
      <w:bookmarkStart w:id="188" w:name="_Toc184308069"/>
      <w:bookmarkEnd w:id="188"/>
      <w:bookmarkStart w:id="189" w:name="_Toc184308075"/>
      <w:bookmarkEnd w:id="189"/>
      <w:bookmarkStart w:id="190" w:name="_Toc184312083"/>
      <w:bookmarkEnd w:id="190"/>
      <w:bookmarkStart w:id="191" w:name="_Toc184313270"/>
      <w:bookmarkEnd w:id="191"/>
      <w:bookmarkStart w:id="192" w:name="_Toc184312121"/>
      <w:bookmarkEnd w:id="192"/>
      <w:bookmarkStart w:id="193" w:name="_Toc184314459"/>
      <w:bookmarkEnd w:id="193"/>
      <w:bookmarkStart w:id="194" w:name="_Toc184308067"/>
      <w:bookmarkEnd w:id="194"/>
      <w:bookmarkStart w:id="195" w:name="_Toc184313305"/>
      <w:bookmarkEnd w:id="195"/>
      <w:bookmarkStart w:id="196" w:name="_Toc184310296"/>
      <w:bookmarkEnd w:id="196"/>
      <w:bookmarkStart w:id="197" w:name="_Toc184310334"/>
      <w:bookmarkEnd w:id="197"/>
      <w:bookmarkStart w:id="198" w:name="_Toc184314415"/>
      <w:bookmarkEnd w:id="198"/>
      <w:bookmarkStart w:id="199" w:name="_Toc184313259"/>
      <w:bookmarkEnd w:id="199"/>
      <w:bookmarkStart w:id="200" w:name="_Toc184313249"/>
      <w:bookmarkEnd w:id="200"/>
      <w:bookmarkStart w:id="201" w:name="_Toc184313256"/>
      <w:bookmarkEnd w:id="201"/>
      <w:bookmarkStart w:id="202" w:name="_Toc184313250"/>
      <w:bookmarkEnd w:id="202"/>
      <w:bookmarkStart w:id="203" w:name="_Toc184310320"/>
      <w:bookmarkEnd w:id="203"/>
      <w:bookmarkStart w:id="204" w:name="_Toc184308072"/>
      <w:bookmarkEnd w:id="204"/>
      <w:bookmarkStart w:id="205" w:name="_Toc184312084"/>
      <w:bookmarkEnd w:id="205"/>
      <w:bookmarkStart w:id="206" w:name="_Toc184314462"/>
      <w:bookmarkEnd w:id="206"/>
      <w:bookmarkStart w:id="207" w:name="_Toc184313299"/>
      <w:bookmarkEnd w:id="207"/>
      <w:bookmarkStart w:id="208" w:name="_Toc184310307"/>
      <w:bookmarkEnd w:id="208"/>
      <w:bookmarkStart w:id="209" w:name="_Toc184312081"/>
      <w:bookmarkEnd w:id="209"/>
      <w:bookmarkStart w:id="210" w:name="_Toc184312082"/>
      <w:bookmarkEnd w:id="210"/>
      <w:bookmarkStart w:id="211" w:name="_Toc184313309"/>
      <w:bookmarkEnd w:id="211"/>
      <w:bookmarkStart w:id="212" w:name="_Toc184308061"/>
      <w:bookmarkEnd w:id="212"/>
      <w:bookmarkStart w:id="213" w:name="_Toc184308045"/>
      <w:bookmarkEnd w:id="213"/>
      <w:bookmarkStart w:id="214" w:name="_Toc184313279"/>
      <w:bookmarkEnd w:id="214"/>
      <w:bookmarkStart w:id="215" w:name="_Toc184312074"/>
      <w:bookmarkEnd w:id="215"/>
      <w:bookmarkStart w:id="216" w:name="_Toc184308094"/>
      <w:bookmarkEnd w:id="216"/>
      <w:bookmarkStart w:id="217" w:name="_Toc184313238"/>
      <w:bookmarkEnd w:id="217"/>
      <w:bookmarkStart w:id="218" w:name="_Toc184308095"/>
      <w:bookmarkEnd w:id="218"/>
      <w:bookmarkStart w:id="219" w:name="_Toc184313262"/>
      <w:bookmarkEnd w:id="219"/>
      <w:bookmarkStart w:id="220" w:name="_Toc184310275"/>
      <w:bookmarkEnd w:id="220"/>
      <w:bookmarkStart w:id="221" w:name="_Toc184310287"/>
      <w:bookmarkEnd w:id="221"/>
      <w:bookmarkStart w:id="222" w:name="_Toc184308098"/>
      <w:bookmarkEnd w:id="222"/>
      <w:bookmarkStart w:id="223" w:name="_Toc184312128"/>
      <w:bookmarkEnd w:id="223"/>
      <w:bookmarkStart w:id="224" w:name="_Toc184310315"/>
      <w:bookmarkEnd w:id="224"/>
      <w:bookmarkStart w:id="225" w:name="_Toc184312113"/>
      <w:bookmarkEnd w:id="225"/>
      <w:bookmarkStart w:id="226" w:name="_Toc184308040"/>
      <w:bookmarkEnd w:id="226"/>
      <w:bookmarkStart w:id="227" w:name="_Toc184308080"/>
      <w:bookmarkEnd w:id="227"/>
      <w:bookmarkStart w:id="228" w:name="_Toc184314445"/>
      <w:bookmarkEnd w:id="228"/>
      <w:bookmarkStart w:id="229" w:name="_Toc184314478"/>
      <w:bookmarkEnd w:id="229"/>
      <w:bookmarkStart w:id="230" w:name="_Toc184313303"/>
      <w:bookmarkEnd w:id="230"/>
      <w:bookmarkStart w:id="231" w:name="_Toc184308052"/>
      <w:bookmarkEnd w:id="231"/>
      <w:bookmarkStart w:id="232" w:name="_Toc184314446"/>
      <w:bookmarkEnd w:id="232"/>
      <w:bookmarkStart w:id="233" w:name="_Toc184308039"/>
      <w:bookmarkEnd w:id="233"/>
      <w:bookmarkStart w:id="234" w:name="_Toc184314434"/>
      <w:bookmarkEnd w:id="234"/>
      <w:bookmarkStart w:id="235" w:name="_Toc184310343"/>
      <w:bookmarkEnd w:id="235"/>
      <w:bookmarkStart w:id="236" w:name="_Toc184313273"/>
      <w:bookmarkEnd w:id="236"/>
      <w:bookmarkStart w:id="237" w:name="_Toc184310317"/>
      <w:bookmarkEnd w:id="237"/>
      <w:bookmarkStart w:id="238" w:name="_Toc184313272"/>
      <w:bookmarkEnd w:id="238"/>
      <w:bookmarkStart w:id="239" w:name="_Toc184310282"/>
      <w:bookmarkEnd w:id="239"/>
      <w:bookmarkStart w:id="240" w:name="_Toc184314474"/>
      <w:bookmarkEnd w:id="240"/>
      <w:bookmarkStart w:id="241" w:name="_Toc184308087"/>
      <w:bookmarkEnd w:id="241"/>
      <w:bookmarkStart w:id="242" w:name="_Toc184313284"/>
      <w:bookmarkEnd w:id="242"/>
      <w:bookmarkStart w:id="243" w:name="_Toc184312085"/>
      <w:bookmarkEnd w:id="243"/>
      <w:bookmarkStart w:id="244" w:name="_Toc184313307"/>
      <w:bookmarkEnd w:id="244"/>
      <w:bookmarkStart w:id="245" w:name="_Toc184314466"/>
      <w:bookmarkEnd w:id="245"/>
      <w:bookmarkStart w:id="246" w:name="_Toc184308105"/>
      <w:bookmarkEnd w:id="246"/>
      <w:bookmarkStart w:id="247" w:name="_Toc184314440"/>
      <w:bookmarkEnd w:id="247"/>
      <w:bookmarkStart w:id="248" w:name="_Toc184310286"/>
      <w:bookmarkEnd w:id="248"/>
      <w:bookmarkStart w:id="249" w:name="_Toc184310281"/>
      <w:bookmarkEnd w:id="249"/>
      <w:bookmarkStart w:id="250" w:name="_Toc184312092"/>
      <w:bookmarkEnd w:id="250"/>
      <w:bookmarkStart w:id="251" w:name="_Toc184312080"/>
      <w:bookmarkEnd w:id="251"/>
      <w:bookmarkStart w:id="252" w:name="_Toc184313243"/>
      <w:bookmarkEnd w:id="252"/>
      <w:bookmarkStart w:id="253" w:name="_Toc184312076"/>
      <w:bookmarkEnd w:id="253"/>
      <w:bookmarkStart w:id="254" w:name="_Toc184313277"/>
      <w:bookmarkEnd w:id="254"/>
      <w:bookmarkStart w:id="255" w:name="_Toc184310316"/>
      <w:bookmarkEnd w:id="255"/>
      <w:bookmarkStart w:id="256" w:name="_Toc184313286"/>
      <w:bookmarkEnd w:id="256"/>
      <w:bookmarkStart w:id="257" w:name="_Toc184310302"/>
      <w:bookmarkEnd w:id="257"/>
      <w:bookmarkStart w:id="258" w:name="_Toc184308100"/>
      <w:bookmarkEnd w:id="258"/>
      <w:bookmarkStart w:id="259" w:name="_Toc184310328"/>
      <w:bookmarkEnd w:id="259"/>
      <w:bookmarkStart w:id="260" w:name="_Toc184314421"/>
      <w:bookmarkEnd w:id="260"/>
      <w:bookmarkStart w:id="261" w:name="_Toc184313283"/>
      <w:bookmarkEnd w:id="261"/>
      <w:bookmarkStart w:id="262" w:name="_Toc184308062"/>
      <w:bookmarkEnd w:id="262"/>
      <w:bookmarkStart w:id="263" w:name="_Toc184314449"/>
      <w:bookmarkEnd w:id="263"/>
      <w:bookmarkStart w:id="264" w:name="_Toc184310280"/>
      <w:bookmarkEnd w:id="264"/>
      <w:bookmarkStart w:id="265" w:name="_Toc184312071"/>
      <w:bookmarkEnd w:id="265"/>
      <w:bookmarkStart w:id="266" w:name="_Toc184312100"/>
      <w:bookmarkEnd w:id="266"/>
      <w:bookmarkStart w:id="267" w:name="_Toc184313304"/>
      <w:bookmarkEnd w:id="267"/>
      <w:bookmarkStart w:id="268" w:name="_Toc184308090"/>
      <w:bookmarkEnd w:id="268"/>
      <w:bookmarkStart w:id="269" w:name="_Toc184314477"/>
      <w:bookmarkEnd w:id="269"/>
      <w:bookmarkStart w:id="270" w:name="_Toc184314432"/>
      <w:bookmarkEnd w:id="270"/>
      <w:bookmarkStart w:id="271" w:name="_Toc184312103"/>
      <w:bookmarkEnd w:id="271"/>
      <w:bookmarkStart w:id="272" w:name="_Toc184308093"/>
      <w:bookmarkEnd w:id="272"/>
      <w:bookmarkStart w:id="273" w:name="_Toc184314472"/>
      <w:bookmarkEnd w:id="273"/>
      <w:bookmarkStart w:id="274" w:name="_Toc184308056"/>
      <w:bookmarkEnd w:id="274"/>
      <w:bookmarkStart w:id="275" w:name="_Toc184314435"/>
      <w:bookmarkEnd w:id="275"/>
      <w:bookmarkStart w:id="276" w:name="_Toc184312116"/>
      <w:bookmarkEnd w:id="276"/>
      <w:bookmarkStart w:id="277" w:name="_Toc184308047"/>
      <w:bookmarkEnd w:id="277"/>
      <w:bookmarkStart w:id="278" w:name="_Toc184314413"/>
      <w:bookmarkEnd w:id="278"/>
      <w:bookmarkStart w:id="279" w:name="_Toc184310291"/>
      <w:bookmarkEnd w:id="279"/>
      <w:bookmarkStart w:id="280" w:name="_Toc184314465"/>
      <w:bookmarkEnd w:id="280"/>
      <w:bookmarkStart w:id="281" w:name="_Toc184308037"/>
      <w:bookmarkEnd w:id="281"/>
      <w:bookmarkStart w:id="282" w:name="_Toc184312117"/>
      <w:bookmarkEnd w:id="282"/>
      <w:bookmarkStart w:id="283" w:name="_Toc184310339"/>
      <w:bookmarkEnd w:id="283"/>
      <w:bookmarkStart w:id="284" w:name="_Toc184314416"/>
      <w:bookmarkEnd w:id="284"/>
      <w:bookmarkStart w:id="285" w:name="_Toc184310338"/>
      <w:bookmarkEnd w:id="285"/>
      <w:bookmarkStart w:id="286" w:name="_Toc184313255"/>
      <w:bookmarkEnd w:id="286"/>
      <w:bookmarkStart w:id="287" w:name="_Toc184310298"/>
      <w:bookmarkEnd w:id="287"/>
      <w:bookmarkStart w:id="288" w:name="_Toc184310289"/>
      <w:bookmarkEnd w:id="288"/>
      <w:bookmarkStart w:id="289" w:name="_Toc184314464"/>
      <w:bookmarkEnd w:id="289"/>
      <w:bookmarkStart w:id="290" w:name="_Toc184314461"/>
      <w:bookmarkEnd w:id="290"/>
      <w:bookmarkStart w:id="291" w:name="_Toc184314418"/>
      <w:bookmarkEnd w:id="291"/>
      <w:bookmarkStart w:id="292" w:name="_Toc184308083"/>
      <w:bookmarkEnd w:id="292"/>
      <w:bookmarkStart w:id="293" w:name="_Toc184308050"/>
      <w:bookmarkEnd w:id="293"/>
      <w:bookmarkStart w:id="294" w:name="_Toc184312135"/>
      <w:bookmarkEnd w:id="294"/>
      <w:bookmarkStart w:id="295" w:name="_Toc184313253"/>
      <w:bookmarkEnd w:id="295"/>
      <w:bookmarkStart w:id="296" w:name="_Toc184312073"/>
      <w:bookmarkEnd w:id="296"/>
      <w:bookmarkStart w:id="297" w:name="_Toc184312068"/>
      <w:bookmarkEnd w:id="297"/>
      <w:bookmarkStart w:id="298" w:name="_Toc184310325"/>
      <w:bookmarkEnd w:id="298"/>
      <w:bookmarkStart w:id="299" w:name="_Toc184310340"/>
      <w:bookmarkEnd w:id="299"/>
      <w:bookmarkStart w:id="300" w:name="_Toc184313241"/>
      <w:bookmarkEnd w:id="300"/>
      <w:bookmarkStart w:id="301" w:name="_Toc184310305"/>
      <w:bookmarkEnd w:id="301"/>
      <w:bookmarkStart w:id="302" w:name="_Toc184312132"/>
      <w:bookmarkEnd w:id="302"/>
      <w:bookmarkStart w:id="303" w:name="_Toc184308079"/>
      <w:bookmarkEnd w:id="303"/>
      <w:bookmarkStart w:id="304" w:name="_Toc184308043"/>
      <w:bookmarkEnd w:id="304"/>
      <w:bookmarkStart w:id="305" w:name="_Toc184312102"/>
      <w:bookmarkEnd w:id="305"/>
      <w:bookmarkStart w:id="306" w:name="_Toc184308063"/>
      <w:bookmarkEnd w:id="306"/>
      <w:bookmarkStart w:id="307" w:name="_Toc184314414"/>
      <w:bookmarkEnd w:id="307"/>
      <w:bookmarkStart w:id="308" w:name="_Toc184308051"/>
      <w:bookmarkEnd w:id="308"/>
      <w:bookmarkStart w:id="309" w:name="_Toc184312089"/>
      <w:bookmarkEnd w:id="309"/>
      <w:bookmarkStart w:id="310" w:name="_Toc184308091"/>
      <w:bookmarkEnd w:id="310"/>
      <w:bookmarkStart w:id="311" w:name="_Toc184313289"/>
      <w:bookmarkEnd w:id="311"/>
      <w:bookmarkStart w:id="312" w:name="_Toc184310297"/>
      <w:bookmarkEnd w:id="312"/>
      <w:bookmarkStart w:id="313" w:name="_Toc184310336"/>
      <w:bookmarkEnd w:id="313"/>
      <w:bookmarkStart w:id="314" w:name="_Toc184313258"/>
      <w:bookmarkEnd w:id="314"/>
      <w:bookmarkStart w:id="315" w:name="_Toc184312124"/>
      <w:bookmarkEnd w:id="315"/>
      <w:bookmarkStart w:id="316" w:name="_Toc184308038"/>
      <w:bookmarkEnd w:id="316"/>
      <w:bookmarkStart w:id="317" w:name="_Toc184310318"/>
      <w:bookmarkEnd w:id="317"/>
      <w:bookmarkStart w:id="318" w:name="_Toc184310299"/>
      <w:bookmarkEnd w:id="318"/>
      <w:bookmarkStart w:id="319" w:name="_Toc184314450"/>
      <w:bookmarkEnd w:id="319"/>
      <w:bookmarkStart w:id="320" w:name="_Toc184314479"/>
      <w:bookmarkEnd w:id="320"/>
      <w:bookmarkStart w:id="321" w:name="_Toc184310333"/>
      <w:bookmarkEnd w:id="321"/>
      <w:bookmarkStart w:id="322" w:name="_Toc184313240"/>
      <w:bookmarkEnd w:id="322"/>
      <w:bookmarkStart w:id="323" w:name="_Toc184314441"/>
      <w:bookmarkEnd w:id="323"/>
      <w:bookmarkStart w:id="324" w:name="_Toc184312133"/>
      <w:bookmarkEnd w:id="324"/>
      <w:bookmarkStart w:id="325" w:name="_Toc184314444"/>
      <w:bookmarkEnd w:id="325"/>
      <w:bookmarkStart w:id="326" w:name="_Toc184313254"/>
      <w:bookmarkEnd w:id="326"/>
      <w:bookmarkStart w:id="327" w:name="_Toc184313298"/>
      <w:bookmarkEnd w:id="327"/>
      <w:bookmarkStart w:id="328" w:name="_Toc184314412"/>
      <w:bookmarkEnd w:id="328"/>
      <w:bookmarkStart w:id="329" w:name="_Toc184310330"/>
      <w:bookmarkEnd w:id="329"/>
      <w:bookmarkStart w:id="330" w:name="_Toc184314431"/>
      <w:bookmarkEnd w:id="330"/>
      <w:bookmarkStart w:id="331" w:name="_Toc184313271"/>
      <w:bookmarkEnd w:id="331"/>
      <w:bookmarkStart w:id="332" w:name="_Toc184312101"/>
      <w:bookmarkEnd w:id="332"/>
      <w:bookmarkStart w:id="333" w:name="_Toc184313282"/>
      <w:bookmarkEnd w:id="333"/>
      <w:bookmarkStart w:id="334" w:name="_Toc184314438"/>
      <w:bookmarkEnd w:id="334"/>
      <w:bookmarkStart w:id="335" w:name="_Toc184310290"/>
      <w:bookmarkEnd w:id="335"/>
      <w:bookmarkStart w:id="336" w:name="_Toc184310342"/>
      <w:bookmarkEnd w:id="336"/>
      <w:bookmarkStart w:id="337" w:name="_Toc184308058"/>
      <w:bookmarkEnd w:id="337"/>
      <w:bookmarkStart w:id="338" w:name="_Toc184308044"/>
      <w:bookmarkEnd w:id="338"/>
      <w:bookmarkStart w:id="339" w:name="_Toc184313280"/>
      <w:bookmarkEnd w:id="339"/>
      <w:bookmarkStart w:id="340" w:name="_Toc184310337"/>
      <w:bookmarkEnd w:id="340"/>
      <w:bookmarkStart w:id="341" w:name="_Toc184314470"/>
      <w:bookmarkEnd w:id="341"/>
      <w:bookmarkStart w:id="342" w:name="_Toc184308041"/>
      <w:bookmarkEnd w:id="342"/>
      <w:bookmarkStart w:id="343" w:name="_Toc184308065"/>
      <w:bookmarkEnd w:id="343"/>
      <w:bookmarkStart w:id="344" w:name="_Toc184313252"/>
      <w:bookmarkEnd w:id="344"/>
      <w:bookmarkStart w:id="345" w:name="_Toc184308066"/>
      <w:bookmarkEnd w:id="345"/>
      <w:bookmarkStart w:id="346" w:name="_Toc184312139"/>
      <w:bookmarkEnd w:id="346"/>
      <w:bookmarkStart w:id="347" w:name="_Toc184310329"/>
      <w:bookmarkEnd w:id="347"/>
      <w:bookmarkStart w:id="348" w:name="_Toc184314448"/>
      <w:bookmarkEnd w:id="348"/>
      <w:bookmarkStart w:id="349" w:name="_Toc184312122"/>
      <w:bookmarkEnd w:id="349"/>
      <w:bookmarkStart w:id="350" w:name="_Toc184313278"/>
      <w:bookmarkEnd w:id="350"/>
      <w:bookmarkStart w:id="351" w:name="_Toc184308070"/>
      <w:bookmarkEnd w:id="351"/>
      <w:bookmarkStart w:id="352" w:name="_Toc184310314"/>
      <w:bookmarkEnd w:id="352"/>
      <w:bookmarkStart w:id="353" w:name="_Toc184310331"/>
      <w:bookmarkEnd w:id="353"/>
      <w:bookmarkStart w:id="354" w:name="_Toc184308078"/>
      <w:bookmarkEnd w:id="354"/>
      <w:bookmarkStart w:id="355" w:name="_Toc184310344"/>
      <w:bookmarkEnd w:id="355"/>
      <w:bookmarkStart w:id="356" w:name="_Toc184310335"/>
      <w:bookmarkEnd w:id="356"/>
      <w:bookmarkStart w:id="357" w:name="_Toc184314427"/>
      <w:bookmarkEnd w:id="357"/>
      <w:bookmarkStart w:id="358" w:name="_Toc184312111"/>
      <w:bookmarkEnd w:id="358"/>
      <w:bookmarkStart w:id="359" w:name="_Toc184313247"/>
      <w:bookmarkEnd w:id="359"/>
      <w:bookmarkStart w:id="360" w:name="_Toc184308099"/>
      <w:bookmarkEnd w:id="360"/>
      <w:bookmarkStart w:id="361" w:name="_Toc184308101"/>
      <w:bookmarkEnd w:id="361"/>
      <w:bookmarkStart w:id="362" w:name="_Toc184312106"/>
      <w:bookmarkEnd w:id="362"/>
      <w:bookmarkStart w:id="363" w:name="_Toc184312134"/>
      <w:bookmarkEnd w:id="363"/>
      <w:bookmarkStart w:id="364" w:name="_Toc184308048"/>
      <w:bookmarkEnd w:id="364"/>
      <w:bookmarkStart w:id="365" w:name="_Toc184310292"/>
      <w:bookmarkEnd w:id="365"/>
      <w:bookmarkStart w:id="366" w:name="_Toc184310278"/>
      <w:bookmarkEnd w:id="366"/>
      <w:bookmarkStart w:id="367" w:name="_Toc184308089"/>
      <w:bookmarkEnd w:id="367"/>
      <w:bookmarkStart w:id="368" w:name="_Toc184313265"/>
      <w:bookmarkEnd w:id="368"/>
      <w:bookmarkStart w:id="369" w:name="_Toc184313246"/>
      <w:bookmarkEnd w:id="369"/>
      <w:bookmarkStart w:id="370" w:name="_Toc184314410"/>
      <w:bookmarkEnd w:id="370"/>
      <w:bookmarkStart w:id="371" w:name="_Toc184308042"/>
      <w:bookmarkEnd w:id="371"/>
      <w:bookmarkStart w:id="372" w:name="_Toc184313310"/>
      <w:bookmarkEnd w:id="372"/>
      <w:bookmarkStart w:id="373" w:name="_Toc184308055"/>
      <w:bookmarkEnd w:id="373"/>
      <w:bookmarkStart w:id="374" w:name="_Toc184314453"/>
      <w:bookmarkEnd w:id="374"/>
      <w:bookmarkStart w:id="375" w:name="_Toc184314475"/>
      <w:bookmarkEnd w:id="375"/>
      <w:bookmarkStart w:id="376" w:name="_Toc184312114"/>
      <w:bookmarkEnd w:id="376"/>
      <w:bookmarkStart w:id="377" w:name="_Toc184310303"/>
      <w:bookmarkEnd w:id="377"/>
      <w:bookmarkStart w:id="378" w:name="_Toc184310311"/>
      <w:bookmarkEnd w:id="378"/>
      <w:bookmarkStart w:id="379" w:name="_Toc184312118"/>
      <w:bookmarkEnd w:id="379"/>
      <w:bookmarkStart w:id="380" w:name="_Toc184313287"/>
      <w:bookmarkEnd w:id="380"/>
      <w:bookmarkStart w:id="381" w:name="_Toc184314436"/>
      <w:bookmarkEnd w:id="381"/>
      <w:bookmarkStart w:id="382" w:name="_Toc184310283"/>
      <w:bookmarkEnd w:id="382"/>
      <w:bookmarkStart w:id="383" w:name="_Toc184310293"/>
      <w:bookmarkEnd w:id="383"/>
      <w:bookmarkStart w:id="384" w:name="_Toc184312087"/>
      <w:bookmarkEnd w:id="384"/>
      <w:bookmarkStart w:id="385" w:name="_Toc184308074"/>
      <w:bookmarkEnd w:id="385"/>
      <w:bookmarkStart w:id="386" w:name="_Toc184313293"/>
      <w:bookmarkEnd w:id="386"/>
      <w:bookmarkStart w:id="387" w:name="_Toc184314433"/>
      <w:bookmarkEnd w:id="387"/>
      <w:bookmarkStart w:id="388" w:name="_Toc184310326"/>
      <w:bookmarkEnd w:id="388"/>
      <w:bookmarkStart w:id="389" w:name="_Toc184313294"/>
      <w:bookmarkEnd w:id="389"/>
      <w:bookmarkStart w:id="390" w:name="_Toc184312075"/>
      <w:bookmarkEnd w:id="390"/>
      <w:bookmarkStart w:id="391" w:name="_Toc184310304"/>
      <w:bookmarkEnd w:id="391"/>
      <w:bookmarkStart w:id="392" w:name="_Toc184312069"/>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215"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6127"/>
        <w:gridCol w:w="960"/>
        <w:gridCol w:w="990"/>
        <w:gridCol w:w="1493"/>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645" w:type="dxa"/>
            <w:vAlign w:val="center"/>
          </w:tcPr>
          <w:p w14:paraId="10C7BF13">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127" w:type="dxa"/>
            <w:vAlign w:val="center"/>
          </w:tcPr>
          <w:p w14:paraId="7623FBD6">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960" w:type="dxa"/>
            <w:vAlign w:val="center"/>
          </w:tcPr>
          <w:p w14:paraId="449D912F">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90" w:type="dxa"/>
            <w:vAlign w:val="center"/>
          </w:tcPr>
          <w:p w14:paraId="18E86A03">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93" w:type="dxa"/>
          </w:tcPr>
          <w:p w14:paraId="5537C6F9">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B223BD0">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127" w:type="dxa"/>
            <w:vAlign w:val="center"/>
          </w:tcPr>
          <w:p w14:paraId="76DC34E9">
            <w:pPr>
              <w:keepNext w:val="0"/>
              <w:keepLines w:val="0"/>
              <w:pageBreakBefore w:val="0"/>
              <w:kinsoku/>
              <w:wordWrap/>
              <w:overflowPunct/>
              <w:topLinePunct w:val="0"/>
              <w:autoSpaceDE/>
              <w:autoSpaceDN/>
              <w:bidi w:val="0"/>
              <w:adjustRightInd/>
              <w:snapToGrid/>
              <w:spacing w:beforeLines="0" w:line="360" w:lineRule="auto"/>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年1月1日以来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以合同签订时间为准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，投标人承担过类似项目的，每个得0.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分，最高得1分。（需提供合同复印件，加盖公章，不提供或不符合要求的不得分）</w:t>
            </w:r>
          </w:p>
        </w:tc>
        <w:tc>
          <w:tcPr>
            <w:tcW w:w="960" w:type="dxa"/>
            <w:vAlign w:val="center"/>
          </w:tcPr>
          <w:p w14:paraId="6F13E1CD">
            <w:pPr>
              <w:keepNext w:val="0"/>
              <w:keepLines w:val="0"/>
              <w:pageBreakBefore w:val="0"/>
              <w:kinsoku/>
              <w:wordWrap/>
              <w:overflowPunct/>
              <w:topLinePunct w:val="0"/>
              <w:autoSpaceDE/>
              <w:autoSpaceDN/>
              <w:bidi w:val="0"/>
              <w:spacing w:before="109" w:beforeLines="35" w:after="120"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szCs w:val="24"/>
                <w:lang w:val="en-US" w:eastAsia="zh-CN"/>
              </w:rPr>
              <w:t>1</w:t>
            </w:r>
          </w:p>
        </w:tc>
        <w:tc>
          <w:tcPr>
            <w:tcW w:w="990" w:type="dxa"/>
            <w:vAlign w:val="center"/>
          </w:tcPr>
          <w:p w14:paraId="3574C94B">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493" w:type="dxa"/>
            <w:vAlign w:val="center"/>
          </w:tcPr>
          <w:p w14:paraId="675EC9F2">
            <w:pPr>
              <w:keepNext w:val="0"/>
              <w:keepLines w:val="0"/>
              <w:pageBreakBefore w:val="0"/>
              <w:kinsoku/>
              <w:wordWrap/>
              <w:overflowPunct/>
              <w:topLinePunct w:val="0"/>
              <w:autoSpaceDE/>
              <w:autoSpaceDN/>
              <w:bidi w:val="0"/>
              <w:spacing w:beforeLines="0"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000000"/>
                <w:sz w:val="24"/>
                <w:szCs w:val="24"/>
                <w:lang w:val="en-US" w:eastAsia="zh-CN"/>
              </w:rPr>
              <w:t>企业业绩</w:t>
            </w: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645" w:type="dxa"/>
            <w:vAlign w:val="center"/>
          </w:tcPr>
          <w:p w14:paraId="6CECBE50">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127" w:type="dxa"/>
            <w:vAlign w:val="center"/>
          </w:tcPr>
          <w:p w14:paraId="521EB402">
            <w:pPr>
              <w:keepNext w:val="0"/>
              <w:keepLines w:val="0"/>
              <w:pageBreakBefore w:val="0"/>
              <w:kinsoku/>
              <w:wordWrap/>
              <w:overflowPunct/>
              <w:topLinePunct w:val="0"/>
              <w:autoSpaceDE/>
              <w:autoSpaceDN/>
              <w:bidi w:val="0"/>
              <w:spacing w:before="156" w:line="360" w:lineRule="auto"/>
              <w:contextualSpacing/>
              <w:jc w:val="left"/>
              <w:textAlignment w:val="auto"/>
              <w:rPr>
                <w:rFonts w:hint="eastAsia" w:ascii="宋体" w:hAnsi="宋体" w:eastAsia="宋体" w:cs="宋体"/>
                <w:sz w:val="24"/>
                <w:szCs w:val="24"/>
              </w:rPr>
            </w:pPr>
            <w:r>
              <w:rPr>
                <w:rFonts w:hint="eastAsia" w:ascii="宋体" w:hAnsi="宋体" w:eastAsia="宋体" w:cs="宋体"/>
                <w:sz w:val="24"/>
                <w:szCs w:val="24"/>
              </w:rPr>
              <w:t>投标人为本项目配置的车辆：</w:t>
            </w:r>
          </w:p>
          <w:p w14:paraId="3E8E0220">
            <w:pPr>
              <w:keepNext w:val="0"/>
              <w:keepLines w:val="0"/>
              <w:pageBreakBefore w:val="0"/>
              <w:numPr>
                <w:ilvl w:val="0"/>
                <w:numId w:val="1"/>
              </w:numPr>
              <w:kinsoku/>
              <w:wordWrap/>
              <w:overflowPunct/>
              <w:topLinePunct w:val="0"/>
              <w:autoSpaceDE/>
              <w:autoSpaceDN/>
              <w:bidi w:val="0"/>
              <w:spacing w:before="156" w:line="360" w:lineRule="auto"/>
              <w:contextualSpacing/>
              <w:jc w:val="left"/>
              <w:textAlignment w:val="auto"/>
              <w:rPr>
                <w:rFonts w:hint="eastAsia" w:ascii="宋体" w:hAnsi="宋体" w:eastAsia="宋体" w:cs="宋体"/>
                <w:sz w:val="24"/>
                <w:szCs w:val="24"/>
              </w:rPr>
            </w:pPr>
            <w:r>
              <w:rPr>
                <w:rFonts w:hint="eastAsia" w:ascii="宋体" w:hAnsi="宋体" w:eastAsia="宋体" w:cs="宋体"/>
                <w:sz w:val="24"/>
                <w:szCs w:val="24"/>
              </w:rPr>
              <w:t>总质量</w:t>
            </w:r>
            <w:r>
              <w:rPr>
                <w:rFonts w:hint="eastAsia" w:ascii="宋体" w:hAnsi="宋体" w:eastAsia="宋体" w:cs="宋体"/>
                <w:sz w:val="24"/>
                <w:szCs w:val="24"/>
                <w:lang w:val="en-US" w:eastAsia="zh-CN"/>
              </w:rPr>
              <w:t>3</w:t>
            </w:r>
            <w:r>
              <w:rPr>
                <w:rFonts w:hint="eastAsia" w:ascii="宋体" w:hAnsi="宋体" w:eastAsia="宋体" w:cs="宋体"/>
                <w:sz w:val="24"/>
                <w:szCs w:val="24"/>
              </w:rPr>
              <w:t>吨（含）</w:t>
            </w:r>
            <w:r>
              <w:rPr>
                <w:rFonts w:hint="eastAsia" w:ascii="宋体" w:hAnsi="宋体" w:cs="宋体"/>
                <w:sz w:val="24"/>
                <w:szCs w:val="24"/>
                <w:lang w:val="en-US" w:eastAsia="zh-CN"/>
              </w:rPr>
              <w:t>及</w:t>
            </w:r>
            <w:r>
              <w:rPr>
                <w:rFonts w:hint="eastAsia" w:ascii="宋体" w:hAnsi="宋体" w:eastAsia="宋体" w:cs="宋体"/>
                <w:sz w:val="24"/>
                <w:szCs w:val="24"/>
              </w:rPr>
              <w:t>以上</w:t>
            </w:r>
            <w:r>
              <w:rPr>
                <w:rFonts w:hint="eastAsia" w:ascii="宋体" w:hAnsi="宋体" w:eastAsia="宋体" w:cs="宋体"/>
                <w:sz w:val="24"/>
                <w:szCs w:val="24"/>
                <w:lang w:val="en-US" w:eastAsia="zh-CN"/>
              </w:rPr>
              <w:t>密封式</w:t>
            </w:r>
            <w:r>
              <w:rPr>
                <w:rFonts w:hint="eastAsia" w:ascii="宋体" w:hAnsi="宋体" w:eastAsia="宋体" w:cs="宋体"/>
                <w:sz w:val="24"/>
                <w:szCs w:val="24"/>
              </w:rPr>
              <w:t>压缩车1辆得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p>
          <w:p w14:paraId="73C6A453">
            <w:pPr>
              <w:keepNext w:val="0"/>
              <w:keepLines w:val="0"/>
              <w:pageBreakBefore w:val="0"/>
              <w:numPr>
                <w:ilvl w:val="0"/>
                <w:numId w:val="1"/>
              </w:numPr>
              <w:kinsoku/>
              <w:wordWrap/>
              <w:overflowPunct/>
              <w:topLinePunct w:val="0"/>
              <w:autoSpaceDE/>
              <w:autoSpaceDN/>
              <w:bidi w:val="0"/>
              <w:spacing w:before="156" w:line="360" w:lineRule="auto"/>
              <w:contextualSpacing/>
              <w:jc w:val="left"/>
              <w:textAlignment w:val="auto"/>
              <w:rPr>
                <w:rFonts w:hint="eastAsia" w:ascii="宋体" w:hAnsi="宋体" w:eastAsia="宋体" w:cs="宋体"/>
                <w:sz w:val="24"/>
                <w:szCs w:val="24"/>
              </w:rPr>
            </w:pPr>
            <w:r>
              <w:rPr>
                <w:rFonts w:hint="eastAsia" w:ascii="宋体" w:hAnsi="宋体" w:eastAsia="宋体" w:cs="宋体"/>
                <w:sz w:val="24"/>
                <w:szCs w:val="24"/>
              </w:rPr>
              <w:t>总质量</w:t>
            </w:r>
            <w:r>
              <w:rPr>
                <w:rFonts w:hint="eastAsia" w:ascii="宋体" w:hAnsi="宋体" w:eastAsia="宋体" w:cs="宋体"/>
                <w:sz w:val="24"/>
                <w:szCs w:val="24"/>
                <w:lang w:val="en-US" w:eastAsia="zh-CN"/>
              </w:rPr>
              <w:t>4</w:t>
            </w:r>
            <w:r>
              <w:rPr>
                <w:rFonts w:hint="eastAsia" w:ascii="宋体" w:hAnsi="宋体" w:eastAsia="宋体" w:cs="宋体"/>
                <w:sz w:val="24"/>
                <w:szCs w:val="24"/>
              </w:rPr>
              <w:t>吨（含）</w:t>
            </w:r>
            <w:r>
              <w:rPr>
                <w:rFonts w:hint="eastAsia" w:ascii="宋体" w:hAnsi="宋体" w:cs="宋体"/>
                <w:sz w:val="24"/>
                <w:szCs w:val="24"/>
                <w:lang w:val="en-US" w:eastAsia="zh-CN"/>
              </w:rPr>
              <w:t>及</w:t>
            </w:r>
            <w:r>
              <w:rPr>
                <w:rFonts w:hint="eastAsia" w:ascii="宋体" w:hAnsi="宋体" w:eastAsia="宋体" w:cs="宋体"/>
                <w:sz w:val="24"/>
                <w:szCs w:val="24"/>
              </w:rPr>
              <w:t>以上</w:t>
            </w:r>
            <w:r>
              <w:rPr>
                <w:rFonts w:hint="eastAsia" w:ascii="宋体" w:hAnsi="宋体" w:eastAsia="宋体" w:cs="宋体"/>
                <w:sz w:val="24"/>
                <w:szCs w:val="24"/>
                <w:lang w:val="en-US" w:eastAsia="zh-CN"/>
              </w:rPr>
              <w:t>密封式</w:t>
            </w:r>
            <w:r>
              <w:rPr>
                <w:rFonts w:hint="eastAsia" w:ascii="宋体" w:hAnsi="宋体" w:eastAsia="宋体" w:cs="宋体"/>
                <w:sz w:val="24"/>
                <w:szCs w:val="24"/>
              </w:rPr>
              <w:t>压缩车</w:t>
            </w:r>
            <w:r>
              <w:rPr>
                <w:rFonts w:hint="eastAsia" w:ascii="宋体" w:hAnsi="宋体" w:cs="宋体"/>
                <w:sz w:val="24"/>
                <w:szCs w:val="24"/>
                <w:lang w:eastAsia="zh-CN"/>
              </w:rPr>
              <w:t>（</w:t>
            </w:r>
            <w:r>
              <w:rPr>
                <w:rFonts w:hint="eastAsia" w:ascii="宋体" w:hAnsi="宋体" w:eastAsia="宋体" w:cs="宋体"/>
                <w:color w:val="auto"/>
                <w:sz w:val="24"/>
                <w:szCs w:val="24"/>
                <w:highlight w:val="none"/>
                <w:u w:val="none"/>
                <w:lang w:eastAsia="zh-CN"/>
              </w:rPr>
              <w:t>易腐</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"http://www.szclcc.com/ljc/product945.html" \o "东风145压缩式对接垃圾车" </w:instrText>
            </w:r>
            <w:r>
              <w:rPr>
                <w:rFonts w:hint="eastAsia" w:ascii="宋体" w:hAnsi="宋体" w:eastAsia="宋体" w:cs="宋体"/>
                <w:color w:val="auto"/>
                <w:sz w:val="24"/>
                <w:szCs w:val="24"/>
                <w:highlight w:val="none"/>
                <w:u w:val="none"/>
              </w:rPr>
              <w:fldChar w:fldCharType="separate"/>
            </w:r>
            <w:r>
              <w:rPr>
                <w:rStyle w:val="76"/>
                <w:rFonts w:hint="eastAsia" w:ascii="宋体" w:hAnsi="宋体" w:eastAsia="宋体" w:cs="宋体"/>
                <w:color w:val="auto"/>
                <w:sz w:val="24"/>
                <w:szCs w:val="24"/>
                <w:highlight w:val="none"/>
                <w:u w:val="none"/>
              </w:rPr>
              <w:t>垃圾</w:t>
            </w:r>
            <w:r>
              <w:rPr>
                <w:rStyle w:val="76"/>
                <w:rFonts w:hint="eastAsia" w:ascii="宋体" w:hAnsi="宋体" w:eastAsia="宋体" w:cs="宋体"/>
                <w:color w:val="auto"/>
                <w:sz w:val="24"/>
                <w:szCs w:val="24"/>
                <w:highlight w:val="none"/>
                <w:u w:val="none"/>
                <w:lang w:eastAsia="zh-CN"/>
              </w:rPr>
              <w:t>专用</w:t>
            </w:r>
            <w:r>
              <w:rPr>
                <w:rStyle w:val="76"/>
                <w:rFonts w:hint="eastAsia" w:ascii="宋体" w:hAnsi="宋体" w:eastAsia="宋体" w:cs="宋体"/>
                <w:color w:val="auto"/>
                <w:sz w:val="24"/>
                <w:szCs w:val="24"/>
                <w:highlight w:val="none"/>
                <w:u w:val="none"/>
              </w:rPr>
              <w:t>清运车</w:t>
            </w:r>
            <w:r>
              <w:rPr>
                <w:rFonts w:hint="eastAsia" w:ascii="宋体" w:hAnsi="宋体" w:eastAsia="宋体" w:cs="宋体"/>
                <w:color w:val="auto"/>
                <w:sz w:val="24"/>
                <w:szCs w:val="24"/>
                <w:highlight w:val="none"/>
                <w:u w:val="none"/>
              </w:rPr>
              <w:fldChar w:fldCharType="end"/>
            </w:r>
            <w:r>
              <w:rPr>
                <w:rFonts w:hint="eastAsia" w:ascii="宋体" w:hAnsi="宋体" w:cs="宋体"/>
                <w:sz w:val="24"/>
                <w:szCs w:val="24"/>
                <w:lang w:eastAsia="zh-CN"/>
              </w:rPr>
              <w:t>）</w:t>
            </w:r>
            <w:r>
              <w:rPr>
                <w:rFonts w:hint="eastAsia" w:ascii="宋体" w:hAnsi="宋体" w:eastAsia="宋体" w:cs="宋体"/>
                <w:sz w:val="24"/>
                <w:szCs w:val="24"/>
              </w:rPr>
              <w:t>1辆得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color w:val="auto"/>
                <w:sz w:val="24"/>
                <w:szCs w:val="24"/>
                <w:highlight w:val="none"/>
                <w:u w:val="none"/>
                <w:lang w:eastAsia="zh-CN"/>
              </w:rPr>
              <w:t>。</w:t>
            </w:r>
          </w:p>
          <w:p w14:paraId="4FFC0CAF">
            <w:pPr>
              <w:keepNext w:val="0"/>
              <w:keepLines w:val="0"/>
              <w:pageBreakBefore w:val="0"/>
              <w:numPr>
                <w:ilvl w:val="0"/>
                <w:numId w:val="1"/>
              </w:numPr>
              <w:kinsoku/>
              <w:wordWrap/>
              <w:overflowPunct/>
              <w:topLinePunct w:val="0"/>
              <w:autoSpaceDE/>
              <w:autoSpaceDN/>
              <w:bidi w:val="0"/>
              <w:spacing w:before="156" w:line="360" w:lineRule="auto"/>
              <w:contextualSpacing/>
              <w:jc w:val="left"/>
              <w:textAlignment w:val="auto"/>
              <w:rPr>
                <w:rFonts w:hint="eastAsia" w:ascii="宋体" w:hAnsi="宋体" w:eastAsia="宋体" w:cs="宋体"/>
                <w:sz w:val="24"/>
                <w:szCs w:val="24"/>
              </w:rPr>
            </w:pPr>
            <w:r>
              <w:rPr>
                <w:rFonts w:hint="eastAsia" w:ascii="宋体" w:hAnsi="宋体" w:cs="宋体"/>
                <w:color w:val="auto"/>
                <w:sz w:val="24"/>
                <w:szCs w:val="24"/>
                <w:highlight w:val="none"/>
                <w:u w:val="none"/>
                <w:lang w:val="en-US" w:eastAsia="zh-CN"/>
              </w:rPr>
              <w:t>提供车辆为</w:t>
            </w:r>
            <w:r>
              <w:rPr>
                <w:rFonts w:hint="eastAsia" w:ascii="宋体" w:hAnsi="宋体" w:eastAsia="宋体" w:cs="宋体"/>
                <w:color w:val="auto"/>
                <w:sz w:val="24"/>
                <w:szCs w:val="24"/>
                <w:highlight w:val="none"/>
                <w:u w:val="none"/>
                <w:lang w:val="en-US" w:eastAsia="zh-CN"/>
              </w:rPr>
              <w:t>新能源或国六标准的</w:t>
            </w:r>
            <w:r>
              <w:rPr>
                <w:rFonts w:hint="eastAsia" w:ascii="宋体" w:hAnsi="宋体" w:cs="宋体"/>
                <w:sz w:val="24"/>
                <w:szCs w:val="24"/>
                <w:lang w:val="en-US" w:eastAsia="zh-CN"/>
              </w:rPr>
              <w:t>得2分。</w:t>
            </w:r>
          </w:p>
          <w:p w14:paraId="045A7283">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cs="仿宋_GB2312" w:asciiTheme="minorEastAsia" w:hAnsiTheme="minorEastAsia" w:eastAsiaTheme="minorEastAsia"/>
                <w:color w:val="auto"/>
                <w:sz w:val="24"/>
                <w:highlight w:val="none"/>
              </w:rPr>
            </w:pPr>
            <w:r>
              <w:rPr>
                <w:rFonts w:hint="eastAsia" w:ascii="宋体" w:hAnsi="宋体" w:eastAsia="宋体" w:cs="宋体"/>
                <w:b/>
                <w:sz w:val="24"/>
                <w:szCs w:val="24"/>
              </w:rPr>
              <w:t>（</w:t>
            </w:r>
            <w:r>
              <w:rPr>
                <w:rFonts w:hint="eastAsia" w:ascii="宋体" w:hAnsi="宋体" w:eastAsia="宋体" w:cs="宋体"/>
                <w:b/>
                <w:sz w:val="24"/>
                <w:szCs w:val="24"/>
                <w:lang w:val="en-US" w:eastAsia="zh-CN"/>
              </w:rPr>
              <w:t>投标人自有</w:t>
            </w:r>
            <w:r>
              <w:rPr>
                <w:rFonts w:hint="eastAsia" w:ascii="宋体" w:hAnsi="宋体" w:cs="宋体"/>
                <w:b/>
                <w:sz w:val="24"/>
                <w:szCs w:val="24"/>
                <w:lang w:val="en-US" w:eastAsia="zh-CN"/>
              </w:rPr>
              <w:t>或</w:t>
            </w:r>
            <w:r>
              <w:rPr>
                <w:rFonts w:hint="eastAsia" w:ascii="宋体" w:hAnsi="宋体" w:eastAsia="宋体" w:cs="宋体"/>
                <w:b/>
                <w:sz w:val="24"/>
                <w:szCs w:val="24"/>
                <w:highlight w:val="none"/>
                <w:lang w:val="en-US" w:eastAsia="zh-CN"/>
              </w:rPr>
              <w:t>租赁</w:t>
            </w:r>
            <w:r>
              <w:rPr>
                <w:rFonts w:hint="eastAsia" w:ascii="宋体" w:hAnsi="宋体" w:eastAsia="宋体" w:cs="宋体"/>
                <w:b/>
                <w:sz w:val="24"/>
                <w:szCs w:val="24"/>
              </w:rPr>
              <w:t>压缩车</w:t>
            </w:r>
            <w:r>
              <w:rPr>
                <w:rFonts w:hint="eastAsia" w:ascii="宋体" w:hAnsi="宋体" w:cs="宋体"/>
                <w:b/>
                <w:sz w:val="24"/>
                <w:szCs w:val="24"/>
                <w:lang w:val="en-US" w:eastAsia="zh-CN"/>
              </w:rPr>
              <w:t>需</w:t>
            </w:r>
            <w:r>
              <w:rPr>
                <w:rFonts w:hint="eastAsia" w:ascii="宋体" w:hAnsi="宋体" w:eastAsia="宋体" w:cs="宋体"/>
                <w:b/>
                <w:sz w:val="24"/>
                <w:szCs w:val="24"/>
              </w:rPr>
              <w:t>提供车辆行驶证复印件</w:t>
            </w:r>
            <w:r>
              <w:rPr>
                <w:rFonts w:hint="eastAsia" w:ascii="宋体" w:hAnsi="宋体" w:eastAsia="宋体" w:cs="宋体"/>
                <w:b/>
                <w:sz w:val="24"/>
                <w:szCs w:val="24"/>
                <w:lang w:val="en-US" w:eastAsia="zh-CN"/>
              </w:rPr>
              <w:t>及购车发票</w:t>
            </w:r>
            <w:r>
              <w:rPr>
                <w:rFonts w:hint="eastAsia" w:ascii="宋体" w:hAnsi="宋体" w:cs="宋体"/>
                <w:b/>
                <w:sz w:val="24"/>
                <w:szCs w:val="24"/>
                <w:lang w:val="en-US" w:eastAsia="zh-CN"/>
              </w:rPr>
              <w:t>、租赁协议等证明文件）</w:t>
            </w:r>
          </w:p>
        </w:tc>
        <w:tc>
          <w:tcPr>
            <w:tcW w:w="960" w:type="dxa"/>
            <w:vAlign w:val="center"/>
          </w:tcPr>
          <w:p w14:paraId="5DE0D3B7">
            <w:pPr>
              <w:keepNext w:val="0"/>
              <w:keepLines w:val="0"/>
              <w:pageBreakBefore w:val="0"/>
              <w:kinsoku/>
              <w:wordWrap/>
              <w:overflowPunct/>
              <w:topLinePunct w:val="0"/>
              <w:autoSpaceDE/>
              <w:autoSpaceDN/>
              <w:bidi w:val="0"/>
              <w:spacing w:before="109" w:beforeLines="35" w:after="120"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sz w:val="24"/>
                <w:szCs w:val="24"/>
                <w:lang w:val="en-US" w:eastAsia="zh-CN"/>
              </w:rPr>
              <w:t>6</w:t>
            </w:r>
          </w:p>
        </w:tc>
        <w:tc>
          <w:tcPr>
            <w:tcW w:w="990" w:type="dxa"/>
            <w:vAlign w:val="center"/>
          </w:tcPr>
          <w:p w14:paraId="5FFB9F58">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493" w:type="dxa"/>
            <w:vAlign w:val="center"/>
          </w:tcPr>
          <w:p w14:paraId="1895AD8A">
            <w:pPr>
              <w:keepNext w:val="0"/>
              <w:keepLines w:val="0"/>
              <w:pageBreakBefore w:val="0"/>
              <w:kinsoku/>
              <w:wordWrap/>
              <w:overflowPunct/>
              <w:topLinePunct w:val="0"/>
              <w:autoSpaceDE/>
              <w:autoSpaceDN/>
              <w:bidi w:val="0"/>
              <w:spacing w:beforeLines="0" w:line="360" w:lineRule="auto"/>
              <w:jc w:val="both"/>
              <w:textAlignment w:val="auto"/>
              <w:rPr>
                <w:rFonts w:cs="仿宋_GB2312" w:asciiTheme="minorEastAsia" w:hAnsiTheme="minorEastAsia" w:eastAsiaTheme="minorEastAsia"/>
                <w:color w:val="auto"/>
                <w:sz w:val="24"/>
                <w:highlight w:val="none"/>
              </w:rPr>
            </w:pPr>
            <w:r>
              <w:rPr>
                <w:rFonts w:hint="eastAsia" w:ascii="宋体" w:hAnsi="宋体" w:eastAsia="宋体" w:cs="宋体"/>
                <w:sz w:val="24"/>
                <w:szCs w:val="24"/>
                <w:lang w:val="en-US" w:eastAsia="zh-CN"/>
              </w:rPr>
              <w:t>企业设备</w:t>
            </w: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653EA69">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6127" w:type="dxa"/>
            <w:vAlign w:val="center"/>
          </w:tcPr>
          <w:p w14:paraId="02A93132">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lang w:val="en-US" w:eastAsia="zh-CN"/>
              </w:rPr>
              <w:t>具有健全的企业财务管理制度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制度完善，科学合理与实际相符，具有可操作性的得3分，制度基本完善，科学合理与实际大部分相符，具有一定的可操作性得2分，制度不完善、不科学不合理、可操作性差的得1分，不提供不得分。</w:t>
            </w:r>
          </w:p>
        </w:tc>
        <w:tc>
          <w:tcPr>
            <w:tcW w:w="960" w:type="dxa"/>
            <w:vAlign w:val="center"/>
          </w:tcPr>
          <w:p w14:paraId="111D4899">
            <w:pPr>
              <w:keepNext w:val="0"/>
              <w:keepLines w:val="0"/>
              <w:pageBreakBefore w:val="0"/>
              <w:kinsoku/>
              <w:wordWrap/>
              <w:overflowPunct/>
              <w:topLinePunct w:val="0"/>
              <w:autoSpaceDE/>
              <w:autoSpaceDN/>
              <w:bidi w:val="0"/>
              <w:spacing w:before="109" w:beforeLines="35" w:after="120"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bCs/>
                <w:sz w:val="24"/>
                <w:szCs w:val="24"/>
                <w:lang w:val="en-US" w:eastAsia="zh-CN"/>
              </w:rPr>
              <w:t>3</w:t>
            </w:r>
          </w:p>
        </w:tc>
        <w:tc>
          <w:tcPr>
            <w:tcW w:w="990" w:type="dxa"/>
            <w:vAlign w:val="center"/>
          </w:tcPr>
          <w:p w14:paraId="2CC2A968">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7845198A">
            <w:pPr>
              <w:keepNext w:val="0"/>
              <w:keepLines w:val="0"/>
              <w:pageBreakBefore w:val="0"/>
              <w:kinsoku/>
              <w:wordWrap/>
              <w:overflowPunct/>
              <w:topLinePunct w:val="0"/>
              <w:autoSpaceDE/>
              <w:autoSpaceDN/>
              <w:bidi w:val="0"/>
              <w:spacing w:before="156"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000000"/>
                <w:sz w:val="24"/>
                <w:szCs w:val="24"/>
                <w:highlight w:val="none"/>
              </w:rPr>
              <w:t>制度建设</w:t>
            </w:r>
          </w:p>
        </w:tc>
      </w:tr>
      <w:tr w14:paraId="3ECB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2BD77BB">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6127" w:type="dxa"/>
            <w:vAlign w:val="center"/>
          </w:tcPr>
          <w:p w14:paraId="1716BF91">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具有健全的员工管理制度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制度完善，科学合理与实际相符，具有可操作性的得3分，制度基本完善，科学合理与实际大部分相符，具有一定的可操作性得2分，制度不完善、不科学不合理、可操作性差的得1分，不提供不得分。</w:t>
            </w:r>
          </w:p>
        </w:tc>
        <w:tc>
          <w:tcPr>
            <w:tcW w:w="960" w:type="dxa"/>
            <w:vAlign w:val="center"/>
          </w:tcPr>
          <w:p w14:paraId="325D4303">
            <w:pPr>
              <w:keepNext w:val="0"/>
              <w:keepLines w:val="0"/>
              <w:pageBreakBefore w:val="0"/>
              <w:kinsoku/>
              <w:wordWrap/>
              <w:overflowPunct/>
              <w:topLinePunct w:val="0"/>
              <w:autoSpaceDE/>
              <w:autoSpaceDN/>
              <w:bidi w:val="0"/>
              <w:spacing w:before="109" w:beforeLines="35" w:after="120" w:line="360"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990" w:type="dxa"/>
            <w:vAlign w:val="center"/>
          </w:tcPr>
          <w:p w14:paraId="0AE5210A">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4DF55F78">
            <w:pPr>
              <w:keepNext w:val="0"/>
              <w:keepLines w:val="0"/>
              <w:pageBreakBefore w:val="0"/>
              <w:kinsoku/>
              <w:wordWrap/>
              <w:overflowPunct/>
              <w:topLinePunct w:val="0"/>
              <w:autoSpaceDE/>
              <w:autoSpaceDN/>
              <w:bidi w:val="0"/>
              <w:spacing w:before="156" w:line="360" w:lineRule="auto"/>
              <w:jc w:val="center"/>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制度建设</w:t>
            </w:r>
          </w:p>
        </w:tc>
      </w:tr>
      <w:tr w14:paraId="1F14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2F5DE05">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6127" w:type="dxa"/>
            <w:vAlign w:val="center"/>
          </w:tcPr>
          <w:p w14:paraId="12EB2FFB">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具有健全的机械化作业保养制度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制度完善，科学合理与实际相符，具有可操作性的得3分，制度基本完善，科学合理与实际大部分相符，具有一定的可操作性得2分，制度不完善、不科学不合理、可操作性差的得1分，不提供不得分。</w:t>
            </w:r>
          </w:p>
        </w:tc>
        <w:tc>
          <w:tcPr>
            <w:tcW w:w="960" w:type="dxa"/>
            <w:vAlign w:val="center"/>
          </w:tcPr>
          <w:p w14:paraId="3F877E50">
            <w:pPr>
              <w:keepNext w:val="0"/>
              <w:keepLines w:val="0"/>
              <w:pageBreakBefore w:val="0"/>
              <w:kinsoku/>
              <w:wordWrap/>
              <w:overflowPunct/>
              <w:topLinePunct w:val="0"/>
              <w:autoSpaceDE/>
              <w:autoSpaceDN/>
              <w:bidi w:val="0"/>
              <w:spacing w:before="109" w:beforeLines="35" w:after="120" w:line="360"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990" w:type="dxa"/>
            <w:vAlign w:val="center"/>
          </w:tcPr>
          <w:p w14:paraId="06C4B3E1">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3F1EEB8E">
            <w:pPr>
              <w:keepNext w:val="0"/>
              <w:keepLines w:val="0"/>
              <w:pageBreakBefore w:val="0"/>
              <w:kinsoku/>
              <w:wordWrap/>
              <w:overflowPunct/>
              <w:topLinePunct w:val="0"/>
              <w:autoSpaceDE/>
              <w:autoSpaceDN/>
              <w:bidi w:val="0"/>
              <w:spacing w:before="156" w:line="360" w:lineRule="auto"/>
              <w:jc w:val="center"/>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制度建设</w:t>
            </w:r>
          </w:p>
        </w:tc>
      </w:tr>
      <w:tr w14:paraId="2123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186762B">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6127" w:type="dxa"/>
            <w:vAlign w:val="center"/>
          </w:tcPr>
          <w:p w14:paraId="6C506DA2">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具有健全的人工作业制度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制度完善，科学合理与实际相符，具有可操作性的得3分，制度基本完善，科学合理与实际大部分相符，具有一定的可操作性得2分，制度不完善、不科学不合理、可操作性差的得1分，不提供不得分。</w:t>
            </w:r>
          </w:p>
        </w:tc>
        <w:tc>
          <w:tcPr>
            <w:tcW w:w="960" w:type="dxa"/>
            <w:vAlign w:val="center"/>
          </w:tcPr>
          <w:p w14:paraId="307C98AE">
            <w:pPr>
              <w:keepNext w:val="0"/>
              <w:keepLines w:val="0"/>
              <w:pageBreakBefore w:val="0"/>
              <w:kinsoku/>
              <w:wordWrap/>
              <w:overflowPunct/>
              <w:topLinePunct w:val="0"/>
              <w:autoSpaceDE/>
              <w:autoSpaceDN/>
              <w:bidi w:val="0"/>
              <w:spacing w:before="109" w:beforeLines="35" w:after="120" w:line="360"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990" w:type="dxa"/>
            <w:vAlign w:val="center"/>
          </w:tcPr>
          <w:p w14:paraId="74BB0CF0">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2950D78D">
            <w:pPr>
              <w:keepNext w:val="0"/>
              <w:keepLines w:val="0"/>
              <w:pageBreakBefore w:val="0"/>
              <w:kinsoku/>
              <w:wordWrap/>
              <w:overflowPunct/>
              <w:topLinePunct w:val="0"/>
              <w:autoSpaceDE/>
              <w:autoSpaceDN/>
              <w:bidi w:val="0"/>
              <w:spacing w:before="156" w:line="360" w:lineRule="auto"/>
              <w:jc w:val="center"/>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制度建设</w:t>
            </w:r>
          </w:p>
        </w:tc>
      </w:tr>
      <w:tr w14:paraId="2B1E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8597701">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6127" w:type="dxa"/>
            <w:vAlign w:val="center"/>
          </w:tcPr>
          <w:p w14:paraId="7936AFF2">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具有健全的安全生产制度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制度完善，科学合理与实际相符，具有可操作性的得3分，制度基本完善，科学合理与实际大部分相符，具有一定的可操作性得2分，制度不完善、不科学不合理、可操作性差的得1分，不提供不得分。</w:t>
            </w:r>
          </w:p>
        </w:tc>
        <w:tc>
          <w:tcPr>
            <w:tcW w:w="960" w:type="dxa"/>
            <w:vAlign w:val="center"/>
          </w:tcPr>
          <w:p w14:paraId="72A2A1F6">
            <w:pPr>
              <w:keepNext w:val="0"/>
              <w:keepLines w:val="0"/>
              <w:pageBreakBefore w:val="0"/>
              <w:kinsoku/>
              <w:wordWrap/>
              <w:overflowPunct/>
              <w:topLinePunct w:val="0"/>
              <w:autoSpaceDE/>
              <w:autoSpaceDN/>
              <w:bidi w:val="0"/>
              <w:spacing w:before="109" w:beforeLines="35" w:after="120" w:line="360"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990" w:type="dxa"/>
            <w:vAlign w:val="center"/>
          </w:tcPr>
          <w:p w14:paraId="1417D3BD">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668D8C43">
            <w:pPr>
              <w:keepNext w:val="0"/>
              <w:keepLines w:val="0"/>
              <w:pageBreakBefore w:val="0"/>
              <w:kinsoku/>
              <w:wordWrap/>
              <w:overflowPunct/>
              <w:topLinePunct w:val="0"/>
              <w:autoSpaceDE/>
              <w:autoSpaceDN/>
              <w:bidi w:val="0"/>
              <w:spacing w:before="156" w:line="360" w:lineRule="auto"/>
              <w:jc w:val="center"/>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制度建设</w:t>
            </w:r>
          </w:p>
        </w:tc>
      </w:tr>
      <w:tr w14:paraId="0BC8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9B61602">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6127" w:type="dxa"/>
            <w:vAlign w:val="center"/>
          </w:tcPr>
          <w:p w14:paraId="582DCCA2">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具有健全的文明作业制度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制度完善，科学合理与实际相符，具有可操作性的得3分，制度基本完善，科学合理与实际大部分相符，具有一定的可操作性得2分，制度不完善、不科学不合理、可操作性差的得1分，不提供不得分。</w:t>
            </w:r>
          </w:p>
        </w:tc>
        <w:tc>
          <w:tcPr>
            <w:tcW w:w="960" w:type="dxa"/>
            <w:vAlign w:val="center"/>
          </w:tcPr>
          <w:p w14:paraId="59EB1233">
            <w:pPr>
              <w:keepNext w:val="0"/>
              <w:keepLines w:val="0"/>
              <w:pageBreakBefore w:val="0"/>
              <w:kinsoku/>
              <w:wordWrap/>
              <w:overflowPunct/>
              <w:topLinePunct w:val="0"/>
              <w:autoSpaceDE/>
              <w:autoSpaceDN/>
              <w:bidi w:val="0"/>
              <w:spacing w:before="109" w:beforeLines="35" w:after="120" w:line="360"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990" w:type="dxa"/>
            <w:vAlign w:val="center"/>
          </w:tcPr>
          <w:p w14:paraId="67B30C19">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05BD0586">
            <w:pPr>
              <w:keepNext w:val="0"/>
              <w:keepLines w:val="0"/>
              <w:pageBreakBefore w:val="0"/>
              <w:kinsoku/>
              <w:wordWrap/>
              <w:overflowPunct/>
              <w:topLinePunct w:val="0"/>
              <w:autoSpaceDE/>
              <w:autoSpaceDN/>
              <w:bidi w:val="0"/>
              <w:spacing w:before="156" w:line="360" w:lineRule="auto"/>
              <w:jc w:val="center"/>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制度建设</w:t>
            </w:r>
          </w:p>
        </w:tc>
      </w:tr>
      <w:tr w14:paraId="04D1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0FA7EAE">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6127" w:type="dxa"/>
            <w:vAlign w:val="center"/>
          </w:tcPr>
          <w:p w14:paraId="7687C40D">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完整的组织管理体系且部门职责明确，保证项目的顺利实施。方案完善，科学合理与实际相符，具有可操作性的得3分，方案基本完善，科学合理与实际大部分相符，具有一定的可操作性得2分，方案不完善、不科学不合理、可操作性差的得1分，不提供不得分。</w:t>
            </w:r>
          </w:p>
        </w:tc>
        <w:tc>
          <w:tcPr>
            <w:tcW w:w="960" w:type="dxa"/>
            <w:vAlign w:val="center"/>
          </w:tcPr>
          <w:p w14:paraId="074CEC65">
            <w:pPr>
              <w:keepNext w:val="0"/>
              <w:keepLines w:val="0"/>
              <w:pageBreakBefore w:val="0"/>
              <w:kinsoku/>
              <w:wordWrap/>
              <w:overflowPunct/>
              <w:topLinePunct w:val="0"/>
              <w:autoSpaceDE/>
              <w:autoSpaceDN/>
              <w:bidi w:val="0"/>
              <w:spacing w:before="109" w:beforeLines="35" w:after="120" w:line="360"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990" w:type="dxa"/>
            <w:vAlign w:val="center"/>
          </w:tcPr>
          <w:p w14:paraId="2F259794">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6E41E6EF">
            <w:pPr>
              <w:keepNext w:val="0"/>
              <w:keepLines w:val="0"/>
              <w:pageBreakBefore w:val="0"/>
              <w:kinsoku/>
              <w:wordWrap/>
              <w:overflowPunct/>
              <w:topLinePunct w:val="0"/>
              <w:autoSpaceDE/>
              <w:autoSpaceDN/>
              <w:bidi w:val="0"/>
              <w:spacing w:before="156" w:line="360" w:lineRule="auto"/>
              <w:jc w:val="center"/>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rPr>
              <w:t>组织机构</w:t>
            </w:r>
          </w:p>
        </w:tc>
      </w:tr>
      <w:tr w14:paraId="1637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BB3ABCB">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6127" w:type="dxa"/>
            <w:vAlign w:val="center"/>
          </w:tcPr>
          <w:p w14:paraId="6D9228F0">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具有完善的质量管理体系，有专业的质量管理的机构和人员，制订针对本项目的考核细则。方案完善，科学合理与实际相符，具有可操作性的得3分，方案基本完善，科学合理与实际大部分相符，具有一定的可操作性得2分，方案不完善、不科学不合理、可操作性差的得1分，不提供不得分。</w:t>
            </w:r>
          </w:p>
        </w:tc>
        <w:tc>
          <w:tcPr>
            <w:tcW w:w="960" w:type="dxa"/>
            <w:vAlign w:val="center"/>
          </w:tcPr>
          <w:p w14:paraId="73D349B5">
            <w:pPr>
              <w:keepNext w:val="0"/>
              <w:keepLines w:val="0"/>
              <w:pageBreakBefore w:val="0"/>
              <w:kinsoku/>
              <w:wordWrap/>
              <w:overflowPunct/>
              <w:topLinePunct w:val="0"/>
              <w:autoSpaceDE/>
              <w:autoSpaceDN/>
              <w:bidi w:val="0"/>
              <w:spacing w:before="109" w:beforeLines="35" w:after="120" w:line="360" w:lineRule="auto"/>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990" w:type="dxa"/>
            <w:vAlign w:val="center"/>
          </w:tcPr>
          <w:p w14:paraId="36C5BB30">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1162E107">
            <w:pPr>
              <w:keepNext w:val="0"/>
              <w:keepLines w:val="0"/>
              <w:pageBreakBefore w:val="0"/>
              <w:kinsoku/>
              <w:wordWrap/>
              <w:overflowPunct/>
              <w:topLinePunct w:val="0"/>
              <w:autoSpaceDE/>
              <w:autoSpaceDN/>
              <w:bidi w:val="0"/>
              <w:spacing w:before="156" w:line="360" w:lineRule="auto"/>
              <w:jc w:val="center"/>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rPr>
              <w:t>组织机构</w:t>
            </w:r>
          </w:p>
        </w:tc>
      </w:tr>
      <w:tr w14:paraId="62F5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8C46A05">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6127" w:type="dxa"/>
            <w:vAlign w:val="center"/>
          </w:tcPr>
          <w:p w14:paraId="284FE1CA">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项目负责人：投标人</w:t>
            </w:r>
            <w:r>
              <w:rPr>
                <w:rFonts w:hint="eastAsia" w:ascii="宋体" w:hAnsi="宋体" w:eastAsia="宋体" w:cs="宋体"/>
                <w:color w:val="auto"/>
                <w:sz w:val="24"/>
                <w:szCs w:val="24"/>
                <w:lang w:eastAsia="zh-CN"/>
              </w:rPr>
              <w:t>拟派</w:t>
            </w:r>
            <w:r>
              <w:rPr>
                <w:rFonts w:hint="eastAsia" w:ascii="宋体" w:hAnsi="宋体" w:eastAsia="宋体" w:cs="宋体"/>
                <w:color w:val="auto"/>
                <w:sz w:val="24"/>
                <w:szCs w:val="24"/>
              </w:rPr>
              <w:t>本项目的项目负责人具有大专及以上学历并有相关从业年限经验</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0A1FBD40">
            <w:pPr>
              <w:pStyle w:val="2"/>
              <w:ind w:left="0" w:leftChars="0" w:firstLine="0" w:firstLineChars="0"/>
            </w:pPr>
            <w:r>
              <w:rPr>
                <w:rFonts w:hint="eastAsia" w:ascii="宋体" w:hAnsi="宋体" w:eastAsia="宋体" w:cs="宋体"/>
                <w:b w:val="0"/>
                <w:bCs w:val="0"/>
                <w:color w:val="auto"/>
                <w:kern w:val="2"/>
                <w:sz w:val="24"/>
                <w:szCs w:val="24"/>
                <w:lang w:val="en-US" w:eastAsia="zh-CN" w:bidi="ar-SA"/>
              </w:rPr>
              <w:t>注：须提供相关证书、从业经验证明材料、在本企业在职社保缴纳证明，资料不齐或不符合要求的不得分。</w:t>
            </w:r>
          </w:p>
        </w:tc>
        <w:tc>
          <w:tcPr>
            <w:tcW w:w="960" w:type="dxa"/>
            <w:vAlign w:val="center"/>
          </w:tcPr>
          <w:p w14:paraId="50A5AA53">
            <w:pPr>
              <w:keepNext w:val="0"/>
              <w:keepLines w:val="0"/>
              <w:pageBreakBefore w:val="0"/>
              <w:kinsoku/>
              <w:wordWrap/>
              <w:overflowPunct/>
              <w:topLinePunct w:val="0"/>
              <w:autoSpaceDE/>
              <w:autoSpaceDN/>
              <w:bidi w:val="0"/>
              <w:spacing w:before="109" w:beforeLines="35" w:after="120" w:line="36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90" w:type="dxa"/>
            <w:vAlign w:val="center"/>
          </w:tcPr>
          <w:p w14:paraId="343C414C">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493" w:type="dxa"/>
            <w:vAlign w:val="center"/>
          </w:tcPr>
          <w:p w14:paraId="6FA0DFBE">
            <w:pPr>
              <w:keepNext w:val="0"/>
              <w:keepLines w:val="0"/>
              <w:pageBreakBefore w:val="0"/>
              <w:kinsoku/>
              <w:wordWrap/>
              <w:overflowPunct/>
              <w:topLinePunct w:val="0"/>
              <w:autoSpaceDE/>
              <w:autoSpaceDN/>
              <w:bidi w:val="0"/>
              <w:spacing w:before="156"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000000"/>
                <w:sz w:val="24"/>
                <w:szCs w:val="24"/>
              </w:rPr>
              <w:t>服务团队、人员</w:t>
            </w:r>
            <w:r>
              <w:rPr>
                <w:rFonts w:hint="eastAsia" w:ascii="宋体" w:hAnsi="宋体" w:eastAsia="宋体" w:cs="宋体"/>
                <w:color w:val="000000"/>
                <w:sz w:val="24"/>
                <w:szCs w:val="24"/>
                <w:lang w:eastAsia="zh-CN"/>
              </w:rPr>
              <w:t>要求</w:t>
            </w:r>
          </w:p>
        </w:tc>
      </w:tr>
      <w:tr w14:paraId="0F18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CBF25D9">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6127" w:type="dxa"/>
            <w:vAlign w:val="center"/>
          </w:tcPr>
          <w:p w14:paraId="6A2E8EF2">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其他人员配备</w:t>
            </w:r>
            <w:r>
              <w:rPr>
                <w:rFonts w:hint="eastAsia" w:ascii="宋体" w:hAnsi="宋体" w:cs="宋体"/>
                <w:color w:val="auto"/>
                <w:sz w:val="24"/>
                <w:szCs w:val="24"/>
                <w:lang w:eastAsia="zh-CN"/>
              </w:rPr>
              <w:t>（项目负责人除外）</w:t>
            </w:r>
            <w:r>
              <w:rPr>
                <w:rFonts w:hint="eastAsia" w:ascii="宋体" w:hAnsi="宋体" w:eastAsia="宋体" w:cs="宋体"/>
                <w:color w:val="auto"/>
                <w:sz w:val="24"/>
                <w:szCs w:val="24"/>
              </w:rPr>
              <w:t>：</w:t>
            </w:r>
            <w:r>
              <w:rPr>
                <w:rFonts w:hint="eastAsia" w:ascii="宋体" w:hAnsi="宋体" w:cs="宋体"/>
                <w:color w:val="auto"/>
                <w:sz w:val="24"/>
                <w:szCs w:val="24"/>
                <w:lang w:eastAsia="zh-CN"/>
              </w:rPr>
              <w:t>作业</w:t>
            </w:r>
            <w:r>
              <w:rPr>
                <w:rFonts w:hint="eastAsia" w:ascii="宋体" w:hAnsi="宋体" w:eastAsia="宋体" w:cs="宋体"/>
                <w:color w:val="auto"/>
                <w:sz w:val="24"/>
                <w:szCs w:val="24"/>
              </w:rPr>
              <w:t>人员中具有垃圾</w:t>
            </w:r>
            <w:r>
              <w:rPr>
                <w:rFonts w:hint="eastAsia" w:ascii="宋体" w:hAnsi="宋体" w:eastAsia="宋体" w:cs="宋体"/>
                <w:color w:val="auto"/>
                <w:sz w:val="24"/>
                <w:szCs w:val="24"/>
                <w:lang w:val="en-US" w:eastAsia="zh-CN"/>
              </w:rPr>
              <w:t>中转站上岗操作证的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20080363">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rPr>
              <w:t>注须提供相关证书、在本企业在职社保缴纳证明，资料不齐或不符合要求的不得分。</w:t>
            </w:r>
          </w:p>
        </w:tc>
        <w:tc>
          <w:tcPr>
            <w:tcW w:w="960" w:type="dxa"/>
            <w:vAlign w:val="center"/>
          </w:tcPr>
          <w:p w14:paraId="1AFD00E4">
            <w:pPr>
              <w:keepNext w:val="0"/>
              <w:keepLines w:val="0"/>
              <w:pageBreakBefore w:val="0"/>
              <w:kinsoku/>
              <w:wordWrap/>
              <w:overflowPunct/>
              <w:topLinePunct w:val="0"/>
              <w:autoSpaceDE/>
              <w:autoSpaceDN/>
              <w:bidi w:val="0"/>
              <w:spacing w:before="109" w:beforeLines="35" w:after="120"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bCs/>
                <w:sz w:val="24"/>
                <w:szCs w:val="24"/>
                <w:lang w:val="en-US" w:eastAsia="zh-CN"/>
              </w:rPr>
              <w:t>2</w:t>
            </w:r>
          </w:p>
        </w:tc>
        <w:tc>
          <w:tcPr>
            <w:tcW w:w="990" w:type="dxa"/>
            <w:vAlign w:val="center"/>
          </w:tcPr>
          <w:p w14:paraId="74CFD055">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493" w:type="dxa"/>
            <w:vAlign w:val="center"/>
          </w:tcPr>
          <w:p w14:paraId="6BF9B823">
            <w:pPr>
              <w:keepNext w:val="0"/>
              <w:keepLines w:val="0"/>
              <w:pageBreakBefore w:val="0"/>
              <w:kinsoku/>
              <w:wordWrap/>
              <w:overflowPunct/>
              <w:topLinePunct w:val="0"/>
              <w:autoSpaceDE/>
              <w:autoSpaceDN/>
              <w:bidi w:val="0"/>
              <w:spacing w:before="156"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000000"/>
                <w:sz w:val="24"/>
                <w:szCs w:val="24"/>
              </w:rPr>
              <w:t>服务团队、人员</w:t>
            </w:r>
            <w:r>
              <w:rPr>
                <w:rFonts w:hint="eastAsia" w:ascii="宋体" w:hAnsi="宋体" w:eastAsia="宋体" w:cs="宋体"/>
                <w:color w:val="000000"/>
                <w:sz w:val="24"/>
                <w:szCs w:val="24"/>
                <w:lang w:eastAsia="zh-CN"/>
              </w:rPr>
              <w:t>要求</w:t>
            </w:r>
          </w:p>
        </w:tc>
      </w:tr>
      <w:tr w14:paraId="48D0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645" w:type="dxa"/>
            <w:vAlign w:val="center"/>
          </w:tcPr>
          <w:p w14:paraId="10BB480B">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6127" w:type="dxa"/>
          </w:tcPr>
          <w:p w14:paraId="0124A324">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eastAsia="宋体" w:cs="仿宋_GB2312" w:asciiTheme="minorEastAsia" w:hAnsiTheme="minorEastAsia"/>
                <w:color w:val="auto"/>
                <w:sz w:val="24"/>
                <w:highlight w:val="none"/>
                <w:lang w:eastAsia="zh-CN"/>
              </w:rPr>
            </w:pPr>
            <w:r>
              <w:rPr>
                <w:rFonts w:hint="eastAsia" w:ascii="宋体" w:hAnsi="宋体" w:eastAsia="宋体" w:cs="宋体"/>
                <w:color w:val="auto"/>
                <w:sz w:val="24"/>
                <w:szCs w:val="24"/>
              </w:rPr>
              <w:t>根据本项目特点提出管理服务理念、服务定位、服务目标、管理模式</w:t>
            </w:r>
            <w:r>
              <w:rPr>
                <w:rFonts w:hint="eastAsia" w:ascii="宋体" w:hAnsi="宋体" w:cs="宋体"/>
                <w:color w:val="auto"/>
                <w:sz w:val="24"/>
                <w:szCs w:val="24"/>
                <w:lang w:eastAsia="zh-CN"/>
              </w:rPr>
              <w:t>等。</w:t>
            </w:r>
            <w:r>
              <w:rPr>
                <w:rFonts w:hint="eastAsia" w:ascii="宋体" w:hAnsi="宋体" w:eastAsia="宋体" w:cs="宋体"/>
                <w:color w:val="auto"/>
                <w:sz w:val="24"/>
                <w:szCs w:val="24"/>
                <w:lang w:val="en-US" w:eastAsia="zh-CN"/>
              </w:rPr>
              <w:t>方案完善，科学合理与实际相符，具有可操作性的得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-6分，方案基本完善，科学合理与实际大部分相符，具有一定的可操作性得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-4分，方案不完善、不科学不合理、可操作性差的得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-2分，不提供不得分。</w:t>
            </w:r>
          </w:p>
        </w:tc>
        <w:tc>
          <w:tcPr>
            <w:tcW w:w="960" w:type="dxa"/>
            <w:vAlign w:val="center"/>
          </w:tcPr>
          <w:p w14:paraId="1E79F243">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990" w:type="dxa"/>
            <w:vAlign w:val="center"/>
          </w:tcPr>
          <w:p w14:paraId="3E9E79E1">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009F6B34">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000000"/>
                <w:sz w:val="24"/>
                <w:szCs w:val="24"/>
              </w:rPr>
              <w:t>项目实施方案</w:t>
            </w:r>
          </w:p>
        </w:tc>
      </w:tr>
      <w:tr w14:paraId="0AC1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20446C1">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6127" w:type="dxa"/>
          </w:tcPr>
          <w:p w14:paraId="1F8E5AEF">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突破传统作业模式、清运管理、作业措施有创新，使用设备有突破，实行智慧管理等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方案完善，科学合理与实际相符，具有可操作性的得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-6分，方案基本完善，科学合理与实际大部分相符，具有一定的可操作性得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-4分，方案不完善、不科学不合理、可操作性差的得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-2分，不提供不得分。</w:t>
            </w:r>
          </w:p>
        </w:tc>
        <w:tc>
          <w:tcPr>
            <w:tcW w:w="960" w:type="dxa"/>
            <w:vAlign w:val="center"/>
          </w:tcPr>
          <w:p w14:paraId="45E7D9A8">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990" w:type="dxa"/>
            <w:vAlign w:val="center"/>
          </w:tcPr>
          <w:p w14:paraId="3881324C">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026BC2BC">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项目实施方案</w:t>
            </w:r>
          </w:p>
        </w:tc>
      </w:tr>
      <w:tr w14:paraId="2B86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645" w:type="dxa"/>
            <w:vAlign w:val="center"/>
          </w:tcPr>
          <w:p w14:paraId="61AAAA10">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6127" w:type="dxa"/>
          </w:tcPr>
          <w:p w14:paraId="6E57F096">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根据本项目实行制订方案，方案内容至少包括保洁、垃圾分类、设备配置清单、排班表及设备保养等内容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方案完善，科学合理与实际相符，具有可操作性的得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-6分，方案基本完善，科学合理与实际大部分相符，具有一定的可操作性得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-4分，方案不完善、不科学不合理、可操作性差的得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-2分，不提供不得分。</w:t>
            </w:r>
          </w:p>
        </w:tc>
        <w:tc>
          <w:tcPr>
            <w:tcW w:w="960" w:type="dxa"/>
            <w:vAlign w:val="center"/>
          </w:tcPr>
          <w:p w14:paraId="36D54660">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990" w:type="dxa"/>
            <w:vAlign w:val="center"/>
          </w:tcPr>
          <w:p w14:paraId="4801BD43">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2F4C6C88">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项目实施方案</w:t>
            </w:r>
          </w:p>
        </w:tc>
      </w:tr>
      <w:tr w14:paraId="6766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645" w:type="dxa"/>
            <w:vAlign w:val="center"/>
          </w:tcPr>
          <w:p w14:paraId="6C22C06E">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6127" w:type="dxa"/>
          </w:tcPr>
          <w:p w14:paraId="302D80CD">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人工作业方案：根据本项目招标</w:t>
            </w:r>
            <w:r>
              <w:rPr>
                <w:rFonts w:hint="eastAsia" w:ascii="宋体" w:hAnsi="宋体" w:eastAsia="宋体" w:cs="宋体"/>
                <w:color w:val="auto"/>
                <w:sz w:val="24"/>
                <w:szCs w:val="24"/>
                <w:lang w:val="en-US" w:eastAsia="zh-CN"/>
              </w:rPr>
              <w:t>需求</w:t>
            </w:r>
            <w:r>
              <w:rPr>
                <w:rFonts w:hint="eastAsia" w:ascii="宋体" w:hAnsi="宋体" w:eastAsia="宋体" w:cs="宋体"/>
                <w:color w:val="auto"/>
                <w:sz w:val="24"/>
                <w:szCs w:val="24"/>
              </w:rPr>
              <w:t>制订，方案内容至少包括项目组成人员清单；人工作业方案内容：道路清扫、道路冲洗、垃圾清运及排班表</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lang w:val="en-US" w:eastAsia="zh-CN"/>
              </w:rPr>
              <w:t>方案完善，科学合理与实际相符，具有可操作性的得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-6分，方案基本完善，科学合理与实际大部分相符，具有一定的可操作性得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-4分，方案不完善、不科学不合理、可操作性差的得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-2分，不提供不得分。</w:t>
            </w:r>
          </w:p>
        </w:tc>
        <w:tc>
          <w:tcPr>
            <w:tcW w:w="960" w:type="dxa"/>
            <w:vAlign w:val="center"/>
          </w:tcPr>
          <w:p w14:paraId="78267776">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990" w:type="dxa"/>
            <w:vAlign w:val="center"/>
          </w:tcPr>
          <w:p w14:paraId="41E2099A">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7A94B296">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项目实施方案</w:t>
            </w:r>
          </w:p>
        </w:tc>
      </w:tr>
      <w:tr w14:paraId="2CB2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8702D5A">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6127" w:type="dxa"/>
            <w:vAlign w:val="center"/>
          </w:tcPr>
          <w:p w14:paraId="0C7B40BB">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szCs w:val="24"/>
                <w:lang w:val="en-US" w:eastAsia="zh-CN"/>
              </w:rPr>
              <w:t>应急预案</w:t>
            </w:r>
            <w:r>
              <w:rPr>
                <w:rFonts w:hint="eastAsia" w:ascii="宋体" w:hAnsi="宋体" w:eastAsia="宋体" w:cs="宋体"/>
                <w:color w:val="auto"/>
                <w:sz w:val="24"/>
                <w:szCs w:val="24"/>
              </w:rPr>
              <w:t>：根据本项目招标</w:t>
            </w:r>
            <w:r>
              <w:rPr>
                <w:rFonts w:hint="eastAsia" w:ascii="宋体" w:hAnsi="宋体" w:eastAsia="宋体" w:cs="宋体"/>
                <w:color w:val="auto"/>
                <w:sz w:val="24"/>
                <w:szCs w:val="24"/>
                <w:lang w:val="en-US" w:eastAsia="zh-CN"/>
              </w:rPr>
              <w:t>需求</w:t>
            </w:r>
            <w:r>
              <w:rPr>
                <w:rFonts w:hint="eastAsia" w:ascii="宋体" w:hAnsi="宋体" w:eastAsia="宋体" w:cs="宋体"/>
                <w:color w:val="auto"/>
                <w:sz w:val="24"/>
                <w:szCs w:val="24"/>
              </w:rPr>
              <w:t>制订，方案内容至少包括</w:t>
            </w:r>
            <w:r>
              <w:rPr>
                <w:rFonts w:hint="eastAsia" w:ascii="宋体" w:hAnsi="宋体" w:eastAsia="宋体" w:cs="宋体"/>
                <w:color w:val="auto"/>
                <w:sz w:val="24"/>
                <w:szCs w:val="24"/>
                <w:lang w:val="en-US" w:eastAsia="zh-CN"/>
              </w:rPr>
              <w:t>创建迎检重大活动应急保障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重要节假日应急保障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特殊灾害天气应急保障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突击性检查应急保障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应急人员、机械应急保障等情况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方案完善，科学合理与实际相符，具有可操作性的得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-6分，方案基本完善，科学合理与实际大部分相符，具有一定的可操作性得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-4分，方案不完善、不科学不合理、可操作性差的得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-2分，不提供不得分。</w:t>
            </w:r>
          </w:p>
        </w:tc>
        <w:tc>
          <w:tcPr>
            <w:tcW w:w="960" w:type="dxa"/>
            <w:vAlign w:val="center"/>
          </w:tcPr>
          <w:p w14:paraId="3CBCD2EC">
            <w:pPr>
              <w:keepNext w:val="0"/>
              <w:keepLines w:val="0"/>
              <w:pageBreakBefore w:val="0"/>
              <w:kinsoku/>
              <w:wordWrap/>
              <w:overflowPunct/>
              <w:topLinePunct w:val="0"/>
              <w:autoSpaceDE/>
              <w:autoSpaceDN/>
              <w:bidi w:val="0"/>
              <w:spacing w:before="156"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szCs w:val="24"/>
                <w:lang w:val="en-US" w:eastAsia="zh-CN"/>
              </w:rPr>
              <w:t>6</w:t>
            </w:r>
          </w:p>
        </w:tc>
        <w:tc>
          <w:tcPr>
            <w:tcW w:w="990" w:type="dxa"/>
            <w:vAlign w:val="center"/>
          </w:tcPr>
          <w:p w14:paraId="2076D979">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60A3AF17">
            <w:pPr>
              <w:keepNext w:val="0"/>
              <w:keepLines w:val="0"/>
              <w:pageBreakBefore w:val="0"/>
              <w:kinsoku/>
              <w:wordWrap/>
              <w:overflowPunct/>
              <w:topLinePunct w:val="0"/>
              <w:autoSpaceDE/>
              <w:autoSpaceDN/>
              <w:bidi w:val="0"/>
              <w:spacing w:before="156"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000000"/>
                <w:sz w:val="24"/>
                <w:szCs w:val="24"/>
              </w:rPr>
              <w:t>应急预案</w:t>
            </w:r>
          </w:p>
        </w:tc>
      </w:tr>
      <w:tr w14:paraId="7A60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AF34404">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6127" w:type="dxa"/>
            <w:vAlign w:val="center"/>
          </w:tcPr>
          <w:p w14:paraId="5BFB8CA8">
            <w:pPr>
              <w:keepNext w:val="0"/>
              <w:keepLines w:val="0"/>
              <w:pageBreakBefore w:val="0"/>
              <w:kinsoku/>
              <w:wordWrap/>
              <w:overflowPunct/>
              <w:topLinePunct w:val="0"/>
              <w:autoSpaceDE/>
              <w:autoSpaceDN/>
              <w:bidi w:val="0"/>
              <w:spacing w:before="156" w:line="360" w:lineRule="auto"/>
              <w:jc w:val="left"/>
              <w:textAlignment w:val="auto"/>
              <w:rPr>
                <w:rFonts w:hint="default" w:eastAsia="宋体" w:cs="仿宋_GB2312" w:asciiTheme="minorEastAsia" w:hAnsiTheme="minorEastAsia"/>
                <w:color w:val="auto"/>
                <w:sz w:val="24"/>
                <w:highlight w:val="none"/>
                <w:lang w:val="en-US" w:eastAsia="zh-CN"/>
              </w:rPr>
            </w:pPr>
            <w:r>
              <w:rPr>
                <w:rFonts w:hint="eastAsia" w:ascii="宋体" w:hAnsi="宋体" w:eastAsia="宋体" w:cs="宋体"/>
                <w:color w:val="000000"/>
                <w:sz w:val="24"/>
                <w:szCs w:val="24"/>
              </w:rPr>
              <w:t>根据投标人提供的针对本项目实际、保洁管理、作业措施垃圾分类和清运</w:t>
            </w:r>
            <w:r>
              <w:rPr>
                <w:rFonts w:hint="eastAsia" w:ascii="宋体" w:hAnsi="宋体" w:cs="宋体"/>
                <w:color w:val="000000"/>
                <w:sz w:val="24"/>
                <w:szCs w:val="24"/>
                <w:lang w:eastAsia="zh-CN"/>
              </w:rPr>
              <w:t>、</w:t>
            </w:r>
            <w:r>
              <w:rPr>
                <w:rFonts w:hint="eastAsia" w:ascii="宋体" w:hAnsi="宋体" w:eastAsia="宋体" w:cs="宋体"/>
                <w:color w:val="auto"/>
                <w:sz w:val="24"/>
                <w:szCs w:val="24"/>
                <w:lang w:eastAsia="zh-CN"/>
              </w:rPr>
              <w:t>易腐垃圾清运处理</w:t>
            </w:r>
            <w:r>
              <w:rPr>
                <w:rFonts w:hint="eastAsia" w:ascii="宋体" w:hAnsi="宋体" w:eastAsia="宋体" w:cs="宋体"/>
                <w:color w:val="000000"/>
                <w:sz w:val="24"/>
                <w:szCs w:val="24"/>
              </w:rPr>
              <w:t>等合理化建议进行评审。</w:t>
            </w:r>
            <w:r>
              <w:rPr>
                <w:rFonts w:hint="eastAsia" w:ascii="宋体" w:hAnsi="宋体" w:cs="宋体"/>
                <w:color w:val="000000"/>
                <w:sz w:val="24"/>
                <w:szCs w:val="24"/>
                <w:lang w:eastAsia="zh-CN"/>
              </w:rPr>
              <w:t>每有一条合理、可行的建议得</w:t>
            </w:r>
            <w:r>
              <w:rPr>
                <w:rFonts w:hint="eastAsia" w:ascii="宋体" w:hAnsi="宋体" w:cs="宋体"/>
                <w:color w:val="000000"/>
                <w:sz w:val="24"/>
                <w:szCs w:val="24"/>
                <w:lang w:val="en-US" w:eastAsia="zh-CN"/>
              </w:rPr>
              <w:t>1分，最高得3分。</w:t>
            </w:r>
          </w:p>
        </w:tc>
        <w:tc>
          <w:tcPr>
            <w:tcW w:w="960" w:type="dxa"/>
            <w:vAlign w:val="center"/>
          </w:tcPr>
          <w:p w14:paraId="24D7E4DC">
            <w:pPr>
              <w:keepNext w:val="0"/>
              <w:keepLines w:val="0"/>
              <w:pageBreakBefore w:val="0"/>
              <w:kinsoku/>
              <w:wordWrap/>
              <w:overflowPunct/>
              <w:topLinePunct w:val="0"/>
              <w:autoSpaceDE/>
              <w:autoSpaceDN/>
              <w:bidi w:val="0"/>
              <w:spacing w:before="156"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szCs w:val="24"/>
                <w:lang w:val="en-US" w:eastAsia="zh-CN"/>
              </w:rPr>
              <w:t>3</w:t>
            </w:r>
          </w:p>
        </w:tc>
        <w:tc>
          <w:tcPr>
            <w:tcW w:w="990" w:type="dxa"/>
            <w:vAlign w:val="center"/>
          </w:tcPr>
          <w:p w14:paraId="412DF0AE">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0AE1F938">
            <w:pPr>
              <w:keepNext w:val="0"/>
              <w:keepLines w:val="0"/>
              <w:pageBreakBefore w:val="0"/>
              <w:kinsoku/>
              <w:wordWrap/>
              <w:overflowPunct/>
              <w:topLinePunct w:val="0"/>
              <w:autoSpaceDE/>
              <w:autoSpaceDN/>
              <w:bidi w:val="0"/>
              <w:spacing w:before="156"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000000"/>
                <w:sz w:val="24"/>
                <w:szCs w:val="24"/>
              </w:rPr>
              <w:t>合理化建议</w:t>
            </w:r>
          </w:p>
        </w:tc>
      </w:tr>
      <w:tr w14:paraId="540A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6A2CE09">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6127" w:type="dxa"/>
            <w:vAlign w:val="center"/>
          </w:tcPr>
          <w:p w14:paraId="3BA8D06B">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针对本项目制定内部考核制度、质量管理考核细则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方案完善，科学合理与实际相符，具有可操作性的得3分，方案基本完善，科学合理与实际大部分相符，具有一定的可操作性得2分，方案不完善、不科学不合理、可操作性差的得1分，不提供不得分。</w:t>
            </w:r>
          </w:p>
        </w:tc>
        <w:tc>
          <w:tcPr>
            <w:tcW w:w="960" w:type="dxa"/>
            <w:vAlign w:val="center"/>
          </w:tcPr>
          <w:p w14:paraId="75EB813B">
            <w:pPr>
              <w:keepNext w:val="0"/>
              <w:keepLines w:val="0"/>
              <w:pageBreakBefore w:val="0"/>
              <w:kinsoku/>
              <w:wordWrap/>
              <w:overflowPunct/>
              <w:topLinePunct w:val="0"/>
              <w:autoSpaceDE/>
              <w:autoSpaceDN/>
              <w:bidi w:val="0"/>
              <w:spacing w:before="156"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990" w:type="dxa"/>
            <w:vAlign w:val="center"/>
          </w:tcPr>
          <w:p w14:paraId="52F805FB">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262C33A9">
            <w:pPr>
              <w:keepNext w:val="0"/>
              <w:keepLines w:val="0"/>
              <w:pageBreakBefore w:val="0"/>
              <w:kinsoku/>
              <w:wordWrap/>
              <w:overflowPunct/>
              <w:topLinePunct w:val="0"/>
              <w:autoSpaceDE/>
              <w:autoSpaceDN/>
              <w:bidi w:val="0"/>
              <w:spacing w:before="156" w:line="36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考核制度</w:t>
            </w: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645" w:type="dxa"/>
            <w:vAlign w:val="center"/>
          </w:tcPr>
          <w:p w14:paraId="7E165BCB">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6127" w:type="dxa"/>
            <w:vAlign w:val="center"/>
          </w:tcPr>
          <w:p w14:paraId="1DBB7ACC">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根据投标人对日常服务的便捷性、是否有较强的服务能力、服务响应的及时性、服务条款的完善性进行评审。</w:t>
            </w:r>
          </w:p>
          <w:p w14:paraId="23519B3E">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pPr>
            <w:r>
              <w:rPr>
                <w:rFonts w:hint="eastAsia" w:ascii="宋体" w:hAnsi="宋体" w:eastAsia="宋体" w:cs="宋体"/>
                <w:color w:val="auto"/>
                <w:sz w:val="24"/>
                <w:szCs w:val="24"/>
                <w:lang w:val="en-US" w:eastAsia="zh-CN"/>
              </w:rPr>
              <w:t>方案完善，科学合理与实际相符，具有可操作性的得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-6分，方案基本完善，科学合理与实际大部分相符，具有一定的可操作性得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-4分，方案不完善、不科学不合理、可操作性差的得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-2分，不提供不得分。</w:t>
            </w:r>
          </w:p>
        </w:tc>
        <w:tc>
          <w:tcPr>
            <w:tcW w:w="960" w:type="dxa"/>
            <w:vAlign w:val="center"/>
          </w:tcPr>
          <w:p w14:paraId="3951CCEB">
            <w:pPr>
              <w:keepNext w:val="0"/>
              <w:keepLines w:val="0"/>
              <w:pageBreakBefore w:val="0"/>
              <w:kinsoku/>
              <w:wordWrap/>
              <w:overflowPunct/>
              <w:topLinePunct w:val="0"/>
              <w:autoSpaceDE/>
              <w:autoSpaceDN/>
              <w:bidi w:val="0"/>
              <w:spacing w:before="156"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szCs w:val="24"/>
                <w:lang w:val="en-US" w:eastAsia="zh-CN"/>
              </w:rPr>
              <w:t>6</w:t>
            </w:r>
          </w:p>
        </w:tc>
        <w:tc>
          <w:tcPr>
            <w:tcW w:w="990" w:type="dxa"/>
            <w:vAlign w:val="center"/>
          </w:tcPr>
          <w:p w14:paraId="69173B65">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0345B4B2">
            <w:pPr>
              <w:keepNext w:val="0"/>
              <w:keepLines w:val="0"/>
              <w:pageBreakBefore w:val="0"/>
              <w:kinsoku/>
              <w:wordWrap/>
              <w:overflowPunct/>
              <w:topLinePunct w:val="0"/>
              <w:autoSpaceDE/>
              <w:autoSpaceDN/>
              <w:bidi w:val="0"/>
              <w:spacing w:before="156"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000000"/>
                <w:sz w:val="24"/>
                <w:szCs w:val="24"/>
              </w:rPr>
              <w:t>售后服务</w:t>
            </w:r>
          </w:p>
        </w:tc>
      </w:tr>
      <w:tr w14:paraId="4DD9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rPr>
        <w:tc>
          <w:tcPr>
            <w:tcW w:w="645" w:type="dxa"/>
            <w:vAlign w:val="center"/>
          </w:tcPr>
          <w:p w14:paraId="02CDE905">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21</w:t>
            </w:r>
          </w:p>
        </w:tc>
        <w:tc>
          <w:tcPr>
            <w:tcW w:w="6127" w:type="dxa"/>
            <w:vAlign w:val="center"/>
          </w:tcPr>
          <w:p w14:paraId="29EB7E5F">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由评标委员会对投标人中标后的衔接工作，提供完整的工作计划、工作安排、人员安排计划等措施方案进行评审。</w:t>
            </w:r>
          </w:p>
          <w:p w14:paraId="6B999D73">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pPr>
            <w:r>
              <w:rPr>
                <w:rFonts w:hint="eastAsia" w:ascii="宋体" w:hAnsi="宋体" w:eastAsia="宋体" w:cs="宋体"/>
                <w:color w:val="auto"/>
                <w:sz w:val="24"/>
                <w:szCs w:val="24"/>
                <w:lang w:val="en-US" w:eastAsia="zh-CN"/>
              </w:rPr>
              <w:t>方案完善，科学合理与实际相符，具有可操作性的得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-6分，方案基本完善，科学合理与实际大部分相符，具有一定的可操作性得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-4分，方案不完善、不科学不合理、可操作性差的得</w:t>
            </w:r>
            <w:r>
              <w:rPr>
                <w:rFonts w:hint="eastAsia" w:ascii="宋体" w:hAnsi="宋体" w:cs="宋体"/>
                <w:color w:val="auto"/>
                <w:sz w:val="24"/>
                <w:szCs w:val="24"/>
                <w:lang w:val="en-US" w:eastAsia="zh-CN"/>
              </w:rPr>
              <w:t>0</w:t>
            </w:r>
            <w:bookmarkStart w:id="519" w:name="_GoBack"/>
            <w:bookmarkEnd w:id="519"/>
            <w:r>
              <w:rPr>
                <w:rFonts w:hint="eastAsia" w:ascii="宋体" w:hAnsi="宋体" w:eastAsia="宋体" w:cs="宋体"/>
                <w:color w:val="auto"/>
                <w:sz w:val="24"/>
                <w:szCs w:val="24"/>
                <w:lang w:val="en-US" w:eastAsia="zh-CN"/>
              </w:rPr>
              <w:t>-2分，不提供不得分。</w:t>
            </w:r>
          </w:p>
        </w:tc>
        <w:tc>
          <w:tcPr>
            <w:tcW w:w="960" w:type="dxa"/>
            <w:vAlign w:val="center"/>
          </w:tcPr>
          <w:p w14:paraId="1C0006EB">
            <w:pPr>
              <w:keepNext w:val="0"/>
              <w:keepLines w:val="0"/>
              <w:pageBreakBefore w:val="0"/>
              <w:kinsoku/>
              <w:wordWrap/>
              <w:overflowPunct/>
              <w:topLinePunct w:val="0"/>
              <w:autoSpaceDE/>
              <w:autoSpaceDN/>
              <w:bidi w:val="0"/>
              <w:spacing w:before="156"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szCs w:val="24"/>
                <w:lang w:val="en-US" w:eastAsia="zh-CN"/>
              </w:rPr>
              <w:t>6</w:t>
            </w:r>
          </w:p>
        </w:tc>
        <w:tc>
          <w:tcPr>
            <w:tcW w:w="990" w:type="dxa"/>
            <w:vAlign w:val="center"/>
          </w:tcPr>
          <w:p w14:paraId="570B8062">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Align w:val="center"/>
          </w:tcPr>
          <w:p w14:paraId="31759EF1">
            <w:pPr>
              <w:keepNext w:val="0"/>
              <w:keepLines w:val="0"/>
              <w:pageBreakBefore w:val="0"/>
              <w:kinsoku/>
              <w:wordWrap/>
              <w:overflowPunct/>
              <w:topLinePunct w:val="0"/>
              <w:autoSpaceDE/>
              <w:autoSpaceDN/>
              <w:bidi w:val="0"/>
              <w:spacing w:before="156" w:line="360" w:lineRule="auto"/>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000000"/>
                <w:sz w:val="24"/>
                <w:szCs w:val="24"/>
              </w:rPr>
              <w:t>平稳过渡方案</w:t>
            </w:r>
          </w:p>
        </w:tc>
      </w:tr>
      <w:tr w14:paraId="214F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45" w:type="dxa"/>
            <w:vMerge w:val="restart"/>
            <w:vAlign w:val="center"/>
          </w:tcPr>
          <w:p w14:paraId="66CF5001">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22</w:t>
            </w:r>
          </w:p>
        </w:tc>
        <w:tc>
          <w:tcPr>
            <w:tcW w:w="6127" w:type="dxa"/>
            <w:vAlign w:val="center"/>
          </w:tcPr>
          <w:p w14:paraId="10213A3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rPr>
              <w:t>（1）制订安全生产制度（含安全生产管理台账、安全生产培训记录）</w:t>
            </w:r>
            <w:r>
              <w:rPr>
                <w:rFonts w:hint="eastAsia" w:ascii="宋体" w:hAnsi="宋体" w:cs="宋体"/>
                <w:sz w:val="24"/>
                <w:szCs w:val="24"/>
                <w:lang w:eastAsia="zh-CN"/>
              </w:rPr>
              <w:t>：</w:t>
            </w:r>
            <w:r>
              <w:rPr>
                <w:rFonts w:hint="eastAsia" w:ascii="宋体" w:hAnsi="宋体" w:eastAsia="宋体" w:cs="宋体"/>
                <w:color w:val="auto"/>
                <w:sz w:val="24"/>
                <w:szCs w:val="24"/>
                <w:lang w:val="en-US" w:eastAsia="zh-CN"/>
              </w:rPr>
              <w:t>方案完善，科学合理与实际相符，具有可操作性的得3分，方案基本完善，科学合理与实际大部分相符，具有一定的可操作性得2分，方案不完善、不科学不合理、可操作性差的得1分，不提供不得分。</w:t>
            </w:r>
          </w:p>
        </w:tc>
        <w:tc>
          <w:tcPr>
            <w:tcW w:w="960" w:type="dxa"/>
            <w:vAlign w:val="center"/>
          </w:tcPr>
          <w:p w14:paraId="1857EC85">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sz w:val="24"/>
                <w:szCs w:val="24"/>
                <w:lang w:val="en-US" w:eastAsia="zh-CN"/>
              </w:rPr>
              <w:t>3</w:t>
            </w:r>
          </w:p>
        </w:tc>
        <w:tc>
          <w:tcPr>
            <w:tcW w:w="990" w:type="dxa"/>
            <w:vAlign w:val="center"/>
          </w:tcPr>
          <w:p w14:paraId="58B63D84">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Merge w:val="restart"/>
            <w:vAlign w:val="center"/>
          </w:tcPr>
          <w:p w14:paraId="6D89C231">
            <w:pPr>
              <w:keepNext w:val="0"/>
              <w:keepLines w:val="0"/>
              <w:pageBreakBefore w:val="0"/>
              <w:kinsoku/>
              <w:wordWrap/>
              <w:overflowPunct/>
              <w:topLinePunct w:val="0"/>
              <w:autoSpaceDE/>
              <w:autoSpaceDN/>
              <w:bidi w:val="0"/>
              <w:spacing w:before="156"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安全生产管理</w:t>
            </w:r>
          </w:p>
        </w:tc>
      </w:tr>
      <w:tr w14:paraId="0136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45" w:type="dxa"/>
            <w:vMerge w:val="continue"/>
            <w:vAlign w:val="center"/>
          </w:tcPr>
          <w:p w14:paraId="6F035018">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highlight w:val="none"/>
                <w:lang w:val="en-US" w:eastAsia="zh-CN"/>
              </w:rPr>
            </w:pPr>
          </w:p>
        </w:tc>
        <w:tc>
          <w:tcPr>
            <w:tcW w:w="6127" w:type="dxa"/>
            <w:vAlign w:val="center"/>
          </w:tcPr>
          <w:p w14:paraId="7F71E9B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sz w:val="24"/>
                <w:szCs w:val="24"/>
              </w:rPr>
              <w:t>（2）每月定期开展安全生产培训，记录完整的，得</w:t>
            </w:r>
            <w:r>
              <w:rPr>
                <w:rFonts w:hint="eastAsia" w:ascii="宋体" w:hAnsi="宋体" w:cs="宋体"/>
                <w:sz w:val="24"/>
                <w:szCs w:val="24"/>
                <w:lang w:val="en-US" w:eastAsia="zh-CN"/>
              </w:rPr>
              <w:t>3</w:t>
            </w:r>
            <w:r>
              <w:rPr>
                <w:rFonts w:hint="eastAsia" w:ascii="宋体" w:hAnsi="宋体" w:eastAsia="宋体" w:cs="宋体"/>
                <w:sz w:val="24"/>
                <w:szCs w:val="24"/>
              </w:rPr>
              <w:t>分，每月定期开展安全生产培训，记录</w:t>
            </w:r>
            <w:r>
              <w:rPr>
                <w:rFonts w:hint="eastAsia" w:ascii="宋体" w:hAnsi="宋体" w:eastAsia="宋体" w:cs="宋体"/>
                <w:sz w:val="24"/>
                <w:szCs w:val="24"/>
                <w:lang w:val="en-US" w:eastAsia="zh-CN"/>
              </w:rPr>
              <w:t>有残缺，残缺记录少于3个月得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分，残缺记录少于5个月得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分，大于5个月以上或者</w:t>
            </w:r>
            <w:r>
              <w:rPr>
                <w:rFonts w:hint="eastAsia" w:ascii="宋体" w:hAnsi="宋体" w:eastAsia="宋体" w:cs="宋体"/>
                <w:sz w:val="24"/>
                <w:szCs w:val="24"/>
              </w:rPr>
              <w:t>未定期开展培训或无记录的，该项不得分。</w:t>
            </w:r>
          </w:p>
        </w:tc>
        <w:tc>
          <w:tcPr>
            <w:tcW w:w="960" w:type="dxa"/>
            <w:vAlign w:val="center"/>
          </w:tcPr>
          <w:p w14:paraId="7CAB506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sz w:val="24"/>
                <w:szCs w:val="24"/>
                <w:lang w:val="en-US" w:eastAsia="zh-CN"/>
              </w:rPr>
              <w:t>3</w:t>
            </w:r>
          </w:p>
        </w:tc>
        <w:tc>
          <w:tcPr>
            <w:tcW w:w="990" w:type="dxa"/>
            <w:vAlign w:val="center"/>
          </w:tcPr>
          <w:p w14:paraId="2CFF9EB2">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vMerge w:val="continue"/>
            <w:vAlign w:val="center"/>
          </w:tcPr>
          <w:p w14:paraId="2A458350">
            <w:pPr>
              <w:keepNext w:val="0"/>
              <w:keepLines w:val="0"/>
              <w:pageBreakBefore w:val="0"/>
              <w:kinsoku/>
              <w:wordWrap/>
              <w:overflowPunct/>
              <w:topLinePunct w:val="0"/>
              <w:autoSpaceDE/>
              <w:autoSpaceDN/>
              <w:bidi w:val="0"/>
              <w:spacing w:before="156" w:line="360" w:lineRule="auto"/>
              <w:jc w:val="center"/>
              <w:textAlignment w:val="auto"/>
              <w:rPr>
                <w:rFonts w:hint="eastAsia" w:ascii="宋体" w:hAnsi="宋体" w:eastAsia="宋体" w:cs="宋体"/>
                <w:color w:val="000000"/>
                <w:sz w:val="24"/>
                <w:szCs w:val="24"/>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9969EE4">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23</w:t>
            </w:r>
          </w:p>
        </w:tc>
        <w:tc>
          <w:tcPr>
            <w:tcW w:w="6127" w:type="dxa"/>
          </w:tcPr>
          <w:p w14:paraId="2C5BA208">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］的计算公式计算。</w:t>
            </w:r>
          </w:p>
          <w:p w14:paraId="4ADC17FE">
            <w:pPr>
              <w:keepNext w:val="0"/>
              <w:keepLines w:val="0"/>
              <w:pageBreakBefore w:val="0"/>
              <w:widowControl/>
              <w:tabs>
                <w:tab w:val="left" w:pos="0"/>
              </w:tabs>
              <w:kinsoku/>
              <w:wordWrap/>
              <w:overflowPunct/>
              <w:topLinePunct w:val="0"/>
              <w:autoSpaceDE/>
              <w:autoSpaceDN/>
              <w:bidi w:val="0"/>
              <w:adjustRightInd/>
              <w:snapToGrid/>
              <w:spacing w:beforeLines="0" w:line="360" w:lineRule="auto"/>
              <w:textAlignment w:val="auto"/>
              <w:rPr>
                <w:rFonts w:asciiTheme="minorEastAsia" w:hAnsiTheme="minorEastAsia" w:eastAsiaTheme="minorEastAsia"/>
                <w:color w:val="auto"/>
                <w:sz w:val="24"/>
                <w:highlight w:val="none"/>
              </w:rPr>
            </w:pPr>
            <w:r>
              <w:rPr>
                <w:rFonts w:hint="eastAsia" w:ascii="宋体" w:hAnsi="宋体" w:eastAsia="宋体" w:cs="宋体"/>
                <w:color w:val="auto"/>
                <w:sz w:val="24"/>
                <w:szCs w:val="24"/>
              </w:rPr>
              <w:t>评标过程中，不得去掉报价中的最高报价和最低报价。</w:t>
            </w:r>
          </w:p>
        </w:tc>
        <w:tc>
          <w:tcPr>
            <w:tcW w:w="960" w:type="dxa"/>
            <w:vAlign w:val="center"/>
          </w:tcPr>
          <w:p w14:paraId="695BA13C">
            <w:pPr>
              <w:keepNext w:val="0"/>
              <w:keepLines w:val="0"/>
              <w:pageBreakBefore w:val="0"/>
              <w:kinsoku/>
              <w:wordWrap/>
              <w:overflowPunct/>
              <w:topLinePunct w:val="0"/>
              <w:autoSpaceDE/>
              <w:autoSpaceDN/>
              <w:bidi w:val="0"/>
              <w:spacing w:line="36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90" w:type="dxa"/>
            <w:vAlign w:val="center"/>
          </w:tcPr>
          <w:p w14:paraId="7D0AD58D">
            <w:pPr>
              <w:keepNext w:val="0"/>
              <w:keepLines w:val="0"/>
              <w:pageBreakBefore w:val="0"/>
              <w:kinsoku/>
              <w:wordWrap/>
              <w:overflowPunct/>
              <w:topLinePunct w:val="0"/>
              <w:autoSpaceDE/>
              <w:autoSpaceDN/>
              <w:bidi w:val="0"/>
              <w:spacing w:line="36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493" w:type="dxa"/>
            <w:vAlign w:val="center"/>
          </w:tcPr>
          <w:p w14:paraId="52B5A744">
            <w:pPr>
              <w:keepNext w:val="0"/>
              <w:keepLines w:val="0"/>
              <w:pageBreakBefore w:val="0"/>
              <w:kinsoku/>
              <w:wordWrap/>
              <w:overflowPunct/>
              <w:topLinePunct w:val="0"/>
              <w:autoSpaceDE/>
              <w:autoSpaceDN/>
              <w:bidi w:val="0"/>
              <w:spacing w:line="36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11A7F47C">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2967"/>
      <w:bookmarkStart w:id="396" w:name="_Toc19273"/>
      <w:bookmarkStart w:id="397" w:name="_Toc20421"/>
      <w:bookmarkStart w:id="398" w:name="_Toc15367"/>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18585"/>
      <w:bookmarkStart w:id="401" w:name="_Toc2918"/>
      <w:bookmarkStart w:id="402" w:name="_Toc6773"/>
      <w:bookmarkStart w:id="403" w:name="_Toc22185"/>
      <w:bookmarkStart w:id="404"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13918"/>
      <w:bookmarkStart w:id="406" w:name="_Toc5635"/>
      <w:bookmarkStart w:id="407" w:name="_Toc4929"/>
      <w:bookmarkStart w:id="408" w:name="_Toc21124"/>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14993"/>
      <w:bookmarkStart w:id="411" w:name="_Toc30158"/>
      <w:bookmarkStart w:id="412" w:name="_Toc26916"/>
      <w:bookmarkStart w:id="413" w:name="_Toc30506"/>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0"/>
        <w:spacing w:before="0" w:beforeAutospacing="0" w:after="0" w:afterAutospacing="0" w:line="360" w:lineRule="auto"/>
        <w:ind w:firstLine="480"/>
        <w:rPr>
          <w:b/>
          <w:color w:val="auto"/>
          <w:highlight w:val="none"/>
        </w:rPr>
      </w:pPr>
      <w:bookmarkStart w:id="415" w:name="_Toc10340"/>
      <w:bookmarkStart w:id="416" w:name="_Toc1814"/>
      <w:bookmarkStart w:id="417" w:name="_Toc22618"/>
      <w:bookmarkStart w:id="418" w:name="_Toc3625"/>
      <w:bookmarkStart w:id="419" w:name="_Toc8772"/>
      <w:bookmarkStart w:id="420" w:name="_Toc11108"/>
      <w:bookmarkStart w:id="421" w:name="_Toc31421"/>
      <w:bookmarkStart w:id="422" w:name="_Toc4760"/>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8586"/>
      <w:bookmarkStart w:id="424" w:name="_Toc5698"/>
      <w:bookmarkStart w:id="425" w:name="_Toc24662"/>
      <w:bookmarkStart w:id="426" w:name="_Toc3079"/>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30329"/>
      <w:bookmarkStart w:id="429" w:name="_Toc9497"/>
      <w:bookmarkStart w:id="430" w:name="_Toc18683"/>
      <w:bookmarkStart w:id="431" w:name="_Toc26807"/>
      <w:bookmarkStart w:id="432"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6021"/>
      <w:bookmarkStart w:id="434" w:name="_Toc28375"/>
      <w:bookmarkStart w:id="435" w:name="_Toc15583"/>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7245"/>
      <w:bookmarkStart w:id="437" w:name="_Toc11173"/>
      <w:bookmarkStart w:id="438" w:name="_Toc15322"/>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5228"/>
      <w:bookmarkStart w:id="440" w:name="_Toc14021"/>
      <w:bookmarkStart w:id="441" w:name="_Toc25079"/>
      <w:bookmarkStart w:id="442" w:name="_Toc19680"/>
      <w:bookmarkStart w:id="443" w:name="_Toc31297"/>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19539"/>
      <w:bookmarkStart w:id="445" w:name="_Toc16752"/>
      <w:bookmarkStart w:id="446" w:name="_Toc23289"/>
      <w:bookmarkStart w:id="447" w:name="_Toc31402"/>
      <w:bookmarkStart w:id="448" w:name="_Toc3769"/>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13673"/>
      <w:bookmarkStart w:id="450" w:name="_Toc9161"/>
      <w:bookmarkStart w:id="451" w:name="_Toc12412"/>
      <w:bookmarkStart w:id="452" w:name="_Toc4133"/>
      <w:bookmarkStart w:id="453" w:name="_Toc27945"/>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2670"/>
      <w:bookmarkStart w:id="455" w:name="_Toc31233"/>
      <w:bookmarkStart w:id="456" w:name="_Toc26555"/>
      <w:bookmarkStart w:id="457" w:name="_Toc15447"/>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3154"/>
      <w:bookmarkStart w:id="460" w:name="_Toc18990"/>
      <w:bookmarkStart w:id="461" w:name="_Toc16163"/>
      <w:bookmarkStart w:id="462" w:name="_Toc13467"/>
      <w:bookmarkStart w:id="463" w:name="_Toc30507"/>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1830"/>
      <w:bookmarkStart w:id="468" w:name="_Toc26689"/>
      <w:bookmarkStart w:id="469" w:name="_Toc10663"/>
      <w:bookmarkStart w:id="470" w:name="_Toc23368"/>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25571"/>
      <w:bookmarkStart w:id="473" w:name="_Toc4720"/>
      <w:bookmarkStart w:id="474" w:name="_Toc14371"/>
      <w:bookmarkStart w:id="475" w:name="_Toc32494"/>
      <w:bookmarkStart w:id="476" w:name="_Toc26633"/>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5783"/>
      <w:bookmarkStart w:id="478" w:name="_Toc24465"/>
      <w:bookmarkStart w:id="479" w:name="_Toc3638"/>
      <w:bookmarkStart w:id="480" w:name="_Toc23854"/>
      <w:bookmarkStart w:id="481" w:name="_Toc14115"/>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25525"/>
      <w:bookmarkStart w:id="483" w:name="_Toc7315"/>
      <w:bookmarkStart w:id="484" w:name="_Toc30105"/>
      <w:bookmarkStart w:id="485" w:name="_Toc14814"/>
      <w:bookmarkStart w:id="486" w:name="_Toc26883"/>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7363"/>
      <w:bookmarkStart w:id="491" w:name="_Toc1969"/>
      <w:bookmarkStart w:id="492" w:name="_Toc14525"/>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9808"/>
      <w:bookmarkStart w:id="494" w:name="_Toc31892"/>
      <w:bookmarkStart w:id="495" w:name="_Toc25198"/>
      <w:bookmarkStart w:id="496" w:name="_Toc2308"/>
      <w:bookmarkStart w:id="497" w:name="_Toc12666"/>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8906"/>
      <w:bookmarkStart w:id="501" w:name="_Toc27644"/>
      <w:bookmarkStart w:id="502" w:name="_Toc5063"/>
      <w:bookmarkStart w:id="503" w:name="_Toc20808"/>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29EA04">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7B6DA4B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18F1A20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1A91A8F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B4C48E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2A46F7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7971050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71E40085">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XcGJSymbol"/>
    <w:panose1 w:val="020B0500000000000000"/>
    <w:charset w:val="00"/>
    <w:family w:val="swiss"/>
    <w:pitch w:val="default"/>
    <w:sig w:usb0="00000000" w:usb1="00000000" w:usb2="00000000" w:usb3="00000000" w:csb0="00000001" w:csb1="00000000"/>
  </w:font>
  <w:font w:name="XcGJSymbol">
    <w:panose1 w:val="020005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79B6C025"/>
    <w:multiLevelType w:val="singleLevel"/>
    <w:tmpl w:val="79B6C02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74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FDF"/>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155DE"/>
    <w:rsid w:val="04076900"/>
    <w:rsid w:val="041A5A3B"/>
    <w:rsid w:val="042311BA"/>
    <w:rsid w:val="042B157A"/>
    <w:rsid w:val="048F763B"/>
    <w:rsid w:val="049F330E"/>
    <w:rsid w:val="04AA775C"/>
    <w:rsid w:val="04AF1889"/>
    <w:rsid w:val="04BB39BE"/>
    <w:rsid w:val="04F07001"/>
    <w:rsid w:val="04F66F48"/>
    <w:rsid w:val="05251E14"/>
    <w:rsid w:val="05A16594"/>
    <w:rsid w:val="05A7762D"/>
    <w:rsid w:val="060E5941"/>
    <w:rsid w:val="06110FAF"/>
    <w:rsid w:val="06493CA7"/>
    <w:rsid w:val="065A6178"/>
    <w:rsid w:val="06623FA3"/>
    <w:rsid w:val="066F1CF3"/>
    <w:rsid w:val="06930BB8"/>
    <w:rsid w:val="07245D42"/>
    <w:rsid w:val="07264C62"/>
    <w:rsid w:val="0779354C"/>
    <w:rsid w:val="08061376"/>
    <w:rsid w:val="08452D77"/>
    <w:rsid w:val="086401F8"/>
    <w:rsid w:val="08751CAA"/>
    <w:rsid w:val="087E4C40"/>
    <w:rsid w:val="08A871D0"/>
    <w:rsid w:val="08D66AD6"/>
    <w:rsid w:val="08DA33A3"/>
    <w:rsid w:val="08E80F13"/>
    <w:rsid w:val="08FA3336"/>
    <w:rsid w:val="09335624"/>
    <w:rsid w:val="0944690F"/>
    <w:rsid w:val="09535675"/>
    <w:rsid w:val="095F057D"/>
    <w:rsid w:val="09642282"/>
    <w:rsid w:val="09733572"/>
    <w:rsid w:val="09772C16"/>
    <w:rsid w:val="098353B5"/>
    <w:rsid w:val="09A92330"/>
    <w:rsid w:val="09B06B87"/>
    <w:rsid w:val="09C13146"/>
    <w:rsid w:val="09E04166"/>
    <w:rsid w:val="0A1C0718"/>
    <w:rsid w:val="0A2B09AE"/>
    <w:rsid w:val="0A3E7710"/>
    <w:rsid w:val="0A4E70E3"/>
    <w:rsid w:val="0A5B7E63"/>
    <w:rsid w:val="0A690774"/>
    <w:rsid w:val="0A8E1F88"/>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87AA3"/>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A33C4"/>
    <w:rsid w:val="10646583"/>
    <w:rsid w:val="107D4B15"/>
    <w:rsid w:val="108A3C80"/>
    <w:rsid w:val="10BB15FD"/>
    <w:rsid w:val="10C26171"/>
    <w:rsid w:val="10F33360"/>
    <w:rsid w:val="10FC16EA"/>
    <w:rsid w:val="110F1D40"/>
    <w:rsid w:val="11266F33"/>
    <w:rsid w:val="112F47E3"/>
    <w:rsid w:val="117B2B3A"/>
    <w:rsid w:val="118963A1"/>
    <w:rsid w:val="11C6522A"/>
    <w:rsid w:val="11E104CC"/>
    <w:rsid w:val="11E20309"/>
    <w:rsid w:val="12255233"/>
    <w:rsid w:val="12530213"/>
    <w:rsid w:val="125D0492"/>
    <w:rsid w:val="127723A9"/>
    <w:rsid w:val="12862074"/>
    <w:rsid w:val="12883966"/>
    <w:rsid w:val="129E45B4"/>
    <w:rsid w:val="12D81596"/>
    <w:rsid w:val="1301226A"/>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3275EA"/>
    <w:rsid w:val="16A8729C"/>
    <w:rsid w:val="16B33777"/>
    <w:rsid w:val="16BC70A7"/>
    <w:rsid w:val="16C6339E"/>
    <w:rsid w:val="16EB2787"/>
    <w:rsid w:val="172F2D79"/>
    <w:rsid w:val="17557BEF"/>
    <w:rsid w:val="1785299A"/>
    <w:rsid w:val="17D349C1"/>
    <w:rsid w:val="1824469F"/>
    <w:rsid w:val="1830729E"/>
    <w:rsid w:val="18406799"/>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E1063D"/>
    <w:rsid w:val="1D266CE1"/>
    <w:rsid w:val="1D3963AF"/>
    <w:rsid w:val="1D6A673C"/>
    <w:rsid w:val="1D9247AE"/>
    <w:rsid w:val="1DB567EC"/>
    <w:rsid w:val="1DF51A98"/>
    <w:rsid w:val="1E2F085F"/>
    <w:rsid w:val="1E3D060F"/>
    <w:rsid w:val="1E3F7D2E"/>
    <w:rsid w:val="1E4134E4"/>
    <w:rsid w:val="1E5062B3"/>
    <w:rsid w:val="1E523514"/>
    <w:rsid w:val="1E714A66"/>
    <w:rsid w:val="1E802593"/>
    <w:rsid w:val="1E8B6156"/>
    <w:rsid w:val="1EA703CC"/>
    <w:rsid w:val="1EB7330C"/>
    <w:rsid w:val="1F0A0FF3"/>
    <w:rsid w:val="1F5771FF"/>
    <w:rsid w:val="1F666BD8"/>
    <w:rsid w:val="1FD52DD5"/>
    <w:rsid w:val="1FE868A9"/>
    <w:rsid w:val="20034907"/>
    <w:rsid w:val="20173E4B"/>
    <w:rsid w:val="204E48BC"/>
    <w:rsid w:val="208921B3"/>
    <w:rsid w:val="20973DEB"/>
    <w:rsid w:val="20B26522"/>
    <w:rsid w:val="20B44310"/>
    <w:rsid w:val="20E17F20"/>
    <w:rsid w:val="210963B5"/>
    <w:rsid w:val="211116EB"/>
    <w:rsid w:val="212E76D6"/>
    <w:rsid w:val="216133FC"/>
    <w:rsid w:val="21D56769"/>
    <w:rsid w:val="21E52EF3"/>
    <w:rsid w:val="21FB5D7B"/>
    <w:rsid w:val="22015E94"/>
    <w:rsid w:val="220B1C3D"/>
    <w:rsid w:val="220D5A31"/>
    <w:rsid w:val="221D1D20"/>
    <w:rsid w:val="22334A87"/>
    <w:rsid w:val="226D06CE"/>
    <w:rsid w:val="22BE6801"/>
    <w:rsid w:val="22DD5403"/>
    <w:rsid w:val="233500BF"/>
    <w:rsid w:val="23377FF7"/>
    <w:rsid w:val="236B425F"/>
    <w:rsid w:val="23836192"/>
    <w:rsid w:val="23901F29"/>
    <w:rsid w:val="239C0061"/>
    <w:rsid w:val="23B908A4"/>
    <w:rsid w:val="23E95BEF"/>
    <w:rsid w:val="23FD0064"/>
    <w:rsid w:val="24315452"/>
    <w:rsid w:val="24480FA2"/>
    <w:rsid w:val="245375B0"/>
    <w:rsid w:val="24642C0A"/>
    <w:rsid w:val="24B22173"/>
    <w:rsid w:val="24B95AD9"/>
    <w:rsid w:val="24BE24DA"/>
    <w:rsid w:val="24CF5825"/>
    <w:rsid w:val="24D663E6"/>
    <w:rsid w:val="24D77F2B"/>
    <w:rsid w:val="256B33B0"/>
    <w:rsid w:val="258B00E2"/>
    <w:rsid w:val="25A917A6"/>
    <w:rsid w:val="25BE27CC"/>
    <w:rsid w:val="25F74A5C"/>
    <w:rsid w:val="261D134F"/>
    <w:rsid w:val="2628662C"/>
    <w:rsid w:val="262D45DE"/>
    <w:rsid w:val="262F509C"/>
    <w:rsid w:val="266D2F42"/>
    <w:rsid w:val="268362C1"/>
    <w:rsid w:val="26871DC8"/>
    <w:rsid w:val="269C55D5"/>
    <w:rsid w:val="26A53EF9"/>
    <w:rsid w:val="26A94201"/>
    <w:rsid w:val="26AC274F"/>
    <w:rsid w:val="27044A29"/>
    <w:rsid w:val="271D34C8"/>
    <w:rsid w:val="276142BF"/>
    <w:rsid w:val="27783712"/>
    <w:rsid w:val="27907362"/>
    <w:rsid w:val="27EC7891"/>
    <w:rsid w:val="28333E1D"/>
    <w:rsid w:val="28454BD6"/>
    <w:rsid w:val="28455253"/>
    <w:rsid w:val="28551971"/>
    <w:rsid w:val="285B1C53"/>
    <w:rsid w:val="289F7086"/>
    <w:rsid w:val="28C32028"/>
    <w:rsid w:val="28CC490F"/>
    <w:rsid w:val="28DE40AA"/>
    <w:rsid w:val="28E219C5"/>
    <w:rsid w:val="29345E77"/>
    <w:rsid w:val="294C65AD"/>
    <w:rsid w:val="297168A5"/>
    <w:rsid w:val="29806583"/>
    <w:rsid w:val="298B3C4C"/>
    <w:rsid w:val="29F26D24"/>
    <w:rsid w:val="2A15033F"/>
    <w:rsid w:val="2A1662C1"/>
    <w:rsid w:val="2A1C7367"/>
    <w:rsid w:val="2A2815FA"/>
    <w:rsid w:val="2A304BBB"/>
    <w:rsid w:val="2A353D77"/>
    <w:rsid w:val="2A6D6092"/>
    <w:rsid w:val="2A7D76B4"/>
    <w:rsid w:val="2AC60E73"/>
    <w:rsid w:val="2B437463"/>
    <w:rsid w:val="2B7807EE"/>
    <w:rsid w:val="2BA50BF7"/>
    <w:rsid w:val="2BBF00EC"/>
    <w:rsid w:val="2BC37CFD"/>
    <w:rsid w:val="2BD5237F"/>
    <w:rsid w:val="2BE536CE"/>
    <w:rsid w:val="2BE758D9"/>
    <w:rsid w:val="2C09049E"/>
    <w:rsid w:val="2C0A653C"/>
    <w:rsid w:val="2C191F85"/>
    <w:rsid w:val="2CD7257D"/>
    <w:rsid w:val="2CE82D6F"/>
    <w:rsid w:val="2D343236"/>
    <w:rsid w:val="2DD15014"/>
    <w:rsid w:val="2DF72DE4"/>
    <w:rsid w:val="2E0220AF"/>
    <w:rsid w:val="2E4B082A"/>
    <w:rsid w:val="2E5D4E86"/>
    <w:rsid w:val="2E5D790B"/>
    <w:rsid w:val="2E9A3C18"/>
    <w:rsid w:val="2EBB0FEE"/>
    <w:rsid w:val="2EC63002"/>
    <w:rsid w:val="2EFB7AC0"/>
    <w:rsid w:val="2F0A6B38"/>
    <w:rsid w:val="2F946CCB"/>
    <w:rsid w:val="2FD25781"/>
    <w:rsid w:val="2FDC745C"/>
    <w:rsid w:val="2FE05A0F"/>
    <w:rsid w:val="2FE97969"/>
    <w:rsid w:val="2FFD7934"/>
    <w:rsid w:val="30733ACD"/>
    <w:rsid w:val="308C3862"/>
    <w:rsid w:val="309379D8"/>
    <w:rsid w:val="30A270F7"/>
    <w:rsid w:val="30DF1478"/>
    <w:rsid w:val="30EC586F"/>
    <w:rsid w:val="310402C4"/>
    <w:rsid w:val="314550B7"/>
    <w:rsid w:val="319C6071"/>
    <w:rsid w:val="31AC537E"/>
    <w:rsid w:val="31E3679B"/>
    <w:rsid w:val="31E732FD"/>
    <w:rsid w:val="32517576"/>
    <w:rsid w:val="32794C3D"/>
    <w:rsid w:val="32BE5C2C"/>
    <w:rsid w:val="32FB6478"/>
    <w:rsid w:val="33263B3F"/>
    <w:rsid w:val="332E3A59"/>
    <w:rsid w:val="336963EB"/>
    <w:rsid w:val="33816EEB"/>
    <w:rsid w:val="33A912A6"/>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2371FD"/>
    <w:rsid w:val="3B616CFF"/>
    <w:rsid w:val="3B6259F6"/>
    <w:rsid w:val="3B976654"/>
    <w:rsid w:val="3BC01EFC"/>
    <w:rsid w:val="3BCA786A"/>
    <w:rsid w:val="3BD31E2F"/>
    <w:rsid w:val="3BF15831"/>
    <w:rsid w:val="3C105946"/>
    <w:rsid w:val="3C1F6635"/>
    <w:rsid w:val="3C471448"/>
    <w:rsid w:val="3C5F759A"/>
    <w:rsid w:val="3C6C525A"/>
    <w:rsid w:val="3CCE23CB"/>
    <w:rsid w:val="3CD17D17"/>
    <w:rsid w:val="3D3C7F39"/>
    <w:rsid w:val="3D440F09"/>
    <w:rsid w:val="3D4504A0"/>
    <w:rsid w:val="3D573DE3"/>
    <w:rsid w:val="3D8734BB"/>
    <w:rsid w:val="3D9A11D4"/>
    <w:rsid w:val="3DA16D89"/>
    <w:rsid w:val="3DA364BE"/>
    <w:rsid w:val="3DE041CB"/>
    <w:rsid w:val="3E0D48F6"/>
    <w:rsid w:val="3E1868B4"/>
    <w:rsid w:val="3E377251"/>
    <w:rsid w:val="3E42664B"/>
    <w:rsid w:val="3E5A7334"/>
    <w:rsid w:val="3E703177"/>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2C39E2"/>
    <w:rsid w:val="40592157"/>
    <w:rsid w:val="406E1CAE"/>
    <w:rsid w:val="40A0133A"/>
    <w:rsid w:val="40C31A53"/>
    <w:rsid w:val="40FF545D"/>
    <w:rsid w:val="410067C8"/>
    <w:rsid w:val="415B79F6"/>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7F0FEB"/>
    <w:rsid w:val="478203EC"/>
    <w:rsid w:val="47AF378B"/>
    <w:rsid w:val="47B025FA"/>
    <w:rsid w:val="47B311D6"/>
    <w:rsid w:val="4809698F"/>
    <w:rsid w:val="4811697D"/>
    <w:rsid w:val="481812DE"/>
    <w:rsid w:val="487A3E25"/>
    <w:rsid w:val="488B5503"/>
    <w:rsid w:val="488E4926"/>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601CA"/>
    <w:rsid w:val="4BEE2503"/>
    <w:rsid w:val="4C245A30"/>
    <w:rsid w:val="4CB6685F"/>
    <w:rsid w:val="4CC367FE"/>
    <w:rsid w:val="4D077F3C"/>
    <w:rsid w:val="4D123355"/>
    <w:rsid w:val="4D2A3B31"/>
    <w:rsid w:val="4D312C52"/>
    <w:rsid w:val="4D453C8D"/>
    <w:rsid w:val="4D905305"/>
    <w:rsid w:val="4D964A72"/>
    <w:rsid w:val="4D9C1254"/>
    <w:rsid w:val="4E724CEA"/>
    <w:rsid w:val="4E793892"/>
    <w:rsid w:val="4E800872"/>
    <w:rsid w:val="4EC569ED"/>
    <w:rsid w:val="4ED50EA1"/>
    <w:rsid w:val="4EEC050C"/>
    <w:rsid w:val="4F104EC3"/>
    <w:rsid w:val="4F416B96"/>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2E2D95"/>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84602"/>
    <w:rsid w:val="555D4828"/>
    <w:rsid w:val="557A4C8B"/>
    <w:rsid w:val="558931E1"/>
    <w:rsid w:val="55923347"/>
    <w:rsid w:val="55925180"/>
    <w:rsid w:val="55983B1B"/>
    <w:rsid w:val="559E63C4"/>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538A9"/>
    <w:rsid w:val="58917D2F"/>
    <w:rsid w:val="5894085C"/>
    <w:rsid w:val="58AE4F0C"/>
    <w:rsid w:val="58B85899"/>
    <w:rsid w:val="58BC54DF"/>
    <w:rsid w:val="58D04AE7"/>
    <w:rsid w:val="58E363A9"/>
    <w:rsid w:val="595E1678"/>
    <w:rsid w:val="596D5BD4"/>
    <w:rsid w:val="597E3DD8"/>
    <w:rsid w:val="59F80043"/>
    <w:rsid w:val="5A09252F"/>
    <w:rsid w:val="5A0B2778"/>
    <w:rsid w:val="5A2A7C7B"/>
    <w:rsid w:val="5A3E2560"/>
    <w:rsid w:val="5A463AB5"/>
    <w:rsid w:val="5A5D3B6E"/>
    <w:rsid w:val="5A637A76"/>
    <w:rsid w:val="5A6D33BA"/>
    <w:rsid w:val="5A792B1F"/>
    <w:rsid w:val="5A874767"/>
    <w:rsid w:val="5AA85BE2"/>
    <w:rsid w:val="5AAD6F28"/>
    <w:rsid w:val="5AD63A24"/>
    <w:rsid w:val="5AF947C9"/>
    <w:rsid w:val="5B2E1A1D"/>
    <w:rsid w:val="5B843A1C"/>
    <w:rsid w:val="5B873E3F"/>
    <w:rsid w:val="5C02690E"/>
    <w:rsid w:val="5C0C052C"/>
    <w:rsid w:val="5C0D1E93"/>
    <w:rsid w:val="5C196DA7"/>
    <w:rsid w:val="5C2A048C"/>
    <w:rsid w:val="5C80234E"/>
    <w:rsid w:val="5C8A680C"/>
    <w:rsid w:val="5CE86D30"/>
    <w:rsid w:val="5CF35D1E"/>
    <w:rsid w:val="5D0C4701"/>
    <w:rsid w:val="5D0F0395"/>
    <w:rsid w:val="5D221076"/>
    <w:rsid w:val="5D397964"/>
    <w:rsid w:val="5D42223D"/>
    <w:rsid w:val="5D5A391C"/>
    <w:rsid w:val="5D5F10C0"/>
    <w:rsid w:val="5D891B7B"/>
    <w:rsid w:val="5DAD38EE"/>
    <w:rsid w:val="5E006862"/>
    <w:rsid w:val="5E0207B9"/>
    <w:rsid w:val="5E1834A1"/>
    <w:rsid w:val="5E261785"/>
    <w:rsid w:val="5E4A7017"/>
    <w:rsid w:val="5E513799"/>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160D7"/>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103A4"/>
    <w:rsid w:val="62632286"/>
    <w:rsid w:val="62885958"/>
    <w:rsid w:val="62F40B65"/>
    <w:rsid w:val="62FC2CFE"/>
    <w:rsid w:val="63024505"/>
    <w:rsid w:val="63040A82"/>
    <w:rsid w:val="635600A5"/>
    <w:rsid w:val="635B1DB5"/>
    <w:rsid w:val="63711FED"/>
    <w:rsid w:val="63880DDC"/>
    <w:rsid w:val="638D750D"/>
    <w:rsid w:val="63AC6CC0"/>
    <w:rsid w:val="64055776"/>
    <w:rsid w:val="64240056"/>
    <w:rsid w:val="643E143A"/>
    <w:rsid w:val="64491666"/>
    <w:rsid w:val="648B3FB8"/>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5D7603"/>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3283B"/>
    <w:rsid w:val="6D4772EC"/>
    <w:rsid w:val="6D5533B5"/>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EA62FF"/>
    <w:rsid w:val="70F5661B"/>
    <w:rsid w:val="71360107"/>
    <w:rsid w:val="713A123F"/>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4BF7D58"/>
    <w:rsid w:val="75067759"/>
    <w:rsid w:val="752E6DCD"/>
    <w:rsid w:val="7551380D"/>
    <w:rsid w:val="75600BE5"/>
    <w:rsid w:val="7564475C"/>
    <w:rsid w:val="7583797F"/>
    <w:rsid w:val="75D20F1D"/>
    <w:rsid w:val="75DA2C18"/>
    <w:rsid w:val="75F54412"/>
    <w:rsid w:val="761D08E0"/>
    <w:rsid w:val="764566BC"/>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219D5"/>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9D030F"/>
    <w:rsid w:val="7BA9702E"/>
    <w:rsid w:val="7BB0282A"/>
    <w:rsid w:val="7BEE0103"/>
    <w:rsid w:val="7C0A0FE4"/>
    <w:rsid w:val="7C254906"/>
    <w:rsid w:val="7C590818"/>
    <w:rsid w:val="7C7C10F6"/>
    <w:rsid w:val="7C853BEA"/>
    <w:rsid w:val="7C881368"/>
    <w:rsid w:val="7C8E41ED"/>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19960</Words>
  <Characters>21178</Characters>
  <Lines>281</Lines>
  <Paragraphs>79</Paragraphs>
  <TotalTime>23</TotalTime>
  <ScaleCrop>false</ScaleCrop>
  <LinksUpToDate>false</LinksUpToDate>
  <CharactersWithSpaces>21673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小诚想喝水</cp:lastModifiedBy>
  <cp:lastPrinted>2021-12-28T03:06:00Z</cp:lastPrinted>
  <dcterms:modified xsi:type="dcterms:W3CDTF">2025-07-11T07:29:46Z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4AA68183AC924D5F9B877C9F0A84BEC3_13</vt:lpwstr>
  </property>
  <property fmtid="{D5CDD505-2E9C-101B-9397-08002B2CF9AE}" pid="5" name="KSOTemplateDocerSaveRecord">
    <vt:lpwstr>eyJoZGlkIjoiNjNhNjBmYjkyNGEwNDMzN2E2YWY5YWVmOTYwYTc3ZTYiLCJ1c2VySWQiOiIxMTIzMjMwMjc5In0=</vt:lpwstr>
  </property>
</Properties>
</file>