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05BADADE">
      <w:pPr>
        <w:adjustRightInd/>
        <w:spacing w:line="360" w:lineRule="auto"/>
        <w:jc w:val="center"/>
        <w:rPr>
          <w:rFonts w:hint="eastAsia" w:cs="仿宋_GB2312" w:asciiTheme="minorEastAsia" w:hAnsiTheme="minorEastAsia" w:eastAsiaTheme="minorEastAsia"/>
          <w:b/>
          <w:color w:val="auto"/>
          <w:sz w:val="56"/>
          <w:szCs w:val="56"/>
        </w:rPr>
      </w:pPr>
      <w:r>
        <w:rPr>
          <w:rFonts w:hint="eastAsia" w:cs="仿宋_GB2312" w:asciiTheme="minorEastAsia" w:hAnsiTheme="minorEastAsia" w:eastAsiaTheme="minorEastAsia"/>
          <w:b/>
          <w:color w:val="auto"/>
          <w:sz w:val="56"/>
          <w:szCs w:val="56"/>
        </w:rPr>
        <w:t>桐庐县司法局202</w:t>
      </w:r>
      <w:r>
        <w:rPr>
          <w:rFonts w:hint="eastAsia" w:cs="仿宋_GB2312" w:asciiTheme="minorEastAsia" w:hAnsiTheme="minorEastAsia" w:eastAsiaTheme="minorEastAsia"/>
          <w:b/>
          <w:color w:val="auto"/>
          <w:sz w:val="56"/>
          <w:szCs w:val="56"/>
          <w:lang w:val="en-US" w:eastAsia="zh-CN"/>
        </w:rPr>
        <w:t>5</w:t>
      </w:r>
      <w:r>
        <w:rPr>
          <w:rFonts w:hint="eastAsia" w:cs="仿宋_GB2312" w:asciiTheme="minorEastAsia" w:hAnsiTheme="minorEastAsia" w:eastAsiaTheme="minorEastAsia"/>
          <w:b/>
          <w:color w:val="auto"/>
          <w:sz w:val="56"/>
          <w:szCs w:val="56"/>
        </w:rPr>
        <w:t>年社区矫正购买服务项目</w:t>
      </w:r>
    </w:p>
    <w:p w14:paraId="6C3589AF">
      <w:pPr>
        <w:adjustRightInd/>
        <w:spacing w:line="360" w:lineRule="auto"/>
        <w:jc w:val="center"/>
        <w:rPr>
          <w:rFonts w:hint="eastAsia" w:cs="仿宋_GB2312" w:asciiTheme="minorEastAsia" w:hAnsiTheme="minorEastAsia" w:eastAsiaTheme="minorEastAsia"/>
          <w:b/>
          <w:color w:val="auto"/>
          <w:sz w:val="56"/>
          <w:szCs w:val="56"/>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项目编号:（HZZC-TLCS20250420007）</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6AE573C8">
      <w:pPr>
        <w:spacing w:line="360" w:lineRule="auto"/>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24"/>
        </w:rPr>
        <w:t xml:space="preserve">                                      </w:t>
      </w:r>
    </w:p>
    <w:p w14:paraId="7516AE6C">
      <w:pPr>
        <w:snapToGrid w:val="0"/>
        <w:spacing w:line="360" w:lineRule="auto"/>
        <w:ind w:firstLine="1600" w:firstLineChars="500"/>
        <w:jc w:val="both"/>
        <w:rPr>
          <w:rFonts w:hint="eastAsia" w:eastAsia="宋体" w:cs="仿宋_GB2312" w:asciiTheme="minorEastAsia" w:hAnsiTheme="minorEastAsia"/>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：桐庐县司法局</w:t>
      </w:r>
    </w:p>
    <w:p w14:paraId="7CF6877D">
      <w:pPr>
        <w:spacing w:line="360" w:lineRule="auto"/>
        <w:ind w:firstLine="1600" w:firstLineChars="500"/>
        <w:jc w:val="both"/>
        <w:rPr>
          <w:rFonts w:hint="eastAsia" w:eastAsia="宋体" w:cs="仿宋_GB2312" w:asciiTheme="minorEastAsia" w:hAnsiTheme="minorEastAsia"/>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：杭州智诚工程管理有限公司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lang w:val="en-US" w:eastAsia="zh-CN"/>
        </w:rPr>
        <w:t>2025</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05</w:t>
      </w:r>
      <w:r>
        <w:rPr>
          <w:rFonts w:hint="eastAsia" w:cs="仿宋_GB2312" w:asciiTheme="minorEastAsia" w:hAnsiTheme="minorEastAsia" w:eastAsiaTheme="minorEastAsia"/>
          <w:bCs/>
          <w:color w:val="auto"/>
          <w:sz w:val="32"/>
          <w:szCs w:val="32"/>
        </w:rPr>
        <w:t>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桐庐县司法局202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color w:val="auto"/>
          <w:sz w:val="24"/>
          <w:u w:val="single"/>
        </w:rPr>
        <w:t>年社区矫正购买服务项目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FF0000"/>
          <w:sz w:val="24"/>
          <w:u w:val="single"/>
        </w:rPr>
        <w:t>202</w:t>
      </w:r>
      <w:r>
        <w:rPr>
          <w:rFonts w:hint="eastAsia" w:asciiTheme="minorEastAsia" w:hAnsiTheme="minorEastAsia" w:eastAsiaTheme="minorEastAsia"/>
          <w:color w:val="FF0000"/>
          <w:sz w:val="24"/>
          <w:u w:val="single"/>
          <w:lang w:val="en-US" w:eastAsia="zh-CN"/>
        </w:rPr>
        <w:t>5</w:t>
      </w:r>
      <w:r>
        <w:rPr>
          <w:rFonts w:hint="eastAsia" w:asciiTheme="minorEastAsia" w:hAnsiTheme="minorEastAsia" w:eastAsiaTheme="minorEastAsia"/>
          <w:bCs/>
          <w:color w:val="FF0000"/>
          <w:sz w:val="24"/>
          <w:u w:val="single"/>
        </w:rPr>
        <w:t>年</w:t>
      </w:r>
      <w:r>
        <w:rPr>
          <w:rFonts w:hint="eastAsia" w:asciiTheme="minorEastAsia" w:hAnsiTheme="minorEastAsia" w:eastAsiaTheme="minorEastAsia"/>
          <w:bCs/>
          <w:color w:val="FF0000"/>
          <w:sz w:val="24"/>
          <w:u w:val="single"/>
          <w:lang w:val="en-US" w:eastAsia="zh-CN"/>
        </w:rPr>
        <w:t>06</w:t>
      </w:r>
      <w:r>
        <w:rPr>
          <w:rFonts w:hint="eastAsia" w:asciiTheme="minorEastAsia" w:hAnsiTheme="minorEastAsia" w:eastAsiaTheme="minorEastAsia"/>
          <w:bCs/>
          <w:color w:val="FF0000"/>
          <w:sz w:val="24"/>
          <w:u w:val="single"/>
        </w:rPr>
        <w:t>月</w:t>
      </w:r>
      <w:r>
        <w:rPr>
          <w:rFonts w:hint="eastAsia" w:asciiTheme="minorEastAsia" w:hAnsiTheme="minorEastAsia" w:eastAsiaTheme="minorEastAsia"/>
          <w:bCs/>
          <w:color w:val="FF0000"/>
          <w:sz w:val="24"/>
          <w:u w:val="single"/>
          <w:lang w:val="en-US" w:eastAsia="zh-CN"/>
        </w:rPr>
        <w:t>06</w:t>
      </w:r>
      <w:r>
        <w:rPr>
          <w:rFonts w:hint="eastAsia" w:asciiTheme="minorEastAsia" w:hAnsiTheme="minorEastAsia" w:eastAsiaTheme="minorEastAsia"/>
          <w:bCs/>
          <w:color w:val="FF0000"/>
          <w:sz w:val="24"/>
          <w:u w:val="single"/>
        </w:rPr>
        <w:t>日</w:t>
      </w:r>
      <w:r>
        <w:rPr>
          <w:rFonts w:hint="eastAsia" w:asciiTheme="minorEastAsia" w:hAnsiTheme="minorEastAsia" w:eastAsiaTheme="minorEastAsia"/>
          <w:bCs/>
          <w:color w:val="FF0000"/>
          <w:sz w:val="24"/>
          <w:u w:val="single"/>
          <w:lang w:val="en-US" w:eastAsia="zh-CN"/>
        </w:rPr>
        <w:t>09</w:t>
      </w:r>
      <w:r>
        <w:rPr>
          <w:rFonts w:hint="eastAsia" w:asciiTheme="minorEastAsia" w:hAnsiTheme="minorEastAsia" w:eastAsiaTheme="minorEastAsia"/>
          <w:bCs/>
          <w:color w:val="FF0000"/>
          <w:sz w:val="24"/>
          <w:u w:val="single"/>
        </w:rPr>
        <w:t>点</w:t>
      </w:r>
      <w:r>
        <w:rPr>
          <w:rFonts w:hint="eastAsia" w:asciiTheme="minorEastAsia" w:hAnsiTheme="minorEastAsia" w:eastAsiaTheme="minorEastAsia"/>
          <w:bCs/>
          <w:color w:val="FF0000"/>
          <w:sz w:val="24"/>
          <w:u w:val="single"/>
          <w:lang w:val="en-US" w:eastAsia="zh-CN"/>
        </w:rPr>
        <w:t>00</w:t>
      </w:r>
      <w:r>
        <w:rPr>
          <w:rFonts w:hint="eastAsia" w:asciiTheme="minorEastAsia" w:hAnsiTheme="minorEastAsia" w:eastAsiaTheme="minorEastAsia"/>
          <w:bCs/>
          <w:color w:val="FF0000"/>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HZZC-TLCS20250420007</w:t>
      </w:r>
    </w:p>
    <w:p w14:paraId="7D25B160">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rPr>
        <w:t>桐庐县司法局202</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年社区矫正购买服务项目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预算金额（元）：43万元</w:t>
      </w:r>
      <w:r>
        <w:rPr>
          <w:rFonts w:asciiTheme="minorEastAsia" w:hAnsiTheme="minorEastAsia" w:eastAsiaTheme="minorEastAsia"/>
          <w:b/>
          <w:color w:val="auto"/>
          <w:sz w:val="24"/>
        </w:rPr>
        <w:t xml:space="preserve"> </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最高限价（元）：43万元</w:t>
      </w:r>
      <w:r>
        <w:rPr>
          <w:rFonts w:asciiTheme="minorEastAsia" w:hAnsiTheme="minorEastAsia" w:eastAsiaTheme="minorEastAsia"/>
          <w:b/>
          <w:color w:val="auto"/>
          <w:sz w:val="24"/>
        </w:rPr>
        <w:t xml:space="preserve"> </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bCs/>
          <w:color w:val="auto"/>
          <w:sz w:val="24"/>
        </w:rPr>
        <w:t>桐庐县司法局202</w:t>
      </w:r>
      <w:r>
        <w:rPr>
          <w:rFonts w:hint="eastAsia" w:hAnsi="宋体" w:cs="宋体"/>
          <w:bCs/>
          <w:color w:val="auto"/>
          <w:sz w:val="24"/>
          <w:lang w:val="en-US" w:eastAsia="zh-CN"/>
        </w:rPr>
        <w:t>5</w:t>
      </w:r>
      <w:r>
        <w:rPr>
          <w:rFonts w:hint="eastAsia" w:hAnsi="宋体" w:cs="宋体"/>
          <w:bCs/>
          <w:color w:val="auto"/>
          <w:sz w:val="24"/>
        </w:rPr>
        <w:t>年社区矫正购买服务项目主要内容：包括社区矫正、安置帮教管理服务等相关工作。</w:t>
      </w:r>
      <w:r>
        <w:rPr>
          <w:rFonts w:hint="eastAsia" w:cs="仿宋_GB2312" w:asciiTheme="minorEastAsia" w:hAnsiTheme="minorEastAsia" w:eastAsiaTheme="minorEastAsia"/>
          <w:b/>
          <w:color w:val="auto"/>
          <w:sz w:val="24"/>
        </w:rPr>
        <w:t>详见磋商文件。</w:t>
      </w:r>
    </w:p>
    <w:p w14:paraId="55E1A1C8">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none"/>
          <w:lang w:eastAsia="zh-CN"/>
        </w:rPr>
        <w:t>合同签订后一年。</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FF0000"/>
          <w:sz w:val="24"/>
        </w:rPr>
        <w:t>202</w:t>
      </w:r>
      <w:r>
        <w:rPr>
          <w:rFonts w:hint="eastAsia" w:cs="宋体" w:asciiTheme="minorEastAsia" w:hAnsiTheme="minorEastAsia" w:eastAsiaTheme="minorEastAsia"/>
          <w:color w:val="FF0000"/>
          <w:sz w:val="24"/>
          <w:lang w:val="en-US" w:eastAsia="zh-CN"/>
        </w:rPr>
        <w:t>5</w:t>
      </w:r>
      <w:r>
        <w:rPr>
          <w:rFonts w:hint="eastAsia" w:cs="宋体" w:asciiTheme="minorEastAsia" w:hAnsiTheme="minorEastAsia" w:eastAsiaTheme="minorEastAsia"/>
          <w:color w:val="FF0000"/>
          <w:sz w:val="24"/>
        </w:rPr>
        <w:t>年</w:t>
      </w:r>
      <w:r>
        <w:rPr>
          <w:rFonts w:hint="eastAsia" w:cs="宋体" w:asciiTheme="minorEastAsia" w:hAnsiTheme="minorEastAsia" w:eastAsiaTheme="minorEastAsia"/>
          <w:color w:val="FF0000"/>
          <w:sz w:val="24"/>
          <w:lang w:val="en-US" w:eastAsia="zh-CN"/>
        </w:rPr>
        <w:t>06</w:t>
      </w:r>
      <w:r>
        <w:rPr>
          <w:rFonts w:hint="eastAsia" w:cs="宋体" w:asciiTheme="minorEastAsia" w:hAnsiTheme="minorEastAsia" w:eastAsiaTheme="minorEastAsia"/>
          <w:color w:val="FF0000"/>
          <w:sz w:val="24"/>
        </w:rPr>
        <w:t>月</w:t>
      </w:r>
      <w:r>
        <w:rPr>
          <w:rFonts w:hint="eastAsia" w:cs="宋体" w:asciiTheme="minorEastAsia" w:hAnsiTheme="minorEastAsia" w:eastAsiaTheme="minorEastAsia"/>
          <w:color w:val="FF0000"/>
          <w:sz w:val="24"/>
          <w:lang w:val="en-US" w:eastAsia="zh-CN"/>
        </w:rPr>
        <w:t>06</w:t>
      </w:r>
      <w:r>
        <w:rPr>
          <w:rFonts w:hint="eastAsia" w:cs="宋体" w:asciiTheme="minorEastAsia" w:hAnsiTheme="minorEastAsia" w:eastAsiaTheme="minorEastAsia"/>
          <w:color w:val="FF0000"/>
          <w:sz w:val="24"/>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35393632"/>
      <w:bookmarkStart w:id="25" w:name="_Toc28359092"/>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FF0000"/>
          <w:sz w:val="24"/>
          <w:u w:val="single"/>
        </w:rPr>
        <w:t>2025年06月06日09点00分00秒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35393633"/>
      <w:bookmarkStart w:id="28" w:name="_Toc28359016"/>
      <w:bookmarkStart w:id="29" w:name="_Toc28359093"/>
      <w:bookmarkStart w:id="30" w:name="_Toc35393802"/>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FF0000"/>
          <w:sz w:val="24"/>
          <w:u w:val="single"/>
        </w:rPr>
        <w:t>2025年06月06日09点00分00秒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803"/>
      <w:bookmarkStart w:id="33" w:name="_Toc28359094"/>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43215AE">
      <w:pPr>
        <w:spacing w:line="360" w:lineRule="auto"/>
        <w:rPr>
          <w:rFonts w:ascii="宋体" w:hAnsi="宋体" w:cs="宋体"/>
          <w:sz w:val="24"/>
        </w:rPr>
      </w:pPr>
      <w:r>
        <w:rPr>
          <w:rFonts w:hint="eastAsia" w:ascii="宋体" w:hAnsi="宋体" w:cs="宋体"/>
          <w:sz w:val="24"/>
        </w:rPr>
        <w:t>1.采购人信息</w:t>
      </w:r>
    </w:p>
    <w:p w14:paraId="4EB2443D">
      <w:pPr>
        <w:spacing w:line="360" w:lineRule="auto"/>
        <w:ind w:firstLine="480"/>
        <w:rPr>
          <w:rFonts w:hint="eastAsia" w:ascii="宋体" w:hAnsi="宋体" w:eastAsia="宋体" w:cs="宋体"/>
          <w:sz w:val="24"/>
          <w:lang w:eastAsia="zh-CN"/>
        </w:rPr>
      </w:pPr>
      <w:r>
        <w:rPr>
          <w:rFonts w:hint="eastAsia" w:ascii="宋体" w:hAnsi="宋体" w:cs="宋体"/>
          <w:sz w:val="24"/>
        </w:rPr>
        <w:t>名称：桐庐县</w:t>
      </w:r>
      <w:r>
        <w:rPr>
          <w:rFonts w:hint="eastAsia" w:ascii="宋体" w:hAnsi="宋体" w:cs="宋体"/>
          <w:sz w:val="24"/>
          <w:lang w:eastAsia="zh-CN"/>
        </w:rPr>
        <w:t>司法局</w:t>
      </w:r>
    </w:p>
    <w:p w14:paraId="7E657936">
      <w:pPr>
        <w:spacing w:line="360" w:lineRule="auto"/>
        <w:ind w:firstLine="480"/>
        <w:rPr>
          <w:rFonts w:ascii="宋体" w:hAnsi="宋体" w:cs="宋体"/>
          <w:sz w:val="24"/>
        </w:rPr>
      </w:pPr>
      <w:r>
        <w:rPr>
          <w:rFonts w:hint="eastAsia" w:ascii="宋体" w:hAnsi="宋体" w:cs="宋体"/>
          <w:sz w:val="24"/>
        </w:rPr>
        <w:t>地址：桐庐县城迎春南路298号</w:t>
      </w:r>
    </w:p>
    <w:p w14:paraId="6AC11044">
      <w:pPr>
        <w:spacing w:line="360" w:lineRule="auto"/>
        <w:ind w:firstLine="480"/>
        <w:rPr>
          <w:rFonts w:ascii="宋体" w:hAnsi="宋体" w:cs="宋体"/>
          <w:sz w:val="24"/>
        </w:rPr>
      </w:pPr>
      <w:r>
        <w:rPr>
          <w:rFonts w:hint="eastAsia" w:ascii="宋体" w:hAnsi="宋体" w:cs="宋体"/>
          <w:sz w:val="24"/>
        </w:rPr>
        <w:t>传真： /</w:t>
      </w:r>
    </w:p>
    <w:p w14:paraId="3042DEEA">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郭菲</w:t>
      </w:r>
    </w:p>
    <w:p w14:paraId="7F09890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项目联系方式（询问）：18258150905</w:t>
      </w:r>
      <w:r>
        <w:rPr>
          <w:rFonts w:hint="eastAsia" w:ascii="宋体" w:hAnsi="宋体" w:cs="宋体"/>
          <w:sz w:val="24"/>
          <w:lang w:val="en-US" w:eastAsia="zh-CN"/>
        </w:rPr>
        <w:t xml:space="preserve"> </w:t>
      </w:r>
    </w:p>
    <w:p w14:paraId="71B36D33">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书面质疑受理联系人：滕国军</w:t>
      </w:r>
      <w:r>
        <w:rPr>
          <w:rFonts w:hint="eastAsia" w:ascii="宋体" w:hAnsi="宋体" w:cs="宋体"/>
          <w:sz w:val="24"/>
          <w:lang w:val="en-US" w:eastAsia="zh-CN"/>
        </w:rPr>
        <w:t xml:space="preserve"> </w:t>
      </w:r>
    </w:p>
    <w:p w14:paraId="532620D4">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联系电话：13819167377</w:t>
      </w:r>
      <w:r>
        <w:rPr>
          <w:rFonts w:hint="eastAsia" w:ascii="宋体" w:hAnsi="宋体" w:cs="宋体"/>
          <w:sz w:val="24"/>
          <w:lang w:val="en-US" w:eastAsia="zh-CN"/>
        </w:rPr>
        <w:t xml:space="preserve">  </w:t>
      </w:r>
    </w:p>
    <w:p w14:paraId="3E3B4046">
      <w:pPr>
        <w:spacing w:line="360" w:lineRule="auto"/>
        <w:ind w:firstLine="480"/>
        <w:rPr>
          <w:rFonts w:ascii="宋体" w:hAnsi="宋体" w:cs="宋体"/>
          <w:sz w:val="24"/>
        </w:rPr>
      </w:pPr>
      <w:r>
        <w:rPr>
          <w:rFonts w:hint="eastAsia" w:ascii="宋体" w:hAnsi="宋体" w:cs="宋体"/>
          <w:sz w:val="24"/>
        </w:rPr>
        <w:t xml:space="preserve"> 2.采购代理机构信息            </w:t>
      </w:r>
    </w:p>
    <w:p w14:paraId="618FAD60">
      <w:pPr>
        <w:spacing w:line="360" w:lineRule="auto"/>
        <w:ind w:firstLine="480"/>
        <w:rPr>
          <w:rFonts w:ascii="宋体" w:hAnsi="宋体" w:cs="宋体"/>
          <w:sz w:val="24"/>
        </w:rPr>
      </w:pPr>
      <w:r>
        <w:rPr>
          <w:rFonts w:hint="eastAsia" w:ascii="宋体" w:hAnsi="宋体" w:cs="宋体"/>
          <w:sz w:val="24"/>
        </w:rPr>
        <w:t>名称：杭州智诚工程管理有限公司</w:t>
      </w:r>
    </w:p>
    <w:p w14:paraId="6F46E54A">
      <w:pPr>
        <w:spacing w:line="360" w:lineRule="auto"/>
        <w:ind w:firstLine="480"/>
        <w:rPr>
          <w:rFonts w:ascii="宋体" w:hAnsi="宋体" w:cs="宋体"/>
          <w:sz w:val="24"/>
        </w:rPr>
      </w:pPr>
      <w:r>
        <w:rPr>
          <w:rFonts w:hint="eastAsia" w:ascii="宋体" w:hAnsi="宋体" w:cs="宋体"/>
          <w:sz w:val="24"/>
        </w:rPr>
        <w:t>地址：桐庐县迎春南路39号建业大厦21楼</w:t>
      </w:r>
    </w:p>
    <w:p w14:paraId="55243434">
      <w:pPr>
        <w:spacing w:line="360" w:lineRule="auto"/>
        <w:rPr>
          <w:rFonts w:ascii="宋体" w:hAnsi="宋体" w:cs="宋体"/>
          <w:sz w:val="24"/>
        </w:rPr>
      </w:pPr>
      <w:r>
        <w:rPr>
          <w:rFonts w:hint="eastAsia" w:ascii="宋体" w:hAnsi="宋体" w:cs="宋体"/>
          <w:sz w:val="24"/>
        </w:rPr>
        <w:t xml:space="preserve">    传真：/             </w:t>
      </w:r>
    </w:p>
    <w:p w14:paraId="32E2B99B">
      <w:pPr>
        <w:spacing w:line="360" w:lineRule="auto"/>
        <w:rPr>
          <w:rFonts w:ascii="宋体" w:hAnsi="宋体" w:cs="宋体"/>
          <w:sz w:val="24"/>
        </w:rPr>
      </w:pPr>
      <w:r>
        <w:rPr>
          <w:rFonts w:hint="eastAsia" w:ascii="宋体" w:hAnsi="宋体" w:cs="宋体"/>
          <w:sz w:val="24"/>
        </w:rPr>
        <w:t xml:space="preserve">    项目联系人（询问）：徐军</w:t>
      </w:r>
    </w:p>
    <w:p w14:paraId="210DA579">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18069750596</w:t>
      </w:r>
      <w:r>
        <w:rPr>
          <w:rFonts w:hint="eastAsia" w:ascii="宋体" w:hAnsi="宋体" w:cs="宋体"/>
          <w:sz w:val="24"/>
        </w:rPr>
        <w:t xml:space="preserve"> 电子信箱：1816108920@qq.com</w:t>
      </w:r>
    </w:p>
    <w:p w14:paraId="6840160F">
      <w:pPr>
        <w:spacing w:line="360" w:lineRule="auto"/>
        <w:rPr>
          <w:rFonts w:ascii="宋体" w:hAnsi="宋体" w:cs="宋体"/>
          <w:sz w:val="24"/>
        </w:rPr>
      </w:pPr>
      <w:r>
        <w:rPr>
          <w:rFonts w:hint="eastAsia" w:ascii="宋体" w:hAnsi="宋体" w:cs="宋体"/>
          <w:sz w:val="24"/>
        </w:rPr>
        <w:t xml:space="preserve">    质疑联系人：王诗琦</w:t>
      </w:r>
    </w:p>
    <w:p w14:paraId="2C407F37">
      <w:pPr>
        <w:spacing w:line="360" w:lineRule="auto"/>
        <w:rPr>
          <w:rFonts w:asciiTheme="minorEastAsia" w:hAnsiTheme="minorEastAsia" w:eastAsiaTheme="minorEastAsia"/>
          <w:color w:val="auto"/>
          <w:sz w:val="24"/>
        </w:rPr>
      </w:pPr>
      <w:r>
        <w:rPr>
          <w:rFonts w:hint="eastAsia" w:ascii="宋体" w:hAnsi="宋体" w:cs="宋体"/>
          <w:sz w:val="24"/>
        </w:rPr>
        <w:t xml:space="preserve">    质疑联系方式：0571-64219946</w:t>
      </w:r>
    </w:p>
    <w:p w14:paraId="5D934F31">
      <w:pPr>
        <w:spacing w:line="360" w:lineRule="auto"/>
        <w:rPr>
          <w:rFonts w:asciiTheme="minorEastAsia" w:hAnsiTheme="minorEastAsia" w:eastAsiaTheme="minorEastAsia"/>
          <w:b/>
          <w:color w:val="auto"/>
          <w:sz w:val="24"/>
        </w:rPr>
      </w:pPr>
      <w:bookmarkStart w:id="41" w:name="_Toc28359098"/>
      <w:bookmarkStart w:id="42" w:name="_Toc28359021"/>
      <w:bookmarkStart w:id="43" w:name="_Toc35393639"/>
      <w:bookmarkStart w:id="44"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1"/>
      <w:bookmarkEnd w:id="42"/>
      <w:bookmarkEnd w:id="43"/>
      <w:bookmarkEnd w:id="44"/>
      <w:r>
        <w:rPr>
          <w:rFonts w:hint="eastAsia" w:ascii="宋体" w:hAnsi="宋体" w:cs="宋体"/>
          <w:color w:val="auto"/>
          <w:sz w:val="24"/>
        </w:rPr>
        <w:t>名称：杭州市财政局政府采购监管处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lang w:val="en-US" w:eastAsia="zh-CN"/>
        </w:rPr>
        <w:t>政策咨询电话：X先生，0571-8958XXXX 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1"/>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1"/>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rPr>
              <w:t>服务</w:t>
            </w:r>
            <w:r>
              <w:rPr>
                <w:rFonts w:hint="eastAsia" w:cs="宋体" w:asciiTheme="minorEastAsia" w:hAnsiTheme="minorEastAsia" w:eastAsiaTheme="minorEastAsia"/>
                <w:color w:val="auto"/>
                <w:sz w:val="24"/>
              </w:rPr>
              <w:t>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eastAsia="zh-CN"/>
              </w:rPr>
              <w:t>其他未列明</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eastAsia="zh-CN"/>
              </w:rPr>
              <w:t>行业</w:t>
            </w:r>
            <w:r>
              <w:rPr>
                <w:rFonts w:hint="eastAsia" w:ascii="宋体" w:hAnsi="宋体" w:cs="宋体"/>
                <w:color w:val="auto"/>
                <w:kern w:val="0"/>
                <w:sz w:val="24"/>
              </w:rPr>
              <w:t>；</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sdt>
              <w:sdtPr>
                <w:rPr>
                  <w:rFonts w:hint="eastAsia" w:cs="宋体" w:asciiTheme="minorEastAsia" w:hAnsiTheme="minorEastAsia" w:eastAsiaTheme="minorEastAsia"/>
                  <w:color w:val="auto"/>
                  <w:kern w:val="0"/>
                  <w:sz w:val="24"/>
                </w:rPr>
                <w:id w:val="147451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ascii="宋体" w:hAnsi="宋体" w:eastAsia="宋体" w:cs="宋体"/>
                <w:sz w:val="24"/>
                <w:u w:val="single"/>
                <w:lang w:eastAsia="zh-CN"/>
              </w:rPr>
              <w:t>桐庐县迎春南路</w:t>
            </w:r>
            <w:r>
              <w:rPr>
                <w:rFonts w:hint="eastAsia" w:ascii="宋体" w:hAnsi="宋体" w:eastAsia="宋体" w:cs="宋体"/>
                <w:sz w:val="24"/>
                <w:u w:val="single"/>
                <w:lang w:val="en-US" w:eastAsia="zh-CN"/>
              </w:rPr>
              <w:t>39号建业大厦21楼</w:t>
            </w:r>
            <w:r>
              <w:rPr>
                <w:rFonts w:hint="eastAsia" w:ascii="宋体" w:hAnsi="宋体" w:eastAsia="宋体" w:cs="宋体"/>
                <w:sz w:val="24"/>
                <w:u w:val="single"/>
              </w:rPr>
              <w:t xml:space="preserve"> </w:t>
            </w:r>
            <w:r>
              <w:rPr>
                <w:rFonts w:hint="eastAsia" w:ascii="宋体" w:hAnsi="宋体" w:eastAsia="宋体" w:cs="宋体"/>
                <w:kern w:val="28"/>
                <w:sz w:val="24"/>
                <w:szCs w:val="24"/>
              </w:rPr>
              <w:t>；备份响应文件签收人员联系电话：</w:t>
            </w:r>
            <w:r>
              <w:rPr>
                <w:rFonts w:hint="eastAsia" w:ascii="宋体" w:hAnsi="宋体" w:eastAsia="宋体" w:cs="宋体"/>
                <w:sz w:val="24"/>
                <w:u w:val="single"/>
                <w:lang w:val="en-US" w:eastAsia="zh-CN"/>
              </w:rPr>
              <w:t>18069750596</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BDF3685">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1、代理费用收取：本次采购的招标代理服务费按4500元标准收取；专家论证和评审费按实际支出收取。</w:t>
            </w:r>
          </w:p>
          <w:p w14:paraId="217D6C97">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2、以上费用由采购人在收到移交资料时一次性支付给代理公司。收款账户信息如下：</w:t>
            </w:r>
          </w:p>
          <w:p w14:paraId="4C476D02">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rPr>
              <w:t>户名</w:t>
            </w:r>
            <w:r>
              <w:rPr>
                <w:rFonts w:hint="eastAsia" w:ascii="宋体" w:hAnsi="宋体" w:eastAsia="宋体" w:cs="宋体"/>
                <w:snapToGrid w:val="0"/>
                <w:color w:val="auto"/>
                <w:kern w:val="28"/>
                <w:sz w:val="24"/>
                <w:lang w:eastAsia="zh-CN"/>
              </w:rPr>
              <w:t>：杭州智诚工程管理有限公司</w:t>
            </w:r>
          </w:p>
          <w:p w14:paraId="1CD97A5B">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账号：201000216190648</w:t>
            </w:r>
          </w:p>
          <w:p w14:paraId="03739B76">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snapToGrid w:val="0"/>
                <w:color w:val="auto"/>
                <w:kern w:val="28"/>
                <w:sz w:val="24"/>
              </w:rPr>
              <w:t>开户行：浙江桐庐农村商业银行开源支行</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1"/>
              <w:spacing w:line="360" w:lineRule="auto"/>
              <w:jc w:val="center"/>
              <w:rPr>
                <w:rFonts w:asciiTheme="minorEastAsia" w:hAnsiTheme="minorEastAsia" w:eastAsiaTheme="minorEastAsia"/>
                <w:color w:val="auto"/>
                <w:sz w:val="24"/>
              </w:rPr>
            </w:pPr>
          </w:p>
        </w:tc>
        <w:tc>
          <w:tcPr>
            <w:tcW w:w="4536" w:type="dxa"/>
            <w:vAlign w:val="center"/>
          </w:tcPr>
          <w:p w14:paraId="494EE5C7">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1"/>
              <w:spacing w:line="360" w:lineRule="auto"/>
              <w:jc w:val="center"/>
              <w:rPr>
                <w:rFonts w:asciiTheme="minorEastAsia" w:hAnsiTheme="minorEastAsia" w:eastAsiaTheme="minorEastAsia"/>
                <w:color w:val="auto"/>
                <w:sz w:val="24"/>
              </w:rPr>
            </w:pPr>
          </w:p>
        </w:tc>
        <w:tc>
          <w:tcPr>
            <w:tcW w:w="4536" w:type="dxa"/>
            <w:vAlign w:val="center"/>
          </w:tcPr>
          <w:p w14:paraId="4B51CE8B">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1"/>
        <w:spacing w:line="360" w:lineRule="auto"/>
        <w:ind w:firstLine="480" w:firstLineChars="200"/>
        <w:rPr>
          <w:rFonts w:hint="eastAsia" w:ascii="宋体" w:hAnsi="Courier New"/>
          <w:color w:val="auto"/>
          <w:sz w:val="24"/>
          <w:szCs w:val="24"/>
          <w:highlight w:val="none"/>
        </w:rPr>
      </w:pPr>
    </w:p>
    <w:p w14:paraId="1E130716">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1"/>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1"/>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5" w:name="_Hlk101184471"/>
      <w:r>
        <w:rPr>
          <w:rFonts w:hint="eastAsia" w:cs="宋体" w:asciiTheme="minorEastAsia" w:hAnsiTheme="minorEastAsia" w:eastAsiaTheme="minorEastAsia"/>
          <w:color w:val="auto"/>
          <w:sz w:val="24"/>
        </w:rPr>
        <w:t>资格审查情况、评审专家抽取规则、符合性审查情况、</w:t>
      </w:r>
      <w:bookmarkEnd w:id="45"/>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4729768"/>
      <w:bookmarkEnd w:id="46"/>
      <w:bookmarkStart w:id="47" w:name="_Hlt68072990"/>
      <w:bookmarkEnd w:id="47"/>
      <w:bookmarkStart w:id="48" w:name="_Hlt74714665"/>
      <w:bookmarkEnd w:id="48"/>
      <w:bookmarkStart w:id="49" w:name="_Hlt74730295"/>
      <w:bookmarkEnd w:id="49"/>
      <w:bookmarkStart w:id="50" w:name="_Hlt75236011"/>
      <w:bookmarkEnd w:id="50"/>
      <w:bookmarkStart w:id="51" w:name="_Hlt74707468"/>
      <w:bookmarkEnd w:id="51"/>
      <w:bookmarkStart w:id="52" w:name="_Hlt75236290"/>
      <w:bookmarkEnd w:id="52"/>
      <w:bookmarkStart w:id="53" w:name="_Hlt75236101"/>
      <w:bookmarkEnd w:id="53"/>
      <w:bookmarkStart w:id="54" w:name="_Hlt68057669"/>
      <w:bookmarkEnd w:id="54"/>
      <w:bookmarkStart w:id="55" w:name="第三部分"/>
      <w:bookmarkStart w:id="56"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7149284E">
      <w:pPr>
        <w:spacing w:line="360" w:lineRule="auto"/>
        <w:rPr>
          <w:rFonts w:hint="eastAsia" w:ascii="宋体" w:hAnsi="宋体" w:cs="宋体"/>
          <w:b/>
          <w:bCs/>
          <w:sz w:val="24"/>
          <w:lang w:eastAsia="zh-CN"/>
        </w:rPr>
      </w:pPr>
    </w:p>
    <w:p w14:paraId="37C98C5A">
      <w:pPr>
        <w:spacing w:line="360" w:lineRule="auto"/>
        <w:rPr>
          <w:rFonts w:hint="eastAsia" w:ascii="宋体" w:hAnsi="宋体" w:cs="宋体"/>
          <w:b/>
          <w:bCs/>
          <w:sz w:val="24"/>
        </w:rPr>
      </w:pPr>
      <w:r>
        <w:rPr>
          <w:rFonts w:hint="eastAsia" w:ascii="宋体" w:hAnsi="宋体" w:cs="宋体"/>
          <w:b/>
          <w:bCs/>
          <w:sz w:val="24"/>
          <w:lang w:eastAsia="zh-CN"/>
        </w:rPr>
        <w:t>一、项目</w:t>
      </w:r>
      <w:r>
        <w:rPr>
          <w:rFonts w:hint="eastAsia" w:ascii="宋体" w:hAnsi="宋体" w:cs="宋体"/>
          <w:b/>
          <w:bCs/>
          <w:sz w:val="24"/>
        </w:rPr>
        <w:t>背景</w:t>
      </w:r>
    </w:p>
    <w:p w14:paraId="15D2B918">
      <w:pPr>
        <w:spacing w:line="360" w:lineRule="auto"/>
        <w:ind w:firstLine="480" w:firstLineChars="200"/>
        <w:rPr>
          <w:rFonts w:ascii="宋体" w:hAnsi="宋体" w:cs="宋体"/>
          <w:b w:val="0"/>
          <w:bCs w:val="0"/>
          <w:kern w:val="0"/>
          <w:sz w:val="24"/>
        </w:rPr>
      </w:pPr>
      <w:r>
        <w:rPr>
          <w:rFonts w:hint="eastAsia" w:ascii="宋体" w:hAnsi="宋体" w:cs="宋体"/>
          <w:b w:val="0"/>
          <w:bCs w:val="0"/>
          <w:sz w:val="24"/>
        </w:rPr>
        <w:t>按照市委办公厅、市政府办公厅《关于进一步加强社区矫正工作的意见》（市委办发〔2014〕99号）文件，省司法厅、财政厅、编委办、人社厅、民政厅《关于进一步加强社区矫正社会工作者队伍建设》（浙司〔2018〕115号）文件要求，社区矫正社会工作者与社区矫正对象比例应到达1:20，目前我县社区矫正社会工作者人数满足不了实际用工需求，社区矫正工作要求高、责任重、风险大，需购买社区矫正服务，以弥补社区矫正社工人员力量不足的情况。</w:t>
      </w:r>
    </w:p>
    <w:p w14:paraId="6D098077">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二、建设目标</w:t>
      </w:r>
    </w:p>
    <w:p w14:paraId="0B6A8D73">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bCs/>
          <w:color w:val="FF0000"/>
          <w:kern w:val="0"/>
          <w:sz w:val="24"/>
          <w:szCs w:val="24"/>
          <w:highlight w:val="yellow"/>
        </w:rPr>
      </w:pPr>
      <w:r>
        <w:rPr>
          <w:rFonts w:hint="default" w:ascii="Times New Roman" w:hAnsi="Times New Roman" w:eastAsia="宋体" w:cs="Times New Roman"/>
          <w:b w:val="0"/>
          <w:bCs w:val="0"/>
          <w:sz w:val="24"/>
          <w:szCs w:val="24"/>
        </w:rPr>
        <w:t>通过购买社区矫正服务的方式，增加社区矫正社会工作者人数，进一步推进和规范我县社区矫正工作，保障刑事判决、刑事裁定和暂予监外执行决定的正确执行，提高教育矫正质量，预防和减少再犯罪，促进社区矫正对象顺利融入社会。</w:t>
      </w:r>
    </w:p>
    <w:p w14:paraId="35AE55DA">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rPr>
        <w:t>三、</w:t>
      </w:r>
      <w:r>
        <w:rPr>
          <w:rFonts w:hint="eastAsia" w:ascii="Times New Roman" w:hAnsi="Times New Roman" w:eastAsia="宋体" w:cs="Times New Roman"/>
          <w:b w:val="0"/>
          <w:bCs w:val="0"/>
          <w:sz w:val="24"/>
          <w:szCs w:val="24"/>
          <w:lang w:val="en-US" w:eastAsia="zh-CN"/>
        </w:rPr>
        <w:t>服务内容</w:t>
      </w:r>
    </w:p>
    <w:p w14:paraId="707C9A1C">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开展社区矫正调查评估、矫正接收、矫正宣告、报告报到、建立矫正小组、制定个性化矫正方案、实地查访、外出审批、奖惩考核、解矫宣告等社区矫正日常监管工作；</w:t>
      </w:r>
    </w:p>
    <w:p w14:paraId="5060F878">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每月为社区矫正对象开展不同主题的集中教育学习、公益活动等工作；</w:t>
      </w:r>
    </w:p>
    <w:p w14:paraId="17527A26">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根据社区矫正对象的需求和特点开展个案矫正、心理矫正、警示教育、再犯罪风险教育等活动；</w:t>
      </w:r>
    </w:p>
    <w:p w14:paraId="6E4C73A8">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eastAsia="宋体" w:cs="Times New Roman"/>
          <w:b w:val="0"/>
          <w:bCs w:val="0"/>
          <w:sz w:val="24"/>
          <w:szCs w:val="24"/>
          <w:lang w:val="en-US" w:eastAsia="zh-CN"/>
        </w:rPr>
        <w:t>4、</w:t>
      </w:r>
      <w:r>
        <w:rPr>
          <w:rFonts w:hint="eastAsia" w:ascii="Times New Roman" w:hAnsi="Times New Roman" w:eastAsia="宋体" w:cs="Times New Roman"/>
          <w:b w:val="0"/>
          <w:bCs w:val="0"/>
          <w:sz w:val="24"/>
          <w:szCs w:val="24"/>
          <w:lang w:val="en-US" w:eastAsia="zh-CN"/>
        </w:rPr>
        <w:t>协助开展帮助就学、指导就业、组织技能培训、获得社会救助、参加社会保险、开展法律援助、改善社会关系等工作；</w:t>
      </w:r>
    </w:p>
    <w:p w14:paraId="401C471F">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eastAsia="宋体" w:cs="Times New Roman"/>
          <w:b w:val="0"/>
          <w:bCs w:val="0"/>
          <w:sz w:val="24"/>
          <w:szCs w:val="24"/>
          <w:lang w:val="en-US" w:eastAsia="zh-CN"/>
        </w:rPr>
        <w:t>5、</w:t>
      </w:r>
      <w:r>
        <w:rPr>
          <w:rFonts w:hint="eastAsia" w:ascii="Times New Roman" w:hAnsi="Times New Roman" w:eastAsia="宋体" w:cs="Times New Roman"/>
          <w:b w:val="0"/>
          <w:bCs w:val="0"/>
          <w:sz w:val="24"/>
          <w:szCs w:val="24"/>
          <w:lang w:val="en-US" w:eastAsia="zh-CN"/>
        </w:rPr>
        <w:t>动员组织社会力量开展社区矫正对象适应性教育帮扶等工作；</w:t>
      </w:r>
    </w:p>
    <w:p w14:paraId="3418DC77">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eastAsia="宋体" w:cs="Times New Roman"/>
          <w:b w:val="0"/>
          <w:bCs w:val="0"/>
          <w:sz w:val="24"/>
          <w:szCs w:val="24"/>
          <w:lang w:val="en-US" w:eastAsia="zh-CN"/>
        </w:rPr>
        <w:t>6、</w:t>
      </w:r>
      <w:r>
        <w:rPr>
          <w:rFonts w:hint="eastAsia" w:ascii="Times New Roman" w:hAnsi="Times New Roman" w:eastAsia="宋体" w:cs="Times New Roman"/>
          <w:b w:val="0"/>
          <w:bCs w:val="0"/>
          <w:sz w:val="24"/>
          <w:szCs w:val="24"/>
          <w:lang w:val="en-US" w:eastAsia="zh-CN"/>
        </w:rPr>
        <w:t>做好社区矫正工作台账、社区矫正对象档案和每日信息化核查管理等工作；</w:t>
      </w:r>
    </w:p>
    <w:p w14:paraId="5C36F7DF">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eastAsia="宋体" w:cs="Times New Roman"/>
          <w:b w:val="0"/>
          <w:bCs w:val="0"/>
          <w:sz w:val="24"/>
          <w:szCs w:val="24"/>
          <w:lang w:val="en-US" w:eastAsia="zh-CN"/>
        </w:rPr>
        <w:t>7、</w:t>
      </w:r>
      <w:r>
        <w:rPr>
          <w:rFonts w:hint="eastAsia" w:ascii="Times New Roman" w:hAnsi="Times New Roman" w:eastAsia="宋体" w:cs="Times New Roman"/>
          <w:b w:val="0"/>
          <w:bCs w:val="0"/>
          <w:sz w:val="24"/>
          <w:szCs w:val="24"/>
          <w:lang w:val="en-US" w:eastAsia="zh-CN"/>
        </w:rPr>
        <w:t>协作做好监狱刑满释放、解除社区矫正人员的安置帮教工作，做好系统衔接、走访和“一人一档”制作等工作；</w:t>
      </w:r>
    </w:p>
    <w:p w14:paraId="56B5197B">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eastAsia="宋体" w:cs="Times New Roman"/>
          <w:b w:val="0"/>
          <w:bCs w:val="0"/>
          <w:sz w:val="24"/>
          <w:szCs w:val="24"/>
          <w:lang w:val="en-US" w:eastAsia="zh-CN"/>
        </w:rPr>
        <w:t>8、</w:t>
      </w:r>
      <w:r>
        <w:rPr>
          <w:rFonts w:hint="eastAsia" w:ascii="Times New Roman" w:hAnsi="Times New Roman" w:eastAsia="宋体" w:cs="Times New Roman"/>
          <w:b w:val="0"/>
          <w:bCs w:val="0"/>
          <w:sz w:val="24"/>
          <w:szCs w:val="24"/>
          <w:lang w:val="en-US" w:eastAsia="zh-CN"/>
        </w:rPr>
        <w:t>完成社区矫正机构及其委托的司法所安排的其他工作。</w:t>
      </w:r>
    </w:p>
    <w:p w14:paraId="53054EAB">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textAlignment w:val="auto"/>
        <w:rPr>
          <w:rFonts w:hint="eastAsia" w:ascii="Times New Roman" w:hAnsi="Times New Roman" w:eastAsia="宋体" w:cs="Times New Roman"/>
          <w:b/>
          <w:bCs/>
          <w:sz w:val="24"/>
          <w:szCs w:val="24"/>
          <w:lang w:val="en-US" w:eastAsia="zh-CN"/>
        </w:rPr>
      </w:pPr>
      <w:r>
        <w:rPr>
          <w:rFonts w:hint="eastAsia" w:eastAsia="宋体" w:cs="Times New Roman"/>
          <w:b/>
          <w:bCs/>
          <w:sz w:val="24"/>
          <w:szCs w:val="24"/>
          <w:lang w:val="en-US" w:eastAsia="zh-CN"/>
        </w:rPr>
        <w:t>四、</w:t>
      </w:r>
      <w:r>
        <w:rPr>
          <w:rFonts w:hint="eastAsia" w:ascii="Times New Roman" w:hAnsi="Times New Roman" w:eastAsia="宋体" w:cs="Times New Roman"/>
          <w:b/>
          <w:bCs/>
          <w:sz w:val="24"/>
          <w:szCs w:val="24"/>
          <w:lang w:val="en-US" w:eastAsia="zh-CN"/>
        </w:rPr>
        <w:t>服务期限</w:t>
      </w:r>
    </w:p>
    <w:p w14:paraId="2AAF041E">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color w:val="FF0000"/>
          <w:sz w:val="24"/>
          <w:szCs w:val="24"/>
          <w:lang w:val="en-US" w:eastAsia="zh-CN"/>
        </w:rPr>
      </w:pPr>
      <w:r>
        <w:rPr>
          <w:rFonts w:hint="eastAsia" w:ascii="Times New Roman" w:hAnsi="Times New Roman" w:eastAsia="宋体" w:cs="Times New Roman"/>
          <w:b w:val="0"/>
          <w:bCs w:val="0"/>
          <w:sz w:val="24"/>
          <w:szCs w:val="24"/>
          <w:lang w:val="en-US" w:eastAsia="zh-CN"/>
        </w:rPr>
        <w:t>服务期限</w:t>
      </w:r>
      <w:r>
        <w:rPr>
          <w:rFonts w:hint="eastAsia"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自合同签订之日起一年。</w:t>
      </w:r>
    </w:p>
    <w:p w14:paraId="33B81A81">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textAlignment w:val="auto"/>
        <w:rPr>
          <w:rFonts w:hint="eastAsia" w:ascii="Times New Roman" w:hAnsi="Times New Roman" w:eastAsia="宋体" w:cs="Times New Roman"/>
          <w:b w:val="0"/>
          <w:bCs w:val="0"/>
          <w:sz w:val="24"/>
          <w:szCs w:val="24"/>
          <w:lang w:val="en-US" w:eastAsia="zh-CN"/>
        </w:rPr>
      </w:pPr>
      <w:r>
        <w:rPr>
          <w:rFonts w:hint="eastAsia" w:eastAsia="宋体" w:cs="Times New Roman"/>
          <w:b/>
          <w:bCs/>
          <w:sz w:val="24"/>
          <w:szCs w:val="24"/>
          <w:lang w:val="en-US" w:eastAsia="zh-CN"/>
        </w:rPr>
        <w:t>五、</w:t>
      </w:r>
      <w:r>
        <w:rPr>
          <w:rFonts w:hint="eastAsia" w:ascii="Times New Roman" w:hAnsi="Times New Roman" w:eastAsia="宋体" w:cs="Times New Roman"/>
          <w:b/>
          <w:bCs/>
          <w:sz w:val="24"/>
          <w:szCs w:val="24"/>
          <w:lang w:val="en-US" w:eastAsia="zh-CN"/>
        </w:rPr>
        <w:t>服务方式及考核</w:t>
      </w:r>
      <w:r>
        <w:rPr>
          <w:rFonts w:hint="eastAsia" w:ascii="Times New Roman" w:hAnsi="Times New Roman" w:eastAsia="宋体" w:cs="Times New Roman"/>
          <w:b w:val="0"/>
          <w:bCs w:val="0"/>
          <w:sz w:val="24"/>
          <w:szCs w:val="24"/>
          <w:lang w:val="en-US" w:eastAsia="zh-CN"/>
        </w:rPr>
        <w:t>。</w:t>
      </w:r>
    </w:p>
    <w:p w14:paraId="360E721F">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要求提供5名社区矫正专职工作人员常驻社区矫正中心或司法所开展社区矫正、安置帮教相关工作；</w:t>
      </w:r>
    </w:p>
    <w:p w14:paraId="20D181E9">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2.</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参与此项目的工作人员需具有良好的沟通交流能力，能熟练社区矫正工作内容及流程；</w:t>
      </w:r>
    </w:p>
    <w:p w14:paraId="3D2658CF">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按要求参加县司法局组织的社区矫正业务培训，业务考核成绩均能达到及格以上；</w:t>
      </w:r>
    </w:p>
    <w:p w14:paraId="4857F4BE">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eastAsia"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工作人员有出现以下情况的，应提前终止合同，构成犯罪的，依法追究刑事责任：</w:t>
      </w:r>
    </w:p>
    <w:p w14:paraId="4D891E1B">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（1）利用职务或者工作便利索取、收受贿赂的；</w:t>
      </w:r>
    </w:p>
    <w:p w14:paraId="5D7FC4D2">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（2）不履行工作职责的；</w:t>
      </w:r>
    </w:p>
    <w:p w14:paraId="0F68F7DD">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（3）体罚、虐待社区矫正对象，或者违反法律规定限制或者变相限制社区矫正对象的人身自由的；</w:t>
      </w:r>
    </w:p>
    <w:p w14:paraId="2CA5040D">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（4）泄露社区矫正工作秘密或者其他依法应当保密的信息的；</w:t>
      </w:r>
    </w:p>
    <w:p w14:paraId="5D0764D4">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（5）对依法申诉、控告或者检举的社区矫正对象进行打击报复的；</w:t>
      </w:r>
    </w:p>
    <w:p w14:paraId="2B7A9536">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ind w:firstLine="480"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val="0"/>
          <w:bCs w:val="0"/>
          <w:sz w:val="24"/>
          <w:szCs w:val="24"/>
          <w:lang w:val="en-US" w:eastAsia="zh-CN"/>
        </w:rPr>
        <w:t>（6）有其他违纪违法行为的。</w:t>
      </w:r>
    </w:p>
    <w:p w14:paraId="1C127CAB">
      <w:pPr>
        <w:keepNext w:val="0"/>
        <w:keepLines w:val="0"/>
        <w:pageBreakBefore w:val="0"/>
        <w:kinsoku/>
        <w:wordWrap/>
        <w:overflowPunct/>
        <w:topLinePunct w:val="0"/>
        <w:autoSpaceDE/>
        <w:autoSpaceDN/>
        <w:bidi w:val="0"/>
        <w:adjustRightInd/>
        <w:spacing w:beforeAutospacing="0" w:afterAutospacing="0" w:line="520" w:lineRule="exact"/>
        <w:textAlignment w:val="auto"/>
        <w:rPr>
          <w:rFonts w:hint="eastAsia" w:ascii="Times New Roman" w:hAnsi="Times New Roman" w:eastAsia="宋体" w:cs="Times New Roman"/>
          <w:b/>
          <w:sz w:val="24"/>
          <w:szCs w:val="24"/>
          <w:lang w:eastAsia="zh-CN"/>
        </w:rPr>
      </w:pPr>
      <w:r>
        <w:rPr>
          <w:rFonts w:hint="default" w:ascii="Times New Roman" w:hAnsi="Times New Roman" w:eastAsia="宋体" w:cs="Times New Roman"/>
          <w:b/>
          <w:bCs w:val="0"/>
          <w:sz w:val="24"/>
          <w:szCs w:val="24"/>
        </w:rPr>
        <w:t>六、</w:t>
      </w:r>
      <w:r>
        <w:rPr>
          <w:rFonts w:hint="default" w:ascii="Times New Roman" w:hAnsi="Times New Roman" w:cs="Times New Roman"/>
          <w:b/>
          <w:sz w:val="24"/>
          <w:szCs w:val="24"/>
        </w:rPr>
        <w:t>履约保证金</w:t>
      </w:r>
      <w:r>
        <w:rPr>
          <w:rFonts w:hint="eastAsia" w:cs="Times New Roman"/>
          <w:b/>
          <w:sz w:val="24"/>
          <w:szCs w:val="24"/>
          <w:lang w:eastAsia="zh-CN"/>
        </w:rPr>
        <w:t>：无需。</w:t>
      </w:r>
    </w:p>
    <w:p w14:paraId="30377A6D">
      <w:pPr>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textAlignment w:val="auto"/>
        <w:outlineLvl w:val="1"/>
        <w:rPr>
          <w:rFonts w:hint="default" w:ascii="Times New Roman" w:hAnsi="Times New Roman" w:cs="Times New Roman"/>
          <w:b/>
          <w:sz w:val="24"/>
          <w:szCs w:val="24"/>
        </w:rPr>
      </w:pPr>
      <w:r>
        <w:rPr>
          <w:rFonts w:hint="eastAsia" w:cs="Times New Roman"/>
          <w:b/>
          <w:sz w:val="24"/>
          <w:szCs w:val="24"/>
          <w:lang w:eastAsia="zh-CN"/>
        </w:rPr>
        <w:t>七</w:t>
      </w:r>
      <w:r>
        <w:rPr>
          <w:rFonts w:hint="default" w:ascii="Times New Roman" w:hAnsi="Times New Roman" w:cs="Times New Roman"/>
          <w:b/>
          <w:sz w:val="24"/>
          <w:szCs w:val="24"/>
        </w:rPr>
        <w:t>、付款方式</w:t>
      </w:r>
    </w:p>
    <w:p w14:paraId="20425862">
      <w:pPr>
        <w:keepNext w:val="0"/>
        <w:keepLines w:val="0"/>
        <w:pageBreakBefore w:val="0"/>
        <w:kinsoku/>
        <w:wordWrap/>
        <w:overflowPunct/>
        <w:topLinePunct w:val="0"/>
        <w:autoSpaceDE/>
        <w:autoSpaceDN/>
        <w:bidi w:val="0"/>
        <w:adjustRightInd/>
        <w:snapToGrid w:val="0"/>
        <w:spacing w:beforeAutospacing="0" w:afterAutospacing="0" w:line="520" w:lineRule="exact"/>
        <w:ind w:firstLine="480" w:firstLineChars="200"/>
        <w:textAlignment w:val="auto"/>
        <w:rPr>
          <w:rFonts w:ascii="宋体" w:hAnsi="宋体" w:cs="宋体"/>
          <w:sz w:val="24"/>
          <w:shd w:val="clear" w:color="auto" w:fill="FFFFFF"/>
        </w:rPr>
      </w:pPr>
      <w:r>
        <w:rPr>
          <w:rFonts w:hint="default" w:ascii="Times New Roman" w:hAnsi="Times New Roman" w:cs="Times New Roman"/>
          <w:kern w:val="0"/>
          <w:sz w:val="24"/>
          <w:szCs w:val="24"/>
        </w:rPr>
        <w:t>合同生效以及具备实施条件后7个工作日内支付合同总额的</w:t>
      </w:r>
      <w:r>
        <w:rPr>
          <w:rFonts w:hint="eastAsia" w:cs="Times New Roman"/>
          <w:kern w:val="0"/>
          <w:sz w:val="24"/>
          <w:szCs w:val="24"/>
          <w:lang w:val="en-US" w:eastAsia="zh-CN"/>
        </w:rPr>
        <w:t>5</w:t>
      </w:r>
      <w:r>
        <w:rPr>
          <w:rFonts w:hint="default" w:ascii="Times New Roman" w:hAnsi="Times New Roman" w:cs="Times New Roman"/>
          <w:kern w:val="0"/>
          <w:sz w:val="24"/>
          <w:szCs w:val="24"/>
        </w:rPr>
        <w:t>0%，服务到期后经采购人验收合格后支付剩余合同价款。</w:t>
      </w:r>
      <w:r>
        <w:rPr>
          <w:rFonts w:hint="eastAsia" w:cs="Times New Roman"/>
          <w:kern w:val="0"/>
          <w:sz w:val="24"/>
          <w:szCs w:val="24"/>
          <w:lang w:eastAsia="zh-CN"/>
        </w:rPr>
        <w:t>最终以合同签订为准。</w:t>
      </w:r>
    </w:p>
    <w:p w14:paraId="7543E58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5"/>
      <w:bookmarkEnd w:id="56"/>
      <w:bookmarkStart w:id="57"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6164"/>
        <w:gridCol w:w="616"/>
        <w:gridCol w:w="842"/>
        <w:gridCol w:w="1037"/>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4D96FCD">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6164" w:type="dxa"/>
            <w:vAlign w:val="center"/>
          </w:tcPr>
          <w:p w14:paraId="1989BD3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616" w:type="dxa"/>
            <w:vAlign w:val="center"/>
          </w:tcPr>
          <w:p w14:paraId="16C5C8C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842" w:type="dxa"/>
            <w:vAlign w:val="center"/>
          </w:tcPr>
          <w:p w14:paraId="71B6CA56">
            <w:pPr>
              <w:pStyle w:val="393"/>
              <w:spacing w:before="0" w:line="240" w:lineRule="auto"/>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037" w:type="dxa"/>
            <w:vAlign w:val="center"/>
          </w:tcPr>
          <w:p w14:paraId="3AC91A5F">
            <w:pPr>
              <w:pStyle w:val="393"/>
              <w:spacing w:before="0" w:line="240" w:lineRule="auto"/>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sz w:val="21"/>
                <w:szCs w:val="16"/>
              </w:rPr>
              <w:t>磋商文件中评审标准相应的商务技术资料目录</w:t>
            </w:r>
            <w:r>
              <w:rPr>
                <w:rFonts w:hint="eastAsia" w:cs="宋体" w:asciiTheme="minorEastAsia" w:hAnsiTheme="minorEastAsia" w:eastAsiaTheme="minorEastAsia"/>
                <w:color w:val="auto"/>
                <w:shd w:val="clear" w:color="auto" w:fill="FFFFFF"/>
              </w:rPr>
              <w:t> </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95184D5">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6164" w:type="dxa"/>
            <w:vAlign w:val="center"/>
          </w:tcPr>
          <w:p w14:paraId="18D6D926">
            <w:pPr>
              <w:widowControl/>
              <w:spacing w:line="360" w:lineRule="auto"/>
              <w:jc w:val="left"/>
              <w:rPr>
                <w:bCs/>
                <w:color w:val="auto"/>
                <w:highlight w:val="none"/>
              </w:rPr>
            </w:pPr>
            <w:r>
              <w:rPr>
                <w:rFonts w:hint="eastAsia"/>
                <w:bCs/>
                <w:color w:val="auto"/>
                <w:highlight w:val="none"/>
                <w:lang w:val="en-US" w:eastAsia="zh-CN"/>
              </w:rPr>
              <w:t>投标人自2022年1月1日以来签订的</w:t>
            </w:r>
            <w:r>
              <w:rPr>
                <w:rFonts w:hint="eastAsia"/>
                <w:bCs/>
                <w:color w:val="auto"/>
                <w:highlight w:val="none"/>
              </w:rPr>
              <w:t>，</w:t>
            </w:r>
            <w:r>
              <w:rPr>
                <w:rFonts w:hint="eastAsia"/>
                <w:color w:val="auto"/>
                <w:highlight w:val="none"/>
              </w:rPr>
              <w:t>承担类似项目（类似社区矫正服务）实施的</w:t>
            </w:r>
            <w:r>
              <w:rPr>
                <w:rFonts w:hint="eastAsia"/>
                <w:color w:val="auto"/>
                <w:highlight w:val="none"/>
                <w:lang w:eastAsia="zh-CN"/>
              </w:rPr>
              <w:t>业绩</w:t>
            </w:r>
            <w:r>
              <w:rPr>
                <w:rFonts w:hint="eastAsia"/>
                <w:color w:val="auto"/>
                <w:highlight w:val="none"/>
              </w:rPr>
              <w:t>。</w:t>
            </w:r>
            <w:r>
              <w:rPr>
                <w:rFonts w:hint="eastAsia"/>
                <w:bCs/>
                <w:color w:val="auto"/>
                <w:highlight w:val="none"/>
              </w:rPr>
              <w:t>每个案例（以</w:t>
            </w:r>
            <w:r>
              <w:rPr>
                <w:rFonts w:hint="eastAsia"/>
                <w:bCs/>
                <w:color w:val="auto"/>
                <w:highlight w:val="none"/>
                <w:lang w:eastAsia="zh-CN"/>
              </w:rPr>
              <w:t>合同签署</w:t>
            </w:r>
            <w:r>
              <w:rPr>
                <w:rFonts w:hint="eastAsia"/>
                <w:bCs/>
                <w:color w:val="auto"/>
                <w:highlight w:val="none"/>
              </w:rPr>
              <w:t>时间为准）得</w:t>
            </w:r>
            <w:r>
              <w:rPr>
                <w:rFonts w:hint="eastAsia"/>
                <w:bCs/>
                <w:color w:val="auto"/>
                <w:highlight w:val="none"/>
                <w:lang w:val="en-US" w:eastAsia="zh-CN"/>
              </w:rPr>
              <w:t>0.5</w:t>
            </w:r>
            <w:r>
              <w:rPr>
                <w:rFonts w:hint="eastAsia"/>
                <w:bCs/>
                <w:color w:val="auto"/>
                <w:highlight w:val="none"/>
              </w:rPr>
              <w:t>分,最高得1分。</w:t>
            </w:r>
          </w:p>
          <w:p w14:paraId="5D0E5366">
            <w:pPr>
              <w:pStyle w:val="393"/>
              <w:spacing w:before="0"/>
              <w:ind w:firstLine="0" w:firstLineChars="0"/>
              <w:jc w:val="left"/>
              <w:rPr>
                <w:rFonts w:cs="仿宋_GB2312" w:asciiTheme="minorEastAsia" w:hAnsiTheme="minorEastAsia" w:eastAsiaTheme="minorEastAsia"/>
                <w:color w:val="auto"/>
                <w:szCs w:val="24"/>
              </w:rPr>
            </w:pPr>
            <w:r>
              <w:rPr>
                <w:rFonts w:hint="eastAsia"/>
                <w:b/>
                <w:bCs/>
                <w:color w:val="auto"/>
                <w:highlight w:val="none"/>
              </w:rPr>
              <w:t>说明：提供投标文件中提供业绩项目的合同复印件，未提供或不符合以上条件不得分。</w:t>
            </w:r>
          </w:p>
        </w:tc>
        <w:tc>
          <w:tcPr>
            <w:tcW w:w="616" w:type="dxa"/>
            <w:vAlign w:val="center"/>
          </w:tcPr>
          <w:p w14:paraId="13322176">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842" w:type="dxa"/>
            <w:vAlign w:val="center"/>
          </w:tcPr>
          <w:p w14:paraId="54EAFAEB">
            <w:pPr>
              <w:pStyle w:val="393"/>
              <w:spacing w:before="0"/>
              <w:ind w:firstLine="0" w:firstLineChars="0"/>
              <w:jc w:val="center"/>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lang w:eastAsia="zh-CN"/>
              </w:rPr>
              <w:t>客观分</w:t>
            </w:r>
          </w:p>
        </w:tc>
        <w:tc>
          <w:tcPr>
            <w:tcW w:w="1037" w:type="dxa"/>
            <w:vAlign w:val="center"/>
          </w:tcPr>
          <w:p w14:paraId="4E2880F1">
            <w:pPr>
              <w:pStyle w:val="393"/>
              <w:spacing w:before="0"/>
              <w:ind w:firstLine="0" w:firstLineChars="0"/>
              <w:jc w:val="center"/>
              <w:rPr>
                <w:rFonts w:cs="仿宋_GB2312" w:asciiTheme="minorEastAsia" w:hAnsiTheme="minorEastAsia" w:eastAsiaTheme="minorEastAsia"/>
                <w:color w:val="auto"/>
                <w:szCs w:val="24"/>
              </w:rPr>
            </w:pP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B6B3C0">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6164" w:type="dxa"/>
            <w:vAlign w:val="center"/>
          </w:tcPr>
          <w:p w14:paraId="345C4F69">
            <w:pPr>
              <w:widowControl/>
              <w:spacing w:line="360" w:lineRule="auto"/>
              <w:jc w:val="left"/>
              <w:rPr>
                <w:rFonts w:hint="eastAsia"/>
                <w:color w:val="auto"/>
                <w:highlight w:val="none"/>
              </w:rPr>
            </w:pPr>
            <w:r>
              <w:rPr>
                <w:rFonts w:hint="eastAsia"/>
                <w:color w:val="auto"/>
                <w:highlight w:val="none"/>
              </w:rPr>
              <w:t>投标人是否有详细、明晰的项目实施方案，包括：</w:t>
            </w:r>
          </w:p>
          <w:p w14:paraId="688AAD75">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针对社区矫正对象教育学习的方案；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4E97C3D5">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针对社区矫正对象公益服务活动的方案；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46B3DDA7">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针对社区矫正对象心理辅导服务的方案；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11235EA8">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针对社区矫正对象政策性帮扶服务的方案；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136FAC84">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针对社区矫正对象家庭社会支持服务的方案；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6D122F16">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针对司法局工作人员心理健康教育的方案；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7048C4B8">
            <w:pPr>
              <w:widowControl/>
              <w:spacing w:line="360" w:lineRule="auto"/>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针对未成年人帮扶的方案；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3628947C">
            <w:pPr>
              <w:widowControl/>
              <w:spacing w:line="360" w:lineRule="auto"/>
              <w:jc w:val="left"/>
              <w:rPr>
                <w:rFonts w:hint="eastAsia"/>
                <w:color w:val="auto"/>
                <w:highlight w:val="none"/>
              </w:rPr>
            </w:pPr>
            <w:r>
              <w:rPr>
                <w:rFonts w:hint="eastAsia"/>
                <w:color w:val="auto"/>
                <w:highlight w:val="none"/>
              </w:rPr>
              <w:t>（8）针对社区矫正网站运维的方案。</w:t>
            </w:r>
            <w:r>
              <w:rPr>
                <w:rFonts w:hint="eastAsia"/>
                <w:color w:val="auto"/>
                <w:highlight w:val="none"/>
                <w:lang w:eastAsia="zh-CN"/>
              </w:rPr>
              <w:t>（</w:t>
            </w:r>
            <w:r>
              <w:rPr>
                <w:rFonts w:hint="eastAsia"/>
                <w:color w:val="auto"/>
                <w:highlight w:val="none"/>
                <w:lang w:val="en-US" w:eastAsia="zh-CN"/>
              </w:rPr>
              <w:t>0-4分</w:t>
            </w:r>
            <w:r>
              <w:rPr>
                <w:rFonts w:hint="eastAsia"/>
                <w:color w:val="auto"/>
                <w:highlight w:val="none"/>
                <w:lang w:eastAsia="zh-CN"/>
              </w:rPr>
              <w:t>）</w:t>
            </w:r>
          </w:p>
          <w:p w14:paraId="36AEA2A4">
            <w:pPr>
              <w:widowControl/>
              <w:spacing w:line="360" w:lineRule="auto"/>
              <w:jc w:val="left"/>
              <w:rPr>
                <w:rFonts w:cs="仿宋_GB2312" w:asciiTheme="minorEastAsia" w:hAnsiTheme="minorEastAsia" w:eastAsiaTheme="minorEastAsia"/>
                <w:color w:val="auto"/>
                <w:szCs w:val="24"/>
              </w:rPr>
            </w:pPr>
            <w:r>
              <w:rPr>
                <w:rFonts w:hint="eastAsia"/>
                <w:color w:val="auto"/>
                <w:highlight w:val="none"/>
              </w:rPr>
              <w:t>每项实施方案详细、完整、可行，符合采购需求的视为合理，合理得</w:t>
            </w:r>
            <w:r>
              <w:rPr>
                <w:rFonts w:hint="eastAsia"/>
                <w:color w:val="auto"/>
                <w:highlight w:val="none"/>
                <w:lang w:val="en-US" w:eastAsia="zh-CN"/>
              </w:rPr>
              <w:t>3-4</w:t>
            </w:r>
            <w:r>
              <w:rPr>
                <w:rFonts w:hint="eastAsia"/>
                <w:color w:val="auto"/>
                <w:highlight w:val="none"/>
              </w:rPr>
              <w:t>分；有实施方案，方案部分符合的得</w:t>
            </w:r>
            <w:r>
              <w:rPr>
                <w:rFonts w:hint="eastAsia"/>
                <w:color w:val="auto"/>
                <w:highlight w:val="none"/>
                <w:lang w:val="en-US" w:eastAsia="zh-CN"/>
              </w:rPr>
              <w:t>1-2</w:t>
            </w:r>
            <w:r>
              <w:rPr>
                <w:rFonts w:hint="eastAsia"/>
                <w:color w:val="auto"/>
                <w:highlight w:val="none"/>
              </w:rPr>
              <w:t>分；不符合或未提供方案不得分；</w:t>
            </w:r>
          </w:p>
        </w:tc>
        <w:tc>
          <w:tcPr>
            <w:tcW w:w="616" w:type="dxa"/>
            <w:vAlign w:val="center"/>
          </w:tcPr>
          <w:p w14:paraId="1986086B">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32</w:t>
            </w:r>
          </w:p>
        </w:tc>
        <w:tc>
          <w:tcPr>
            <w:tcW w:w="842" w:type="dxa"/>
            <w:vAlign w:val="center"/>
          </w:tcPr>
          <w:p w14:paraId="693DC88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406BE932">
            <w:pPr>
              <w:pStyle w:val="393"/>
              <w:spacing w:before="0"/>
              <w:ind w:firstLine="0" w:firstLineChars="0"/>
              <w:jc w:val="center"/>
              <w:rPr>
                <w:rFonts w:cs="仿宋_GB2312" w:asciiTheme="minorEastAsia" w:hAnsiTheme="minorEastAsia" w:eastAsiaTheme="minorEastAsia"/>
                <w:color w:val="auto"/>
                <w:szCs w:val="24"/>
              </w:rPr>
            </w:pP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C7E3B8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6164" w:type="dxa"/>
            <w:vAlign w:val="center"/>
          </w:tcPr>
          <w:p w14:paraId="36E8DE74">
            <w:pPr>
              <w:pStyle w:val="393"/>
              <w:spacing w:before="0"/>
              <w:ind w:firstLine="0" w:firstLineChars="0"/>
              <w:jc w:val="left"/>
              <w:rPr>
                <w:rFonts w:cs="仿宋_GB2312" w:asciiTheme="minorEastAsia" w:hAnsiTheme="minorEastAsia" w:eastAsiaTheme="minorEastAsia"/>
                <w:color w:val="auto"/>
                <w:szCs w:val="24"/>
              </w:rPr>
            </w:pPr>
            <w:r>
              <w:rPr>
                <w:rFonts w:hint="eastAsia" w:ascii="Times New Roman" w:hAnsi="Times New Roman" w:eastAsia="宋体" w:cs="Times New Roman"/>
                <w:color w:val="auto"/>
                <w:kern w:val="2"/>
                <w:sz w:val="21"/>
                <w:szCs w:val="24"/>
                <w:highlight w:val="none"/>
                <w:lang w:val="en-US" w:eastAsia="zh-CN" w:bidi="ar-SA"/>
              </w:rPr>
              <w:t>根据司法局委派社区矫正工作任务特点认识和理解情况,提供服务重难点分析及对策描述，分析全面详细、对重点、难点有先进、合理的建议，符合采购需求的视为合理，合理得4-6分，部分符合的得1-3分；不符合或未提供方案不得分。</w:t>
            </w:r>
          </w:p>
        </w:tc>
        <w:tc>
          <w:tcPr>
            <w:tcW w:w="616" w:type="dxa"/>
            <w:vAlign w:val="center"/>
          </w:tcPr>
          <w:p w14:paraId="7BBE3F6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842" w:type="dxa"/>
            <w:vAlign w:val="center"/>
          </w:tcPr>
          <w:p w14:paraId="289828C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55CEE962">
            <w:pPr>
              <w:pStyle w:val="393"/>
              <w:spacing w:before="0"/>
              <w:ind w:firstLine="0" w:firstLineChars="0"/>
              <w:jc w:val="center"/>
              <w:rPr>
                <w:rFonts w:cs="仿宋_GB2312" w:asciiTheme="minorEastAsia" w:hAnsiTheme="minorEastAsia" w:eastAsiaTheme="minorEastAsia"/>
                <w:color w:val="auto"/>
                <w:szCs w:val="24"/>
              </w:rPr>
            </w:pP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F96A85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6164" w:type="dxa"/>
            <w:vAlign w:val="center"/>
          </w:tcPr>
          <w:p w14:paraId="54788A5D">
            <w:pPr>
              <w:widowControl/>
              <w:spacing w:line="360" w:lineRule="auto"/>
              <w:jc w:val="left"/>
              <w:rPr>
                <w:rFonts w:cs="仿宋"/>
                <w:color w:val="auto"/>
                <w:highlight w:val="none"/>
                <w:lang w:val="zh-CN"/>
              </w:rPr>
            </w:pPr>
            <w:r>
              <w:rPr>
                <w:rFonts w:hint="eastAsia" w:cs="仿宋"/>
                <w:color w:val="auto"/>
                <w:highlight w:val="none"/>
                <w:lang w:val="zh-CN"/>
              </w:rPr>
              <w:t>（1）根据本项目制定体现标准化服务，投标人是否制定①</w:t>
            </w:r>
            <w:r>
              <w:rPr>
                <w:rFonts w:hint="eastAsia" w:cs="仿宋"/>
                <w:color w:val="auto"/>
                <w:highlight w:val="none"/>
              </w:rPr>
              <w:t>矫正工作</w:t>
            </w:r>
            <w:r>
              <w:rPr>
                <w:rFonts w:hint="eastAsia" w:cs="仿宋"/>
                <w:color w:val="auto"/>
                <w:highlight w:val="none"/>
                <w:lang w:val="zh-CN"/>
              </w:rPr>
              <w:t>管理制度、②档案管理制度，每个得2分，最高得4分；</w:t>
            </w:r>
          </w:p>
          <w:p w14:paraId="01C323DB">
            <w:pPr>
              <w:widowControl/>
              <w:spacing w:line="360" w:lineRule="auto"/>
              <w:jc w:val="left"/>
              <w:rPr>
                <w:rFonts w:cs="仿宋"/>
                <w:color w:val="auto"/>
                <w:highlight w:val="none"/>
              </w:rPr>
            </w:pPr>
            <w:r>
              <w:rPr>
                <w:rFonts w:hint="eastAsia" w:cs="仿宋"/>
                <w:color w:val="auto"/>
                <w:highlight w:val="none"/>
                <w:lang w:val="zh-CN"/>
              </w:rPr>
              <w:t>（</w:t>
            </w:r>
            <w:r>
              <w:rPr>
                <w:rFonts w:hint="eastAsia" w:cs="仿宋"/>
                <w:color w:val="auto"/>
                <w:highlight w:val="none"/>
              </w:rPr>
              <w:t>2）投标人针对本项目相关矫正服务是否制定层级管理制度，保证管理、指挥、质量控制要求在组织架构上实现，具有健全完善的内控管理制度，符合采购需求的视为合理，合理得3分，部分符合的得1分；没有不得分；</w:t>
            </w:r>
          </w:p>
          <w:p w14:paraId="25980B77">
            <w:pPr>
              <w:pStyle w:val="393"/>
              <w:spacing w:before="0"/>
              <w:ind w:firstLine="0" w:firstLineChars="0"/>
              <w:jc w:val="left"/>
              <w:rPr>
                <w:rFonts w:cs="仿宋_GB2312" w:asciiTheme="minorEastAsia" w:hAnsiTheme="minorEastAsia" w:eastAsiaTheme="minorEastAsia"/>
                <w:color w:val="auto"/>
                <w:szCs w:val="24"/>
              </w:rPr>
            </w:pPr>
            <w:r>
              <w:rPr>
                <w:rFonts w:hint="eastAsia" w:cs="仿宋"/>
                <w:color w:val="auto"/>
                <w:highlight w:val="none"/>
              </w:rPr>
              <w:t>（3）</w:t>
            </w:r>
            <w:r>
              <w:rPr>
                <w:rFonts w:hint="eastAsia"/>
                <w:color w:val="auto"/>
                <w:highlight w:val="none"/>
              </w:rPr>
              <w:t>投标人投标人针对本项目相关矫正服务是否制定对应考核管理办法，符合采购需求的视为合理，合理得</w:t>
            </w:r>
            <w:r>
              <w:rPr>
                <w:color w:val="auto"/>
                <w:highlight w:val="none"/>
              </w:rPr>
              <w:t>3</w:t>
            </w:r>
            <w:r>
              <w:rPr>
                <w:rFonts w:hint="eastAsia"/>
                <w:color w:val="auto"/>
                <w:highlight w:val="none"/>
              </w:rPr>
              <w:t>分，部分符合的得</w:t>
            </w:r>
            <w:r>
              <w:rPr>
                <w:color w:val="auto"/>
                <w:highlight w:val="none"/>
              </w:rPr>
              <w:t>1</w:t>
            </w:r>
            <w:r>
              <w:rPr>
                <w:rFonts w:hint="eastAsia"/>
                <w:color w:val="auto"/>
                <w:highlight w:val="none"/>
              </w:rPr>
              <w:t>分；没有不得分；</w:t>
            </w:r>
          </w:p>
        </w:tc>
        <w:tc>
          <w:tcPr>
            <w:tcW w:w="616" w:type="dxa"/>
            <w:vAlign w:val="center"/>
          </w:tcPr>
          <w:p w14:paraId="0E3D9040">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842" w:type="dxa"/>
            <w:vAlign w:val="center"/>
          </w:tcPr>
          <w:p w14:paraId="539B955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416B4734">
            <w:pPr>
              <w:pStyle w:val="393"/>
              <w:spacing w:before="0"/>
              <w:ind w:firstLine="0" w:firstLineChars="0"/>
              <w:jc w:val="center"/>
              <w:rPr>
                <w:rFonts w:cs="仿宋_GB2312" w:asciiTheme="minorEastAsia" w:hAnsiTheme="minorEastAsia" w:eastAsiaTheme="minorEastAsia"/>
                <w:color w:val="auto"/>
                <w:szCs w:val="24"/>
              </w:rPr>
            </w:pP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E26A2A4">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6164" w:type="dxa"/>
            <w:vAlign w:val="center"/>
          </w:tcPr>
          <w:p w14:paraId="197D9356">
            <w:pPr>
              <w:pStyle w:val="393"/>
              <w:spacing w:before="0"/>
              <w:ind w:firstLine="0" w:firstLineChars="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针对本项目合理配置团队人员不少于5人，根据①配备力量、②选聘程序、③任职条件、④队伍管理、⑤待遇保障方案进行评审，每项内容完整满足采购人要求的得1分，部分满足得0.5分，不满足不得分。本项最高得5分。（5分）</w:t>
            </w:r>
          </w:p>
          <w:p w14:paraId="09491C58">
            <w:pPr>
              <w:pStyle w:val="393"/>
              <w:spacing w:before="0"/>
              <w:ind w:firstLine="0" w:firstLineChars="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（2）拟派项目负责人具有高级职称的得2分；具有3年及以上社区矫正相关工作经验的得</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分。（</w:t>
            </w:r>
            <w:r>
              <w:rPr>
                <w:rFonts w:hint="eastAsia" w:cs="仿宋_GB2312" w:asciiTheme="minorEastAsia" w:hAnsiTheme="minorEastAsia" w:eastAsiaTheme="minorEastAsia"/>
                <w:color w:val="auto"/>
                <w:szCs w:val="24"/>
                <w:lang w:val="en-US" w:eastAsia="zh-CN"/>
              </w:rPr>
              <w:t>4</w:t>
            </w:r>
            <w:r>
              <w:rPr>
                <w:rFonts w:hint="eastAsia" w:cs="仿宋_GB2312" w:asciiTheme="minorEastAsia" w:hAnsiTheme="minorEastAsia" w:eastAsiaTheme="minorEastAsia"/>
                <w:color w:val="auto"/>
                <w:szCs w:val="24"/>
              </w:rPr>
              <w:t>分）</w:t>
            </w:r>
          </w:p>
          <w:p w14:paraId="1B99E362">
            <w:pPr>
              <w:pStyle w:val="393"/>
              <w:spacing w:before="0"/>
              <w:ind w:firstLine="0" w:firstLineChars="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（3）承诺项目组成员7*24小时响应的得3分；承诺驻点人员提供5*8小时驻点服务的得1分。（</w:t>
            </w:r>
            <w:r>
              <w:rPr>
                <w:rFonts w:hint="eastAsia" w:cs="仿宋_GB2312" w:asciiTheme="minorEastAsia" w:hAnsiTheme="minorEastAsia" w:eastAsiaTheme="minorEastAsia"/>
                <w:color w:val="auto"/>
                <w:szCs w:val="24"/>
                <w:lang w:val="en-US" w:eastAsia="zh-CN"/>
              </w:rPr>
              <w:t>4</w:t>
            </w:r>
            <w:r>
              <w:rPr>
                <w:rFonts w:hint="eastAsia" w:cs="仿宋_GB2312" w:asciiTheme="minorEastAsia" w:hAnsiTheme="minorEastAsia" w:eastAsiaTheme="minorEastAsia"/>
                <w:color w:val="auto"/>
                <w:szCs w:val="24"/>
              </w:rPr>
              <w:t>分）</w:t>
            </w:r>
          </w:p>
          <w:p w14:paraId="4E110DB3">
            <w:pPr>
              <w:pStyle w:val="393"/>
              <w:spacing w:before="0"/>
              <w:ind w:firstLine="0" w:firstLineChars="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拟派人员提供相关证明材料，</w:t>
            </w:r>
            <w:r>
              <w:rPr>
                <w:rFonts w:hint="eastAsia" w:cs="仿宋_GB2312" w:asciiTheme="minorEastAsia" w:hAnsiTheme="minorEastAsia" w:eastAsiaTheme="minorEastAsia"/>
                <w:color w:val="auto"/>
                <w:szCs w:val="24"/>
                <w:lang w:eastAsia="zh-CN"/>
              </w:rPr>
              <w:t>未</w:t>
            </w:r>
            <w:r>
              <w:rPr>
                <w:rFonts w:hint="eastAsia" w:cs="仿宋_GB2312" w:asciiTheme="minorEastAsia" w:hAnsiTheme="minorEastAsia" w:eastAsiaTheme="minorEastAsia"/>
                <w:color w:val="auto"/>
                <w:szCs w:val="24"/>
              </w:rPr>
              <w:t>提供的不得分。</w:t>
            </w:r>
          </w:p>
        </w:tc>
        <w:tc>
          <w:tcPr>
            <w:tcW w:w="616" w:type="dxa"/>
            <w:vAlign w:val="center"/>
          </w:tcPr>
          <w:p w14:paraId="10382DD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842" w:type="dxa"/>
            <w:vAlign w:val="center"/>
          </w:tcPr>
          <w:p w14:paraId="555CCB0C">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客观分</w:t>
            </w:r>
          </w:p>
        </w:tc>
        <w:tc>
          <w:tcPr>
            <w:tcW w:w="1037" w:type="dxa"/>
            <w:vAlign w:val="center"/>
          </w:tcPr>
          <w:p w14:paraId="5719FA7F">
            <w:pPr>
              <w:pStyle w:val="393"/>
              <w:spacing w:before="0"/>
              <w:ind w:firstLine="0" w:firstLineChars="0"/>
              <w:jc w:val="center"/>
              <w:rPr>
                <w:rFonts w:cs="仿宋_GB2312" w:asciiTheme="minorEastAsia" w:hAnsiTheme="minorEastAsia" w:eastAsiaTheme="minorEastAsia"/>
                <w:color w:val="auto"/>
                <w:szCs w:val="24"/>
              </w:rPr>
            </w:pPr>
          </w:p>
        </w:tc>
      </w:tr>
      <w:tr w14:paraId="6B8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961" w:type="dxa"/>
            <w:vMerge w:val="restart"/>
            <w:vAlign w:val="center"/>
          </w:tcPr>
          <w:p w14:paraId="74BCF937">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6164" w:type="dxa"/>
            <w:vAlign w:val="center"/>
          </w:tcPr>
          <w:p w14:paraId="418821EA">
            <w:pPr>
              <w:widowControl w:val="0"/>
              <w:snapToGrid w:val="0"/>
              <w:spacing w:line="360" w:lineRule="auto"/>
              <w:jc w:val="left"/>
              <w:rPr>
                <w:rFonts w:cs="仿宋_GB2312" w:asciiTheme="minorEastAsia" w:hAnsiTheme="minorEastAsia" w:eastAsiaTheme="minorEastAsia"/>
                <w:color w:val="auto"/>
                <w:szCs w:val="24"/>
              </w:rPr>
            </w:pPr>
            <w:r>
              <w:rPr>
                <w:rFonts w:hint="eastAsia" w:ascii="宋体" w:hAnsi="宋体" w:eastAsia="宋体" w:cs="仿宋_GB2312"/>
                <w:color w:val="auto"/>
                <w:highlight w:val="none"/>
              </w:rPr>
              <w:t>（1）</w:t>
            </w:r>
            <w:r>
              <w:rPr>
                <w:rFonts w:ascii="宋体" w:hAnsi="宋体" w:eastAsia="宋体" w:cs="仿宋_GB2312"/>
                <w:color w:val="auto"/>
                <w:highlight w:val="none"/>
              </w:rPr>
              <w:t>根据</w:t>
            </w:r>
            <w:r>
              <w:rPr>
                <w:rFonts w:hint="eastAsia" w:ascii="宋体" w:hAnsi="宋体" w:eastAsia="宋体" w:cs="仿宋_GB2312"/>
                <w:color w:val="auto"/>
                <w:highlight w:val="none"/>
              </w:rPr>
              <w:t>投标人</w:t>
            </w:r>
            <w:r>
              <w:rPr>
                <w:rFonts w:ascii="宋体" w:hAnsi="宋体" w:eastAsia="宋体" w:cs="仿宋_GB2312"/>
                <w:color w:val="auto"/>
                <w:highlight w:val="none"/>
              </w:rPr>
              <w:t>针对本项目可能出现的突发事件的应急预案的合理性、可行性、有效性进行</w:t>
            </w:r>
            <w:r>
              <w:rPr>
                <w:rFonts w:hint="eastAsia" w:ascii="宋体" w:hAnsi="宋体" w:eastAsia="宋体" w:cs="仿宋_GB2312"/>
                <w:color w:val="auto"/>
                <w:highlight w:val="none"/>
              </w:rPr>
              <w:t>评审</w:t>
            </w:r>
            <w:r>
              <w:rPr>
                <w:rFonts w:ascii="宋体" w:hAnsi="宋体" w:eastAsia="宋体" w:cs="仿宋_GB2312"/>
                <w:color w:val="auto"/>
                <w:highlight w:val="none"/>
              </w:rPr>
              <w:t>。</w:t>
            </w:r>
            <w:r>
              <w:rPr>
                <w:rFonts w:hint="eastAsia" w:ascii="宋体" w:hAnsi="宋体" w:eastAsia="宋体" w:cs="仿宋_GB2312"/>
                <w:color w:val="auto"/>
                <w:highlight w:val="none"/>
              </w:rPr>
              <w:t>具有服务保障应急预案并有切实可行的应对措施及对突发事件处理合理规范针对性强，符合采购需求的视为合理，合理得</w:t>
            </w:r>
            <w:r>
              <w:rPr>
                <w:rFonts w:hint="eastAsia" w:ascii="宋体" w:hAnsi="宋体" w:eastAsia="宋体" w:cs="仿宋_GB2312"/>
                <w:color w:val="auto"/>
                <w:highlight w:val="none"/>
                <w:lang w:val="en-US" w:eastAsia="zh-CN"/>
              </w:rPr>
              <w:t>9-1</w:t>
            </w:r>
            <w:r>
              <w:rPr>
                <w:rFonts w:hint="eastAsia" w:ascii="宋体" w:hAnsi="宋体" w:cs="仿宋_GB2312"/>
                <w:color w:val="auto"/>
                <w:highlight w:val="none"/>
                <w:lang w:val="en-US" w:eastAsia="zh-CN"/>
              </w:rPr>
              <w:t>2</w:t>
            </w:r>
            <w:r>
              <w:rPr>
                <w:rFonts w:hint="eastAsia" w:ascii="宋体" w:hAnsi="宋体" w:eastAsia="宋体" w:cs="仿宋_GB2312"/>
                <w:color w:val="auto"/>
                <w:highlight w:val="none"/>
              </w:rPr>
              <w:t>分；有应急预案，方案部分符合的得</w:t>
            </w:r>
            <w:r>
              <w:rPr>
                <w:rFonts w:hint="eastAsia" w:ascii="宋体" w:hAnsi="宋体" w:eastAsia="宋体" w:cs="仿宋_GB2312"/>
                <w:color w:val="auto"/>
                <w:highlight w:val="none"/>
                <w:lang w:val="en-US" w:eastAsia="zh-CN"/>
              </w:rPr>
              <w:t>5-8</w:t>
            </w:r>
            <w:r>
              <w:rPr>
                <w:rFonts w:hint="eastAsia" w:ascii="宋体" w:hAnsi="宋体" w:eastAsia="宋体" w:cs="仿宋_GB2312"/>
                <w:color w:val="auto"/>
                <w:highlight w:val="none"/>
              </w:rPr>
              <w:t>分；不符合或提供方案不</w:t>
            </w:r>
            <w:r>
              <w:rPr>
                <w:rFonts w:hint="eastAsia" w:ascii="宋体" w:hAnsi="宋体" w:eastAsia="宋体" w:cs="仿宋_GB2312"/>
                <w:color w:val="auto"/>
                <w:highlight w:val="none"/>
                <w:lang w:eastAsia="zh-CN"/>
              </w:rPr>
              <w:t>全面</w:t>
            </w:r>
            <w:r>
              <w:rPr>
                <w:rFonts w:hint="eastAsia" w:ascii="宋体" w:hAnsi="宋体" w:eastAsia="宋体" w:cs="仿宋_GB2312"/>
                <w:color w:val="auto"/>
                <w:highlight w:val="none"/>
                <w:lang w:val="en-US" w:eastAsia="zh-CN"/>
              </w:rPr>
              <w:t>0-4分</w:t>
            </w:r>
            <w:r>
              <w:rPr>
                <w:rFonts w:hint="eastAsia" w:ascii="宋体" w:hAnsi="宋体" w:eastAsia="宋体" w:cs="仿宋_GB2312"/>
                <w:color w:val="auto"/>
                <w:highlight w:val="none"/>
              </w:rPr>
              <w:t>。</w:t>
            </w:r>
          </w:p>
        </w:tc>
        <w:tc>
          <w:tcPr>
            <w:tcW w:w="616" w:type="dxa"/>
            <w:vAlign w:val="center"/>
          </w:tcPr>
          <w:p w14:paraId="29749EA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842" w:type="dxa"/>
            <w:vAlign w:val="center"/>
          </w:tcPr>
          <w:p w14:paraId="546A97FD">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1CED7AD1">
            <w:pPr>
              <w:pStyle w:val="393"/>
              <w:spacing w:before="0"/>
              <w:ind w:firstLine="0" w:firstLineChars="0"/>
              <w:jc w:val="center"/>
              <w:rPr>
                <w:rFonts w:cs="仿宋_GB2312" w:asciiTheme="minorEastAsia" w:hAnsiTheme="minorEastAsia" w:eastAsiaTheme="minorEastAsia"/>
                <w:color w:val="auto"/>
                <w:szCs w:val="24"/>
              </w:rPr>
            </w:pPr>
          </w:p>
        </w:tc>
      </w:tr>
      <w:tr w14:paraId="19BA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1" w:type="dxa"/>
            <w:vMerge w:val="continue"/>
            <w:vAlign w:val="center"/>
          </w:tcPr>
          <w:p w14:paraId="5716AE09">
            <w:pPr>
              <w:pStyle w:val="393"/>
              <w:spacing w:before="0"/>
              <w:ind w:firstLine="0" w:firstLineChars="0"/>
              <w:jc w:val="center"/>
              <w:rPr>
                <w:rFonts w:cs="仿宋_GB2312" w:asciiTheme="minorEastAsia" w:hAnsiTheme="minorEastAsia" w:eastAsiaTheme="minorEastAsia"/>
                <w:color w:val="auto"/>
                <w:szCs w:val="24"/>
              </w:rPr>
            </w:pPr>
          </w:p>
        </w:tc>
        <w:tc>
          <w:tcPr>
            <w:tcW w:w="6164" w:type="dxa"/>
            <w:vAlign w:val="center"/>
          </w:tcPr>
          <w:p w14:paraId="71BD764B">
            <w:pPr>
              <w:pStyle w:val="393"/>
              <w:spacing w:before="0"/>
              <w:ind w:firstLine="0" w:firstLineChars="0"/>
              <w:jc w:val="left"/>
              <w:rPr>
                <w:rFonts w:hint="eastAsia" w:ascii="宋体" w:hAnsi="宋体" w:eastAsia="宋体" w:cs="仿宋_GB2312"/>
                <w:color w:val="auto"/>
                <w:highlight w:val="none"/>
              </w:rPr>
            </w:pPr>
            <w:r>
              <w:rPr>
                <w:rFonts w:hint="eastAsia" w:ascii="宋体" w:hAnsi="宋体" w:eastAsia="宋体" w:cs="仿宋_GB2312"/>
                <w:color w:val="auto"/>
                <w:highlight w:val="none"/>
              </w:rPr>
              <w:t>（2）是否具有应急值守制度，且内容完全满足采购人要求得</w:t>
            </w:r>
            <w:r>
              <w:rPr>
                <w:rFonts w:ascii="宋体" w:hAnsi="宋体" w:eastAsia="宋体" w:cs="仿宋_GB2312"/>
                <w:color w:val="auto"/>
                <w:highlight w:val="none"/>
              </w:rPr>
              <w:t>2</w:t>
            </w:r>
            <w:r>
              <w:rPr>
                <w:rFonts w:hint="eastAsia" w:ascii="宋体" w:hAnsi="宋体" w:eastAsia="宋体" w:cs="仿宋_GB2312"/>
                <w:color w:val="auto"/>
                <w:highlight w:val="none"/>
              </w:rPr>
              <w:t>分，不满足不得分。</w:t>
            </w:r>
          </w:p>
        </w:tc>
        <w:tc>
          <w:tcPr>
            <w:tcW w:w="616" w:type="dxa"/>
            <w:vAlign w:val="center"/>
          </w:tcPr>
          <w:p w14:paraId="6A10589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842" w:type="dxa"/>
            <w:vAlign w:val="center"/>
          </w:tcPr>
          <w:p w14:paraId="40B627B8">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7103B3B8">
            <w:pPr>
              <w:pStyle w:val="393"/>
              <w:spacing w:before="0"/>
              <w:ind w:firstLine="0" w:firstLineChars="0"/>
              <w:jc w:val="center"/>
              <w:rPr>
                <w:rFonts w:cs="仿宋_GB2312" w:asciiTheme="minorEastAsia" w:hAnsiTheme="minorEastAsia" w:eastAsiaTheme="minorEastAsia"/>
                <w:color w:val="auto"/>
                <w:szCs w:val="24"/>
              </w:rPr>
            </w:pPr>
          </w:p>
        </w:tc>
      </w:tr>
      <w:tr w14:paraId="1175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61" w:type="dxa"/>
            <w:vAlign w:val="center"/>
          </w:tcPr>
          <w:p w14:paraId="566E4D32">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6164" w:type="dxa"/>
            <w:vAlign w:val="center"/>
          </w:tcPr>
          <w:p w14:paraId="7E1EC034">
            <w:pPr>
              <w:pStyle w:val="393"/>
              <w:spacing w:before="0"/>
              <w:ind w:firstLine="0" w:firstLineChars="0"/>
              <w:jc w:val="left"/>
              <w:rPr>
                <w:rFonts w:hint="eastAsia" w:ascii="宋体" w:hAnsi="宋体" w:eastAsia="宋体" w:cs="仿宋_GB2312"/>
                <w:color w:val="auto"/>
                <w:highlight w:val="none"/>
              </w:rPr>
            </w:pPr>
            <w:r>
              <w:rPr>
                <w:rFonts w:hint="eastAsia"/>
                <w:color w:val="auto"/>
                <w:highlight w:val="none"/>
              </w:rPr>
              <w:t>根据项目需求，提供完善有效的安全保密制度和措施，内容全面的、针对性强的得</w:t>
            </w:r>
            <w:r>
              <w:rPr>
                <w:rFonts w:hint="eastAsia"/>
                <w:color w:val="auto"/>
                <w:highlight w:val="none"/>
                <w:lang w:val="en-US" w:eastAsia="zh-CN"/>
              </w:rPr>
              <w:t>4-6</w:t>
            </w:r>
            <w:r>
              <w:rPr>
                <w:rFonts w:hint="eastAsia"/>
                <w:color w:val="auto"/>
                <w:highlight w:val="none"/>
              </w:rPr>
              <w:t>分；措施内容全面性一般、针对性一般的，得</w:t>
            </w:r>
            <w:r>
              <w:rPr>
                <w:rFonts w:hint="eastAsia"/>
                <w:color w:val="auto"/>
                <w:highlight w:val="none"/>
                <w:lang w:val="en-US" w:eastAsia="zh-CN"/>
              </w:rPr>
              <w:t>2-3</w:t>
            </w:r>
            <w:r>
              <w:rPr>
                <w:rFonts w:hint="eastAsia"/>
                <w:color w:val="auto"/>
                <w:highlight w:val="none"/>
              </w:rPr>
              <w:t>分；措施内容全面性较差、针对性较差的，得</w:t>
            </w:r>
            <w:r>
              <w:rPr>
                <w:rFonts w:hint="eastAsia"/>
                <w:color w:val="auto"/>
                <w:highlight w:val="none"/>
                <w:lang w:val="en-US" w:eastAsia="zh-CN"/>
              </w:rPr>
              <w:t>1</w:t>
            </w:r>
            <w:r>
              <w:rPr>
                <w:rFonts w:hint="eastAsia"/>
                <w:color w:val="auto"/>
                <w:highlight w:val="none"/>
              </w:rPr>
              <w:t>分，不提供不得分。</w:t>
            </w:r>
          </w:p>
        </w:tc>
        <w:tc>
          <w:tcPr>
            <w:tcW w:w="616" w:type="dxa"/>
            <w:vAlign w:val="center"/>
          </w:tcPr>
          <w:p w14:paraId="019D9EB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842" w:type="dxa"/>
            <w:vAlign w:val="center"/>
          </w:tcPr>
          <w:p w14:paraId="3DB5623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4785BD86">
            <w:pPr>
              <w:pStyle w:val="393"/>
              <w:spacing w:before="0"/>
              <w:ind w:firstLine="0" w:firstLineChars="0"/>
              <w:jc w:val="center"/>
              <w:rPr>
                <w:rFonts w:cs="仿宋_GB2312" w:asciiTheme="minorEastAsia" w:hAnsiTheme="minorEastAsia" w:eastAsiaTheme="minorEastAsia"/>
                <w:color w:val="auto"/>
                <w:szCs w:val="24"/>
              </w:rPr>
            </w:pPr>
          </w:p>
        </w:tc>
      </w:tr>
      <w:tr w14:paraId="4096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61" w:type="dxa"/>
            <w:vAlign w:val="center"/>
          </w:tcPr>
          <w:p w14:paraId="3FB637A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6164" w:type="dxa"/>
            <w:vAlign w:val="center"/>
          </w:tcPr>
          <w:p w14:paraId="4F4F1C84">
            <w:pPr>
              <w:pStyle w:val="393"/>
              <w:spacing w:before="0"/>
              <w:ind w:firstLine="0" w:firstLineChars="0"/>
              <w:jc w:val="left"/>
              <w:rPr>
                <w:rFonts w:hint="eastAsia" w:ascii="宋体" w:hAnsi="宋体" w:eastAsia="宋体" w:cs="仿宋_GB2312"/>
                <w:color w:val="auto"/>
                <w:highlight w:val="none"/>
              </w:rPr>
            </w:pPr>
            <w:r>
              <w:rPr>
                <w:rFonts w:hint="eastAsia" w:ascii="宋体" w:hAnsi="宋体" w:eastAsia="宋体" w:cs="仿宋_GB2312"/>
                <w:color w:val="auto"/>
                <w:highlight w:val="none"/>
              </w:rPr>
              <w:t>根据项目需求，投标单位提供全年、半年、季度等不同形式专业培训计划及培训内容，根据培训次数和相关内容完整性进行打分。培训方案完全满足采购人需求得4-</w:t>
            </w:r>
            <w:r>
              <w:rPr>
                <w:rFonts w:hint="eastAsia" w:ascii="宋体" w:hAnsi="宋体" w:cs="仿宋_GB2312"/>
                <w:color w:val="auto"/>
                <w:highlight w:val="none"/>
                <w:lang w:val="en-US" w:eastAsia="zh-CN"/>
              </w:rPr>
              <w:t>5</w:t>
            </w:r>
            <w:r>
              <w:rPr>
                <w:rFonts w:hint="eastAsia" w:ascii="宋体" w:hAnsi="宋体" w:eastAsia="宋体" w:cs="仿宋_GB2312"/>
                <w:color w:val="auto"/>
                <w:highlight w:val="none"/>
              </w:rPr>
              <w:t>分，部分满足得2-3分，不满足或未提供不得分。</w:t>
            </w:r>
          </w:p>
        </w:tc>
        <w:tc>
          <w:tcPr>
            <w:tcW w:w="616" w:type="dxa"/>
            <w:vAlign w:val="center"/>
          </w:tcPr>
          <w:p w14:paraId="6D5F72D7">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842" w:type="dxa"/>
            <w:vAlign w:val="center"/>
          </w:tcPr>
          <w:p w14:paraId="599C7E9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76890AF8">
            <w:pPr>
              <w:pStyle w:val="393"/>
              <w:spacing w:before="0"/>
              <w:ind w:firstLine="0" w:firstLineChars="0"/>
              <w:jc w:val="center"/>
              <w:rPr>
                <w:rFonts w:cs="仿宋_GB2312" w:asciiTheme="minorEastAsia" w:hAnsiTheme="minorEastAsia" w:eastAsiaTheme="minorEastAsia"/>
                <w:color w:val="auto"/>
                <w:szCs w:val="24"/>
              </w:rPr>
            </w:pPr>
          </w:p>
        </w:tc>
      </w:tr>
      <w:tr w14:paraId="76F8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61" w:type="dxa"/>
            <w:vAlign w:val="center"/>
          </w:tcPr>
          <w:p w14:paraId="2FD06D9C">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6164" w:type="dxa"/>
            <w:vAlign w:val="center"/>
          </w:tcPr>
          <w:p w14:paraId="0AD2F358">
            <w:pPr>
              <w:pStyle w:val="393"/>
              <w:spacing w:before="0"/>
              <w:ind w:firstLine="0" w:firstLineChars="0"/>
              <w:jc w:val="left"/>
              <w:rPr>
                <w:rFonts w:hint="eastAsia" w:ascii="宋体" w:hAnsi="宋体" w:eastAsia="宋体" w:cs="仿宋_GB2312"/>
                <w:color w:val="auto"/>
                <w:highlight w:val="none"/>
              </w:rPr>
            </w:pPr>
            <w:bookmarkStart w:id="172" w:name="_GoBack"/>
            <w:r>
              <w:rPr>
                <w:rFonts w:hint="eastAsia" w:ascii="宋体" w:hAnsi="宋体" w:eastAsia="宋体"/>
                <w:color w:val="auto"/>
                <w:highlight w:val="none"/>
              </w:rPr>
              <w:t>由评委对投标商的合理化建议进行评议。每有一条合理化建议得1分，最高得</w:t>
            </w:r>
            <w:r>
              <w:rPr>
                <w:rFonts w:hint="eastAsia" w:ascii="宋体" w:hAnsi="宋体" w:eastAsia="宋体"/>
                <w:color w:val="auto"/>
                <w:highlight w:val="none"/>
                <w:lang w:val="en-US" w:eastAsia="zh-CN"/>
              </w:rPr>
              <w:t>3</w:t>
            </w:r>
            <w:r>
              <w:rPr>
                <w:rFonts w:hint="eastAsia" w:ascii="宋体" w:hAnsi="宋体" w:eastAsia="宋体"/>
                <w:color w:val="auto"/>
                <w:highlight w:val="none"/>
              </w:rPr>
              <w:t>分。</w:t>
            </w:r>
            <w:bookmarkEnd w:id="172"/>
          </w:p>
        </w:tc>
        <w:tc>
          <w:tcPr>
            <w:tcW w:w="616" w:type="dxa"/>
            <w:vAlign w:val="center"/>
          </w:tcPr>
          <w:p w14:paraId="2B7A7ADD">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842" w:type="dxa"/>
            <w:vAlign w:val="center"/>
          </w:tcPr>
          <w:p w14:paraId="0F151C26">
            <w:pPr>
              <w:pStyle w:val="393"/>
              <w:spacing w:before="0"/>
              <w:ind w:firstLine="0" w:firstLineChars="0"/>
              <w:jc w:val="center"/>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lang w:eastAsia="zh-CN"/>
              </w:rPr>
              <w:t>主观分</w:t>
            </w:r>
          </w:p>
        </w:tc>
        <w:tc>
          <w:tcPr>
            <w:tcW w:w="1037" w:type="dxa"/>
            <w:vAlign w:val="center"/>
          </w:tcPr>
          <w:p w14:paraId="678B143E">
            <w:pPr>
              <w:pStyle w:val="393"/>
              <w:spacing w:before="0"/>
              <w:ind w:firstLine="0" w:firstLineChars="0"/>
              <w:jc w:val="center"/>
              <w:rPr>
                <w:rFonts w:cs="仿宋_GB2312" w:asciiTheme="minorEastAsia" w:hAnsiTheme="minorEastAsia" w:eastAsiaTheme="minorEastAsia"/>
                <w:color w:val="auto"/>
                <w:szCs w:val="24"/>
              </w:rPr>
            </w:pP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7525A3F">
            <w:pPr>
              <w:pStyle w:val="393"/>
              <w:spacing w:before="0"/>
              <w:ind w:firstLine="0" w:firstLineChars="0"/>
              <w:jc w:val="center"/>
              <w:rPr>
                <w:rFonts w:cs="仿宋_GB2312" w:asciiTheme="minorEastAsia" w:hAnsiTheme="minorEastAsia" w:eastAsiaTheme="minorEastAsia"/>
                <w:color w:val="auto"/>
                <w:szCs w:val="24"/>
              </w:rPr>
            </w:pPr>
          </w:p>
        </w:tc>
        <w:tc>
          <w:tcPr>
            <w:tcW w:w="6164" w:type="dxa"/>
            <w:vAlign w:val="center"/>
          </w:tcPr>
          <w:p w14:paraId="4AE6D705">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有效最后报价的最低价作为评审基准价，其最低报价为满分；按［最后报价得分=（评审基准价/最后报价）*10］的计算公式计算。</w:t>
            </w:r>
          </w:p>
          <w:p w14:paraId="0117EA98">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1DE137D4">
            <w:pPr>
              <w:pStyle w:val="393"/>
              <w:spacing w:before="0"/>
              <w:ind w:firstLine="48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对于未预留份额专门面向中小企业的政府采购货物项目，以及预留份额政府采购服务项目中的非预留部分标项，对小型和微型企业的投标报价给予</w:t>
            </w:r>
            <w:r>
              <w:rPr>
                <w:rFonts w:hint="eastAsia" w:ascii="宋体" w:hAnsi="宋体" w:cs="宋体"/>
                <w:spacing w:val="11"/>
                <w:szCs w:val="21"/>
              </w:rPr>
              <w:t>20</w:t>
            </w:r>
            <w:r>
              <w:rPr>
                <w:rFonts w:hint="eastAsia" w:cs="仿宋_GB2312" w:asciiTheme="minorEastAsia" w:hAnsiTheme="minorEastAsia" w:eastAsiaTheme="minorEastAsia"/>
                <w:color w:va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16" w:type="dxa"/>
            <w:vAlign w:val="center"/>
          </w:tcPr>
          <w:p w14:paraId="4A1B9CA9">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10</w:t>
            </w:r>
          </w:p>
        </w:tc>
        <w:tc>
          <w:tcPr>
            <w:tcW w:w="842" w:type="dxa"/>
            <w:vAlign w:val="center"/>
          </w:tcPr>
          <w:p w14:paraId="63B7E4B2">
            <w:pPr>
              <w:pStyle w:val="393"/>
              <w:spacing w:before="0"/>
              <w:ind w:firstLine="0" w:firstLineChars="0"/>
              <w:jc w:val="center"/>
              <w:rPr>
                <w:rFonts w:cs="仿宋_GB2312" w:asciiTheme="minorEastAsia" w:hAnsiTheme="minorEastAsia" w:eastAsiaTheme="minorEastAsia"/>
                <w:color w:val="auto"/>
                <w:szCs w:val="24"/>
              </w:rPr>
            </w:pPr>
          </w:p>
        </w:tc>
        <w:tc>
          <w:tcPr>
            <w:tcW w:w="1037" w:type="dxa"/>
            <w:vAlign w:val="center"/>
          </w:tcPr>
          <w:p w14:paraId="387192A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57"/>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58" w:name="第五部分"/>
      <w:bookmarkStart w:id="59"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0" w:name="_Toc19273"/>
      <w:bookmarkStart w:id="61" w:name="_Toc15367"/>
      <w:bookmarkStart w:id="62" w:name="_Toc22967"/>
      <w:bookmarkStart w:id="63" w:name="_Toc20421"/>
      <w:bookmarkStart w:id="64" w:name="_Toc28855"/>
      <w:r>
        <w:rPr>
          <w:rFonts w:ascii="宋体" w:hAnsi="宋体"/>
          <w:b/>
          <w:color w:val="auto"/>
          <w:sz w:val="24"/>
        </w:rPr>
        <w:t xml:space="preserve">1.1 </w:t>
      </w:r>
      <w:r>
        <w:rPr>
          <w:rFonts w:hint="eastAsia" w:ascii="宋体" w:hAnsi="宋体"/>
          <w:b/>
          <w:color w:val="auto"/>
          <w:sz w:val="24"/>
        </w:rPr>
        <w:t>合同组成部分</w:t>
      </w:r>
      <w:bookmarkEnd w:id="60"/>
      <w:bookmarkEnd w:id="61"/>
      <w:bookmarkEnd w:id="62"/>
      <w:bookmarkEnd w:id="63"/>
      <w:bookmarkEnd w:id="64"/>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65" w:name="_Toc18585"/>
      <w:bookmarkStart w:id="66" w:name="_Toc22185"/>
      <w:bookmarkStart w:id="67" w:name="_Toc6773"/>
      <w:bookmarkStart w:id="68" w:name="_Toc6311"/>
      <w:bookmarkStart w:id="69" w:name="_Toc2918"/>
      <w:r>
        <w:rPr>
          <w:rFonts w:ascii="宋体" w:hAnsi="宋体"/>
          <w:b/>
          <w:color w:val="auto"/>
          <w:sz w:val="24"/>
        </w:rPr>
        <w:t xml:space="preserve">1.2 </w:t>
      </w:r>
      <w:r>
        <w:rPr>
          <w:rFonts w:hint="eastAsia" w:ascii="宋体" w:hAnsi="宋体"/>
          <w:b/>
          <w:color w:val="auto"/>
          <w:sz w:val="24"/>
        </w:rPr>
        <w:t>标的</w:t>
      </w:r>
      <w:bookmarkEnd w:id="65"/>
      <w:bookmarkEnd w:id="66"/>
      <w:bookmarkEnd w:id="67"/>
      <w:bookmarkEnd w:id="68"/>
      <w:bookmarkEnd w:id="69"/>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0" w:name="_Toc1386"/>
      <w:bookmarkStart w:id="71" w:name="_Toc21124"/>
      <w:bookmarkStart w:id="72" w:name="_Toc4929"/>
      <w:bookmarkStart w:id="73" w:name="_Toc13918"/>
      <w:bookmarkStart w:id="74"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0"/>
      <w:bookmarkEnd w:id="71"/>
      <w:bookmarkEnd w:id="72"/>
      <w:bookmarkEnd w:id="73"/>
      <w:bookmarkEnd w:id="74"/>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75" w:name="_Toc30506"/>
      <w:bookmarkStart w:id="76" w:name="_Toc26916"/>
      <w:bookmarkStart w:id="77" w:name="_Toc30158"/>
      <w:bookmarkStart w:id="78" w:name="_Toc14993"/>
      <w:bookmarkStart w:id="79"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75"/>
    <w:bookmarkEnd w:id="76"/>
    <w:bookmarkEnd w:id="77"/>
    <w:bookmarkEnd w:id="78"/>
    <w:bookmarkEnd w:id="79"/>
    <w:p w14:paraId="028AAC60">
      <w:pPr>
        <w:pStyle w:val="630"/>
        <w:spacing w:before="0" w:beforeAutospacing="0" w:after="0" w:afterAutospacing="0" w:line="360" w:lineRule="auto"/>
        <w:ind w:firstLine="480"/>
        <w:rPr>
          <w:b/>
          <w:color w:val="auto"/>
        </w:rPr>
      </w:pPr>
      <w:bookmarkStart w:id="80" w:name="_Toc10340"/>
      <w:bookmarkStart w:id="81" w:name="_Toc1814"/>
      <w:bookmarkStart w:id="82" w:name="_Toc22618"/>
      <w:bookmarkStart w:id="83" w:name="_Toc3625"/>
      <w:bookmarkStart w:id="84" w:name="_Toc8772"/>
      <w:bookmarkStart w:id="85" w:name="_Toc11108"/>
      <w:bookmarkStart w:id="86" w:name="_Toc31421"/>
      <w:bookmarkStart w:id="87" w:name="_Toc4760"/>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0"/>
      <w:bookmarkEnd w:id="81"/>
      <w:bookmarkEnd w:id="82"/>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3"/>
      <w:bookmarkEnd w:id="84"/>
      <w:bookmarkEnd w:id="85"/>
      <w:bookmarkEnd w:id="86"/>
      <w:bookmarkEnd w:id="87"/>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88" w:name="_Toc24662"/>
      <w:bookmarkStart w:id="89" w:name="_Toc8586"/>
      <w:bookmarkStart w:id="90" w:name="_Toc5698"/>
      <w:bookmarkStart w:id="91" w:name="_Toc3079"/>
      <w:bookmarkStart w:id="92" w:name="_Toc2375"/>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88"/>
      <w:bookmarkEnd w:id="89"/>
      <w:bookmarkEnd w:id="90"/>
      <w:bookmarkEnd w:id="91"/>
      <w:bookmarkEnd w:id="92"/>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93" w:name="_Toc30329"/>
      <w:bookmarkStart w:id="94" w:name="_Toc26807"/>
      <w:bookmarkStart w:id="95" w:name="_Toc9497"/>
      <w:bookmarkStart w:id="96" w:name="_Toc18683"/>
      <w:bookmarkStart w:id="97"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3"/>
    <w:bookmarkEnd w:id="94"/>
    <w:bookmarkEnd w:id="95"/>
    <w:bookmarkEnd w:id="96"/>
    <w:bookmarkEnd w:id="97"/>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98" w:name="_Toc25079"/>
      <w:bookmarkStart w:id="99" w:name="_Toc5228"/>
      <w:bookmarkStart w:id="100" w:name="_Toc19680"/>
      <w:bookmarkStart w:id="101" w:name="_Toc14021"/>
      <w:bookmarkStart w:id="102" w:name="_Toc31297"/>
      <w:r>
        <w:rPr>
          <w:rFonts w:ascii="宋体" w:hAnsi="宋体"/>
          <w:b/>
          <w:color w:val="auto"/>
          <w:sz w:val="24"/>
        </w:rPr>
        <w:t>2.1 定义</w:t>
      </w:r>
      <w:bookmarkEnd w:id="98"/>
      <w:bookmarkEnd w:id="99"/>
      <w:bookmarkEnd w:id="100"/>
      <w:bookmarkEnd w:id="101"/>
      <w:bookmarkEnd w:id="102"/>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03" w:name="_Toc31402"/>
      <w:bookmarkStart w:id="104" w:name="_Toc16752"/>
      <w:bookmarkStart w:id="105" w:name="_Toc3769"/>
      <w:bookmarkStart w:id="106" w:name="_Toc23289"/>
      <w:bookmarkStart w:id="107" w:name="_Toc19539"/>
      <w:r>
        <w:rPr>
          <w:rFonts w:ascii="宋体" w:hAnsi="宋体"/>
          <w:b/>
          <w:color w:val="auto"/>
          <w:sz w:val="24"/>
        </w:rPr>
        <w:t>2.2 技术规范</w:t>
      </w:r>
      <w:bookmarkEnd w:id="103"/>
      <w:bookmarkEnd w:id="104"/>
      <w:bookmarkEnd w:id="105"/>
      <w:bookmarkEnd w:id="106"/>
      <w:bookmarkEnd w:id="107"/>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08" w:name="_Toc4133"/>
      <w:bookmarkStart w:id="109" w:name="_Toc13673"/>
      <w:bookmarkStart w:id="110" w:name="_Toc9161"/>
      <w:bookmarkStart w:id="111" w:name="_Toc27945"/>
      <w:bookmarkStart w:id="112" w:name="_Toc12412"/>
      <w:r>
        <w:rPr>
          <w:rFonts w:ascii="宋体" w:hAnsi="宋体"/>
          <w:b/>
          <w:color w:val="auto"/>
          <w:sz w:val="24"/>
        </w:rPr>
        <w:t>2.3 知识产权</w:t>
      </w:r>
      <w:bookmarkEnd w:id="108"/>
      <w:bookmarkEnd w:id="109"/>
      <w:bookmarkEnd w:id="110"/>
      <w:bookmarkEnd w:id="111"/>
      <w:bookmarkEnd w:id="112"/>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13" w:name="_Toc26555"/>
      <w:bookmarkStart w:id="114" w:name="_Toc15447"/>
      <w:bookmarkStart w:id="115" w:name="_Toc22011"/>
      <w:bookmarkStart w:id="116" w:name="_Toc32670"/>
      <w:bookmarkStart w:id="117" w:name="_Toc31233"/>
      <w:r>
        <w:rPr>
          <w:rFonts w:ascii="宋体" w:hAnsi="宋体"/>
          <w:b/>
          <w:color w:val="auto"/>
          <w:sz w:val="24"/>
        </w:rPr>
        <w:t>2.5 结算方式和付款条件</w:t>
      </w:r>
      <w:bookmarkEnd w:id="113"/>
      <w:bookmarkEnd w:id="114"/>
      <w:bookmarkEnd w:id="115"/>
      <w:bookmarkEnd w:id="116"/>
      <w:bookmarkEnd w:id="117"/>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18" w:name="_Toc16163"/>
      <w:bookmarkStart w:id="119" w:name="_Toc13154"/>
      <w:bookmarkStart w:id="120" w:name="_Toc13467"/>
      <w:bookmarkStart w:id="121" w:name="_Toc18990"/>
      <w:bookmarkStart w:id="122" w:name="_Toc30507"/>
      <w:r>
        <w:rPr>
          <w:rFonts w:ascii="宋体" w:hAnsi="宋体"/>
          <w:b/>
          <w:color w:val="auto"/>
          <w:sz w:val="24"/>
        </w:rPr>
        <w:t>2.6 技术资料和保密义务</w:t>
      </w:r>
      <w:bookmarkEnd w:id="118"/>
      <w:bookmarkEnd w:id="119"/>
      <w:bookmarkEnd w:id="120"/>
      <w:bookmarkEnd w:id="121"/>
      <w:bookmarkEnd w:id="122"/>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23" w:name="_Toc19069"/>
      <w:r>
        <w:rPr>
          <w:rFonts w:ascii="宋体" w:hAnsi="宋体"/>
          <w:b/>
          <w:color w:val="auto"/>
          <w:sz w:val="24"/>
        </w:rPr>
        <w:t xml:space="preserve">2.7 </w:t>
      </w:r>
      <w:r>
        <w:rPr>
          <w:rFonts w:hint="eastAsia" w:ascii="宋体" w:hAnsi="宋体"/>
          <w:b/>
          <w:color w:val="auto"/>
          <w:sz w:val="24"/>
        </w:rPr>
        <w:t>质量保证</w:t>
      </w:r>
      <w:bookmarkEnd w:id="123"/>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24" w:name="_Toc22267"/>
      <w:r>
        <w:rPr>
          <w:rFonts w:ascii="宋体" w:hAnsi="宋体"/>
          <w:b/>
          <w:color w:val="auto"/>
          <w:sz w:val="24"/>
        </w:rPr>
        <w:t xml:space="preserve">2.8 </w:t>
      </w:r>
      <w:r>
        <w:rPr>
          <w:rFonts w:hint="eastAsia" w:ascii="宋体" w:hAnsi="宋体"/>
          <w:b/>
          <w:color w:val="auto"/>
          <w:sz w:val="24"/>
        </w:rPr>
        <w:t>延迟履行</w:t>
      </w:r>
      <w:bookmarkEnd w:id="124"/>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25" w:name="_Toc10611"/>
      <w:r>
        <w:rPr>
          <w:rFonts w:ascii="宋体" w:hAnsi="宋体"/>
          <w:b/>
          <w:color w:val="auto"/>
          <w:sz w:val="24"/>
        </w:rPr>
        <w:t xml:space="preserve">2.9 </w:t>
      </w:r>
      <w:r>
        <w:rPr>
          <w:rFonts w:hint="eastAsia" w:ascii="宋体" w:hAnsi="宋体"/>
          <w:b/>
          <w:color w:val="auto"/>
          <w:sz w:val="24"/>
        </w:rPr>
        <w:t>合同变更</w:t>
      </w:r>
      <w:bookmarkEnd w:id="125"/>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26" w:name="_Toc10663"/>
      <w:bookmarkStart w:id="127" w:name="_Toc42"/>
      <w:bookmarkStart w:id="128" w:name="_Toc23368"/>
      <w:bookmarkStart w:id="129" w:name="_Toc26689"/>
      <w:bookmarkStart w:id="130" w:name="_Toc21830"/>
      <w:r>
        <w:rPr>
          <w:rFonts w:ascii="宋体" w:hAnsi="宋体"/>
          <w:b/>
          <w:color w:val="auto"/>
          <w:sz w:val="24"/>
        </w:rPr>
        <w:t>2.10 合同转让和分包</w:t>
      </w:r>
      <w:bookmarkEnd w:id="126"/>
      <w:bookmarkEnd w:id="127"/>
      <w:bookmarkEnd w:id="128"/>
      <w:bookmarkEnd w:id="129"/>
      <w:bookmarkEnd w:id="130"/>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1" w:name="_Toc14371"/>
      <w:bookmarkStart w:id="132" w:name="_Toc25571"/>
      <w:bookmarkStart w:id="133" w:name="_Toc32494"/>
      <w:bookmarkStart w:id="134" w:name="_Toc4720"/>
      <w:bookmarkStart w:id="135" w:name="_Toc26633"/>
      <w:r>
        <w:rPr>
          <w:rFonts w:ascii="宋体" w:hAnsi="宋体"/>
          <w:b/>
          <w:color w:val="auto"/>
          <w:sz w:val="24"/>
        </w:rPr>
        <w:t>2.11 不可抗力</w:t>
      </w:r>
      <w:bookmarkEnd w:id="131"/>
      <w:bookmarkEnd w:id="132"/>
      <w:bookmarkEnd w:id="133"/>
      <w:bookmarkEnd w:id="134"/>
      <w:bookmarkEnd w:id="135"/>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36" w:name="_Toc23854"/>
      <w:bookmarkStart w:id="137" w:name="_Toc25783"/>
      <w:bookmarkStart w:id="138" w:name="_Toc14115"/>
      <w:bookmarkStart w:id="139" w:name="_Toc24465"/>
      <w:bookmarkStart w:id="140" w:name="_Toc3638"/>
      <w:r>
        <w:rPr>
          <w:rFonts w:ascii="宋体" w:hAnsi="宋体"/>
          <w:b/>
          <w:color w:val="auto"/>
          <w:sz w:val="24"/>
        </w:rPr>
        <w:t>2.12 税费</w:t>
      </w:r>
      <w:bookmarkEnd w:id="136"/>
      <w:bookmarkEnd w:id="137"/>
      <w:bookmarkEnd w:id="138"/>
      <w:bookmarkEnd w:id="139"/>
      <w:bookmarkEnd w:id="140"/>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1" w:name="_Toc14814"/>
      <w:bookmarkStart w:id="142" w:name="_Toc25525"/>
      <w:bookmarkStart w:id="143" w:name="_Toc26883"/>
      <w:bookmarkStart w:id="144" w:name="_Toc30105"/>
      <w:bookmarkStart w:id="145" w:name="_Toc7315"/>
      <w:r>
        <w:rPr>
          <w:rFonts w:ascii="宋体" w:hAnsi="宋体"/>
          <w:b/>
          <w:color w:val="auto"/>
          <w:sz w:val="24"/>
        </w:rPr>
        <w:t>2.13 乙方破产</w:t>
      </w:r>
      <w:bookmarkEnd w:id="141"/>
      <w:bookmarkEnd w:id="142"/>
      <w:bookmarkEnd w:id="143"/>
      <w:bookmarkEnd w:id="144"/>
      <w:bookmarkEnd w:id="145"/>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46" w:name="_Toc2016"/>
      <w:bookmarkStart w:id="147" w:name="_Toc1123"/>
      <w:bookmarkStart w:id="148" w:name="_Toc23323"/>
      <w:r>
        <w:rPr>
          <w:rFonts w:ascii="宋体" w:hAnsi="宋体"/>
          <w:b/>
          <w:color w:val="auto"/>
          <w:sz w:val="24"/>
        </w:rPr>
        <w:t>2.14 合同中止、终止</w:t>
      </w:r>
      <w:bookmarkEnd w:id="146"/>
      <w:bookmarkEnd w:id="147"/>
      <w:bookmarkEnd w:id="148"/>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49" w:name="_Toc14525"/>
      <w:bookmarkStart w:id="150" w:name="_Toc1969"/>
      <w:bookmarkStart w:id="151" w:name="_Toc17363"/>
      <w:r>
        <w:rPr>
          <w:rFonts w:ascii="宋体" w:hAnsi="宋体"/>
          <w:b/>
          <w:color w:val="auto"/>
          <w:sz w:val="24"/>
        </w:rPr>
        <w:t>2.15 检验和验收</w:t>
      </w:r>
      <w:bookmarkEnd w:id="149"/>
      <w:bookmarkEnd w:id="150"/>
      <w:bookmarkEnd w:id="151"/>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52" w:name="_Toc31892"/>
      <w:bookmarkStart w:id="153" w:name="_Toc2308"/>
      <w:bookmarkStart w:id="154" w:name="_Toc25198"/>
      <w:bookmarkStart w:id="155" w:name="_Toc9808"/>
      <w:bookmarkStart w:id="156" w:name="_Toc12666"/>
      <w:r>
        <w:rPr>
          <w:rFonts w:ascii="宋体" w:hAnsi="宋体"/>
          <w:b/>
          <w:color w:val="auto"/>
          <w:sz w:val="24"/>
        </w:rPr>
        <w:t>2.16 通知和送达</w:t>
      </w:r>
      <w:bookmarkEnd w:id="152"/>
      <w:bookmarkEnd w:id="153"/>
      <w:bookmarkEnd w:id="154"/>
      <w:bookmarkEnd w:id="155"/>
      <w:bookmarkEnd w:id="156"/>
    </w:p>
    <w:p w14:paraId="53F924AC">
      <w:pPr>
        <w:spacing w:line="560" w:lineRule="exact"/>
        <w:ind w:firstLine="480" w:firstLineChars="200"/>
        <w:rPr>
          <w:rFonts w:ascii="宋体" w:hAnsi="宋体"/>
          <w:color w:val="auto"/>
          <w:sz w:val="24"/>
        </w:rPr>
      </w:pPr>
      <w:bookmarkStart w:id="157" w:name="_Toc27674"/>
      <w:bookmarkStart w:id="15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7"/>
      <w:bookmarkEnd w:id="158"/>
    </w:p>
    <w:p w14:paraId="6CB0F3AB">
      <w:pPr>
        <w:spacing w:line="560" w:lineRule="exact"/>
        <w:ind w:firstLine="482" w:firstLineChars="200"/>
        <w:outlineLvl w:val="0"/>
        <w:rPr>
          <w:rFonts w:ascii="宋体" w:hAnsi="宋体"/>
          <w:b/>
          <w:color w:val="auto"/>
          <w:sz w:val="24"/>
        </w:rPr>
      </w:pPr>
      <w:bookmarkStart w:id="159" w:name="_Toc27644"/>
      <w:bookmarkStart w:id="160" w:name="_Toc5063"/>
      <w:bookmarkStart w:id="161" w:name="_Toc12254"/>
      <w:bookmarkStart w:id="162" w:name="_Toc28906"/>
      <w:bookmarkStart w:id="163"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59"/>
      <w:bookmarkEnd w:id="160"/>
      <w:bookmarkEnd w:id="161"/>
      <w:bookmarkEnd w:id="162"/>
      <w:bookmarkEnd w:id="163"/>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58"/>
      <w:r>
        <w:rPr>
          <w:rFonts w:hint="eastAsia" w:cs="仿宋_GB2312" w:asciiTheme="minorEastAsia" w:hAnsiTheme="minorEastAsia" w:eastAsiaTheme="minorEastAsia"/>
          <w:b/>
          <w:color w:val="auto"/>
          <w:sz w:val="36"/>
          <w:szCs w:val="20"/>
        </w:rPr>
        <w:t xml:space="preserve">  </w:t>
      </w:r>
      <w:bookmarkEnd w:id="59"/>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64"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64"/>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65"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65"/>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66"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66"/>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1"/>
              <w:spacing w:line="360" w:lineRule="auto"/>
              <w:jc w:val="center"/>
              <w:rPr>
                <w:rFonts w:cs="仿宋_GB2312" w:asciiTheme="minorEastAsia" w:hAnsiTheme="minorEastAsia" w:eastAsiaTheme="minorEastAsia"/>
                <w:color w:val="auto"/>
                <w:sz w:val="24"/>
              </w:rPr>
            </w:pPr>
          </w:p>
        </w:tc>
        <w:tc>
          <w:tcPr>
            <w:tcW w:w="1900" w:type="dxa"/>
          </w:tcPr>
          <w:p w14:paraId="4F3E0BEE">
            <w:pPr>
              <w:pStyle w:val="31"/>
              <w:spacing w:line="360" w:lineRule="auto"/>
              <w:jc w:val="center"/>
              <w:rPr>
                <w:rFonts w:cs="仿宋_GB2312" w:asciiTheme="minorEastAsia" w:hAnsiTheme="minorEastAsia" w:eastAsiaTheme="minorEastAsia"/>
                <w:color w:val="auto"/>
                <w:sz w:val="24"/>
              </w:rPr>
            </w:pPr>
          </w:p>
        </w:tc>
        <w:tc>
          <w:tcPr>
            <w:tcW w:w="1800" w:type="dxa"/>
          </w:tcPr>
          <w:p w14:paraId="34E051D9">
            <w:pPr>
              <w:pStyle w:val="31"/>
              <w:spacing w:line="360" w:lineRule="auto"/>
              <w:jc w:val="center"/>
              <w:rPr>
                <w:rFonts w:cs="仿宋_GB2312" w:asciiTheme="minorEastAsia" w:hAnsiTheme="minorEastAsia" w:eastAsiaTheme="minorEastAsia"/>
                <w:color w:val="auto"/>
                <w:sz w:val="24"/>
              </w:rPr>
            </w:pPr>
          </w:p>
        </w:tc>
        <w:tc>
          <w:tcPr>
            <w:tcW w:w="2880" w:type="dxa"/>
          </w:tcPr>
          <w:p w14:paraId="2BC47641">
            <w:pPr>
              <w:pStyle w:val="31"/>
              <w:spacing w:line="360" w:lineRule="auto"/>
              <w:jc w:val="center"/>
              <w:rPr>
                <w:rFonts w:cs="仿宋_GB2312" w:asciiTheme="minorEastAsia" w:hAnsiTheme="minorEastAsia" w:eastAsiaTheme="minorEastAsia"/>
                <w:color w:val="auto"/>
                <w:sz w:val="24"/>
              </w:rPr>
            </w:pPr>
          </w:p>
        </w:tc>
        <w:tc>
          <w:tcPr>
            <w:tcW w:w="1332" w:type="dxa"/>
          </w:tcPr>
          <w:p w14:paraId="6B34937C">
            <w:pPr>
              <w:pStyle w:val="31"/>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1"/>
              <w:spacing w:line="360" w:lineRule="auto"/>
              <w:jc w:val="center"/>
              <w:rPr>
                <w:rFonts w:cs="仿宋_GB2312" w:asciiTheme="minorEastAsia" w:hAnsiTheme="minorEastAsia" w:eastAsiaTheme="minorEastAsia"/>
                <w:color w:val="auto"/>
                <w:sz w:val="24"/>
              </w:rPr>
            </w:pPr>
          </w:p>
        </w:tc>
        <w:tc>
          <w:tcPr>
            <w:tcW w:w="1900" w:type="dxa"/>
          </w:tcPr>
          <w:p w14:paraId="45455C94">
            <w:pPr>
              <w:pStyle w:val="31"/>
              <w:spacing w:line="360" w:lineRule="auto"/>
              <w:jc w:val="center"/>
              <w:rPr>
                <w:rFonts w:cs="仿宋_GB2312" w:asciiTheme="minorEastAsia" w:hAnsiTheme="minorEastAsia" w:eastAsiaTheme="minorEastAsia"/>
                <w:color w:val="auto"/>
                <w:sz w:val="24"/>
              </w:rPr>
            </w:pPr>
          </w:p>
        </w:tc>
        <w:tc>
          <w:tcPr>
            <w:tcW w:w="1800" w:type="dxa"/>
          </w:tcPr>
          <w:p w14:paraId="5D93ADB1">
            <w:pPr>
              <w:pStyle w:val="31"/>
              <w:spacing w:line="360" w:lineRule="auto"/>
              <w:jc w:val="center"/>
              <w:rPr>
                <w:rFonts w:cs="仿宋_GB2312" w:asciiTheme="minorEastAsia" w:hAnsiTheme="minorEastAsia" w:eastAsiaTheme="minorEastAsia"/>
                <w:color w:val="auto"/>
                <w:sz w:val="24"/>
              </w:rPr>
            </w:pPr>
          </w:p>
        </w:tc>
        <w:tc>
          <w:tcPr>
            <w:tcW w:w="2880" w:type="dxa"/>
          </w:tcPr>
          <w:p w14:paraId="6A070FEB">
            <w:pPr>
              <w:pStyle w:val="31"/>
              <w:spacing w:line="360" w:lineRule="auto"/>
              <w:jc w:val="center"/>
              <w:rPr>
                <w:rFonts w:cs="仿宋_GB2312" w:asciiTheme="minorEastAsia" w:hAnsiTheme="minorEastAsia" w:eastAsiaTheme="minorEastAsia"/>
                <w:color w:val="auto"/>
                <w:sz w:val="24"/>
              </w:rPr>
            </w:pPr>
          </w:p>
        </w:tc>
        <w:tc>
          <w:tcPr>
            <w:tcW w:w="1332" w:type="dxa"/>
          </w:tcPr>
          <w:p w14:paraId="7B10F6F5">
            <w:pPr>
              <w:pStyle w:val="31"/>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1"/>
              <w:spacing w:line="360" w:lineRule="auto"/>
              <w:jc w:val="center"/>
              <w:rPr>
                <w:rFonts w:cs="仿宋_GB2312" w:asciiTheme="minorEastAsia" w:hAnsiTheme="minorEastAsia" w:eastAsiaTheme="minorEastAsia"/>
                <w:color w:val="auto"/>
                <w:sz w:val="24"/>
              </w:rPr>
            </w:pPr>
          </w:p>
        </w:tc>
        <w:tc>
          <w:tcPr>
            <w:tcW w:w="1900" w:type="dxa"/>
          </w:tcPr>
          <w:p w14:paraId="288D92EB">
            <w:pPr>
              <w:pStyle w:val="31"/>
              <w:spacing w:line="360" w:lineRule="auto"/>
              <w:jc w:val="center"/>
              <w:rPr>
                <w:rFonts w:cs="仿宋_GB2312" w:asciiTheme="minorEastAsia" w:hAnsiTheme="minorEastAsia" w:eastAsiaTheme="minorEastAsia"/>
                <w:color w:val="auto"/>
                <w:sz w:val="24"/>
              </w:rPr>
            </w:pPr>
          </w:p>
        </w:tc>
        <w:tc>
          <w:tcPr>
            <w:tcW w:w="1800" w:type="dxa"/>
          </w:tcPr>
          <w:p w14:paraId="585357CB">
            <w:pPr>
              <w:pStyle w:val="31"/>
              <w:spacing w:line="360" w:lineRule="auto"/>
              <w:jc w:val="center"/>
              <w:rPr>
                <w:rFonts w:cs="仿宋_GB2312" w:asciiTheme="minorEastAsia" w:hAnsiTheme="minorEastAsia" w:eastAsiaTheme="minorEastAsia"/>
                <w:color w:val="auto"/>
                <w:sz w:val="24"/>
              </w:rPr>
            </w:pPr>
          </w:p>
        </w:tc>
        <w:tc>
          <w:tcPr>
            <w:tcW w:w="2880" w:type="dxa"/>
          </w:tcPr>
          <w:p w14:paraId="573D3395">
            <w:pPr>
              <w:pStyle w:val="31"/>
              <w:spacing w:line="360" w:lineRule="auto"/>
              <w:jc w:val="center"/>
              <w:rPr>
                <w:rFonts w:cs="仿宋_GB2312" w:asciiTheme="minorEastAsia" w:hAnsiTheme="minorEastAsia" w:eastAsiaTheme="minorEastAsia"/>
                <w:color w:val="auto"/>
                <w:sz w:val="24"/>
              </w:rPr>
            </w:pPr>
          </w:p>
        </w:tc>
        <w:tc>
          <w:tcPr>
            <w:tcW w:w="1332" w:type="dxa"/>
          </w:tcPr>
          <w:p w14:paraId="5BFCE30E">
            <w:pPr>
              <w:pStyle w:val="31"/>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1"/>
              <w:spacing w:line="360" w:lineRule="auto"/>
              <w:jc w:val="center"/>
              <w:rPr>
                <w:rFonts w:cs="仿宋_GB2312" w:asciiTheme="minorEastAsia" w:hAnsiTheme="minorEastAsia" w:eastAsiaTheme="minorEastAsia"/>
                <w:color w:val="auto"/>
                <w:sz w:val="24"/>
              </w:rPr>
            </w:pPr>
          </w:p>
        </w:tc>
        <w:tc>
          <w:tcPr>
            <w:tcW w:w="1900" w:type="dxa"/>
          </w:tcPr>
          <w:p w14:paraId="23194971">
            <w:pPr>
              <w:pStyle w:val="31"/>
              <w:spacing w:line="360" w:lineRule="auto"/>
              <w:jc w:val="center"/>
              <w:rPr>
                <w:rFonts w:cs="仿宋_GB2312" w:asciiTheme="minorEastAsia" w:hAnsiTheme="minorEastAsia" w:eastAsiaTheme="minorEastAsia"/>
                <w:color w:val="auto"/>
                <w:sz w:val="24"/>
              </w:rPr>
            </w:pPr>
          </w:p>
        </w:tc>
        <w:tc>
          <w:tcPr>
            <w:tcW w:w="1800" w:type="dxa"/>
          </w:tcPr>
          <w:p w14:paraId="6BFDB07E">
            <w:pPr>
              <w:pStyle w:val="31"/>
              <w:spacing w:line="360" w:lineRule="auto"/>
              <w:jc w:val="center"/>
              <w:rPr>
                <w:rFonts w:cs="仿宋_GB2312" w:asciiTheme="minorEastAsia" w:hAnsiTheme="minorEastAsia" w:eastAsiaTheme="minorEastAsia"/>
                <w:color w:val="auto"/>
                <w:sz w:val="24"/>
              </w:rPr>
            </w:pPr>
          </w:p>
        </w:tc>
        <w:tc>
          <w:tcPr>
            <w:tcW w:w="2880" w:type="dxa"/>
          </w:tcPr>
          <w:p w14:paraId="06A284D4">
            <w:pPr>
              <w:pStyle w:val="31"/>
              <w:spacing w:line="360" w:lineRule="auto"/>
              <w:jc w:val="center"/>
              <w:rPr>
                <w:rFonts w:cs="仿宋_GB2312" w:asciiTheme="minorEastAsia" w:hAnsiTheme="minorEastAsia" w:eastAsiaTheme="minorEastAsia"/>
                <w:color w:val="auto"/>
                <w:sz w:val="24"/>
              </w:rPr>
            </w:pPr>
          </w:p>
        </w:tc>
        <w:tc>
          <w:tcPr>
            <w:tcW w:w="1332" w:type="dxa"/>
          </w:tcPr>
          <w:p w14:paraId="0E226CE9">
            <w:pPr>
              <w:pStyle w:val="31"/>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1"/>
              <w:spacing w:line="360" w:lineRule="auto"/>
              <w:jc w:val="center"/>
              <w:rPr>
                <w:rFonts w:cs="仿宋_GB2312" w:asciiTheme="minorEastAsia" w:hAnsiTheme="minorEastAsia" w:eastAsiaTheme="minorEastAsia"/>
                <w:color w:val="auto"/>
                <w:sz w:val="24"/>
              </w:rPr>
            </w:pPr>
          </w:p>
        </w:tc>
        <w:tc>
          <w:tcPr>
            <w:tcW w:w="1900" w:type="dxa"/>
          </w:tcPr>
          <w:p w14:paraId="7CDA8FDA">
            <w:pPr>
              <w:pStyle w:val="31"/>
              <w:spacing w:line="360" w:lineRule="auto"/>
              <w:jc w:val="center"/>
              <w:rPr>
                <w:rFonts w:cs="仿宋_GB2312" w:asciiTheme="minorEastAsia" w:hAnsiTheme="minorEastAsia" w:eastAsiaTheme="minorEastAsia"/>
                <w:color w:val="auto"/>
                <w:sz w:val="24"/>
              </w:rPr>
            </w:pPr>
          </w:p>
        </w:tc>
        <w:tc>
          <w:tcPr>
            <w:tcW w:w="1800" w:type="dxa"/>
          </w:tcPr>
          <w:p w14:paraId="04467D2A">
            <w:pPr>
              <w:pStyle w:val="31"/>
              <w:spacing w:line="360" w:lineRule="auto"/>
              <w:jc w:val="center"/>
              <w:rPr>
                <w:rFonts w:cs="仿宋_GB2312" w:asciiTheme="minorEastAsia" w:hAnsiTheme="minorEastAsia" w:eastAsiaTheme="minorEastAsia"/>
                <w:color w:val="auto"/>
                <w:sz w:val="24"/>
              </w:rPr>
            </w:pPr>
          </w:p>
        </w:tc>
        <w:tc>
          <w:tcPr>
            <w:tcW w:w="2880" w:type="dxa"/>
          </w:tcPr>
          <w:p w14:paraId="377B2673">
            <w:pPr>
              <w:pStyle w:val="31"/>
              <w:spacing w:line="360" w:lineRule="auto"/>
              <w:jc w:val="center"/>
              <w:rPr>
                <w:rFonts w:cs="仿宋_GB2312" w:asciiTheme="minorEastAsia" w:hAnsiTheme="minorEastAsia" w:eastAsiaTheme="minorEastAsia"/>
                <w:color w:val="auto"/>
                <w:sz w:val="24"/>
              </w:rPr>
            </w:pPr>
          </w:p>
        </w:tc>
        <w:tc>
          <w:tcPr>
            <w:tcW w:w="1332" w:type="dxa"/>
          </w:tcPr>
          <w:p w14:paraId="3BE51CF0">
            <w:pPr>
              <w:pStyle w:val="31"/>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1"/>
              <w:spacing w:line="360" w:lineRule="auto"/>
              <w:rPr>
                <w:rFonts w:cs="仿宋_GB2312" w:asciiTheme="minorEastAsia" w:hAnsiTheme="minorEastAsia" w:eastAsiaTheme="minorEastAsia"/>
                <w:color w:val="auto"/>
                <w:sz w:val="24"/>
              </w:rPr>
            </w:pPr>
          </w:p>
        </w:tc>
        <w:tc>
          <w:tcPr>
            <w:tcW w:w="1900" w:type="dxa"/>
          </w:tcPr>
          <w:p w14:paraId="43EEAD2E">
            <w:pPr>
              <w:pStyle w:val="31"/>
              <w:spacing w:line="360" w:lineRule="auto"/>
              <w:jc w:val="center"/>
              <w:rPr>
                <w:rFonts w:cs="仿宋_GB2312" w:asciiTheme="minorEastAsia" w:hAnsiTheme="minorEastAsia" w:eastAsiaTheme="minorEastAsia"/>
                <w:color w:val="auto"/>
                <w:sz w:val="24"/>
              </w:rPr>
            </w:pPr>
          </w:p>
        </w:tc>
        <w:tc>
          <w:tcPr>
            <w:tcW w:w="1800" w:type="dxa"/>
          </w:tcPr>
          <w:p w14:paraId="2633FF68">
            <w:pPr>
              <w:pStyle w:val="31"/>
              <w:spacing w:line="360" w:lineRule="auto"/>
              <w:jc w:val="center"/>
              <w:rPr>
                <w:rFonts w:cs="仿宋_GB2312" w:asciiTheme="minorEastAsia" w:hAnsiTheme="minorEastAsia" w:eastAsiaTheme="minorEastAsia"/>
                <w:color w:val="auto"/>
                <w:sz w:val="24"/>
              </w:rPr>
            </w:pPr>
          </w:p>
        </w:tc>
        <w:tc>
          <w:tcPr>
            <w:tcW w:w="2880" w:type="dxa"/>
          </w:tcPr>
          <w:p w14:paraId="566C5169">
            <w:pPr>
              <w:pStyle w:val="31"/>
              <w:spacing w:line="360" w:lineRule="auto"/>
              <w:jc w:val="center"/>
              <w:rPr>
                <w:rFonts w:cs="仿宋_GB2312" w:asciiTheme="minorEastAsia" w:hAnsiTheme="minorEastAsia" w:eastAsiaTheme="minorEastAsia"/>
                <w:color w:val="auto"/>
                <w:sz w:val="24"/>
              </w:rPr>
            </w:pPr>
          </w:p>
        </w:tc>
        <w:tc>
          <w:tcPr>
            <w:tcW w:w="1332" w:type="dxa"/>
          </w:tcPr>
          <w:p w14:paraId="680771E7">
            <w:pPr>
              <w:pStyle w:val="31"/>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1"/>
              <w:spacing w:line="360" w:lineRule="auto"/>
              <w:jc w:val="center"/>
              <w:rPr>
                <w:rFonts w:cs="仿宋_GB2312" w:asciiTheme="minorEastAsia" w:hAnsiTheme="minorEastAsia" w:eastAsiaTheme="minorEastAsia"/>
                <w:color w:val="auto"/>
                <w:sz w:val="24"/>
              </w:rPr>
            </w:pPr>
          </w:p>
        </w:tc>
        <w:tc>
          <w:tcPr>
            <w:tcW w:w="1900" w:type="dxa"/>
          </w:tcPr>
          <w:p w14:paraId="73C593D1">
            <w:pPr>
              <w:pStyle w:val="31"/>
              <w:spacing w:line="360" w:lineRule="auto"/>
              <w:jc w:val="center"/>
              <w:rPr>
                <w:rFonts w:cs="仿宋_GB2312" w:asciiTheme="minorEastAsia" w:hAnsiTheme="minorEastAsia" w:eastAsiaTheme="minorEastAsia"/>
                <w:color w:val="auto"/>
                <w:sz w:val="24"/>
              </w:rPr>
            </w:pPr>
          </w:p>
        </w:tc>
        <w:tc>
          <w:tcPr>
            <w:tcW w:w="1800" w:type="dxa"/>
          </w:tcPr>
          <w:p w14:paraId="50F516DE">
            <w:pPr>
              <w:pStyle w:val="31"/>
              <w:spacing w:line="360" w:lineRule="auto"/>
              <w:jc w:val="center"/>
              <w:rPr>
                <w:rFonts w:cs="仿宋_GB2312" w:asciiTheme="minorEastAsia" w:hAnsiTheme="minorEastAsia" w:eastAsiaTheme="minorEastAsia"/>
                <w:color w:val="auto"/>
                <w:sz w:val="24"/>
              </w:rPr>
            </w:pPr>
          </w:p>
        </w:tc>
        <w:tc>
          <w:tcPr>
            <w:tcW w:w="2880" w:type="dxa"/>
          </w:tcPr>
          <w:p w14:paraId="17FB997C">
            <w:pPr>
              <w:pStyle w:val="31"/>
              <w:spacing w:line="360" w:lineRule="auto"/>
              <w:jc w:val="center"/>
              <w:rPr>
                <w:rFonts w:cs="仿宋_GB2312" w:asciiTheme="minorEastAsia" w:hAnsiTheme="minorEastAsia" w:eastAsiaTheme="minorEastAsia"/>
                <w:color w:val="auto"/>
                <w:sz w:val="24"/>
              </w:rPr>
            </w:pPr>
          </w:p>
        </w:tc>
        <w:tc>
          <w:tcPr>
            <w:tcW w:w="1332" w:type="dxa"/>
          </w:tcPr>
          <w:p w14:paraId="51DBF068">
            <w:pPr>
              <w:pStyle w:val="31"/>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67"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67"/>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82</w:t>
    </w:r>
    <w:r>
      <w:rPr>
        <w:rFonts w:hint="eastAsia" w:ascii="仿宋_GB2312" w:eastAsia="仿宋_GB2312"/>
        <w:kern w:val="0"/>
        <w:szCs w:val="21"/>
      </w:rPr>
      <w:fldChar w:fldCharType="end"/>
    </w:r>
    <w:bookmarkStart w:id="168" w:name="_Toc91899912"/>
    <w:bookmarkStart w:id="169" w:name="_Toc164085800"/>
    <w:bookmarkStart w:id="170" w:name="_Toc36110187"/>
    <w:bookmarkStart w:id="171" w:name="_Toc131845147"/>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2263CC"/>
    <w:rsid w:val="065A6178"/>
    <w:rsid w:val="074E5106"/>
    <w:rsid w:val="075562B7"/>
    <w:rsid w:val="07F6164B"/>
    <w:rsid w:val="087A1B7A"/>
    <w:rsid w:val="096B2097"/>
    <w:rsid w:val="0A5B7E63"/>
    <w:rsid w:val="0ACD4199"/>
    <w:rsid w:val="0C87121B"/>
    <w:rsid w:val="0DF702FE"/>
    <w:rsid w:val="0E2C3E16"/>
    <w:rsid w:val="0E3F698B"/>
    <w:rsid w:val="0F21508F"/>
    <w:rsid w:val="0F816ACD"/>
    <w:rsid w:val="0FB94501"/>
    <w:rsid w:val="10B047CF"/>
    <w:rsid w:val="10FC16EA"/>
    <w:rsid w:val="118963A1"/>
    <w:rsid w:val="127723A9"/>
    <w:rsid w:val="13072A44"/>
    <w:rsid w:val="132F6A72"/>
    <w:rsid w:val="145044FA"/>
    <w:rsid w:val="186742B0"/>
    <w:rsid w:val="1B2A271F"/>
    <w:rsid w:val="1B890139"/>
    <w:rsid w:val="1D266CE1"/>
    <w:rsid w:val="1D3963AF"/>
    <w:rsid w:val="1E714A66"/>
    <w:rsid w:val="1FE868A9"/>
    <w:rsid w:val="211E26D6"/>
    <w:rsid w:val="21283D08"/>
    <w:rsid w:val="22E8110A"/>
    <w:rsid w:val="25B440B3"/>
    <w:rsid w:val="2AA1365A"/>
    <w:rsid w:val="2DC46415"/>
    <w:rsid w:val="2DD15014"/>
    <w:rsid w:val="2FB44A0F"/>
    <w:rsid w:val="2FD25781"/>
    <w:rsid w:val="319C6071"/>
    <w:rsid w:val="31A905EB"/>
    <w:rsid w:val="322E1CFE"/>
    <w:rsid w:val="32DB72BE"/>
    <w:rsid w:val="342E63AB"/>
    <w:rsid w:val="345D260B"/>
    <w:rsid w:val="365302AE"/>
    <w:rsid w:val="36D17DAB"/>
    <w:rsid w:val="37F142D2"/>
    <w:rsid w:val="38E50B66"/>
    <w:rsid w:val="39A13F14"/>
    <w:rsid w:val="3B6A5AD3"/>
    <w:rsid w:val="3B79C5FC"/>
    <w:rsid w:val="3C5F759A"/>
    <w:rsid w:val="3D5C78D4"/>
    <w:rsid w:val="3F724CCD"/>
    <w:rsid w:val="3FFF72A6"/>
    <w:rsid w:val="42103979"/>
    <w:rsid w:val="42E1381E"/>
    <w:rsid w:val="43FB717C"/>
    <w:rsid w:val="451E447A"/>
    <w:rsid w:val="45345B76"/>
    <w:rsid w:val="45B44352"/>
    <w:rsid w:val="47307808"/>
    <w:rsid w:val="486F747C"/>
    <w:rsid w:val="4AC62A0B"/>
    <w:rsid w:val="4D861CF6"/>
    <w:rsid w:val="4E4D5946"/>
    <w:rsid w:val="51A0432A"/>
    <w:rsid w:val="527140E5"/>
    <w:rsid w:val="5292508F"/>
    <w:rsid w:val="52A96B6F"/>
    <w:rsid w:val="545735C7"/>
    <w:rsid w:val="550764A4"/>
    <w:rsid w:val="551926E0"/>
    <w:rsid w:val="553D0290"/>
    <w:rsid w:val="561279B9"/>
    <w:rsid w:val="56515F3B"/>
    <w:rsid w:val="5676E2BD"/>
    <w:rsid w:val="572B71CA"/>
    <w:rsid w:val="57E958DA"/>
    <w:rsid w:val="58AE4F0C"/>
    <w:rsid w:val="5A2A7C7B"/>
    <w:rsid w:val="5BE02A4F"/>
    <w:rsid w:val="5C80234E"/>
    <w:rsid w:val="5E261785"/>
    <w:rsid w:val="5FCC5339"/>
    <w:rsid w:val="5FE4338E"/>
    <w:rsid w:val="5FE70807"/>
    <w:rsid w:val="60E53485"/>
    <w:rsid w:val="61054A27"/>
    <w:rsid w:val="611D2366"/>
    <w:rsid w:val="612A3574"/>
    <w:rsid w:val="62885958"/>
    <w:rsid w:val="64CE2EAA"/>
    <w:rsid w:val="662E75B1"/>
    <w:rsid w:val="66342C2E"/>
    <w:rsid w:val="663E784C"/>
    <w:rsid w:val="685867EC"/>
    <w:rsid w:val="6E8E12EF"/>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7FDA1D8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7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4"/>
    <w:qFormat/>
    <w:uiPriority w:val="0"/>
    <w:pPr>
      <w:ind w:firstLine="420"/>
    </w:pPr>
    <w:rPr>
      <w:szCs w:val="20"/>
    </w:rPr>
  </w:style>
  <w:style w:type="paragraph" w:styleId="59">
    <w:name w:val="Body Text First Indent 2"/>
    <w:basedOn w:val="2"/>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10971</Words>
  <Characters>11734</Characters>
  <Lines>379</Lines>
  <Paragraphs>106</Paragraphs>
  <TotalTime>26</TotalTime>
  <ScaleCrop>false</ScaleCrop>
  <LinksUpToDate>false</LinksUpToDate>
  <CharactersWithSpaces>12132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徐军</cp:lastModifiedBy>
  <cp:lastPrinted>2025-05-20T08:06:00Z</cp:lastPrinted>
  <dcterms:modified xsi:type="dcterms:W3CDTF">2025-05-27T06:32:14Z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50B4BF5B81FB67EEACC9BA67F7A46BBE_43</vt:lpwstr>
  </property>
  <property fmtid="{D5CDD505-2E9C-101B-9397-08002B2CF9AE}" pid="4" name="KSOTemplateDocerSaveRecord">
    <vt:lpwstr>eyJoZGlkIjoiNTJiNTJhYTk2Njc4NjQ0MWQwM2VjZjc4MjAwMzQ5NmQiLCJ1c2VySWQiOiI2NDcxODUwNTMifQ==</vt:lpwstr>
  </property>
</Properties>
</file>