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sz w:val="24"/>
        </w:rPr>
      </w:pPr>
    </w:p>
    <w:p>
      <w:pPr>
        <w:spacing w:line="360" w:lineRule="auto"/>
        <w:jc w:val="center"/>
        <w:rPr>
          <w:rFonts w:ascii="宋体" w:hAnsi="宋体" w:cs="宋体"/>
          <w:b/>
          <w:sz w:val="24"/>
        </w:rPr>
      </w:pPr>
    </w:p>
    <w:p>
      <w:pPr>
        <w:adjustRightInd/>
        <w:spacing w:line="360" w:lineRule="auto"/>
        <w:jc w:val="center"/>
        <w:rPr>
          <w:rFonts w:ascii="宋体" w:hAnsi="宋体" w:cs="宋体"/>
          <w:b/>
          <w:sz w:val="44"/>
          <w:szCs w:val="44"/>
        </w:rPr>
      </w:pPr>
    </w:p>
    <w:p>
      <w:pPr>
        <w:spacing w:line="360" w:lineRule="auto"/>
        <w:jc w:val="center"/>
        <w:rPr>
          <w:rFonts w:ascii="宋体" w:hAnsi="宋体" w:cs="宋体"/>
          <w:b/>
          <w:sz w:val="44"/>
          <w:szCs w:val="44"/>
        </w:rPr>
      </w:pPr>
    </w:p>
    <w:p>
      <w:pPr>
        <w:adjustRightInd/>
        <w:spacing w:line="360" w:lineRule="auto"/>
        <w:jc w:val="center"/>
        <w:rPr>
          <w:rFonts w:ascii="宋体" w:hAnsi="宋体" w:cs="宋体"/>
          <w:b/>
          <w:sz w:val="48"/>
          <w:szCs w:val="48"/>
        </w:rPr>
      </w:pPr>
    </w:p>
    <w:p>
      <w:pPr>
        <w:adjustRightInd/>
        <w:spacing w:line="360" w:lineRule="auto"/>
        <w:jc w:val="center"/>
        <w:rPr>
          <w:rFonts w:ascii="宋体" w:hAnsi="宋体" w:cs="宋体"/>
          <w:color w:val="0000FF"/>
          <w:sz w:val="48"/>
          <w:szCs w:val="48"/>
        </w:rPr>
      </w:pPr>
      <w:r>
        <w:rPr>
          <w:rFonts w:hint="eastAsia" w:ascii="宋体" w:hAnsi="宋体" w:cs="宋体"/>
          <w:sz w:val="48"/>
          <w:szCs w:val="48"/>
          <w:lang w:val="en-US" w:eastAsia="zh-CN"/>
        </w:rPr>
        <w:t>2023年桐庐县公共租赁住房加装电梯采购项目（第二次）</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color w:val="FF0000"/>
          <w:sz w:val="30"/>
          <w:szCs w:val="30"/>
        </w:rPr>
      </w:pPr>
      <w:r>
        <w:rPr>
          <w:rFonts w:hint="eastAsia" w:ascii="宋体" w:hAnsi="宋体" w:cs="宋体"/>
          <w:sz w:val="30"/>
          <w:szCs w:val="30"/>
        </w:rPr>
        <w:t>编号:TLZFCG2023-GK-00</w:t>
      </w:r>
      <w:r>
        <w:rPr>
          <w:rFonts w:hint="eastAsia" w:ascii="宋体" w:hAnsi="宋体" w:cs="宋体"/>
          <w:sz w:val="30"/>
          <w:szCs w:val="30"/>
          <w:lang w:val="en-US" w:eastAsia="zh-CN"/>
        </w:rPr>
        <w:t>3-1</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jc w:val="center"/>
        <w:rPr>
          <w:rFonts w:ascii="宋体" w:hAnsi="宋体" w:cs="宋体"/>
          <w:sz w:val="24"/>
        </w:rPr>
      </w:pPr>
    </w:p>
    <w:p>
      <w:pPr>
        <w:spacing w:line="360" w:lineRule="auto"/>
        <w:jc w:val="center"/>
        <w:rPr>
          <w:rFonts w:ascii="宋体" w:hAnsi="宋体" w:cs="宋体"/>
          <w:sz w:val="24"/>
        </w:rPr>
      </w:pPr>
    </w:p>
    <w:p>
      <w:pPr>
        <w:spacing w:line="360" w:lineRule="auto"/>
        <w:rPr>
          <w:rFonts w:ascii="宋体" w:hAnsi="宋体" w:cs="宋体"/>
          <w:sz w:val="32"/>
          <w:szCs w:val="32"/>
        </w:rPr>
      </w:pPr>
    </w:p>
    <w:p>
      <w:pPr>
        <w:spacing w:line="360" w:lineRule="auto"/>
        <w:jc w:val="center"/>
        <w:rPr>
          <w:rFonts w:hint="eastAsia" w:ascii="宋体" w:hAnsi="宋体" w:cs="仿宋"/>
          <w:sz w:val="32"/>
          <w:szCs w:val="32"/>
        </w:rPr>
      </w:pPr>
      <w:r>
        <w:rPr>
          <w:rFonts w:hint="eastAsia" w:ascii="宋体" w:hAnsi="宋体" w:cs="仿宋"/>
          <w:sz w:val="32"/>
          <w:szCs w:val="32"/>
        </w:rPr>
        <w:t>桐庐县房地产管理处</w:t>
      </w:r>
    </w:p>
    <w:p>
      <w:pPr>
        <w:spacing w:line="360" w:lineRule="auto"/>
        <w:jc w:val="center"/>
        <w:rPr>
          <w:rFonts w:ascii="宋体" w:hAnsi="宋体" w:cs="宋体"/>
          <w:bCs/>
          <w:sz w:val="32"/>
          <w:szCs w:val="32"/>
        </w:rPr>
      </w:pPr>
      <w:r>
        <w:rPr>
          <w:rFonts w:hint="eastAsia" w:ascii="宋体" w:hAnsi="宋体" w:cs="宋体"/>
          <w:bCs/>
          <w:sz w:val="32"/>
          <w:szCs w:val="32"/>
        </w:rPr>
        <w:t>杭州市公共资源交易中心</w:t>
      </w:r>
      <w:r>
        <w:rPr>
          <w:rFonts w:hint="eastAsia" w:ascii="宋体" w:hAnsi="宋体" w:cs="宋体"/>
          <w:bCs/>
          <w:sz w:val="32"/>
          <w:szCs w:val="32"/>
          <w:lang w:val="en-US" w:eastAsia="zh-CN"/>
        </w:rPr>
        <w:t>桐庐分中心</w:t>
      </w:r>
    </w:p>
    <w:p>
      <w:pPr>
        <w:snapToGrid w:val="0"/>
        <w:spacing w:line="360" w:lineRule="auto"/>
        <w:jc w:val="center"/>
        <w:rPr>
          <w:rFonts w:hint="default" w:ascii="宋体" w:hAnsi="宋体" w:eastAsia="宋体" w:cs="宋体"/>
          <w:bCs/>
          <w:color w:val="FF0000"/>
          <w:sz w:val="32"/>
          <w:szCs w:val="32"/>
          <w:lang w:val="en-US" w:eastAsia="zh-CN"/>
        </w:rPr>
      </w:pPr>
      <w:r>
        <w:rPr>
          <w:rFonts w:hint="eastAsia" w:ascii="宋体" w:hAnsi="宋体" w:cs="宋体"/>
          <w:bCs/>
          <w:color w:val="FF0000"/>
          <w:sz w:val="32"/>
          <w:szCs w:val="32"/>
        </w:rPr>
        <w:t>二〇二三年</w:t>
      </w:r>
      <w:r>
        <w:rPr>
          <w:rFonts w:hint="eastAsia" w:ascii="宋体" w:hAnsi="宋体" w:cs="宋体"/>
          <w:bCs/>
          <w:color w:val="FF0000"/>
          <w:sz w:val="32"/>
          <w:szCs w:val="32"/>
          <w:lang w:val="en-US" w:eastAsia="zh-CN"/>
        </w:rPr>
        <w:t>四月</w:t>
      </w:r>
    </w:p>
    <w:p>
      <w:pPr>
        <w:spacing w:line="360" w:lineRule="auto"/>
        <w:jc w:val="center"/>
        <w:rPr>
          <w:rFonts w:ascii="宋体" w:hAnsi="宋体" w:cs="宋体"/>
          <w:sz w:val="24"/>
        </w:rPr>
        <w:sectPr>
          <w:headerReference r:id="rId6" w:type="first"/>
          <w:headerReference r:id="rId5" w:type="default"/>
          <w:footerReference r:id="rId7" w:type="even"/>
          <w:pgSz w:w="11906" w:h="16838"/>
          <w:pgMar w:top="680" w:right="1418" w:bottom="468" w:left="1418" w:header="851" w:footer="992" w:gutter="0"/>
          <w:cols w:space="720" w:num="1"/>
          <w:titlePg/>
          <w:docGrid w:linePitch="312" w:charSpace="0"/>
        </w:sectPr>
      </w:pPr>
    </w:p>
    <w:p>
      <w:pPr>
        <w:pStyle w:val="4"/>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bookmarkEnd w:id="1"/>
    <w:p>
      <w:pPr>
        <w:adjustRightInd/>
        <w:spacing w:line="360" w:lineRule="auto"/>
        <w:jc w:val="center"/>
        <w:outlineLvl w:val="0"/>
        <w:rPr>
          <w:rFonts w:hint="eastAsia" w:ascii="宋体" w:hAnsi="宋体" w:cs="宋体"/>
          <w:b/>
          <w:sz w:val="36"/>
          <w:szCs w:val="20"/>
        </w:rPr>
        <w:sectPr>
          <w:footerReference r:id="rId9" w:type="first"/>
          <w:footerReference r:id="rId8" w:type="default"/>
          <w:pgSz w:w="11906" w:h="16838"/>
          <w:pgMar w:top="680" w:right="1418" w:bottom="468" w:left="1418" w:header="851" w:footer="992" w:gutter="0"/>
          <w:pgNumType w:start="1"/>
          <w:cols w:space="720" w:num="1"/>
          <w:docGrid w:linePitch="312" w:charSpace="0"/>
        </w:sectPr>
      </w:pPr>
      <w:bookmarkStart w:id="2" w:name="_Hlt74649545"/>
      <w:bookmarkEnd w:id="2"/>
      <w:bookmarkStart w:id="3" w:name="_Hlt74728647"/>
      <w:bookmarkEnd w:id="3"/>
      <w:bookmarkStart w:id="4" w:name="_Hlt74707423"/>
      <w:bookmarkEnd w:id="4"/>
      <w:bookmarkStart w:id="5" w:name="_Hlt74729822"/>
      <w:bookmarkEnd w:id="5"/>
      <w:bookmarkStart w:id="6" w:name="第二部分"/>
      <w:bookmarkStart w:id="7" w:name="_Toc91899870"/>
      <w:bookmarkStart w:id="8" w:name="_Toc91899871"/>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i w:val="0"/>
          <w:iCs w:val="0"/>
          <w:sz w:val="24"/>
          <w:u w:val="single"/>
        </w:rPr>
        <w:t>2023年桐庐县公共租赁住房加装电梯采购项目</w:t>
      </w:r>
      <w:r>
        <w:rPr>
          <w:rFonts w:hint="eastAsia" w:asciiTheme="minorEastAsia" w:hAnsiTheme="minorEastAsia" w:eastAsiaTheme="minorEastAsia"/>
          <w:i w:val="0"/>
          <w:iCs w:val="0"/>
          <w:sz w:val="24"/>
          <w:u w:val="single"/>
          <w:lang w:eastAsia="zh-CN"/>
        </w:rPr>
        <w:t>（</w:t>
      </w:r>
      <w:r>
        <w:rPr>
          <w:rFonts w:hint="eastAsia" w:asciiTheme="minorEastAsia" w:hAnsiTheme="minorEastAsia" w:eastAsiaTheme="minorEastAsia"/>
          <w:i w:val="0"/>
          <w:iCs w:val="0"/>
          <w:sz w:val="24"/>
          <w:u w:val="single"/>
          <w:lang w:val="en-US" w:eastAsia="zh-CN"/>
        </w:rPr>
        <w:t>第二次</w:t>
      </w:r>
      <w:r>
        <w:rPr>
          <w:rFonts w:hint="eastAsia" w:asciiTheme="minorEastAsia" w:hAnsiTheme="minorEastAsia" w:eastAsiaTheme="minorEastAsia"/>
          <w:i w:val="0"/>
          <w:iCs w:val="0"/>
          <w:sz w:val="24"/>
          <w:u w:val="single"/>
          <w:lang w:eastAsia="zh-CN"/>
        </w:rPr>
        <w:t>）</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"https://www.zcygov.cn/）获取（下载）招标文件，并于2023年%20月%20日%20点%20分00秒"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color w:val="FF0000"/>
          <w:kern w:val="2"/>
          <w:sz w:val="24"/>
          <w:szCs w:val="24"/>
          <w:u w:val="single"/>
        </w:rPr>
        <w:t>2023</w:t>
      </w:r>
      <w:r>
        <w:rPr>
          <w:rStyle w:val="76"/>
          <w:rFonts w:cs="Times New Roman" w:asciiTheme="minorEastAsia" w:hAnsiTheme="minorEastAsia" w:eastAsiaTheme="minorEastAsia"/>
          <w:snapToGrid/>
          <w:color w:val="FF0000"/>
          <w:kern w:val="2"/>
          <w:sz w:val="24"/>
          <w:szCs w:val="24"/>
          <w:u w:val="single"/>
        </w:rPr>
        <w:t>年</w:t>
      </w:r>
      <w:r>
        <w:rPr>
          <w:rStyle w:val="76"/>
          <w:rFonts w:hint="eastAsia" w:cs="Times New Roman" w:asciiTheme="minorEastAsia" w:hAnsiTheme="minorEastAsia" w:eastAsiaTheme="minorEastAsia"/>
          <w:snapToGrid/>
          <w:color w:val="FF0000"/>
          <w:kern w:val="2"/>
          <w:sz w:val="24"/>
          <w:szCs w:val="24"/>
          <w:u w:val="single"/>
          <w:lang w:val="en-US" w:eastAsia="zh-CN"/>
        </w:rPr>
        <w:t>5</w:t>
      </w:r>
      <w:r>
        <w:rPr>
          <w:rStyle w:val="76"/>
          <w:rFonts w:hint="eastAsia" w:cs="Times New Roman" w:asciiTheme="minorEastAsia" w:hAnsiTheme="minorEastAsia" w:eastAsiaTheme="minorEastAsia"/>
          <w:snapToGrid/>
          <w:color w:val="FF0000"/>
          <w:kern w:val="2"/>
          <w:sz w:val="24"/>
          <w:szCs w:val="24"/>
          <w:u w:val="single"/>
        </w:rPr>
        <w:t>月</w:t>
      </w:r>
      <w:r>
        <w:rPr>
          <w:rStyle w:val="76"/>
          <w:rFonts w:hint="eastAsia" w:cs="Times New Roman" w:asciiTheme="minorEastAsia" w:hAnsiTheme="minorEastAsia" w:eastAsiaTheme="minorEastAsia"/>
          <w:snapToGrid/>
          <w:color w:val="FF0000"/>
          <w:kern w:val="2"/>
          <w:sz w:val="24"/>
          <w:szCs w:val="24"/>
          <w:u w:val="single"/>
          <w:lang w:val="en-US" w:eastAsia="zh-CN"/>
        </w:rPr>
        <w:t>19</w:t>
      </w:r>
      <w:r>
        <w:rPr>
          <w:rStyle w:val="76"/>
          <w:rFonts w:hint="eastAsia" w:cs="Times New Roman" w:asciiTheme="minorEastAsia" w:hAnsiTheme="minorEastAsia" w:eastAsiaTheme="minorEastAsia"/>
          <w:snapToGrid/>
          <w:color w:val="FF0000"/>
          <w:kern w:val="2"/>
          <w:sz w:val="24"/>
          <w:szCs w:val="24"/>
          <w:u w:val="single"/>
        </w:rPr>
        <w:t>日</w:t>
      </w:r>
      <w:r>
        <w:rPr>
          <w:rStyle w:val="76"/>
          <w:rFonts w:hint="eastAsia" w:cs="Times New Roman" w:asciiTheme="minorEastAsia" w:hAnsiTheme="minorEastAsia" w:eastAsiaTheme="minorEastAsia"/>
          <w:snapToGrid/>
          <w:color w:val="FF0000"/>
          <w:kern w:val="2"/>
          <w:sz w:val="24"/>
          <w:szCs w:val="24"/>
          <w:u w:val="single"/>
          <w:lang w:val="en-US" w:eastAsia="zh-CN"/>
        </w:rPr>
        <w:t>10</w:t>
      </w:r>
      <w:r>
        <w:rPr>
          <w:rStyle w:val="76"/>
          <w:rFonts w:hint="eastAsia" w:cs="Times New Roman" w:asciiTheme="minorEastAsia" w:hAnsiTheme="minorEastAsia" w:eastAsiaTheme="minorEastAsia"/>
          <w:snapToGrid/>
          <w:color w:val="FF0000"/>
          <w:kern w:val="2"/>
          <w:sz w:val="24"/>
          <w:szCs w:val="24"/>
          <w:u w:val="single"/>
        </w:rPr>
        <w:t>点</w:t>
      </w:r>
      <w:r>
        <w:rPr>
          <w:rStyle w:val="76"/>
          <w:rFonts w:hint="eastAsia" w:cs="Times New Roman" w:asciiTheme="minorEastAsia" w:hAnsiTheme="minorEastAsia" w:eastAsiaTheme="minorEastAsia"/>
          <w:snapToGrid/>
          <w:color w:val="FF0000"/>
          <w:kern w:val="2"/>
          <w:sz w:val="24"/>
          <w:szCs w:val="24"/>
          <w:u w:val="single"/>
          <w:lang w:val="en-US" w:eastAsia="zh-CN"/>
        </w:rPr>
        <w:t>30</w:t>
      </w:r>
      <w:r>
        <w:rPr>
          <w:rStyle w:val="76"/>
          <w:rFonts w:hint="eastAsia" w:cs="Times New Roman" w:asciiTheme="minorEastAsia" w:hAnsiTheme="minorEastAsia" w:eastAsiaTheme="minorEastAsia"/>
          <w:snapToGrid/>
          <w:color w:val="FF0000"/>
          <w:kern w:val="2"/>
          <w:sz w:val="24"/>
          <w:szCs w:val="24"/>
          <w:u w:val="single"/>
        </w:rPr>
        <w:t xml:space="preserve"> 分</w:t>
      </w:r>
      <w:r>
        <w:rPr>
          <w:rStyle w:val="76"/>
          <w:rFonts w:hint="eastAsia" w:cs="Times New Roman" w:asciiTheme="minorEastAsia" w:hAnsiTheme="minorEastAsia" w:eastAsiaTheme="minorEastAsia"/>
          <w:bCs/>
          <w:snapToGrid/>
          <w:color w:val="FF0000"/>
          <w:kern w:val="2"/>
          <w:sz w:val="24"/>
          <w:szCs w:val="24"/>
          <w:u w:val="single"/>
        </w:rPr>
        <w:t>00秒</w:t>
      </w:r>
      <w:r>
        <w:rPr>
          <w:rStyle w:val="76"/>
          <w:rFonts w:hint="eastAsia" w:cs="Times New Roman" w:asciiTheme="minorEastAsia" w:hAnsiTheme="minorEastAsia" w:eastAsiaTheme="minorEastAsia"/>
          <w:bCs/>
          <w:snapToGrid/>
          <w:color w:val="FF0000"/>
          <w:kern w:val="2"/>
          <w:sz w:val="24"/>
          <w:szCs w:val="24"/>
          <w:u w:val="single"/>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val="0"/>
          <w:bCs/>
          <w:sz w:val="24"/>
        </w:rPr>
        <w:t>TLZFCG2023-GK-00</w:t>
      </w:r>
      <w:r>
        <w:rPr>
          <w:rFonts w:hint="eastAsia" w:ascii="宋体" w:hAnsi="宋体" w:cs="宋体"/>
          <w:b w:val="0"/>
          <w:bCs/>
          <w:sz w:val="24"/>
          <w:lang w:val="en-US" w:eastAsia="zh-CN"/>
        </w:rPr>
        <w:t>3-1</w:t>
      </w:r>
    </w:p>
    <w:p>
      <w:pPr>
        <w:spacing w:line="360" w:lineRule="auto"/>
        <w:rPr>
          <w:rFonts w:ascii="宋体" w:hAnsi="宋体" w:cs="宋体"/>
          <w:b w:val="0"/>
          <w:bCs/>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 w:val="0"/>
          <w:bCs/>
          <w:sz w:val="24"/>
        </w:rPr>
        <w:t>2023年桐庐县公共租赁住房加装电梯采购项目</w:t>
      </w:r>
      <w:r>
        <w:rPr>
          <w:rFonts w:hint="eastAsia" w:ascii="宋体" w:hAnsi="宋体" w:cs="宋体"/>
          <w:b w:val="0"/>
          <w:bCs/>
          <w:sz w:val="24"/>
          <w:lang w:eastAsia="zh-CN"/>
        </w:rPr>
        <w:t>（</w:t>
      </w:r>
      <w:r>
        <w:rPr>
          <w:rFonts w:hint="eastAsia" w:ascii="宋体" w:hAnsi="宋体" w:cs="宋体"/>
          <w:b w:val="0"/>
          <w:bCs/>
          <w:sz w:val="24"/>
          <w:lang w:val="en-US" w:eastAsia="zh-CN"/>
        </w:rPr>
        <w:t>第二次</w:t>
      </w:r>
      <w:r>
        <w:rPr>
          <w:rFonts w:hint="eastAsia" w:ascii="宋体" w:hAnsi="宋体" w:cs="宋体"/>
          <w:b w:val="0"/>
          <w:bCs/>
          <w:sz w:val="24"/>
          <w:lang w:eastAsia="zh-CN"/>
        </w:rPr>
        <w:t>）</w:t>
      </w:r>
    </w:p>
    <w:p>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FF"/>
          <w:sz w:val="24"/>
        </w:rPr>
        <w:t xml:space="preserve"> </w:t>
      </w:r>
      <w:r>
        <w:rPr>
          <w:rFonts w:hint="eastAsia" w:ascii="宋体" w:hAnsi="宋体" w:cs="宋体"/>
          <w:sz w:val="24"/>
        </w:rPr>
        <w:t>1000000</w:t>
      </w:r>
    </w:p>
    <w:p>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ascii="宋体" w:hAnsi="宋体" w:cs="宋体"/>
          <w:color w:val="0000FF"/>
          <w:sz w:val="24"/>
        </w:rPr>
        <w:t xml:space="preserve"> </w:t>
      </w:r>
      <w:r>
        <w:rPr>
          <w:rFonts w:hint="eastAsia" w:ascii="宋体" w:hAnsi="宋体" w:cs="宋体"/>
          <w:sz w:val="24"/>
        </w:rPr>
        <w:t>1000000</w:t>
      </w:r>
    </w:p>
    <w:p>
      <w:pPr>
        <w:pStyle w:val="6"/>
        <w:spacing w:line="360" w:lineRule="auto"/>
        <w:ind w:firstLine="480"/>
        <w:rPr>
          <w:rFonts w:hint="eastAsia" w:ascii="宋体" w:hAnsi="宋体" w:cs="宋体"/>
          <w:b w:val="0"/>
          <w:bCs/>
          <w:sz w:val="24"/>
          <w:lang w:eastAsia="zh-CN"/>
        </w:rPr>
      </w:pPr>
      <w:r>
        <w:rPr>
          <w:rFonts w:hint="eastAsia" w:hAnsi="宋体" w:cs="宋体"/>
          <w:b/>
          <w:color w:val="auto"/>
          <w:sz w:val="24"/>
        </w:rPr>
        <w:t>采购需求：</w:t>
      </w:r>
      <w:r>
        <w:rPr>
          <w:rFonts w:hint="eastAsia" w:ascii="宋体" w:hAnsi="宋体" w:cs="宋体"/>
          <w:b w:val="0"/>
          <w:bCs/>
          <w:sz w:val="24"/>
        </w:rPr>
        <w:t>2023年桐庐县公共租赁住房加装电梯采购项目</w:t>
      </w:r>
      <w:r>
        <w:rPr>
          <w:rFonts w:hint="eastAsia" w:ascii="宋体" w:hAnsi="宋体" w:cs="宋体"/>
          <w:b w:val="0"/>
          <w:bCs/>
          <w:sz w:val="24"/>
          <w:lang w:eastAsia="zh-CN"/>
        </w:rPr>
        <w:t>（</w:t>
      </w:r>
      <w:r>
        <w:rPr>
          <w:rFonts w:hint="eastAsia" w:ascii="宋体" w:hAnsi="宋体" w:cs="宋体"/>
          <w:b w:val="0"/>
          <w:bCs/>
          <w:sz w:val="24"/>
          <w:lang w:val="en-US" w:eastAsia="zh-CN"/>
        </w:rPr>
        <w:t>第二次</w:t>
      </w:r>
      <w:r>
        <w:rPr>
          <w:rFonts w:hint="eastAsia" w:ascii="宋体" w:hAnsi="宋体" w:cs="宋体"/>
          <w:b w:val="0"/>
          <w:bCs/>
          <w:sz w:val="24"/>
          <w:lang w:eastAsia="zh-CN"/>
        </w:rPr>
        <w:t>）</w:t>
      </w:r>
    </w:p>
    <w:p>
      <w:pPr>
        <w:pStyle w:val="6"/>
        <w:spacing w:line="360" w:lineRule="auto"/>
        <w:ind w:firstLine="480"/>
        <w:rPr>
          <w:rFonts w:hAnsi="宋体" w:cs="宋体"/>
          <w:bCs/>
          <w:snapToGrid/>
          <w:color w:val="auto"/>
          <w:kern w:val="2"/>
          <w:sz w:val="24"/>
          <w:szCs w:val="24"/>
        </w:rPr>
      </w:pPr>
      <w:r>
        <w:rPr>
          <w:rFonts w:hint="eastAsia" w:hAnsi="宋体" w:cs="宋体"/>
          <w:bCs/>
          <w:snapToGrid/>
          <w:color w:val="auto"/>
          <w:kern w:val="2"/>
          <w:sz w:val="24"/>
          <w:szCs w:val="24"/>
        </w:rPr>
        <w:t xml:space="preserve">主要内容： </w:t>
      </w:r>
      <w:r>
        <w:rPr>
          <w:rFonts w:hint="eastAsia" w:hAnsi="宋体" w:cs="宋体"/>
          <w:b/>
          <w:color w:val="auto"/>
          <w:sz w:val="24"/>
          <w:lang w:val="en-US" w:eastAsia="zh-CN"/>
        </w:rPr>
        <w:t>加装电梯2</w:t>
      </w:r>
      <w:r>
        <w:rPr>
          <w:rFonts w:hint="eastAsia" w:hAnsi="宋体" w:cs="宋体"/>
          <w:b/>
          <w:color w:val="auto"/>
          <w:sz w:val="24"/>
        </w:rPr>
        <w:t>台。</w:t>
      </w:r>
      <w:r>
        <w:rPr>
          <w:rFonts w:hint="eastAsia" w:asciiTheme="minorEastAsia" w:hAnsiTheme="minorEastAsia" w:eastAsiaTheme="minorEastAsia"/>
          <w:snapToGrid/>
          <w:color w:val="auto"/>
          <w:kern w:val="2"/>
          <w:sz w:val="24"/>
          <w:szCs w:val="24"/>
        </w:rPr>
        <w:t>具体以招标文件第三部分采购需求为准。</w:t>
      </w:r>
    </w:p>
    <w:p>
      <w:pPr>
        <w:pStyle w:val="128"/>
        <w:ind w:firstLine="482"/>
        <w:outlineLvl w:val="2"/>
        <w:rPr>
          <w:rFonts w:ascii="宋体" w:hAnsi="宋体" w:cs="宋体"/>
          <w:color w:val="0000FF"/>
        </w:rPr>
      </w:pPr>
      <w:r>
        <w:rPr>
          <w:rFonts w:hint="eastAsia" w:ascii="宋体" w:hAnsi="宋体" w:cs="宋体"/>
          <w:b/>
        </w:rPr>
        <w:t>合同履约期限：</w:t>
      </w:r>
      <w:r>
        <w:rPr>
          <w:rFonts w:ascii="宋体" w:hAnsi="宋体" w:cs="宋体"/>
        </w:rPr>
        <w:t xml:space="preserve"> </w:t>
      </w:r>
      <w:r>
        <w:rPr>
          <w:rFonts w:hint="eastAsia" w:ascii="宋体" w:hAnsi="宋体" w:cs="宋体"/>
        </w:rPr>
        <w:t>本项目电梯交货及安装，装配式主体结构和设备供货及安装总工期为</w:t>
      </w:r>
      <w:r>
        <w:rPr>
          <w:rFonts w:hint="eastAsia" w:ascii="宋体" w:hAnsi="宋体" w:cs="宋体"/>
          <w:lang w:val="en-US" w:eastAsia="zh-CN"/>
        </w:rPr>
        <w:t>6</w:t>
      </w:r>
      <w:r>
        <w:rPr>
          <w:rFonts w:hint="eastAsia" w:ascii="宋体" w:hAnsi="宋体" w:cs="宋体"/>
        </w:rPr>
        <w:t>0日历天（其中实际加装电梯供货到采购人指定地点并做好安装前准备工作共30日历天，完成所有设备安装</w:t>
      </w:r>
      <w:r>
        <w:rPr>
          <w:rFonts w:hint="eastAsia" w:ascii="宋体" w:hAnsi="宋体" w:cs="宋体"/>
          <w:lang w:val="en-US" w:eastAsia="zh-CN"/>
        </w:rPr>
        <w:t>3</w:t>
      </w:r>
      <w:r>
        <w:rPr>
          <w:rFonts w:hint="eastAsia" w:ascii="宋体" w:hAnsi="宋体" w:cs="宋体"/>
        </w:rPr>
        <w:t>0日历天）</w:t>
      </w:r>
    </w:p>
    <w:p>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宋体" w:cs="宋体"/>
              <w:snapToGrid w:val="0"/>
              <w:color w:val="auto"/>
              <w:kern w:val="0"/>
              <w:sz w:val="24"/>
              <w:szCs w:val="20"/>
              <w:lang w:val="en-US" w:eastAsia="zh-CN" w:bidi="ar-SA"/>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w:t>
      </w:r>
      <w:bookmarkStart w:id="9" w:name="_Hlk101132948"/>
      <w:r>
        <w:rPr>
          <w:rFonts w:hint="eastAsia" w:ascii="宋体" w:hAnsi="宋体" w:cs="宋体"/>
          <w:b/>
          <w:sz w:val="24"/>
        </w:rPr>
        <w:t>申请人的资格要求</w:t>
      </w:r>
      <w:bookmarkEnd w:id="9"/>
      <w:r>
        <w:rPr>
          <w:rFonts w:hint="eastAsia" w:ascii="宋体" w:hAnsi="宋体" w:cs="宋体"/>
          <w:b/>
          <w:sz w:val="24"/>
        </w:rPr>
        <w:t>：</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color w:val="0000FF"/>
          <w:sz w:val="24"/>
        </w:rPr>
      </w:pPr>
      <w:sdt>
        <w:sdtPr>
          <w:rPr>
            <w:rFonts w:hint="eastAsia" w:ascii="宋体" w:hAnsi="宋体" w:cs="宋体"/>
            <w:color w:val="0000FF"/>
            <w:kern w:val="0"/>
            <w:sz w:val="24"/>
          </w:rPr>
          <w:id w:val="-1024704304"/>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专</w:t>
      </w:r>
      <w:r>
        <w:rPr>
          <w:rFonts w:hint="eastAsia" w:ascii="宋体" w:hAnsi="宋体" w:cs="宋体"/>
          <w:color w:val="0000FF"/>
          <w:sz w:val="24"/>
        </w:rPr>
        <w:t>门面向中小企业</w:t>
      </w:r>
    </w:p>
    <w:p>
      <w:pPr>
        <w:spacing w:line="360" w:lineRule="auto"/>
        <w:ind w:firstLine="897" w:firstLineChars="374"/>
        <w:rPr>
          <w:rFonts w:ascii="宋体" w:hAnsi="宋体" w:cs="宋体"/>
          <w:color w:val="0000FF"/>
          <w:sz w:val="24"/>
          <w:u w:val="single"/>
        </w:rPr>
      </w:pPr>
      <w:sdt>
        <w:sdtPr>
          <w:rPr>
            <w:rFonts w:hint="eastAsia" w:ascii="宋体" w:hAnsi="宋体" w:cs="宋体"/>
            <w:color w:val="0000FF"/>
            <w:kern w:val="0"/>
            <w:sz w:val="24"/>
          </w:rPr>
          <w:id w:val="-924730588"/>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sz w:val="24"/>
        </w:rPr>
        <w:t>货物全部由符合政策要求的中小微企业制造，提供中小企业声明函；</w:t>
      </w:r>
    </w:p>
    <w:p>
      <w:pPr>
        <w:spacing w:line="360" w:lineRule="auto"/>
        <w:ind w:firstLine="897" w:firstLineChars="374"/>
        <w:rPr>
          <w:rFonts w:ascii="宋体" w:hAnsi="宋体" w:cs="宋体"/>
          <w:color w:val="0000FF"/>
          <w:sz w:val="24"/>
        </w:rPr>
      </w:pPr>
      <w:sdt>
        <w:sdtPr>
          <w:rPr>
            <w:rFonts w:hint="eastAsia" w:ascii="宋体" w:hAnsi="宋体" w:cs="宋体"/>
            <w:color w:val="0000FF"/>
            <w:kern w:val="0"/>
            <w:sz w:val="24"/>
          </w:rPr>
          <w:id w:val="-1152604937"/>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货物全部由符合政策要求的小微企业制造，提供中小企业声明函；</w:t>
      </w:r>
    </w:p>
    <w:p>
      <w:pPr>
        <w:snapToGrid w:val="0"/>
        <w:spacing w:line="360" w:lineRule="auto"/>
        <w:ind w:firstLine="480" w:firstLineChars="200"/>
        <w:rPr>
          <w:rFonts w:ascii="宋体" w:hAnsi="宋体" w:cs="宋体"/>
          <w:sz w:val="24"/>
          <w:highlight w:val="cyan"/>
        </w:rPr>
      </w:pPr>
      <w:r>
        <w:rPr>
          <w:rFonts w:ascii="宋体" w:hAnsi="宋体" w:cs="宋体"/>
          <w:sz w:val="24"/>
          <w:highlight w:val="cyan"/>
        </w:rPr>
        <w:t>4</w:t>
      </w:r>
      <w:r>
        <w:rPr>
          <w:rFonts w:hint="eastAsia" w:ascii="宋体" w:hAnsi="宋体" w:cs="宋体"/>
          <w:sz w:val="24"/>
          <w:highlight w:val="cyan"/>
        </w:rPr>
        <w:t>.本项目的特定资格要求：</w:t>
      </w:r>
    </w:p>
    <w:p>
      <w:pPr>
        <w:snapToGrid w:val="0"/>
        <w:spacing w:line="360" w:lineRule="auto"/>
        <w:ind w:firstLine="480" w:firstLineChars="200"/>
        <w:rPr>
          <w:rFonts w:ascii="宋体" w:hAnsi="宋体" w:cs="宋体"/>
          <w:color w:val="0000FF"/>
          <w:sz w:val="24"/>
          <w:u w:val="single"/>
        </w:rPr>
      </w:pPr>
      <w:sdt>
        <w:sdtPr>
          <w:rPr>
            <w:rFonts w:hint="eastAsia" w:ascii="宋体" w:hAnsi="宋体" w:cs="宋体"/>
            <w:color w:val="0000FF"/>
            <w:kern w:val="0"/>
            <w:sz w:val="24"/>
            <w:highlight w:val="cyan"/>
          </w:rPr>
          <w:id w:val="-1508982547"/>
          <w14:checkbox>
            <w14:checked w14:val="1"/>
            <w14:checkedState w14:val="00FE" w14:font="Wingdings"/>
            <w14:uncheckedState w14:val="2610" w14:font="MS Gothic"/>
          </w14:checkbox>
        </w:sdtPr>
        <w:sdtEndPr>
          <w:rPr>
            <w:rFonts w:hint="eastAsia" w:ascii="宋体" w:hAnsi="宋体" w:cs="宋体"/>
            <w:color w:val="0000FF"/>
            <w:kern w:val="0"/>
            <w:sz w:val="24"/>
            <w:highlight w:val="cyan"/>
          </w:rPr>
        </w:sdtEndPr>
        <w:sdtContent>
          <w:r>
            <w:rPr>
              <w:rFonts w:hint="eastAsia" w:ascii="Wingdings" w:hAnsi="Wingdings" w:eastAsia="MS Gothic" w:cs="宋体"/>
              <w:color w:val="0000FF"/>
              <w:kern w:val="0"/>
              <w:sz w:val="24"/>
              <w:szCs w:val="24"/>
              <w:highlight w:val="cyan"/>
              <w:lang w:val="en-US" w:eastAsia="zh-CN" w:bidi="ar-SA"/>
            </w:rPr>
            <w:t>þ</w:t>
          </w:r>
        </w:sdtContent>
      </w:sdt>
      <w:r>
        <w:rPr>
          <w:rFonts w:hint="eastAsia" w:ascii="宋体" w:hAnsi="宋体" w:cs="宋体"/>
          <w:color w:val="0000FF"/>
          <w:sz w:val="24"/>
          <w:highlight w:val="cyan"/>
        </w:rPr>
        <w:t>无</w:t>
      </w:r>
    </w:p>
    <w:p>
      <w:pPr>
        <w:snapToGrid w:val="0"/>
        <w:spacing w:line="360" w:lineRule="auto"/>
        <w:ind w:firstLine="480" w:firstLineChars="200"/>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color w:val="FF0000"/>
          <w:sz w:val="24"/>
          <w:u w:val="single"/>
        </w:rPr>
        <w:t>2023年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19</w:t>
      </w:r>
      <w:r>
        <w:rPr>
          <w:rFonts w:hint="eastAsia" w:ascii="宋体" w:hAnsi="宋体" w:cs="宋体"/>
          <w:color w:val="FF0000"/>
          <w:sz w:val="24"/>
          <w:u w:val="single"/>
        </w:rPr>
        <w:t>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FF0000"/>
          <w:sz w:val="24"/>
          <w:u w:val="single"/>
        </w:rPr>
        <w:t>2023年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19</w:t>
      </w:r>
      <w:r>
        <w:rPr>
          <w:rFonts w:hint="eastAsia" w:ascii="宋体" w:hAnsi="宋体" w:cs="宋体"/>
          <w:color w:val="FF0000"/>
          <w:sz w:val="24"/>
          <w:u w:val="single"/>
        </w:rPr>
        <w:t>日</w:t>
      </w:r>
      <w:r>
        <w:rPr>
          <w:rFonts w:hint="eastAsia" w:ascii="宋体" w:hAnsi="宋体" w:cs="宋体"/>
          <w:color w:val="FF0000"/>
          <w:sz w:val="24"/>
          <w:u w:val="single"/>
          <w:lang w:val="en-US" w:eastAsia="zh-CN"/>
        </w:rPr>
        <w:t>10</w:t>
      </w:r>
      <w:r>
        <w:rPr>
          <w:rFonts w:hint="eastAsia" w:ascii="宋体" w:hAnsi="宋体" w:cs="宋体"/>
          <w:color w:val="FF0000"/>
          <w:sz w:val="24"/>
          <w:u w:val="single"/>
        </w:rPr>
        <w:t xml:space="preserve"> 点 分</w:t>
      </w:r>
      <w:r>
        <w:rPr>
          <w:rFonts w:hint="eastAsia" w:ascii="宋体" w:hAnsi="宋体" w:cs="宋体"/>
          <w:color w:val="FF0000"/>
          <w:sz w:val="24"/>
          <w:u w:val="single"/>
          <w:lang w:val="en-US" w:eastAsia="zh-CN"/>
        </w:rPr>
        <w:t>3</w:t>
      </w:r>
      <w:r>
        <w:rPr>
          <w:rFonts w:hint="eastAsia" w:ascii="宋体" w:hAnsi="宋体" w:cs="宋体"/>
          <w:color w:val="FF0000"/>
          <w:sz w:val="24"/>
          <w:u w:val="single"/>
        </w:rPr>
        <w:t>0秒</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FF0000"/>
          <w:sz w:val="24"/>
          <w:u w:val="single"/>
        </w:rPr>
        <w:t>2023年</w:t>
      </w:r>
      <w:r>
        <w:rPr>
          <w:rFonts w:hint="eastAsia" w:ascii="宋体" w:hAnsi="宋体" w:cs="宋体"/>
          <w:color w:val="FF0000"/>
          <w:sz w:val="24"/>
          <w:u w:val="single"/>
          <w:lang w:val="en-US" w:eastAsia="zh-CN"/>
        </w:rPr>
        <w:t>5</w:t>
      </w:r>
      <w:r>
        <w:rPr>
          <w:rFonts w:hint="eastAsia" w:ascii="宋体" w:hAnsi="宋体" w:cs="宋体"/>
          <w:color w:val="FF0000"/>
          <w:sz w:val="24"/>
          <w:u w:val="single"/>
        </w:rPr>
        <w:t>月</w:t>
      </w:r>
      <w:r>
        <w:rPr>
          <w:rFonts w:hint="eastAsia" w:ascii="宋体" w:hAnsi="宋体" w:cs="宋体"/>
          <w:color w:val="FF0000"/>
          <w:sz w:val="24"/>
          <w:u w:val="single"/>
          <w:lang w:val="en-US" w:eastAsia="zh-CN"/>
        </w:rPr>
        <w:t>19</w:t>
      </w:r>
      <w:r>
        <w:rPr>
          <w:rFonts w:hint="eastAsia" w:ascii="宋体" w:hAnsi="宋体" w:cs="宋体"/>
          <w:color w:val="FF0000"/>
          <w:sz w:val="24"/>
          <w:u w:val="single"/>
        </w:rPr>
        <w:t xml:space="preserve">日 </w:t>
      </w:r>
      <w:r>
        <w:rPr>
          <w:rFonts w:hint="eastAsia" w:ascii="宋体" w:hAnsi="宋体" w:cs="宋体"/>
          <w:color w:val="FF0000"/>
          <w:sz w:val="24"/>
          <w:u w:val="single"/>
          <w:lang w:val="en-US" w:eastAsia="zh-CN"/>
        </w:rPr>
        <w:t>10</w:t>
      </w:r>
      <w:r>
        <w:rPr>
          <w:rFonts w:hint="eastAsia" w:ascii="宋体" w:hAnsi="宋体" w:cs="宋体"/>
          <w:color w:val="FF0000"/>
          <w:sz w:val="24"/>
          <w:u w:val="single"/>
        </w:rPr>
        <w:t>点 分</w:t>
      </w:r>
      <w:r>
        <w:rPr>
          <w:rFonts w:hint="eastAsia" w:ascii="宋体" w:hAnsi="宋体" w:cs="宋体"/>
          <w:color w:val="FF0000"/>
          <w:sz w:val="24"/>
          <w:u w:val="single"/>
          <w:lang w:val="en-US" w:eastAsia="zh-CN"/>
        </w:rPr>
        <w:t>3</w:t>
      </w:r>
      <w:r>
        <w:rPr>
          <w:rFonts w:hint="eastAsia" w:ascii="宋体" w:hAnsi="宋体" w:cs="宋体"/>
          <w:color w:val="FF0000"/>
          <w:sz w:val="24"/>
          <w:u w:val="single"/>
        </w:rPr>
        <w:t>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rPr>
          <w:rFonts w:ascii="宋体" w:hAnsi="宋体" w:cs="宋体"/>
          <w:sz w:val="24"/>
        </w:rPr>
      </w:pPr>
      <w:r>
        <w:rPr>
          <w:rFonts w:hint="eastAsia" w:ascii="宋体" w:hAnsi="宋体" w:cs="宋体"/>
          <w:sz w:val="24"/>
        </w:rPr>
        <w:t xml:space="preserve">    1.采购人信息</w:t>
      </w:r>
    </w:p>
    <w:p>
      <w:pPr>
        <w:spacing w:line="360" w:lineRule="auto"/>
        <w:ind w:left="479" w:leftChars="228" w:firstLine="0" w:firstLineChars="0"/>
        <w:rPr>
          <w:rFonts w:hint="eastAsia" w:ascii="宋体" w:hAnsi="宋体" w:cs="宋体"/>
          <w:sz w:val="24"/>
        </w:rPr>
      </w:pPr>
      <w:r>
        <w:rPr>
          <w:rFonts w:hint="eastAsia" w:ascii="宋体" w:hAnsi="宋体" w:cs="宋体"/>
          <w:sz w:val="24"/>
        </w:rPr>
        <w:t>名    称：桐庐县房地产管理处</w:t>
      </w:r>
    </w:p>
    <w:p>
      <w:pPr>
        <w:spacing w:line="360" w:lineRule="auto"/>
        <w:ind w:left="479" w:leftChars="228" w:firstLine="0" w:firstLineChars="0"/>
        <w:rPr>
          <w:rFonts w:hint="eastAsia" w:ascii="宋体" w:hAnsi="宋体" w:cs="宋体"/>
          <w:sz w:val="24"/>
        </w:rPr>
      </w:pPr>
      <w:r>
        <w:rPr>
          <w:rFonts w:hint="eastAsia" w:ascii="宋体" w:hAnsi="宋体" w:cs="宋体"/>
          <w:sz w:val="24"/>
        </w:rPr>
        <w:t xml:space="preserve">地    址：开元街12号    </w:t>
      </w:r>
    </w:p>
    <w:p>
      <w:pPr>
        <w:spacing w:line="360" w:lineRule="auto"/>
        <w:ind w:left="479" w:leftChars="228" w:firstLine="0" w:firstLineChars="0"/>
        <w:rPr>
          <w:rFonts w:hint="eastAsia" w:ascii="宋体" w:hAnsi="宋体" w:cs="宋体"/>
          <w:sz w:val="24"/>
        </w:rPr>
      </w:pPr>
      <w:r>
        <w:rPr>
          <w:rFonts w:hint="eastAsia" w:ascii="宋体" w:hAnsi="宋体" w:cs="宋体"/>
          <w:sz w:val="24"/>
        </w:rPr>
        <w:t>传    真：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cs="宋体"/>
          <w:sz w:val="24"/>
        </w:rPr>
        <w:t xml:space="preserve">项目联系人（询问）：田间波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cs="宋体"/>
          <w:sz w:val="24"/>
        </w:rPr>
        <w:t xml:space="preserve">项目联系方式（询问）：0571-64622887 </w:t>
      </w:r>
    </w:p>
    <w:p>
      <w:pPr>
        <w:spacing w:line="360" w:lineRule="auto"/>
        <w:ind w:left="479" w:leftChars="228" w:firstLine="0" w:firstLineChars="0"/>
        <w:rPr>
          <w:rFonts w:hint="eastAsia" w:ascii="宋体" w:hAnsi="宋体" w:eastAsia="宋体" w:cs="宋体"/>
          <w:sz w:val="24"/>
          <w:lang w:eastAsia="zh-CN"/>
        </w:rPr>
      </w:pPr>
      <w:r>
        <w:rPr>
          <w:rFonts w:hint="eastAsia" w:ascii="宋体" w:hAnsi="宋体" w:cs="宋体"/>
          <w:sz w:val="24"/>
        </w:rPr>
        <w:t>质疑联系人：张玉魁</w:t>
      </w:r>
    </w:p>
    <w:p>
      <w:pPr>
        <w:spacing w:line="360" w:lineRule="auto"/>
        <w:rPr>
          <w:rFonts w:ascii="宋体" w:hAnsi="宋体" w:cs="宋体"/>
          <w:color w:val="0000FF"/>
          <w:sz w:val="24"/>
        </w:rPr>
      </w:pPr>
      <w:r>
        <w:rPr>
          <w:rFonts w:hint="eastAsia" w:ascii="宋体" w:hAnsi="宋体" w:cs="宋体"/>
          <w:sz w:val="24"/>
        </w:rPr>
        <w:t>质疑联系方式：0571-64627271</w:t>
      </w:r>
    </w:p>
    <w:p>
      <w:pPr>
        <w:spacing w:line="360" w:lineRule="auto"/>
        <w:rPr>
          <w:rFonts w:ascii="宋体" w:hAnsi="宋体" w:cs="宋体"/>
          <w:sz w:val="24"/>
        </w:rPr>
      </w:pPr>
      <w:r>
        <w:rPr>
          <w:rFonts w:hint="eastAsia" w:ascii="宋体" w:hAnsi="宋体" w:cs="宋体"/>
          <w:sz w:val="24"/>
        </w:rPr>
        <w:t xml:space="preserve">   2.采购代理机构信息            </w:t>
      </w:r>
    </w:p>
    <w:p>
      <w:pPr>
        <w:spacing w:line="360" w:lineRule="auto"/>
        <w:ind w:firstLine="480"/>
        <w:rPr>
          <w:rFonts w:ascii="宋体" w:hAnsi="宋体" w:cs="宋体"/>
          <w:sz w:val="24"/>
        </w:rPr>
      </w:pPr>
      <w:r>
        <w:rPr>
          <w:rFonts w:hint="eastAsia" w:ascii="宋体" w:hAnsi="宋体" w:cs="宋体"/>
          <w:sz w:val="24"/>
        </w:rPr>
        <w:t>名    称：杭州市公共资源交易中心桐庐分中心</w:t>
      </w:r>
    </w:p>
    <w:p>
      <w:pPr>
        <w:spacing w:line="360" w:lineRule="auto"/>
        <w:ind w:firstLine="480"/>
        <w:rPr>
          <w:rFonts w:ascii="宋体" w:hAnsi="宋体" w:cs="宋体"/>
          <w:sz w:val="24"/>
        </w:rPr>
      </w:pPr>
      <w:r>
        <w:rPr>
          <w:rFonts w:hint="eastAsia" w:ascii="宋体" w:hAnsi="宋体" w:cs="宋体"/>
          <w:sz w:val="24"/>
        </w:rPr>
        <w:t>地    址：杭州市桐庐县迎春南路258号国资大厦5楼</w:t>
      </w:r>
    </w:p>
    <w:p>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范瑶</w:t>
      </w:r>
    </w:p>
    <w:p>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项目联系方式（询问）：0571-642</w:t>
      </w:r>
      <w:r>
        <w:rPr>
          <w:rFonts w:hint="eastAsia" w:ascii="宋体" w:hAnsi="宋体" w:cs="宋体"/>
          <w:sz w:val="24"/>
          <w:lang w:val="en-US" w:eastAsia="zh-CN"/>
        </w:rPr>
        <w:t>67692</w:t>
      </w:r>
    </w:p>
    <w:p>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王赛栎</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质疑联系方式：0571-642</w:t>
      </w:r>
      <w:r>
        <w:rPr>
          <w:rFonts w:hint="eastAsia" w:ascii="宋体" w:hAnsi="宋体" w:cs="宋体"/>
          <w:sz w:val="24"/>
          <w:lang w:val="en-US" w:eastAsia="zh-CN"/>
        </w:rPr>
        <w:t>67692</w:t>
      </w:r>
    </w:p>
    <w:p>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名    称：桐庐县财政局</w:t>
      </w:r>
    </w:p>
    <w:p>
      <w:pPr>
        <w:spacing w:line="360" w:lineRule="auto"/>
        <w:rPr>
          <w:rFonts w:ascii="宋体" w:hAnsi="宋体" w:cs="宋体"/>
          <w:sz w:val="24"/>
        </w:rPr>
      </w:pPr>
      <w:r>
        <w:rPr>
          <w:rFonts w:hint="eastAsia" w:ascii="宋体" w:hAnsi="宋体" w:cs="宋体"/>
          <w:sz w:val="24"/>
        </w:rPr>
        <w:t xml:space="preserve">    地    址：桐庐县春江路688号</w:t>
      </w:r>
    </w:p>
    <w:p>
      <w:pPr>
        <w:spacing w:line="360" w:lineRule="auto"/>
        <w:rPr>
          <w:rFonts w:ascii="宋体" w:hAnsi="宋体" w:cs="宋体"/>
          <w:sz w:val="24"/>
        </w:rPr>
      </w:pPr>
      <w:r>
        <w:rPr>
          <w:rFonts w:hint="eastAsia" w:ascii="宋体" w:hAnsi="宋体" w:cs="宋体"/>
          <w:sz w:val="24"/>
        </w:rPr>
        <w:t xml:space="preserve">    联系人 ：方翔</w:t>
      </w:r>
    </w:p>
    <w:p>
      <w:pPr>
        <w:spacing w:line="360" w:lineRule="auto"/>
        <w:rPr>
          <w:rFonts w:ascii="宋体" w:hAnsi="宋体" w:cs="宋体"/>
          <w:sz w:val="24"/>
        </w:rPr>
      </w:pPr>
      <w:r>
        <w:rPr>
          <w:rFonts w:hint="eastAsia" w:ascii="宋体" w:hAnsi="宋体" w:cs="宋体"/>
          <w:sz w:val="24"/>
        </w:rPr>
        <w:t xml:space="preserve">监督投诉电话：0571-58507058   </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333333"/>
          <w:szCs w:val="21"/>
          <w:shd w:val="clear" w:color="auto" w:fill="FFFFFF"/>
        </w:rPr>
        <w:t>95763</w:t>
      </w:r>
      <w:r>
        <w:rPr>
          <w:rFonts w:hint="eastAsia" w:ascii="宋体" w:hAnsi="宋体" w:cs="宋体"/>
          <w:sz w:val="24"/>
        </w:rPr>
        <w:t>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pStyle w:val="32"/>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pPr>
        <w:pStyle w:val="4"/>
        <w:rPr>
          <w:rFonts w:ascii="宋体"/>
          <w:snapToGrid w:val="0"/>
        </w:rPr>
      </w:pPr>
      <w: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6"/>
      <w:r>
        <w:rPr>
          <w:rFonts w:hint="eastAsia" w:ascii="宋体" w:hAnsi="宋体" w:cs="宋体"/>
          <w:b/>
          <w:sz w:val="36"/>
          <w:szCs w:val="20"/>
        </w:rPr>
        <w:t xml:space="preserve"> 投标人须知</w:t>
      </w:r>
      <w:bookmarkEnd w:id="7"/>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货物类，</w:t>
            </w:r>
          </w:p>
          <w:p>
            <w:pPr>
              <w:spacing w:line="360" w:lineRule="auto"/>
              <w:rPr>
                <w:rFonts w:ascii="宋体" w:hAnsi="宋体" w:cs="宋体"/>
                <w:sz w:val="24"/>
              </w:rPr>
            </w:pPr>
            <w:r>
              <w:rPr>
                <w:rFonts w:hint="eastAsia" w:ascii="宋体" w:hAnsi="宋体" w:cs="宋体"/>
                <w:color w:val="0000FF"/>
                <w:sz w:val="24"/>
              </w:rPr>
              <w:t>单一产品或</w:t>
            </w:r>
            <w:r>
              <w:rPr>
                <w:rFonts w:hint="eastAsia" w:ascii="宋体" w:hAnsi="宋体" w:cs="宋体"/>
                <w:color w:val="0000FF"/>
                <w:kern w:val="0"/>
                <w:sz w:val="24"/>
              </w:rPr>
              <w:t>核心产品为：</w:t>
            </w:r>
            <w:r>
              <w:rPr>
                <w:rFonts w:hint="eastAsia" w:ascii="宋体" w:hAnsi="宋体" w:cs="宋体"/>
                <w:color w:val="0000FF"/>
                <w:sz w:val="24"/>
                <w:u w:val="single"/>
              </w:rPr>
              <w:t xml:space="preserve"> </w:t>
            </w:r>
            <w:r>
              <w:rPr>
                <w:rFonts w:hint="eastAsia" w:ascii="宋体" w:hAnsi="宋体" w:cs="宋体"/>
                <w:color w:val="0000FF"/>
                <w:sz w:val="24"/>
                <w:u w:val="single"/>
                <w:lang w:val="en-US" w:eastAsia="zh-CN"/>
              </w:rPr>
              <w:t xml:space="preserve">电梯 </w:t>
            </w:r>
            <w:r>
              <w:rPr>
                <w:rFonts w:hint="eastAsia" w:ascii="宋体" w:hAnsi="宋体" w:cs="宋体"/>
                <w:color w:val="0000FF"/>
                <w:sz w:val="24"/>
                <w:u w:val="single"/>
              </w:rPr>
              <w:t xml:space="preserve">   </w:t>
            </w:r>
            <w:r>
              <w:rPr>
                <w:rFonts w:hint="eastAsia" w:ascii="宋体" w:hAnsi="宋体" w:cs="宋体"/>
                <w:color w:val="0000FF"/>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eastAsia="宋体" w:cs="宋体"/>
                <w:lang w:val="en-US"/>
              </w:rPr>
            </w:pPr>
            <w:r>
              <w:rPr>
                <w:rFonts w:hint="eastAsia" w:ascii="宋体" w:hAnsi="宋体" w:cs="宋体"/>
                <w:color w:val="0000FF"/>
                <w:kern w:val="0"/>
                <w:sz w:val="24"/>
              </w:rPr>
              <w:t>（1）标的：见采购需求中“技术参数要求” 中清单，属于工业行业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Mincho" w:hAnsi="MS Mincho" w:eastAsia="MS Mincho" w:cs="MS Mincho"/>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r>
              <w:rPr>
                <w:rFonts w:hint="eastAsia" w:ascii="宋体" w:hAnsi="宋体" w:cs="宋体"/>
                <w:color w:val="FF0000"/>
                <w:kern w:val="0"/>
                <w:sz w:val="24"/>
                <w:highlight w:val="cyan"/>
              </w:rPr>
              <w:t>优先采购向我国企业转让技术、与我国企业签订消化吸收再创新方案的供应商的进口产品，详见</w:t>
            </w:r>
            <w:r>
              <w:rPr>
                <w:rFonts w:hint="eastAsia" w:ascii="宋体" w:hAnsi="宋体" w:cs="宋体"/>
                <w:color w:val="FF0000"/>
                <w:kern w:val="0"/>
                <w:sz w:val="24"/>
                <w:highlight w:val="cyan"/>
                <w:u w:val="single"/>
              </w:rPr>
              <w:t>评分标准</w:t>
            </w:r>
            <w:r>
              <w:rPr>
                <w:rFonts w:hint="eastAsia" w:ascii="宋体" w:hAnsi="宋体" w:cs="宋体"/>
                <w:color w:val="FF0000"/>
                <w:kern w:val="0"/>
                <w:sz w:val="24"/>
                <w:highlight w:val="cy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w:t>
            </w:r>
            <w:r>
              <w:rPr>
                <w:rFonts w:hint="eastAsia" w:ascii="宋体" w:hAnsi="宋体" w:cs="宋体"/>
                <w:color w:val="0000FF"/>
                <w:sz w:val="24"/>
              </w:rPr>
              <w:t>非关键性的</w:t>
            </w:r>
            <w:r>
              <w:rPr>
                <w:rFonts w:hint="eastAsia" w:ascii="宋体" w:hAnsi="宋体" w:cs="宋体"/>
                <w:color w:val="0000FF"/>
                <w:sz w:val="24"/>
                <w:u w:val="single"/>
              </w:rPr>
              <w:t>运输</w:t>
            </w:r>
            <w:r>
              <w:rPr>
                <w:rFonts w:hint="eastAsia" w:ascii="宋体" w:hAnsi="宋体" w:cs="宋体"/>
                <w:color w:val="0000FF"/>
                <w:sz w:val="24"/>
                <w:u w:val="single"/>
                <w:lang w:eastAsia="zh-CN"/>
              </w:rPr>
              <w:t>、</w:t>
            </w:r>
            <w:r>
              <w:rPr>
                <w:rFonts w:hint="eastAsia" w:ascii="宋体" w:hAnsi="宋体" w:cs="宋体"/>
                <w:color w:val="0000FF"/>
                <w:sz w:val="24"/>
                <w:u w:val="single"/>
                <w:lang w:val="en-US" w:eastAsia="zh-CN"/>
              </w:rPr>
              <w:t>土建部分</w:t>
            </w:r>
            <w:r>
              <w:rPr>
                <w:rFonts w:hint="eastAsia" w:ascii="宋体" w:hAnsi="宋体" w:cs="宋体"/>
                <w:color w:val="0000FF"/>
                <w:sz w:val="24"/>
                <w:u w:val="single"/>
              </w:rPr>
              <w:t xml:space="preserve">           </w:t>
            </w:r>
            <w:r>
              <w:rPr>
                <w:rFonts w:hint="eastAsia" w:ascii="宋体" w:hAnsi="宋体" w:cs="宋体"/>
                <w:color w:val="0000FF"/>
                <w:sz w:val="24"/>
              </w:rPr>
              <w:t>工作分包</w:t>
            </w:r>
            <w:r>
              <w:rPr>
                <w:rFonts w:hint="eastAsia" w:ascii="宋体" w:hAnsi="宋体" w:cs="宋体"/>
                <w:sz w:val="24"/>
              </w:rPr>
              <w:t>。</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sdt>
              <w:sdtPr>
                <w:rPr>
                  <w:rFonts w:hint="eastAsia" w:ascii="宋体" w:hAnsi="宋体" w:cs="宋体"/>
                  <w:color w:val="0000FF"/>
                  <w:kern w:val="0"/>
                  <w:sz w:val="24"/>
                </w:rPr>
                <w:id w:val="-21296641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A</w:t>
            </w:r>
            <w:r>
              <w:rPr>
                <w:rFonts w:hint="eastAsia" w:ascii="宋体" w:hAnsi="宋体" w:cs="宋体"/>
                <w:color w:val="0000FF"/>
                <w:sz w:val="24"/>
              </w:rPr>
              <w:t>不组织。</w:t>
            </w:r>
          </w:p>
          <w:p>
            <w:pPr>
              <w:spacing w:line="360" w:lineRule="auto"/>
              <w:rPr>
                <w:rFonts w:ascii="宋体" w:hAnsi="宋体" w:cs="宋体"/>
                <w:sz w:val="24"/>
                <w:szCs w:val="20"/>
              </w:rPr>
            </w:pPr>
            <w:sdt>
              <w:sdtPr>
                <w:rPr>
                  <w:rFonts w:hint="eastAsia" w:ascii="宋体" w:hAnsi="宋体" w:cs="宋体"/>
                  <w:color w:val="0000FF"/>
                  <w:kern w:val="0"/>
                  <w:sz w:val="24"/>
                </w:rPr>
                <w:id w:val="-999802974"/>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kern w:val="0"/>
                <w:sz w:val="24"/>
              </w:rPr>
              <w:t>B组织，</w:t>
            </w:r>
            <w:r>
              <w:rPr>
                <w:rFonts w:hint="eastAsia" w:ascii="宋体" w:hAnsi="宋体" w:cs="宋体"/>
                <w:color w:val="0000FF"/>
                <w:sz w:val="24"/>
              </w:rPr>
              <w:t>时间：</w:t>
            </w:r>
            <w:r>
              <w:rPr>
                <w:rFonts w:hint="eastAsia" w:ascii="宋体" w:hAnsi="宋体" w:cs="宋体"/>
                <w:color w:val="0000FF"/>
                <w:sz w:val="24"/>
                <w:u w:val="single"/>
              </w:rPr>
              <w:t xml:space="preserve">      </w:t>
            </w:r>
            <w:r>
              <w:rPr>
                <w:rFonts w:hint="eastAsia" w:ascii="宋体" w:hAnsi="宋体" w:cs="宋体"/>
                <w:color w:val="0000FF"/>
                <w:sz w:val="24"/>
              </w:rPr>
              <w:t>,地点：</w:t>
            </w:r>
            <w:r>
              <w:rPr>
                <w:rFonts w:hint="eastAsia" w:ascii="宋体" w:hAnsi="宋体" w:cs="宋体"/>
                <w:color w:val="0000FF"/>
                <w:sz w:val="24"/>
                <w:u w:val="single"/>
              </w:rPr>
              <w:t xml:space="preserve">      </w:t>
            </w:r>
            <w:r>
              <w:rPr>
                <w:rFonts w:hint="eastAsia" w:ascii="宋体" w:hAnsi="宋体" w:cs="宋体"/>
                <w:color w:val="0000FF"/>
                <w:sz w:val="24"/>
              </w:rPr>
              <w:t>，联系人：</w:t>
            </w:r>
            <w:r>
              <w:rPr>
                <w:rFonts w:hint="eastAsia" w:ascii="宋体" w:hAnsi="宋体" w:cs="宋体"/>
                <w:color w:val="0000FF"/>
                <w:sz w:val="24"/>
                <w:u w:val="single"/>
              </w:rPr>
              <w:t xml:space="preserve">      </w:t>
            </w:r>
            <w:r>
              <w:rPr>
                <w:rFonts w:hint="eastAsia" w:ascii="宋体" w:hAnsi="宋体" w:cs="宋体"/>
                <w:color w:val="0000FF"/>
                <w:sz w:val="24"/>
              </w:rPr>
              <w:t>，联系方式：</w:t>
            </w:r>
            <w:r>
              <w:rPr>
                <w:rFonts w:hint="eastAsia" w:ascii="宋体" w:hAnsi="宋体" w:cs="宋体"/>
                <w:color w:val="0000FF"/>
                <w:sz w:val="24"/>
                <w:u w:val="single"/>
              </w:rPr>
              <w:t xml:space="preserve">      </w:t>
            </w:r>
            <w:r>
              <w:rPr>
                <w:rFonts w:hint="eastAsia" w:ascii="宋体" w:hAnsi="宋体" w:cs="宋体"/>
                <w:color w:val="0000FF"/>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r>
              <w:rPr>
                <w:rFonts w:hint="eastAsia" w:ascii="宋体" w:hAnsi="宋体" w:cs="宋体"/>
                <w:kern w:val="0"/>
                <w:sz w:val="24"/>
                <w:highlight w:val="cyan"/>
              </w:rPr>
              <w:t>（未提供样品或提供样品不满足采购需求实质性条件的供应商，投标无效）：</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r>
              <w:rPr>
                <w:rFonts w:ascii="宋体" w:hAnsi="宋体" w:cs="宋体"/>
                <w:kern w:val="0"/>
                <w:sz w:val="24"/>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p>
          <w:p>
            <w:pPr>
              <w:spacing w:line="360" w:lineRule="auto"/>
              <w:ind w:firstLine="240" w:firstLineChars="100"/>
              <w:rPr>
                <w:rFonts w:ascii="宋体" w:hAnsi="宋体" w:cs="宋体"/>
                <w:color w:val="0000FF"/>
                <w:sz w:val="24"/>
              </w:rPr>
            </w:pPr>
            <w:sdt>
              <w:sdtPr>
                <w:rPr>
                  <w:rFonts w:hint="eastAsia" w:ascii="宋体" w:hAnsi="宋体" w:cs="宋体"/>
                  <w:color w:val="0000FF"/>
                  <w:kern w:val="0"/>
                  <w:sz w:val="24"/>
                </w:rPr>
                <w:id w:val="-1350092240"/>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样品分未超过价格分的50%；</w:t>
            </w:r>
          </w:p>
          <w:p>
            <w:pPr>
              <w:spacing w:line="360" w:lineRule="auto"/>
              <w:ind w:firstLine="240" w:firstLineChars="100"/>
              <w:rPr>
                <w:rFonts w:ascii="宋体" w:hAnsi="宋体" w:cs="宋体"/>
                <w:color w:val="0000FF"/>
                <w:kern w:val="0"/>
                <w:sz w:val="24"/>
              </w:rPr>
            </w:pPr>
            <w:sdt>
              <w:sdtPr>
                <w:rPr>
                  <w:rFonts w:hint="eastAsia" w:ascii="宋体" w:hAnsi="宋体" w:cs="宋体"/>
                  <w:color w:val="0000FF"/>
                  <w:kern w:val="0"/>
                  <w:sz w:val="24"/>
                </w:rPr>
                <w:id w:val="-1485540415"/>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sz w:val="24"/>
              </w:rPr>
              <w:t>样品分超过价格分的50%，理由</w:t>
            </w:r>
            <w:r>
              <w:rPr>
                <w:rFonts w:hint="eastAsia" w:ascii="宋体" w:hAnsi="宋体" w:cs="宋体"/>
                <w:color w:val="0000FF"/>
                <w:sz w:val="24"/>
                <w:u w:val="single"/>
              </w:rPr>
              <w:t xml:space="preserve"> </w:t>
            </w:r>
            <w:r>
              <w:rPr>
                <w:rFonts w:hint="eastAsia" w:ascii="宋体" w:hAnsi="宋体" w:cs="宋体"/>
                <w:color w:val="0000FF"/>
                <w:kern w:val="0"/>
                <w:sz w:val="24"/>
                <w:u w:val="single"/>
              </w:rPr>
              <w:t xml:space="preserve">  </w:t>
            </w:r>
            <w:r>
              <w:rPr>
                <w:rFonts w:hint="eastAsia" w:ascii="宋体" w:hAnsi="宋体" w:cs="宋体"/>
                <w:color w:val="0000FF"/>
                <w:kern w:val="0"/>
                <w:sz w:val="24"/>
              </w:rPr>
              <w:t>；</w:t>
            </w:r>
          </w:p>
          <w:p>
            <w:pPr>
              <w:spacing w:line="360" w:lineRule="auto"/>
              <w:ind w:firstLine="240" w:firstLineChars="100"/>
              <w:rPr>
                <w:rFonts w:ascii="宋体" w:hAnsi="宋体" w:cs="宋体"/>
                <w:color w:val="0000FF"/>
                <w:kern w:val="0"/>
                <w:sz w:val="24"/>
              </w:rPr>
            </w:pPr>
            <w:r>
              <w:rPr>
                <w:rFonts w:hint="eastAsia" w:ascii="宋体" w:hAnsi="宋体" w:cs="宋体"/>
                <w:snapToGrid w:val="0"/>
                <w:color w:val="0000FF"/>
                <w:kern w:val="28"/>
                <w:sz w:val="24"/>
              </w:rPr>
              <w:t>详见招标文件第四部分</w:t>
            </w:r>
            <w:r>
              <w:rPr>
                <w:rFonts w:hint="eastAsia" w:ascii="宋体" w:hAnsi="宋体" w:cs="宋体"/>
                <w:color w:val="0000FF"/>
                <w:sz w:val="24"/>
                <w:u w:val="single"/>
              </w:rPr>
              <w:t>评标办分法</w:t>
            </w:r>
            <w:r>
              <w:rPr>
                <w:rFonts w:hint="eastAsia" w:ascii="宋体" w:hAnsi="宋体" w:cs="宋体"/>
                <w:color w:val="0000FF"/>
                <w:kern w:val="0"/>
                <w:sz w:val="24"/>
              </w:rPr>
              <w:t xml:space="preserve">。 </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w:t>
            </w:r>
            <w:r>
              <w:rPr>
                <w:rFonts w:hint="eastAsia" w:ascii="宋体" w:hAnsi="宋体" w:cs="宋体"/>
                <w:color w:val="FF0000"/>
                <w:sz w:val="24"/>
              </w:rPr>
              <w:t>提供样品的时间：</w:t>
            </w:r>
            <w:r>
              <w:rPr>
                <w:rFonts w:hint="eastAsia" w:ascii="宋体" w:hAnsi="宋体" w:cs="宋体"/>
                <w:color w:val="FF0000"/>
                <w:sz w:val="24"/>
                <w:u w:val="single"/>
              </w:rPr>
              <w:t xml:space="preserve">    </w:t>
            </w:r>
            <w:r>
              <w:rPr>
                <w:rFonts w:hint="eastAsia" w:ascii="宋体" w:hAnsi="宋体" w:cs="宋体"/>
                <w:color w:val="FF0000"/>
                <w:kern w:val="0"/>
                <w:sz w:val="24"/>
              </w:rPr>
              <w:t>；地点：</w:t>
            </w:r>
            <w:r>
              <w:rPr>
                <w:rFonts w:hint="eastAsia" w:ascii="宋体" w:hAnsi="宋体" w:cs="宋体"/>
                <w:color w:val="FF0000"/>
                <w:sz w:val="24"/>
                <w:u w:val="single"/>
              </w:rPr>
              <w:t xml:space="preserve">    </w:t>
            </w:r>
            <w:r>
              <w:rPr>
                <w:rFonts w:hint="eastAsia" w:ascii="宋体" w:hAnsi="宋体" w:cs="宋体"/>
                <w:color w:val="FF0000"/>
                <w:kern w:val="0"/>
                <w:sz w:val="24"/>
              </w:rPr>
              <w:t>；联系人</w:t>
            </w:r>
            <w:r>
              <w:rPr>
                <w:rFonts w:hint="eastAsia" w:ascii="宋体" w:hAnsi="宋体" w:cs="宋体"/>
                <w:color w:val="FF0000"/>
                <w:sz w:val="24"/>
              </w:rPr>
              <w:t>：</w:t>
            </w:r>
            <w:r>
              <w:rPr>
                <w:rFonts w:hint="eastAsia" w:ascii="宋体" w:hAnsi="宋体" w:cs="宋体"/>
                <w:color w:val="FF0000"/>
                <w:sz w:val="24"/>
                <w:u w:val="single"/>
              </w:rPr>
              <w:t xml:space="preserve">   </w:t>
            </w:r>
            <w:r>
              <w:rPr>
                <w:rFonts w:hint="eastAsia" w:ascii="宋体" w:hAnsi="宋体" w:cs="宋体"/>
                <w:color w:val="FF0000"/>
                <w:sz w:val="24"/>
              </w:rPr>
              <w:t>，</w:t>
            </w:r>
            <w:r>
              <w:rPr>
                <w:rFonts w:hint="eastAsia" w:ascii="宋体" w:hAnsi="宋体" w:cs="宋体"/>
                <w:color w:val="FF0000"/>
                <w:kern w:val="28"/>
                <w:sz w:val="24"/>
              </w:rPr>
              <w:t>联系电话：</w:t>
            </w:r>
            <w:r>
              <w:rPr>
                <w:rFonts w:hint="eastAsia" w:ascii="宋体" w:hAnsi="宋体" w:cs="宋体"/>
                <w:color w:val="FF0000"/>
                <w:sz w:val="24"/>
                <w:u w:val="single"/>
              </w:rPr>
              <w:t xml:space="preserve">    </w:t>
            </w:r>
            <w:r>
              <w:rPr>
                <w:rFonts w:hint="eastAsia" w:ascii="宋体" w:hAnsi="宋体" w:cs="宋体"/>
                <w:color w:val="FF0000"/>
                <w:sz w:val="24"/>
              </w:rPr>
              <w:t>。</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0000FF"/>
                <w:sz w:val="24"/>
              </w:rPr>
            </w:pPr>
            <w:sdt>
              <w:sdtPr>
                <w:rPr>
                  <w:rFonts w:hint="eastAsia" w:ascii="宋体" w:hAnsi="宋体" w:cs="宋体"/>
                  <w:color w:val="0000FF"/>
                  <w:kern w:val="0"/>
                  <w:sz w:val="24"/>
                </w:rPr>
                <w:id w:val="-185934854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A</w:t>
            </w:r>
            <w:r>
              <w:rPr>
                <w:rFonts w:hint="eastAsia" w:ascii="宋体" w:hAnsi="宋体" w:cs="宋体"/>
                <w:color w:val="0000FF"/>
                <w:sz w:val="24"/>
              </w:rPr>
              <w:t>不组织。</w:t>
            </w:r>
          </w:p>
          <w:p>
            <w:pPr>
              <w:spacing w:line="360" w:lineRule="auto"/>
              <w:rPr>
                <w:rFonts w:ascii="宋体" w:hAnsi="宋体" w:cs="宋体"/>
                <w:color w:val="0000FF"/>
                <w:kern w:val="0"/>
                <w:sz w:val="24"/>
              </w:rPr>
            </w:pPr>
            <w:sdt>
              <w:sdtPr>
                <w:rPr>
                  <w:rFonts w:hint="eastAsia" w:ascii="宋体" w:hAnsi="宋体" w:cs="宋体"/>
                  <w:color w:val="0000FF"/>
                  <w:kern w:val="0"/>
                  <w:sz w:val="24"/>
                </w:rPr>
                <w:id w:val="1174071719"/>
                <w14:checkbox>
                  <w14:checked w14:val="0"/>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宋体" w:hAnsi="宋体" w:cs="宋体"/>
                    <w:color w:val="0000FF"/>
                    <w:kern w:val="0"/>
                    <w:sz w:val="24"/>
                  </w:rPr>
                  <w:t>☐</w:t>
                </w:r>
              </w:sdtContent>
            </w:sdt>
            <w:r>
              <w:rPr>
                <w:rFonts w:hint="eastAsia" w:ascii="宋体" w:hAnsi="宋体" w:cs="宋体"/>
                <w:color w:val="0000FF"/>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sz w:val="24"/>
                <w:u w:val="single"/>
              </w:rPr>
              <w:t>杭州市公共资源交易中心</w:t>
            </w:r>
            <w:r>
              <w:rPr>
                <w:rFonts w:hint="eastAsia" w:ascii="宋体" w:hAnsi="宋体" w:cs="宋体"/>
                <w:sz w:val="24"/>
                <w:u w:val="single"/>
                <w:lang w:val="en-US" w:eastAsia="zh-CN"/>
              </w:rPr>
              <w:t>桐庐分中心5</w:t>
            </w:r>
            <w:r>
              <w:rPr>
                <w:rFonts w:hint="eastAsia" w:ascii="宋体" w:hAnsi="宋体" w:cs="宋体"/>
                <w:sz w:val="24"/>
                <w:u w:val="single"/>
              </w:rPr>
              <w:t xml:space="preserve">楼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节能产品、环境标志产品政府优先采购或强制采购</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kern w:val="0"/>
                <w:sz w:val="24"/>
                <w:lang w:val="zh-CN"/>
              </w:rPr>
            </w:pPr>
            <w:sdt>
              <w:sdtPr>
                <w:rPr>
                  <w:rFonts w:hint="eastAsia" w:ascii="宋体" w:hAnsi="宋体" w:cs="宋体"/>
                  <w:kern w:val="0"/>
                  <w:sz w:val="24"/>
                </w:rPr>
                <w:id w:val="386232013"/>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依据国家确定的认证机构出具的、处于有效期之内的节能产品认证证书，对获得证书的产品实施政府优先采购或强制采购；其中，</w:t>
            </w:r>
            <w:r>
              <w:rPr>
                <w:rFonts w:hint="eastAsia" w:ascii="宋体" w:hAnsi="宋体" w:cs="宋体"/>
                <w:color w:val="0000FF"/>
                <w:kern w:val="0"/>
                <w:sz w:val="24"/>
                <w:lang w:val="zh-CN"/>
              </w:rPr>
              <w:t>对</w:t>
            </w:r>
            <w:r>
              <w:rPr>
                <w:rFonts w:hint="eastAsia" w:ascii="宋体" w:hAnsi="宋体" w:cs="宋体"/>
                <w:color w:val="0000FF"/>
                <w:kern w:val="0"/>
                <w:sz w:val="24"/>
                <w:u w:val="single"/>
                <w:lang w:val="zh-CN"/>
              </w:rPr>
              <w:t>产品名称XXX</w:t>
            </w:r>
            <w:r>
              <w:rPr>
                <w:rFonts w:hint="eastAsia" w:ascii="宋体" w:hAnsi="宋体" w:cs="宋体"/>
                <w:color w:val="0000FF"/>
                <w:kern w:val="0"/>
                <w:sz w:val="24"/>
                <w:lang w:val="zh-CN"/>
              </w:rPr>
              <w:t>实施政府优先采购</w:t>
            </w:r>
            <w:r>
              <w:rPr>
                <w:rFonts w:hint="eastAsia" w:ascii="宋体" w:hAnsi="宋体" w:cs="宋体"/>
                <w:kern w:val="0"/>
                <w:sz w:val="24"/>
                <w:lang w:val="zh-CN"/>
              </w:rPr>
              <w:t>，</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r>
              <w:rPr>
                <w:rFonts w:hint="eastAsia" w:ascii="宋体" w:hAnsi="宋体" w:cs="宋体"/>
                <w:sz w:val="24"/>
              </w:rPr>
              <w:t>▲</w:t>
            </w:r>
            <w:r>
              <w:rPr>
                <w:rFonts w:hint="eastAsia" w:ascii="宋体" w:hAnsi="宋体" w:cs="宋体"/>
                <w:kern w:val="0"/>
                <w:sz w:val="24"/>
                <w:lang w:val="zh-CN"/>
              </w:rPr>
              <w:t>对</w:t>
            </w:r>
            <w:r>
              <w:rPr>
                <w:rFonts w:hint="eastAsia" w:ascii="宋体" w:hAnsi="宋体" w:cs="宋体"/>
                <w:kern w:val="0"/>
                <w:sz w:val="24"/>
                <w:u w:val="single"/>
                <w:lang w:val="zh-CN"/>
              </w:rPr>
              <w:t>产品名称XXX</w:t>
            </w:r>
            <w:r>
              <w:rPr>
                <w:rFonts w:hint="eastAsia" w:ascii="宋体" w:hAnsi="宋体" w:cs="宋体"/>
                <w:kern w:val="0"/>
                <w:sz w:val="24"/>
                <w:lang w:val="zh-CN"/>
              </w:rPr>
              <w:t>实施政府强制采购，</w:t>
            </w:r>
            <w:r>
              <w:rPr>
                <w:rFonts w:hint="eastAsia" w:ascii="宋体" w:hAnsi="宋体" w:cs="宋体"/>
                <w:b/>
                <w:bCs/>
                <w:kern w:val="0"/>
                <w:sz w:val="24"/>
                <w:lang w:val="zh-CN"/>
              </w:rPr>
              <w:t>投标人</w:t>
            </w:r>
            <w:r>
              <w:rPr>
                <w:rFonts w:hint="eastAsia" w:ascii="宋体" w:hAnsi="宋体" w:cs="宋体"/>
                <w:b/>
                <w:bCs/>
                <w:kern w:val="0"/>
                <w:sz w:val="24"/>
              </w:rPr>
              <w:t>就</w:t>
            </w:r>
            <w:r>
              <w:rPr>
                <w:rFonts w:hint="eastAsia" w:ascii="宋体" w:hAnsi="宋体" w:cs="宋体"/>
                <w:b/>
                <w:bCs/>
                <w:kern w:val="0"/>
                <w:sz w:val="24"/>
                <w:lang w:val="zh-CN"/>
              </w:rPr>
              <w:t>相应的投标产品未</w:t>
            </w:r>
            <w:r>
              <w:rPr>
                <w:rFonts w:hint="eastAsia" w:ascii="宋体" w:hAnsi="宋体" w:cs="宋体"/>
                <w:b/>
                <w:bCs/>
                <w:kern w:val="0"/>
                <w:sz w:val="24"/>
              </w:rPr>
              <w:t>提供</w:t>
            </w:r>
            <w:r>
              <w:rPr>
                <w:rFonts w:hint="eastAsia" w:ascii="宋体" w:hAnsi="宋体" w:cs="宋体"/>
                <w:b/>
                <w:bCs/>
                <w:kern w:val="0"/>
                <w:sz w:val="24"/>
                <w:lang w:val="zh-CN"/>
              </w:rPr>
              <w:t>国家确定的认证机构出具的、处于有效期之内的节能产品认证证书的，投标无效</w:t>
            </w:r>
            <w:r>
              <w:rPr>
                <w:rFonts w:hint="eastAsia" w:ascii="宋体" w:hAnsi="宋体" w:cs="宋体"/>
                <w:kern w:val="0"/>
                <w:sz w:val="24"/>
                <w:lang w:val="zh-CN"/>
              </w:rPr>
              <w:t>。</w:t>
            </w:r>
          </w:p>
          <w:p>
            <w:pPr>
              <w:spacing w:line="360" w:lineRule="auto"/>
              <w:rPr>
                <w:rFonts w:ascii="宋体" w:hAnsi="宋体" w:cs="宋体"/>
                <w:kern w:val="0"/>
                <w:sz w:val="24"/>
                <w:lang w:val="zh-CN"/>
              </w:rPr>
            </w:pPr>
            <w:sdt>
              <w:sdtPr>
                <w:rPr>
                  <w:rFonts w:hint="eastAsia" w:ascii="宋体" w:hAnsi="宋体" w:cs="宋体"/>
                  <w:kern w:val="0"/>
                  <w:sz w:val="24"/>
                  <w:lang w:val="zh-CN"/>
                </w:rPr>
                <w:id w:val="93515011"/>
                <w14:checkbox>
                  <w14:checked w14:val="0"/>
                  <w14:checkedState w14:val="00FE" w14:font="Wingdings"/>
                  <w14:uncheckedState w14:val="2610" w14:font="MS Gothic"/>
                </w14:checkbox>
              </w:sdtPr>
              <w:sdtEndPr>
                <w:rPr>
                  <w:rFonts w:hint="eastAsia" w:ascii="宋体" w:hAnsi="宋体" w:cs="宋体"/>
                  <w:kern w:val="0"/>
                  <w:sz w:val="24"/>
                  <w:lang w:val="zh-CN"/>
                </w:rPr>
              </w:sdtEndPr>
              <w:sdtContent>
                <w:r>
                  <w:rPr>
                    <w:rFonts w:hint="eastAsia" w:ascii="宋体" w:hAnsi="宋体" w:cs="宋体"/>
                    <w:kern w:val="0"/>
                    <w:sz w:val="24"/>
                    <w:lang w:val="zh-CN"/>
                  </w:rPr>
                  <w:t>☐</w:t>
                </w:r>
              </w:sdtContent>
            </w:sdt>
            <w:r>
              <w:rPr>
                <w:rFonts w:hint="eastAsia" w:ascii="宋体" w:hAnsi="宋体" w:cs="宋体"/>
                <w:kern w:val="0"/>
                <w:sz w:val="24"/>
                <w:lang w:val="zh-CN"/>
              </w:rPr>
              <w:t>依据国家确定的认证机构出具的、处于有效期之内的环境标志产品认证证书，</w:t>
            </w:r>
            <w:r>
              <w:rPr>
                <w:rFonts w:hint="eastAsia" w:ascii="宋体" w:hAnsi="宋体" w:cs="宋体"/>
                <w:color w:val="0000FF"/>
                <w:kern w:val="0"/>
                <w:sz w:val="24"/>
                <w:lang w:val="zh-CN"/>
              </w:rPr>
              <w:t>对获得证书的产品名称XXX实施政府优先采购</w:t>
            </w:r>
            <w:r>
              <w:rPr>
                <w:rFonts w:hint="eastAsia" w:ascii="宋体" w:hAnsi="宋体" w:cs="宋体"/>
                <w:kern w:val="0"/>
                <w:sz w:val="24"/>
                <w:lang w:val="zh-CN"/>
              </w:rPr>
              <w:t>，</w:t>
            </w:r>
            <w:r>
              <w:rPr>
                <w:rFonts w:hint="eastAsia" w:ascii="宋体" w:hAnsi="宋体" w:cs="宋体"/>
                <w:kern w:val="0"/>
                <w:sz w:val="24"/>
              </w:rPr>
              <w:t>详</w:t>
            </w:r>
            <w:r>
              <w:rPr>
                <w:rFonts w:hint="eastAsia" w:ascii="宋体" w:hAnsi="宋体" w:cs="宋体"/>
                <w:kern w:val="0"/>
                <w:sz w:val="24"/>
                <w:lang w:val="zh-CN"/>
              </w:rPr>
              <w:t>见</w:t>
            </w:r>
            <w:r>
              <w:rPr>
                <w:rFonts w:hint="eastAsia" w:ascii="宋体" w:hAnsi="宋体" w:cs="宋体"/>
                <w:kern w:val="0"/>
                <w:sz w:val="24"/>
                <w:u w:val="single"/>
                <w:lang w:val="zh-CN"/>
              </w:rPr>
              <w:t>评分标准</w:t>
            </w:r>
            <w:r>
              <w:rPr>
                <w:rFonts w:hint="eastAsia" w:ascii="宋体" w:hAnsi="宋体" w:cs="宋体"/>
                <w:kern w:val="0"/>
                <w:sz w:val="24"/>
                <w:lang w:val="zh-CN"/>
              </w:rPr>
              <w:t>。</w:t>
            </w:r>
          </w:p>
          <w:p>
            <w:sdt>
              <w:sdtPr>
                <w:rPr>
                  <w:rFonts w:hint="eastAsia" w:ascii="宋体" w:hAnsi="宋体" w:cs="宋体"/>
                  <w:color w:val="0000FF"/>
                  <w:kern w:val="0"/>
                  <w:sz w:val="24"/>
                </w:rPr>
                <w:id w:val="-378003639"/>
                <w14:checkbox>
                  <w14:checked w14:val="1"/>
                  <w14:checkedState w14:val="00FE" w14:font="Wingdings"/>
                  <w14:uncheckedState w14:val="2610" w14:font="MS Gothic"/>
                </w14:checkbox>
              </w:sdtPr>
              <w:sdtEndPr>
                <w:rPr>
                  <w:rFonts w:hint="eastAsia" w:ascii="宋体" w:hAnsi="宋体" w:cs="宋体"/>
                  <w:color w:val="0000FF"/>
                  <w:kern w:val="0"/>
                  <w:sz w:val="24"/>
                </w:rPr>
              </w:sdtEndPr>
              <w:sdtContent>
                <w:r>
                  <w:rPr>
                    <w:rFonts w:hint="eastAsia" w:ascii="Wingdings" w:hAnsi="Wingdings" w:eastAsia="MS Gothic" w:cs="宋体"/>
                    <w:color w:val="0000FF"/>
                    <w:kern w:val="0"/>
                    <w:sz w:val="24"/>
                    <w:szCs w:val="24"/>
                    <w:lang w:val="en-US" w:eastAsia="zh-CN" w:bidi="ar-SA"/>
                  </w:rPr>
                  <w:t>þ</w:t>
                </w:r>
              </w:sdtContent>
            </w:sdt>
            <w:r>
              <w:rPr>
                <w:rFonts w:hint="eastAsia" w:ascii="宋体" w:hAnsi="宋体" w:cs="宋体"/>
                <w:color w:val="0000FF"/>
                <w:kern w:val="0"/>
                <w:sz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85"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kern w:val="28"/>
                <w:sz w:val="24"/>
                <w:szCs w:val="24"/>
                <w:u w:val="single"/>
              </w:rPr>
              <w:t>桐庐县迎春南路258号国资大厦5楼</w:t>
            </w:r>
            <w:r>
              <w:rPr>
                <w:rFonts w:hint="eastAsia" w:hAnsi="宋体" w:cs="宋体"/>
                <w:sz w:val="24"/>
                <w:u w:val="single"/>
              </w:rPr>
              <w:t>（</w:t>
            </w:r>
            <w:r>
              <w:rPr>
                <w:rFonts w:hint="eastAsia" w:ascii="宋体" w:hAnsi="宋体" w:cs="宋体"/>
                <w:sz w:val="24"/>
                <w:u w:val="single"/>
              </w:rPr>
              <w:t>杭州市公共资源交易中心</w:t>
            </w:r>
            <w:r>
              <w:rPr>
                <w:rFonts w:hint="eastAsia" w:ascii="宋体" w:hAnsi="宋体" w:cs="宋体"/>
                <w:sz w:val="24"/>
                <w:u w:val="single"/>
                <w:lang w:val="en-US" w:eastAsia="zh-CN"/>
              </w:rPr>
              <w:t>桐庐分中心5</w:t>
            </w:r>
            <w:r>
              <w:rPr>
                <w:rFonts w:hint="eastAsia" w:ascii="宋体" w:hAnsi="宋体" w:cs="宋体"/>
                <w:sz w:val="24"/>
                <w:u w:val="single"/>
              </w:rPr>
              <w:t>楼</w:t>
            </w:r>
            <w:r>
              <w:rPr>
                <w:rFonts w:hint="eastAsia" w:hAnsi="宋体" w:cs="宋体"/>
                <w:sz w:val="24"/>
                <w:u w:val="single"/>
              </w:rPr>
              <w:t xml:space="preserve">） </w:t>
            </w:r>
            <w:r>
              <w:rPr>
                <w:rFonts w:hint="eastAsia" w:hAnsi="宋体" w:cs="宋体"/>
                <w:kern w:val="28"/>
                <w:sz w:val="24"/>
                <w:szCs w:val="24"/>
              </w:rPr>
              <w:t>；备份投标文件签收人员联系电话：</w:t>
            </w:r>
            <w:r>
              <w:rPr>
                <w:rFonts w:hint="eastAsia" w:hAnsi="宋体" w:cs="宋体"/>
                <w:sz w:val="24"/>
                <w:u w:val="single"/>
              </w:rPr>
              <w:t xml:space="preserve">  0571-</w:t>
            </w:r>
            <w:r>
              <w:rPr>
                <w:rFonts w:hint="eastAsia" w:hAnsi="宋体" w:cs="宋体"/>
                <w:sz w:val="24"/>
                <w:u w:val="single"/>
                <w:lang w:val="en-US" w:eastAsia="zh-CN"/>
              </w:rPr>
              <w:t>6426</w:t>
            </w:r>
            <w:bookmarkStart w:id="208" w:name="_GoBack"/>
            <w:bookmarkEnd w:id="208"/>
            <w:r>
              <w:rPr>
                <w:rFonts w:hint="eastAsia" w:hAnsi="宋体" w:cs="宋体"/>
                <w:sz w:val="24"/>
                <w:u w:val="single"/>
                <w:lang w:val="en-US" w:eastAsia="zh-CN"/>
              </w:rPr>
              <w:t xml:space="preserve">7692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kern w:val="0"/>
                <w:sz w:val="24"/>
                <w:highlight w:val="none"/>
              </w:rPr>
              <w:t>评审因素对应的要求视为采购需求的一部分。</w:t>
            </w:r>
          </w:p>
        </w:tc>
      </w:tr>
    </w:tbl>
    <w:p>
      <w:pPr>
        <w:snapToGrid w:val="0"/>
        <w:spacing w:line="360" w:lineRule="auto"/>
        <w:jc w:val="center"/>
        <w:rPr>
          <w:rFonts w:ascii="宋体" w:hAnsi="宋体" w:cs="宋体"/>
          <w:b/>
          <w:sz w:val="32"/>
          <w:szCs w:val="20"/>
        </w:rPr>
      </w:pPr>
    </w:p>
    <w:bookmarkEnd w:id="8"/>
    <w:p>
      <w:pPr>
        <w:adjustRightInd/>
        <w:spacing w:line="360" w:lineRule="auto"/>
        <w:ind w:firstLine="3845" w:firstLineChars="1197"/>
        <w:outlineLvl w:val="0"/>
        <w:rPr>
          <w:rFonts w:ascii="宋体" w:hAnsi="宋体" w:cs="宋体"/>
          <w:b/>
          <w:sz w:val="32"/>
          <w:szCs w:val="20"/>
        </w:rPr>
      </w:pPr>
      <w:bookmarkStart w:id="10" w:name="第三部分"/>
      <w:bookmarkStart w:id="11" w:name="_Toc164416483"/>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宋体" w:hAnsi="宋体" w:cs="宋体"/>
          <w:sz w:val="24"/>
        </w:rPr>
        <w:t>优先采购绿色包装产品、绿色物流配送服务以及循环利用产品</w:t>
      </w:r>
      <w:bookmarkEnd w:id="12"/>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 w:val="24"/>
          <w:highlight w:val="none"/>
        </w:rPr>
        <w:t>联合协议或者分包意向协议约定小微企业的合同份额占到合同总金额30%以上的</w:t>
      </w:r>
      <w:bookmarkEnd w:id="13"/>
      <w:r>
        <w:rPr>
          <w:rFonts w:hint="eastAsia" w:ascii="宋体" w:hAnsi="宋体" w:cs="宋体"/>
          <w:color w:val="auto"/>
          <w:sz w:val="24"/>
          <w:highlight w:val="none"/>
        </w:rPr>
        <w:t>，对联合体或者大中型企业的报价给予4%-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b/>
        </w:rPr>
        <w:t>4. 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4.1在线询问、质疑、投诉</w:t>
      </w:r>
    </w:p>
    <w:p>
      <w:pPr>
        <w:pStyle w:val="886"/>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pPr>
      <w:r>
        <w:rPr>
          <w:rFonts w:hint="eastAsia"/>
        </w:rPr>
        <w:t>质疑函范本及制作说明详见附件2。</w:t>
      </w:r>
    </w:p>
    <w:p>
      <w:pPr>
        <w:pStyle w:val="88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6"/>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6"/>
        <w:shd w:val="clear" w:color="auto" w:fill="FFFFFF"/>
        <w:snapToGrid w:val="0"/>
        <w:spacing w:after="240" w:afterAutospacing="0" w:line="360" w:lineRule="auto"/>
        <w:ind w:firstLine="400"/>
        <w:contextualSpacing/>
      </w:pPr>
      <w:r>
        <w:rPr>
          <w:rFonts w:hint="eastAsia"/>
        </w:rPr>
        <w:t>4.4.4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pPr>
      <w:r>
        <w:rPr>
          <w:rFonts w:hint="eastAsia"/>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pPr>
      <w:r>
        <w:rPr>
          <w:rFonts w:hint="eastAsia"/>
        </w:rPr>
        <w:t>投诉书范本及制作说明详见附件3。</w:t>
      </w:r>
    </w:p>
    <w:p>
      <w:pPr>
        <w:pStyle w:val="128"/>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128"/>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pPr>
        <w:pStyle w:val="128"/>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14" w:name="_Hlk101259339"/>
      <w:r>
        <w:rPr>
          <w:rFonts w:hint="eastAsia" w:ascii="宋体" w:hAnsi="宋体" w:cs="宋体"/>
          <w:snapToGrid w:val="0"/>
          <w:kern w:val="28"/>
          <w:sz w:val="24"/>
          <w:szCs w:val="20"/>
        </w:rPr>
        <w:t>联合协议</w:t>
      </w:r>
      <w:bookmarkEnd w:id="14"/>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color w:val="FF0000"/>
          <w:sz w:val="24"/>
        </w:rPr>
      </w:pPr>
      <w:r>
        <w:rPr>
          <w:rFonts w:hint="eastAsia" w:ascii="宋体" w:hAnsi="宋体" w:cs="宋体"/>
          <w:color w:val="FF0000"/>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28"/>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28"/>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28"/>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28"/>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28"/>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w:t>
      </w:r>
      <w:r>
        <w:rPr>
          <w:rFonts w:hint="eastAsia" w:ascii="宋体" w:hAnsi="宋体" w:cs="宋体"/>
          <w:szCs w:val="24"/>
          <w:highlight w:val="none"/>
        </w:rPr>
        <w:t>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pPr>
        <w:pStyle w:val="128"/>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r>
        <w:rPr>
          <w:rFonts w:hint="eastAsia" w:ascii="宋体" w:hAnsi="宋体" w:cs="宋体"/>
          <w:szCs w:val="24"/>
        </w:rPr>
        <w:tab/>
      </w:r>
    </w:p>
    <w:p>
      <w:pPr>
        <w:pStyle w:val="128"/>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28"/>
        <w:spacing w:before="0"/>
        <w:ind w:firstLine="0" w:firstLineChars="0"/>
        <w:rPr>
          <w:rFonts w:ascii="宋体" w:hAnsi="宋体" w:cs="宋体"/>
          <w:b/>
          <w:szCs w:val="24"/>
        </w:rPr>
      </w:pPr>
      <w:r>
        <w:rPr>
          <w:rFonts w:hint="eastAsia" w:ascii="宋体" w:hAnsi="宋体" w:cs="宋体"/>
          <w:b/>
          <w:szCs w:val="24"/>
        </w:rPr>
        <w:t>16.投标文件的无效处理</w:t>
      </w:r>
    </w:p>
    <w:p>
      <w:pPr>
        <w:pStyle w:val="2"/>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pPr>
        <w:pStyle w:val="128"/>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28"/>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28"/>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ascii="宋体" w:hAnsi="宋体" w:cs="宋体"/>
          <w:highlight w:val="none"/>
        </w:rPr>
      </w:pPr>
      <w:r>
        <w:rPr>
          <w:rFonts w:hint="eastAsia" w:ascii="宋体" w:hAnsi="宋体" w:cs="宋体"/>
          <w:highlight w:val="none"/>
        </w:rPr>
        <w:t>17.4在投标截止时间起至投标有效期届满，供应商投标文件不可撤销。</w:t>
      </w:r>
    </w:p>
    <w:p>
      <w:pPr>
        <w:pStyle w:val="128"/>
        <w:spacing w:before="0"/>
        <w:ind w:firstLine="643"/>
        <w:rPr>
          <w:rFonts w:ascii="宋体" w:hAnsi="宋体" w:cs="宋体"/>
          <w:b/>
          <w:sz w:val="32"/>
        </w:rPr>
      </w:pPr>
    </w:p>
    <w:p>
      <w:pPr>
        <w:pStyle w:val="128"/>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4"/>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128"/>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128"/>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128"/>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128"/>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pPr>
        <w:pStyle w:val="128"/>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28"/>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5"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
        <w:spacing w:line="360" w:lineRule="auto"/>
        <w:ind w:left="479" w:hanging="479" w:hangingChars="199"/>
        <w:rPr>
          <w:rFonts w:cs="宋体"/>
          <w:b/>
        </w:rPr>
      </w:pPr>
      <w:r>
        <w:rPr>
          <w:rFonts w:hint="eastAsia" w:cs="宋体"/>
          <w:b/>
        </w:rPr>
        <w:t>22. 确定中标供应商</w:t>
      </w:r>
    </w:p>
    <w:p>
      <w:pPr>
        <w:pStyle w:val="128"/>
        <w:snapToGrid w:val="0"/>
        <w:spacing w:before="0"/>
        <w:ind w:firstLine="480"/>
        <w:rPr>
          <w:rFonts w:ascii="宋体" w:hAnsi="宋体" w:cs="宋体"/>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Cs w:val="24"/>
          <w:highlight w:val="none"/>
        </w:rPr>
        <w:t>在采购结果确认环节，中标候选人撤销投标文件不能成为采购人不确认采购结果的正当理由。</w:t>
      </w:r>
      <w:r>
        <w:rPr>
          <w:rFonts w:hint="eastAsia" w:ascii="宋体" w:hAnsi="宋体" w:cs="宋体"/>
          <w:szCs w:val="24"/>
        </w:rPr>
        <w:t>中标通知书和中标结果公告应当在规定时间内同时发出。</w:t>
      </w:r>
    </w:p>
    <w:p>
      <w:pPr>
        <w:pStyle w:val="128"/>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4"/>
        <w:ind w:left="0" w:firstLine="480" w:firstLineChars="200"/>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28"/>
        <w:snapToGrid w:val="0"/>
        <w:spacing w:before="0"/>
        <w:ind w:firstLine="0" w:firstLineChars="0"/>
        <w:rPr>
          <w:rFonts w:ascii="宋体" w:hAnsi="宋体" w:cs="宋体"/>
        </w:rPr>
      </w:pPr>
      <w:r>
        <w:rPr>
          <w:rFonts w:hint="eastAsia" w:ascii="宋体" w:hAnsi="宋体" w:cs="宋体"/>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rPr>
      </w:pPr>
      <w:r>
        <w:rPr>
          <w:rFonts w:hint="eastAsia" w:ascii="宋体" w:hAnsi="宋体" w:cs="宋体"/>
        </w:rPr>
        <w:t xml:space="preserve">27.1电子交易平台发生故障而无法登录访问的； </w:t>
      </w:r>
    </w:p>
    <w:p>
      <w:pPr>
        <w:pStyle w:val="128"/>
        <w:snapToGrid w:val="0"/>
        <w:spacing w:before="0"/>
        <w:ind w:firstLine="480"/>
        <w:rPr>
          <w:rFonts w:ascii="宋体" w:hAnsi="宋体" w:cs="宋体"/>
        </w:rPr>
      </w:pPr>
      <w:r>
        <w:rPr>
          <w:rFonts w:hint="eastAsia" w:ascii="宋体" w:hAnsi="宋体" w:cs="宋体"/>
        </w:rPr>
        <w:t>27.2电子交易平台应用或数据库出现错误，不能进行正常操作的；</w:t>
      </w:r>
    </w:p>
    <w:p>
      <w:pPr>
        <w:pStyle w:val="128"/>
        <w:snapToGrid w:val="0"/>
        <w:spacing w:before="0"/>
        <w:ind w:firstLine="480"/>
        <w:rPr>
          <w:rFonts w:ascii="宋体" w:hAnsi="宋体" w:cs="宋体"/>
        </w:rPr>
      </w:pPr>
      <w:r>
        <w:rPr>
          <w:rFonts w:hint="eastAsia" w:ascii="宋体" w:hAnsi="宋体" w:cs="宋体"/>
        </w:rPr>
        <w:t>27.3电子交易平台发现严重安全漏洞，有潜在泄密危险的；</w:t>
      </w:r>
    </w:p>
    <w:p>
      <w:pPr>
        <w:pStyle w:val="128"/>
        <w:snapToGrid w:val="0"/>
        <w:spacing w:before="0"/>
        <w:ind w:firstLine="480"/>
        <w:rPr>
          <w:rFonts w:ascii="宋体" w:hAnsi="宋体" w:cs="宋体"/>
        </w:rPr>
      </w:pPr>
      <w:r>
        <w:rPr>
          <w:rFonts w:hint="eastAsia" w:ascii="宋体" w:hAnsi="宋体" w:cs="宋体"/>
        </w:rPr>
        <w:t xml:space="preserve">27.4病毒发作导致不能进行正常操作的； </w:t>
      </w:r>
    </w:p>
    <w:p>
      <w:pPr>
        <w:pStyle w:val="128"/>
        <w:snapToGrid w:val="0"/>
        <w:spacing w:before="0"/>
        <w:ind w:firstLine="480"/>
        <w:rPr>
          <w:rFonts w:ascii="宋体" w:hAnsi="宋体" w:cs="宋体"/>
        </w:rPr>
      </w:pPr>
      <w:r>
        <w:rPr>
          <w:rFonts w:hint="eastAsia" w:ascii="宋体" w:hAnsi="宋体" w:cs="宋体"/>
        </w:rPr>
        <w:t>27.5其他无法保证电子交易的公平、公正和安全的情况。</w:t>
      </w:r>
    </w:p>
    <w:p>
      <w:pPr>
        <w:pStyle w:val="128"/>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
        <w:spacing w:line="360" w:lineRule="auto"/>
        <w:ind w:firstLine="0" w:firstLineChars="0"/>
        <w:rPr>
          <w:rFonts w:cs="宋体"/>
          <w:b/>
        </w:rPr>
      </w:pPr>
      <w:r>
        <w:rPr>
          <w:rFonts w:hint="eastAsia" w:cs="宋体"/>
          <w:b/>
        </w:rPr>
        <w:t>29.验收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5"/>
    <w:p>
      <w:pPr>
        <w:tabs>
          <w:tab w:val="left" w:pos="0"/>
        </w:tabs>
        <w:spacing w:line="360" w:lineRule="auto"/>
        <w:ind w:firstLine="480"/>
        <w:rPr>
          <w:rFonts w:ascii="宋体" w:hAnsi="宋体" w:cs="宋体"/>
          <w:kern w:val="0"/>
          <w:sz w:val="24"/>
        </w:rPr>
        <w:sectPr>
          <w:footerReference r:id="rId10" w:type="default"/>
          <w:pgSz w:w="11906" w:h="16838"/>
          <w:pgMar w:top="680" w:right="1418" w:bottom="468" w:left="1418" w:header="851" w:footer="992" w:gutter="0"/>
          <w:pgNumType w:start="1"/>
          <w:cols w:space="720" w:num="1"/>
          <w:docGrid w:linePitch="312" w:charSpace="0"/>
        </w:sectPr>
      </w:pPr>
      <w:bookmarkStart w:id="16" w:name="_Hlt75236101"/>
      <w:bookmarkEnd w:id="16"/>
      <w:bookmarkStart w:id="17" w:name="_Hlt75236290"/>
      <w:bookmarkEnd w:id="17"/>
      <w:bookmarkStart w:id="18" w:name="_Hlt68057669"/>
      <w:bookmarkEnd w:id="18"/>
      <w:bookmarkStart w:id="19" w:name="_Hlt68072990"/>
      <w:bookmarkEnd w:id="19"/>
      <w:bookmarkStart w:id="20" w:name="_Hlt74729768"/>
      <w:bookmarkEnd w:id="20"/>
      <w:bookmarkStart w:id="21" w:name="_Hlt68072998"/>
      <w:bookmarkEnd w:id="21"/>
      <w:bookmarkStart w:id="22" w:name="_Hlt68403820"/>
      <w:bookmarkEnd w:id="22"/>
      <w:bookmarkStart w:id="23" w:name="_Hlt68073093"/>
      <w:bookmarkEnd w:id="23"/>
      <w:bookmarkStart w:id="24" w:name="_Hlt75236011"/>
      <w:bookmarkEnd w:id="24"/>
      <w:bookmarkStart w:id="25" w:name="_Hlt74707468"/>
      <w:bookmarkEnd w:id="25"/>
      <w:bookmarkStart w:id="26" w:name="_Hlt74714665"/>
      <w:bookmarkEnd w:id="26"/>
      <w:bookmarkStart w:id="27" w:name="_Hlt74730295"/>
      <w:bookmarkEnd w:id="27"/>
    </w:p>
    <w:bookmarkEnd w:id="10"/>
    <w:bookmarkEnd w:id="11"/>
    <w:p>
      <w:pPr>
        <w:spacing w:line="360" w:lineRule="auto"/>
        <w:jc w:val="center"/>
        <w:outlineLvl w:val="0"/>
        <w:rPr>
          <w:rFonts w:ascii="宋体" w:hAnsi="宋体" w:cs="宋体"/>
          <w:b/>
          <w:sz w:val="36"/>
          <w:szCs w:val="36"/>
        </w:rPr>
      </w:pPr>
      <w:bookmarkStart w:id="28" w:name="第四部分"/>
      <w:r>
        <w:rPr>
          <w:rFonts w:hint="eastAsia" w:ascii="宋体" w:hAnsi="宋体" w:cs="宋体"/>
          <w:b/>
          <w:sz w:val="36"/>
          <w:szCs w:val="36"/>
        </w:rPr>
        <w:t>第三部分   采购需求</w:t>
      </w:r>
    </w:p>
    <w:p>
      <w:pPr>
        <w:snapToGrid w:val="0"/>
        <w:spacing w:line="360" w:lineRule="auto"/>
        <w:rPr>
          <w:rFonts w:cs="Arial" w:asciiTheme="minorEastAsia" w:hAnsiTheme="minorEastAsia" w:eastAsiaTheme="minorEastAsia"/>
          <w:b/>
          <w:bCs/>
          <w:sz w:val="28"/>
        </w:rPr>
      </w:pPr>
      <w:r>
        <w:rPr>
          <w:rFonts w:hint="eastAsia" w:cs="Arial" w:asciiTheme="minorEastAsia" w:hAnsiTheme="minorEastAsia" w:eastAsiaTheme="minorEastAsia"/>
          <w:b/>
          <w:bCs/>
          <w:sz w:val="28"/>
        </w:rPr>
        <w:t>一、项目概述：</w:t>
      </w:r>
    </w:p>
    <w:p>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加装2台电梯</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本项目为“交钥匙”项目，采购内容</w:t>
      </w:r>
      <w:r>
        <w:rPr>
          <w:rFonts w:hint="eastAsia" w:ascii="宋体" w:hAnsi="宋体" w:cs="宋体"/>
          <w:sz w:val="24"/>
        </w:rPr>
        <w:t>包括所有设备供货和安装所需的方案设计、</w:t>
      </w:r>
      <w:r>
        <w:rPr>
          <w:rFonts w:hint="eastAsia" w:ascii="宋体" w:hAnsi="宋体" w:cs="宋体"/>
          <w:sz w:val="24"/>
          <w:highlight w:val="none"/>
        </w:rPr>
        <w:t>方案联审、零</w:t>
      </w:r>
      <w:r>
        <w:rPr>
          <w:rFonts w:hint="eastAsia" w:ascii="宋体" w:hAnsi="宋体" w:cs="宋体"/>
          <w:sz w:val="24"/>
        </w:rPr>
        <w:t>星土建，现场开挖后涉及到电力、水务、燃气、华数、电信、移动、联通等单位的管线需要配合相关单位综合管线迁移</w:t>
      </w:r>
      <w:r>
        <w:rPr>
          <w:rFonts w:hint="eastAsia" w:ascii="宋体" w:hAnsi="宋体" w:cs="宋体"/>
          <w:sz w:val="24"/>
          <w:highlight w:val="none"/>
        </w:rPr>
        <w:t>（现场开挖后涉及到的雨污管网迁改由供应商自行解决并承担费用）</w:t>
      </w:r>
      <w:r>
        <w:rPr>
          <w:rFonts w:hint="eastAsia" w:ascii="宋体" w:hAnsi="宋体" w:cs="宋体"/>
          <w:sz w:val="24"/>
        </w:rPr>
        <w:t>，同时完成上述所涉及的开挖及开挖复原（修复）工作地面开挖、开挖复原（修复）和配合管线单位迁移，装配式主体结构及电梯设备、安装、调试、装饰、试运行、设备供货、运输、卸货吊装、质监部门验收和验收费、质保期内的维修保养项目。电梯安装时对原有构筑物的改动需完成修复及复原。</w:t>
      </w:r>
    </w:p>
    <w:p>
      <w:pPr>
        <w:snapToGrid w:val="0"/>
        <w:rPr>
          <w:rFonts w:cs="宋体" w:asciiTheme="minorEastAsia" w:hAnsiTheme="minorEastAsia" w:eastAsiaTheme="minorEastAsia"/>
          <w:b/>
          <w:sz w:val="24"/>
        </w:rPr>
      </w:pPr>
      <w:r>
        <w:rPr>
          <w:rFonts w:hint="eastAsia" w:cs="Arial" w:asciiTheme="minorEastAsia" w:hAnsiTheme="minorEastAsia" w:eastAsiaTheme="minorEastAsia"/>
          <w:b/>
          <w:bCs/>
          <w:sz w:val="28"/>
        </w:rPr>
        <w:t>二、设备工程量清单</w:t>
      </w:r>
      <w:r>
        <w:rPr>
          <w:rFonts w:hint="eastAsia" w:cs="宋体" w:asciiTheme="minorEastAsia" w:hAnsiTheme="minorEastAsia" w:eastAsiaTheme="minorEastAsia"/>
          <w:b/>
          <w:sz w:val="24"/>
        </w:rPr>
        <w:t xml:space="preserve"> </w:t>
      </w:r>
    </w:p>
    <w:p>
      <w:pPr>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（一）电梯规格参数表</w:t>
      </w:r>
    </w:p>
    <w:tbl>
      <w:tblPr>
        <w:tblStyle w:val="6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2840"/>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48" w:type="dxa"/>
            <w:noWrap w:val="0"/>
            <w:vAlign w:val="center"/>
          </w:tcPr>
          <w:p>
            <w:pPr>
              <w:spacing w:line="288" w:lineRule="auto"/>
              <w:jc w:val="center"/>
              <w:rPr>
                <w:rFonts w:hint="eastAsia" w:ascii="宋体" w:hAnsi="宋体" w:cs="宋体"/>
                <w:b/>
                <w:bCs/>
                <w:sz w:val="21"/>
                <w:szCs w:val="21"/>
              </w:rPr>
            </w:pPr>
            <w:r>
              <w:rPr>
                <w:rFonts w:hint="eastAsia" w:ascii="宋体" w:hAnsi="宋体" w:cs="宋体"/>
                <w:b/>
                <w:bCs/>
                <w:sz w:val="21"/>
                <w:szCs w:val="21"/>
              </w:rPr>
              <w:t>梯 型</w:t>
            </w:r>
          </w:p>
        </w:tc>
        <w:tc>
          <w:tcPr>
            <w:tcW w:w="2840" w:type="dxa"/>
            <w:noWrap w:val="0"/>
            <w:vAlign w:val="center"/>
          </w:tcPr>
          <w:p>
            <w:pPr>
              <w:spacing w:line="288" w:lineRule="auto"/>
              <w:ind w:firstLine="482"/>
              <w:jc w:val="center"/>
              <w:rPr>
                <w:rFonts w:hint="eastAsia" w:ascii="宋体" w:hAnsi="宋体" w:cs="宋体"/>
                <w:b/>
                <w:bCs/>
                <w:sz w:val="21"/>
                <w:szCs w:val="21"/>
              </w:rPr>
            </w:pPr>
            <w:r>
              <w:rPr>
                <w:rFonts w:hint="eastAsia" w:ascii="宋体" w:hAnsi="宋体" w:cs="宋体"/>
                <w:b/>
                <w:bCs/>
                <w:sz w:val="21"/>
                <w:szCs w:val="21"/>
              </w:rPr>
              <w:t>规 格</w:t>
            </w:r>
          </w:p>
        </w:tc>
        <w:tc>
          <w:tcPr>
            <w:tcW w:w="4951" w:type="dxa"/>
            <w:noWrap w:val="0"/>
            <w:vAlign w:val="center"/>
          </w:tcPr>
          <w:p>
            <w:pPr>
              <w:spacing w:line="288" w:lineRule="auto"/>
              <w:ind w:firstLine="482"/>
              <w:jc w:val="center"/>
              <w:rPr>
                <w:rFonts w:hint="eastAsia" w:ascii="宋体" w:hAnsi="宋体" w:cs="宋体"/>
                <w:b/>
                <w:bCs/>
                <w:sz w:val="21"/>
                <w:szCs w:val="21"/>
              </w:rPr>
            </w:pPr>
            <w:r>
              <w:rPr>
                <w:rFonts w:hint="eastAsia" w:ascii="宋体" w:hAnsi="宋体" w:cs="宋体"/>
                <w:b/>
                <w:bCs/>
                <w:sz w:val="21"/>
                <w:szCs w:val="21"/>
              </w:rPr>
              <w:t>参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48" w:type="dxa"/>
            <w:vMerge w:val="restart"/>
            <w:noWrap w:val="0"/>
            <w:vAlign w:val="center"/>
          </w:tcPr>
          <w:p>
            <w:pPr>
              <w:spacing w:line="288" w:lineRule="auto"/>
              <w:rPr>
                <w:rFonts w:hint="eastAsia" w:ascii="宋体" w:hAnsi="宋体" w:cs="宋体"/>
                <w:sz w:val="21"/>
                <w:szCs w:val="21"/>
              </w:rPr>
            </w:pPr>
            <w:r>
              <w:rPr>
                <w:rFonts w:hint="eastAsia" w:ascii="宋体" w:hAnsi="宋体" w:cs="宋体"/>
                <w:sz w:val="21"/>
                <w:szCs w:val="21"/>
              </w:rPr>
              <w:t>2台无机房乘客电梯</w:t>
            </w:r>
          </w:p>
        </w:tc>
        <w:tc>
          <w:tcPr>
            <w:tcW w:w="2840"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额定载重（kg）</w:t>
            </w:r>
          </w:p>
        </w:tc>
        <w:tc>
          <w:tcPr>
            <w:tcW w:w="4951"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lang w:val="en-US" w:eastAsia="zh-CN"/>
              </w:rPr>
              <w:t>≥</w:t>
            </w:r>
            <w:r>
              <w:rPr>
                <w:rFonts w:hint="eastAsia" w:ascii="宋体" w:hAnsi="宋体" w:cs="宋体"/>
                <w:sz w:val="21"/>
                <w:szCs w:val="21"/>
              </w:rPr>
              <w:t>630KG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额定速度（m/s）</w:t>
            </w:r>
          </w:p>
        </w:tc>
        <w:tc>
          <w:tcPr>
            <w:tcW w:w="4951"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lang w:val="en-US" w:eastAsia="zh-CN"/>
              </w:rPr>
              <w:t>≥</w:t>
            </w:r>
            <w:r>
              <w:rPr>
                <w:rFonts w:hint="eastAsia" w:ascii="宋体" w:hAnsi="宋体" w:cs="宋体"/>
                <w:sz w:val="21"/>
                <w:szCs w:val="21"/>
              </w:rPr>
              <w:t>1.0m/s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层/站/门</w:t>
            </w:r>
          </w:p>
        </w:tc>
        <w:tc>
          <w:tcPr>
            <w:tcW w:w="4951" w:type="dxa"/>
            <w:noWrap w:val="0"/>
            <w:vAlign w:val="center"/>
          </w:tcPr>
          <w:p>
            <w:pPr>
              <w:spacing w:line="288" w:lineRule="auto"/>
              <w:ind w:firstLine="480"/>
              <w:jc w:val="center"/>
              <w:rPr>
                <w:rFonts w:hint="eastAsia" w:ascii="宋体" w:hAnsi="宋体" w:cs="宋体"/>
                <w:sz w:val="21"/>
                <w:szCs w:val="21"/>
                <w:u w:val="single"/>
              </w:rPr>
            </w:pPr>
            <w:r>
              <w:rPr>
                <w:rFonts w:hint="eastAsia" w:ascii="宋体" w:hAnsi="宋体" w:cs="宋体"/>
                <w:sz w:val="21"/>
                <w:szCs w:val="21"/>
              </w:rPr>
              <w:t>按图审通过设计图纸为准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vMerge w:val="restart"/>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停靠站</w:t>
            </w:r>
          </w:p>
        </w:tc>
        <w:tc>
          <w:tcPr>
            <w:tcW w:w="4951" w:type="dxa"/>
            <w:noWrap w:val="0"/>
            <w:vAlign w:val="center"/>
          </w:tcPr>
          <w:p>
            <w:pPr>
              <w:spacing w:before="50" w:line="288" w:lineRule="auto"/>
              <w:jc w:val="left"/>
              <w:rPr>
                <w:rFonts w:hint="eastAsia" w:ascii="宋体" w:hAnsi="宋体" w:cs="宋体"/>
                <w:color w:val="FF0000"/>
                <w:sz w:val="21"/>
                <w:szCs w:val="21"/>
              </w:rPr>
            </w:pPr>
            <w:r>
              <w:rPr>
                <w:rFonts w:hint="eastAsia" w:ascii="宋体" w:hAnsi="宋体" w:cs="宋体"/>
                <w:bCs/>
                <w:color w:val="000000"/>
                <w:sz w:val="21"/>
                <w:szCs w:val="21"/>
                <w:highlight w:val="none"/>
                <w:lang w:val="en-US" w:eastAsia="zh-CN"/>
              </w:rPr>
              <w:t>4</w:t>
            </w:r>
            <w:r>
              <w:rPr>
                <w:rFonts w:hint="eastAsia" w:ascii="宋体" w:hAnsi="宋体" w:cs="宋体"/>
                <w:bCs/>
                <w:color w:val="000000"/>
                <w:sz w:val="21"/>
                <w:szCs w:val="21"/>
                <w:highlight w:val="none"/>
              </w:rPr>
              <w:t>层</w:t>
            </w:r>
            <w:r>
              <w:rPr>
                <w:rFonts w:hint="eastAsia" w:ascii="宋体" w:hAnsi="宋体" w:cs="宋体"/>
                <w:bCs/>
                <w:color w:val="000000"/>
                <w:sz w:val="21"/>
                <w:szCs w:val="21"/>
                <w:highlight w:val="none"/>
                <w:lang w:val="en-US" w:eastAsia="zh-CN"/>
              </w:rPr>
              <w:t xml:space="preserve"> </w:t>
            </w:r>
            <w:r>
              <w:rPr>
                <w:rFonts w:hint="eastAsia" w:ascii="宋体" w:hAnsi="宋体" w:cs="宋体"/>
                <w:bCs/>
                <w:color w:val="000000"/>
                <w:sz w:val="21"/>
                <w:szCs w:val="21"/>
                <w:highlight w:val="none"/>
              </w:rPr>
              <w:t>停靠层：1F，2.5F，3.5F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248" w:type="dxa"/>
            <w:vMerge w:val="continue"/>
            <w:noWrap w:val="0"/>
            <w:vAlign w:val="center"/>
          </w:tcPr>
          <w:p>
            <w:pPr>
              <w:spacing w:line="288" w:lineRule="auto"/>
              <w:ind w:firstLine="480"/>
              <w:jc w:val="center"/>
              <w:rPr>
                <w:sz w:val="18"/>
                <w:szCs w:val="21"/>
              </w:rPr>
            </w:pPr>
          </w:p>
        </w:tc>
        <w:tc>
          <w:tcPr>
            <w:tcW w:w="2840" w:type="dxa"/>
            <w:vMerge w:val="continue"/>
            <w:noWrap w:val="0"/>
            <w:vAlign w:val="center"/>
          </w:tcPr>
          <w:p>
            <w:pPr>
              <w:spacing w:line="288" w:lineRule="auto"/>
              <w:ind w:firstLine="480"/>
              <w:jc w:val="center"/>
              <w:rPr>
                <w:sz w:val="18"/>
                <w:szCs w:val="21"/>
              </w:rPr>
            </w:pPr>
          </w:p>
        </w:tc>
        <w:tc>
          <w:tcPr>
            <w:tcW w:w="4951" w:type="dxa"/>
            <w:noWrap w:val="0"/>
            <w:vAlign w:val="center"/>
          </w:tcPr>
          <w:p>
            <w:pPr>
              <w:spacing w:line="288" w:lineRule="auto"/>
              <w:jc w:val="lef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层</w:t>
            </w:r>
            <w:r>
              <w:rPr>
                <w:rFonts w:hint="eastAsia" w:ascii="宋体" w:hAnsi="宋体" w:cs="宋体"/>
                <w:sz w:val="21"/>
                <w:szCs w:val="21"/>
                <w:lang w:val="en-US" w:eastAsia="zh-CN"/>
              </w:rPr>
              <w:t xml:space="preserve"> </w:t>
            </w:r>
            <w:r>
              <w:rPr>
                <w:rFonts w:hint="eastAsia" w:ascii="宋体" w:hAnsi="宋体" w:cs="宋体"/>
                <w:sz w:val="21"/>
                <w:szCs w:val="21"/>
              </w:rPr>
              <w:t>停靠层：1F，2.5F，3.5F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台 量</w:t>
            </w:r>
          </w:p>
        </w:tc>
        <w:tc>
          <w:tcPr>
            <w:tcW w:w="4951" w:type="dxa"/>
            <w:noWrap w:val="0"/>
            <w:vAlign w:val="center"/>
          </w:tcPr>
          <w:p>
            <w:pPr>
              <w:spacing w:line="288" w:lineRule="auto"/>
              <w:ind w:firstLine="480"/>
              <w:jc w:val="center"/>
              <w:rPr>
                <w:rFonts w:ascii="宋体" w:hAnsi="宋体" w:cs="宋体"/>
                <w:sz w:val="21"/>
                <w:szCs w:val="21"/>
              </w:rPr>
            </w:pPr>
            <w:r>
              <w:rPr>
                <w:rFonts w:hint="eastAsia" w:ascii="宋体" w:hAnsi="宋体" w:cs="宋体"/>
                <w:sz w:val="21"/>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2"/>
              <w:jc w:val="center"/>
              <w:rPr>
                <w:rFonts w:hint="eastAsia" w:ascii="宋体" w:hAnsi="宋体" w:cs="宋体"/>
                <w:sz w:val="21"/>
                <w:szCs w:val="21"/>
              </w:rPr>
            </w:pPr>
            <w:r>
              <w:rPr>
                <w:rFonts w:hint="eastAsia" w:ascii="宋体" w:hAnsi="宋体" w:cs="宋体"/>
                <w:sz w:val="21"/>
                <w:szCs w:val="21"/>
              </w:rPr>
              <w:t>钢结构主体外部尺寸</w:t>
            </w:r>
          </w:p>
          <w:p>
            <w:pPr>
              <w:spacing w:line="288" w:lineRule="auto"/>
              <w:ind w:firstLine="482"/>
              <w:jc w:val="center"/>
              <w:rPr>
                <w:rFonts w:hint="eastAsia" w:ascii="宋体" w:hAnsi="宋体" w:cs="宋体"/>
                <w:sz w:val="21"/>
                <w:szCs w:val="21"/>
              </w:rPr>
            </w:pPr>
            <w:r>
              <w:rPr>
                <w:rFonts w:hint="eastAsia" w:ascii="宋体" w:hAnsi="宋体" w:cs="宋体"/>
                <w:sz w:val="21"/>
                <w:szCs w:val="21"/>
              </w:rPr>
              <w:t>（宽×深）（mm）</w:t>
            </w:r>
          </w:p>
        </w:tc>
        <w:tc>
          <w:tcPr>
            <w:tcW w:w="4951" w:type="dxa"/>
            <w:noWrap w:val="0"/>
            <w:vAlign w:val="center"/>
          </w:tcPr>
          <w:p>
            <w:pPr>
              <w:spacing w:line="288" w:lineRule="auto"/>
              <w:ind w:firstLine="480"/>
              <w:jc w:val="center"/>
              <w:rPr>
                <w:rFonts w:hint="eastAsia" w:ascii="宋体" w:hAnsi="宋体" w:cs="宋体"/>
                <w:sz w:val="21"/>
                <w:szCs w:val="21"/>
                <w:highlight w:val="none"/>
              </w:rPr>
            </w:pPr>
            <w:r>
              <w:rPr>
                <w:rFonts w:hint="eastAsia" w:ascii="宋体" w:hAnsi="宋体" w:cs="宋体"/>
                <w:sz w:val="21"/>
                <w:szCs w:val="21"/>
                <w:highlight w:val="none"/>
              </w:rPr>
              <w:t>2600mm*1850mm</w:t>
            </w:r>
          </w:p>
          <w:p>
            <w:pPr>
              <w:spacing w:line="288" w:lineRule="auto"/>
              <w:ind w:firstLine="480"/>
              <w:jc w:val="center"/>
              <w:rPr>
                <w:rFonts w:hint="eastAsia" w:ascii="宋体" w:hAnsi="宋体" w:cs="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结合现场地勘实际情况，</w:t>
            </w:r>
            <w:r>
              <w:rPr>
                <w:rFonts w:hint="eastAsia" w:ascii="宋体" w:hAnsi="宋体"/>
                <w:sz w:val="21"/>
                <w:szCs w:val="21"/>
                <w:highlight w:val="none"/>
              </w:rPr>
              <w:t>以</w:t>
            </w:r>
            <w:r>
              <w:rPr>
                <w:rFonts w:hint="eastAsia" w:ascii="宋体" w:hAnsi="宋体"/>
                <w:sz w:val="21"/>
                <w:szCs w:val="21"/>
                <w:highlight w:val="none"/>
                <w:lang w:val="en-US" w:eastAsia="zh-CN"/>
              </w:rPr>
              <w:t>中标单位最后</w:t>
            </w:r>
            <w:r>
              <w:rPr>
                <w:rFonts w:ascii="宋体" w:hAnsi="宋体"/>
                <w:sz w:val="21"/>
                <w:szCs w:val="21"/>
                <w:highlight w:val="none"/>
              </w:rPr>
              <w:t>图纸设计要求</w:t>
            </w:r>
            <w:r>
              <w:rPr>
                <w:rFonts w:hint="eastAsia" w:ascii="宋体" w:hAnsi="宋体"/>
                <w:sz w:val="21"/>
                <w:szCs w:val="21"/>
                <w:highlight w:val="none"/>
              </w:rPr>
              <w:t>为准</w:t>
            </w:r>
            <w:r>
              <w:rPr>
                <w:rFonts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2"/>
              <w:jc w:val="center"/>
              <w:rPr>
                <w:rFonts w:hint="eastAsia" w:ascii="宋体" w:hAnsi="宋体" w:cs="宋体"/>
                <w:sz w:val="21"/>
                <w:szCs w:val="21"/>
              </w:rPr>
            </w:pPr>
            <w:r>
              <w:rPr>
                <w:rFonts w:hint="eastAsia" w:ascii="宋体" w:hAnsi="宋体" w:cs="宋体"/>
                <w:sz w:val="21"/>
                <w:szCs w:val="21"/>
              </w:rPr>
              <w:t>轿厢内尺寸</w:t>
            </w:r>
          </w:p>
          <w:p>
            <w:pPr>
              <w:spacing w:line="288" w:lineRule="auto"/>
              <w:ind w:firstLine="482"/>
              <w:jc w:val="center"/>
              <w:rPr>
                <w:rFonts w:hint="eastAsia" w:ascii="宋体" w:hAnsi="宋体" w:cs="宋体"/>
                <w:sz w:val="21"/>
                <w:szCs w:val="21"/>
              </w:rPr>
            </w:pPr>
            <w:r>
              <w:rPr>
                <w:rFonts w:hint="eastAsia" w:ascii="宋体" w:hAnsi="宋体" w:cs="宋体"/>
                <w:sz w:val="21"/>
                <w:szCs w:val="21"/>
              </w:rPr>
              <w:t>（宽×深×高）（mm）</w:t>
            </w:r>
          </w:p>
        </w:tc>
        <w:tc>
          <w:tcPr>
            <w:tcW w:w="4951" w:type="dxa"/>
            <w:noWrap w:val="0"/>
            <w:vAlign w:val="center"/>
          </w:tcPr>
          <w:p>
            <w:pPr>
              <w:spacing w:line="288" w:lineRule="auto"/>
              <w:ind w:firstLine="482"/>
              <w:jc w:val="center"/>
              <w:rPr>
                <w:rFonts w:hint="eastAsia" w:ascii="宋体" w:hAnsi="宋体" w:cs="宋体"/>
                <w:sz w:val="21"/>
                <w:szCs w:val="21"/>
                <w:highlight w:val="none"/>
              </w:rPr>
            </w:pPr>
            <w:r>
              <w:rPr>
                <w:rFonts w:hint="eastAsia" w:ascii="宋体" w:hAnsi="宋体" w:cs="宋体"/>
                <w:sz w:val="21"/>
                <w:szCs w:val="21"/>
                <w:highlight w:val="none"/>
              </w:rPr>
              <w:t>1150mm*1350mm*2300mm</w:t>
            </w:r>
          </w:p>
          <w:p>
            <w:pPr>
              <w:spacing w:line="288" w:lineRule="auto"/>
              <w:ind w:firstLine="482"/>
              <w:jc w:val="center"/>
              <w:rPr>
                <w:rFonts w:hint="eastAsia" w:ascii="宋体" w:hAnsi="宋体" w:cs="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结合现场地勘实际情况，</w:t>
            </w:r>
            <w:r>
              <w:rPr>
                <w:rFonts w:hint="eastAsia" w:ascii="宋体" w:hAnsi="宋体"/>
                <w:sz w:val="21"/>
                <w:szCs w:val="21"/>
                <w:highlight w:val="none"/>
              </w:rPr>
              <w:t>以</w:t>
            </w:r>
            <w:r>
              <w:rPr>
                <w:rFonts w:hint="eastAsia" w:ascii="宋体" w:hAnsi="宋体"/>
                <w:sz w:val="21"/>
                <w:szCs w:val="21"/>
                <w:highlight w:val="none"/>
                <w:lang w:val="en-US" w:eastAsia="zh-CN"/>
              </w:rPr>
              <w:t>中标单位最后</w:t>
            </w:r>
            <w:r>
              <w:rPr>
                <w:rFonts w:ascii="宋体" w:hAnsi="宋体"/>
                <w:sz w:val="21"/>
                <w:szCs w:val="21"/>
                <w:highlight w:val="none"/>
              </w:rPr>
              <w:t>图纸设计要求</w:t>
            </w:r>
            <w:r>
              <w:rPr>
                <w:rFonts w:hint="eastAsia" w:ascii="宋体" w:hAnsi="宋体"/>
                <w:sz w:val="21"/>
                <w:szCs w:val="21"/>
                <w:highlight w:val="none"/>
              </w:rPr>
              <w:t>为准</w:t>
            </w:r>
            <w:r>
              <w:rPr>
                <w:rFonts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2"/>
              <w:jc w:val="center"/>
              <w:rPr>
                <w:rFonts w:hint="eastAsia" w:ascii="宋体" w:hAnsi="宋体" w:cs="宋体"/>
                <w:sz w:val="21"/>
                <w:szCs w:val="21"/>
              </w:rPr>
            </w:pPr>
            <w:r>
              <w:rPr>
                <w:rFonts w:hint="eastAsia" w:ascii="宋体" w:hAnsi="宋体" w:cs="宋体"/>
                <w:sz w:val="21"/>
                <w:szCs w:val="21"/>
              </w:rPr>
              <w:t>开门尺寸</w:t>
            </w:r>
          </w:p>
          <w:p>
            <w:pPr>
              <w:spacing w:line="288" w:lineRule="auto"/>
              <w:ind w:firstLine="482"/>
              <w:jc w:val="center"/>
              <w:rPr>
                <w:rFonts w:hint="eastAsia" w:ascii="宋体" w:hAnsi="宋体" w:cs="宋体"/>
                <w:sz w:val="21"/>
                <w:szCs w:val="21"/>
              </w:rPr>
            </w:pPr>
            <w:r>
              <w:rPr>
                <w:rFonts w:hint="eastAsia" w:ascii="宋体" w:hAnsi="宋体" w:cs="宋体"/>
                <w:sz w:val="21"/>
                <w:szCs w:val="21"/>
              </w:rPr>
              <w:t>（宽×高）（mm）</w:t>
            </w:r>
          </w:p>
        </w:tc>
        <w:tc>
          <w:tcPr>
            <w:tcW w:w="4951" w:type="dxa"/>
            <w:noWrap w:val="0"/>
            <w:vAlign w:val="center"/>
          </w:tcPr>
          <w:p>
            <w:pPr>
              <w:spacing w:line="288" w:lineRule="auto"/>
              <w:ind w:firstLine="482"/>
              <w:jc w:val="center"/>
              <w:rPr>
                <w:rFonts w:hint="eastAsia" w:ascii="宋体" w:hAnsi="宋体" w:cs="宋体"/>
                <w:sz w:val="21"/>
                <w:szCs w:val="21"/>
                <w:highlight w:val="none"/>
              </w:rPr>
            </w:pPr>
            <w:r>
              <w:rPr>
                <w:rFonts w:hint="eastAsia" w:ascii="宋体" w:hAnsi="宋体" w:cs="宋体"/>
                <w:sz w:val="21"/>
                <w:szCs w:val="21"/>
                <w:highlight w:val="none"/>
              </w:rPr>
              <w:t>800mm*2100mm</w:t>
            </w:r>
          </w:p>
          <w:p>
            <w:pPr>
              <w:spacing w:line="288" w:lineRule="auto"/>
              <w:ind w:firstLine="482"/>
              <w:jc w:val="center"/>
              <w:rPr>
                <w:rFonts w:hint="eastAsia" w:ascii="宋体" w:hAnsi="宋体" w:cs="宋体"/>
                <w:sz w:val="21"/>
                <w:szCs w:val="21"/>
                <w:highlight w:val="none"/>
              </w:rPr>
            </w:pPr>
            <w:r>
              <w:rPr>
                <w:rFonts w:ascii="宋体" w:hAnsi="宋体"/>
                <w:sz w:val="21"/>
                <w:szCs w:val="21"/>
                <w:highlight w:val="none"/>
              </w:rPr>
              <w:t>（</w:t>
            </w:r>
            <w:r>
              <w:rPr>
                <w:rFonts w:hint="eastAsia" w:ascii="宋体" w:hAnsi="宋体"/>
                <w:sz w:val="21"/>
                <w:szCs w:val="21"/>
                <w:highlight w:val="none"/>
                <w:lang w:val="en-US" w:eastAsia="zh-CN"/>
              </w:rPr>
              <w:t>结合现场地勘实际情况，</w:t>
            </w:r>
            <w:r>
              <w:rPr>
                <w:rFonts w:hint="eastAsia" w:ascii="宋体" w:hAnsi="宋体"/>
                <w:sz w:val="21"/>
                <w:szCs w:val="21"/>
                <w:highlight w:val="none"/>
              </w:rPr>
              <w:t>以</w:t>
            </w:r>
            <w:r>
              <w:rPr>
                <w:rFonts w:hint="eastAsia" w:ascii="宋体" w:hAnsi="宋体"/>
                <w:sz w:val="21"/>
                <w:szCs w:val="21"/>
                <w:highlight w:val="none"/>
                <w:lang w:val="en-US" w:eastAsia="zh-CN"/>
              </w:rPr>
              <w:t>中标单位最后</w:t>
            </w:r>
            <w:r>
              <w:rPr>
                <w:rFonts w:ascii="宋体" w:hAnsi="宋体"/>
                <w:sz w:val="21"/>
                <w:szCs w:val="21"/>
                <w:highlight w:val="none"/>
              </w:rPr>
              <w:t>图纸设计要求</w:t>
            </w:r>
            <w:r>
              <w:rPr>
                <w:rFonts w:hint="eastAsia" w:ascii="宋体" w:hAnsi="宋体"/>
                <w:sz w:val="21"/>
                <w:szCs w:val="21"/>
                <w:highlight w:val="none"/>
              </w:rPr>
              <w:t>为准</w:t>
            </w:r>
            <w:r>
              <w:rPr>
                <w:rFonts w:ascii="宋体" w:hAnsi="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开门方式</w:t>
            </w:r>
          </w:p>
        </w:tc>
        <w:tc>
          <w:tcPr>
            <w:tcW w:w="4951"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运行方式</w:t>
            </w:r>
          </w:p>
        </w:tc>
        <w:tc>
          <w:tcPr>
            <w:tcW w:w="4951"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单控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0"/>
              <w:jc w:val="center"/>
              <w:rPr>
                <w:rFonts w:hint="eastAsia" w:ascii="宋体" w:hAnsi="宋体" w:cs="宋体"/>
                <w:sz w:val="21"/>
                <w:szCs w:val="21"/>
              </w:rPr>
            </w:pPr>
            <w:r>
              <w:rPr>
                <w:rFonts w:hint="eastAsia" w:ascii="宋体" w:hAnsi="宋体" w:cs="宋体"/>
                <w:sz w:val="21"/>
                <w:szCs w:val="21"/>
              </w:rPr>
              <w:t>顶层高度</w:t>
            </w:r>
          </w:p>
        </w:tc>
        <w:tc>
          <w:tcPr>
            <w:tcW w:w="4951" w:type="dxa"/>
            <w:noWrap w:val="0"/>
            <w:vAlign w:val="center"/>
          </w:tcPr>
          <w:p>
            <w:pPr>
              <w:spacing w:line="288" w:lineRule="auto"/>
              <w:ind w:firstLine="420" w:firstLineChars="200"/>
              <w:jc w:val="center"/>
              <w:rPr>
                <w:rFonts w:hint="eastAsia" w:ascii="宋体" w:hAnsi="宋体" w:cs="宋体"/>
                <w:sz w:val="21"/>
                <w:szCs w:val="21"/>
              </w:rPr>
            </w:pPr>
            <w:r>
              <w:rPr>
                <w:rFonts w:hint="eastAsia" w:ascii="宋体" w:hAnsi="宋体" w:cs="宋体"/>
                <w:sz w:val="21"/>
                <w:szCs w:val="21"/>
              </w:rPr>
              <w:t>按图审通过设计图纸要求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248" w:type="dxa"/>
            <w:vMerge w:val="continue"/>
            <w:noWrap w:val="0"/>
            <w:vAlign w:val="center"/>
          </w:tcPr>
          <w:p>
            <w:pPr>
              <w:spacing w:line="288" w:lineRule="auto"/>
              <w:ind w:firstLine="480"/>
              <w:jc w:val="center"/>
              <w:rPr>
                <w:rFonts w:hint="eastAsia" w:ascii="宋体" w:hAnsi="宋体" w:cs="宋体"/>
                <w:sz w:val="21"/>
                <w:szCs w:val="21"/>
              </w:rPr>
            </w:pPr>
          </w:p>
        </w:tc>
        <w:tc>
          <w:tcPr>
            <w:tcW w:w="2840" w:type="dxa"/>
            <w:noWrap w:val="0"/>
            <w:vAlign w:val="center"/>
          </w:tcPr>
          <w:p>
            <w:pPr>
              <w:spacing w:line="288" w:lineRule="auto"/>
              <w:ind w:firstLine="482"/>
              <w:jc w:val="center"/>
              <w:rPr>
                <w:rFonts w:hint="eastAsia" w:ascii="宋体" w:hAnsi="宋体" w:cs="宋体"/>
                <w:sz w:val="21"/>
                <w:szCs w:val="21"/>
              </w:rPr>
            </w:pPr>
            <w:r>
              <w:rPr>
                <w:rFonts w:hint="eastAsia" w:ascii="宋体" w:hAnsi="宋体" w:cs="宋体"/>
                <w:sz w:val="21"/>
                <w:szCs w:val="21"/>
              </w:rPr>
              <w:t>基坑深度</w:t>
            </w:r>
          </w:p>
        </w:tc>
        <w:tc>
          <w:tcPr>
            <w:tcW w:w="4951" w:type="dxa"/>
            <w:noWrap w:val="0"/>
            <w:vAlign w:val="center"/>
          </w:tcPr>
          <w:p>
            <w:pPr>
              <w:spacing w:line="288" w:lineRule="auto"/>
              <w:ind w:firstLine="420" w:firstLineChars="200"/>
              <w:jc w:val="center"/>
              <w:rPr>
                <w:rFonts w:hint="eastAsia" w:ascii="宋体" w:hAnsi="宋体" w:cs="宋体"/>
                <w:color w:val="FF0000"/>
                <w:sz w:val="21"/>
                <w:szCs w:val="21"/>
              </w:rPr>
            </w:pPr>
            <w:r>
              <w:rPr>
                <w:rFonts w:hint="eastAsia" w:ascii="宋体" w:hAnsi="宋体" w:cs="宋体"/>
                <w:sz w:val="21"/>
                <w:szCs w:val="21"/>
              </w:rPr>
              <w:t>（因为底坑悬空，增加对重安全钳。）按图审通过设计图纸要求</w:t>
            </w:r>
          </w:p>
        </w:tc>
      </w:tr>
    </w:tbl>
    <w:p>
      <w:pPr>
        <w:pStyle w:val="4"/>
        <w:rPr>
          <w:rFonts w:hint="eastAsia" w:hAnsi="宋体" w:eastAsia="黑体" w:cs="Arial"/>
          <w:b/>
          <w:bCs/>
          <w:sz w:val="24"/>
          <w:szCs w:val="22"/>
        </w:rPr>
      </w:pPr>
      <w:r>
        <w:rPr>
          <w:rFonts w:hint="eastAsia" w:hAnsi="宋体" w:eastAsia="黑体" w:cs="Arial"/>
          <w:b/>
          <w:bCs/>
          <w:sz w:val="24"/>
          <w:szCs w:val="22"/>
        </w:rPr>
        <w:t>注：所有尺寸需投标人自行测量，后期因测量不准而引起的损失由投标人自行承担。</w:t>
      </w:r>
    </w:p>
    <w:p>
      <w:pPr>
        <w:snapToGrid w:val="0"/>
        <w:rPr>
          <w:rFonts w:hint="eastAsia"/>
        </w:rPr>
      </w:pP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en-US" w:eastAsia="zh-CN"/>
        </w:rPr>
        <w:t>二</w:t>
      </w:r>
      <w:r>
        <w:rPr>
          <w:rFonts w:hint="eastAsia" w:cs="宋体" w:asciiTheme="minorEastAsia" w:hAnsiTheme="minorEastAsia" w:eastAsiaTheme="minorEastAsia"/>
          <w:sz w:val="24"/>
        </w:rPr>
        <w:t>）电梯技术要求</w:t>
      </w:r>
    </w:p>
    <w:tbl>
      <w:tblPr>
        <w:tblStyle w:val="62"/>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801"/>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657"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序号</w:t>
            </w:r>
          </w:p>
        </w:tc>
        <w:tc>
          <w:tcPr>
            <w:tcW w:w="1801" w:type="dxa"/>
            <w:noWrap w:val="0"/>
            <w:vAlign w:val="center"/>
          </w:tcPr>
          <w:p>
            <w:pPr>
              <w:jc w:val="center"/>
              <w:rPr>
                <w:rFonts w:hint="eastAsia" w:ascii="宋体" w:hAnsi="宋体" w:cs="宋体"/>
                <w:b/>
                <w:bCs/>
                <w:sz w:val="21"/>
                <w:szCs w:val="21"/>
              </w:rPr>
            </w:pPr>
            <w:r>
              <w:rPr>
                <w:rFonts w:hint="eastAsia" w:ascii="宋体" w:hAnsi="宋体" w:cs="宋体"/>
                <w:b/>
                <w:bCs/>
                <w:sz w:val="21"/>
                <w:szCs w:val="21"/>
              </w:rPr>
              <w:t>项目名称</w:t>
            </w:r>
          </w:p>
        </w:tc>
        <w:tc>
          <w:tcPr>
            <w:tcW w:w="6609" w:type="dxa"/>
            <w:noWrap w:val="0"/>
            <w:vAlign w:val="center"/>
          </w:tcPr>
          <w:p>
            <w:pPr>
              <w:ind w:firstLine="482"/>
              <w:jc w:val="center"/>
              <w:rPr>
                <w:rFonts w:hint="eastAsia" w:ascii="宋体" w:hAnsi="宋体" w:cs="宋体"/>
                <w:b/>
                <w:bCs/>
                <w:sz w:val="21"/>
                <w:szCs w:val="21"/>
              </w:rPr>
            </w:pPr>
            <w:r>
              <w:rPr>
                <w:rFonts w:hint="eastAsia" w:ascii="宋体" w:hAnsi="宋体" w:cs="宋体"/>
                <w:b/>
                <w:bCs/>
                <w:sz w:val="21"/>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驱动系统</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永磁同步无齿轮钢带或钢丝绳曳引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2</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控制系统</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全电脑、分布式微机网络、串行传输，变频控制系统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3</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变频系统</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交流变频变压调速（VVVF）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4</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门机系统</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交流变频变压调速（VVVF）门机或直流门机，32位微机控制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5</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门机传动</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同步带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6</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逻辑控制系统</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采用32位微机控制板及以上微电脑控制系统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7</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曳引机</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永磁同步电动机驱动的无齿轮曳引机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8</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电梯门区保护</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光幕保护，≥</w:t>
            </w:r>
            <w:r>
              <w:rPr>
                <w:rFonts w:hint="eastAsia" w:ascii="宋体" w:hAnsi="宋体" w:cs="宋体"/>
                <w:sz w:val="21"/>
                <w:szCs w:val="21"/>
                <w:lang w:val="en-US" w:eastAsia="zh-CN"/>
              </w:rPr>
              <w:t>94</w:t>
            </w:r>
            <w:r>
              <w:rPr>
                <w:rFonts w:hint="eastAsia" w:ascii="宋体" w:hAnsi="宋体" w:cs="宋体"/>
                <w:sz w:val="21"/>
                <w:szCs w:val="21"/>
              </w:rPr>
              <w:t>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9</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平层精度</w:t>
            </w:r>
          </w:p>
        </w:tc>
        <w:tc>
          <w:tcPr>
            <w:tcW w:w="6609" w:type="dxa"/>
            <w:noWrap w:val="0"/>
            <w:vAlign w:val="center"/>
          </w:tcPr>
          <w:p>
            <w:pPr>
              <w:rPr>
                <w:rFonts w:hint="eastAsia" w:ascii="宋体" w:hAnsi="宋体" w:cs="宋体"/>
                <w:sz w:val="21"/>
                <w:szCs w:val="21"/>
              </w:rPr>
            </w:pPr>
            <w:r>
              <w:rPr>
                <w:rFonts w:hint="eastAsia" w:ascii="宋体" w:hAnsi="宋体" w:cs="宋体"/>
                <w:kern w:val="0"/>
                <w:sz w:val="21"/>
                <w:szCs w:val="21"/>
              </w:rPr>
              <w:t>±</w:t>
            </w:r>
            <w:r>
              <w:rPr>
                <w:rFonts w:hint="eastAsia" w:ascii="宋体" w:hAnsi="宋体" w:cs="宋体"/>
                <w:sz w:val="21"/>
                <w:szCs w:val="21"/>
              </w:rPr>
              <w:t>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10</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称重装置</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精度</w:t>
            </w:r>
            <w:r>
              <w:rPr>
                <w:rFonts w:hint="eastAsia" w:ascii="宋体" w:hAnsi="宋体" w:cs="宋体"/>
                <w:kern w:val="0"/>
                <w:sz w:val="21"/>
                <w:szCs w:val="21"/>
              </w:rPr>
              <w:t>±</w:t>
            </w:r>
            <w:r>
              <w:rPr>
                <w:rFonts w:hint="eastAsia" w:ascii="宋体" w:hAnsi="宋体" w:cs="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11</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噪声指标</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轿厢≤52dB、开关门≤57dB、机房≤75dB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12</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振动加速度</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垂直≤200mm/s2，水平≤150mm/s2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13</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起制动加速度</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平均≥0.5m/s2 ，且在0.5-1m/s2之间可调，最大≤1.5 m/s2，同时满足整个时间-速度曲线应平滑，并提供曲线图；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14</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厅门、轿厢门、门坎</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轿厢门板：采用304发纹不锈钢；</w:t>
            </w:r>
          </w:p>
          <w:p>
            <w:pPr>
              <w:rPr>
                <w:rFonts w:hint="eastAsia" w:ascii="宋体" w:hAnsi="宋体" w:cs="宋体"/>
                <w:sz w:val="21"/>
                <w:szCs w:val="21"/>
              </w:rPr>
            </w:pPr>
            <w:r>
              <w:rPr>
                <w:rFonts w:hint="eastAsia" w:ascii="宋体" w:hAnsi="宋体" w:cs="宋体"/>
                <w:sz w:val="21"/>
                <w:szCs w:val="21"/>
              </w:rPr>
              <w:t>厅门门板：采用304发纹不锈钢；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15</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轿厢设计及整体装饰</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招标范围含以下内容：</w:t>
            </w:r>
          </w:p>
          <w:p>
            <w:pPr>
              <w:rPr>
                <w:rFonts w:hint="eastAsia" w:ascii="宋体" w:hAnsi="宋体" w:cs="宋体"/>
                <w:sz w:val="21"/>
                <w:szCs w:val="21"/>
              </w:rPr>
            </w:pPr>
            <w:r>
              <w:rPr>
                <w:rFonts w:hint="eastAsia" w:ascii="宋体" w:hAnsi="宋体" w:cs="宋体"/>
                <w:sz w:val="21"/>
                <w:szCs w:val="21"/>
              </w:rPr>
              <w:t>1、确保运行环境隔音、防震、通风；</w:t>
            </w:r>
          </w:p>
          <w:p>
            <w:pPr>
              <w:rPr>
                <w:rFonts w:hint="eastAsia" w:ascii="宋体" w:hAnsi="宋体" w:cs="宋体"/>
                <w:sz w:val="21"/>
                <w:szCs w:val="21"/>
              </w:rPr>
            </w:pPr>
            <w:r>
              <w:rPr>
                <w:rFonts w:hint="eastAsia" w:ascii="宋体" w:hAnsi="宋体" w:cs="宋体"/>
                <w:sz w:val="21"/>
                <w:szCs w:val="21"/>
              </w:rPr>
              <w:t>2、轿厢顶：设置隐藏式横流通风扇；</w:t>
            </w:r>
          </w:p>
          <w:p>
            <w:pPr>
              <w:rPr>
                <w:rFonts w:hint="eastAsia" w:ascii="宋体" w:hAnsi="宋体" w:cs="宋体"/>
                <w:sz w:val="21"/>
                <w:szCs w:val="21"/>
              </w:rPr>
            </w:pPr>
            <w:r>
              <w:rPr>
                <w:rFonts w:hint="eastAsia" w:ascii="宋体" w:hAnsi="宋体" w:cs="宋体"/>
                <w:sz w:val="21"/>
                <w:szCs w:val="21"/>
              </w:rPr>
              <w:t>3、轿厢壁：轿厢内轿壁采用304发纹不锈钢；</w:t>
            </w:r>
          </w:p>
          <w:p>
            <w:pPr>
              <w:rPr>
                <w:rFonts w:hint="eastAsia" w:ascii="宋体" w:hAnsi="宋体" w:cs="宋体"/>
                <w:sz w:val="21"/>
                <w:szCs w:val="21"/>
              </w:rPr>
            </w:pPr>
            <w:r>
              <w:rPr>
                <w:rFonts w:hint="eastAsia" w:ascii="宋体" w:hAnsi="宋体" w:cs="宋体"/>
                <w:sz w:val="21"/>
                <w:szCs w:val="21"/>
              </w:rPr>
              <w:t>4、轿厢地面：采用拼花大理石。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16</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楼层显示及召唤显示</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1、采用≥4.3英寸断码显示；</w:t>
            </w:r>
          </w:p>
          <w:p>
            <w:pPr>
              <w:rPr>
                <w:rFonts w:hint="eastAsia" w:ascii="宋体" w:hAnsi="宋体" w:cs="宋体"/>
                <w:sz w:val="21"/>
                <w:szCs w:val="21"/>
              </w:rPr>
            </w:pPr>
            <w:r>
              <w:rPr>
                <w:rFonts w:hint="eastAsia" w:ascii="宋体" w:hAnsi="宋体" w:cs="宋体"/>
                <w:sz w:val="21"/>
                <w:szCs w:val="21"/>
              </w:rPr>
              <w:t>2、召唤按钮：微触式金属盲文按钮；</w:t>
            </w:r>
          </w:p>
          <w:p>
            <w:pPr>
              <w:rPr>
                <w:rFonts w:hint="eastAsia" w:ascii="宋体" w:hAnsi="宋体" w:cs="宋体"/>
                <w:sz w:val="21"/>
                <w:szCs w:val="21"/>
              </w:rPr>
            </w:pPr>
            <w:r>
              <w:rPr>
                <w:rFonts w:hint="eastAsia" w:ascii="宋体" w:hAnsi="宋体" w:cs="宋体"/>
                <w:sz w:val="21"/>
                <w:szCs w:val="21"/>
              </w:rPr>
              <w:t>3、采用无底盒外呼；</w:t>
            </w:r>
          </w:p>
          <w:p>
            <w:pPr>
              <w:rPr>
                <w:rFonts w:hint="eastAsia" w:ascii="宋体" w:hAnsi="宋体" w:cs="宋体"/>
                <w:sz w:val="21"/>
                <w:szCs w:val="21"/>
              </w:rPr>
            </w:pPr>
            <w:r>
              <w:rPr>
                <w:rFonts w:hint="eastAsia" w:ascii="宋体" w:hAnsi="宋体" w:cs="宋体"/>
                <w:sz w:val="21"/>
                <w:szCs w:val="21"/>
              </w:rPr>
              <w:t>4、原孔洞修补。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blHeader/>
          <w:jc w:val="center"/>
        </w:trPr>
        <w:tc>
          <w:tcPr>
            <w:tcW w:w="657" w:type="dxa"/>
            <w:noWrap w:val="0"/>
            <w:vAlign w:val="center"/>
          </w:tcPr>
          <w:p>
            <w:pPr>
              <w:tabs>
                <w:tab w:val="left" w:pos="720"/>
              </w:tabs>
              <w:jc w:val="center"/>
              <w:rPr>
                <w:rFonts w:hint="eastAsia" w:ascii="宋体" w:hAnsi="宋体" w:cs="宋体"/>
                <w:sz w:val="21"/>
                <w:szCs w:val="21"/>
              </w:rPr>
            </w:pPr>
            <w:r>
              <w:rPr>
                <w:rFonts w:hint="eastAsia" w:ascii="宋体" w:hAnsi="宋体" w:cs="宋体"/>
                <w:sz w:val="21"/>
                <w:szCs w:val="21"/>
              </w:rPr>
              <w:t>17</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轿厢内操作盘</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1、面板： 304发纹不锈钢；</w:t>
            </w:r>
          </w:p>
          <w:p>
            <w:pPr>
              <w:rPr>
                <w:rFonts w:hint="eastAsia" w:ascii="宋体" w:hAnsi="宋体" w:cs="宋体"/>
                <w:sz w:val="21"/>
                <w:szCs w:val="21"/>
              </w:rPr>
            </w:pPr>
            <w:r>
              <w:rPr>
                <w:rFonts w:hint="eastAsia" w:ascii="宋体" w:hAnsi="宋体" w:cs="宋体"/>
                <w:sz w:val="21"/>
                <w:szCs w:val="21"/>
              </w:rPr>
              <w:t>2、显示方式：</w:t>
            </w:r>
            <w:r>
              <w:rPr>
                <w:rFonts w:hint="eastAsia" w:ascii="宋体" w:hAnsi="宋体" w:cs="宋体"/>
                <w:sz w:val="21"/>
                <w:szCs w:val="21"/>
                <w:lang w:val="en-US" w:eastAsia="zh-CN"/>
              </w:rPr>
              <w:t>≥</w:t>
            </w:r>
            <w:r>
              <w:rPr>
                <w:rFonts w:hint="eastAsia" w:ascii="宋体" w:hAnsi="宋体" w:cs="宋体"/>
                <w:sz w:val="21"/>
                <w:szCs w:val="21"/>
              </w:rPr>
              <w:t>7英寸多媒体液晶大屏幕显示器；上升与下降方向指示。隐藏式对讲机；</w:t>
            </w:r>
          </w:p>
          <w:p>
            <w:pPr>
              <w:rPr>
                <w:rFonts w:hint="eastAsia" w:ascii="宋体" w:hAnsi="宋体" w:cs="宋体"/>
                <w:sz w:val="21"/>
                <w:szCs w:val="21"/>
              </w:rPr>
            </w:pPr>
            <w:r>
              <w:rPr>
                <w:rFonts w:hint="eastAsia" w:ascii="宋体" w:hAnsi="宋体" w:cs="宋体"/>
                <w:sz w:val="21"/>
                <w:szCs w:val="21"/>
              </w:rPr>
              <w:t>3、标示：标示厂牌、用途、限乘人数、限载重量；</w:t>
            </w:r>
          </w:p>
          <w:p>
            <w:pPr>
              <w:rPr>
                <w:rFonts w:hint="eastAsia" w:ascii="宋体" w:hAnsi="宋体" w:cs="宋体"/>
                <w:sz w:val="21"/>
                <w:szCs w:val="21"/>
              </w:rPr>
            </w:pPr>
            <w:r>
              <w:rPr>
                <w:rFonts w:hint="eastAsia" w:ascii="宋体" w:hAnsi="宋体" w:cs="宋体"/>
                <w:sz w:val="21"/>
                <w:szCs w:val="21"/>
              </w:rPr>
              <w:t>4、以钥匙操作的开关箱内有照明开关、风扇开关</w:t>
            </w:r>
            <w:r>
              <w:rPr>
                <w:rFonts w:hint="eastAsia" w:ascii="宋体" w:hAnsi="宋体" w:cs="宋体"/>
                <w:sz w:val="21"/>
                <w:szCs w:val="21"/>
                <w:lang w:eastAsia="zh-CN"/>
              </w:rPr>
              <w:t>（</w:t>
            </w:r>
            <w:r>
              <w:rPr>
                <w:rFonts w:hint="eastAsia" w:ascii="宋体" w:hAnsi="宋体" w:cs="宋体"/>
                <w:sz w:val="21"/>
                <w:szCs w:val="21"/>
                <w:lang w:val="en-US" w:eastAsia="zh-CN"/>
              </w:rPr>
              <w:t>含风扇）</w:t>
            </w:r>
            <w:r>
              <w:rPr>
                <w:rFonts w:hint="eastAsia" w:ascii="宋体" w:hAnsi="宋体" w:cs="宋体"/>
                <w:sz w:val="21"/>
                <w:szCs w:val="21"/>
              </w:rPr>
              <w:t>、司机控制；</w:t>
            </w:r>
          </w:p>
          <w:p>
            <w:pPr>
              <w:rPr>
                <w:rFonts w:hint="eastAsia" w:ascii="宋体" w:hAnsi="宋体" w:cs="宋体"/>
                <w:sz w:val="21"/>
                <w:szCs w:val="21"/>
              </w:rPr>
            </w:pPr>
            <w:r>
              <w:rPr>
                <w:rFonts w:hint="eastAsia" w:ascii="宋体" w:hAnsi="宋体" w:cs="宋体"/>
                <w:sz w:val="21"/>
                <w:szCs w:val="21"/>
              </w:rPr>
              <w:t>5、操作盘面板上端附加“禁烟”两字或以图形表示；附通信畅通标志；</w:t>
            </w:r>
          </w:p>
          <w:p>
            <w:pPr>
              <w:rPr>
                <w:rFonts w:hint="eastAsia" w:ascii="宋体" w:hAnsi="宋体" w:cs="宋体"/>
                <w:sz w:val="21"/>
                <w:szCs w:val="21"/>
              </w:rPr>
            </w:pPr>
            <w:r>
              <w:rPr>
                <w:rFonts w:hint="eastAsia" w:ascii="宋体" w:hAnsi="宋体" w:cs="宋体"/>
                <w:sz w:val="21"/>
                <w:szCs w:val="21"/>
              </w:rPr>
              <w:t>6、按钮：微触式金属盲文微光按钮，具有停靠层数相同的楼层按钮；</w:t>
            </w:r>
          </w:p>
          <w:p>
            <w:pPr>
              <w:rPr>
                <w:rFonts w:hint="eastAsia" w:ascii="宋体" w:hAnsi="宋体" w:cs="宋体"/>
                <w:sz w:val="21"/>
                <w:szCs w:val="21"/>
              </w:rPr>
            </w:pPr>
            <w:r>
              <w:rPr>
                <w:rFonts w:hint="eastAsia" w:ascii="宋体" w:hAnsi="宋体" w:cs="宋体"/>
                <w:sz w:val="21"/>
                <w:szCs w:val="21"/>
              </w:rPr>
              <w:t>7、开关门按钮各一付，并以图形表示，紧急呼叫按钮；</w:t>
            </w:r>
          </w:p>
          <w:p>
            <w:pPr>
              <w:rPr>
                <w:rFonts w:hint="eastAsia" w:ascii="宋体" w:hAnsi="宋体" w:cs="宋体"/>
                <w:sz w:val="21"/>
                <w:szCs w:val="21"/>
              </w:rPr>
            </w:pPr>
            <w:r>
              <w:rPr>
                <w:rFonts w:hint="eastAsia" w:ascii="宋体" w:hAnsi="宋体" w:cs="宋体"/>
                <w:sz w:val="21"/>
                <w:szCs w:val="21"/>
              </w:rPr>
              <w:t>8、采用一体式操作盘。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blHeader/>
          <w:jc w:val="center"/>
        </w:trPr>
        <w:tc>
          <w:tcPr>
            <w:tcW w:w="657" w:type="dxa"/>
            <w:noWrap w:val="0"/>
            <w:vAlign w:val="center"/>
          </w:tcPr>
          <w:p>
            <w:pPr>
              <w:tabs>
                <w:tab w:val="left" w:pos="720"/>
              </w:tabs>
              <w:jc w:val="center"/>
              <w:rPr>
                <w:rFonts w:hint="eastAsia" w:ascii="宋体" w:hAnsi="宋体" w:cs="宋体"/>
                <w:sz w:val="21"/>
                <w:szCs w:val="21"/>
              </w:rPr>
            </w:pPr>
            <w:r>
              <w:rPr>
                <w:rFonts w:hint="eastAsia" w:ascii="宋体" w:hAnsi="宋体" w:cs="宋体"/>
                <w:sz w:val="21"/>
                <w:szCs w:val="21"/>
              </w:rPr>
              <w:t>18</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标准功能</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1、轿厢配置单管扶手；</w:t>
            </w:r>
          </w:p>
          <w:p>
            <w:pPr>
              <w:rPr>
                <w:rFonts w:hint="eastAsia" w:ascii="宋体" w:hAnsi="宋体" w:cs="宋体"/>
                <w:sz w:val="21"/>
                <w:szCs w:val="21"/>
              </w:rPr>
            </w:pPr>
            <w:r>
              <w:rPr>
                <w:rFonts w:hint="eastAsia" w:ascii="宋体" w:hAnsi="宋体" w:cs="宋体"/>
                <w:sz w:val="21"/>
                <w:szCs w:val="21"/>
              </w:rPr>
              <w:t>2、轿厢照明采用LED照明；</w:t>
            </w:r>
          </w:p>
          <w:p>
            <w:pPr>
              <w:rPr>
                <w:rFonts w:hint="eastAsia" w:ascii="宋体" w:hAnsi="宋体" w:cs="宋体"/>
                <w:sz w:val="21"/>
                <w:szCs w:val="21"/>
              </w:rPr>
            </w:pPr>
            <w:r>
              <w:rPr>
                <w:rFonts w:hint="eastAsia" w:ascii="宋体" w:hAnsi="宋体" w:cs="宋体"/>
                <w:sz w:val="21"/>
                <w:szCs w:val="21"/>
              </w:rPr>
              <w:t>3、吊顶须具有高透光性。</w:t>
            </w:r>
          </w:p>
          <w:p>
            <w:pPr>
              <w:rPr>
                <w:rFonts w:hint="eastAsia" w:ascii="宋体" w:hAnsi="宋体" w:cs="宋体"/>
                <w:sz w:val="21"/>
                <w:szCs w:val="21"/>
              </w:rPr>
            </w:pPr>
            <w:r>
              <w:rPr>
                <w:rFonts w:hint="eastAsia" w:ascii="宋体" w:hAnsi="宋体" w:cs="宋体"/>
                <w:sz w:val="21"/>
                <w:szCs w:val="21"/>
              </w:rPr>
              <w:t>4、电梯智能管理系统：</w:t>
            </w:r>
          </w:p>
          <w:p>
            <w:pPr>
              <w:ind w:firstLine="210" w:firstLineChars="100"/>
              <w:rPr>
                <w:rFonts w:hint="eastAsia" w:ascii="宋体" w:hAnsi="宋体" w:cs="宋体"/>
                <w:sz w:val="21"/>
                <w:szCs w:val="21"/>
              </w:rPr>
            </w:pPr>
            <w:r>
              <w:rPr>
                <w:rFonts w:hint="eastAsia" w:ascii="宋体" w:hAnsi="宋体" w:cs="宋体"/>
                <w:sz w:val="21"/>
                <w:szCs w:val="21"/>
              </w:rPr>
              <w:t>1）通过首层厅外刷卡或人脸识别系统使用电梯；</w:t>
            </w:r>
          </w:p>
          <w:p>
            <w:pPr>
              <w:ind w:firstLine="210" w:firstLineChars="100"/>
              <w:rPr>
                <w:rFonts w:hint="eastAsia" w:ascii="宋体" w:hAnsi="宋体" w:cs="宋体"/>
                <w:sz w:val="21"/>
                <w:szCs w:val="21"/>
              </w:rPr>
            </w:pPr>
            <w:r>
              <w:rPr>
                <w:rFonts w:hint="eastAsia" w:ascii="宋体" w:hAnsi="宋体" w:cs="宋体"/>
                <w:sz w:val="21"/>
                <w:szCs w:val="21"/>
              </w:rPr>
              <w:t>2）同具备二维码访客功能。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1" w:hRule="atLeast"/>
          <w:tblHeader/>
          <w:jc w:val="center"/>
        </w:trPr>
        <w:tc>
          <w:tcPr>
            <w:tcW w:w="657" w:type="dxa"/>
            <w:noWrap w:val="0"/>
            <w:vAlign w:val="center"/>
          </w:tcPr>
          <w:p>
            <w:pPr>
              <w:jc w:val="center"/>
              <w:rPr>
                <w:rFonts w:hint="eastAsia" w:ascii="宋体" w:hAnsi="宋体" w:cs="宋体"/>
                <w:sz w:val="21"/>
                <w:szCs w:val="21"/>
              </w:rPr>
            </w:pPr>
            <w:r>
              <w:rPr>
                <w:rFonts w:hint="eastAsia" w:ascii="宋体" w:hAnsi="宋体" w:cs="宋体"/>
                <w:sz w:val="21"/>
                <w:szCs w:val="21"/>
              </w:rPr>
              <w:t>19</w:t>
            </w:r>
          </w:p>
        </w:tc>
        <w:tc>
          <w:tcPr>
            <w:tcW w:w="1801" w:type="dxa"/>
            <w:noWrap w:val="0"/>
            <w:vAlign w:val="center"/>
          </w:tcPr>
          <w:p>
            <w:pPr>
              <w:jc w:val="center"/>
              <w:rPr>
                <w:rFonts w:hint="eastAsia" w:ascii="宋体" w:hAnsi="宋体" w:cs="宋体"/>
                <w:sz w:val="21"/>
                <w:szCs w:val="21"/>
              </w:rPr>
            </w:pPr>
            <w:r>
              <w:rPr>
                <w:rFonts w:hint="eastAsia" w:ascii="宋体" w:hAnsi="宋体" w:cs="宋体"/>
                <w:sz w:val="21"/>
                <w:szCs w:val="21"/>
              </w:rPr>
              <w:t>使用功能</w:t>
            </w:r>
          </w:p>
        </w:tc>
        <w:tc>
          <w:tcPr>
            <w:tcW w:w="6609" w:type="dxa"/>
            <w:noWrap w:val="0"/>
            <w:vAlign w:val="center"/>
          </w:tcPr>
          <w:p>
            <w:pPr>
              <w:rPr>
                <w:rFonts w:hint="eastAsia" w:ascii="宋体" w:hAnsi="宋体" w:cs="宋体"/>
                <w:sz w:val="21"/>
                <w:szCs w:val="21"/>
              </w:rPr>
            </w:pPr>
            <w:r>
              <w:rPr>
                <w:rFonts w:hint="eastAsia" w:ascii="宋体" w:hAnsi="宋体" w:cs="宋体"/>
                <w:sz w:val="21"/>
                <w:szCs w:val="21"/>
              </w:rPr>
              <w:t>满载直驶；</w:t>
            </w:r>
          </w:p>
          <w:p>
            <w:pPr>
              <w:rPr>
                <w:rFonts w:hint="eastAsia" w:ascii="宋体" w:hAnsi="宋体" w:cs="宋体"/>
                <w:sz w:val="21"/>
                <w:szCs w:val="21"/>
              </w:rPr>
            </w:pPr>
            <w:r>
              <w:rPr>
                <w:rFonts w:hint="eastAsia" w:ascii="宋体" w:hAnsi="宋体" w:cs="宋体"/>
                <w:sz w:val="21"/>
                <w:szCs w:val="21"/>
              </w:rPr>
              <w:t>司机操作控制（设有基站锁）；</w:t>
            </w:r>
          </w:p>
          <w:p>
            <w:pPr>
              <w:rPr>
                <w:rFonts w:hint="eastAsia" w:ascii="宋体" w:hAnsi="宋体" w:cs="宋体"/>
                <w:sz w:val="21"/>
                <w:szCs w:val="21"/>
              </w:rPr>
            </w:pPr>
            <w:r>
              <w:rPr>
                <w:rFonts w:hint="eastAsia" w:ascii="宋体" w:hAnsi="宋体" w:cs="宋体"/>
                <w:sz w:val="21"/>
                <w:szCs w:val="21"/>
              </w:rPr>
              <w:t>防捣乱功能；</w:t>
            </w:r>
          </w:p>
          <w:p>
            <w:pPr>
              <w:rPr>
                <w:rFonts w:hint="eastAsia" w:ascii="宋体" w:hAnsi="宋体" w:cs="宋体"/>
                <w:sz w:val="21"/>
                <w:szCs w:val="21"/>
              </w:rPr>
            </w:pPr>
            <w:r>
              <w:rPr>
                <w:rFonts w:hint="eastAsia" w:ascii="宋体" w:hAnsi="宋体" w:cs="宋体"/>
                <w:sz w:val="21"/>
                <w:szCs w:val="21"/>
              </w:rPr>
              <w:t>无呼叫自动返设定层（1楼或中间楼层）；</w:t>
            </w:r>
          </w:p>
          <w:p>
            <w:pPr>
              <w:rPr>
                <w:rFonts w:hint="eastAsia" w:ascii="宋体" w:hAnsi="宋体" w:cs="宋体"/>
                <w:sz w:val="21"/>
                <w:szCs w:val="21"/>
              </w:rPr>
            </w:pPr>
            <w:r>
              <w:rPr>
                <w:rFonts w:hint="eastAsia" w:ascii="宋体" w:hAnsi="宋体" w:cs="宋体"/>
                <w:sz w:val="21"/>
                <w:szCs w:val="21"/>
              </w:rPr>
              <w:t>超载报警保护；</w:t>
            </w:r>
          </w:p>
          <w:p>
            <w:pPr>
              <w:rPr>
                <w:rFonts w:hint="eastAsia" w:ascii="宋体" w:hAnsi="宋体" w:cs="宋体"/>
                <w:sz w:val="21"/>
                <w:szCs w:val="21"/>
              </w:rPr>
            </w:pPr>
            <w:r>
              <w:rPr>
                <w:rFonts w:hint="eastAsia" w:ascii="宋体" w:hAnsi="宋体" w:cs="宋体"/>
                <w:sz w:val="21"/>
                <w:szCs w:val="21"/>
              </w:rPr>
              <w:t>开/关门受阻保护（门过载保护功能）；</w:t>
            </w:r>
          </w:p>
          <w:p>
            <w:pPr>
              <w:rPr>
                <w:rFonts w:hint="eastAsia" w:ascii="宋体" w:hAnsi="宋体" w:cs="宋体"/>
                <w:sz w:val="21"/>
                <w:szCs w:val="21"/>
              </w:rPr>
            </w:pPr>
            <w:r>
              <w:rPr>
                <w:rFonts w:hint="eastAsia" w:ascii="宋体" w:hAnsi="宋体" w:cs="宋体"/>
                <w:sz w:val="21"/>
                <w:szCs w:val="21"/>
              </w:rPr>
              <w:t>光幕保护装置；</w:t>
            </w:r>
          </w:p>
          <w:p>
            <w:pPr>
              <w:rPr>
                <w:rFonts w:hint="eastAsia" w:ascii="宋体" w:hAnsi="宋体" w:cs="宋体"/>
                <w:sz w:val="21"/>
                <w:szCs w:val="21"/>
              </w:rPr>
            </w:pPr>
            <w:r>
              <w:rPr>
                <w:rFonts w:hint="eastAsia" w:ascii="宋体" w:hAnsi="宋体" w:cs="宋体"/>
                <w:sz w:val="21"/>
                <w:szCs w:val="21"/>
              </w:rPr>
              <w:t>自动再平层功能；</w:t>
            </w:r>
          </w:p>
          <w:p>
            <w:pPr>
              <w:rPr>
                <w:rFonts w:hint="eastAsia" w:ascii="宋体" w:hAnsi="宋体" w:cs="宋体"/>
                <w:sz w:val="21"/>
                <w:szCs w:val="21"/>
              </w:rPr>
            </w:pPr>
            <w:r>
              <w:rPr>
                <w:rFonts w:hint="eastAsia" w:ascii="宋体" w:hAnsi="宋体" w:cs="宋体"/>
                <w:sz w:val="21"/>
                <w:szCs w:val="21"/>
              </w:rPr>
              <w:t>提前开门功能；</w:t>
            </w:r>
          </w:p>
          <w:p>
            <w:pPr>
              <w:rPr>
                <w:rFonts w:hint="eastAsia" w:ascii="宋体" w:hAnsi="宋体" w:cs="宋体"/>
                <w:sz w:val="21"/>
                <w:szCs w:val="21"/>
              </w:rPr>
            </w:pPr>
            <w:r>
              <w:rPr>
                <w:rFonts w:hint="eastAsia" w:ascii="宋体" w:hAnsi="宋体" w:cs="宋体"/>
                <w:sz w:val="21"/>
                <w:szCs w:val="21"/>
              </w:rPr>
              <w:t>超速保护；</w:t>
            </w:r>
          </w:p>
          <w:p>
            <w:pPr>
              <w:rPr>
                <w:rFonts w:hint="eastAsia" w:ascii="宋体" w:hAnsi="宋体" w:cs="宋体"/>
                <w:sz w:val="21"/>
                <w:szCs w:val="21"/>
              </w:rPr>
            </w:pPr>
            <w:r>
              <w:rPr>
                <w:rFonts w:hint="eastAsia" w:ascii="宋体" w:hAnsi="宋体" w:cs="宋体"/>
                <w:sz w:val="21"/>
                <w:szCs w:val="21"/>
              </w:rPr>
              <w:t>内部通话装置，可实现轿厢、机房、监控中心</w:t>
            </w:r>
            <w:r>
              <w:rPr>
                <w:rFonts w:hint="eastAsia" w:ascii="宋体" w:hAnsi="宋体" w:cs="宋体"/>
                <w:sz w:val="21"/>
                <w:szCs w:val="21"/>
                <w:lang w:eastAsia="zh-CN"/>
              </w:rPr>
              <w:t>（</w:t>
            </w:r>
            <w:r>
              <w:rPr>
                <w:rFonts w:hint="eastAsia" w:ascii="宋体" w:hAnsi="宋体" w:cs="宋体"/>
                <w:sz w:val="21"/>
                <w:szCs w:val="21"/>
                <w:lang w:val="en-US" w:eastAsia="zh-CN"/>
              </w:rPr>
              <w:t>需提供监控）</w:t>
            </w:r>
            <w:r>
              <w:rPr>
                <w:rFonts w:hint="eastAsia" w:ascii="宋体" w:hAnsi="宋体" w:cs="宋体"/>
                <w:sz w:val="21"/>
                <w:szCs w:val="21"/>
              </w:rPr>
              <w:t>、电梯顶部、电梯无线五方通话；</w:t>
            </w:r>
          </w:p>
          <w:p>
            <w:pPr>
              <w:rPr>
                <w:rFonts w:hint="eastAsia" w:ascii="宋体" w:hAnsi="宋体" w:cs="宋体"/>
                <w:sz w:val="21"/>
                <w:szCs w:val="21"/>
              </w:rPr>
            </w:pPr>
            <w:r>
              <w:rPr>
                <w:rFonts w:hint="eastAsia" w:ascii="宋体" w:hAnsi="宋体" w:cs="宋体"/>
                <w:sz w:val="21"/>
                <w:szCs w:val="21"/>
              </w:rPr>
              <w:t>到站通知（提供声响报站）；</w:t>
            </w:r>
          </w:p>
          <w:p>
            <w:pPr>
              <w:rPr>
                <w:rFonts w:hint="eastAsia" w:ascii="宋体" w:hAnsi="宋体" w:cs="宋体"/>
                <w:sz w:val="21"/>
                <w:szCs w:val="21"/>
              </w:rPr>
            </w:pPr>
            <w:r>
              <w:rPr>
                <w:rFonts w:hint="eastAsia" w:ascii="宋体" w:hAnsi="宋体" w:cs="宋体"/>
                <w:sz w:val="21"/>
                <w:szCs w:val="21"/>
              </w:rPr>
              <w:t>轿厢照明、风扇自动关闭（自动开关控制）；</w:t>
            </w:r>
          </w:p>
          <w:p>
            <w:pPr>
              <w:rPr>
                <w:rFonts w:hint="eastAsia" w:ascii="宋体" w:hAnsi="宋体" w:cs="宋体"/>
                <w:sz w:val="21"/>
                <w:szCs w:val="21"/>
              </w:rPr>
            </w:pPr>
            <w:r>
              <w:rPr>
                <w:rFonts w:hint="eastAsia" w:ascii="宋体" w:hAnsi="宋体" w:cs="宋体"/>
                <w:sz w:val="21"/>
                <w:szCs w:val="21"/>
              </w:rPr>
              <w:t>停电自动应急照明；</w:t>
            </w:r>
          </w:p>
          <w:p>
            <w:pPr>
              <w:rPr>
                <w:rFonts w:hint="eastAsia" w:ascii="宋体" w:hAnsi="宋体" w:cs="宋体"/>
                <w:sz w:val="21"/>
                <w:szCs w:val="21"/>
              </w:rPr>
            </w:pPr>
            <w:r>
              <w:rPr>
                <w:rFonts w:hint="eastAsia" w:ascii="宋体" w:hAnsi="宋体" w:cs="宋体"/>
                <w:sz w:val="21"/>
                <w:szCs w:val="21"/>
              </w:rPr>
              <w:t>轿厢内误指令取消功能；</w:t>
            </w:r>
          </w:p>
          <w:p>
            <w:pPr>
              <w:rPr>
                <w:rFonts w:hint="eastAsia" w:ascii="宋体" w:hAnsi="宋体" w:cs="宋体"/>
                <w:sz w:val="21"/>
                <w:szCs w:val="21"/>
              </w:rPr>
            </w:pPr>
            <w:r>
              <w:rPr>
                <w:rFonts w:hint="eastAsia" w:ascii="宋体" w:hAnsi="宋体" w:cs="宋体"/>
                <w:sz w:val="21"/>
                <w:szCs w:val="21"/>
              </w:rPr>
              <w:t>门停止运行功能；</w:t>
            </w:r>
          </w:p>
          <w:p>
            <w:pPr>
              <w:rPr>
                <w:rFonts w:hint="eastAsia" w:ascii="宋体" w:hAnsi="宋体" w:cs="宋体"/>
                <w:sz w:val="21"/>
                <w:szCs w:val="21"/>
              </w:rPr>
            </w:pPr>
            <w:r>
              <w:rPr>
                <w:rFonts w:hint="eastAsia" w:ascii="宋体" w:hAnsi="宋体" w:cs="宋体"/>
                <w:sz w:val="21"/>
                <w:szCs w:val="21"/>
              </w:rPr>
              <w:t>检修操作功能（轿顶、机房）；</w:t>
            </w:r>
          </w:p>
          <w:p>
            <w:pPr>
              <w:rPr>
                <w:rFonts w:hint="eastAsia" w:ascii="宋体" w:hAnsi="宋体" w:cs="宋体"/>
                <w:sz w:val="21"/>
                <w:szCs w:val="21"/>
              </w:rPr>
            </w:pPr>
            <w:r>
              <w:rPr>
                <w:rFonts w:hint="eastAsia" w:ascii="宋体" w:hAnsi="宋体" w:cs="宋体"/>
                <w:sz w:val="21"/>
                <w:szCs w:val="21"/>
              </w:rPr>
              <w:t>运行次数显示；</w:t>
            </w:r>
          </w:p>
          <w:p>
            <w:pPr>
              <w:rPr>
                <w:rFonts w:hint="eastAsia" w:ascii="宋体" w:hAnsi="宋体" w:cs="宋体"/>
                <w:sz w:val="21"/>
                <w:szCs w:val="21"/>
              </w:rPr>
            </w:pPr>
            <w:r>
              <w:rPr>
                <w:rFonts w:hint="eastAsia" w:ascii="宋体" w:hAnsi="宋体" w:cs="宋体"/>
                <w:sz w:val="21"/>
                <w:szCs w:val="21"/>
              </w:rPr>
              <w:t>停车在非门区报警功能；</w:t>
            </w:r>
          </w:p>
          <w:p>
            <w:pPr>
              <w:rPr>
                <w:rFonts w:hint="eastAsia" w:ascii="宋体" w:hAnsi="宋体" w:cs="宋体"/>
                <w:sz w:val="21"/>
                <w:szCs w:val="21"/>
              </w:rPr>
            </w:pPr>
            <w:r>
              <w:rPr>
                <w:rFonts w:hint="eastAsia" w:ascii="宋体" w:hAnsi="宋体" w:cs="宋体"/>
                <w:sz w:val="21"/>
                <w:szCs w:val="21"/>
              </w:rPr>
              <w:t>消防应急返回（需提供返馈信号接口）；</w:t>
            </w:r>
          </w:p>
          <w:p>
            <w:pPr>
              <w:rPr>
                <w:rFonts w:hint="eastAsia" w:ascii="宋体" w:hAnsi="宋体" w:cs="宋体"/>
                <w:sz w:val="21"/>
                <w:szCs w:val="21"/>
              </w:rPr>
            </w:pPr>
            <w:r>
              <w:rPr>
                <w:rFonts w:hint="eastAsia" w:ascii="宋体" w:hAnsi="宋体" w:cs="宋体"/>
                <w:sz w:val="21"/>
                <w:szCs w:val="21"/>
              </w:rPr>
              <w:t>配合轿厢摄像监视装置随行视屏线缆；</w:t>
            </w:r>
          </w:p>
          <w:p>
            <w:pPr>
              <w:rPr>
                <w:rFonts w:hint="eastAsia" w:ascii="宋体" w:hAnsi="宋体" w:cs="宋体"/>
                <w:sz w:val="21"/>
                <w:szCs w:val="21"/>
              </w:rPr>
            </w:pPr>
            <w:r>
              <w:rPr>
                <w:rFonts w:hint="eastAsia" w:ascii="宋体" w:hAnsi="宋体" w:cs="宋体"/>
                <w:sz w:val="21"/>
                <w:szCs w:val="21"/>
              </w:rPr>
              <w:t>动力电源：380V/50Hz,照明电源：220V/50Hz动力电源：380V/50Hz,照明电源：220V/50Hz</w:t>
            </w:r>
          </w:p>
        </w:tc>
      </w:tr>
    </w:tbl>
    <w:p>
      <w:pPr>
        <w:widowControl/>
        <w:numPr>
          <w:ilvl w:val="0"/>
          <w:numId w:val="0"/>
        </w:numPr>
        <w:wordWrap w:val="0"/>
        <w:topLinePunct/>
        <w:adjustRightInd w:val="0"/>
        <w:spacing w:line="440" w:lineRule="exact"/>
        <w:ind w:leftChars="0"/>
        <w:jc w:val="both"/>
        <w:textAlignment w:val="baseline"/>
        <w:rPr>
          <w:rFonts w:hint="eastAsia" w:hAnsi="宋体" w:eastAsia="黑体" w:cs="Arial"/>
          <w:b/>
          <w:bCs/>
          <w:sz w:val="28"/>
        </w:rPr>
      </w:pPr>
      <w:r>
        <w:rPr>
          <w:rFonts w:hint="eastAsia" w:ascii="宋体" w:hAnsi="宋体" w:cs="宋体"/>
          <w:b/>
          <w:bCs/>
          <w:sz w:val="24"/>
        </w:rPr>
        <w:t>注：发纹不锈钢厚度</w:t>
      </w:r>
      <w:r>
        <w:rPr>
          <w:rFonts w:hint="eastAsia" w:ascii="宋体" w:hAnsi="宋体" w:cs="宋体"/>
          <w:b/>
          <w:bCs/>
          <w:sz w:val="24"/>
          <w:highlight w:val="none"/>
        </w:rPr>
        <w:t>不小于1.2mm</w:t>
      </w:r>
      <w:r>
        <w:rPr>
          <w:rFonts w:hint="eastAsia" w:ascii="宋体" w:hAnsi="宋体" w:cs="宋体"/>
          <w:b/>
          <w:bCs/>
          <w:sz w:val="24"/>
        </w:rPr>
        <w:t>。</w:t>
      </w:r>
    </w:p>
    <w:p>
      <w:pPr>
        <w:snapToGrid w:val="0"/>
        <w:spacing w:line="360" w:lineRule="auto"/>
        <w:rPr>
          <w:rFonts w:hint="eastAsia" w:hAnsi="宋体" w:eastAsia="黑体" w:cs="Arial"/>
          <w:b/>
          <w:bCs/>
          <w:sz w:val="28"/>
        </w:rPr>
      </w:pPr>
    </w:p>
    <w:p>
      <w:pPr>
        <w:snapToGrid w:val="0"/>
        <w:spacing w:line="360" w:lineRule="auto"/>
        <w:rPr>
          <w:rFonts w:hint="eastAsia" w:hAnsi="宋体" w:eastAsia="黑体" w:cs="Arial"/>
          <w:b/>
          <w:bCs/>
          <w:sz w:val="28"/>
        </w:rPr>
      </w:pPr>
    </w:p>
    <w:p>
      <w:pPr>
        <w:snapToGrid w:val="0"/>
        <w:spacing w:line="360" w:lineRule="auto"/>
        <w:rPr>
          <w:rFonts w:hAnsi="宋体" w:eastAsia="黑体" w:cs="Arial"/>
          <w:b/>
          <w:bCs/>
          <w:sz w:val="28"/>
        </w:rPr>
      </w:pPr>
      <w:r>
        <w:rPr>
          <w:rFonts w:hint="eastAsia" w:hAnsi="宋体" w:eastAsia="黑体" w:cs="Arial"/>
          <w:b/>
          <w:bCs/>
          <w:sz w:val="28"/>
        </w:rPr>
        <w:t>三、电梯装饰要求</w:t>
      </w:r>
    </w:p>
    <w:tbl>
      <w:tblPr>
        <w:tblStyle w:val="62"/>
        <w:tblW w:w="94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4"/>
        <w:gridCol w:w="1949"/>
        <w:gridCol w:w="6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744" w:type="dxa"/>
            <w:vAlign w:val="center"/>
          </w:tcPr>
          <w:p>
            <w:pPr>
              <w:spacing w:line="300" w:lineRule="exact"/>
              <w:jc w:val="center"/>
              <w:rPr>
                <w:rFonts w:ascii="Arial" w:hAnsi="Arial" w:cs="Arial"/>
                <w:b/>
                <w:bCs/>
                <w:color w:val="000000"/>
                <w:szCs w:val="21"/>
              </w:rPr>
            </w:pPr>
            <w:r>
              <w:rPr>
                <w:rFonts w:ascii="Arial" w:hAnsi="宋体" w:cs="Arial"/>
                <w:b/>
                <w:bCs/>
                <w:color w:val="000000"/>
                <w:szCs w:val="21"/>
              </w:rPr>
              <w:t>序号</w:t>
            </w:r>
          </w:p>
        </w:tc>
        <w:tc>
          <w:tcPr>
            <w:tcW w:w="1949" w:type="dxa"/>
            <w:vAlign w:val="center"/>
          </w:tcPr>
          <w:p>
            <w:pPr>
              <w:spacing w:line="300" w:lineRule="exact"/>
              <w:jc w:val="left"/>
              <w:rPr>
                <w:rFonts w:ascii="Arial" w:hAnsi="Arial" w:cs="Arial"/>
                <w:b/>
                <w:bCs/>
                <w:color w:val="000000"/>
                <w:szCs w:val="21"/>
              </w:rPr>
            </w:pPr>
            <w:r>
              <w:rPr>
                <w:rFonts w:ascii="Arial" w:hAnsi="宋体" w:cs="Arial"/>
                <w:b/>
                <w:bCs/>
                <w:color w:val="000000"/>
                <w:szCs w:val="21"/>
              </w:rPr>
              <w:t>部位</w:t>
            </w:r>
          </w:p>
        </w:tc>
        <w:tc>
          <w:tcPr>
            <w:tcW w:w="6709" w:type="dxa"/>
            <w:vAlign w:val="center"/>
          </w:tcPr>
          <w:p>
            <w:pPr>
              <w:spacing w:line="300" w:lineRule="exact"/>
              <w:jc w:val="left"/>
              <w:rPr>
                <w:rFonts w:ascii="Arial" w:hAnsi="Arial" w:cs="Arial"/>
                <w:b/>
                <w:bCs/>
                <w:color w:val="000000"/>
                <w:szCs w:val="21"/>
              </w:rPr>
            </w:pPr>
            <w:r>
              <w:rPr>
                <w:rFonts w:ascii="Arial" w:hAnsi="宋体" w:cs="Arial"/>
                <w:b/>
                <w:bCs/>
                <w:color w:val="000000"/>
                <w:szCs w:val="21"/>
              </w:rPr>
              <w:t>装修要求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1</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轿厢</w:t>
            </w:r>
            <w:r>
              <w:rPr>
                <w:rFonts w:hint="eastAsia" w:ascii="Arial" w:hAnsi="宋体" w:cs="Arial"/>
                <w:color w:val="000000"/>
                <w:szCs w:val="21"/>
              </w:rPr>
              <w:t>四</w:t>
            </w:r>
            <w:r>
              <w:rPr>
                <w:rFonts w:ascii="Arial" w:hAnsi="宋体" w:cs="Arial"/>
                <w:color w:val="000000"/>
                <w:szCs w:val="21"/>
              </w:rPr>
              <w:t>壁</w:t>
            </w:r>
          </w:p>
        </w:tc>
        <w:tc>
          <w:tcPr>
            <w:tcW w:w="6709" w:type="dxa"/>
            <w:vAlign w:val="center"/>
          </w:tcPr>
          <w:p>
            <w:pPr>
              <w:spacing w:line="300" w:lineRule="exact"/>
              <w:jc w:val="left"/>
              <w:rPr>
                <w:rFonts w:ascii="Arial" w:hAnsi="Arial" w:cs="Arial"/>
                <w:color w:val="000000"/>
                <w:szCs w:val="21"/>
              </w:rPr>
            </w:pPr>
            <w:r>
              <w:rPr>
                <w:rFonts w:ascii="Arial" w:hAnsi="宋体" w:cs="Arial"/>
                <w:szCs w:val="21"/>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2</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地面</w:t>
            </w:r>
          </w:p>
        </w:tc>
        <w:tc>
          <w:tcPr>
            <w:tcW w:w="6709" w:type="dxa"/>
            <w:vAlign w:val="center"/>
          </w:tcPr>
          <w:p>
            <w:pPr>
              <w:spacing w:line="300" w:lineRule="exact"/>
              <w:jc w:val="left"/>
              <w:rPr>
                <w:rFonts w:ascii="Arial" w:hAnsi="Arial" w:cs="Arial"/>
                <w:szCs w:val="21"/>
              </w:rPr>
            </w:pPr>
            <w:r>
              <w:rPr>
                <w:rFonts w:ascii="Arial" w:hAnsi="宋体" w:cs="Arial"/>
                <w:szCs w:val="21"/>
                <w:lang w:val="zh-CN"/>
              </w:rPr>
              <w:t>大理石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3</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轿厢顶</w:t>
            </w:r>
          </w:p>
        </w:tc>
        <w:tc>
          <w:tcPr>
            <w:tcW w:w="6709" w:type="dxa"/>
            <w:vAlign w:val="center"/>
          </w:tcPr>
          <w:p>
            <w:pPr>
              <w:spacing w:line="300" w:lineRule="exact"/>
              <w:jc w:val="left"/>
              <w:rPr>
                <w:rFonts w:ascii="Arial" w:hAnsi="Arial" w:cs="Arial"/>
                <w:szCs w:val="21"/>
              </w:rPr>
            </w:pPr>
            <w:r>
              <w:rPr>
                <w:rFonts w:ascii="Arial" w:hAnsi="宋体" w:cs="Arial"/>
                <w:szCs w:val="21"/>
              </w:rPr>
              <w:t>顶部含</w:t>
            </w:r>
            <w:r>
              <w:rPr>
                <w:rFonts w:ascii="Arial" w:hAnsi="Arial" w:cs="Arial"/>
                <w:szCs w:val="21"/>
              </w:rPr>
              <w:t>LED</w:t>
            </w:r>
            <w:r>
              <w:rPr>
                <w:rFonts w:ascii="Arial" w:hAnsi="宋体" w:cs="Arial"/>
                <w:szCs w:val="21"/>
              </w:rPr>
              <w:t>灯光</w:t>
            </w:r>
            <w:r>
              <w:rPr>
                <w:rFonts w:hint="eastAsia" w:ascii="宋体" w:hAnsi="宋体"/>
                <w:szCs w:val="21"/>
              </w:rPr>
              <w:t>，</w:t>
            </w:r>
            <w:r>
              <w:rPr>
                <w:rFonts w:ascii="Arial" w:hAnsi="宋体" w:cs="Arial"/>
                <w:szCs w:val="21"/>
              </w:rPr>
              <w:t>低噪音通风扇（通风</w:t>
            </w:r>
            <w:r>
              <w:rPr>
                <w:rFonts w:hint="eastAsia" w:ascii="Arial" w:hAnsi="宋体" w:cs="Arial"/>
                <w:szCs w:val="21"/>
              </w:rPr>
              <w:t>扇</w:t>
            </w:r>
            <w:r>
              <w:rPr>
                <w:rFonts w:ascii="Arial" w:hAnsi="宋体" w:cs="Arial"/>
                <w:szCs w:val="21"/>
              </w:rPr>
              <w:t>），豪华型。轿厢顶需留有摄像机孔，随行电缆中应附视频和</w:t>
            </w:r>
            <w:r>
              <w:rPr>
                <w:rFonts w:hint="eastAsia" w:ascii="Arial" w:hAnsi="宋体" w:cs="Arial"/>
                <w:szCs w:val="21"/>
              </w:rPr>
              <w:t>音频</w:t>
            </w:r>
            <w:r>
              <w:rPr>
                <w:rFonts w:ascii="Arial" w:hAnsi="宋体" w:cs="Arial"/>
                <w:szCs w:val="21"/>
              </w:rPr>
              <w:t>电缆。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4</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轿门</w:t>
            </w:r>
          </w:p>
        </w:tc>
        <w:tc>
          <w:tcPr>
            <w:tcW w:w="6709" w:type="dxa"/>
            <w:vAlign w:val="center"/>
          </w:tcPr>
          <w:p>
            <w:pPr>
              <w:spacing w:line="300" w:lineRule="exact"/>
              <w:jc w:val="left"/>
              <w:rPr>
                <w:rFonts w:ascii="Arial" w:hAnsi="Arial" w:cs="Arial"/>
                <w:szCs w:val="21"/>
              </w:rPr>
            </w:pPr>
            <w:r>
              <w:rPr>
                <w:rFonts w:ascii="Arial" w:hAnsi="宋体" w:cs="Arial"/>
                <w:szCs w:val="21"/>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5</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操纵盘</w:t>
            </w:r>
          </w:p>
        </w:tc>
        <w:tc>
          <w:tcPr>
            <w:tcW w:w="6709" w:type="dxa"/>
            <w:vAlign w:val="center"/>
          </w:tcPr>
          <w:p>
            <w:pPr>
              <w:spacing w:line="300" w:lineRule="exact"/>
              <w:jc w:val="left"/>
              <w:rPr>
                <w:rFonts w:ascii="Arial" w:hAnsi="Arial" w:cs="Arial"/>
                <w:szCs w:val="21"/>
              </w:rPr>
            </w:pPr>
            <w:r>
              <w:rPr>
                <w:rFonts w:ascii="Arial" w:hAnsi="宋体" w:cs="Arial"/>
                <w:szCs w:val="21"/>
                <w:lang w:val="zh-CN"/>
              </w:rPr>
              <w:t>前壁配置一个一体化发纹不锈钢操纵箱，</w:t>
            </w:r>
            <w:r>
              <w:rPr>
                <w:rFonts w:hint="eastAsia" w:ascii="Arial" w:hAnsi="宋体" w:cs="Arial"/>
                <w:szCs w:val="21"/>
                <w:lang w:val="zh-CN"/>
              </w:rPr>
              <w:t>不小于</w:t>
            </w:r>
            <w:r>
              <w:rPr>
                <w:rFonts w:ascii="Arial" w:hAnsi="Arial" w:cs="Arial"/>
                <w:szCs w:val="21"/>
                <w:lang w:val="zh-CN"/>
              </w:rPr>
              <w:t>5.7</w:t>
            </w:r>
            <w:r>
              <w:rPr>
                <w:rFonts w:ascii="Arial" w:hAnsi="宋体" w:cs="Arial"/>
                <w:szCs w:val="21"/>
                <w:lang w:val="zh-CN"/>
              </w:rPr>
              <w:t>英寸液晶显示</w:t>
            </w:r>
            <w:r>
              <w:rPr>
                <w:rFonts w:ascii="Arial" w:hAnsi="宋体" w:cs="Arial"/>
                <w:szCs w:val="21"/>
              </w:rPr>
              <w:t>层站及运行</w:t>
            </w:r>
            <w:r>
              <w:rPr>
                <w:rFonts w:hint="eastAsia" w:ascii="Arial" w:hAnsi="宋体" w:cs="Arial"/>
                <w:szCs w:val="21"/>
              </w:rPr>
              <w:t>方向</w:t>
            </w:r>
            <w:r>
              <w:rPr>
                <w:rFonts w:hint="eastAsia" w:ascii="Arial" w:hAnsi="宋体" w:cs="Arial"/>
                <w:szCs w:val="21"/>
                <w:lang w:val="zh-CN"/>
              </w:rPr>
              <w:t>。（</w:t>
            </w:r>
            <w:r>
              <w:rPr>
                <w:rFonts w:hint="eastAsia" w:ascii="宋体" w:hAnsi="宋体"/>
                <w:szCs w:val="21"/>
              </w:rPr>
              <w:t>无障碍电梯轿厢加设残疾人操纵箱</w:t>
            </w:r>
            <w:r>
              <w:rPr>
                <w:rFonts w:hint="eastAsia" w:ascii="Arial" w:hAnsi="宋体" w:cs="Arial"/>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6</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踢脚板</w:t>
            </w:r>
          </w:p>
        </w:tc>
        <w:tc>
          <w:tcPr>
            <w:tcW w:w="6709" w:type="dxa"/>
            <w:vAlign w:val="center"/>
          </w:tcPr>
          <w:p>
            <w:pPr>
              <w:spacing w:line="300" w:lineRule="exact"/>
              <w:jc w:val="left"/>
              <w:rPr>
                <w:rFonts w:ascii="Arial" w:hAnsi="Arial" w:cs="Arial"/>
                <w:szCs w:val="21"/>
              </w:rPr>
            </w:pPr>
            <w:r>
              <w:rPr>
                <w:rFonts w:ascii="Arial" w:hAnsi="宋体" w:cs="Arial"/>
                <w:szCs w:val="21"/>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744" w:type="dxa"/>
            <w:vAlign w:val="center"/>
          </w:tcPr>
          <w:p>
            <w:pPr>
              <w:spacing w:line="300" w:lineRule="exact"/>
              <w:jc w:val="center"/>
              <w:rPr>
                <w:rFonts w:ascii="Arial" w:hAnsi="Arial" w:cs="Arial"/>
                <w:color w:val="000000"/>
                <w:szCs w:val="21"/>
              </w:rPr>
            </w:pPr>
            <w:r>
              <w:rPr>
                <w:rFonts w:hint="eastAsia" w:ascii="Arial" w:hAnsi="Arial" w:cs="Arial"/>
                <w:color w:val="000000"/>
                <w:szCs w:val="21"/>
              </w:rPr>
              <w:t>7</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轿厢内铭牌</w:t>
            </w:r>
          </w:p>
        </w:tc>
        <w:tc>
          <w:tcPr>
            <w:tcW w:w="6709" w:type="dxa"/>
          </w:tcPr>
          <w:p>
            <w:pPr>
              <w:spacing w:line="300" w:lineRule="exact"/>
              <w:jc w:val="left"/>
              <w:rPr>
                <w:rFonts w:ascii="Arial" w:hAnsi="Arial" w:cs="Arial"/>
                <w:szCs w:val="21"/>
              </w:rPr>
            </w:pPr>
            <w:r>
              <w:rPr>
                <w:rFonts w:ascii="Arial" w:hAnsi="宋体" w:cs="Arial"/>
                <w:szCs w:val="21"/>
              </w:rPr>
              <w:t>标明电梯品牌、额定载重量、人数、不准吸烟等图示。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8</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轿厢门坎</w:t>
            </w:r>
          </w:p>
        </w:tc>
        <w:tc>
          <w:tcPr>
            <w:tcW w:w="6709" w:type="dxa"/>
            <w:vAlign w:val="center"/>
          </w:tcPr>
          <w:p>
            <w:pPr>
              <w:spacing w:line="300" w:lineRule="exact"/>
              <w:jc w:val="left"/>
              <w:rPr>
                <w:rFonts w:ascii="Arial" w:hAnsi="Arial" w:cs="Arial"/>
                <w:szCs w:val="21"/>
              </w:rPr>
            </w:pPr>
            <w:r>
              <w:rPr>
                <w:rFonts w:ascii="Arial" w:hAnsi="宋体" w:cs="Arial"/>
                <w:szCs w:val="21"/>
              </w:rPr>
              <w:t>硬质铝型材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9</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厅门坎</w:t>
            </w:r>
          </w:p>
        </w:tc>
        <w:tc>
          <w:tcPr>
            <w:tcW w:w="6709" w:type="dxa"/>
            <w:vAlign w:val="center"/>
          </w:tcPr>
          <w:p>
            <w:pPr>
              <w:spacing w:line="300" w:lineRule="exact"/>
              <w:jc w:val="left"/>
              <w:rPr>
                <w:rFonts w:ascii="Arial" w:hAnsi="Arial" w:cs="Arial"/>
                <w:szCs w:val="21"/>
              </w:rPr>
            </w:pPr>
            <w:r>
              <w:rPr>
                <w:rFonts w:ascii="Arial" w:hAnsi="宋体" w:cs="Arial"/>
                <w:szCs w:val="21"/>
              </w:rPr>
              <w:t>硬质铝型材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10</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厅门</w:t>
            </w:r>
          </w:p>
        </w:tc>
        <w:tc>
          <w:tcPr>
            <w:tcW w:w="6709" w:type="dxa"/>
            <w:vAlign w:val="center"/>
          </w:tcPr>
          <w:p>
            <w:pPr>
              <w:spacing w:line="300" w:lineRule="exact"/>
              <w:jc w:val="left"/>
              <w:rPr>
                <w:rFonts w:ascii="Arial" w:hAnsi="Arial" w:cs="Arial"/>
                <w:szCs w:val="21"/>
              </w:rPr>
            </w:pPr>
            <w:r>
              <w:rPr>
                <w:rFonts w:ascii="Arial" w:hAnsi="宋体" w:cs="Arial"/>
                <w:szCs w:val="21"/>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11</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门套</w:t>
            </w:r>
          </w:p>
        </w:tc>
        <w:tc>
          <w:tcPr>
            <w:tcW w:w="6709" w:type="dxa"/>
            <w:vAlign w:val="center"/>
          </w:tcPr>
          <w:p>
            <w:pPr>
              <w:spacing w:line="300" w:lineRule="exact"/>
              <w:jc w:val="left"/>
              <w:rPr>
                <w:rFonts w:ascii="Arial" w:hAnsi="Arial" w:cs="Arial"/>
                <w:szCs w:val="21"/>
              </w:rPr>
            </w:pPr>
            <w:r>
              <w:rPr>
                <w:rFonts w:ascii="Arial" w:hAnsi="宋体" w:cs="Arial"/>
                <w:szCs w:val="21"/>
              </w:rPr>
              <w:t>发纹不锈钢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12</w:t>
            </w:r>
          </w:p>
        </w:tc>
        <w:tc>
          <w:tcPr>
            <w:tcW w:w="1949" w:type="dxa"/>
            <w:vAlign w:val="center"/>
          </w:tcPr>
          <w:p>
            <w:pPr>
              <w:spacing w:line="300" w:lineRule="exact"/>
              <w:jc w:val="left"/>
              <w:rPr>
                <w:rFonts w:ascii="Arial" w:hAnsi="Arial" w:cs="Arial"/>
                <w:szCs w:val="21"/>
              </w:rPr>
            </w:pPr>
            <w:r>
              <w:rPr>
                <w:rFonts w:ascii="Arial" w:hAnsi="宋体" w:cs="Arial"/>
                <w:szCs w:val="21"/>
              </w:rPr>
              <w:t>按钮</w:t>
            </w:r>
          </w:p>
        </w:tc>
        <w:tc>
          <w:tcPr>
            <w:tcW w:w="6709" w:type="dxa"/>
            <w:vAlign w:val="center"/>
          </w:tcPr>
          <w:p>
            <w:pPr>
              <w:spacing w:line="300" w:lineRule="exact"/>
              <w:jc w:val="left"/>
              <w:rPr>
                <w:rFonts w:ascii="Arial" w:hAnsi="Arial" w:cs="Arial"/>
                <w:szCs w:val="21"/>
              </w:rPr>
            </w:pPr>
            <w:r>
              <w:rPr>
                <w:rFonts w:hint="eastAsia" w:ascii="Arial" w:hAnsi="Arial" w:cs="Arial"/>
                <w:szCs w:val="21"/>
              </w:rPr>
              <w:t>微动式金属按钮，触发后点亮。（无障碍电梯配置盲文按钮）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4" w:hRule="atLeast"/>
          <w:jc w:val="center"/>
        </w:trPr>
        <w:tc>
          <w:tcPr>
            <w:tcW w:w="744" w:type="dxa"/>
            <w:vAlign w:val="center"/>
          </w:tcPr>
          <w:p>
            <w:pPr>
              <w:spacing w:line="300" w:lineRule="exact"/>
              <w:jc w:val="center"/>
              <w:rPr>
                <w:rFonts w:ascii="Arial" w:hAnsi="Arial" w:cs="Arial"/>
                <w:color w:val="000000"/>
                <w:szCs w:val="21"/>
              </w:rPr>
            </w:pPr>
            <w:r>
              <w:rPr>
                <w:rFonts w:ascii="Arial" w:hAnsi="Arial" w:cs="Arial"/>
                <w:color w:val="000000"/>
                <w:szCs w:val="21"/>
              </w:rPr>
              <w:t>13</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呼梯盘及楼层显示</w:t>
            </w:r>
          </w:p>
        </w:tc>
        <w:tc>
          <w:tcPr>
            <w:tcW w:w="6709" w:type="dxa"/>
          </w:tcPr>
          <w:p>
            <w:pPr>
              <w:spacing w:line="300" w:lineRule="exact"/>
              <w:jc w:val="left"/>
              <w:rPr>
                <w:rFonts w:ascii="Arial" w:hAnsi="Arial" w:cs="Arial"/>
                <w:szCs w:val="21"/>
                <w:lang w:val="zh-CN"/>
              </w:rPr>
            </w:pPr>
            <w:r>
              <w:rPr>
                <w:rFonts w:hint="eastAsia" w:ascii="宋体" w:hAnsi="宋体"/>
                <w:szCs w:val="21"/>
              </w:rPr>
              <w:t>一体式厅外召唤盒，4.3英寸以上液晶指示层站及运行方向；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 w:hRule="atLeast"/>
          <w:jc w:val="center"/>
        </w:trPr>
        <w:tc>
          <w:tcPr>
            <w:tcW w:w="744" w:type="dxa"/>
            <w:vAlign w:val="center"/>
          </w:tcPr>
          <w:p>
            <w:pPr>
              <w:spacing w:line="300" w:lineRule="exact"/>
              <w:jc w:val="center"/>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4</w:t>
            </w:r>
          </w:p>
        </w:tc>
        <w:tc>
          <w:tcPr>
            <w:tcW w:w="1949" w:type="dxa"/>
            <w:vAlign w:val="center"/>
          </w:tcPr>
          <w:p>
            <w:pPr>
              <w:spacing w:line="300" w:lineRule="exact"/>
              <w:jc w:val="left"/>
              <w:rPr>
                <w:rFonts w:ascii="Arial" w:hAnsi="Arial" w:cs="Arial"/>
                <w:color w:val="000000"/>
                <w:szCs w:val="21"/>
              </w:rPr>
            </w:pPr>
            <w:r>
              <w:rPr>
                <w:rFonts w:ascii="Arial" w:hAnsi="宋体" w:cs="Arial"/>
                <w:color w:val="000000"/>
                <w:szCs w:val="21"/>
              </w:rPr>
              <w:t>钢牛腿</w:t>
            </w:r>
          </w:p>
        </w:tc>
        <w:tc>
          <w:tcPr>
            <w:tcW w:w="6709" w:type="dxa"/>
            <w:vAlign w:val="center"/>
          </w:tcPr>
          <w:p>
            <w:pPr>
              <w:spacing w:line="300" w:lineRule="exact"/>
              <w:jc w:val="left"/>
              <w:rPr>
                <w:rFonts w:ascii="Arial" w:hAnsi="Arial" w:cs="Arial"/>
                <w:szCs w:val="21"/>
              </w:rPr>
            </w:pPr>
            <w:r>
              <w:rPr>
                <w:rFonts w:ascii="Arial" w:hAnsi="宋体" w:cs="Arial"/>
                <w:szCs w:val="21"/>
              </w:rPr>
              <w:t>由卖家提供（如现场土建无混凝土牛腿）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 w:hRule="atLeast"/>
          <w:jc w:val="center"/>
        </w:trPr>
        <w:tc>
          <w:tcPr>
            <w:tcW w:w="744" w:type="dxa"/>
            <w:vAlign w:val="center"/>
          </w:tcPr>
          <w:p>
            <w:pPr>
              <w:spacing w:line="300" w:lineRule="exact"/>
              <w:jc w:val="center"/>
              <w:rPr>
                <w:rFonts w:ascii="Arial" w:hAnsi="Arial" w:cs="Arial"/>
                <w:color w:val="000000"/>
                <w:szCs w:val="21"/>
              </w:rPr>
            </w:pPr>
            <w:r>
              <w:rPr>
                <w:rFonts w:hint="eastAsia" w:ascii="Arial" w:hAnsi="Arial" w:cs="Arial"/>
                <w:color w:val="000000"/>
                <w:szCs w:val="21"/>
              </w:rPr>
              <w:t>1</w:t>
            </w:r>
            <w:r>
              <w:rPr>
                <w:rFonts w:ascii="Arial" w:hAnsi="Arial" w:cs="Arial"/>
                <w:color w:val="000000"/>
                <w:szCs w:val="21"/>
              </w:rPr>
              <w:t>5</w:t>
            </w:r>
          </w:p>
        </w:tc>
        <w:tc>
          <w:tcPr>
            <w:tcW w:w="1949" w:type="dxa"/>
            <w:vAlign w:val="center"/>
          </w:tcPr>
          <w:p>
            <w:pPr>
              <w:spacing w:line="300" w:lineRule="exact"/>
              <w:jc w:val="left"/>
              <w:rPr>
                <w:rFonts w:ascii="Arial" w:hAnsi="宋体" w:cs="Arial"/>
                <w:color w:val="000000"/>
                <w:szCs w:val="21"/>
              </w:rPr>
            </w:pPr>
            <w:r>
              <w:rPr>
                <w:rFonts w:hint="eastAsia" w:ascii="宋体" w:hAnsi="宋体" w:cs="Arial"/>
                <w:szCs w:val="21"/>
              </w:rPr>
              <w:t>视频、音频电缆</w:t>
            </w:r>
          </w:p>
        </w:tc>
        <w:tc>
          <w:tcPr>
            <w:tcW w:w="6709" w:type="dxa"/>
            <w:vAlign w:val="center"/>
          </w:tcPr>
          <w:p>
            <w:pPr>
              <w:spacing w:line="300" w:lineRule="exact"/>
              <w:jc w:val="left"/>
              <w:rPr>
                <w:rFonts w:ascii="Arial" w:hAnsi="宋体" w:cs="Arial"/>
                <w:szCs w:val="21"/>
              </w:rPr>
            </w:pPr>
            <w:r>
              <w:rPr>
                <w:rFonts w:hint="eastAsia" w:ascii="宋体" w:hAnsi="宋体" w:cs="Arial"/>
                <w:szCs w:val="21"/>
              </w:rPr>
              <w:t>满足实际需求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 w:hRule="atLeast"/>
          <w:jc w:val="center"/>
        </w:trPr>
        <w:tc>
          <w:tcPr>
            <w:tcW w:w="744" w:type="dxa"/>
            <w:vAlign w:val="center"/>
          </w:tcPr>
          <w:p>
            <w:pPr>
              <w:spacing w:line="300" w:lineRule="exact"/>
              <w:jc w:val="center"/>
              <w:rPr>
                <w:rFonts w:ascii="Arial" w:hAnsi="Arial" w:cs="Arial"/>
                <w:color w:val="000000"/>
                <w:szCs w:val="21"/>
              </w:rPr>
            </w:pPr>
            <w:r>
              <w:rPr>
                <w:rFonts w:hint="eastAsia" w:ascii="Arial" w:hAnsi="Arial" w:cs="Arial"/>
                <w:color w:val="000000"/>
                <w:szCs w:val="21"/>
              </w:rPr>
              <w:t>16</w:t>
            </w:r>
          </w:p>
        </w:tc>
        <w:tc>
          <w:tcPr>
            <w:tcW w:w="1949" w:type="dxa"/>
            <w:vAlign w:val="center"/>
          </w:tcPr>
          <w:p>
            <w:pPr>
              <w:spacing w:line="300" w:lineRule="exact"/>
              <w:jc w:val="left"/>
              <w:rPr>
                <w:rFonts w:ascii="宋体" w:hAnsi="宋体" w:cs="Arial"/>
                <w:szCs w:val="21"/>
              </w:rPr>
            </w:pPr>
            <w:r>
              <w:rPr>
                <w:rFonts w:hint="eastAsia" w:ascii="宋体" w:hAnsi="宋体" w:cs="Arial"/>
                <w:szCs w:val="21"/>
              </w:rPr>
              <w:t>五方通话</w:t>
            </w:r>
          </w:p>
        </w:tc>
        <w:tc>
          <w:tcPr>
            <w:tcW w:w="6709" w:type="dxa"/>
            <w:vAlign w:val="center"/>
          </w:tcPr>
          <w:p>
            <w:pPr>
              <w:spacing w:line="300" w:lineRule="exact"/>
              <w:jc w:val="left"/>
              <w:rPr>
                <w:rFonts w:ascii="Arial" w:hAnsi="宋体" w:cs="Arial"/>
                <w:szCs w:val="21"/>
              </w:rPr>
            </w:pPr>
            <w:r>
              <w:rPr>
                <w:rFonts w:hint="eastAsia" w:ascii="宋体" w:hAnsi="宋体" w:cs="Arial"/>
                <w:szCs w:val="21"/>
              </w:rPr>
              <w:t>满足实际需求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0" w:hRule="atLeast"/>
          <w:jc w:val="center"/>
        </w:trPr>
        <w:tc>
          <w:tcPr>
            <w:tcW w:w="744" w:type="dxa"/>
            <w:vAlign w:val="center"/>
          </w:tcPr>
          <w:p>
            <w:pPr>
              <w:spacing w:line="300" w:lineRule="exact"/>
              <w:jc w:val="center"/>
              <w:rPr>
                <w:rFonts w:ascii="Arial" w:hAnsi="Arial" w:cs="Arial"/>
                <w:color w:val="000000"/>
                <w:szCs w:val="21"/>
              </w:rPr>
            </w:pPr>
            <w:r>
              <w:rPr>
                <w:rFonts w:hint="eastAsia" w:ascii="Arial" w:hAnsi="Arial" w:cs="Arial"/>
                <w:color w:val="000000"/>
                <w:szCs w:val="21"/>
              </w:rPr>
              <w:t>17</w:t>
            </w:r>
          </w:p>
        </w:tc>
        <w:tc>
          <w:tcPr>
            <w:tcW w:w="1949" w:type="dxa"/>
            <w:vAlign w:val="center"/>
          </w:tcPr>
          <w:p>
            <w:pPr>
              <w:spacing w:line="300" w:lineRule="exact"/>
              <w:jc w:val="left"/>
              <w:rPr>
                <w:rFonts w:ascii="宋体" w:hAnsi="宋体" w:cs="Arial"/>
                <w:szCs w:val="21"/>
              </w:rPr>
            </w:pPr>
            <w:r>
              <w:rPr>
                <w:rFonts w:hint="eastAsia" w:ascii="宋体" w:hAnsi="宋体" w:cs="Arial"/>
              </w:rPr>
              <w:t>轿厢顶、一体化操作面板及操作箱、照明</w:t>
            </w:r>
          </w:p>
        </w:tc>
        <w:tc>
          <w:tcPr>
            <w:tcW w:w="6709" w:type="dxa"/>
            <w:vAlign w:val="center"/>
          </w:tcPr>
          <w:p>
            <w:pPr>
              <w:spacing w:line="300" w:lineRule="exact"/>
              <w:jc w:val="left"/>
              <w:rPr>
                <w:rFonts w:ascii="Arial" w:hAnsi="宋体" w:cs="Arial"/>
                <w:szCs w:val="21"/>
              </w:rPr>
            </w:pPr>
            <w:r>
              <w:rPr>
                <w:rFonts w:hint="eastAsia" w:ascii="宋体" w:hAnsi="宋体" w:cs="Arial"/>
                <w:szCs w:val="21"/>
              </w:rPr>
              <w:t>产品标配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744" w:type="dxa"/>
            <w:vAlign w:val="center"/>
          </w:tcPr>
          <w:p>
            <w:pPr>
              <w:spacing w:line="300" w:lineRule="exact"/>
              <w:jc w:val="center"/>
              <w:rPr>
                <w:rFonts w:ascii="Arial" w:hAnsi="Arial" w:cs="Arial"/>
                <w:szCs w:val="21"/>
              </w:rPr>
            </w:pPr>
            <w:r>
              <w:rPr>
                <w:rFonts w:hint="eastAsia" w:ascii="Arial" w:hAnsi="Arial" w:cs="Arial"/>
                <w:szCs w:val="21"/>
              </w:rPr>
              <w:t>18</w:t>
            </w:r>
          </w:p>
        </w:tc>
        <w:tc>
          <w:tcPr>
            <w:tcW w:w="1949" w:type="dxa"/>
          </w:tcPr>
          <w:p>
            <w:pPr>
              <w:spacing w:line="300" w:lineRule="exact"/>
              <w:jc w:val="left"/>
              <w:rPr>
                <w:rFonts w:ascii="宋体" w:hAnsi="宋体" w:cs="Arial"/>
                <w:b/>
                <w:szCs w:val="21"/>
              </w:rPr>
            </w:pPr>
          </w:p>
        </w:tc>
        <w:tc>
          <w:tcPr>
            <w:tcW w:w="6709" w:type="dxa"/>
            <w:vAlign w:val="center"/>
          </w:tcPr>
          <w:p>
            <w:pPr>
              <w:spacing w:line="300" w:lineRule="exact"/>
              <w:jc w:val="left"/>
              <w:rPr>
                <w:rFonts w:ascii="Arial" w:hAnsi="宋体" w:cs="Arial"/>
                <w:szCs w:val="21"/>
              </w:rPr>
            </w:pPr>
            <w:r>
              <w:rPr>
                <w:rFonts w:hint="eastAsia" w:ascii="Arial" w:hAnsi="宋体" w:cs="Arial"/>
                <w:szCs w:val="21"/>
              </w:rPr>
              <w:t>无障碍电梯配置盲文按钮、三侧扶手、残疾人操纵箱、半身镜（可用后中壁镜面不锈钢替代）、语音报站。</w:t>
            </w:r>
          </w:p>
        </w:tc>
      </w:tr>
    </w:tbl>
    <w:p>
      <w:pPr>
        <w:spacing w:line="500" w:lineRule="exact"/>
        <w:rPr>
          <w:rFonts w:ascii="宋体" w:hAnsi="宋体" w:cs="宋体"/>
          <w:sz w:val="24"/>
        </w:rPr>
      </w:pPr>
      <w:r>
        <w:rPr>
          <w:rFonts w:hint="eastAsia" w:hAnsi="宋体" w:eastAsia="黑体" w:cs="Arial"/>
          <w:b/>
          <w:bCs/>
          <w:sz w:val="28"/>
        </w:rPr>
        <w:t>四、电梯功能要求</w:t>
      </w:r>
    </w:p>
    <w:tbl>
      <w:tblPr>
        <w:tblStyle w:val="62"/>
        <w:tblpPr w:leftFromText="180" w:rightFromText="180" w:vertAnchor="text" w:horzAnchor="page" w:tblpX="1411" w:tblpY="391"/>
        <w:tblOverlap w:val="never"/>
        <w:tblW w:w="53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00"/>
        <w:gridCol w:w="1490"/>
        <w:gridCol w:w="2780"/>
        <w:gridCol w:w="792"/>
        <w:gridCol w:w="81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pct"/>
            <w:noWrap w:val="0"/>
            <w:vAlign w:val="center"/>
          </w:tcPr>
          <w:p>
            <w:pPr>
              <w:shd w:val="clear" w:color="auto" w:fill="FFFFFF"/>
              <w:spacing w:before="93" w:beforeLines="30" w:line="288" w:lineRule="auto"/>
              <w:jc w:val="center"/>
              <w:rPr>
                <w:rFonts w:hint="eastAsia" w:ascii="宋体" w:hAnsi="宋体" w:cs="宋体"/>
                <w:bCs/>
                <w:sz w:val="22"/>
                <w:szCs w:val="22"/>
              </w:rPr>
            </w:pPr>
            <w:r>
              <w:rPr>
                <w:rFonts w:hint="eastAsia" w:ascii="宋体" w:hAnsi="宋体" w:cs="宋体"/>
                <w:bCs/>
                <w:sz w:val="22"/>
                <w:szCs w:val="22"/>
              </w:rPr>
              <w:t>序号</w:t>
            </w:r>
          </w:p>
        </w:tc>
        <w:tc>
          <w:tcPr>
            <w:tcW w:w="654" w:type="pct"/>
            <w:noWrap w:val="0"/>
            <w:vAlign w:val="center"/>
          </w:tcPr>
          <w:p>
            <w:pPr>
              <w:shd w:val="clear" w:color="auto" w:fill="FFFFFF"/>
              <w:spacing w:before="93" w:beforeLines="30" w:line="288" w:lineRule="auto"/>
              <w:rPr>
                <w:rFonts w:hint="eastAsia" w:ascii="宋体" w:hAnsi="宋体" w:cs="宋体"/>
                <w:bCs/>
                <w:color w:val="000000"/>
                <w:sz w:val="22"/>
                <w:szCs w:val="22"/>
              </w:rPr>
            </w:pPr>
            <w:r>
              <w:rPr>
                <w:rFonts w:hint="eastAsia" w:ascii="宋体" w:hAnsi="宋体" w:cs="宋体"/>
                <w:bCs/>
                <w:color w:val="000000"/>
                <w:sz w:val="22"/>
                <w:szCs w:val="22"/>
              </w:rPr>
              <w:t>内容</w:t>
            </w:r>
          </w:p>
        </w:tc>
        <w:tc>
          <w:tcPr>
            <w:tcW w:w="3956" w:type="pct"/>
            <w:gridSpan w:val="5"/>
            <w:noWrap w:val="0"/>
            <w:vAlign w:val="center"/>
          </w:tcPr>
          <w:p>
            <w:pPr>
              <w:spacing w:before="50" w:line="288" w:lineRule="auto"/>
              <w:jc w:val="left"/>
              <w:rPr>
                <w:rFonts w:hint="eastAsia" w:ascii="宋体" w:hAnsi="宋体" w:cs="宋体"/>
                <w:bCs/>
                <w:color w:val="000000"/>
                <w:sz w:val="22"/>
                <w:szCs w:val="22"/>
              </w:rPr>
            </w:pPr>
            <w:r>
              <w:rPr>
                <w:rFonts w:hint="eastAsia" w:ascii="宋体" w:hAnsi="宋体" w:cs="宋体"/>
                <w:bCs/>
                <w:sz w:val="22"/>
                <w:szCs w:val="22"/>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8" w:type="pct"/>
            <w:noWrap w:val="0"/>
            <w:vAlign w:val="center"/>
          </w:tcPr>
          <w:p>
            <w:pPr>
              <w:shd w:val="clear" w:color="auto" w:fill="FFFFFF"/>
              <w:spacing w:before="93" w:beforeLines="30" w:line="288" w:lineRule="auto"/>
              <w:jc w:val="center"/>
              <w:rPr>
                <w:rFonts w:hint="eastAsia" w:ascii="宋体" w:hAnsi="宋体" w:cs="宋体"/>
                <w:bCs/>
                <w:sz w:val="22"/>
                <w:szCs w:val="22"/>
              </w:rPr>
            </w:pPr>
            <w:r>
              <w:rPr>
                <w:rFonts w:hint="eastAsia" w:ascii="宋体" w:hAnsi="宋体" w:cs="宋体"/>
                <w:bCs/>
                <w:sz w:val="22"/>
                <w:szCs w:val="22"/>
              </w:rPr>
              <w:t>1</w:t>
            </w:r>
          </w:p>
        </w:tc>
        <w:tc>
          <w:tcPr>
            <w:tcW w:w="654" w:type="pct"/>
            <w:noWrap w:val="0"/>
            <w:vAlign w:val="center"/>
          </w:tcPr>
          <w:p>
            <w:pPr>
              <w:shd w:val="clear" w:color="auto" w:fill="FFFFFF"/>
              <w:spacing w:before="93" w:beforeLines="30" w:line="288" w:lineRule="auto"/>
              <w:rPr>
                <w:rFonts w:hint="eastAsia" w:ascii="宋体" w:hAnsi="宋体" w:cs="宋体"/>
                <w:bCs/>
                <w:color w:val="000000"/>
                <w:sz w:val="22"/>
                <w:szCs w:val="22"/>
              </w:rPr>
            </w:pPr>
            <w:r>
              <w:rPr>
                <w:rFonts w:hint="eastAsia" w:ascii="宋体" w:hAnsi="宋体" w:cs="宋体"/>
                <w:bCs/>
                <w:color w:val="000000"/>
                <w:sz w:val="22"/>
                <w:szCs w:val="22"/>
              </w:rPr>
              <w:t>装配式主体结构</w:t>
            </w:r>
          </w:p>
        </w:tc>
        <w:tc>
          <w:tcPr>
            <w:tcW w:w="3956" w:type="pct"/>
            <w:gridSpan w:val="5"/>
            <w:noWrap w:val="0"/>
            <w:vAlign w:val="center"/>
          </w:tcPr>
          <w:p>
            <w:pPr>
              <w:spacing w:before="50" w:line="288" w:lineRule="auto"/>
              <w:jc w:val="left"/>
              <w:rPr>
                <w:rFonts w:hint="eastAsia" w:ascii="宋体" w:hAnsi="宋体" w:cs="宋体"/>
                <w:bCs/>
                <w:color w:val="000000"/>
                <w:sz w:val="22"/>
                <w:szCs w:val="22"/>
              </w:rPr>
            </w:pPr>
            <w:r>
              <w:rPr>
                <w:rFonts w:hint="eastAsia" w:ascii="宋体" w:hAnsi="宋体" w:cs="宋体"/>
                <w:bCs/>
                <w:color w:val="000000"/>
                <w:sz w:val="22"/>
                <w:szCs w:val="22"/>
              </w:rPr>
              <w:t xml:space="preserve">连接结构：直连廊（满足通道消防等规范，结合现场实际需求） </w:t>
            </w:r>
          </w:p>
          <w:p>
            <w:pPr>
              <w:spacing w:before="50" w:line="288" w:lineRule="auto"/>
              <w:jc w:val="left"/>
              <w:rPr>
                <w:rFonts w:hint="eastAsia" w:ascii="宋体" w:hAnsi="宋体" w:cs="宋体"/>
                <w:bCs/>
                <w:color w:val="000000"/>
                <w:sz w:val="22"/>
                <w:szCs w:val="22"/>
              </w:rPr>
            </w:pPr>
            <w:r>
              <w:rPr>
                <w:rFonts w:hint="eastAsia" w:ascii="宋体" w:hAnsi="宋体" w:cs="宋体"/>
                <w:bCs/>
                <w:color w:val="000000"/>
                <w:sz w:val="22"/>
                <w:szCs w:val="22"/>
              </w:rPr>
              <w:t xml:space="preserve">井道外包：小于等于5.5米以下三侧壁（后壁+两侧壁）为夹胶玻璃（6mm+6mm)，5.5米以上为铝板材质。 </w:t>
            </w:r>
          </w:p>
          <w:p>
            <w:pPr>
              <w:spacing w:before="50" w:line="288" w:lineRule="auto"/>
              <w:jc w:val="left"/>
              <w:rPr>
                <w:rFonts w:hint="eastAsia" w:ascii="宋体" w:hAnsi="宋体" w:cs="宋体"/>
                <w:bCs/>
                <w:color w:val="000000"/>
                <w:sz w:val="21"/>
                <w:szCs w:val="21"/>
                <w:highlight w:val="none"/>
              </w:rPr>
            </w:pPr>
            <w:r>
              <w:rPr>
                <w:rFonts w:hint="eastAsia" w:ascii="宋体" w:hAnsi="宋体" w:cs="宋体"/>
                <w:bCs/>
                <w:color w:val="000000"/>
                <w:sz w:val="22"/>
                <w:szCs w:val="22"/>
              </w:rPr>
              <w:t>楼层数：</w:t>
            </w:r>
            <w:r>
              <w:rPr>
                <w:rFonts w:hint="eastAsia" w:ascii="宋体" w:hAnsi="宋体" w:cs="宋体"/>
                <w:bCs/>
                <w:color w:val="000000"/>
                <w:sz w:val="21"/>
                <w:szCs w:val="21"/>
                <w:highlight w:val="none"/>
                <w:lang w:val="en-US" w:eastAsia="zh-CN"/>
              </w:rPr>
              <w:t>4</w:t>
            </w:r>
            <w:r>
              <w:rPr>
                <w:rFonts w:hint="eastAsia" w:ascii="宋体" w:hAnsi="宋体" w:cs="宋体"/>
                <w:bCs/>
                <w:color w:val="000000"/>
                <w:sz w:val="21"/>
                <w:szCs w:val="21"/>
                <w:highlight w:val="none"/>
              </w:rPr>
              <w:t>层</w:t>
            </w:r>
            <w:r>
              <w:rPr>
                <w:rFonts w:hint="eastAsia" w:ascii="宋体" w:hAnsi="宋体" w:cs="宋体"/>
                <w:bCs/>
                <w:color w:val="000000"/>
                <w:sz w:val="21"/>
                <w:szCs w:val="21"/>
                <w:highlight w:val="none"/>
                <w:lang w:val="en-US" w:eastAsia="zh-CN"/>
              </w:rPr>
              <w:t xml:space="preserve"> </w:t>
            </w:r>
            <w:r>
              <w:rPr>
                <w:rFonts w:hint="eastAsia" w:ascii="宋体" w:hAnsi="宋体" w:cs="宋体"/>
                <w:bCs/>
                <w:color w:val="000000"/>
                <w:sz w:val="21"/>
                <w:szCs w:val="21"/>
                <w:highlight w:val="none"/>
              </w:rPr>
              <w:t>停靠层：1F，2.5F，3.5F</w:t>
            </w:r>
          </w:p>
          <w:p>
            <w:pPr>
              <w:spacing w:before="50" w:line="288" w:lineRule="auto"/>
              <w:jc w:val="left"/>
              <w:rPr>
                <w:rFonts w:hint="eastAsia" w:ascii="宋体" w:hAnsi="宋体" w:cs="宋体"/>
                <w:color w:val="000000"/>
                <w:sz w:val="20"/>
                <w:szCs w:val="22"/>
              </w:rPr>
            </w:pPr>
            <w:r>
              <w:rPr>
                <w:rFonts w:hint="eastAsia" w:ascii="宋体" w:hAnsi="宋体" w:cs="宋体"/>
                <w:bCs/>
                <w:color w:val="000000"/>
                <w:sz w:val="22"/>
                <w:szCs w:val="22"/>
              </w:rPr>
              <w:t>楼层数：</w:t>
            </w:r>
            <w:r>
              <w:rPr>
                <w:rFonts w:hint="eastAsia" w:ascii="宋体" w:hAnsi="宋体" w:cs="宋体"/>
                <w:bCs/>
                <w:color w:val="000000"/>
                <w:sz w:val="22"/>
                <w:szCs w:val="22"/>
                <w:lang w:val="en-US" w:eastAsia="zh-CN"/>
              </w:rPr>
              <w:t>4</w:t>
            </w:r>
            <w:r>
              <w:rPr>
                <w:rFonts w:hint="eastAsia" w:ascii="宋体" w:hAnsi="宋体" w:cs="宋体"/>
                <w:bCs/>
                <w:color w:val="000000"/>
                <w:sz w:val="22"/>
                <w:szCs w:val="22"/>
              </w:rPr>
              <w:t>层</w:t>
            </w:r>
            <w:r>
              <w:rPr>
                <w:rFonts w:hint="eastAsia" w:ascii="宋体" w:hAnsi="宋体" w:cs="宋体"/>
                <w:bCs/>
                <w:color w:val="000000"/>
                <w:sz w:val="22"/>
                <w:szCs w:val="22"/>
                <w:lang w:val="en-US" w:eastAsia="zh-CN"/>
              </w:rPr>
              <w:t xml:space="preserve"> </w:t>
            </w:r>
            <w:r>
              <w:rPr>
                <w:rFonts w:hint="eastAsia" w:ascii="宋体" w:hAnsi="宋体" w:cs="宋体"/>
                <w:bCs/>
                <w:color w:val="000000"/>
                <w:sz w:val="22"/>
                <w:szCs w:val="22"/>
              </w:rPr>
              <w:t>停靠层：1F，2.5F，3.5F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388" w:type="pct"/>
            <w:noWrap w:val="0"/>
            <w:vAlign w:val="center"/>
          </w:tcPr>
          <w:p>
            <w:pPr>
              <w:shd w:val="clear" w:color="auto" w:fill="FFFFFF"/>
              <w:spacing w:before="93" w:beforeLines="30" w:line="288" w:lineRule="auto"/>
              <w:jc w:val="center"/>
              <w:rPr>
                <w:rFonts w:hint="eastAsia" w:ascii="宋体" w:hAnsi="宋体" w:cs="宋体"/>
                <w:bCs/>
                <w:sz w:val="22"/>
                <w:szCs w:val="22"/>
              </w:rPr>
            </w:pPr>
            <w:r>
              <w:rPr>
                <w:rFonts w:hint="eastAsia" w:ascii="宋体" w:hAnsi="宋体" w:cs="宋体"/>
                <w:bCs/>
                <w:sz w:val="22"/>
                <w:szCs w:val="22"/>
              </w:rPr>
              <w:t>2</w:t>
            </w:r>
          </w:p>
        </w:tc>
        <w:tc>
          <w:tcPr>
            <w:tcW w:w="654" w:type="pct"/>
            <w:noWrap w:val="0"/>
            <w:vAlign w:val="center"/>
          </w:tcPr>
          <w:p>
            <w:pPr>
              <w:shd w:val="clear" w:color="auto" w:fill="FFFFFF"/>
              <w:spacing w:before="93" w:beforeLines="30" w:line="288" w:lineRule="auto"/>
              <w:rPr>
                <w:rFonts w:hint="eastAsia" w:ascii="宋体" w:hAnsi="宋体" w:cs="宋体"/>
                <w:bCs/>
                <w:color w:val="000000"/>
                <w:sz w:val="22"/>
                <w:szCs w:val="22"/>
              </w:rPr>
            </w:pPr>
            <w:r>
              <w:rPr>
                <w:rFonts w:hint="eastAsia" w:ascii="宋体" w:hAnsi="宋体" w:cs="宋体"/>
                <w:bCs/>
                <w:color w:val="000000"/>
                <w:sz w:val="22"/>
                <w:szCs w:val="22"/>
              </w:rPr>
              <w:t>规格材 质</w:t>
            </w:r>
          </w:p>
        </w:tc>
        <w:tc>
          <w:tcPr>
            <w:tcW w:w="3956" w:type="pct"/>
            <w:gridSpan w:val="5"/>
            <w:noWrap w:val="0"/>
            <w:vAlign w:val="center"/>
          </w:tcPr>
          <w:p>
            <w:pPr>
              <w:spacing w:before="50" w:line="288" w:lineRule="auto"/>
              <w:jc w:val="left"/>
              <w:rPr>
                <w:rFonts w:hint="eastAsia" w:ascii="宋体" w:hAnsi="宋体" w:cs="宋体"/>
                <w:bCs/>
                <w:color w:val="000000"/>
                <w:sz w:val="22"/>
                <w:szCs w:val="22"/>
              </w:rPr>
            </w:pPr>
            <w:r>
              <w:rPr>
                <w:rFonts w:hint="eastAsia" w:ascii="宋体" w:hAnsi="宋体" w:cs="宋体"/>
                <w:bCs/>
                <w:color w:val="000000"/>
                <w:sz w:val="22"/>
                <w:szCs w:val="22"/>
              </w:rPr>
              <w:t>主材及连接件：钢Q235B；</w:t>
            </w:r>
          </w:p>
          <w:p>
            <w:pPr>
              <w:spacing w:before="50" w:line="288" w:lineRule="auto"/>
              <w:jc w:val="left"/>
              <w:rPr>
                <w:rFonts w:hint="eastAsia" w:ascii="宋体" w:hAnsi="宋体" w:cs="宋体"/>
                <w:bCs/>
                <w:color w:val="000000"/>
                <w:sz w:val="22"/>
                <w:szCs w:val="22"/>
              </w:rPr>
            </w:pPr>
            <w:r>
              <w:rPr>
                <w:rFonts w:hint="eastAsia" w:ascii="宋体" w:hAnsi="宋体" w:cs="宋体"/>
                <w:bCs/>
                <w:color w:val="000000"/>
                <w:sz w:val="22"/>
                <w:szCs w:val="22"/>
              </w:rPr>
              <w:t>电梯钢结构的规格参数：供应商提供符合加装电梯需求；</w:t>
            </w:r>
          </w:p>
          <w:p>
            <w:pPr>
              <w:spacing w:before="50" w:line="288" w:lineRule="auto"/>
              <w:jc w:val="left"/>
              <w:rPr>
                <w:rFonts w:hint="eastAsia" w:ascii="宋体" w:hAnsi="宋体" w:cs="宋体"/>
                <w:bCs/>
                <w:color w:val="000000"/>
                <w:sz w:val="22"/>
                <w:szCs w:val="22"/>
              </w:rPr>
            </w:pPr>
            <w:r>
              <w:rPr>
                <w:rFonts w:hint="eastAsia" w:ascii="宋体" w:hAnsi="宋体" w:cs="宋体"/>
                <w:bCs/>
                <w:color w:val="000000"/>
                <w:sz w:val="22"/>
                <w:szCs w:val="22"/>
              </w:rPr>
              <w:t>具体规格依图审通过设计图纸要求；</w:t>
            </w:r>
          </w:p>
          <w:p>
            <w:pPr>
              <w:spacing w:before="50" w:line="288" w:lineRule="auto"/>
              <w:jc w:val="left"/>
              <w:rPr>
                <w:rFonts w:hint="eastAsia" w:ascii="宋体" w:hAnsi="宋体" w:cs="宋体"/>
                <w:bCs/>
                <w:color w:val="000000"/>
                <w:sz w:val="22"/>
                <w:szCs w:val="22"/>
              </w:rPr>
            </w:pPr>
            <w:r>
              <w:rPr>
                <w:rFonts w:hint="eastAsia" w:ascii="宋体" w:hAnsi="宋体" w:cs="宋体"/>
                <w:bCs/>
                <w:color w:val="000000"/>
                <w:sz w:val="22"/>
                <w:szCs w:val="22"/>
              </w:rPr>
              <w:t>连廊钢地板：5mm花纹钢板上铺防滑地砖。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388" w:type="pct"/>
            <w:noWrap w:val="0"/>
            <w:vAlign w:val="center"/>
          </w:tcPr>
          <w:p>
            <w:pPr>
              <w:shd w:val="clear" w:color="auto" w:fill="FFFFFF"/>
              <w:spacing w:before="93" w:beforeLines="30" w:line="288" w:lineRule="auto"/>
              <w:jc w:val="center"/>
              <w:rPr>
                <w:rFonts w:hint="eastAsia" w:ascii="宋体" w:hAnsi="宋体" w:cs="宋体"/>
                <w:bCs/>
                <w:sz w:val="22"/>
                <w:szCs w:val="22"/>
              </w:rPr>
            </w:pPr>
            <w:r>
              <w:rPr>
                <w:rFonts w:hint="eastAsia" w:ascii="宋体" w:hAnsi="宋体" w:cs="宋体"/>
                <w:bCs/>
                <w:sz w:val="22"/>
                <w:szCs w:val="22"/>
              </w:rPr>
              <w:t>3</w:t>
            </w:r>
          </w:p>
        </w:tc>
        <w:tc>
          <w:tcPr>
            <w:tcW w:w="654" w:type="pct"/>
            <w:noWrap w:val="0"/>
            <w:vAlign w:val="center"/>
          </w:tcPr>
          <w:p>
            <w:pPr>
              <w:shd w:val="clear" w:color="auto" w:fill="FFFFFF"/>
              <w:spacing w:before="93" w:beforeLines="30" w:line="288" w:lineRule="auto"/>
              <w:rPr>
                <w:rFonts w:hint="eastAsia" w:ascii="宋体" w:hAnsi="宋体" w:cs="宋体"/>
                <w:bCs/>
                <w:color w:val="000000"/>
                <w:sz w:val="22"/>
                <w:szCs w:val="22"/>
              </w:rPr>
            </w:pPr>
            <w:r>
              <w:rPr>
                <w:rFonts w:hint="eastAsia" w:ascii="宋体" w:hAnsi="宋体" w:cs="宋体"/>
                <w:bCs/>
                <w:color w:val="000000"/>
                <w:sz w:val="22"/>
                <w:szCs w:val="22"/>
              </w:rPr>
              <w:t>连廊装饰要求</w:t>
            </w:r>
          </w:p>
        </w:tc>
        <w:tc>
          <w:tcPr>
            <w:tcW w:w="3956" w:type="pct"/>
            <w:gridSpan w:val="5"/>
            <w:noWrap w:val="0"/>
            <w:vAlign w:val="center"/>
          </w:tcPr>
          <w:p>
            <w:pPr>
              <w:pStyle w:val="954"/>
              <w:spacing w:before="2" w:line="288" w:lineRule="auto"/>
              <w:ind w:right="98"/>
              <w:rPr>
                <w:rFonts w:hint="eastAsia"/>
                <w:bCs/>
                <w:color w:val="000000"/>
                <w:sz w:val="22"/>
                <w:szCs w:val="21"/>
              </w:rPr>
            </w:pPr>
            <w:r>
              <w:rPr>
                <w:rFonts w:hint="eastAsia"/>
                <w:bCs/>
                <w:color w:val="000000"/>
                <w:sz w:val="22"/>
                <w:szCs w:val="21"/>
              </w:rPr>
              <w:t>表面处理：钢结构表面防锈处理，铝单板采用防锈面漆；</w:t>
            </w:r>
          </w:p>
          <w:p>
            <w:pPr>
              <w:pStyle w:val="954"/>
              <w:spacing w:before="2" w:line="288" w:lineRule="auto"/>
              <w:ind w:right="98"/>
              <w:rPr>
                <w:rFonts w:hint="eastAsia"/>
                <w:bCs/>
                <w:color w:val="000000"/>
                <w:sz w:val="22"/>
                <w:szCs w:val="21"/>
              </w:rPr>
            </w:pPr>
            <w:r>
              <w:rPr>
                <w:rFonts w:hint="eastAsia"/>
                <w:bCs/>
                <w:color w:val="000000"/>
                <w:sz w:val="22"/>
                <w:szCs w:val="21"/>
              </w:rPr>
              <w:t>幕墙材料：单层防锈铝单板（厚度≧2.5mm，弯曲位不能有表面裂痕）+夹胶玻璃（6mm+6mm)；</w:t>
            </w:r>
          </w:p>
          <w:p>
            <w:pPr>
              <w:pStyle w:val="954"/>
              <w:spacing w:before="2" w:line="288" w:lineRule="auto"/>
              <w:ind w:right="98"/>
              <w:rPr>
                <w:rFonts w:hint="eastAsia"/>
                <w:bCs/>
                <w:color w:val="000000"/>
                <w:sz w:val="22"/>
                <w:szCs w:val="21"/>
              </w:rPr>
            </w:pPr>
            <w:r>
              <w:rPr>
                <w:rFonts w:hint="eastAsia"/>
                <w:bCs/>
                <w:color w:val="000000"/>
                <w:sz w:val="22"/>
                <w:szCs w:val="21"/>
              </w:rPr>
              <w:t>窗体：铝合金门窗；</w:t>
            </w:r>
          </w:p>
          <w:p>
            <w:pPr>
              <w:pStyle w:val="954"/>
              <w:spacing w:before="2" w:line="288" w:lineRule="auto"/>
              <w:ind w:right="98"/>
              <w:rPr>
                <w:rFonts w:hint="eastAsia"/>
                <w:bCs/>
                <w:color w:val="000000"/>
                <w:sz w:val="22"/>
                <w:szCs w:val="21"/>
              </w:rPr>
            </w:pPr>
            <w:r>
              <w:rPr>
                <w:rFonts w:hint="eastAsia"/>
                <w:bCs/>
                <w:color w:val="000000"/>
                <w:sz w:val="22"/>
                <w:szCs w:val="21"/>
              </w:rPr>
              <w:t>连廊装饰：铝吊顶、铝合金移窗、感应照明、瓷砖地面、密封胶、结构胶。（1.5米以下采用固定玻璃，1.5米以上做外开推窗）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88" w:type="pct"/>
            <w:vMerge w:val="restart"/>
            <w:noWrap w:val="0"/>
            <w:vAlign w:val="center"/>
          </w:tcPr>
          <w:p>
            <w:pPr>
              <w:spacing w:before="2" w:line="288" w:lineRule="auto"/>
              <w:ind w:right="98"/>
              <w:jc w:val="center"/>
              <w:rPr>
                <w:rFonts w:hint="eastAsia" w:ascii="宋体" w:hAnsi="宋体" w:cs="宋体"/>
                <w:bCs/>
                <w:sz w:val="22"/>
                <w:szCs w:val="22"/>
              </w:rPr>
            </w:pPr>
            <w:r>
              <w:rPr>
                <w:rFonts w:hint="eastAsia" w:ascii="宋体" w:hAnsi="宋体" w:cs="宋体"/>
                <w:bCs/>
                <w:sz w:val="22"/>
                <w:szCs w:val="22"/>
              </w:rPr>
              <w:t>4</w:t>
            </w:r>
          </w:p>
        </w:tc>
        <w:tc>
          <w:tcPr>
            <w:tcW w:w="654" w:type="pct"/>
            <w:vMerge w:val="restart"/>
            <w:noWrap w:val="0"/>
            <w:vAlign w:val="center"/>
          </w:tcPr>
          <w:p>
            <w:pPr>
              <w:spacing w:before="2" w:line="288" w:lineRule="auto"/>
              <w:ind w:right="98"/>
              <w:jc w:val="center"/>
              <w:rPr>
                <w:rFonts w:hint="eastAsia" w:ascii="宋体" w:hAnsi="宋体" w:cs="宋体"/>
                <w:bCs/>
                <w:sz w:val="22"/>
                <w:szCs w:val="22"/>
              </w:rPr>
            </w:pPr>
            <w:r>
              <w:rPr>
                <w:rFonts w:hint="eastAsia" w:ascii="宋体" w:hAnsi="宋体" w:cs="宋体"/>
                <w:bCs/>
                <w:sz w:val="22"/>
                <w:szCs w:val="22"/>
              </w:rPr>
              <w:t>详细信息</w:t>
            </w:r>
          </w:p>
        </w:tc>
        <w:tc>
          <w:tcPr>
            <w:tcW w:w="812" w:type="pct"/>
            <w:vMerge w:val="restart"/>
            <w:noWrap w:val="0"/>
            <w:vAlign w:val="center"/>
          </w:tcPr>
          <w:p>
            <w:pPr>
              <w:spacing w:before="50" w:line="288" w:lineRule="auto"/>
              <w:jc w:val="center"/>
              <w:rPr>
                <w:rFonts w:hint="eastAsia" w:ascii="宋体" w:hAnsi="宋体" w:cs="宋体"/>
                <w:bCs/>
                <w:sz w:val="22"/>
                <w:szCs w:val="22"/>
              </w:rPr>
            </w:pPr>
            <w:r>
              <w:rPr>
                <w:rFonts w:hint="eastAsia" w:ascii="宋体" w:hAnsi="宋体" w:cs="宋体"/>
                <w:bCs/>
                <w:sz w:val="22"/>
                <w:szCs w:val="22"/>
              </w:rPr>
              <w:t>额定载重：630KG</w:t>
            </w:r>
          </w:p>
        </w:tc>
        <w:tc>
          <w:tcPr>
            <w:tcW w:w="1515" w:type="pct"/>
            <w:noWrap w:val="0"/>
            <w:vAlign w:val="bottom"/>
          </w:tcPr>
          <w:p>
            <w:pPr>
              <w:spacing w:before="50" w:line="288" w:lineRule="auto"/>
              <w:rPr>
                <w:rFonts w:hint="default" w:ascii="宋体" w:hAnsi="宋体" w:eastAsia="仿宋" w:cs="宋体"/>
                <w:bCs/>
                <w:sz w:val="22"/>
                <w:szCs w:val="22"/>
                <w:lang w:val="en-US" w:eastAsia="zh-CN"/>
              </w:rPr>
            </w:pPr>
            <w:r>
              <w:rPr>
                <w:rFonts w:hint="eastAsia" w:ascii="宋体" w:hAnsi="宋体" w:cs="宋体"/>
                <w:bCs/>
                <w:sz w:val="22"/>
                <w:szCs w:val="22"/>
                <w:lang w:val="en-US" w:eastAsia="zh-CN"/>
              </w:rPr>
              <w:t>开元街271号</w:t>
            </w:r>
          </w:p>
        </w:tc>
        <w:tc>
          <w:tcPr>
            <w:tcW w:w="431" w:type="pct"/>
            <w:noWrap w:val="0"/>
            <w:vAlign w:val="center"/>
          </w:tcPr>
          <w:p>
            <w:pPr>
              <w:spacing w:before="50" w:line="288" w:lineRule="auto"/>
              <w:jc w:val="center"/>
              <w:rPr>
                <w:rFonts w:hint="eastAsia" w:ascii="宋体" w:hAnsi="宋体" w:cs="宋体"/>
                <w:bCs/>
                <w:sz w:val="22"/>
                <w:szCs w:val="22"/>
              </w:rPr>
            </w:pPr>
            <w:r>
              <w:rPr>
                <w:rFonts w:hint="eastAsia" w:ascii="宋体" w:hAnsi="宋体" w:cs="宋体"/>
                <w:bCs/>
                <w:sz w:val="22"/>
                <w:szCs w:val="22"/>
                <w:highlight w:val="yellow"/>
                <w:lang w:val="en-US" w:eastAsia="zh-CN"/>
              </w:rPr>
              <w:t>4</w:t>
            </w:r>
            <w:r>
              <w:rPr>
                <w:rFonts w:hint="eastAsia" w:ascii="宋体" w:hAnsi="宋体" w:cs="宋体"/>
                <w:bCs/>
                <w:sz w:val="22"/>
                <w:szCs w:val="22"/>
                <w:highlight w:val="yellow"/>
              </w:rPr>
              <w:t>层</w:t>
            </w:r>
          </w:p>
        </w:tc>
        <w:tc>
          <w:tcPr>
            <w:tcW w:w="442" w:type="pct"/>
            <w:vMerge w:val="restart"/>
            <w:noWrap w:val="0"/>
            <w:vAlign w:val="center"/>
          </w:tcPr>
          <w:p>
            <w:pPr>
              <w:spacing w:before="50" w:line="288" w:lineRule="auto"/>
              <w:jc w:val="center"/>
              <w:rPr>
                <w:rFonts w:hint="eastAsia" w:ascii="宋体" w:hAnsi="宋体" w:cs="宋体"/>
                <w:bCs/>
                <w:sz w:val="22"/>
                <w:szCs w:val="22"/>
              </w:rPr>
            </w:pPr>
            <w:r>
              <w:rPr>
                <w:rFonts w:hint="eastAsia" w:ascii="宋体" w:hAnsi="宋体" w:cs="宋体"/>
                <w:bCs/>
                <w:sz w:val="22"/>
                <w:szCs w:val="22"/>
              </w:rPr>
              <w:t>2台</w:t>
            </w:r>
          </w:p>
        </w:tc>
        <w:tc>
          <w:tcPr>
            <w:tcW w:w="754" w:type="pct"/>
            <w:vMerge w:val="restart"/>
            <w:noWrap w:val="0"/>
            <w:vAlign w:val="center"/>
          </w:tcPr>
          <w:p>
            <w:pPr>
              <w:spacing w:before="50" w:line="288" w:lineRule="auto"/>
              <w:jc w:val="left"/>
              <w:rPr>
                <w:rFonts w:hint="eastAsia" w:ascii="宋体" w:hAnsi="宋体" w:cs="宋体"/>
                <w:bCs/>
                <w:sz w:val="22"/>
                <w:szCs w:val="22"/>
              </w:rPr>
            </w:pPr>
            <w:r>
              <w:rPr>
                <w:rFonts w:hint="eastAsia" w:ascii="宋体" w:hAnsi="宋体" w:cs="宋体"/>
                <w:bCs/>
                <w:sz w:val="22"/>
                <w:szCs w:val="22"/>
              </w:rPr>
              <w:t>单台限价5</w:t>
            </w:r>
            <w:r>
              <w:rPr>
                <w:rFonts w:hint="eastAsia" w:ascii="宋体" w:hAnsi="宋体" w:cs="宋体"/>
                <w:bCs/>
                <w:sz w:val="22"/>
                <w:szCs w:val="22"/>
                <w:lang w:val="en-US" w:eastAsia="zh-CN"/>
              </w:rPr>
              <w:t>0</w:t>
            </w:r>
            <w:r>
              <w:rPr>
                <w:rFonts w:hint="eastAsia" w:ascii="宋体" w:hAnsi="宋体" w:cs="宋体"/>
                <w:bCs/>
                <w:sz w:val="22"/>
                <w:szCs w:val="22"/>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88" w:type="pct"/>
            <w:vMerge w:val="continue"/>
            <w:noWrap w:val="0"/>
            <w:vAlign w:val="center"/>
          </w:tcPr>
          <w:p>
            <w:pPr>
              <w:spacing w:before="50" w:line="288" w:lineRule="auto"/>
              <w:rPr>
                <w:sz w:val="20"/>
                <w:szCs w:val="22"/>
              </w:rPr>
            </w:pPr>
          </w:p>
        </w:tc>
        <w:tc>
          <w:tcPr>
            <w:tcW w:w="654" w:type="pct"/>
            <w:vMerge w:val="continue"/>
            <w:noWrap w:val="0"/>
            <w:vAlign w:val="center"/>
          </w:tcPr>
          <w:p>
            <w:pPr>
              <w:spacing w:before="50" w:line="288" w:lineRule="auto"/>
              <w:rPr>
                <w:sz w:val="20"/>
                <w:szCs w:val="22"/>
              </w:rPr>
            </w:pPr>
          </w:p>
        </w:tc>
        <w:tc>
          <w:tcPr>
            <w:tcW w:w="812" w:type="pct"/>
            <w:vMerge w:val="continue"/>
            <w:noWrap w:val="0"/>
            <w:vAlign w:val="center"/>
          </w:tcPr>
          <w:p>
            <w:pPr>
              <w:spacing w:before="50" w:line="288" w:lineRule="auto"/>
              <w:rPr>
                <w:sz w:val="20"/>
                <w:szCs w:val="22"/>
              </w:rPr>
            </w:pPr>
          </w:p>
        </w:tc>
        <w:tc>
          <w:tcPr>
            <w:tcW w:w="1515" w:type="pct"/>
            <w:noWrap w:val="0"/>
            <w:vAlign w:val="bottom"/>
          </w:tcPr>
          <w:p>
            <w:pPr>
              <w:spacing w:before="50" w:line="288" w:lineRule="auto"/>
              <w:rPr>
                <w:rFonts w:hint="default" w:ascii="宋体" w:hAnsi="宋体" w:eastAsia="仿宋" w:cs="宋体"/>
                <w:bCs/>
                <w:sz w:val="22"/>
                <w:szCs w:val="22"/>
                <w:lang w:val="en-US" w:eastAsia="zh-CN"/>
              </w:rPr>
            </w:pPr>
            <w:r>
              <w:rPr>
                <w:rFonts w:hint="eastAsia" w:ascii="宋体" w:hAnsi="宋体" w:cs="宋体"/>
                <w:bCs/>
                <w:sz w:val="22"/>
                <w:szCs w:val="22"/>
                <w:lang w:val="en-US" w:eastAsia="zh-CN"/>
              </w:rPr>
              <w:t>康乐路16号</w:t>
            </w:r>
          </w:p>
        </w:tc>
        <w:tc>
          <w:tcPr>
            <w:tcW w:w="431" w:type="pct"/>
            <w:noWrap w:val="0"/>
            <w:vAlign w:val="center"/>
          </w:tcPr>
          <w:p>
            <w:pPr>
              <w:spacing w:before="50" w:line="288" w:lineRule="auto"/>
              <w:jc w:val="center"/>
              <w:rPr>
                <w:rFonts w:hint="default" w:ascii="宋体" w:hAnsi="宋体" w:eastAsia="仿宋" w:cs="宋体"/>
                <w:bCs/>
                <w:sz w:val="22"/>
                <w:szCs w:val="22"/>
                <w:lang w:val="en-US" w:eastAsia="zh-CN"/>
              </w:rPr>
            </w:pPr>
            <w:r>
              <w:rPr>
                <w:rFonts w:hint="eastAsia" w:ascii="宋体" w:hAnsi="宋体" w:cs="宋体"/>
                <w:bCs/>
                <w:sz w:val="22"/>
                <w:szCs w:val="22"/>
                <w:lang w:val="en-US" w:eastAsia="zh-CN"/>
              </w:rPr>
              <w:t>4层</w:t>
            </w:r>
          </w:p>
        </w:tc>
        <w:tc>
          <w:tcPr>
            <w:tcW w:w="442" w:type="pct"/>
            <w:vMerge w:val="continue"/>
            <w:noWrap w:val="0"/>
            <w:vAlign w:val="center"/>
          </w:tcPr>
          <w:p>
            <w:pPr>
              <w:spacing w:before="50" w:line="288" w:lineRule="auto"/>
              <w:rPr>
                <w:rFonts w:hint="eastAsia" w:ascii="宋体" w:hAnsi="宋体" w:eastAsia="仿宋" w:cs="宋体"/>
                <w:bCs/>
                <w:sz w:val="22"/>
                <w:szCs w:val="22"/>
                <w:lang w:eastAsia="zh-CN"/>
              </w:rPr>
            </w:pPr>
          </w:p>
        </w:tc>
        <w:tc>
          <w:tcPr>
            <w:tcW w:w="754" w:type="pct"/>
            <w:vMerge w:val="continue"/>
            <w:noWrap w:val="0"/>
            <w:vAlign w:val="center"/>
          </w:tcPr>
          <w:p>
            <w:pPr>
              <w:spacing w:before="50" w:line="288" w:lineRule="auto"/>
              <w:rPr>
                <w:rFonts w:hint="eastAsia" w:ascii="宋体" w:hAnsi="宋体" w:eastAsia="仿宋" w:cs="宋体"/>
                <w:bCs/>
                <w:sz w:val="22"/>
                <w:szCs w:val="22"/>
                <w:lang w:eastAsia="zh-CN"/>
              </w:rPr>
            </w:pPr>
          </w:p>
        </w:tc>
      </w:tr>
    </w:tbl>
    <w:p>
      <w:pPr>
        <w:snapToGrid w:val="0"/>
        <w:spacing w:line="360" w:lineRule="auto"/>
        <w:rPr>
          <w:rFonts w:hint="eastAsia" w:cs="宋体" w:asciiTheme="minorEastAsia" w:hAnsiTheme="minorEastAsia" w:eastAsiaTheme="minorEastAsia"/>
          <w:b/>
          <w:sz w:val="24"/>
          <w:lang w:val="en-US" w:eastAsia="zh-CN"/>
        </w:rPr>
      </w:pPr>
    </w:p>
    <w:p>
      <w:pPr>
        <w:tabs>
          <w:tab w:val="left" w:pos="0"/>
        </w:tabs>
        <w:spacing w:line="360" w:lineRule="auto"/>
        <w:rPr>
          <w:rFonts w:hint="eastAsia" w:cs="宋体" w:asciiTheme="minorEastAsia" w:hAnsiTheme="minorEastAsia" w:eastAsiaTheme="minorEastAsia"/>
          <w:b/>
          <w:sz w:val="24"/>
        </w:rPr>
      </w:pPr>
      <w:r>
        <w:rPr>
          <w:rFonts w:hint="eastAsia" w:cs="宋体" w:asciiTheme="minorEastAsia" w:hAnsiTheme="minorEastAsia" w:eastAsiaTheme="minorEastAsia"/>
          <w:b/>
          <w:sz w:val="24"/>
          <w:lang w:val="en-US" w:eastAsia="zh-CN"/>
        </w:rPr>
        <w:t>五</w:t>
      </w:r>
      <w:r>
        <w:rPr>
          <w:rFonts w:hint="eastAsia" w:cs="宋体" w:asciiTheme="minorEastAsia" w:hAnsiTheme="minorEastAsia" w:eastAsiaTheme="minorEastAsia"/>
          <w:b/>
          <w:sz w:val="24"/>
        </w:rPr>
        <w:t>、招标需求</w:t>
      </w:r>
    </w:p>
    <w:p>
      <w:pPr>
        <w:tabs>
          <w:tab w:val="left" w:pos="0"/>
        </w:tabs>
        <w:spacing w:line="360" w:lineRule="auto"/>
        <w:rPr>
          <w:rFonts w:hint="eastAsia" w:ascii="宋体" w:hAnsi="宋体" w:cs="宋体"/>
          <w:b/>
          <w:bCs w:val="0"/>
          <w:sz w:val="24"/>
          <w:lang w:val="en-US" w:eastAsia="zh-CN"/>
        </w:rPr>
      </w:pPr>
      <w:r>
        <w:rPr>
          <w:rFonts w:hint="eastAsia" w:ascii="宋体" w:hAnsi="宋体" w:cs="宋体"/>
          <w:b/>
          <w:bCs w:val="0"/>
          <w:sz w:val="24"/>
          <w:lang w:val="en-US" w:eastAsia="zh-CN"/>
        </w:rPr>
        <w:t>（一）工作情况</w:t>
      </w:r>
    </w:p>
    <w:p>
      <w:pPr>
        <w:tabs>
          <w:tab w:val="left" w:pos="0"/>
        </w:tabs>
        <w:spacing w:line="360" w:lineRule="auto"/>
        <w:rPr>
          <w:rFonts w:hint="eastAsia" w:ascii="宋体" w:hAnsi="宋体" w:cs="宋体"/>
          <w:kern w:val="0"/>
          <w:sz w:val="24"/>
        </w:rPr>
      </w:pPr>
      <w:r>
        <w:rPr>
          <w:rFonts w:hint="eastAsia"/>
          <w:b/>
          <w:lang w:val="en-US" w:eastAsia="zh-CN"/>
        </w:rPr>
        <w:t xml:space="preserve">  </w:t>
      </w:r>
      <w:r>
        <w:rPr>
          <w:rFonts w:hint="eastAsia" w:ascii="宋体" w:hAnsi="宋体" w:cs="宋体"/>
          <w:kern w:val="0"/>
          <w:sz w:val="24"/>
        </w:rPr>
        <w:t>投标人提供的产品及服务必须满足技术先进、质量优良、供货及时、服务周到的总体要求，严格执行《杭州市电梯安全监察办法》的相关规定，运转顺利、正常、可靠。</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可靠性和设备性能要求：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供应商提供的电梯设备应在噪音、振动、减速箱的油渗漏、设备可靠性、性能等方面需符合国家标准（GB7588－2003）和相应的国际标准。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供应商提供的电梯设备需符合《杭州市电梯安全监察办法》中的相关要求，配置具有运行参数采集功能的电梯安全运行监控系统，并与电梯日常维护保养单位的电梯安全运行监控中心联网。</w:t>
      </w:r>
    </w:p>
    <w:p>
      <w:pPr>
        <w:tabs>
          <w:tab w:val="left" w:pos="0"/>
        </w:tabs>
        <w:spacing w:line="360" w:lineRule="auto"/>
        <w:ind w:firstLine="480"/>
        <w:rPr>
          <w:rFonts w:hint="eastAsia" w:ascii="宋体" w:hAnsi="宋体" w:cs="宋体"/>
          <w:kern w:val="0"/>
          <w:sz w:val="24"/>
          <w:lang w:val="en-US" w:eastAsia="zh-CN"/>
        </w:rPr>
      </w:pPr>
      <w:r>
        <w:rPr>
          <w:rFonts w:hint="eastAsia" w:ascii="宋体" w:hAnsi="宋体" w:cs="宋体"/>
          <w:kern w:val="0"/>
          <w:sz w:val="24"/>
          <w:lang w:val="en-US" w:eastAsia="zh-CN"/>
        </w:rPr>
        <w:t>2、操作方法</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电梯管理系统的运行指挥应使电梯在任何条件下，使轿厢召唤等待最少时间。能实现电梯平常合理的操作，并有各项电梯正常操作功能。</w:t>
      </w:r>
    </w:p>
    <w:p>
      <w:pPr>
        <w:tabs>
          <w:tab w:val="left" w:pos="0"/>
        </w:tabs>
        <w:spacing w:line="360" w:lineRule="auto"/>
        <w:ind w:firstLine="480"/>
        <w:rPr>
          <w:rFonts w:hint="eastAsia" w:ascii="宋体" w:hAnsi="宋体" w:cs="宋体"/>
          <w:kern w:val="0"/>
          <w:sz w:val="24"/>
          <w:lang w:val="en-US" w:eastAsia="zh-CN"/>
        </w:rPr>
      </w:pPr>
      <w:r>
        <w:rPr>
          <w:rFonts w:hint="eastAsia" w:ascii="宋体" w:hAnsi="宋体" w:cs="宋体"/>
          <w:kern w:val="0"/>
          <w:sz w:val="24"/>
          <w:lang w:val="en-US" w:eastAsia="zh-CN"/>
        </w:rPr>
        <w:t>3、制造</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投标人提供的设备备件应按标准制造，并有替换性和精确装配性。特别对于驱动装置（曳引元件设备）、门机等的装配，所有都应在工厂完成或预装配或其尺寸误差达到预装配水平。</w:t>
      </w:r>
    </w:p>
    <w:p>
      <w:pPr>
        <w:tabs>
          <w:tab w:val="left" w:pos="0"/>
        </w:tabs>
        <w:spacing w:line="360" w:lineRule="auto"/>
        <w:ind w:firstLine="480"/>
        <w:rPr>
          <w:rFonts w:hint="eastAsia" w:ascii="宋体" w:hAnsi="宋体" w:cs="宋体"/>
          <w:kern w:val="0"/>
          <w:sz w:val="24"/>
          <w:lang w:val="en-US" w:eastAsia="zh-CN"/>
        </w:rPr>
      </w:pPr>
      <w:r>
        <w:rPr>
          <w:rFonts w:hint="eastAsia" w:ascii="宋体" w:hAnsi="宋体" w:cs="宋体"/>
          <w:kern w:val="0"/>
          <w:sz w:val="24"/>
          <w:lang w:val="en-US" w:eastAsia="zh-CN"/>
        </w:rPr>
        <w:t>4、基本功能：</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投标人提供的电梯必须是表格内具备的主要功能，投标人推荐的其它合适的功能可能被接受，如需增加费用的，需说明具体金额，否则视作免费提供。</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 xml:space="preserve">5、其他  </w:t>
      </w:r>
      <w:r>
        <w:rPr>
          <w:rFonts w:hint="eastAsia" w:ascii="宋体" w:hAnsi="宋体" w:cs="宋体"/>
          <w:kern w:val="0"/>
          <w:sz w:val="24"/>
        </w:rPr>
        <w:t xml:space="preserve">  </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a</w:t>
      </w:r>
      <w:r>
        <w:rPr>
          <w:rFonts w:hint="eastAsia" w:ascii="宋体" w:hAnsi="宋体" w:cs="宋体"/>
          <w:kern w:val="0"/>
          <w:sz w:val="24"/>
        </w:rPr>
        <w:t>、在工地的建设中，中标人有责任与监理单位、土建单位、及其它供应商保持联系和合作。此责任应包括所有为了开展工作切实有效，所需的交换和提供数据、标准和资料等工作。</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b</w:t>
      </w:r>
      <w:r>
        <w:rPr>
          <w:rFonts w:hint="eastAsia" w:ascii="宋体" w:hAnsi="宋体" w:cs="宋体"/>
          <w:kern w:val="0"/>
          <w:sz w:val="24"/>
        </w:rPr>
        <w:t>、中标人须参加现场工程例会，并接受招标人及监理单位等单位的统一管理，遵守工地的安全和建筑规定、现场管理条例等。</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c</w:t>
      </w:r>
      <w:r>
        <w:rPr>
          <w:rFonts w:hint="eastAsia" w:ascii="宋体" w:hAnsi="宋体" w:cs="宋体"/>
          <w:kern w:val="0"/>
          <w:sz w:val="24"/>
        </w:rPr>
        <w:t>、中标人应与所有相关的部门相联系，获得相关认可，以便设备能及时投入服务。</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d</w:t>
      </w:r>
      <w:r>
        <w:rPr>
          <w:rFonts w:hint="eastAsia" w:ascii="宋体" w:hAnsi="宋体" w:cs="宋体"/>
          <w:kern w:val="0"/>
          <w:sz w:val="24"/>
        </w:rPr>
        <w:t>、在安装期间，中标人应遵守有关部门的管理，并遵照相关的规定。</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e</w:t>
      </w:r>
      <w:r>
        <w:rPr>
          <w:rFonts w:hint="eastAsia" w:ascii="宋体" w:hAnsi="宋体" w:cs="宋体"/>
          <w:kern w:val="0"/>
          <w:sz w:val="24"/>
        </w:rPr>
        <w:t>、中标人应准备相关文件，包括上面提及部门认可所需的图纸。</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f</w:t>
      </w:r>
      <w:r>
        <w:rPr>
          <w:rFonts w:hint="eastAsia" w:ascii="宋体" w:hAnsi="宋体" w:cs="宋体"/>
          <w:kern w:val="0"/>
          <w:sz w:val="24"/>
        </w:rPr>
        <w:t>、由于工程进度和正式使用的不同需求，中标人有责任防止所有电梯在未经正式认可不准使用，而应根据招标人需要，得到认可后再投入运行。</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g</w:t>
      </w:r>
      <w:r>
        <w:rPr>
          <w:rFonts w:hint="eastAsia" w:ascii="宋体" w:hAnsi="宋体" w:cs="宋体"/>
          <w:kern w:val="0"/>
          <w:sz w:val="24"/>
        </w:rPr>
        <w:t>、电梯安装调试后的服务应按相关规定和合同要求予以保证。</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h</w:t>
      </w:r>
      <w:r>
        <w:rPr>
          <w:rFonts w:hint="eastAsia" w:ascii="宋体" w:hAnsi="宋体" w:cs="宋体"/>
          <w:kern w:val="0"/>
          <w:sz w:val="24"/>
        </w:rPr>
        <w:t>、通电前电梯调试电缆由中标人自备，电源为现场施工用电，技术措施自行解决。</w:t>
      </w:r>
    </w:p>
    <w:p>
      <w:pPr>
        <w:adjustRightInd w:val="0"/>
        <w:snapToGrid w:val="0"/>
        <w:spacing w:line="360" w:lineRule="auto"/>
        <w:rPr>
          <w:rFonts w:hint="eastAsia" w:ascii="宋体" w:hAnsi="宋体" w:eastAsia="宋体" w:cs="宋体"/>
          <w:b/>
          <w:bCs w:val="0"/>
          <w:sz w:val="24"/>
          <w:lang w:eastAsia="zh-CN"/>
        </w:rPr>
      </w:pPr>
      <w:r>
        <w:rPr>
          <w:rFonts w:hint="eastAsia" w:ascii="宋体" w:hAnsi="宋体" w:cs="宋体"/>
          <w:b/>
          <w:bCs w:val="0"/>
          <w:sz w:val="24"/>
          <w:lang w:eastAsia="zh-CN"/>
        </w:rPr>
        <w:t>（</w:t>
      </w:r>
      <w:r>
        <w:rPr>
          <w:rFonts w:hint="eastAsia" w:ascii="宋体" w:hAnsi="宋体" w:cs="宋体"/>
          <w:b/>
          <w:bCs w:val="0"/>
          <w:sz w:val="24"/>
          <w:lang w:val="en-US" w:eastAsia="zh-CN"/>
        </w:rPr>
        <w:t>二</w:t>
      </w:r>
      <w:r>
        <w:rPr>
          <w:rFonts w:hint="eastAsia" w:ascii="宋体" w:hAnsi="宋体" w:cs="宋体"/>
          <w:b/>
          <w:bCs w:val="0"/>
          <w:sz w:val="24"/>
          <w:lang w:eastAsia="zh-CN"/>
        </w:rPr>
        <w:t>）</w:t>
      </w:r>
      <w:r>
        <w:rPr>
          <w:rFonts w:hint="eastAsia" w:ascii="宋体" w:hAnsi="宋体" w:cs="宋体"/>
          <w:b/>
          <w:bCs w:val="0"/>
          <w:sz w:val="24"/>
        </w:rPr>
        <w:t>工作范围</w:t>
      </w:r>
    </w:p>
    <w:p>
      <w:pPr>
        <w:adjustRightInd w:val="0"/>
        <w:snapToGrid w:val="0"/>
        <w:spacing w:line="360" w:lineRule="auto"/>
        <w:rPr>
          <w:rFonts w:hint="eastAsia" w:ascii="宋体" w:hAnsi="宋体" w:cs="宋体"/>
          <w:bCs/>
          <w:sz w:val="24"/>
        </w:rPr>
      </w:pPr>
      <w:r>
        <w:rPr>
          <w:rFonts w:hint="eastAsia" w:ascii="宋体" w:hAnsi="宋体" w:cs="宋体"/>
          <w:bCs/>
          <w:sz w:val="24"/>
          <w:lang w:val="en-US" w:eastAsia="zh-CN"/>
        </w:rPr>
        <w:t>1、</w:t>
      </w:r>
      <w:r>
        <w:rPr>
          <w:rFonts w:hint="eastAsia" w:ascii="宋体" w:hAnsi="宋体" w:cs="宋体"/>
          <w:bCs/>
          <w:sz w:val="24"/>
        </w:rPr>
        <w:t>制造、安装及协调</w:t>
      </w:r>
    </w:p>
    <w:p>
      <w:pPr>
        <w:adjustRightInd w:val="0"/>
        <w:snapToGrid w:val="0"/>
        <w:spacing w:line="360" w:lineRule="auto"/>
        <w:ind w:firstLine="480"/>
        <w:rPr>
          <w:rFonts w:hint="eastAsia" w:ascii="宋体" w:hAnsi="宋体" w:eastAsia="宋体" w:cs="宋体"/>
          <w:bCs/>
          <w:sz w:val="24"/>
          <w:lang w:eastAsia="zh-CN"/>
        </w:rPr>
      </w:pPr>
      <w:r>
        <w:rPr>
          <w:rFonts w:hint="eastAsia" w:ascii="宋体" w:hAnsi="宋体" w:cs="宋体"/>
          <w:bCs/>
          <w:sz w:val="24"/>
        </w:rPr>
        <w:t>投标人需按本技术规格书的要求完成设备的设计、制造、运输、装卸、安装、产品保护、调试及试运行、技术培训、售后服务及质量技术监督部门验收等工作。按工作顺序提交所需的资料，所有资料必须符合本技术规格书的要求。无论其是否被明细列在合同文件中。</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提供的设备</w:t>
      </w:r>
    </w:p>
    <w:p>
      <w:pPr>
        <w:adjustRightInd w:val="0"/>
        <w:snapToGrid w:val="0"/>
        <w:spacing w:line="360" w:lineRule="auto"/>
        <w:rPr>
          <w:rFonts w:hint="eastAsia" w:ascii="宋体" w:hAnsi="宋体" w:cs="宋体"/>
          <w:bCs/>
          <w:sz w:val="24"/>
        </w:rPr>
      </w:pPr>
      <w:r>
        <w:rPr>
          <w:rFonts w:hint="eastAsia" w:ascii="宋体" w:hAnsi="宋体" w:cs="宋体"/>
          <w:bCs/>
          <w:sz w:val="24"/>
        </w:rPr>
        <w:t>提供的电梯须包括以下工作服务但不仅限于以下：</w:t>
      </w:r>
    </w:p>
    <w:p>
      <w:pPr>
        <w:adjustRightInd w:val="0"/>
        <w:snapToGrid w:val="0"/>
        <w:spacing w:line="360" w:lineRule="auto"/>
        <w:rPr>
          <w:rFonts w:hint="eastAsia" w:ascii="宋体" w:hAnsi="宋体" w:cs="宋体"/>
          <w:bCs/>
          <w:sz w:val="24"/>
        </w:rPr>
      </w:pPr>
      <w:r>
        <w:rPr>
          <w:rFonts w:hint="eastAsia" w:ascii="宋体" w:hAnsi="宋体" w:cs="宋体"/>
          <w:bCs/>
          <w:sz w:val="24"/>
        </w:rPr>
        <w:t>（1）收到中标通知书后3天内，投标人须按招标人提供的土建资料，到现场实测电梯安装的位置、相关尺寸、配电位置和配电容量等，向招标人提供中标设备土建需要预留、预埋部件的位置及尺寸、轿箱平面图（此轿箱应符合预留井道要求）及能够正常安装的承诺等：</w:t>
      </w:r>
    </w:p>
    <w:p>
      <w:pPr>
        <w:adjustRightInd w:val="0"/>
        <w:snapToGrid w:val="0"/>
        <w:spacing w:line="360" w:lineRule="auto"/>
        <w:rPr>
          <w:rFonts w:hint="eastAsia" w:ascii="宋体" w:hAnsi="宋体" w:cs="宋体"/>
          <w:bCs/>
          <w:sz w:val="24"/>
        </w:rPr>
      </w:pPr>
      <w:r>
        <w:rPr>
          <w:rFonts w:hint="eastAsia" w:ascii="宋体" w:hAnsi="宋体" w:cs="宋体"/>
          <w:bCs/>
          <w:sz w:val="24"/>
        </w:rPr>
        <w:t>（2）按招标人和设计需要完成设备的具体设计；</w:t>
      </w:r>
    </w:p>
    <w:p>
      <w:pPr>
        <w:adjustRightInd w:val="0"/>
        <w:snapToGrid w:val="0"/>
        <w:spacing w:line="360" w:lineRule="auto"/>
        <w:rPr>
          <w:rFonts w:hint="eastAsia" w:ascii="宋体" w:hAnsi="宋体" w:cs="宋体"/>
          <w:bCs/>
          <w:sz w:val="24"/>
        </w:rPr>
      </w:pPr>
      <w:r>
        <w:rPr>
          <w:rFonts w:hint="eastAsia" w:ascii="宋体" w:hAnsi="宋体" w:cs="宋体"/>
          <w:bCs/>
          <w:sz w:val="24"/>
        </w:rPr>
        <w:t>（3）提供详细构造图、设备样本和使用操作说明书；</w:t>
      </w:r>
    </w:p>
    <w:p>
      <w:pPr>
        <w:adjustRightInd w:val="0"/>
        <w:snapToGrid w:val="0"/>
        <w:spacing w:line="360" w:lineRule="auto"/>
        <w:rPr>
          <w:rFonts w:hint="eastAsia" w:ascii="宋体" w:hAnsi="宋体" w:cs="宋体"/>
          <w:bCs/>
          <w:sz w:val="24"/>
        </w:rPr>
      </w:pPr>
      <w:r>
        <w:rPr>
          <w:rFonts w:hint="eastAsia" w:ascii="宋体" w:hAnsi="宋体" w:cs="宋体"/>
          <w:bCs/>
          <w:sz w:val="24"/>
        </w:rPr>
        <w:t>（4）按招标人认可的设计方案和材料进行加工、制造、供货；</w:t>
      </w:r>
    </w:p>
    <w:p>
      <w:pPr>
        <w:adjustRightInd w:val="0"/>
        <w:snapToGrid w:val="0"/>
        <w:spacing w:line="360" w:lineRule="auto"/>
        <w:rPr>
          <w:rFonts w:hint="eastAsia" w:ascii="宋体" w:hAnsi="宋体" w:cs="宋体"/>
          <w:bCs/>
          <w:sz w:val="24"/>
        </w:rPr>
      </w:pPr>
      <w:r>
        <w:rPr>
          <w:rFonts w:hint="eastAsia" w:ascii="宋体" w:hAnsi="宋体" w:cs="宋体"/>
          <w:bCs/>
          <w:sz w:val="24"/>
        </w:rPr>
        <w:t>（5）运输：投标人负责设备运输至招标人装置地点所有环节的运输并负责卸货。</w:t>
      </w:r>
    </w:p>
    <w:p>
      <w:pPr>
        <w:tabs>
          <w:tab w:val="left" w:pos="0"/>
        </w:tabs>
        <w:spacing w:line="360" w:lineRule="auto"/>
        <w:rPr>
          <w:rFonts w:hint="eastAsia" w:ascii="宋体" w:hAnsi="宋体" w:cs="宋体"/>
          <w:kern w:val="0"/>
          <w:sz w:val="24"/>
        </w:rPr>
      </w:pPr>
      <w:r>
        <w:rPr>
          <w:rFonts w:hint="eastAsia" w:ascii="宋体" w:hAnsi="宋体" w:cs="宋体"/>
          <w:b/>
          <w:bCs w:val="0"/>
          <w:sz w:val="24"/>
          <w:lang w:val="en-US" w:eastAsia="zh-CN"/>
        </w:rPr>
        <w:t>（三）</w:t>
      </w:r>
      <w:r>
        <w:rPr>
          <w:rFonts w:hint="eastAsia" w:ascii="宋体" w:hAnsi="宋体" w:cs="宋体"/>
          <w:b/>
          <w:bCs w:val="0"/>
          <w:kern w:val="0"/>
          <w:sz w:val="24"/>
          <w:lang w:val="en-US" w:eastAsia="zh-CN"/>
        </w:rPr>
        <w:t>总体要求</w:t>
      </w:r>
    </w:p>
    <w:p>
      <w:pPr>
        <w:tabs>
          <w:tab w:val="left" w:pos="0"/>
        </w:tabs>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1、</w:t>
      </w:r>
      <w:r>
        <w:rPr>
          <w:rFonts w:hint="eastAsia" w:ascii="宋体" w:hAnsi="宋体" w:cs="宋体"/>
          <w:kern w:val="0"/>
          <w:sz w:val="24"/>
        </w:rPr>
        <w:t>适应性要求：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a、室外环境温度：-10℃～40℃</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b、电源条件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所有提供的设备和元器件的安装须符合和适应下列条件，不包括在另行条文中的说明。</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电压：～380V，3相5线，50Hz；～220V，单相，50Hz；</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电压波动：±7%                    接地电阻要求：≤4欧姆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抗地震要求：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所有提供的设备，须适应6度地震烈度，建筑结构未受偏差影响前提下，能正常运行。</w:t>
      </w:r>
    </w:p>
    <w:p>
      <w:pPr>
        <w:tabs>
          <w:tab w:val="left" w:pos="0"/>
        </w:tabs>
        <w:spacing w:line="360" w:lineRule="auto"/>
        <w:ind w:firstLine="480"/>
        <w:rPr>
          <w:rFonts w:hint="eastAsia" w:ascii="宋体" w:hAnsi="宋体" w:cs="宋体"/>
          <w:kern w:val="0"/>
          <w:sz w:val="24"/>
          <w:lang w:val="en-US" w:eastAsia="zh-CN"/>
        </w:rPr>
      </w:pPr>
      <w:r>
        <w:rPr>
          <w:rFonts w:hint="eastAsia" w:ascii="宋体" w:hAnsi="宋体" w:cs="宋体"/>
          <w:kern w:val="0"/>
          <w:sz w:val="24"/>
          <w:lang w:val="en-US" w:eastAsia="zh-CN"/>
        </w:rPr>
        <w:t>3、产品标准和规范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本招标文件成文时，下列所示标准和规范均有效。所有标准和规范都会被修订，投标人应达到下列标准和规范最新版本的要求。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（1）中华人民共和国标准和国外标准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由投标人提供的所有产品和服务须符合下列规范、条例及标准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◆中华人民共和国的国家标准：GB50096-2011《住宅设计规范》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◆中华人民共和国的国家标准：GB50096-2011《住宅设计规范》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◆中华人民共和国的国家标准：GB50007-2011《建筑地基基础设计规范》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◆中华人民共和国的国家标准：GB50009-2012《建筑结构荷载规范》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◆中华人民共和国的国家标准：GB50010-2010《混凝土结构设计规范》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◆中华人民共和国的国家标准：GB50017-2017《钢结构设计规范》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◆中华人民共和国的国家标准：GB50011-2010《建筑抗震设计规范》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◆中华人民共和国的国家标准：GB50661-2011《钢结构焊接规范》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◆中华人民共和国的国家标准：GB7588-2003《电梯制造与安装安全规范》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◆中华人民共和国的国家标准：GB/T10058-1997《电梯技术条件》</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◆中华人民共和国的国家标准：GB10060-93《电梯安装验收规范》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◆中华人民共和国的国家标准：GB50310-2002《电梯工程施工质量验收规范》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 xml:space="preserve">◆中华人民共和国的国家标准：DB11-420-2007《电梯安装、改造、重大维修和维护保养自检规则》 </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 xml:space="preserve">◆中华人民共和国的国家标准：GB10059-1997《电梯试验方法》 </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◆中华人民共和国的国家标准：JJ49-87《电梯手册》</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◆浙江省消防部门的条例及相关的中国国家消防规范</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◆电力供应部门的供电规章条例</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其他有关的中国规定，由招标人认可的其它国家的其它权威标准。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投标人遵守不仅限于此规格书中的标准时，应向招标人及时解释清楚。以上性能参数如与土建图纸矛盾，以图纸为准，制造商发现问题，请及时通知招标人。</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lang w:val="en-US" w:eastAsia="zh-CN"/>
        </w:rPr>
        <w:t>4、</w:t>
      </w:r>
      <w:r>
        <w:rPr>
          <w:rFonts w:hint="eastAsia" w:ascii="宋体" w:hAnsi="宋体" w:cs="宋体"/>
          <w:kern w:val="0"/>
          <w:sz w:val="24"/>
        </w:rPr>
        <w:t>制造监制和出厂检验</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在设备制造期间，招标人有权在适当的时间到制造厂进行制造监制，在制造监制期间，制造商有责任提供有关设备包括各种数据，设备结构图和部件图的详细中文资料。但招标人监制并不解除制造商对所有产品在制造质量上应负的全部责任。</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在设备出厂之前，制造商须邀请招标人技术人员至制造厂家进行检验。主要部件和电气部件及总体工程的检验都应在工厂内结束。投标人须提供由招标人工程师认可的一整套检验标准和计划。所有检验应严格地按照认可的方式进行。投标人在投标文件中应把招标人赴工厂检验费用计入产品总价，该费用将包含于投标总价中。在检验结束后，投标人须提供必要的技术数据和图纸，并提交一份测试报告给招标人，但招标人的工厂检验并不解除制造商对所有产品在制造质量上应负的全部责任。</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设备的防护、包装及运输</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（1）设备的防护及油漆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设备内、外表面应洁净。投杯人在投标时须提供设备的具体防护措施供招标人认可，并对此工作负责。油漆表面应光沾，无折皱和剥落。</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（2）所有设备应合理、有效包装，以使其有效防止各种损坏，如受潮、受热、剥落、腐蚀、变形等。</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对不油漆且易磨损的零件应涂上高熔点或脂肪酸或其他保护功能的油脂以得到保护，并得到妥善包装后固定。机组所有开口处应封闭保护起来，以防止在运输人搬运途中异物进入。电动机、控制中心、排气装置和机组的控制器等均应加保护罩。</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（4）随机的零部件、备品备件等散件应木箱包装。这些箱盒应适合于储存，储存年限应在包装上予以说明。</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（5）设备的包装费应包括在投标总价中，这些包装材料应属于招标人所有。</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6）在包装箱中，应附有产品合格证书（包括机组合格证、部件合格证、材料合格证等）、产品说明书、装箱单、易损件备件及专用工具清单，一套完整的经批准的图纸及有关技术文件资料。包装箱外面应注明数量、设备名称、编号、起吊位置、警示标志、外形尺寸、毛重等。所有文字应为中文或中、英文两种。以中文为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（7）投标人应对设备的整个交货过程负责，包括运输、装卸、安装调试、装潢的安全。</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（8）随包装箱带的文件、资料应防潮密封，并放置在包装箱内明显处。</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lang w:val="en-US" w:eastAsia="zh-CN"/>
        </w:rPr>
        <w:t>6、</w:t>
      </w:r>
      <w:r>
        <w:rPr>
          <w:rFonts w:hint="eastAsia" w:ascii="宋体" w:hAnsi="宋体" w:cs="宋体"/>
          <w:kern w:val="0"/>
          <w:sz w:val="24"/>
        </w:rPr>
        <w:t>所需资料</w:t>
      </w:r>
    </w:p>
    <w:p>
      <w:pPr>
        <w:tabs>
          <w:tab w:val="left" w:pos="0"/>
        </w:tabs>
        <w:spacing w:line="360" w:lineRule="auto"/>
        <w:ind w:firstLine="480"/>
        <w:rPr>
          <w:rFonts w:hint="eastAsia" w:ascii="宋体" w:hAnsi="宋体" w:eastAsia="宋体" w:cs="宋体"/>
          <w:kern w:val="0"/>
          <w:sz w:val="24"/>
          <w:lang w:eastAsia="zh-CN"/>
        </w:rPr>
      </w:pPr>
      <w:r>
        <w:rPr>
          <w:rFonts w:hint="eastAsia" w:ascii="宋体" w:hAnsi="宋体" w:cs="宋体"/>
          <w:kern w:val="0"/>
          <w:sz w:val="24"/>
          <w:lang w:val="en-US" w:eastAsia="zh-CN"/>
        </w:rPr>
        <w:t>（1）</w:t>
      </w:r>
      <w:r>
        <w:rPr>
          <w:rFonts w:hint="eastAsia" w:ascii="宋体" w:hAnsi="宋体" w:cs="宋体"/>
          <w:kern w:val="0"/>
          <w:sz w:val="24"/>
        </w:rPr>
        <w:t>按本招标文件要求提供投标所需技术资科。</w:t>
      </w:r>
    </w:p>
    <w:p>
      <w:pPr>
        <w:tabs>
          <w:tab w:val="left" w:pos="0"/>
        </w:tabs>
        <w:spacing w:line="360" w:lineRule="auto"/>
        <w:ind w:firstLine="480"/>
        <w:rPr>
          <w:rFonts w:hint="default" w:ascii="宋体" w:hAnsi="宋体" w:cs="宋体"/>
          <w:kern w:val="0"/>
          <w:sz w:val="24"/>
          <w:lang w:val="en-US" w:eastAsia="zh-CN"/>
        </w:rPr>
      </w:pPr>
      <w:r>
        <w:rPr>
          <w:rFonts w:hint="eastAsia" w:ascii="宋体" w:hAnsi="宋体" w:cs="宋体"/>
          <w:kern w:val="0"/>
          <w:sz w:val="24"/>
          <w:lang w:val="en-US" w:eastAsia="zh-CN"/>
        </w:rPr>
        <w:t>（2）</w:t>
      </w:r>
      <w:r>
        <w:rPr>
          <w:rFonts w:hint="eastAsia" w:ascii="宋体" w:hAnsi="宋体" w:cs="宋体"/>
          <w:kern w:val="0"/>
          <w:sz w:val="24"/>
        </w:rPr>
        <w:t>招标人与中标人签订合同后，投标人须按建设进度要求提供下列资料：</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·布置方案图；</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·井道施工图；</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·电梯机房的施工图及对招标方的要求（如有）；</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·设备安装图（包括电气、系统安装线路图）；</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·电路电气控制图、系统原理图；</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·结构图；</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·接地方式；</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·设备安装、操作、维护手册或说明书（中文版）；</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·提供门锁、限速器，安全钳、缓冲器等主要安全装置的试验报告副本；</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·招标人认为有必要提供的其他文件和技术资料。</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设计图纸要求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·图纸一式六份在接到中标通知书后 七个工作日内 需交招标人审查并认可；</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·如果有任何图纸未被认可，须由投标人按招标人要求做好修改，并再次送审直到认可。</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1</w:t>
      </w:r>
      <w:r>
        <w:rPr>
          <w:rFonts w:hint="eastAsia" w:ascii="宋体" w:hAnsi="宋体" w:cs="宋体"/>
          <w:kern w:val="0"/>
          <w:sz w:val="24"/>
        </w:rPr>
        <w:t>）图纸审查包括：</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①所有对土建的要求符合现有的实际情况，包括荷载、打孔位置和尺寸、预埋件、吊装预留孔、吊装荷载、通道、预埋沟地基和用于固定的一些细节等。所有对土建工程的要求须在中标通知书发出七天内送交招标人和招标人委托的设计研究院审查，以便审查有效。</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②主要设备和装置须按额定值、外形、尺寸、表面装饰、维修、更换、安装方法等方面加以阐明。</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③与其他设备系统的连接示意图及工作范围（例：消防系统、电气设备、弱电等）。</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④设备及装置的布置图、辅助线路图等等。所有设备、装置的线路图，都须用特殊的线标明，以防与其它线混同。</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⑤主要设备的交货程序，外形尺寸、重量和预留吊装位置和吊钩。</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⑥主要设备的电源负荷和通风降温要求。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⑦应标明电梯机房的剖面以获得土建的认可。</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）投标人在接到任何有关土建或结构设计的变更通知，须根据变更提供详细土建图。</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）投标人须在完成合同范围的安装、调试验收完毕后，七天内提交所有相关的安装记录和工序验收记录并提交竣工图。所提交的竣工资料必须完整，符合总包单位的质量目标要求。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rPr>
        <w:t>）在培训期间，投标人须免费提供中文培训材料给招标人。</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）在正式交付运行前七天，投标人需提交包括竣工图、控制、操作和维护手册一式六份，以便于招标人和相关人员能预先对将要运行的设备和系统有所了解。每本手册应包括下列基本材料：</w:t>
      </w:r>
    </w:p>
    <w:p>
      <w:pPr>
        <w:tabs>
          <w:tab w:val="left" w:pos="0"/>
        </w:tabs>
        <w:spacing w:line="360" w:lineRule="auto"/>
        <w:rPr>
          <w:rFonts w:hint="eastAsia" w:ascii="宋体" w:hAnsi="宋体" w:cs="宋体"/>
          <w:kern w:val="0"/>
          <w:sz w:val="24"/>
        </w:rPr>
      </w:pPr>
      <w:r>
        <w:rPr>
          <w:rFonts w:hint="eastAsia" w:ascii="宋体" w:hAnsi="宋体" w:cs="宋体"/>
          <w:kern w:val="0"/>
          <w:sz w:val="24"/>
        </w:rPr>
        <w:t>·所有设备规格和详细操作说明。</w:t>
      </w:r>
    </w:p>
    <w:p>
      <w:pPr>
        <w:tabs>
          <w:tab w:val="left" w:pos="0"/>
        </w:tabs>
        <w:spacing w:line="360" w:lineRule="auto"/>
        <w:rPr>
          <w:rFonts w:hint="eastAsia" w:ascii="宋体" w:hAnsi="宋体" w:cs="宋体"/>
          <w:kern w:val="0"/>
          <w:sz w:val="24"/>
        </w:rPr>
      </w:pPr>
      <w:r>
        <w:rPr>
          <w:rFonts w:hint="eastAsia" w:ascii="宋体" w:hAnsi="宋体" w:cs="宋体"/>
          <w:kern w:val="0"/>
          <w:sz w:val="24"/>
        </w:rPr>
        <w:t>·系统和主要部件常见故障说明，包括零部件图和总图，说明书应包括备件清单、操作和维修方法。</w:t>
      </w:r>
    </w:p>
    <w:p>
      <w:pPr>
        <w:tabs>
          <w:tab w:val="left" w:pos="0"/>
        </w:tabs>
        <w:spacing w:line="360" w:lineRule="auto"/>
        <w:rPr>
          <w:rFonts w:hint="eastAsia" w:ascii="宋体" w:hAnsi="宋体" w:cs="宋体"/>
          <w:kern w:val="0"/>
          <w:sz w:val="24"/>
        </w:rPr>
      </w:pPr>
      <w:r>
        <w:rPr>
          <w:rFonts w:hint="eastAsia" w:ascii="宋体" w:hAnsi="宋体" w:cs="宋体"/>
          <w:kern w:val="0"/>
          <w:sz w:val="24"/>
        </w:rPr>
        <w:t>·例行维修保养项目和期限的建议。</w:t>
      </w:r>
    </w:p>
    <w:p>
      <w:pPr>
        <w:tabs>
          <w:tab w:val="left" w:pos="0"/>
        </w:tabs>
        <w:spacing w:line="360" w:lineRule="auto"/>
        <w:rPr>
          <w:rFonts w:hint="eastAsia" w:ascii="宋体" w:hAnsi="宋体" w:cs="宋体"/>
          <w:kern w:val="0"/>
          <w:sz w:val="24"/>
        </w:rPr>
      </w:pPr>
      <w:r>
        <w:rPr>
          <w:rFonts w:hint="eastAsia" w:ascii="宋体" w:hAnsi="宋体" w:cs="宋体"/>
          <w:kern w:val="0"/>
          <w:sz w:val="24"/>
        </w:rPr>
        <w:t>·紧急安全措施的建议。</w:t>
      </w:r>
    </w:p>
    <w:p>
      <w:pPr>
        <w:tabs>
          <w:tab w:val="left" w:pos="0"/>
        </w:tabs>
        <w:spacing w:line="360" w:lineRule="auto"/>
        <w:rPr>
          <w:rFonts w:hint="eastAsia" w:ascii="宋体" w:hAnsi="宋体" w:cs="宋体"/>
          <w:kern w:val="0"/>
          <w:sz w:val="24"/>
        </w:rPr>
      </w:pPr>
      <w:r>
        <w:rPr>
          <w:rFonts w:hint="eastAsia" w:ascii="宋体" w:hAnsi="宋体" w:cs="宋体"/>
          <w:kern w:val="0"/>
          <w:sz w:val="24"/>
        </w:rPr>
        <w:t>·紧急维修中心电话号码、地址，维修人员的电话号码。</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）在设备测试期间，投标人须提交一式6份各式报告给招标人。</w:t>
      </w:r>
    </w:p>
    <w:p>
      <w:pPr>
        <w:tabs>
          <w:tab w:val="left" w:pos="0"/>
        </w:tabs>
        <w:spacing w:line="360" w:lineRule="auto"/>
        <w:ind w:firstLine="480"/>
        <w:rPr>
          <w:rFonts w:hint="eastAsia" w:ascii="宋体" w:hAnsi="宋体" w:cs="宋体"/>
          <w:kern w:val="0"/>
          <w:sz w:val="24"/>
          <w:lang w:val="en-US" w:eastAsia="zh-CN"/>
        </w:rPr>
      </w:pPr>
      <w:r>
        <w:rPr>
          <w:rFonts w:hint="eastAsia" w:ascii="宋体" w:hAnsi="宋体" w:cs="宋体"/>
          <w:kern w:val="0"/>
          <w:sz w:val="24"/>
          <w:lang w:val="en-US" w:eastAsia="zh-CN"/>
        </w:rPr>
        <w:t>8、提供资料时间</w:t>
      </w:r>
    </w:p>
    <w:p>
      <w:pPr>
        <w:tabs>
          <w:tab w:val="left" w:pos="0"/>
        </w:tabs>
        <w:spacing w:line="360" w:lineRule="auto"/>
        <w:ind w:firstLine="480"/>
        <w:rPr>
          <w:rFonts w:hint="eastAsia" w:ascii="宋体" w:hAnsi="宋体" w:cs="宋体"/>
          <w:kern w:val="0"/>
          <w:sz w:val="24"/>
          <w:lang w:val="en-US" w:eastAsia="zh-CN"/>
        </w:rPr>
      </w:pPr>
      <w:r>
        <w:rPr>
          <w:rFonts w:hint="eastAsia" w:ascii="宋体" w:hAnsi="宋体" w:cs="宋体"/>
          <w:kern w:val="0"/>
          <w:sz w:val="24"/>
          <w:lang w:val="en-US" w:eastAsia="zh-CN"/>
        </w:rPr>
        <w:t>招标人须在合同签订后，制订出提交资料的进度表，此进度表应为招标人所认可，并应符合设计、制造、土建安装、调试等工程建设进度的需要。</w:t>
      </w:r>
    </w:p>
    <w:p>
      <w:pPr>
        <w:tabs>
          <w:tab w:val="left" w:pos="0"/>
        </w:tabs>
        <w:spacing w:line="360" w:lineRule="auto"/>
        <w:ind w:firstLine="480"/>
        <w:rPr>
          <w:rFonts w:hint="eastAsia" w:ascii="宋体" w:hAnsi="宋体" w:cs="宋体"/>
          <w:kern w:val="0"/>
          <w:sz w:val="24"/>
        </w:rPr>
      </w:pPr>
      <w:r>
        <w:rPr>
          <w:rFonts w:hint="eastAsia" w:ascii="宋体" w:hAnsi="宋体" w:cs="宋体"/>
          <w:b/>
          <w:bCs w:val="0"/>
          <w:sz w:val="24"/>
          <w:lang w:val="en-US" w:eastAsia="zh-CN"/>
        </w:rPr>
        <w:t>（四）</w:t>
      </w:r>
      <w:r>
        <w:rPr>
          <w:rFonts w:hint="eastAsia" w:ascii="宋体" w:hAnsi="宋体" w:cs="宋体"/>
          <w:b/>
          <w:bCs/>
          <w:kern w:val="0"/>
          <w:sz w:val="24"/>
        </w:rPr>
        <w:t>项目施工要求</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1、投标单位需按招标人要求负责方案设计同意后报联审，按要求做好土建、钢结构、电梯设备安装调试及试运行，本项目为交钥匙工程，招标人除提供安装所需的水电条件、设备存放场地以外，设备装卸、安装时所需的水电费、井道脚手架搭设及拆除费、土建重新开孔扩孔费、仓储费、保管费、搁机大梁材料及施工费、辅工辅料、井道永久照明、施工安全护栏、主机等其他部件的吊装搬运费、土建施工费用、钢结构主体施工费用、质监部门验收费用（含质保期内的验收费）以及电梯交钥匙工程中可能涉及的其它一切费用全部包括在投标报价内。</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2、投标单位对施工、安装、调试、试运行等负责，直至取得质监部门的验收证书。验收费用包括在投标总价中。</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3、设备安装验收合格，交付招标人使用以前的设备保护及费用由投标单位负责。</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4、投标单位须提供与工程建设总进度相适应的供货计划和施工计划，并须由招标人认可。</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5、在进入完工装修之前，所有不需要特殊装修并且是暴露的钢制件应在表面进行除锈防腐处理，若是非暴露的零件、部件、机器等，可在制造时进行除锈、防腐蚀处理。</w:t>
      </w:r>
    </w:p>
    <w:p>
      <w:pPr>
        <w:tabs>
          <w:tab w:val="left" w:pos="0"/>
        </w:tabs>
        <w:spacing w:line="360" w:lineRule="auto"/>
        <w:ind w:firstLine="480"/>
        <w:rPr>
          <w:rFonts w:hint="eastAsia" w:ascii="宋体" w:hAnsi="宋体" w:cs="宋体"/>
          <w:kern w:val="0"/>
          <w:sz w:val="24"/>
        </w:rPr>
      </w:pPr>
      <w:r>
        <w:rPr>
          <w:rFonts w:hint="eastAsia" w:ascii="宋体" w:hAnsi="宋体" w:cs="宋体"/>
          <w:kern w:val="0"/>
          <w:sz w:val="24"/>
        </w:rPr>
        <w:t>6、中标人须按照《桐庐县人民政府办公室关于开展桐庐县既有住宅加装电梯工作的实施意见》开展工作，若由于中标人原因导致加装电梯无法验收，中标人需进行整改直至验收通过并向采购人支付相应赔偿。</w:t>
      </w:r>
    </w:p>
    <w:p>
      <w:pPr>
        <w:adjustRightInd w:val="0"/>
        <w:snapToGrid w:val="0"/>
        <w:spacing w:line="360" w:lineRule="auto"/>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lang w:val="en-US" w:eastAsia="zh-CN"/>
        </w:rPr>
        <w:t>五</w:t>
      </w:r>
      <w:r>
        <w:rPr>
          <w:rFonts w:hint="eastAsia" w:ascii="宋体" w:hAnsi="宋体" w:cs="宋体"/>
          <w:b/>
          <w:bCs/>
          <w:sz w:val="24"/>
          <w:lang w:eastAsia="zh-CN"/>
        </w:rPr>
        <w:t>）</w:t>
      </w:r>
      <w:r>
        <w:rPr>
          <w:rFonts w:hint="eastAsia" w:ascii="宋体" w:hAnsi="宋体" w:cs="宋体"/>
          <w:b/>
          <w:bCs/>
          <w:sz w:val="24"/>
        </w:rPr>
        <w:t xml:space="preserve"> 项目测试和试运行及安装调试</w:t>
      </w:r>
    </w:p>
    <w:p>
      <w:pPr>
        <w:adjustRightInd w:val="0"/>
        <w:snapToGrid w:val="0"/>
        <w:spacing w:line="360" w:lineRule="auto"/>
        <w:ind w:firstLine="480"/>
        <w:rPr>
          <w:rFonts w:hint="eastAsia" w:ascii="宋体" w:hAnsi="宋体" w:cs="宋体"/>
          <w:bCs/>
          <w:sz w:val="24"/>
        </w:rPr>
      </w:pPr>
      <w:r>
        <w:rPr>
          <w:rFonts w:hint="eastAsia" w:ascii="宋体" w:hAnsi="宋体" w:cs="宋体"/>
          <w:b w:val="0"/>
          <w:bCs w:val="0"/>
          <w:sz w:val="24"/>
          <w:lang w:val="en-US" w:eastAsia="zh-CN"/>
        </w:rPr>
        <w:t>1、</w:t>
      </w:r>
      <w:r>
        <w:rPr>
          <w:rFonts w:hint="eastAsia" w:ascii="宋体" w:hAnsi="宋体" w:cs="宋体"/>
          <w:bCs/>
          <w:sz w:val="24"/>
        </w:rPr>
        <w:t>工具、材料、仪器设备和劳务人员</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投标单位应派有五年以上工作经验的工程师在现场负责测试和调试，以检测其设计、制造、运行效果等。并提供所有测试和调试所需的工具、材料、仪器和劳务人员。</w:t>
      </w:r>
    </w:p>
    <w:p>
      <w:pPr>
        <w:adjustRightInd w:val="0"/>
        <w:snapToGrid w:val="0"/>
        <w:spacing w:line="360" w:lineRule="auto"/>
        <w:ind w:firstLine="480"/>
        <w:rPr>
          <w:rFonts w:hint="eastAsia" w:ascii="宋体" w:hAnsi="宋体" w:cs="宋体"/>
          <w:bCs/>
          <w:sz w:val="24"/>
        </w:rPr>
      </w:pPr>
      <w:r>
        <w:rPr>
          <w:rFonts w:hint="eastAsia" w:ascii="宋体" w:hAnsi="宋体" w:cs="宋体"/>
          <w:b w:val="0"/>
          <w:bCs w:val="0"/>
          <w:sz w:val="24"/>
          <w:lang w:val="en-US" w:eastAsia="zh-CN"/>
        </w:rPr>
        <w:t>2、</w:t>
      </w:r>
      <w:r>
        <w:rPr>
          <w:rFonts w:hint="eastAsia" w:ascii="宋体" w:hAnsi="宋体" w:cs="宋体"/>
          <w:bCs/>
          <w:sz w:val="24"/>
        </w:rPr>
        <w:t xml:space="preserve"> 测试</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投标单位提供的电梯设备应在噪音、振动、设备可靠性、性能等方面需符合GB10058的现行标准中的优等品标准和相应的国际标准，并满足本招标文件技术规格的要求。</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在最终验收时，要对噪音、震动这二方面的性能数据作专门检测，其结果应达到上述提及的要求。</w:t>
      </w:r>
    </w:p>
    <w:p>
      <w:pPr>
        <w:adjustRightInd w:val="0"/>
        <w:snapToGrid w:val="0"/>
        <w:spacing w:line="360" w:lineRule="auto"/>
        <w:ind w:firstLine="480"/>
        <w:rPr>
          <w:rFonts w:hint="eastAsia" w:ascii="宋体" w:hAnsi="宋体" w:cs="宋体"/>
          <w:bCs/>
          <w:sz w:val="24"/>
        </w:rPr>
      </w:pPr>
      <w:r>
        <w:rPr>
          <w:rFonts w:hint="eastAsia" w:ascii="宋体" w:hAnsi="宋体" w:cs="宋体"/>
          <w:b w:val="0"/>
          <w:bCs w:val="0"/>
          <w:sz w:val="24"/>
          <w:lang w:val="en-US" w:eastAsia="zh-CN"/>
        </w:rPr>
        <w:t>3、</w:t>
      </w:r>
      <w:r>
        <w:rPr>
          <w:rFonts w:hint="eastAsia" w:ascii="宋体" w:hAnsi="宋体" w:cs="宋体"/>
          <w:bCs/>
          <w:sz w:val="24"/>
        </w:rPr>
        <w:t>试运行</w:t>
      </w:r>
    </w:p>
    <w:p>
      <w:pPr>
        <w:adjustRightInd w:val="0"/>
        <w:snapToGrid w:val="0"/>
        <w:spacing w:line="360" w:lineRule="auto"/>
        <w:ind w:firstLine="480"/>
        <w:rPr>
          <w:rFonts w:hint="eastAsia" w:ascii="宋体" w:hAnsi="宋体" w:cs="宋体"/>
          <w:b w:val="0"/>
          <w:bCs/>
          <w:sz w:val="24"/>
        </w:rPr>
      </w:pPr>
      <w:r>
        <w:rPr>
          <w:rFonts w:hint="eastAsia" w:ascii="宋体" w:hAnsi="宋体" w:cs="宋体"/>
          <w:b w:val="0"/>
          <w:bCs/>
          <w:sz w:val="24"/>
        </w:rPr>
        <w:t>设备试运行应在有关部门及招标人有关人员的监督下进行。</w:t>
      </w:r>
    </w:p>
    <w:p>
      <w:pPr>
        <w:pStyle w:val="2"/>
        <w:spacing w:line="360" w:lineRule="auto"/>
        <w:ind w:left="0" w:leftChars="0" w:firstLine="480" w:firstLineChars="200"/>
        <w:rPr>
          <w:rFonts w:hint="eastAsia" w:ascii="宋体" w:hAnsi="宋体" w:cs="宋体"/>
          <w:sz w:val="24"/>
        </w:rPr>
      </w:pPr>
      <w:r>
        <w:rPr>
          <w:rFonts w:hint="eastAsia" w:cs="宋体"/>
          <w:b w:val="0"/>
          <w:bCs/>
          <w:sz w:val="24"/>
          <w:lang w:val="en-US" w:eastAsia="zh-CN"/>
        </w:rPr>
        <w:t>4、</w:t>
      </w:r>
      <w:r>
        <w:rPr>
          <w:rFonts w:hint="eastAsia" w:ascii="宋体" w:hAnsi="宋体" w:cs="宋体"/>
          <w:sz w:val="24"/>
        </w:rPr>
        <w:t>安装与调试</w:t>
      </w:r>
      <w:r>
        <w:rPr>
          <w:rFonts w:hint="eastAsia" w:ascii="宋体" w:hAnsi="宋体" w:cs="宋体"/>
          <w:sz w:val="24"/>
        </w:rPr>
        <w:tab/>
      </w:r>
    </w:p>
    <w:p>
      <w:pPr>
        <w:pStyle w:val="2"/>
        <w:spacing w:line="360" w:lineRule="auto"/>
        <w:ind w:left="0" w:leftChars="0" w:firstLine="480" w:firstLineChars="200"/>
        <w:rPr>
          <w:rFonts w:hint="eastAsia" w:ascii="宋体" w:hAnsi="宋体" w:cs="宋体"/>
          <w:sz w:val="24"/>
        </w:rPr>
      </w:pPr>
      <w:r>
        <w:rPr>
          <w:rFonts w:hint="eastAsia" w:ascii="宋体" w:hAnsi="宋体" w:cs="宋体"/>
          <w:sz w:val="24"/>
        </w:rPr>
        <w:t>1）设备安装、调试须由产品制造厂家直接负责或由具有相应安装资质的单位负责。</w:t>
      </w:r>
    </w:p>
    <w:p>
      <w:pPr>
        <w:pStyle w:val="2"/>
        <w:spacing w:line="360" w:lineRule="auto"/>
        <w:ind w:left="0" w:leftChars="0" w:firstLine="480" w:firstLineChars="200"/>
        <w:rPr>
          <w:rFonts w:hint="eastAsia" w:ascii="宋体" w:hAnsi="宋体" w:cs="宋体"/>
          <w:sz w:val="24"/>
        </w:rPr>
      </w:pPr>
      <w:r>
        <w:rPr>
          <w:rFonts w:hint="eastAsia" w:ascii="宋体" w:hAnsi="宋体" w:cs="宋体"/>
          <w:sz w:val="24"/>
        </w:rPr>
        <w:t>2）安装前积极与相关专业基础施工单位配合，并做好安装预埋工作，预埋件等一切费用由中标人负责。</w:t>
      </w:r>
    </w:p>
    <w:p>
      <w:pPr>
        <w:pStyle w:val="2"/>
        <w:spacing w:line="360" w:lineRule="auto"/>
        <w:ind w:left="0" w:leftChars="0" w:firstLine="480" w:firstLineChars="200"/>
        <w:rPr>
          <w:rFonts w:hint="eastAsia" w:ascii="宋体" w:hAnsi="宋体" w:cs="宋体"/>
          <w:sz w:val="24"/>
        </w:rPr>
      </w:pPr>
      <w:r>
        <w:rPr>
          <w:rFonts w:hint="eastAsia" w:ascii="宋体" w:hAnsi="宋体" w:cs="宋体"/>
          <w:sz w:val="24"/>
        </w:rPr>
        <w:t>3）中标方人员在进行安装调试期间，费用由中标方负责。</w:t>
      </w:r>
    </w:p>
    <w:p>
      <w:pPr>
        <w:pStyle w:val="2"/>
        <w:tabs>
          <w:tab w:val="left" w:pos="576"/>
        </w:tabs>
        <w:spacing w:line="360" w:lineRule="auto"/>
        <w:ind w:left="0" w:leftChars="0" w:firstLine="480" w:firstLineChars="200"/>
        <w:rPr>
          <w:rFonts w:hint="eastAsia"/>
        </w:rPr>
      </w:pPr>
      <w:r>
        <w:rPr>
          <w:rFonts w:hint="eastAsia" w:ascii="宋体" w:hAnsi="宋体" w:cs="宋体"/>
          <w:sz w:val="24"/>
        </w:rPr>
        <w:t>4）中标方人员应在合同规定的安装调试期内完成该项工作。如因中标方责任履约合同过程中有明显拖延进度的行为，采购方将发放整改通知书责令加快进度，通知书发放3日内进度未见成效的，采购人将以违约处理，废除其中标资格，采购方所有因安装延期而产生的费用由中标方承担，并追究其法律责任。</w:t>
      </w:r>
    </w:p>
    <w:p>
      <w:pPr>
        <w:adjustRightInd w:val="0"/>
        <w:snapToGrid w:val="0"/>
        <w:spacing w:line="360" w:lineRule="auto"/>
        <w:ind w:firstLine="482"/>
        <w:rPr>
          <w:rFonts w:hint="eastAsia" w:ascii="宋体" w:hAnsi="宋体" w:cs="宋体"/>
          <w:b/>
          <w:bCs/>
          <w:sz w:val="24"/>
        </w:rPr>
      </w:pPr>
      <w:bookmarkStart w:id="29" w:name="_Toc29789_WPSOffice_Level2"/>
      <w:r>
        <w:rPr>
          <w:rFonts w:hint="eastAsia" w:ascii="宋体" w:hAnsi="宋体" w:cs="宋体"/>
          <w:b/>
          <w:bCs/>
          <w:sz w:val="24"/>
          <w:lang w:eastAsia="zh-CN"/>
        </w:rPr>
        <w:t>（</w:t>
      </w:r>
      <w:r>
        <w:rPr>
          <w:rFonts w:hint="eastAsia" w:ascii="宋体" w:hAnsi="宋体" w:cs="宋体"/>
          <w:b/>
          <w:bCs/>
          <w:sz w:val="24"/>
          <w:lang w:val="en-US" w:eastAsia="zh-CN"/>
        </w:rPr>
        <w:t>六</w:t>
      </w:r>
      <w:r>
        <w:rPr>
          <w:rFonts w:hint="eastAsia" w:ascii="宋体" w:hAnsi="宋体" w:cs="宋体"/>
          <w:b/>
          <w:bCs/>
          <w:sz w:val="24"/>
          <w:lang w:eastAsia="zh-CN"/>
        </w:rPr>
        <w:t>）</w:t>
      </w:r>
      <w:r>
        <w:rPr>
          <w:rFonts w:hint="eastAsia" w:ascii="宋体" w:hAnsi="宋体" w:cs="宋体"/>
          <w:b/>
          <w:bCs/>
          <w:sz w:val="24"/>
        </w:rPr>
        <w:t>项目验收</w:t>
      </w:r>
      <w:bookmarkEnd w:id="29"/>
    </w:p>
    <w:p>
      <w:pPr>
        <w:adjustRightInd w:val="0"/>
        <w:snapToGrid w:val="0"/>
        <w:spacing w:line="360" w:lineRule="auto"/>
        <w:ind w:firstLine="480"/>
        <w:rPr>
          <w:rFonts w:hint="eastAsia" w:ascii="宋体" w:hAnsi="宋体" w:cs="宋体"/>
          <w:bCs/>
          <w:sz w:val="24"/>
        </w:rPr>
      </w:pPr>
      <w:r>
        <w:rPr>
          <w:rFonts w:hint="eastAsia" w:ascii="宋体" w:hAnsi="宋体" w:cs="宋体"/>
          <w:b/>
          <w:bCs/>
          <w:sz w:val="24"/>
          <w:lang w:val="en-US" w:eastAsia="zh-CN"/>
        </w:rPr>
        <w:t>1、</w:t>
      </w:r>
      <w:r>
        <w:rPr>
          <w:rFonts w:hint="eastAsia" w:ascii="宋体" w:hAnsi="宋体" w:cs="宋体"/>
          <w:bCs/>
          <w:sz w:val="24"/>
        </w:rPr>
        <w:t xml:space="preserve"> 产品保护</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项目施工完成后，投标单位须负责全部项目设备的保护和清洁工作，直至设备验收合格并正常运行后为止。在施工过程中，如建筑结构或其它设备被损坏，投标单位将要负责修理及赔偿损失。</w:t>
      </w:r>
    </w:p>
    <w:p>
      <w:pPr>
        <w:adjustRightInd w:val="0"/>
        <w:snapToGrid w:val="0"/>
        <w:spacing w:line="360" w:lineRule="auto"/>
        <w:ind w:firstLine="480"/>
        <w:rPr>
          <w:rFonts w:hint="eastAsia" w:ascii="宋体" w:hAnsi="宋体" w:cs="宋体"/>
          <w:bCs/>
          <w:sz w:val="24"/>
        </w:rPr>
      </w:pPr>
      <w:r>
        <w:rPr>
          <w:rFonts w:hint="eastAsia" w:ascii="宋体" w:hAnsi="宋体" w:cs="宋体"/>
          <w:b/>
          <w:bCs/>
          <w:sz w:val="24"/>
          <w:lang w:val="en-US" w:eastAsia="zh-CN"/>
        </w:rPr>
        <w:t>2、</w:t>
      </w:r>
      <w:r>
        <w:rPr>
          <w:rFonts w:hint="eastAsia" w:ascii="宋体" w:hAnsi="宋体" w:cs="宋体"/>
          <w:bCs/>
          <w:sz w:val="24"/>
        </w:rPr>
        <w:t>验收合格条件</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（1）运行结果符合产品标准和技术规格书及合同要求。</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（2）在进行测试和验收运行过程中发生的故障已被消除并得到招标人的认可。</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（3）所有合同中规定的图纸、施工记录、货物、材料和技术文件都已提交。</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（4）设备在交由招标人使用之前己通过技术监督局及有关部门的验收并得到使用证书。</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（5）合同双方共同签署电梯验收合格证书。</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（6）项目的设计图纸、设备图纸及技术文件都己提交并得到接受。</w:t>
      </w:r>
    </w:p>
    <w:p>
      <w:pPr>
        <w:adjustRightInd w:val="0"/>
        <w:snapToGrid w:val="0"/>
        <w:spacing w:line="360" w:lineRule="auto"/>
        <w:ind w:firstLine="482"/>
        <w:rPr>
          <w:rFonts w:hint="eastAsia" w:ascii="宋体" w:hAnsi="宋体" w:cs="宋体"/>
          <w:b/>
          <w:bCs/>
          <w:sz w:val="24"/>
        </w:rPr>
      </w:pPr>
      <w:bookmarkStart w:id="30" w:name="_Toc28710_WPSOffice_Level2"/>
      <w:r>
        <w:rPr>
          <w:rFonts w:hint="eastAsia" w:ascii="宋体" w:hAnsi="宋体" w:cs="宋体"/>
          <w:b/>
          <w:bCs/>
          <w:sz w:val="24"/>
          <w:lang w:eastAsia="zh-CN"/>
        </w:rPr>
        <w:t>（</w:t>
      </w:r>
      <w:r>
        <w:rPr>
          <w:rFonts w:hint="eastAsia" w:ascii="宋体" w:hAnsi="宋体" w:cs="宋体"/>
          <w:b/>
          <w:bCs/>
          <w:sz w:val="24"/>
          <w:lang w:val="en-US" w:eastAsia="zh-CN"/>
        </w:rPr>
        <w:t>八</w:t>
      </w:r>
      <w:r>
        <w:rPr>
          <w:rFonts w:hint="eastAsia" w:ascii="宋体" w:hAnsi="宋体" w:cs="宋体"/>
          <w:b/>
          <w:bCs/>
          <w:sz w:val="24"/>
          <w:lang w:eastAsia="zh-CN"/>
        </w:rPr>
        <w:t>）</w:t>
      </w:r>
      <w:r>
        <w:rPr>
          <w:rFonts w:hint="eastAsia" w:ascii="宋体" w:hAnsi="宋体" w:cs="宋体"/>
          <w:b/>
          <w:bCs/>
          <w:sz w:val="24"/>
        </w:rPr>
        <w:t>技术培训</w:t>
      </w:r>
      <w:bookmarkEnd w:id="30"/>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1、设备制造商须对招标人的技术人员、维修人员及操作人员进行免费培训。人数4人（2人机械，2人电气），培训为现场培训。投标单位须在投标文件中提供详细的培训计划，包括培训内容、地点、培训时间等。</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2、设备制造商提供的负责培训的人员应具备同类产品5年以上的维修经验。</w:t>
      </w:r>
    </w:p>
    <w:p>
      <w:pPr>
        <w:adjustRightInd w:val="0"/>
        <w:snapToGrid w:val="0"/>
        <w:spacing w:line="360" w:lineRule="auto"/>
        <w:ind w:firstLine="482" w:firstLineChars="200"/>
        <w:rPr>
          <w:rFonts w:hint="eastAsia" w:ascii="宋体" w:hAnsi="宋体" w:cs="宋体"/>
          <w:b/>
          <w:bCs/>
          <w:sz w:val="24"/>
        </w:rPr>
      </w:pPr>
      <w:bookmarkStart w:id="31" w:name="_Toc14141_WPSOffice_Level2"/>
      <w:r>
        <w:rPr>
          <w:rFonts w:hint="eastAsia" w:ascii="宋体" w:hAnsi="宋体" w:cs="宋体"/>
          <w:b/>
          <w:bCs/>
          <w:sz w:val="24"/>
          <w:lang w:eastAsia="zh-CN"/>
        </w:rPr>
        <w:t>（</w:t>
      </w:r>
      <w:r>
        <w:rPr>
          <w:rFonts w:hint="eastAsia" w:ascii="宋体" w:hAnsi="宋体" w:cs="宋体"/>
          <w:b/>
          <w:bCs/>
          <w:sz w:val="24"/>
          <w:lang w:val="en-US" w:eastAsia="zh-CN"/>
        </w:rPr>
        <w:t>九</w:t>
      </w:r>
      <w:r>
        <w:rPr>
          <w:rFonts w:hint="eastAsia" w:ascii="宋体" w:hAnsi="宋体" w:cs="宋体"/>
          <w:b/>
          <w:bCs/>
          <w:sz w:val="24"/>
          <w:lang w:eastAsia="zh-CN"/>
        </w:rPr>
        <w:t>）</w:t>
      </w:r>
      <w:r>
        <w:rPr>
          <w:rFonts w:hint="eastAsia" w:ascii="宋体" w:hAnsi="宋体" w:cs="宋体"/>
          <w:b/>
          <w:bCs/>
          <w:sz w:val="24"/>
        </w:rPr>
        <w:t>售后服务</w:t>
      </w:r>
      <w:bookmarkEnd w:id="31"/>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1、维修：在项目所在地设置的指定维修点，以处理所有的维修服务，并提供24小时服务。在使用过程中如发生质量问题和其他故障，维修人员接到维修电话后须在0.5小时内赶到现场，并在6小时内修复完毕。维修点需提供足够的备件以适应维修需求。投标单位在投标时应明确负责此项目维修工作的售后服务公司，维修工作不得转包。此售后服务公司对此项目的维修也要作出明确承诺。</w:t>
      </w:r>
    </w:p>
    <w:p>
      <w:pPr>
        <w:adjustRightInd w:val="0"/>
        <w:snapToGrid w:val="0"/>
        <w:spacing w:line="360" w:lineRule="auto"/>
        <w:ind w:firstLine="482" w:firstLineChars="200"/>
        <w:rPr>
          <w:rFonts w:hint="eastAsia" w:ascii="宋体" w:hAnsi="宋体" w:cs="宋体"/>
          <w:b/>
          <w:bCs w:val="0"/>
          <w:sz w:val="24"/>
        </w:rPr>
      </w:pPr>
      <w:r>
        <w:rPr>
          <w:rFonts w:hint="eastAsia" w:cs="宋体" w:asciiTheme="minorEastAsia" w:hAnsiTheme="minorEastAsia" w:eastAsiaTheme="minorEastAsia"/>
          <w:b/>
          <w:sz w:val="24"/>
        </w:rPr>
        <w:t>▲</w:t>
      </w:r>
      <w:r>
        <w:rPr>
          <w:rFonts w:hint="eastAsia" w:ascii="宋体" w:hAnsi="宋体" w:cs="宋体"/>
          <w:b/>
          <w:bCs w:val="0"/>
          <w:sz w:val="24"/>
        </w:rPr>
        <w:t>2、质保期：电梯的质量保证期为全部产品安装调试完成，经技术监督部门验收合格且合同双方共同签署电梯验收合格证书之日起 24 个月。中标方提供设备的质量保证期为现场安装完毕，经有关部门验收合格并交付采购人使用之日起计算。在质保期内，因电梯的维修和保养所发生的一切费用，均由中标方承担。</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3、在质保期内的工作应包括对所有电梯常规检查、调整和润滑。具体的操作程序和内容须在投标时说明。</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4、在缺陷保修结束时，须由专业工程师对电梯进行一次测试，任何故障须由投标单位自费解决并取得招标人的同意。解决后，投标单位需一式两份报告给招标人，包括故障原因，解决措施，完成修理所费时间及恢复正常运行日期。</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5、备件供应：</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投标单位对各种型号的设备须提供足够的备件、附件和易损件并保证是原厂生产的产品，以满足设备正常运行的需要。</w:t>
      </w:r>
    </w:p>
    <w:p>
      <w:pPr>
        <w:adjustRightInd w:val="0"/>
        <w:snapToGrid w:val="0"/>
        <w:spacing w:line="360" w:lineRule="auto"/>
        <w:ind w:firstLine="480"/>
        <w:rPr>
          <w:rFonts w:hint="eastAsia" w:ascii="宋体" w:hAnsi="宋体" w:cs="宋体"/>
          <w:bCs/>
          <w:sz w:val="24"/>
        </w:rPr>
      </w:pPr>
      <w:r>
        <w:rPr>
          <w:rFonts w:hint="eastAsia" w:ascii="宋体" w:hAnsi="宋体" w:cs="宋体"/>
          <w:bCs/>
          <w:sz w:val="24"/>
        </w:rPr>
        <w:t>6、质保期内中标人须自行付费，负责修理或替换任何由于设备自身质量问题造成的损坏及故障，并承担年检费用。</w:t>
      </w:r>
    </w:p>
    <w:p>
      <w:pPr>
        <w:adjustRightInd w:val="0"/>
        <w:snapToGrid w:val="0"/>
        <w:spacing w:line="360" w:lineRule="auto"/>
        <w:ind w:firstLine="480"/>
      </w:pPr>
      <w:r>
        <w:rPr>
          <w:rFonts w:hint="eastAsia" w:ascii="宋体" w:hAnsi="宋体" w:cs="宋体"/>
          <w:bCs/>
          <w:sz w:val="24"/>
        </w:rPr>
        <w:t xml:space="preserve"> 7、投标人对各种型号的设备须提供足够的备件、附件和易损件并保证是原厂生产的产品，以满足设备正常运行的需要。</w:t>
      </w:r>
    </w:p>
    <w:p>
      <w:pPr>
        <w:snapToGrid w:val="0"/>
        <w:spacing w:line="360" w:lineRule="auto"/>
        <w:rPr>
          <w:rFonts w:cs="宋体" w:asciiTheme="minorEastAsia" w:hAnsiTheme="minorEastAsia" w:eastAsiaTheme="minorEastAsia"/>
          <w:b/>
          <w:sz w:val="24"/>
        </w:rPr>
      </w:pPr>
      <w:bookmarkStart w:id="32" w:name="_Toc73950786"/>
      <w:bookmarkStart w:id="33" w:name="_Toc73951757"/>
      <w:bookmarkStart w:id="34" w:name="_Toc73894418"/>
      <w:r>
        <w:rPr>
          <w:rFonts w:hint="eastAsia" w:cs="宋体" w:asciiTheme="minorEastAsia" w:hAnsiTheme="minorEastAsia" w:eastAsiaTheme="minorEastAsia"/>
          <w:b/>
          <w:sz w:val="24"/>
        </w:rPr>
        <w:t>六、商务需求</w:t>
      </w:r>
    </w:p>
    <w:p>
      <w:pPr>
        <w:snapToGrid w:val="0"/>
        <w:spacing w:line="360" w:lineRule="auto"/>
        <w:ind w:firstLine="470" w:firstLineChars="196"/>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（1）</w:t>
      </w:r>
      <w:bookmarkEnd w:id="32"/>
      <w:bookmarkEnd w:id="33"/>
      <w:bookmarkEnd w:id="34"/>
      <w:bookmarkStart w:id="35" w:name="_Toc73894419"/>
      <w:bookmarkStart w:id="36" w:name="_Toc73950787"/>
      <w:bookmarkStart w:id="37" w:name="_Toc73951758"/>
      <w:r>
        <w:rPr>
          <w:rFonts w:hint="eastAsia" w:cs="宋体" w:asciiTheme="minorEastAsia" w:hAnsiTheme="minorEastAsia" w:eastAsiaTheme="minorEastAsia"/>
          <w:sz w:val="24"/>
          <w:lang w:val="en-US" w:eastAsia="zh-CN"/>
        </w:rPr>
        <w:t>供货期要求</w:t>
      </w:r>
    </w:p>
    <w:p>
      <w:pPr>
        <w:snapToGrid w:val="0"/>
        <w:spacing w:line="360" w:lineRule="auto"/>
        <w:ind w:firstLine="470" w:firstLineChars="196"/>
        <w:rPr>
          <w:rFonts w:hint="eastAsia" w:ascii="宋体" w:hAnsi="宋体" w:cs="宋体"/>
          <w:bCs/>
          <w:sz w:val="24"/>
        </w:rPr>
      </w:pPr>
      <w:r>
        <w:rPr>
          <w:rFonts w:hint="eastAsia" w:ascii="宋体" w:hAnsi="宋体" w:cs="宋体"/>
          <w:bCs/>
          <w:sz w:val="24"/>
        </w:rPr>
        <w:t>本项目电梯交货及安装，装配式主体结构和设备供货及安装总工期为60日历天（其中全部电梯供货到采购人指定地点并做好安装前准备工作共30日历天，完成所有设备安装30日历天）。</w:t>
      </w:r>
    </w:p>
    <w:bookmarkEnd w:id="35"/>
    <w:bookmarkEnd w:id="36"/>
    <w:bookmarkEnd w:id="37"/>
    <w:p>
      <w:pPr>
        <w:snapToGrid w:val="0"/>
        <w:spacing w:line="360" w:lineRule="auto"/>
        <w:ind w:left="470"/>
        <w:rPr>
          <w:rFonts w:cs="宋体" w:asciiTheme="minorEastAsia" w:hAnsiTheme="minorEastAsia" w:eastAsiaTheme="minorEastAsia"/>
          <w:b/>
          <w:sz w:val="24"/>
        </w:rPr>
      </w:pPr>
      <w:r>
        <w:rPr>
          <w:rFonts w:hint="eastAsia" w:cs="宋体" w:asciiTheme="minorEastAsia" w:hAnsiTheme="minorEastAsia" w:eastAsiaTheme="minorEastAsia"/>
          <w:b/>
          <w:sz w:val="24"/>
        </w:rPr>
        <w:t>（</w:t>
      </w:r>
      <w:r>
        <w:rPr>
          <w:rFonts w:hint="eastAsia" w:cs="宋体" w:asciiTheme="minorEastAsia" w:hAnsiTheme="minorEastAsia" w:eastAsiaTheme="minorEastAsia"/>
          <w:b/>
          <w:sz w:val="24"/>
          <w:lang w:val="en-US" w:eastAsia="zh-CN"/>
        </w:rPr>
        <w:t>2</w:t>
      </w:r>
      <w:r>
        <w:rPr>
          <w:rFonts w:hint="eastAsia" w:cs="宋体" w:asciiTheme="minorEastAsia" w:hAnsiTheme="minorEastAsia" w:eastAsiaTheme="minorEastAsia"/>
          <w:b/>
          <w:sz w:val="24"/>
        </w:rPr>
        <w:t>）项目付款及结算方式</w:t>
      </w:r>
    </w:p>
    <w:p>
      <w:pPr>
        <w:spacing w:line="560" w:lineRule="exact"/>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sz w:val="24"/>
        </w:rPr>
        <w:t>支付方式</w:t>
      </w:r>
      <w:r>
        <w:rPr>
          <w:rFonts w:hint="eastAsia" w:cs="宋体" w:asciiTheme="minorEastAsia" w:hAnsiTheme="minorEastAsia" w:eastAsiaTheme="minorEastAsia"/>
          <w:sz w:val="24"/>
        </w:rPr>
        <w:t>：合同签订之日起7个工作日内，采购人向中标人支付合同金额的</w:t>
      </w:r>
      <w:r>
        <w:rPr>
          <w:rFonts w:hint="eastAsia" w:cs="宋体" w:asciiTheme="minorEastAsia" w:hAnsiTheme="minorEastAsia" w:eastAsiaTheme="minorEastAsia"/>
          <w:sz w:val="24"/>
          <w:lang w:val="en-US" w:eastAsia="zh-CN"/>
        </w:rPr>
        <w:t>60</w:t>
      </w:r>
      <w:r>
        <w:rPr>
          <w:rFonts w:hint="eastAsia" w:cs="宋体" w:asciiTheme="minorEastAsia" w:hAnsiTheme="minorEastAsia" w:eastAsiaTheme="minorEastAsia"/>
          <w:sz w:val="24"/>
        </w:rPr>
        <w:t>%，全部物资及服务提供完毕并经最终验收合格后，自发票收到后7个工作日内支付剩余款项。</w:t>
      </w:r>
    </w:p>
    <w:p>
      <w:pPr>
        <w:spacing w:line="560" w:lineRule="exact"/>
        <w:ind w:firstLine="482" w:firstLineChars="200"/>
        <w:rPr>
          <w:rFonts w:hint="eastAsia" w:cs="宋体" w:asciiTheme="minorEastAsia" w:hAnsiTheme="minorEastAsia" w:eastAsiaTheme="minorEastAsia"/>
          <w:sz w:val="24"/>
        </w:rPr>
      </w:pPr>
      <w:r>
        <w:rPr>
          <w:rFonts w:hint="eastAsia" w:cs="宋体" w:asciiTheme="minorEastAsia" w:hAnsiTheme="minorEastAsia" w:eastAsiaTheme="minorEastAsia"/>
          <w:b/>
          <w:bCs/>
          <w:sz w:val="24"/>
        </w:rPr>
        <w:t>履约保证金</w:t>
      </w:r>
      <w:r>
        <w:rPr>
          <w:rFonts w:hint="eastAsia" w:cs="宋体" w:asciiTheme="minorEastAsia" w:hAnsiTheme="minorEastAsia" w:eastAsiaTheme="minorEastAsia"/>
          <w:b/>
          <w:bCs/>
          <w:sz w:val="24"/>
          <w:lang w:eastAsia="zh-CN"/>
        </w:rPr>
        <w:t>：</w:t>
      </w:r>
      <w:r>
        <w:rPr>
          <w:rFonts w:hint="eastAsia" w:cs="宋体" w:asciiTheme="minorEastAsia" w:hAnsiTheme="minorEastAsia" w:eastAsiaTheme="minorEastAsia"/>
          <w:sz w:val="24"/>
        </w:rPr>
        <w:t>本项目的履约保证金按合同总价的</w:t>
      </w:r>
      <w:r>
        <w:rPr>
          <w:rFonts w:hint="eastAsia" w:cs="宋体" w:asciiTheme="minorEastAsia" w:hAnsiTheme="minorEastAsia" w:eastAsiaTheme="minorEastAsia"/>
          <w:sz w:val="24"/>
          <w:lang w:val="en-US" w:eastAsia="zh-CN"/>
        </w:rPr>
        <w:t>0.</w:t>
      </w:r>
      <w:r>
        <w:rPr>
          <w:rFonts w:hint="eastAsia" w:cs="宋体" w:asciiTheme="minorEastAsia" w:hAnsiTheme="minorEastAsia" w:eastAsiaTheme="minorEastAsia"/>
          <w:sz w:val="24"/>
        </w:rPr>
        <w:t>1%收取，中标人在合同签订后5日内交付至指定账户。履约期结束，采购人无息退还履约保证金。缴纳方式：可采用转账或履约保函形式。</w:t>
      </w:r>
    </w:p>
    <w:p>
      <w:pPr>
        <w:spacing w:line="560" w:lineRule="exact"/>
        <w:ind w:firstLine="480" w:firstLineChars="200"/>
        <w:rPr>
          <w:rFonts w:cs="宋体" w:asciiTheme="minorEastAsia" w:hAnsiTheme="minorEastAsia" w:eastAsiaTheme="minorEastAsia"/>
          <w:sz w:val="24"/>
          <w:highlight w:val="none"/>
        </w:rPr>
      </w:pPr>
      <w:r>
        <w:rPr>
          <w:rFonts w:hint="eastAsia" w:ascii="宋体" w:hAnsi="宋体" w:cs="宋体"/>
          <w:sz w:val="24"/>
          <w:highlight w:val="none"/>
          <w:lang w:val="en-US" w:eastAsia="zh-CN"/>
        </w:rPr>
        <w:t>本项目</w:t>
      </w:r>
      <w:r>
        <w:rPr>
          <w:rFonts w:hint="eastAsia" w:ascii="宋体" w:hAnsi="宋体" w:cs="宋体"/>
          <w:sz w:val="24"/>
          <w:highlight w:val="none"/>
        </w:rPr>
        <w:t>要求乙方提交银行、保险公司等金融机构出具的预付款保函或其他担保措施。政府采购预付款应在合同生效以及具备实施条件后7个工作日内支付。乙方可登录政采云前台大厅选择金融服务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rPr>
          <w:rFonts w:ascii="宋体" w:hAnsi="宋体" w:cs="宋体"/>
          <w:sz w:val="24"/>
        </w:rPr>
      </w:pPr>
    </w:p>
    <w:p>
      <w:pPr>
        <w:widowControl/>
        <w:ind w:firstLine="720" w:firstLineChars="300"/>
        <w:jc w:val="left"/>
        <w:rPr>
          <w:rFonts w:ascii="宋体" w:hAnsi="宋体" w:cs="宋体"/>
          <w:bCs/>
          <w:sz w:val="24"/>
        </w:rPr>
      </w:pPr>
    </w:p>
    <w:p>
      <w:pPr>
        <w:rPr>
          <w:rFonts w:ascii="宋体" w:hAnsi="宋体" w:cs="宋体"/>
          <w:snapToGrid w:val="0"/>
          <w:kern w:val="0"/>
          <w:sz w:val="24"/>
        </w:rPr>
      </w:pPr>
    </w:p>
    <w:p>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第四部分   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2"/>
        <w:tblpPr w:leftFromText="180" w:rightFromText="180" w:vertAnchor="text" w:horzAnchor="page" w:tblpX="1585" w:tblpY="126"/>
        <w:tblW w:w="52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590"/>
        <w:gridCol w:w="54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79" w:type="pct"/>
            <w:noWrap/>
            <w:vAlign w:val="center"/>
          </w:tcPr>
          <w:p>
            <w:pPr>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序号</w:t>
            </w:r>
          </w:p>
        </w:tc>
        <w:tc>
          <w:tcPr>
            <w:tcW w:w="3137" w:type="pct"/>
            <w:noWrap/>
            <w:vAlign w:val="center"/>
          </w:tcPr>
          <w:p>
            <w:pPr>
              <w:ind w:firstLine="1800" w:firstLineChars="750"/>
              <w:jc w:val="both"/>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评标标准</w:t>
            </w:r>
          </w:p>
        </w:tc>
        <w:tc>
          <w:tcPr>
            <w:tcW w:w="303" w:type="pct"/>
            <w:noWrap/>
            <w:vAlign w:val="center"/>
          </w:tcPr>
          <w:p>
            <w:pPr>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权重</w:t>
            </w:r>
          </w:p>
        </w:tc>
        <w:tc>
          <w:tcPr>
            <w:tcW w:w="1279" w:type="pct"/>
            <w:noWrap/>
            <w:vAlign w:val="center"/>
          </w:tcPr>
          <w:p>
            <w:pPr>
              <w:jc w:val="both"/>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投标文件中评标标准相应的商务技术资料目录</w:t>
            </w:r>
            <w:r>
              <w:rPr>
                <w:rFonts w:hint="eastAsia" w:cs="宋体" w:asciiTheme="minorEastAsia" w:hAnsiTheme="minorEastAsia" w:eastAsiaTheme="minorEastAsia"/>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ign w:val="center"/>
          </w:tcPr>
          <w:p>
            <w:pPr>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1</w:t>
            </w:r>
          </w:p>
        </w:tc>
        <w:tc>
          <w:tcPr>
            <w:tcW w:w="3137" w:type="pct"/>
            <w:noWrap/>
            <w:vAlign w:val="center"/>
          </w:tcPr>
          <w:p>
            <w:pPr>
              <w:widowControl/>
              <w:spacing w:line="440" w:lineRule="exact"/>
              <w:rPr>
                <w:rFonts w:hint="eastAsia"/>
                <w:lang w:val="zh-CN" w:eastAsia="zh-CN"/>
              </w:rPr>
            </w:pPr>
            <w:r>
              <w:rPr>
                <w:rFonts w:hint="eastAsia"/>
                <w:lang w:val="zh-CN" w:eastAsia="zh-CN"/>
              </w:rPr>
              <w:t>根据投标方案能否满足招标文件的实际需求进行打分，包括方案的先进性、标准性、成熟性、可靠性，设备配置情况，功能实现的偏离程度。</w:t>
            </w:r>
          </w:p>
          <w:p>
            <w:pPr>
              <w:widowControl/>
              <w:spacing w:line="440" w:lineRule="exact"/>
              <w:rPr>
                <w:rFonts w:hint="eastAsia"/>
                <w:lang w:val="zh-CN" w:eastAsia="zh-CN"/>
              </w:rPr>
            </w:pPr>
            <w:r>
              <w:rPr>
                <w:rFonts w:hint="eastAsia"/>
                <w:lang w:val="en-US" w:eastAsia="zh-CN"/>
              </w:rPr>
              <w:t>1、</w:t>
            </w:r>
            <w:r>
              <w:rPr>
                <w:rFonts w:hint="eastAsia"/>
                <w:lang w:val="zh-CN" w:eastAsia="zh-CN"/>
              </w:rPr>
              <w:t>机型的适用性（10分）：评价各投标人的投标机型在型号规格、主要技术参数、质量标准、备品备件、专用工具、材质、尺寸等方面是否响应招标文件要求，满足采购人要求的，得10分，实质性参数负偏离作无效标处理，非实质性参数负偏离每一项扣2分，扣完为止。</w:t>
            </w:r>
          </w:p>
          <w:p>
            <w:pPr>
              <w:widowControl/>
              <w:spacing w:line="440" w:lineRule="exact"/>
              <w:rPr>
                <w:rFonts w:hint="eastAsia"/>
                <w:lang w:val="zh-CN" w:eastAsia="zh-CN"/>
              </w:rPr>
            </w:pPr>
            <w:r>
              <w:rPr>
                <w:rFonts w:hint="eastAsia"/>
                <w:lang w:val="en-US" w:eastAsia="zh-CN"/>
              </w:rPr>
              <w:t>2、</w:t>
            </w:r>
            <w:r>
              <w:rPr>
                <w:rFonts w:hint="eastAsia"/>
                <w:lang w:val="zh-CN" w:eastAsia="zh-CN"/>
              </w:rPr>
              <w:t>本次所投产品的安全部件(须包括曳引主机、安全钳、限速器、缓冲器等)性能指标、先进程度、使用寿命、响应招标文件程度、部件来源等打分。（12分）</w:t>
            </w:r>
          </w:p>
          <w:p>
            <w:pPr>
              <w:widowControl/>
              <w:spacing w:line="440" w:lineRule="exact"/>
              <w:rPr>
                <w:rFonts w:hint="eastAsia"/>
                <w:lang w:val="zh-CN" w:eastAsia="zh-CN"/>
              </w:rPr>
            </w:pPr>
            <w:r>
              <w:rPr>
                <w:rFonts w:hint="eastAsia"/>
                <w:lang w:val="zh-CN" w:eastAsia="zh-CN"/>
              </w:rPr>
              <w:t>3、根据功能指标情况（如轿厢内和层厅外显示方式及档次、适合电梯人性化设计细节、消防功能、超重提示、警铃等）及可靠性打分。（</w:t>
            </w:r>
            <w:r>
              <w:rPr>
                <w:rFonts w:hint="eastAsia"/>
                <w:lang w:val="en-US" w:eastAsia="zh-CN"/>
              </w:rPr>
              <w:t>5</w:t>
            </w:r>
            <w:r>
              <w:rPr>
                <w:rFonts w:hint="eastAsia"/>
                <w:lang w:val="zh-CN" w:eastAsia="zh-CN"/>
              </w:rPr>
              <w:t>分）</w:t>
            </w:r>
          </w:p>
          <w:p>
            <w:pPr>
              <w:widowControl/>
              <w:spacing w:line="440" w:lineRule="exact"/>
            </w:pPr>
            <w:r>
              <w:rPr>
                <w:rFonts w:hint="eastAsia"/>
                <w:lang w:val="en-US" w:eastAsia="zh-CN"/>
              </w:rPr>
              <w:t>4、要求具有足够光束不少于154束）交叉形成光幕保护，光幕上下端满至门顶和门底。否则不得分。（5分）</w:t>
            </w:r>
          </w:p>
        </w:tc>
        <w:tc>
          <w:tcPr>
            <w:tcW w:w="303" w:type="pct"/>
            <w:noWrap/>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32</w:t>
            </w:r>
          </w:p>
        </w:tc>
        <w:tc>
          <w:tcPr>
            <w:tcW w:w="1279" w:type="pct"/>
            <w:noWrap/>
            <w:vAlign w:val="center"/>
          </w:tcPr>
          <w:p>
            <w:pPr>
              <w:jc w:val="center"/>
              <w:rPr>
                <w:rFonts w:cs="宋体" w:asciiTheme="minorEastAsia" w:hAnsiTheme="minorEastAsia" w:eastAsiaTheme="minorEastAsia"/>
                <w:b/>
                <w:bCs w:val="0"/>
                <w:sz w:val="24"/>
              </w:rPr>
            </w:pPr>
            <w:r>
              <w:rPr>
                <w:rFonts w:hint="eastAsia" w:cs="宋体" w:asciiTheme="minorEastAsia" w:hAnsiTheme="minorEastAsia" w:eastAsiaTheme="minorEastAsia"/>
                <w:b/>
                <w:bCs w:val="0"/>
                <w:sz w:val="24"/>
              </w:rPr>
              <w:t>投标设计方案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noWrap/>
            <w:vAlign w:val="center"/>
          </w:tcPr>
          <w:p>
            <w:pPr>
              <w:jc w:val="center"/>
              <w:outlineLvl w:val="0"/>
              <w:rPr>
                <w:rFonts w:cs="宋体" w:asciiTheme="minorEastAsia" w:hAnsiTheme="minorEastAsia" w:eastAsiaTheme="minorEastAsia"/>
                <w:bCs/>
                <w:sz w:val="24"/>
              </w:rPr>
            </w:pPr>
            <w:r>
              <w:rPr>
                <w:rFonts w:hint="eastAsia" w:cs="宋体" w:asciiTheme="minorEastAsia" w:hAnsiTheme="minorEastAsia" w:eastAsiaTheme="minorEastAsia"/>
                <w:bCs/>
                <w:sz w:val="24"/>
              </w:rPr>
              <w:t>2</w:t>
            </w:r>
          </w:p>
        </w:tc>
        <w:tc>
          <w:tcPr>
            <w:tcW w:w="3137" w:type="pct"/>
            <w:noWrap/>
            <w:vAlign w:val="center"/>
          </w:tcPr>
          <w:p>
            <w:pPr>
              <w:widowControl/>
              <w:numPr>
                <w:ilvl w:val="0"/>
                <w:numId w:val="1"/>
              </w:numPr>
              <w:spacing w:line="440" w:lineRule="exact"/>
              <w:rPr>
                <w:rFonts w:hint="eastAsia"/>
                <w:lang w:val="en-US" w:eastAsia="zh-CN"/>
              </w:rPr>
            </w:pPr>
            <w:r>
              <w:rPr>
                <w:rFonts w:hint="eastAsia"/>
                <w:lang w:val="zh-CN" w:eastAsia="zh-CN"/>
              </w:rPr>
              <w:t>除技术负责人外其他专业技术人员组成、数量情况，团队人员数量配置(大于等于8人)的得3分，人员数量配置(4至7人)的得2分，人员数量配置(少于4人)的得1分，未提供0分）。</w:t>
            </w:r>
            <w:r>
              <w:rPr>
                <w:rFonts w:hint="eastAsia"/>
                <w:lang w:val="en-US" w:eastAsia="zh-CN"/>
              </w:rPr>
              <w:t>（3分）</w:t>
            </w:r>
          </w:p>
          <w:p>
            <w:pPr>
              <w:widowControl/>
              <w:numPr>
                <w:ilvl w:val="0"/>
                <w:numId w:val="0"/>
              </w:numPr>
              <w:spacing w:line="440" w:lineRule="exact"/>
              <w:rPr>
                <w:rFonts w:hint="eastAsia"/>
                <w:lang w:val="zh-CN" w:eastAsia="zh-CN"/>
              </w:rPr>
            </w:pPr>
            <w:r>
              <w:rPr>
                <w:rFonts w:hint="eastAsia"/>
                <w:lang w:val="en-US" w:eastAsia="zh-CN"/>
              </w:rPr>
              <w:t>注：以上需同时提供人员在投标人单位（或分包单位）的社保缴纳证明材料，否则此项不得分。</w:t>
            </w:r>
          </w:p>
          <w:p>
            <w:pPr>
              <w:widowControl/>
              <w:spacing w:line="440" w:lineRule="exact"/>
              <w:rPr>
                <w:rFonts w:cs="宋体" w:asciiTheme="minorEastAsia" w:hAnsiTheme="minorEastAsia" w:eastAsiaTheme="minorEastAsia"/>
                <w:sz w:val="24"/>
              </w:rPr>
            </w:pPr>
            <w:r>
              <w:rPr>
                <w:rFonts w:hint="eastAsia"/>
                <w:lang w:val="en-US" w:eastAsia="zh-CN"/>
              </w:rPr>
              <w:t>2、</w:t>
            </w:r>
            <w:r>
              <w:rPr>
                <w:rFonts w:hint="eastAsia"/>
                <w:lang w:val="zh-CN" w:eastAsia="zh-CN"/>
              </w:rPr>
              <w:t>本次所投产品的安装辅助材料、配件、附件、专用工具的完整性、合理性和可操作性，随机特殊工具和备品备件的完整性、合理性等，备品备件价格的合理性。</w:t>
            </w:r>
            <w:r>
              <w:rPr>
                <w:rFonts w:hint="eastAsia"/>
                <w:lang w:val="en-US" w:eastAsia="zh-CN"/>
              </w:rPr>
              <w:t>（4分）</w:t>
            </w:r>
          </w:p>
        </w:tc>
        <w:tc>
          <w:tcPr>
            <w:tcW w:w="303" w:type="pct"/>
            <w:noWrap/>
            <w:vAlign w:val="center"/>
          </w:tcPr>
          <w:p>
            <w:pPr>
              <w:jc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7</w:t>
            </w:r>
          </w:p>
        </w:tc>
        <w:tc>
          <w:tcPr>
            <w:tcW w:w="1279" w:type="pct"/>
            <w:noWrap/>
            <w:vAlign w:val="center"/>
          </w:tcPr>
          <w:p>
            <w:pPr>
              <w:jc w:val="center"/>
              <w:rPr>
                <w:rFonts w:hint="eastAsia" w:cs="宋体" w:asciiTheme="minorEastAsia" w:hAnsiTheme="minorEastAsia" w:eastAsiaTheme="minorEastAsia"/>
                <w:b/>
                <w:bCs w:val="0"/>
                <w:sz w:val="24"/>
                <w:lang w:eastAsia="zh-CN"/>
              </w:rPr>
            </w:pPr>
          </w:p>
          <w:p>
            <w:pPr>
              <w:jc w:val="center"/>
              <w:rPr>
                <w:rFonts w:cs="宋体" w:asciiTheme="minorEastAsia" w:hAnsiTheme="minorEastAsia" w:eastAsiaTheme="minorEastAsia"/>
                <w:b/>
                <w:bCs w:val="0"/>
                <w:sz w:val="24"/>
              </w:rPr>
            </w:pPr>
            <w:r>
              <w:rPr>
                <w:rFonts w:hint="eastAsia" w:cs="宋体" w:asciiTheme="minorEastAsia" w:hAnsiTheme="minorEastAsia" w:eastAsiaTheme="minorEastAsia"/>
                <w:b/>
                <w:bCs w:val="0"/>
                <w:sz w:val="24"/>
              </w:rPr>
              <w:t>组织实施方案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79" w:type="pct"/>
            <w:noWrap/>
            <w:vAlign w:val="center"/>
          </w:tcPr>
          <w:p>
            <w:pPr>
              <w:jc w:val="center"/>
              <w:outlineLvl w:val="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3</w:t>
            </w:r>
          </w:p>
        </w:tc>
        <w:tc>
          <w:tcPr>
            <w:tcW w:w="3137" w:type="pct"/>
            <w:noWrap/>
            <w:vAlign w:val="center"/>
          </w:tcPr>
          <w:p>
            <w:pPr>
              <w:widowControl/>
              <w:spacing w:line="440" w:lineRule="exact"/>
              <w:rPr>
                <w:rFonts w:hint="eastAsia"/>
                <w:lang w:val="zh-CN" w:eastAsia="zh-CN"/>
              </w:rPr>
            </w:pPr>
            <w:r>
              <w:rPr>
                <w:rFonts w:hint="eastAsia"/>
                <w:lang w:val="zh-CN" w:eastAsia="zh-CN"/>
              </w:rPr>
              <w:t>结合现有场地，并按照GB7588(电梯制造与安装安全规范）国家标准进行合理设计，提供整体设计效果图。对效果图整体布局规范性、合理性进行打分，未提供不得分。（</w:t>
            </w:r>
            <w:r>
              <w:rPr>
                <w:rFonts w:hint="eastAsia"/>
                <w:lang w:val="en-US" w:eastAsia="zh-CN"/>
              </w:rPr>
              <w:t>5</w:t>
            </w:r>
            <w:r>
              <w:rPr>
                <w:rFonts w:hint="eastAsia"/>
                <w:lang w:val="zh-CN" w:eastAsia="zh-CN"/>
              </w:rPr>
              <w:t>分）。</w:t>
            </w:r>
          </w:p>
        </w:tc>
        <w:tc>
          <w:tcPr>
            <w:tcW w:w="303" w:type="pct"/>
            <w:noWrap/>
            <w:vAlign w:val="center"/>
          </w:tcPr>
          <w:p>
            <w:pPr>
              <w:widowControl/>
              <w:jc w:val="center"/>
              <w:textAlignment w:val="center"/>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5</w:t>
            </w:r>
          </w:p>
        </w:tc>
        <w:tc>
          <w:tcPr>
            <w:tcW w:w="1279" w:type="pct"/>
            <w:noWrap/>
            <w:vAlign w:val="center"/>
          </w:tcPr>
          <w:p>
            <w:pPr>
              <w:widowControl/>
              <w:jc w:val="center"/>
              <w:textAlignment w:val="center"/>
              <w:rPr>
                <w:rFonts w:hint="eastAsia" w:cs="宋体" w:asciiTheme="minorEastAsia" w:hAnsiTheme="minorEastAsia" w:eastAsiaTheme="minorEastAsia"/>
                <w:sz w:val="24"/>
                <w:lang w:eastAsia="zh-CN"/>
              </w:rPr>
            </w:pPr>
            <w:r>
              <w:rPr>
                <w:rFonts w:hint="eastAsia" w:cs="宋体" w:asciiTheme="minorEastAsia" w:hAnsiTheme="minorEastAsia" w:eastAsiaTheme="minorEastAsia"/>
                <w:b/>
                <w:bCs w:val="0"/>
                <w:sz w:val="24"/>
                <w:lang w:val="en-US" w:eastAsia="zh-CN"/>
              </w:rPr>
              <w:t>安装方案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79" w:type="pct"/>
            <w:noWrap/>
            <w:vAlign w:val="center"/>
          </w:tcPr>
          <w:p>
            <w:pPr>
              <w:jc w:val="center"/>
              <w:outlineLvl w:val="0"/>
              <w:rPr>
                <w:rFonts w:hint="eastAsia" w:cs="宋体" w:asciiTheme="minorEastAsia" w:hAnsiTheme="minorEastAsia" w:eastAsiaTheme="minorEastAsia"/>
                <w:bCs/>
                <w:sz w:val="24"/>
                <w:lang w:eastAsia="zh-CN"/>
              </w:rPr>
            </w:pPr>
            <w:r>
              <w:rPr>
                <w:rFonts w:hint="eastAsia" w:cs="宋体" w:asciiTheme="minorEastAsia" w:hAnsiTheme="minorEastAsia" w:eastAsiaTheme="minorEastAsia"/>
                <w:bCs/>
                <w:sz w:val="24"/>
                <w:lang w:val="en-US" w:eastAsia="zh-CN"/>
              </w:rPr>
              <w:t>4</w:t>
            </w:r>
          </w:p>
        </w:tc>
        <w:tc>
          <w:tcPr>
            <w:tcW w:w="3137" w:type="pct"/>
            <w:noWrap/>
            <w:vAlign w:val="center"/>
          </w:tcPr>
          <w:p>
            <w:pPr>
              <w:widowControl/>
              <w:spacing w:line="440" w:lineRule="exact"/>
              <w:rPr>
                <w:rFonts w:hint="eastAsia"/>
                <w:lang w:val="zh-CN" w:eastAsia="zh-CN"/>
              </w:rPr>
            </w:pPr>
            <w:r>
              <w:rPr>
                <w:rFonts w:hint="eastAsia"/>
                <w:lang w:val="zh-CN" w:eastAsia="zh-CN"/>
              </w:rPr>
              <w:t>①电梯原厂保质期24个月，每延长12个月加1分，最高加3分；</w:t>
            </w:r>
            <w:r>
              <w:rPr>
                <w:rFonts w:hint="eastAsia"/>
                <w:lang w:val="en-US" w:eastAsia="zh-CN"/>
              </w:rPr>
              <w:t>（3分）</w:t>
            </w:r>
          </w:p>
          <w:p>
            <w:pPr>
              <w:widowControl/>
              <w:spacing w:line="440" w:lineRule="exact"/>
              <w:rPr>
                <w:rFonts w:hint="eastAsia"/>
                <w:lang w:val="zh-CN" w:eastAsia="zh-CN"/>
              </w:rPr>
            </w:pPr>
            <w:r>
              <w:rPr>
                <w:rFonts w:hint="eastAsia"/>
                <w:lang w:val="zh-CN" w:eastAsia="zh-CN"/>
              </w:rPr>
              <w:t>②投标人或制造商提供的售后维护机构和人员等情况，具有较强的专业技术队伍，能提供快速的售后服务响应；</w:t>
            </w:r>
            <w:r>
              <w:rPr>
                <w:rFonts w:hint="eastAsia"/>
                <w:lang w:val="en-US" w:eastAsia="zh-CN"/>
              </w:rPr>
              <w:t>（3分）</w:t>
            </w:r>
          </w:p>
          <w:p>
            <w:pPr>
              <w:widowControl/>
              <w:spacing w:line="440" w:lineRule="exact"/>
              <w:rPr>
                <w:rFonts w:hint="eastAsia"/>
                <w:lang w:val="zh-CN" w:eastAsia="zh-CN"/>
              </w:rPr>
            </w:pPr>
            <w:r>
              <w:rPr>
                <w:rFonts w:hint="eastAsia"/>
                <w:lang w:val="zh-CN" w:eastAsia="zh-CN"/>
              </w:rPr>
              <w:t>③维修点提供足够的备件以适应维修需求，承诺提供24小时服务；</w:t>
            </w:r>
            <w:r>
              <w:rPr>
                <w:rFonts w:hint="eastAsia"/>
                <w:lang w:val="en-US" w:eastAsia="zh-CN"/>
              </w:rPr>
              <w:t>（2分）</w:t>
            </w:r>
          </w:p>
          <w:p>
            <w:pPr>
              <w:widowControl/>
              <w:spacing w:line="440" w:lineRule="exact"/>
              <w:rPr>
                <w:rFonts w:hint="eastAsia"/>
                <w:lang w:val="zh-CN" w:eastAsia="zh-CN"/>
              </w:rPr>
            </w:pPr>
            <w:r>
              <w:rPr>
                <w:rFonts w:hint="eastAsia"/>
                <w:lang w:val="zh-CN" w:eastAsia="zh-CN"/>
              </w:rPr>
              <w:t>④在质保期内，如发生故障，事故和困人事件，承诺维修人员接到通知后，小于等于20分钟内赶到现场进行维修或处理得2分，小于等于30分钟得1分。</w:t>
            </w:r>
            <w:r>
              <w:rPr>
                <w:rFonts w:hint="eastAsia"/>
                <w:lang w:val="en-US" w:eastAsia="zh-CN"/>
              </w:rPr>
              <w:t>（2分）</w:t>
            </w:r>
          </w:p>
          <w:p>
            <w:pPr>
              <w:widowControl/>
              <w:spacing w:line="440" w:lineRule="exact"/>
              <w:rPr>
                <w:rFonts w:hint="eastAsia"/>
                <w:lang w:val="zh-CN" w:eastAsia="zh-CN"/>
              </w:rPr>
            </w:pPr>
            <w:r>
              <w:rPr>
                <w:rFonts w:hint="eastAsia"/>
                <w:lang w:val="zh-CN" w:eastAsia="zh-CN"/>
              </w:rPr>
              <w:t>⑤一般性的故障承诺在2小时内排除，重大故障在24小时内修复；如超过24小时仍未修复，维修单位必须派员不间断维修，直至修复为止。</w:t>
            </w:r>
            <w:r>
              <w:rPr>
                <w:rFonts w:hint="eastAsia"/>
                <w:lang w:val="en-US" w:eastAsia="zh-CN"/>
              </w:rPr>
              <w:t>（2分）</w:t>
            </w:r>
          </w:p>
          <w:p>
            <w:pPr>
              <w:widowControl/>
              <w:spacing w:line="440" w:lineRule="exact"/>
              <w:rPr>
                <w:rFonts w:hint="eastAsia"/>
                <w:lang w:val="zh-CN" w:eastAsia="zh-CN"/>
              </w:rPr>
            </w:pPr>
            <w:r>
              <w:rPr>
                <w:rFonts w:hint="eastAsia"/>
                <w:lang w:val="zh-CN" w:eastAsia="zh-CN"/>
              </w:rPr>
              <w:t>⑥投标人需承诺提供两个现场驻点服务（开元街271号、康乐路16号）得4分，不提供不得分；（</w:t>
            </w:r>
            <w:r>
              <w:rPr>
                <w:rFonts w:hint="eastAsia"/>
                <w:lang w:val="en-US" w:eastAsia="zh-CN"/>
              </w:rPr>
              <w:t>4分</w:t>
            </w:r>
            <w:r>
              <w:rPr>
                <w:rFonts w:hint="eastAsia"/>
                <w:lang w:val="zh-CN" w:eastAsia="zh-CN"/>
              </w:rPr>
              <w:t>）</w:t>
            </w:r>
          </w:p>
        </w:tc>
        <w:tc>
          <w:tcPr>
            <w:tcW w:w="303" w:type="pct"/>
            <w:noWrap/>
            <w:vAlign w:val="center"/>
          </w:tcPr>
          <w:p>
            <w:pPr>
              <w:widowControl/>
              <w:jc w:val="center"/>
              <w:textAlignment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16</w:t>
            </w:r>
          </w:p>
        </w:tc>
        <w:tc>
          <w:tcPr>
            <w:tcW w:w="1279" w:type="pct"/>
            <w:noWrap/>
            <w:vAlign w:val="center"/>
          </w:tcPr>
          <w:p>
            <w:pPr>
              <w:ind w:left="-50"/>
              <w:jc w:val="center"/>
              <w:rPr>
                <w:rFonts w:cs="宋体" w:asciiTheme="minorEastAsia" w:hAnsiTheme="minorEastAsia" w:eastAsiaTheme="minorEastAsia"/>
                <w:sz w:val="24"/>
              </w:rPr>
            </w:pPr>
            <w:r>
              <w:rPr>
                <w:rFonts w:hint="eastAsia" w:cs="宋体" w:asciiTheme="minorEastAsia" w:hAnsiTheme="minorEastAsia" w:eastAsiaTheme="minorEastAsia"/>
                <w:b/>
                <w:bCs w:val="0"/>
                <w:sz w:val="24"/>
                <w:lang w:val="en-US" w:eastAsia="zh-CN"/>
              </w:rPr>
              <w:t>质量保证和售后服务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79" w:type="pct"/>
            <w:noWrap/>
            <w:vAlign w:val="center"/>
          </w:tcPr>
          <w:p>
            <w:pPr>
              <w:jc w:val="center"/>
              <w:outlineLvl w:val="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5</w:t>
            </w:r>
          </w:p>
        </w:tc>
        <w:tc>
          <w:tcPr>
            <w:tcW w:w="3137" w:type="pct"/>
            <w:noWrap/>
            <w:vAlign w:val="center"/>
          </w:tcPr>
          <w:p>
            <w:pPr>
              <w:widowControl/>
              <w:spacing w:line="440" w:lineRule="exact"/>
              <w:rPr>
                <w:rFonts w:hint="eastAsia"/>
                <w:lang w:val="zh-CN" w:eastAsia="zh-CN"/>
              </w:rPr>
            </w:pPr>
            <w:r>
              <w:rPr>
                <w:rFonts w:hint="eastAsia"/>
                <w:lang w:val="zh-CN" w:eastAsia="zh-CN"/>
              </w:rPr>
              <w:t>投标人或投标产品制造商认证情况 ：</w:t>
            </w:r>
          </w:p>
          <w:p>
            <w:pPr>
              <w:widowControl/>
              <w:spacing w:line="440" w:lineRule="exact"/>
              <w:rPr>
                <w:rFonts w:hint="eastAsia"/>
                <w:lang w:val="zh-CN" w:eastAsia="zh-CN"/>
              </w:rPr>
            </w:pPr>
            <w:r>
              <w:rPr>
                <w:rFonts w:hint="eastAsia"/>
                <w:lang w:val="zh-CN" w:eastAsia="zh-CN"/>
              </w:rPr>
              <w:t>具有有效期内的质量管理体系认证证书的得 1 分；</w:t>
            </w:r>
          </w:p>
          <w:p>
            <w:pPr>
              <w:widowControl/>
              <w:spacing w:line="440" w:lineRule="exact"/>
              <w:rPr>
                <w:rFonts w:hint="eastAsia"/>
                <w:lang w:val="zh-CN" w:eastAsia="zh-CN"/>
              </w:rPr>
            </w:pPr>
            <w:r>
              <w:rPr>
                <w:rFonts w:hint="eastAsia"/>
                <w:lang w:val="zh-CN" w:eastAsia="zh-CN"/>
              </w:rPr>
              <w:t>具有有效期内的环境管理体系认证证书的得 1 分；</w:t>
            </w:r>
          </w:p>
          <w:p>
            <w:pPr>
              <w:widowControl/>
              <w:spacing w:line="440" w:lineRule="exact"/>
              <w:rPr>
                <w:rFonts w:hint="eastAsia"/>
                <w:lang w:val="zh-CN" w:eastAsia="zh-CN"/>
              </w:rPr>
            </w:pPr>
            <w:r>
              <w:rPr>
                <w:rFonts w:hint="eastAsia"/>
                <w:lang w:val="zh-CN" w:eastAsia="zh-CN"/>
              </w:rPr>
              <w:t>具有有效期内的职业健康安全管理体系认证证书的得 1 分。</w:t>
            </w:r>
          </w:p>
          <w:p>
            <w:pPr>
              <w:widowControl/>
              <w:spacing w:line="440" w:lineRule="exact"/>
              <w:rPr>
                <w:rFonts w:hint="eastAsia" w:cs="宋体" w:asciiTheme="minorEastAsia" w:hAnsiTheme="minorEastAsia" w:eastAsiaTheme="minorEastAsia"/>
                <w:b/>
                <w:bCs/>
                <w:sz w:val="24"/>
              </w:rPr>
            </w:pPr>
            <w:r>
              <w:rPr>
                <w:rFonts w:hint="eastAsia"/>
                <w:lang w:val="zh-CN" w:eastAsia="zh-CN"/>
              </w:rPr>
              <w:t>注：提供单位有效期内的的认证证书复印件加盖公章。</w:t>
            </w:r>
          </w:p>
        </w:tc>
        <w:tc>
          <w:tcPr>
            <w:tcW w:w="303" w:type="pct"/>
            <w:noWrap/>
            <w:vAlign w:val="center"/>
          </w:tcPr>
          <w:p>
            <w:pPr>
              <w:widowControl/>
              <w:jc w:val="center"/>
              <w:textAlignment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3</w:t>
            </w:r>
          </w:p>
        </w:tc>
        <w:tc>
          <w:tcPr>
            <w:tcW w:w="1279" w:type="pct"/>
            <w:noWrap/>
            <w:vAlign w:val="center"/>
          </w:tcPr>
          <w:p>
            <w:pPr>
              <w:ind w:left="-50"/>
              <w:jc w:val="center"/>
              <w:rPr>
                <w:rFonts w:hint="eastAsia" w:cs="宋体" w:asciiTheme="minorEastAsia" w:hAnsiTheme="minorEastAsia" w:eastAsiaTheme="minorEastAsia"/>
                <w:b/>
                <w:bCs w:val="0"/>
                <w:sz w:val="24"/>
                <w:lang w:val="en-US" w:eastAsia="zh-CN"/>
              </w:rPr>
            </w:pPr>
            <w:r>
              <w:rPr>
                <w:rFonts w:hint="eastAsia" w:cs="宋体" w:asciiTheme="minorEastAsia" w:hAnsiTheme="minorEastAsia" w:eastAsiaTheme="minorEastAsia"/>
                <w:b/>
                <w:bCs w:val="0"/>
                <w:sz w:val="24"/>
                <w:lang w:val="en-US" w:eastAsia="zh-CN"/>
              </w:rPr>
              <w:t>投标人管理体系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79" w:type="pct"/>
            <w:noWrap/>
            <w:vAlign w:val="center"/>
          </w:tcPr>
          <w:p>
            <w:pPr>
              <w:jc w:val="center"/>
              <w:outlineLvl w:val="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6</w:t>
            </w:r>
          </w:p>
        </w:tc>
        <w:tc>
          <w:tcPr>
            <w:tcW w:w="3137" w:type="pct"/>
            <w:noWrap/>
            <w:vAlign w:val="center"/>
          </w:tcPr>
          <w:p>
            <w:pPr>
              <w:widowControl/>
              <w:spacing w:line="440" w:lineRule="exact"/>
              <w:rPr>
                <w:rFonts w:hint="eastAsia"/>
                <w:szCs w:val="21"/>
                <w:highlight w:val="none"/>
                <w:lang w:val="zh-CN" w:eastAsia="zh-CN"/>
              </w:rPr>
            </w:pPr>
            <w:r>
              <w:rPr>
                <w:rFonts w:hint="eastAsia"/>
                <w:szCs w:val="21"/>
                <w:highlight w:val="none"/>
                <w:lang w:val="zh-CN" w:eastAsia="zh-CN"/>
              </w:rPr>
              <w:t>投标人组建的项目组人员的能力、资历情况：</w:t>
            </w:r>
          </w:p>
          <w:p>
            <w:pPr>
              <w:widowControl/>
              <w:spacing w:line="440" w:lineRule="exact"/>
              <w:rPr>
                <w:rFonts w:hint="eastAsia"/>
                <w:szCs w:val="21"/>
                <w:highlight w:val="none"/>
                <w:lang w:val="zh-CN" w:eastAsia="zh-CN"/>
              </w:rPr>
            </w:pPr>
            <w:r>
              <w:rPr>
                <w:rFonts w:hint="eastAsia"/>
                <w:szCs w:val="21"/>
                <w:highlight w:val="none"/>
                <w:lang w:val="zh-CN" w:eastAsia="zh-CN"/>
              </w:rPr>
              <w:t>1）项目组成员中具有建筑专业贰级及以上建造师的得1分；</w:t>
            </w:r>
          </w:p>
          <w:p>
            <w:pPr>
              <w:widowControl/>
              <w:spacing w:line="440" w:lineRule="exact"/>
              <w:rPr>
                <w:rFonts w:hint="eastAsia"/>
                <w:color w:val="auto"/>
                <w:szCs w:val="21"/>
                <w:highlight w:val="none"/>
                <w:lang w:val="zh-CN" w:eastAsia="zh-CN"/>
              </w:rPr>
            </w:pPr>
            <w:r>
              <w:rPr>
                <w:rFonts w:hint="eastAsia"/>
                <w:color w:val="auto"/>
                <w:szCs w:val="21"/>
                <w:highlight w:val="none"/>
                <w:lang w:val="zh-CN" w:eastAsia="zh-CN"/>
              </w:rPr>
              <w:t>2）项目组成员中具有机电专业贰级及以上建造师的得1分。</w:t>
            </w:r>
          </w:p>
          <w:p>
            <w:pPr>
              <w:widowControl/>
              <w:spacing w:line="440" w:lineRule="exact"/>
              <w:rPr>
                <w:rFonts w:hint="eastAsia"/>
                <w:lang w:val="en-US" w:eastAsia="zh-CN"/>
              </w:rPr>
            </w:pPr>
            <w:r>
              <w:rPr>
                <w:rFonts w:hint="eastAsia"/>
                <w:szCs w:val="21"/>
                <w:highlight w:val="none"/>
                <w:lang w:val="zh-CN" w:eastAsia="zh-CN"/>
              </w:rPr>
              <w:t>注：以上人员不得重复计</w:t>
            </w:r>
            <w:r>
              <w:rPr>
                <w:rFonts w:hint="eastAsia"/>
                <w:szCs w:val="21"/>
                <w:highlight w:val="none"/>
                <w:lang w:val="en-US" w:eastAsia="zh-CN"/>
              </w:rPr>
              <w:t>分，</w:t>
            </w:r>
            <w:r>
              <w:rPr>
                <w:rFonts w:hint="eastAsia"/>
                <w:lang w:val="en-US" w:eastAsia="zh-CN"/>
              </w:rPr>
              <w:t>需提供人员资质证书和本单位（或分包单位）的最近3个月的在职社保证明复印件加盖投标人公章。</w:t>
            </w:r>
          </w:p>
        </w:tc>
        <w:tc>
          <w:tcPr>
            <w:tcW w:w="303" w:type="pct"/>
            <w:noWrap/>
            <w:vAlign w:val="center"/>
          </w:tcPr>
          <w:p>
            <w:pPr>
              <w:widowControl/>
              <w:jc w:val="center"/>
              <w:textAlignment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2</w:t>
            </w:r>
          </w:p>
        </w:tc>
        <w:tc>
          <w:tcPr>
            <w:tcW w:w="1279" w:type="pct"/>
            <w:vMerge w:val="restart"/>
            <w:noWrap/>
            <w:vAlign w:val="center"/>
          </w:tcPr>
          <w:p>
            <w:pPr>
              <w:ind w:left="-50"/>
              <w:jc w:val="center"/>
              <w:rPr>
                <w:rFonts w:hint="eastAsia" w:cs="宋体" w:asciiTheme="minorEastAsia" w:hAnsiTheme="minorEastAsia" w:eastAsiaTheme="minorEastAsia"/>
                <w:b/>
                <w:bCs w:val="0"/>
                <w:sz w:val="24"/>
                <w:lang w:val="en-US" w:eastAsia="zh-CN"/>
              </w:rPr>
            </w:pPr>
            <w:r>
              <w:rPr>
                <w:rFonts w:hint="eastAsia" w:cs="宋体" w:asciiTheme="minorEastAsia" w:hAnsiTheme="minorEastAsia" w:eastAsiaTheme="minorEastAsia"/>
                <w:b/>
                <w:bCs w:val="0"/>
                <w:sz w:val="24"/>
                <w:lang w:val="en-US" w:eastAsia="zh-CN"/>
              </w:rPr>
              <w:t>资信证书</w:t>
            </w:r>
          </w:p>
          <w:p>
            <w:pPr>
              <w:ind w:left="-50"/>
              <w:jc w:val="center"/>
              <w:rPr>
                <w:rFonts w:hint="eastAsia" w:cs="宋体" w:asciiTheme="minorEastAsia" w:hAnsiTheme="minorEastAsia" w:eastAsiaTheme="minorEastAsia"/>
                <w:b/>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79" w:type="pct"/>
            <w:noWrap/>
            <w:vAlign w:val="center"/>
          </w:tcPr>
          <w:p>
            <w:pPr>
              <w:jc w:val="center"/>
              <w:outlineLvl w:val="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7</w:t>
            </w:r>
          </w:p>
        </w:tc>
        <w:tc>
          <w:tcPr>
            <w:tcW w:w="3137" w:type="pct"/>
            <w:noWrap/>
            <w:vAlign w:val="center"/>
          </w:tcPr>
          <w:p>
            <w:pPr>
              <w:widowControl/>
              <w:spacing w:line="440" w:lineRule="exact"/>
              <w:rPr>
                <w:rFonts w:hint="eastAsia"/>
                <w:lang w:val="zh-CN" w:eastAsia="zh-CN"/>
              </w:rPr>
            </w:pPr>
            <w:r>
              <w:rPr>
                <w:rFonts w:hint="eastAsia"/>
                <w:lang w:val="zh-CN" w:eastAsia="zh-CN"/>
              </w:rPr>
              <w:t>项目负责人要求：</w:t>
            </w:r>
          </w:p>
          <w:p>
            <w:pPr>
              <w:widowControl/>
              <w:spacing w:line="440" w:lineRule="exact"/>
              <w:rPr>
                <w:rFonts w:hint="eastAsia"/>
                <w:lang w:val="zh-CN" w:eastAsia="zh-CN"/>
              </w:rPr>
            </w:pPr>
            <w:r>
              <w:rPr>
                <w:rFonts w:hint="eastAsia"/>
                <w:lang w:val="zh-CN" w:eastAsia="zh-CN"/>
              </w:rPr>
              <w:t>1）本项目负责人具备高级及以上职称的，得2分；</w:t>
            </w:r>
          </w:p>
          <w:p>
            <w:pPr>
              <w:widowControl/>
              <w:spacing w:line="440" w:lineRule="exact"/>
              <w:rPr>
                <w:rFonts w:hint="eastAsia"/>
                <w:lang w:val="zh-CN" w:eastAsia="zh-CN"/>
              </w:rPr>
            </w:pPr>
            <w:r>
              <w:rPr>
                <w:rFonts w:hint="eastAsia"/>
                <w:lang w:val="zh-CN" w:eastAsia="zh-CN"/>
              </w:rPr>
              <w:t>2）本项目负责人具备中级及以上职称的，得1分；</w:t>
            </w:r>
          </w:p>
          <w:p>
            <w:pPr>
              <w:widowControl/>
              <w:spacing w:line="440" w:lineRule="exact"/>
              <w:rPr>
                <w:rFonts w:hint="eastAsia"/>
                <w:lang w:val="zh-CN" w:eastAsia="zh-CN"/>
              </w:rPr>
            </w:pPr>
            <w:r>
              <w:rPr>
                <w:rFonts w:hint="eastAsia"/>
                <w:lang w:val="zh-CN" w:eastAsia="zh-CN"/>
              </w:rPr>
              <w:t>3）其它不得分。</w:t>
            </w:r>
          </w:p>
          <w:p>
            <w:pPr>
              <w:widowControl/>
              <w:spacing w:line="440" w:lineRule="exact"/>
              <w:rPr>
                <w:rFonts w:hint="eastAsia"/>
                <w:lang w:val="en-US" w:eastAsia="zh-CN"/>
              </w:rPr>
            </w:pPr>
            <w:r>
              <w:rPr>
                <w:rFonts w:hint="eastAsia"/>
                <w:lang w:val="zh-CN" w:eastAsia="zh-CN"/>
              </w:rPr>
              <w:t>注：需提供项目负责人在投标单位的最近3个月的社保缴纳证明及相关证书材料。</w:t>
            </w:r>
          </w:p>
        </w:tc>
        <w:tc>
          <w:tcPr>
            <w:tcW w:w="303" w:type="pct"/>
            <w:noWrap/>
            <w:vAlign w:val="center"/>
          </w:tcPr>
          <w:p>
            <w:pPr>
              <w:widowControl/>
              <w:jc w:val="center"/>
              <w:textAlignment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2</w:t>
            </w:r>
          </w:p>
        </w:tc>
        <w:tc>
          <w:tcPr>
            <w:tcW w:w="1279" w:type="pct"/>
            <w:vMerge w:val="continue"/>
            <w:noWrap/>
            <w:vAlign w:val="center"/>
          </w:tcPr>
          <w:p>
            <w:pPr>
              <w:ind w:left="-50"/>
              <w:jc w:val="center"/>
              <w:rPr>
                <w:rFonts w:hint="eastAsia" w:cs="宋体" w:asciiTheme="minorEastAsia" w:hAnsiTheme="minorEastAsia" w:eastAsiaTheme="minorEastAsia"/>
                <w:b/>
                <w:bCs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79" w:type="pct"/>
            <w:noWrap/>
            <w:vAlign w:val="center"/>
          </w:tcPr>
          <w:p>
            <w:pPr>
              <w:jc w:val="center"/>
              <w:outlineLvl w:val="0"/>
              <w:rPr>
                <w:rFonts w:hint="default" w:cs="宋体" w:asciiTheme="minorEastAsia" w:hAnsiTheme="minorEastAsia" w:eastAsiaTheme="minorEastAsia"/>
                <w:bCs/>
                <w:sz w:val="24"/>
                <w:lang w:val="en-US" w:eastAsia="zh-CN"/>
              </w:rPr>
            </w:pPr>
            <w:r>
              <w:rPr>
                <w:rFonts w:hint="eastAsia" w:cs="宋体" w:asciiTheme="minorEastAsia" w:hAnsiTheme="minorEastAsia" w:eastAsiaTheme="minorEastAsia"/>
                <w:bCs/>
                <w:sz w:val="24"/>
                <w:lang w:val="en-US" w:eastAsia="zh-CN"/>
              </w:rPr>
              <w:t>8</w:t>
            </w:r>
          </w:p>
        </w:tc>
        <w:tc>
          <w:tcPr>
            <w:tcW w:w="3137" w:type="pct"/>
            <w:noWrap/>
            <w:vAlign w:val="center"/>
          </w:tcPr>
          <w:p>
            <w:pPr>
              <w:widowControl/>
              <w:spacing w:line="440" w:lineRule="exact"/>
              <w:rPr>
                <w:rFonts w:hint="eastAsia"/>
                <w:lang w:val="zh-CN" w:eastAsia="zh-CN"/>
              </w:rPr>
            </w:pPr>
            <w:r>
              <w:rPr>
                <w:rFonts w:hint="eastAsia"/>
                <w:lang w:val="zh-CN" w:eastAsia="zh-CN"/>
              </w:rPr>
              <w:t>投标人业绩情况：（必须为本次投标品牌的电梯业绩）</w:t>
            </w:r>
          </w:p>
          <w:p>
            <w:pPr>
              <w:widowControl/>
              <w:spacing w:line="440" w:lineRule="exact"/>
              <w:rPr>
                <w:rFonts w:hint="eastAsia"/>
                <w:lang w:val="zh-CN" w:eastAsia="zh-CN"/>
              </w:rPr>
            </w:pPr>
            <w:r>
              <w:rPr>
                <w:rFonts w:hint="eastAsia"/>
                <w:lang w:val="zh-CN" w:eastAsia="zh-CN"/>
              </w:rPr>
              <w:t>2019年1月1日以来,具有类似项目完工业绩的，每具有一个得1分，本项最高得3分。</w:t>
            </w:r>
          </w:p>
          <w:p>
            <w:pPr>
              <w:widowControl/>
              <w:spacing w:line="440" w:lineRule="exact"/>
              <w:rPr>
                <w:rFonts w:hint="eastAsia"/>
                <w:lang w:val="en-US" w:eastAsia="zh-CN"/>
              </w:rPr>
            </w:pPr>
            <w:r>
              <w:rPr>
                <w:rFonts w:hint="eastAsia"/>
                <w:lang w:val="zh-CN" w:eastAsia="zh-CN"/>
              </w:rPr>
              <w:t>注：投标文件需提供业绩合同和电梯验收合格证材料。</w:t>
            </w:r>
          </w:p>
        </w:tc>
        <w:tc>
          <w:tcPr>
            <w:tcW w:w="303" w:type="pct"/>
            <w:noWrap/>
            <w:vAlign w:val="center"/>
          </w:tcPr>
          <w:p>
            <w:pPr>
              <w:widowControl/>
              <w:jc w:val="center"/>
              <w:textAlignment w:val="center"/>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3</w:t>
            </w:r>
          </w:p>
        </w:tc>
        <w:tc>
          <w:tcPr>
            <w:tcW w:w="1279" w:type="pct"/>
            <w:noWrap/>
            <w:vAlign w:val="center"/>
          </w:tcPr>
          <w:p>
            <w:pPr>
              <w:ind w:left="-50"/>
              <w:jc w:val="center"/>
              <w:rPr>
                <w:rFonts w:hint="eastAsia" w:cs="宋体" w:asciiTheme="minorEastAsia" w:hAnsiTheme="minorEastAsia" w:eastAsiaTheme="minorEastAsia"/>
                <w:b/>
                <w:bCs w:val="0"/>
                <w:sz w:val="24"/>
                <w:lang w:val="en-US" w:eastAsia="zh-CN"/>
              </w:rPr>
            </w:pPr>
            <w:r>
              <w:rPr>
                <w:rFonts w:hint="eastAsia" w:cs="宋体" w:asciiTheme="minorEastAsia" w:hAnsiTheme="minorEastAsia" w:eastAsiaTheme="minorEastAsia"/>
                <w:b/>
                <w:bCs w:val="0"/>
                <w:sz w:val="24"/>
                <w:lang w:val="en-US" w:eastAsia="zh-CN"/>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279" w:type="pct"/>
            <w:noWrap/>
            <w:vAlign w:val="center"/>
          </w:tcPr>
          <w:p>
            <w:pPr>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9</w:t>
            </w:r>
          </w:p>
        </w:tc>
        <w:tc>
          <w:tcPr>
            <w:tcW w:w="3137" w:type="pct"/>
            <w:noWrap/>
          </w:tcPr>
          <w:p>
            <w:pPr>
              <w:widowControl/>
              <w:spacing w:line="440" w:lineRule="exact"/>
              <w:rPr>
                <w:rFonts w:hint="eastAsia"/>
                <w:lang w:val="en-US" w:eastAsia="zh-CN"/>
              </w:rPr>
            </w:pPr>
            <w:r>
              <w:rPr>
                <w:rFonts w:hint="eastAsia"/>
                <w:lang w:val="en-US" w:eastAsia="zh-CN"/>
              </w:rPr>
              <w:t>有效投标报价的最低价作为评标基准价，其最低报价为满分；按［投标报价得分=（评标基准价/投标报价）*30］的计算公式计算。</w:t>
            </w:r>
          </w:p>
          <w:p>
            <w:pPr>
              <w:widowControl/>
              <w:spacing w:line="440" w:lineRule="exact"/>
            </w:pPr>
            <w:r>
              <w:rPr>
                <w:rFonts w:hint="eastAsia"/>
                <w:lang w:val="en-US" w:eastAsia="zh-CN"/>
              </w:rPr>
              <w:t>评标过程中，不得去掉报价中的最高报价和最低报价。</w:t>
            </w:r>
          </w:p>
        </w:tc>
        <w:tc>
          <w:tcPr>
            <w:tcW w:w="303" w:type="pct"/>
            <w:noWrap/>
            <w:vAlign w:val="center"/>
          </w:tcPr>
          <w:p>
            <w:pPr>
              <w:outlineLvl w:val="0"/>
              <w:rPr>
                <w:rFonts w:cs="宋体" w:asciiTheme="minorEastAsia" w:hAnsiTheme="minorEastAsia" w:eastAsiaTheme="minorEastAsia"/>
                <w:sz w:val="24"/>
              </w:rPr>
            </w:pPr>
            <w:r>
              <w:rPr>
                <w:rFonts w:hint="eastAsia" w:cs="宋体" w:asciiTheme="minorEastAsia" w:hAnsiTheme="minorEastAsia" w:eastAsiaTheme="minorEastAsia"/>
                <w:sz w:val="24"/>
              </w:rPr>
              <w:t>30</w:t>
            </w:r>
          </w:p>
        </w:tc>
        <w:tc>
          <w:tcPr>
            <w:tcW w:w="1279" w:type="pct"/>
            <w:noWrap/>
            <w:vAlign w:val="center"/>
          </w:tcPr>
          <w:p>
            <w:pPr>
              <w:jc w:val="center"/>
              <w:outlineLvl w:val="0"/>
              <w:rPr>
                <w:rFonts w:cs="宋体" w:asciiTheme="minorEastAsia" w:hAnsiTheme="minorEastAsia" w:eastAsiaTheme="minorEastAsia"/>
                <w:sz w:val="24"/>
              </w:rPr>
            </w:pPr>
            <w:r>
              <w:rPr>
                <w:rFonts w:hint="eastAsia" w:cs="宋体" w:asciiTheme="minorEastAsia" w:hAnsiTheme="minorEastAsia" w:eastAsiaTheme="minorEastAsia"/>
                <w:sz w:val="24"/>
              </w:rPr>
              <w:t>/</w:t>
            </w:r>
          </w:p>
        </w:tc>
      </w:tr>
    </w:tbl>
    <w:p>
      <w:pPr>
        <w:rPr>
          <w:rFonts w:hint="eastAsia"/>
          <w:b/>
          <w:bCs/>
        </w:rPr>
      </w:pPr>
    </w:p>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rPr>
        <w:t>4.2.12投标人仅提交备份投标文件，未在电子交易平台传输递交投标文件的，</w:t>
      </w:r>
      <w:r>
        <w:rPr>
          <w:rFonts w:hint="eastAsia" w:ascii="宋体" w:hAnsi="宋体" w:cs="宋体"/>
          <w:kern w:val="0"/>
          <w:sz w:val="24"/>
          <w:highlight w:val="none"/>
        </w:rPr>
        <w:t>投标无效；</w:t>
      </w:r>
    </w:p>
    <w:p>
      <w:pPr>
        <w:spacing w:line="360" w:lineRule="auto"/>
        <w:ind w:firstLine="480" w:firstLineChars="200"/>
        <w:rPr>
          <w:rFonts w:ascii="宋体" w:hAnsi="宋体" w:cs="宋体"/>
          <w:kern w:val="0"/>
          <w:sz w:val="24"/>
          <w:highlight w:val="none"/>
        </w:rPr>
      </w:pPr>
      <w:commentRangeStart w:id="0"/>
      <w:r>
        <w:rPr>
          <w:rFonts w:hint="eastAsia" w:ascii="宋体" w:hAnsi="宋体" w:cs="宋体"/>
          <w:kern w:val="0"/>
          <w:sz w:val="24"/>
          <w:highlight w:val="none"/>
        </w:rPr>
        <w:t>4.2.13</w:t>
      </w:r>
      <w:commentRangeEnd w:id="0"/>
      <w:r>
        <w:rPr>
          <w:rStyle w:val="78"/>
          <w:highlight w:val="none"/>
        </w:rPr>
        <w:commentReference w:id="0"/>
      </w:r>
      <w:r>
        <w:rPr>
          <w:rFonts w:hint="eastAsia" w:ascii="宋体" w:hAnsi="宋体" w:cs="宋体"/>
          <w:kern w:val="0"/>
          <w:sz w:val="24"/>
          <w:highlight w:val="none"/>
        </w:rPr>
        <w:t>投标人未提供样品或提供的样品不满足采购需求实质性条件的，投标无效；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w:t>
      </w:r>
      <w:r>
        <w:rPr>
          <w:rFonts w:hint="eastAsia" w:ascii="宋体" w:hAnsi="宋体" w:cs="宋体"/>
          <w:kern w:val="0"/>
          <w:sz w:val="24"/>
        </w:rPr>
        <w:t>律、法规、规章（适用本市的）及省级以上规范性文件（适用本市的）规定的其他无效情形。</w:t>
      </w:r>
    </w:p>
    <w:p>
      <w:pPr>
        <w:pStyle w:val="2"/>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
        <w:snapToGrid w:val="0"/>
        <w:spacing w:line="360" w:lineRule="auto"/>
        <w:rPr>
          <w:rFonts w:cs="宋体"/>
        </w:rPr>
      </w:pPr>
      <w:r>
        <w:rPr>
          <w:rFonts w:hint="eastAsia" w:cs="宋体"/>
        </w:rPr>
        <w:t>5.1符合专业条件的供应商或者对招标文件作实质响应的供应商不足3家的；</w:t>
      </w:r>
    </w:p>
    <w:p>
      <w:pPr>
        <w:pStyle w:val="2"/>
        <w:snapToGrid w:val="0"/>
        <w:spacing w:line="360" w:lineRule="auto"/>
        <w:rPr>
          <w:rFonts w:cs="宋体"/>
        </w:rPr>
      </w:pPr>
      <w:r>
        <w:rPr>
          <w:rFonts w:hint="eastAsia" w:cs="宋体"/>
        </w:rPr>
        <w:t>5.2出现影响采购公正的违法、违规行为的；</w:t>
      </w:r>
    </w:p>
    <w:p>
      <w:pPr>
        <w:pStyle w:val="2"/>
        <w:snapToGrid w:val="0"/>
        <w:spacing w:line="360" w:lineRule="auto"/>
        <w:rPr>
          <w:rFonts w:cs="宋体"/>
        </w:rPr>
      </w:pPr>
      <w:r>
        <w:rPr>
          <w:rFonts w:hint="eastAsia" w:cs="宋体"/>
        </w:rPr>
        <w:t>5.3投标人的报价均超过了采购预算，采购人不能支付的；</w:t>
      </w:r>
    </w:p>
    <w:p>
      <w:pPr>
        <w:pStyle w:val="2"/>
        <w:snapToGrid w:val="0"/>
        <w:spacing w:line="360" w:lineRule="auto"/>
        <w:rPr>
          <w:rFonts w:cs="宋体"/>
        </w:rPr>
      </w:pPr>
      <w:r>
        <w:rPr>
          <w:rFonts w:hint="eastAsia" w:cs="宋体"/>
        </w:rPr>
        <w:t>5.4因重大变故，采购任务取消的。</w:t>
      </w:r>
    </w:p>
    <w:p>
      <w:pPr>
        <w:pStyle w:val="2"/>
        <w:snapToGrid w:val="0"/>
        <w:spacing w:line="360" w:lineRule="auto"/>
        <w:rPr>
          <w:rFonts w:cs="宋体"/>
        </w:rPr>
      </w:pPr>
      <w:r>
        <w:rPr>
          <w:rFonts w:hint="eastAsia" w:cs="宋体"/>
        </w:rPr>
        <w:t>废标后，采购机构应当将废标理由通知所有投标人。</w:t>
      </w:r>
    </w:p>
    <w:p>
      <w:pPr>
        <w:pStyle w:val="2"/>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
        <w:snapToGrid w:val="0"/>
        <w:spacing w:line="360" w:lineRule="auto"/>
        <w:rPr>
          <w:rFonts w:cs="宋体"/>
        </w:rPr>
      </w:pPr>
      <w:r>
        <w:rPr>
          <w:rFonts w:hint="eastAsia" w:cs="宋体"/>
        </w:rPr>
        <w:t>7.1未确定中标供应商的，终止本次政府采购活动，重新开展政府采购活动。</w:t>
      </w:r>
    </w:p>
    <w:p>
      <w:pPr>
        <w:pStyle w:val="2"/>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rPr>
      </w:pPr>
      <w:r>
        <w:rPr>
          <w:rFonts w:hint="eastAsia" w:cs="宋体"/>
        </w:rPr>
        <w:t>7.4政府采购合同已经履行，给采购人、供应商造成损失的，由责任人承担赔偿责任。</w:t>
      </w:r>
    </w:p>
    <w:p>
      <w:pPr>
        <w:pStyle w:val="2"/>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
        <w:snapToGrid w:val="0"/>
        <w:spacing w:line="360" w:lineRule="auto"/>
        <w:ind w:firstLine="0" w:firstLineChars="0"/>
        <w:rPr>
          <w:rFonts w:cs="宋体"/>
        </w:rPr>
      </w:pPr>
    </w:p>
    <w:bookmarkEnd w:id="28"/>
    <w:p>
      <w:pPr>
        <w:spacing w:line="360" w:lineRule="auto"/>
        <w:ind w:left="720" w:leftChars="343" w:firstLine="1084" w:firstLineChars="300"/>
        <w:outlineLvl w:val="0"/>
        <w:rPr>
          <w:rFonts w:ascii="宋体" w:hAnsi="宋体" w:cs="宋体"/>
          <w:b/>
          <w:sz w:val="36"/>
          <w:szCs w:val="36"/>
        </w:rPr>
      </w:pPr>
      <w:bookmarkStart w:id="38" w:name="第五部分"/>
      <w:bookmarkStart w:id="39" w:name="_Toc86217003"/>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Pr>
        <w:rPr>
          <w:rFonts w:ascii="宋体" w:hAnsi="宋体" w:cs="宋体"/>
          <w:b/>
          <w:sz w:val="36"/>
          <w:szCs w:val="36"/>
        </w:rPr>
      </w:pPr>
    </w:p>
    <w:p>
      <w:pPr>
        <w:pStyle w:val="2"/>
        <w:rPr>
          <w:rFonts w:ascii="宋体" w:hAnsi="宋体" w:cs="宋体"/>
          <w:b/>
          <w:sz w:val="36"/>
          <w:szCs w:val="36"/>
        </w:rPr>
      </w:pPr>
    </w:p>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（货物类）</w:t>
      </w:r>
    </w:p>
    <w:p>
      <w:pPr>
        <w:pStyle w:val="699"/>
        <w:rPr>
          <w:rFonts w:ascii="宋体" w:hAnsi="宋体" w:cs="宋体"/>
          <w:szCs w:val="24"/>
        </w:rPr>
      </w:pPr>
    </w:p>
    <w:p>
      <w:pPr>
        <w:pStyle w:val="699"/>
        <w:rPr>
          <w:rFonts w:ascii="宋体" w:hAnsi="宋体" w:cs="宋体"/>
          <w:szCs w:val="24"/>
        </w:rPr>
      </w:pPr>
    </w:p>
    <w:p>
      <w:pPr>
        <w:pStyle w:val="699"/>
        <w:jc w:val="center"/>
        <w:rPr>
          <w:rFonts w:ascii="宋体" w:hAnsi="宋体" w:cs="宋体"/>
          <w:szCs w:val="24"/>
        </w:rPr>
      </w:pPr>
    </w:p>
    <w:p>
      <w:pPr>
        <w:pStyle w:val="699"/>
        <w:ind w:firstLine="2843" w:firstLineChars="1180"/>
        <w:rPr>
          <w:rFonts w:ascii="宋体" w:hAnsi="宋体" w:cs="宋体"/>
          <w:b/>
          <w:szCs w:val="24"/>
        </w:rPr>
      </w:pPr>
      <w:r>
        <w:rPr>
          <w:rFonts w:hint="eastAsia" w:ascii="宋体" w:hAnsi="宋体" w:cs="宋体"/>
          <w:b/>
          <w:szCs w:val="24"/>
        </w:rPr>
        <w:t>第一部分 合同书</w:t>
      </w:r>
    </w:p>
    <w:p>
      <w:pPr>
        <w:pStyle w:val="699"/>
        <w:rPr>
          <w:rFonts w:ascii="宋体" w:hAnsi="宋体" w:cs="宋体"/>
          <w:szCs w:val="24"/>
        </w:rPr>
      </w:pPr>
    </w:p>
    <w:p>
      <w:pPr>
        <w:pStyle w:val="699"/>
        <w:rPr>
          <w:rFonts w:ascii="宋体" w:hAnsi="宋体" w:cs="宋体"/>
          <w:szCs w:val="24"/>
        </w:rPr>
      </w:pPr>
    </w:p>
    <w:p>
      <w:pPr>
        <w:spacing w:before="120" w:line="22" w:lineRule="atLeast"/>
        <w:rPr>
          <w:rFonts w:ascii="宋体" w:hAnsi="宋体" w:cs="宋体"/>
          <w:sz w:val="24"/>
        </w:rPr>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（政府采购方式）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（相关评定主体名称）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为该项目中标供应商。现于中标通知书发出之日起10个工作日内，按照采购文件确定的事项签订本合同。</w:t>
      </w:r>
    </w:p>
    <w:p>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pPr>
        <w:spacing w:line="560" w:lineRule="exact"/>
        <w:ind w:firstLine="482" w:firstLineChars="200"/>
        <w:outlineLvl w:val="0"/>
        <w:rPr>
          <w:rFonts w:ascii="宋体" w:hAnsi="宋体" w:cs="宋体"/>
          <w:b/>
          <w:sz w:val="24"/>
        </w:rPr>
      </w:pPr>
      <w:bookmarkStart w:id="40" w:name="_Toc2232"/>
      <w:bookmarkStart w:id="41" w:name="_Toc3029"/>
      <w:bookmarkStart w:id="42" w:name="_Toc24059"/>
      <w:r>
        <w:rPr>
          <w:rFonts w:hint="eastAsia" w:ascii="宋体" w:hAnsi="宋体" w:cs="宋体"/>
          <w:b/>
          <w:sz w:val="24"/>
        </w:rPr>
        <w:t>1.1 合同组成部分</w:t>
      </w:r>
      <w:bookmarkEnd w:id="40"/>
      <w:bookmarkEnd w:id="41"/>
      <w:bookmarkEnd w:id="42"/>
    </w:p>
    <w:p>
      <w:pPr>
        <w:spacing w:line="560" w:lineRule="exact"/>
        <w:ind w:firstLine="480" w:firstLineChars="200"/>
        <w:rPr>
          <w:rFonts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sz w:val="24"/>
        </w:rPr>
      </w:pPr>
      <w:r>
        <w:rPr>
          <w:rFonts w:hint="eastAsia" w:ascii="宋体" w:hAnsi="宋体" w:cs="宋体"/>
          <w:sz w:val="24"/>
        </w:rPr>
        <w:t>1.1.1 本合同及其补充合同、变更协议；</w:t>
      </w:r>
    </w:p>
    <w:p>
      <w:pPr>
        <w:spacing w:line="560" w:lineRule="exact"/>
        <w:ind w:firstLine="480" w:firstLineChars="200"/>
        <w:rPr>
          <w:rFonts w:ascii="宋体" w:hAnsi="宋体" w:cs="宋体"/>
          <w:sz w:val="24"/>
        </w:rPr>
      </w:pPr>
      <w:r>
        <w:rPr>
          <w:rFonts w:hint="eastAsia" w:ascii="宋体" w:hAnsi="宋体" w:cs="宋体"/>
          <w:sz w:val="24"/>
        </w:rPr>
        <w:t>1.1.2 中标通知书；</w:t>
      </w:r>
    </w:p>
    <w:p>
      <w:pPr>
        <w:spacing w:line="560" w:lineRule="exact"/>
        <w:ind w:firstLine="480" w:firstLineChars="200"/>
        <w:rPr>
          <w:rFonts w:ascii="宋体" w:hAnsi="宋体" w:cs="宋体"/>
          <w:sz w:val="24"/>
        </w:rPr>
      </w:pPr>
      <w:r>
        <w:rPr>
          <w:rFonts w:hint="eastAsia" w:ascii="宋体" w:hAnsi="宋体" w:cs="宋体"/>
          <w:sz w:val="24"/>
        </w:rPr>
        <w:t>1.1.3 投标文件（含澄清或者说明文件）；</w:t>
      </w:r>
    </w:p>
    <w:p>
      <w:pPr>
        <w:spacing w:line="560" w:lineRule="exact"/>
        <w:ind w:firstLine="480" w:firstLineChars="200"/>
        <w:rPr>
          <w:rFonts w:ascii="宋体" w:hAnsi="宋体" w:cs="宋体"/>
          <w:sz w:val="24"/>
        </w:rPr>
      </w:pPr>
      <w:r>
        <w:rPr>
          <w:rFonts w:hint="eastAsia" w:ascii="宋体" w:hAnsi="宋体" w:cs="宋体"/>
          <w:sz w:val="24"/>
        </w:rPr>
        <w:t>1.1.4 招标文件（含澄清或者修改文件）；</w:t>
      </w:r>
    </w:p>
    <w:p>
      <w:pPr>
        <w:spacing w:line="560" w:lineRule="exact"/>
        <w:ind w:firstLine="480" w:firstLineChars="200"/>
        <w:rPr>
          <w:rFonts w:ascii="宋体" w:hAnsi="宋体" w:cs="宋体"/>
          <w:sz w:val="24"/>
        </w:rPr>
      </w:pPr>
      <w:r>
        <w:rPr>
          <w:rFonts w:hint="eastAsia" w:ascii="宋体" w:hAnsi="宋体" w:cs="宋体"/>
          <w:sz w:val="24"/>
        </w:rPr>
        <w:t>1.1.5 其他相关采购文件。</w:t>
      </w:r>
    </w:p>
    <w:p>
      <w:pPr>
        <w:spacing w:line="560" w:lineRule="exact"/>
        <w:ind w:firstLine="482" w:firstLineChars="200"/>
        <w:outlineLvl w:val="0"/>
        <w:rPr>
          <w:rFonts w:ascii="宋体" w:hAnsi="宋体" w:cs="宋体"/>
          <w:b/>
          <w:sz w:val="24"/>
        </w:rPr>
      </w:pPr>
      <w:bookmarkStart w:id="43" w:name="_Toc24300"/>
      <w:bookmarkStart w:id="44" w:name="_Toc21295"/>
      <w:bookmarkStart w:id="45" w:name="_Toc27126"/>
      <w:r>
        <w:rPr>
          <w:rFonts w:hint="eastAsia" w:ascii="宋体" w:hAnsi="宋体" w:cs="宋体"/>
          <w:b/>
          <w:sz w:val="24"/>
        </w:rPr>
        <w:t>1.2 货物</w:t>
      </w:r>
      <w:bookmarkEnd w:id="43"/>
      <w:bookmarkEnd w:id="44"/>
      <w:bookmarkEnd w:id="45"/>
    </w:p>
    <w:p>
      <w:pPr>
        <w:spacing w:line="560" w:lineRule="exact"/>
        <w:ind w:firstLine="480" w:firstLineChars="200"/>
        <w:rPr>
          <w:rFonts w:ascii="宋体" w:hAnsi="宋体" w:cs="宋体"/>
          <w:sz w:val="24"/>
          <w:u w:val="single"/>
        </w:rPr>
      </w:pPr>
      <w:r>
        <w:rPr>
          <w:rFonts w:hint="eastAsia" w:ascii="宋体" w:hAnsi="宋体" w:cs="宋体"/>
          <w:sz w:val="24"/>
        </w:rPr>
        <w:t>1.2.1 货物名称：</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1.2.3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46" w:name="_Toc21631"/>
      <w:bookmarkStart w:id="47" w:name="_Toc21551"/>
      <w:bookmarkStart w:id="48" w:name="_Toc23292"/>
      <w:r>
        <w:rPr>
          <w:rFonts w:hint="eastAsia" w:ascii="宋体" w:hAnsi="宋体" w:cs="宋体"/>
          <w:b/>
          <w:sz w:val="24"/>
        </w:rPr>
        <w:t>1.3 价款</w:t>
      </w:r>
      <w:bookmarkEnd w:id="46"/>
      <w:bookmarkEnd w:id="47"/>
      <w:bookmarkEnd w:id="48"/>
    </w:p>
    <w:p>
      <w:pPr>
        <w:spacing w:line="560" w:lineRule="exact"/>
        <w:ind w:firstLine="480" w:firstLineChars="200"/>
        <w:rPr>
          <w:rFonts w:ascii="宋体" w:hAnsi="宋体" w:cs="宋体"/>
          <w:sz w:val="24"/>
        </w:rPr>
      </w:pPr>
      <w:r>
        <w:rPr>
          <w:rFonts w:hint="eastAsia" w:ascii="宋体" w:hAnsi="宋体" w:cs="宋体"/>
          <w:sz w:val="24"/>
        </w:rPr>
        <w:t>本合同总价为：￥</w:t>
      </w:r>
      <w:r>
        <w:rPr>
          <w:rFonts w:hint="eastAsia" w:ascii="宋体" w:hAnsi="宋体" w:cs="宋体"/>
          <w:sz w:val="24"/>
          <w:u w:val="single"/>
        </w:rPr>
        <w:t xml:space="preserve">           </w:t>
      </w:r>
      <w:r>
        <w:rPr>
          <w:rFonts w:hint="eastAsia" w:ascii="宋体" w:hAnsi="宋体" w:cs="宋体"/>
          <w:sz w:val="24"/>
        </w:rPr>
        <w:t>元（大写：</w:t>
      </w:r>
      <w:r>
        <w:rPr>
          <w:rFonts w:hint="eastAsia" w:ascii="宋体" w:hAnsi="宋体" w:cs="宋体"/>
          <w:sz w:val="24"/>
          <w:u w:val="single"/>
        </w:rPr>
        <w:t xml:space="preserve">                 </w:t>
      </w:r>
      <w:r>
        <w:rPr>
          <w:rFonts w:hint="eastAsia" w:ascii="宋体" w:hAnsi="宋体" w:cs="宋体"/>
          <w:sz w:val="24"/>
        </w:rPr>
        <w:t>元人民币）。</w:t>
      </w:r>
    </w:p>
    <w:p>
      <w:pPr>
        <w:spacing w:line="560" w:lineRule="exact"/>
        <w:ind w:firstLine="480" w:firstLineChars="200"/>
        <w:rPr>
          <w:rFonts w:ascii="宋体" w:hAnsi="宋体" w:cs="宋体"/>
          <w:sz w:val="24"/>
          <w:u w:val="single"/>
        </w:rPr>
      </w:pPr>
      <w:r>
        <w:rPr>
          <w:rFonts w:hint="eastAsia" w:ascii="宋体" w:hAnsi="宋体" w:cs="宋体"/>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sz w:val="24"/>
                <w:szCs w:val="24"/>
              </w:rPr>
            </w:pPr>
            <w:r>
              <w:rPr>
                <w:rFonts w:hint="eastAsia" w:hAnsi="宋体" w:cs="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r>
              <w:rPr>
                <w:rFonts w:hint="eastAsia" w:hAnsi="宋体" w:cs="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sz w:val="24"/>
                <w:szCs w:val="24"/>
              </w:rPr>
            </w:pPr>
          </w:p>
        </w:tc>
      </w:tr>
    </w:tbl>
    <w:p>
      <w:pPr>
        <w:spacing w:line="560" w:lineRule="exact"/>
        <w:ind w:firstLine="482" w:firstLineChars="200"/>
        <w:outlineLvl w:val="0"/>
        <w:rPr>
          <w:rFonts w:ascii="宋体" w:hAnsi="宋体" w:cs="宋体"/>
          <w:b/>
          <w:sz w:val="24"/>
        </w:rPr>
      </w:pPr>
      <w:bookmarkStart w:id="49" w:name="_Toc22618"/>
      <w:bookmarkStart w:id="50" w:name="_Toc10340"/>
      <w:bookmarkStart w:id="51" w:name="_Toc1814"/>
      <w:r>
        <w:rPr>
          <w:rFonts w:hint="eastAsia" w:ascii="宋体" w:hAnsi="宋体" w:cs="宋体"/>
          <w:b/>
          <w:sz w:val="24"/>
        </w:rPr>
        <w:t>1.4 付款</w:t>
      </w:r>
      <w:bookmarkEnd w:id="49"/>
      <w:bookmarkEnd w:id="50"/>
      <w:bookmarkEnd w:id="51"/>
      <w:r>
        <w:rPr>
          <w:rFonts w:hint="eastAsia" w:ascii="宋体" w:hAnsi="宋体" w:cs="宋体"/>
          <w:b/>
          <w:sz w:val="24"/>
        </w:rPr>
        <w:t>方式、时间和条件</w:t>
      </w:r>
    </w:p>
    <w:p>
      <w:pPr>
        <w:pStyle w:val="957"/>
        <w:spacing w:before="0" w:beforeAutospacing="0" w:after="0" w:afterAutospacing="0" w:line="360" w:lineRule="auto"/>
        <w:ind w:firstLine="480"/>
      </w:pPr>
      <w:r>
        <w:rPr>
          <w:rFonts w:hint="eastAsia"/>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sz w:val="24"/>
        </w:rPr>
      </w:pPr>
      <w:r>
        <w:rPr>
          <w:rFonts w:hint="eastAsia" w:ascii="宋体" w:hAnsi="宋体" w:cs="宋体"/>
          <w:sz w:val="24"/>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sz w:val="24"/>
        </w:rPr>
      </w:pPr>
      <w:r>
        <w:rPr>
          <w:rFonts w:hint="eastAsia" w:ascii="宋体" w:hAnsi="宋体" w:cs="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sz w:val="24"/>
        </w:rPr>
      </w:pPr>
      <w:r>
        <w:rPr>
          <w:rFonts w:hint="eastAsia" w:ascii="宋体" w:hAnsi="宋体" w:cs="宋体"/>
          <w:sz w:val="24"/>
        </w:rPr>
        <w:t>1.4.4资金支付的方式、时间和条件详见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outlineLvl w:val="0"/>
        <w:rPr>
          <w:rFonts w:ascii="宋体" w:hAnsi="宋体" w:cs="宋体"/>
          <w:sz w:val="24"/>
        </w:rPr>
      </w:pPr>
      <w:r>
        <w:rPr>
          <w:rFonts w:hint="eastAsia" w:ascii="宋体" w:hAnsi="宋体" w:cs="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sz w:val="24"/>
        </w:rPr>
      </w:pPr>
      <w:bookmarkStart w:id="52" w:name="_Toc32071"/>
      <w:bookmarkStart w:id="53" w:name="_Toc19304"/>
      <w:bookmarkStart w:id="54" w:name="_Toc2846"/>
      <w:r>
        <w:rPr>
          <w:rFonts w:hint="eastAsia" w:ascii="宋体" w:hAnsi="宋体" w:cs="宋体"/>
          <w:b/>
          <w:sz w:val="24"/>
        </w:rPr>
        <w:t>1.5 货物交付期限、地点和方式</w:t>
      </w:r>
      <w:bookmarkEnd w:id="52"/>
      <w:bookmarkEnd w:id="53"/>
      <w:bookmarkEnd w:id="54"/>
    </w:p>
    <w:p>
      <w:pPr>
        <w:spacing w:line="560" w:lineRule="exact"/>
        <w:ind w:firstLine="480" w:firstLineChars="200"/>
        <w:rPr>
          <w:rFonts w:ascii="宋体" w:hAnsi="宋体" w:cs="宋体"/>
          <w:sz w:val="24"/>
          <w:u w:val="single"/>
        </w:rPr>
      </w:pPr>
      <w:r>
        <w:rPr>
          <w:rFonts w:hint="eastAsia" w:ascii="宋体" w:hAnsi="宋体" w:cs="宋体"/>
          <w:sz w:val="24"/>
        </w:rPr>
        <w:t>1.5.1 交付期限：详见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1.5.2 交付地点：</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0" w:firstLineChars="200"/>
        <w:rPr>
          <w:rFonts w:ascii="宋体" w:hAnsi="宋体" w:cs="宋体"/>
          <w:sz w:val="24"/>
        </w:rPr>
      </w:pPr>
      <w:r>
        <w:rPr>
          <w:rFonts w:hint="eastAsia" w:ascii="宋体" w:hAnsi="宋体" w:cs="宋体"/>
          <w:sz w:val="24"/>
        </w:rPr>
        <w:t>1.5.3 交付方式：</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55" w:name="_Toc27250"/>
      <w:bookmarkStart w:id="56" w:name="_Toc19554"/>
      <w:bookmarkStart w:id="57" w:name="_Toc21423"/>
      <w:r>
        <w:rPr>
          <w:rFonts w:hint="eastAsia" w:ascii="宋体" w:hAnsi="宋体" w:cs="宋体"/>
          <w:b/>
          <w:sz w:val="24"/>
        </w:rPr>
        <w:t>1.6 违约责任</w:t>
      </w:r>
      <w:bookmarkEnd w:id="55"/>
      <w:bookmarkEnd w:id="56"/>
      <w:bookmarkEnd w:id="57"/>
    </w:p>
    <w:p>
      <w:pPr>
        <w:spacing w:line="560" w:lineRule="exact"/>
        <w:ind w:firstLine="480" w:firstLineChars="200"/>
        <w:rPr>
          <w:rFonts w:ascii="宋体" w:hAnsi="宋体" w:cs="宋体"/>
          <w:sz w:val="24"/>
        </w:rPr>
      </w:pPr>
      <w:r>
        <w:rPr>
          <w:rFonts w:hint="eastAsia" w:ascii="宋体" w:hAnsi="宋体" w:cs="宋体"/>
          <w:sz w:val="24"/>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sz w:val="24"/>
        </w:rPr>
      </w:pPr>
      <w:r>
        <w:rPr>
          <w:rFonts w:hint="eastAsia" w:ascii="宋体" w:hAnsi="宋体" w:cs="宋体"/>
          <w:sz w:val="24"/>
        </w:rPr>
        <w:t>1.6.2 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sz w:val="24"/>
        </w:rPr>
      </w:pPr>
      <w:r>
        <w:rPr>
          <w:rFonts w:hint="eastAsia" w:ascii="宋体" w:hAnsi="宋体" w:cs="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sz w:val="24"/>
        </w:rPr>
      </w:pPr>
      <w:r>
        <w:rPr>
          <w:rFonts w:hint="eastAsia" w:ascii="宋体" w:hAnsi="宋体" w:cs="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sz w:val="24"/>
        </w:rPr>
      </w:pPr>
      <w:r>
        <w:rPr>
          <w:rFonts w:hint="eastAsia" w:ascii="宋体" w:hAnsi="宋体" w:cs="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rPr>
      </w:pPr>
      <w:r>
        <w:rPr>
          <w:rFonts w:hint="eastAsia" w:ascii="宋体" w:hAnsi="宋体" w:cs="宋体"/>
          <w:sz w:val="24"/>
        </w:rPr>
        <w:t>1.6.7违约责任</w:t>
      </w:r>
      <w:r>
        <w:rPr>
          <w:rFonts w:hint="eastAsia" w:ascii="宋体" w:hAnsi="宋体" w:cs="宋体"/>
          <w:b/>
          <w:i/>
          <w:sz w:val="24"/>
          <w:u w:val="single"/>
        </w:rPr>
        <w:t>合同专用条款</w:t>
      </w:r>
      <w:r>
        <w:rPr>
          <w:rFonts w:hint="eastAsia" w:ascii="宋体" w:hAnsi="宋体" w:cs="宋体"/>
          <w:sz w:val="24"/>
        </w:rPr>
        <w:t>另有约定的，从其约定。</w:t>
      </w:r>
    </w:p>
    <w:p>
      <w:pPr>
        <w:spacing w:line="560" w:lineRule="exact"/>
        <w:ind w:firstLine="482" w:firstLineChars="200"/>
        <w:outlineLvl w:val="0"/>
        <w:rPr>
          <w:rFonts w:ascii="宋体" w:hAnsi="宋体" w:cs="宋体"/>
          <w:b/>
          <w:sz w:val="24"/>
        </w:rPr>
      </w:pPr>
      <w:bookmarkStart w:id="58" w:name="_Toc16021"/>
      <w:bookmarkStart w:id="59" w:name="_Toc28375"/>
      <w:bookmarkStart w:id="60" w:name="_Toc15583"/>
      <w:r>
        <w:rPr>
          <w:rFonts w:hint="eastAsia" w:ascii="宋体" w:hAnsi="宋体" w:cs="宋体"/>
          <w:b/>
          <w:sz w:val="24"/>
        </w:rPr>
        <w:t>1.7 合同争议的解决</w:t>
      </w:r>
      <w:bookmarkEnd w:id="58"/>
      <w:bookmarkEnd w:id="59"/>
      <w:bookmarkEnd w:id="60"/>
    </w:p>
    <w:p>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合同专用条款  </w:t>
      </w:r>
      <w:r>
        <w:rPr>
          <w:rFonts w:hint="eastAsia" w:ascii="宋体" w:hAnsi="宋体" w:cs="宋体"/>
          <w:sz w:val="24"/>
        </w:rPr>
        <w:t>条款规定的方式解决：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1.7.2 向</w:t>
      </w:r>
      <w:r>
        <w:rPr>
          <w:rFonts w:hint="eastAsia" w:ascii="宋体" w:hAnsi="宋体" w:cs="宋体"/>
          <w:b/>
          <w:i/>
          <w:sz w:val="24"/>
          <w:u w:val="single"/>
        </w:rPr>
        <w:t>合同专用条款</w:t>
      </w:r>
      <w:r>
        <w:rPr>
          <w:rFonts w:hint="eastAsia" w:ascii="宋体" w:hAnsi="宋体" w:cs="宋体"/>
          <w:sz w:val="24"/>
        </w:rPr>
        <w:t>人民法院起诉。</w:t>
      </w:r>
    </w:p>
    <w:p>
      <w:pPr>
        <w:spacing w:line="560" w:lineRule="exact"/>
        <w:ind w:firstLine="482" w:firstLineChars="200"/>
        <w:outlineLvl w:val="0"/>
        <w:rPr>
          <w:rFonts w:ascii="宋体" w:hAnsi="宋体" w:cs="宋体"/>
          <w:b/>
          <w:sz w:val="24"/>
        </w:rPr>
      </w:pPr>
      <w:bookmarkStart w:id="61" w:name="_Toc15322"/>
      <w:bookmarkStart w:id="62" w:name="_Toc7245"/>
      <w:bookmarkStart w:id="63" w:name="_Toc11173"/>
      <w:r>
        <w:rPr>
          <w:rFonts w:hint="eastAsia" w:ascii="宋体" w:hAnsi="宋体" w:cs="宋体"/>
          <w:b/>
          <w:sz w:val="24"/>
        </w:rPr>
        <w:t>1.8 合同生效</w:t>
      </w:r>
      <w:bookmarkEnd w:id="61"/>
      <w:bookmarkEnd w:id="62"/>
      <w:bookmarkEnd w:id="63"/>
    </w:p>
    <w:p>
      <w:pPr>
        <w:spacing w:line="560" w:lineRule="exact"/>
        <w:ind w:firstLine="480" w:firstLineChars="200"/>
        <w:rPr>
          <w:rFonts w:ascii="宋体" w:hAnsi="宋体" w:cs="宋体"/>
          <w:b/>
          <w:sz w:val="24"/>
        </w:rPr>
      </w:pPr>
      <w:r>
        <w:rPr>
          <w:rFonts w:hint="eastAsia" w:ascii="宋体" w:hAnsi="宋体" w:cs="宋体"/>
          <w:sz w:val="24"/>
        </w:rPr>
        <w:t>本合同自双方当事人盖章或者签字时生效。</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pPr>
        <w:autoSpaceDE w:val="0"/>
        <w:autoSpaceDN w:val="0"/>
        <w:spacing w:line="560" w:lineRule="exact"/>
        <w:rPr>
          <w:rFonts w:ascii="宋体" w:hAnsi="宋体" w:cs="宋体"/>
          <w:sz w:val="24"/>
          <w:lang w:val="zh-CN"/>
        </w:rPr>
      </w:pPr>
      <w:r>
        <w:rPr>
          <w:rFonts w:hint="eastAsia" w:ascii="宋体" w:hAnsi="宋体" w:cs="宋体"/>
          <w:sz w:val="24"/>
          <w:lang w:val="zh-CN"/>
        </w:rPr>
        <w:t>统一社会信用代码：                        统一社会信用代码或身份证号码：</w:t>
      </w:r>
    </w:p>
    <w:p>
      <w:pPr>
        <w:autoSpaceDE w:val="0"/>
        <w:autoSpaceDN w:val="0"/>
        <w:spacing w:line="560" w:lineRule="exact"/>
        <w:rPr>
          <w:rFonts w:ascii="宋体" w:hAnsi="宋体" w:cs="宋体"/>
          <w:sz w:val="24"/>
          <w:lang w:val="zh-CN"/>
        </w:rPr>
      </w:pPr>
    </w:p>
    <w:p>
      <w:pPr>
        <w:autoSpaceDE w:val="0"/>
        <w:autoSpaceDN w:val="0"/>
        <w:spacing w:line="560" w:lineRule="exact"/>
        <w:rPr>
          <w:rFonts w:ascii="宋体" w:hAnsi="宋体" w:cs="宋体"/>
          <w:sz w:val="24"/>
          <w:lang w:val="zh-CN"/>
        </w:rPr>
      </w:pPr>
      <w:r>
        <w:rPr>
          <w:rFonts w:hint="eastAsia" w:ascii="宋体" w:hAnsi="宋体" w:cs="宋体"/>
          <w:sz w:val="24"/>
          <w:lang w:val="zh-CN"/>
        </w:rPr>
        <w:t>住所：                                   住所：</w:t>
      </w:r>
    </w:p>
    <w:p>
      <w:pPr>
        <w:autoSpaceDE w:val="0"/>
        <w:autoSpaceDN w:val="0"/>
        <w:spacing w:line="560" w:lineRule="exact"/>
        <w:rPr>
          <w:rFonts w:ascii="宋体" w:hAnsi="宋体" w:cs="宋体"/>
          <w:sz w:val="24"/>
          <w:lang w:val="zh-CN"/>
        </w:rPr>
      </w:pPr>
      <w:r>
        <w:rPr>
          <w:rFonts w:hint="eastAsia" w:ascii="宋体" w:hAnsi="宋体" w:cs="宋体"/>
          <w:sz w:val="24"/>
          <w:lang w:val="zh-CN"/>
        </w:rPr>
        <w:t>法定代表人或                             法定代表人</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授权代表（签字）：                        或授权代表（签字）: </w:t>
      </w:r>
    </w:p>
    <w:p>
      <w:pPr>
        <w:autoSpaceDE w:val="0"/>
        <w:autoSpaceDN w:val="0"/>
        <w:spacing w:line="560" w:lineRule="exact"/>
        <w:rPr>
          <w:rFonts w:ascii="宋体" w:hAnsi="宋体" w:cs="宋体"/>
          <w:sz w:val="24"/>
          <w:lang w:val="zh-CN"/>
        </w:rPr>
      </w:pPr>
      <w:r>
        <w:rPr>
          <w:rFonts w:hint="eastAsia" w:ascii="宋体" w:hAnsi="宋体" w:cs="宋体"/>
          <w:sz w:val="24"/>
          <w:lang w:val="zh-CN"/>
        </w:rPr>
        <w:t>联系人：                                 联系人：</w:t>
      </w:r>
    </w:p>
    <w:p>
      <w:pPr>
        <w:autoSpaceDE w:val="0"/>
        <w:autoSpaceDN w:val="0"/>
        <w:spacing w:line="560" w:lineRule="exact"/>
        <w:rPr>
          <w:rFonts w:ascii="宋体" w:hAnsi="宋体" w:cs="宋体"/>
          <w:sz w:val="24"/>
          <w:lang w:val="zh-CN"/>
        </w:rPr>
      </w:pPr>
      <w:r>
        <w:rPr>
          <w:rFonts w:hint="eastAsia" w:ascii="宋体" w:hAnsi="宋体" w:cs="宋体"/>
          <w:sz w:val="24"/>
          <w:lang w:val="zh-CN"/>
        </w:rPr>
        <w:t>约定送达地址：                           约定送达地址：</w:t>
      </w:r>
    </w:p>
    <w:p>
      <w:pPr>
        <w:autoSpaceDE w:val="0"/>
        <w:autoSpaceDN w:val="0"/>
        <w:spacing w:line="560" w:lineRule="exact"/>
        <w:rPr>
          <w:rFonts w:ascii="宋体" w:hAnsi="宋体" w:cs="宋体"/>
          <w:sz w:val="24"/>
          <w:lang w:val="zh-CN"/>
        </w:rPr>
      </w:pPr>
      <w:r>
        <w:rPr>
          <w:rFonts w:hint="eastAsia" w:ascii="宋体" w:hAnsi="宋体" w:cs="宋体"/>
          <w:sz w:val="24"/>
          <w:lang w:val="zh-CN"/>
        </w:rPr>
        <w:t>邮政编码：                               邮政编码：</w:t>
      </w:r>
    </w:p>
    <w:p>
      <w:pPr>
        <w:autoSpaceDE w:val="0"/>
        <w:autoSpaceDN w:val="0"/>
        <w:spacing w:line="560" w:lineRule="exact"/>
        <w:rPr>
          <w:rFonts w:ascii="宋体" w:hAnsi="宋体" w:cs="宋体"/>
          <w:sz w:val="24"/>
          <w:lang w:val="zh-CN"/>
        </w:rPr>
      </w:pPr>
      <w:r>
        <w:rPr>
          <w:rFonts w:hint="eastAsia" w:ascii="宋体" w:hAnsi="宋体" w:cs="宋体"/>
          <w:sz w:val="24"/>
          <w:lang w:val="zh-CN"/>
        </w:rPr>
        <w:t xml:space="preserve">电话:                                    电话: </w:t>
      </w:r>
    </w:p>
    <w:p>
      <w:pPr>
        <w:autoSpaceDE w:val="0"/>
        <w:autoSpaceDN w:val="0"/>
        <w:spacing w:line="560" w:lineRule="exact"/>
        <w:rPr>
          <w:rFonts w:ascii="宋体" w:hAnsi="宋体" w:cs="宋体"/>
          <w:sz w:val="24"/>
          <w:lang w:val="zh-CN"/>
        </w:rPr>
      </w:pPr>
      <w:r>
        <w:rPr>
          <w:rFonts w:hint="eastAsia" w:ascii="宋体" w:hAnsi="宋体" w:cs="宋体"/>
          <w:sz w:val="24"/>
          <w:lang w:val="zh-CN"/>
        </w:rPr>
        <w:t>传真:                                    传真:</w:t>
      </w:r>
    </w:p>
    <w:p>
      <w:pPr>
        <w:autoSpaceDE w:val="0"/>
        <w:autoSpaceDN w:val="0"/>
        <w:spacing w:line="560" w:lineRule="exact"/>
        <w:rPr>
          <w:rFonts w:ascii="宋体" w:hAnsi="宋体" w:cs="宋体"/>
          <w:sz w:val="24"/>
        </w:rPr>
      </w:pPr>
      <w:r>
        <w:rPr>
          <w:rFonts w:hint="eastAsia" w:ascii="宋体" w:hAnsi="宋体" w:cs="宋体"/>
          <w:sz w:val="24"/>
          <w:lang w:val="zh-CN"/>
        </w:rPr>
        <w:t>电子邮箱：                               电子邮箱：</w:t>
      </w:r>
    </w:p>
    <w:p>
      <w:pPr>
        <w:autoSpaceDE w:val="0"/>
        <w:autoSpaceDN w:val="0"/>
        <w:spacing w:line="560" w:lineRule="exact"/>
        <w:rPr>
          <w:rFonts w:ascii="宋体" w:hAnsi="宋体" w:cs="宋体"/>
          <w:sz w:val="24"/>
        </w:rPr>
      </w:pPr>
      <w:r>
        <w:rPr>
          <w:rFonts w:hint="eastAsia" w:ascii="宋体" w:hAnsi="宋体" w:cs="宋体"/>
          <w:sz w:val="24"/>
        </w:rPr>
        <w:t xml:space="preserve">开户银行：                               开户银行： </w:t>
      </w:r>
    </w:p>
    <w:p>
      <w:pPr>
        <w:autoSpaceDE w:val="0"/>
        <w:autoSpaceDN w:val="0"/>
        <w:spacing w:line="560" w:lineRule="exact"/>
        <w:rPr>
          <w:rFonts w:ascii="宋体" w:hAnsi="宋体" w:cs="宋体"/>
          <w:sz w:val="24"/>
        </w:rPr>
      </w:pPr>
      <w:r>
        <w:rPr>
          <w:rFonts w:hint="eastAsia" w:ascii="宋体" w:hAnsi="宋体" w:cs="宋体"/>
          <w:sz w:val="24"/>
        </w:rPr>
        <w:t xml:space="preserve">开户名称：                               开户名称： </w:t>
      </w:r>
    </w:p>
    <w:p>
      <w:pPr>
        <w:autoSpaceDE w:val="0"/>
        <w:autoSpaceDN w:val="0"/>
        <w:spacing w:line="560" w:lineRule="exact"/>
        <w:rPr>
          <w:rFonts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pPr>
        <w:widowControl/>
        <w:spacing w:line="560" w:lineRule="exact"/>
        <w:jc w:val="left"/>
        <w:rPr>
          <w:rFonts w:ascii="宋体" w:hAnsi="宋体" w:cs="宋体"/>
          <w:b/>
          <w:sz w:val="24"/>
        </w:rPr>
      </w:pPr>
      <w:bookmarkStart w:id="64" w:name="_Toc331685783"/>
    </w:p>
    <w:p>
      <w:pPr>
        <w:widowControl/>
        <w:adjustRightInd/>
        <w:jc w:val="left"/>
        <w:rPr>
          <w:rFonts w:ascii="宋体" w:hAnsi="宋体" w:cs="宋体"/>
          <w:b/>
          <w:sz w:val="24"/>
        </w:rPr>
      </w:pPr>
      <w:r>
        <w:rPr>
          <w:rFonts w:ascii="宋体" w:hAnsi="宋体" w:cs="宋体"/>
          <w:b/>
        </w:rPr>
        <w:br w:type="page"/>
      </w:r>
    </w:p>
    <w:p>
      <w:pPr>
        <w:pStyle w:val="699"/>
        <w:spacing w:line="560" w:lineRule="exact"/>
        <w:ind w:firstLine="482"/>
        <w:jc w:val="center"/>
        <w:rPr>
          <w:rFonts w:ascii="宋体" w:hAnsi="宋体" w:cs="宋体"/>
          <w:b/>
          <w:szCs w:val="24"/>
        </w:rPr>
      </w:pPr>
      <w:r>
        <w:rPr>
          <w:rFonts w:hint="eastAsia" w:ascii="宋体" w:hAnsi="宋体" w:cs="宋体"/>
          <w:b/>
          <w:szCs w:val="24"/>
        </w:rPr>
        <w:t>第二部分 合同一般条款</w:t>
      </w:r>
      <w:bookmarkEnd w:id="64"/>
    </w:p>
    <w:p>
      <w:pPr>
        <w:spacing w:line="560" w:lineRule="exact"/>
        <w:ind w:firstLine="482" w:firstLineChars="200"/>
        <w:outlineLvl w:val="0"/>
        <w:rPr>
          <w:rFonts w:ascii="宋体" w:hAnsi="宋体" w:cs="宋体"/>
          <w:b/>
          <w:sz w:val="24"/>
        </w:rPr>
      </w:pPr>
      <w:bookmarkStart w:id="65" w:name="_Ref467378499"/>
      <w:bookmarkStart w:id="66" w:name="_Ref467379205"/>
      <w:bookmarkStart w:id="67" w:name="_Ref467379225"/>
      <w:bookmarkStart w:id="68" w:name="_Toc19614"/>
      <w:bookmarkStart w:id="69" w:name="_Toc28763"/>
      <w:bookmarkStart w:id="70" w:name="_Ref467378463"/>
      <w:bookmarkStart w:id="71" w:name="_Toc259093669"/>
      <w:bookmarkStart w:id="72" w:name="_Ref467379214"/>
      <w:bookmarkStart w:id="73" w:name="_Toc279701240"/>
      <w:bookmarkStart w:id="74" w:name="_Ref467378404"/>
      <w:bookmarkStart w:id="75" w:name="_Toc16917"/>
      <w:bookmarkStart w:id="76" w:name="_Toc487900349"/>
      <w:bookmarkStart w:id="77" w:name="_Ref467379101"/>
      <w:bookmarkStart w:id="78" w:name="_Ref467379195"/>
      <w:bookmarkStart w:id="79" w:name="_Ref467379109"/>
      <w:bookmarkStart w:id="80" w:name="_Ref467379094"/>
      <w:r>
        <w:rPr>
          <w:rFonts w:hint="eastAsia" w:ascii="宋体" w:hAnsi="宋体" w:cs="宋体"/>
          <w:b/>
          <w:sz w:val="24"/>
        </w:rPr>
        <w:t>2.1 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pPr>
        <w:spacing w:line="560" w:lineRule="exact"/>
        <w:ind w:firstLine="480" w:firstLineChars="200"/>
        <w:rPr>
          <w:rFonts w:ascii="宋体" w:hAnsi="宋体" w:cs="宋体"/>
          <w:sz w:val="24"/>
        </w:rPr>
      </w:pPr>
      <w:r>
        <w:rPr>
          <w:rFonts w:hint="eastAsia" w:ascii="宋体" w:hAnsi="宋体" w:cs="宋体"/>
          <w:sz w:val="24"/>
        </w:rPr>
        <w:t>本合同中的下列词语应按以下内容进行解释：</w:t>
      </w:r>
    </w:p>
    <w:p>
      <w:pPr>
        <w:spacing w:line="560" w:lineRule="exact"/>
        <w:ind w:firstLine="480" w:firstLineChars="200"/>
        <w:rPr>
          <w:rFonts w:ascii="宋体" w:hAnsi="宋体" w:cs="宋体"/>
          <w:sz w:val="24"/>
        </w:rPr>
      </w:pPr>
      <w:r>
        <w:rPr>
          <w:rFonts w:hint="eastAsia" w:ascii="宋体" w:hAnsi="宋体" w:cs="宋体"/>
          <w:sz w:val="24"/>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sz w:val="24"/>
        </w:rPr>
      </w:pPr>
      <w:r>
        <w:rPr>
          <w:rFonts w:hint="eastAsia" w:ascii="宋体" w:hAnsi="宋体" w:cs="宋体"/>
          <w:sz w:val="24"/>
        </w:rPr>
        <w:t>2.1.2 “合同价”系指根据合同约定，中标供应商在完全履行合同义务后，采购人应支付给中标供应商的价格。</w:t>
      </w:r>
    </w:p>
    <w:p>
      <w:pPr>
        <w:spacing w:line="560" w:lineRule="exact"/>
        <w:ind w:firstLine="480" w:firstLineChars="200"/>
        <w:rPr>
          <w:rFonts w:ascii="宋体" w:hAnsi="宋体" w:cs="宋体"/>
          <w:sz w:val="24"/>
        </w:rPr>
      </w:pPr>
      <w:r>
        <w:rPr>
          <w:rFonts w:hint="eastAsia" w:ascii="宋体" w:hAnsi="宋体" w:cs="宋体"/>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sz w:val="24"/>
        </w:rPr>
      </w:pPr>
      <w:bookmarkStart w:id="81" w:name="_Ref467378840"/>
      <w:r>
        <w:rPr>
          <w:rFonts w:hint="eastAsia" w:ascii="宋体" w:hAnsi="宋体" w:cs="宋体"/>
          <w:sz w:val="24"/>
        </w:rPr>
        <w:t>2.1.4 “甲方”系指与中标供应商签署合同的采购人</w:t>
      </w:r>
      <w:bookmarkEnd w:id="81"/>
      <w:r>
        <w:rPr>
          <w:rFonts w:hint="eastAsia" w:ascii="宋体" w:hAnsi="宋体" w:cs="宋体"/>
          <w:sz w:val="24"/>
        </w:rPr>
        <w:t>；采购人委托采购代理机构代表其与乙方签订合同的，采购人的授权委托书作为合同附件。</w:t>
      </w:r>
    </w:p>
    <w:p>
      <w:pPr>
        <w:spacing w:line="560" w:lineRule="exact"/>
        <w:ind w:firstLine="480" w:firstLineChars="200"/>
        <w:rPr>
          <w:rFonts w:ascii="宋体" w:hAnsi="宋体" w:cs="宋体"/>
          <w:sz w:val="24"/>
        </w:rPr>
      </w:pPr>
      <w:bookmarkStart w:id="82" w:name="_Ref467379400"/>
      <w:r>
        <w:rPr>
          <w:rFonts w:hint="eastAsia" w:ascii="宋体" w:hAnsi="宋体" w:cs="宋体"/>
          <w:sz w:val="24"/>
        </w:rPr>
        <w:t>2.1.5 “乙方”系指根据合同约定交付货物的中标供应商</w:t>
      </w:r>
      <w:bookmarkEnd w:id="82"/>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sz w:val="24"/>
        </w:rPr>
      </w:pPr>
      <w:bookmarkStart w:id="83" w:name="_Ref467379436"/>
      <w:r>
        <w:rPr>
          <w:rFonts w:hint="eastAsia" w:ascii="宋体" w:hAnsi="宋体" w:cs="宋体"/>
          <w:sz w:val="24"/>
        </w:rPr>
        <w:t>2.1.6 “现场”系指合同约定货物将要运至或者安装的地点。</w:t>
      </w:r>
      <w:bookmarkEnd w:id="83"/>
    </w:p>
    <w:p>
      <w:pPr>
        <w:spacing w:line="560" w:lineRule="exact"/>
        <w:ind w:firstLine="482" w:firstLineChars="200"/>
        <w:outlineLvl w:val="0"/>
        <w:rPr>
          <w:rFonts w:ascii="宋体" w:hAnsi="宋体" w:cs="宋体"/>
          <w:b/>
          <w:sz w:val="24"/>
        </w:rPr>
      </w:pPr>
      <w:bookmarkStart w:id="84" w:name="_Toc259093670"/>
      <w:bookmarkStart w:id="85" w:name="_Toc27635"/>
      <w:bookmarkStart w:id="86" w:name="_Toc487900350"/>
      <w:bookmarkStart w:id="87" w:name="_Toc13336"/>
      <w:bookmarkStart w:id="88" w:name="_Toc279701241"/>
      <w:bookmarkStart w:id="89" w:name="_Toc32504"/>
      <w:r>
        <w:rPr>
          <w:rFonts w:hint="eastAsia" w:ascii="宋体" w:hAnsi="宋体" w:cs="宋体"/>
          <w:b/>
          <w:sz w:val="24"/>
        </w:rPr>
        <w:t>2.2 技术规范</w:t>
      </w:r>
      <w:bookmarkEnd w:id="84"/>
      <w:bookmarkEnd w:id="85"/>
      <w:bookmarkEnd w:id="86"/>
      <w:bookmarkEnd w:id="87"/>
      <w:bookmarkEnd w:id="88"/>
      <w:bookmarkEnd w:id="89"/>
    </w:p>
    <w:p>
      <w:pPr>
        <w:spacing w:line="560" w:lineRule="exact"/>
        <w:ind w:firstLine="480" w:firstLineChars="200"/>
        <w:rPr>
          <w:rFonts w:ascii="宋体" w:hAnsi="宋体" w:cs="宋体"/>
          <w:sz w:val="24"/>
        </w:rPr>
      </w:pPr>
      <w:r>
        <w:rPr>
          <w:rFonts w:hint="eastAsia" w:ascii="宋体" w:hAnsi="宋体" w:cs="宋体"/>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sz w:val="24"/>
        </w:rPr>
      </w:pPr>
      <w:bookmarkStart w:id="90" w:name="_Toc259093671"/>
      <w:bookmarkStart w:id="91" w:name="_Toc31634"/>
      <w:bookmarkStart w:id="92" w:name="_Toc279701242"/>
      <w:bookmarkStart w:id="93" w:name="_Toc27853"/>
      <w:bookmarkStart w:id="94" w:name="_Toc9829"/>
      <w:bookmarkStart w:id="95" w:name="_Toc487900351"/>
      <w:r>
        <w:rPr>
          <w:rFonts w:hint="eastAsia" w:ascii="宋体" w:hAnsi="宋体" w:cs="宋体"/>
          <w:b/>
          <w:sz w:val="24"/>
        </w:rPr>
        <w:t>2.3 知识产权</w:t>
      </w:r>
      <w:bookmarkEnd w:id="90"/>
      <w:bookmarkEnd w:id="91"/>
      <w:bookmarkEnd w:id="92"/>
      <w:bookmarkEnd w:id="93"/>
      <w:bookmarkEnd w:id="94"/>
      <w:bookmarkEnd w:id="95"/>
    </w:p>
    <w:p>
      <w:pPr>
        <w:spacing w:line="560" w:lineRule="exact"/>
        <w:ind w:firstLine="480" w:firstLineChars="200"/>
        <w:rPr>
          <w:rFonts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96" w:name="_Toc29149"/>
      <w:bookmarkStart w:id="97" w:name="_Toc4194"/>
      <w:bookmarkStart w:id="98" w:name="_Toc11932"/>
      <w:r>
        <w:rPr>
          <w:rFonts w:hint="eastAsia" w:ascii="宋体" w:hAnsi="宋体" w:cs="宋体"/>
          <w:b/>
          <w:sz w:val="24"/>
        </w:rPr>
        <w:t>2.4 包装和装运</w:t>
      </w:r>
      <w:bookmarkEnd w:id="96"/>
      <w:bookmarkEnd w:id="97"/>
      <w:bookmarkEnd w:id="98"/>
    </w:p>
    <w:p>
      <w:pPr>
        <w:spacing w:line="560" w:lineRule="exact"/>
        <w:ind w:firstLine="480" w:firstLineChars="200"/>
        <w:rPr>
          <w:rFonts w:ascii="宋体" w:hAnsi="宋体" w:cs="宋体"/>
          <w:sz w:val="24"/>
        </w:rPr>
      </w:pPr>
      <w:r>
        <w:rPr>
          <w:rFonts w:hint="eastAsia" w:ascii="宋体" w:hAnsi="宋体" w:cs="宋体"/>
          <w:sz w:val="24"/>
        </w:rPr>
        <w:t>2.4.1除</w:t>
      </w:r>
      <w:r>
        <w:rPr>
          <w:rFonts w:hint="eastAsia" w:ascii="宋体" w:hAnsi="宋体" w:cs="宋体"/>
          <w:b/>
          <w:i/>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sz w:val="24"/>
        </w:rPr>
      </w:pPr>
      <w:r>
        <w:rPr>
          <w:rFonts w:hint="eastAsia" w:ascii="宋体" w:hAnsi="宋体" w:cs="宋体"/>
          <w:sz w:val="24"/>
        </w:rPr>
        <w:t>2.4.3 装运货物的要求和通知，详见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99" w:name="_Toc487900354"/>
      <w:bookmarkStart w:id="100" w:name="_Ref467378591"/>
      <w:bookmarkStart w:id="101" w:name="_Toc279701245"/>
      <w:bookmarkStart w:id="102" w:name="_Toc259093674"/>
      <w:bookmarkStart w:id="103" w:name="_Ref467378541"/>
      <w:bookmarkStart w:id="104" w:name="_Ref467379542"/>
      <w:bookmarkStart w:id="105" w:name="_Ref467379536"/>
      <w:bookmarkStart w:id="106" w:name="_Ref467379527"/>
      <w:bookmarkStart w:id="107" w:name="_Toc26182"/>
      <w:bookmarkStart w:id="108" w:name="_Toc19074"/>
      <w:bookmarkStart w:id="109" w:name="_Toc30272"/>
      <w:r>
        <w:rPr>
          <w:rFonts w:hint="eastAsia" w:ascii="宋体" w:hAnsi="宋体" w:cs="宋体"/>
          <w:b/>
          <w:sz w:val="24"/>
        </w:rPr>
        <w:t>2.</w:t>
      </w:r>
      <w:bookmarkEnd w:id="99"/>
      <w:bookmarkEnd w:id="100"/>
      <w:bookmarkEnd w:id="101"/>
      <w:bookmarkEnd w:id="102"/>
      <w:bookmarkEnd w:id="103"/>
      <w:bookmarkEnd w:id="104"/>
      <w:bookmarkEnd w:id="105"/>
      <w:bookmarkEnd w:id="106"/>
      <w:r>
        <w:rPr>
          <w:rFonts w:hint="eastAsia" w:ascii="宋体" w:hAnsi="宋体" w:cs="宋体"/>
          <w:b/>
          <w:sz w:val="24"/>
        </w:rPr>
        <w:t>5 履约检查和问题反馈</w:t>
      </w:r>
      <w:bookmarkEnd w:id="107"/>
      <w:bookmarkEnd w:id="108"/>
      <w:bookmarkEnd w:id="109"/>
    </w:p>
    <w:p>
      <w:pPr>
        <w:spacing w:line="560" w:lineRule="exact"/>
        <w:ind w:firstLine="480" w:firstLineChars="200"/>
        <w:rPr>
          <w:rFonts w:ascii="宋体" w:hAnsi="宋体" w:cs="宋体"/>
          <w:sz w:val="24"/>
        </w:rPr>
      </w:pPr>
      <w:bookmarkStart w:id="110" w:name="_Ref467379657"/>
      <w:r>
        <w:rPr>
          <w:rFonts w:hint="eastAsia" w:ascii="宋体" w:hAnsi="宋体" w:cs="宋体"/>
          <w:sz w:val="24"/>
        </w:rPr>
        <w:t>2.5.1</w:t>
      </w:r>
      <w:bookmarkEnd w:id="110"/>
      <w:bookmarkStart w:id="111" w:name="_Toc186431854"/>
      <w:bookmarkStart w:id="112" w:name="_Ref467379807"/>
      <w:bookmarkStart w:id="113" w:name="_Toc487900357"/>
      <w:bookmarkStart w:id="114" w:name="_Toc279701247"/>
      <w:bookmarkStart w:id="115" w:name="_Ref467379793"/>
      <w:bookmarkStart w:id="116" w:name="_Toc259093676"/>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111"/>
      <w:bookmarkStart w:id="117" w:name="_Toc186431855"/>
      <w:r>
        <w:rPr>
          <w:rFonts w:hint="eastAsia" w:ascii="宋体" w:hAnsi="宋体" w:cs="宋体"/>
          <w:sz w:val="24"/>
        </w:rPr>
        <w:t>。</w:t>
      </w:r>
    </w:p>
    <w:bookmarkEnd w:id="112"/>
    <w:bookmarkEnd w:id="113"/>
    <w:bookmarkEnd w:id="114"/>
    <w:bookmarkEnd w:id="115"/>
    <w:bookmarkEnd w:id="116"/>
    <w:bookmarkEnd w:id="117"/>
    <w:p>
      <w:pPr>
        <w:spacing w:line="560" w:lineRule="exact"/>
        <w:ind w:firstLine="482" w:firstLineChars="200"/>
        <w:outlineLvl w:val="0"/>
        <w:rPr>
          <w:rFonts w:ascii="宋体" w:hAnsi="宋体" w:cs="宋体"/>
          <w:b/>
          <w:sz w:val="24"/>
        </w:rPr>
      </w:pPr>
      <w:bookmarkStart w:id="118" w:name="_Ref467379863"/>
      <w:bookmarkStart w:id="119" w:name="_Ref467379852"/>
      <w:bookmarkStart w:id="120" w:name="_Toc279701248"/>
      <w:bookmarkStart w:id="121" w:name="_Toc487900358"/>
      <w:bookmarkStart w:id="122" w:name="_Ref467379923"/>
      <w:bookmarkStart w:id="123" w:name="_Toc259093677"/>
      <w:bookmarkStart w:id="124" w:name="_Toc3225"/>
      <w:bookmarkStart w:id="125" w:name="_Toc774"/>
      <w:bookmarkStart w:id="126" w:name="_Toc16110"/>
      <w:r>
        <w:rPr>
          <w:rFonts w:hint="eastAsia" w:ascii="宋体" w:hAnsi="宋体" w:cs="宋体"/>
          <w:b/>
          <w:sz w:val="24"/>
        </w:rPr>
        <w:t>2.6 技术资料</w:t>
      </w:r>
      <w:bookmarkEnd w:id="118"/>
      <w:bookmarkEnd w:id="119"/>
      <w:bookmarkEnd w:id="120"/>
      <w:bookmarkEnd w:id="121"/>
      <w:bookmarkEnd w:id="122"/>
      <w:bookmarkEnd w:id="123"/>
      <w:r>
        <w:rPr>
          <w:rFonts w:hint="eastAsia" w:ascii="宋体" w:hAnsi="宋体" w:cs="宋体"/>
          <w:b/>
          <w:sz w:val="24"/>
        </w:rPr>
        <w:t>和保密义务</w:t>
      </w:r>
      <w:bookmarkEnd w:id="124"/>
      <w:bookmarkEnd w:id="125"/>
      <w:bookmarkEnd w:id="126"/>
    </w:p>
    <w:p>
      <w:pPr>
        <w:spacing w:line="560" w:lineRule="exact"/>
        <w:ind w:firstLine="480" w:firstLineChars="200"/>
        <w:rPr>
          <w:rFonts w:ascii="宋体" w:hAnsi="宋体" w:cs="宋体"/>
          <w:sz w:val="24"/>
        </w:rPr>
      </w:pPr>
      <w:r>
        <w:rPr>
          <w:rFonts w:hint="eastAsia" w:ascii="宋体" w:hAnsi="宋体" w:cs="宋体"/>
          <w:sz w:val="24"/>
        </w:rPr>
        <w:t>2.6.1 乙方有权依据合同约定和项目需要，向甲方了解有关情况，调阅有关资料等，甲方应予积极配合；</w:t>
      </w:r>
    </w:p>
    <w:p>
      <w:pPr>
        <w:spacing w:line="560" w:lineRule="exact"/>
        <w:ind w:firstLine="480" w:firstLineChars="200"/>
        <w:rPr>
          <w:rFonts w:ascii="宋体" w:hAnsi="宋体" w:cs="宋体"/>
          <w:sz w:val="24"/>
        </w:rPr>
      </w:pPr>
      <w:r>
        <w:rPr>
          <w:rFonts w:hint="eastAsia" w:ascii="宋体" w:hAnsi="宋体" w:cs="宋体"/>
          <w:sz w:val="24"/>
        </w:rPr>
        <w:t>2.6.2 乙方有义务妥善保管和保护由甲方提供的前款信息和资料等；</w:t>
      </w:r>
    </w:p>
    <w:p>
      <w:pPr>
        <w:spacing w:line="560" w:lineRule="exact"/>
        <w:ind w:firstLine="480" w:firstLineChars="200"/>
        <w:rPr>
          <w:rFonts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sz w:val="24"/>
        </w:rPr>
      </w:pPr>
      <w:bookmarkStart w:id="127" w:name="_Toc7860"/>
      <w:r>
        <w:rPr>
          <w:rFonts w:hint="eastAsia" w:ascii="宋体" w:hAnsi="宋体" w:cs="宋体"/>
          <w:b/>
          <w:sz w:val="24"/>
        </w:rPr>
        <w:t>2.7 质量保证</w:t>
      </w:r>
      <w:bookmarkEnd w:id="127"/>
    </w:p>
    <w:p>
      <w:pPr>
        <w:spacing w:line="560" w:lineRule="exact"/>
        <w:ind w:firstLine="480" w:firstLineChars="200"/>
        <w:rPr>
          <w:rFonts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sz w:val="24"/>
        </w:rPr>
      </w:pPr>
      <w:bookmarkStart w:id="128" w:name="_Toc17244"/>
      <w:bookmarkStart w:id="129" w:name="_Toc259093681"/>
      <w:bookmarkStart w:id="130" w:name="_Toc279701252"/>
      <w:bookmarkStart w:id="131" w:name="_Toc487900362"/>
      <w:r>
        <w:rPr>
          <w:rFonts w:hint="eastAsia" w:ascii="宋体" w:hAnsi="宋体" w:cs="宋体"/>
          <w:b/>
          <w:sz w:val="24"/>
        </w:rPr>
        <w:t>2.8 货物的风险负担</w:t>
      </w:r>
      <w:bookmarkEnd w:id="128"/>
    </w:p>
    <w:p>
      <w:pPr>
        <w:spacing w:line="560" w:lineRule="exact"/>
        <w:ind w:firstLine="480" w:firstLineChars="200"/>
        <w:rPr>
          <w:rFonts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i/>
          <w:sz w:val="24"/>
          <w:u w:val="single"/>
        </w:rPr>
        <w:t>合同专用条款</w:t>
      </w:r>
      <w:r>
        <w:rPr>
          <w:rFonts w:hint="eastAsia" w:ascii="宋体" w:hAnsi="宋体" w:cs="宋体"/>
          <w:sz w:val="24"/>
        </w:rPr>
        <w:t>。</w:t>
      </w:r>
    </w:p>
    <w:p>
      <w:pPr>
        <w:spacing w:line="560" w:lineRule="exact"/>
        <w:ind w:firstLine="482" w:firstLineChars="200"/>
        <w:outlineLvl w:val="0"/>
        <w:rPr>
          <w:rFonts w:ascii="宋体" w:hAnsi="宋体" w:cs="宋体"/>
          <w:b/>
          <w:sz w:val="24"/>
        </w:rPr>
      </w:pPr>
      <w:bookmarkStart w:id="132" w:name="_Toc14055"/>
      <w:r>
        <w:rPr>
          <w:rFonts w:hint="eastAsia" w:ascii="宋体" w:hAnsi="宋体" w:cs="宋体"/>
          <w:b/>
          <w:sz w:val="24"/>
        </w:rPr>
        <w:t>2.9 延迟交货</w:t>
      </w:r>
      <w:bookmarkEnd w:id="129"/>
      <w:bookmarkEnd w:id="130"/>
      <w:bookmarkEnd w:id="131"/>
      <w:bookmarkEnd w:id="132"/>
    </w:p>
    <w:p>
      <w:pPr>
        <w:spacing w:line="560" w:lineRule="exact"/>
        <w:ind w:firstLine="480" w:firstLineChars="200"/>
        <w:rPr>
          <w:rFonts w:ascii="宋体" w:hAnsi="宋体" w:cs="宋体"/>
          <w:sz w:val="24"/>
        </w:rPr>
      </w:pPr>
      <w:r>
        <w:rPr>
          <w:rFonts w:hint="eastAsia" w:ascii="宋体" w:hAnsi="宋体" w:cs="宋体"/>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sz w:val="24"/>
        </w:rPr>
      </w:pPr>
      <w:bookmarkStart w:id="133" w:name="_Toc7502"/>
      <w:bookmarkStart w:id="134" w:name="_Toc259093683"/>
      <w:bookmarkStart w:id="135" w:name="_Ref467378121"/>
      <w:bookmarkStart w:id="136" w:name="_Toc279701254"/>
      <w:bookmarkStart w:id="137" w:name="_Toc487900364"/>
      <w:r>
        <w:rPr>
          <w:rFonts w:hint="eastAsia" w:ascii="宋体" w:hAnsi="宋体" w:cs="宋体"/>
          <w:b/>
          <w:sz w:val="24"/>
        </w:rPr>
        <w:t>2.10 合同变更</w:t>
      </w:r>
      <w:bookmarkEnd w:id="133"/>
    </w:p>
    <w:p>
      <w:pPr>
        <w:spacing w:line="560" w:lineRule="exact"/>
        <w:ind w:firstLine="480" w:firstLineChars="200"/>
        <w:rPr>
          <w:rFonts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138" w:name="_Toc259093688"/>
      <w:bookmarkStart w:id="139" w:name="_Toc279701259"/>
      <w:bookmarkStart w:id="140" w:name="_Toc487900369"/>
    </w:p>
    <w:p>
      <w:pPr>
        <w:spacing w:line="560" w:lineRule="exact"/>
        <w:ind w:firstLine="482" w:firstLineChars="200"/>
        <w:outlineLvl w:val="0"/>
        <w:rPr>
          <w:rFonts w:ascii="宋体" w:hAnsi="宋体" w:cs="宋体"/>
          <w:b/>
          <w:sz w:val="24"/>
        </w:rPr>
      </w:pPr>
      <w:bookmarkStart w:id="141" w:name="_Toc22955"/>
      <w:bookmarkStart w:id="142" w:name="_Toc10366"/>
      <w:bookmarkStart w:id="143" w:name="_Toc15237"/>
      <w:r>
        <w:rPr>
          <w:rFonts w:hint="eastAsia" w:ascii="宋体" w:hAnsi="宋体" w:cs="宋体"/>
          <w:b/>
          <w:sz w:val="24"/>
        </w:rPr>
        <w:t>2.11 合同转让</w:t>
      </w:r>
      <w:bookmarkEnd w:id="138"/>
      <w:bookmarkEnd w:id="139"/>
      <w:bookmarkEnd w:id="140"/>
      <w:r>
        <w:rPr>
          <w:rFonts w:hint="eastAsia" w:ascii="宋体" w:hAnsi="宋体" w:cs="宋体"/>
          <w:b/>
          <w:sz w:val="24"/>
        </w:rPr>
        <w:t>和分包</w:t>
      </w:r>
      <w:bookmarkEnd w:id="141"/>
      <w:bookmarkEnd w:id="142"/>
      <w:bookmarkEnd w:id="143"/>
    </w:p>
    <w:p>
      <w:pPr>
        <w:spacing w:line="560" w:lineRule="exact"/>
        <w:ind w:firstLine="480" w:firstLineChars="200"/>
        <w:rPr>
          <w:rFonts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sz w:val="24"/>
        </w:rPr>
      </w:pPr>
      <w:r>
        <w:rPr>
          <w:rFonts w:hint="eastAsia" w:ascii="宋体" w:hAnsi="宋体" w:cs="宋体"/>
          <w:sz w:val="24"/>
        </w:rPr>
        <w:t>2.11.2乙方采取分包方式履行合同的，甲方可直接向分包供应商支付款项。</w:t>
      </w:r>
    </w:p>
    <w:p>
      <w:pPr>
        <w:spacing w:line="560" w:lineRule="exact"/>
        <w:ind w:firstLine="482" w:firstLineChars="200"/>
        <w:outlineLvl w:val="0"/>
        <w:rPr>
          <w:rFonts w:ascii="宋体" w:hAnsi="宋体" w:cs="宋体"/>
          <w:b/>
          <w:sz w:val="24"/>
        </w:rPr>
      </w:pPr>
      <w:bookmarkStart w:id="144" w:name="_Toc16508"/>
      <w:bookmarkStart w:id="145" w:name="_Toc14066"/>
      <w:bookmarkStart w:id="146" w:name="_Toc13566"/>
      <w:r>
        <w:rPr>
          <w:rFonts w:hint="eastAsia" w:ascii="宋体" w:hAnsi="宋体" w:cs="宋体"/>
          <w:b/>
          <w:sz w:val="24"/>
        </w:rPr>
        <w:t>2.12 不可抗力</w:t>
      </w:r>
      <w:bookmarkEnd w:id="144"/>
      <w:bookmarkEnd w:id="145"/>
      <w:bookmarkEnd w:id="146"/>
    </w:p>
    <w:p>
      <w:pPr>
        <w:spacing w:line="560" w:lineRule="exact"/>
        <w:ind w:firstLine="480" w:firstLineChars="200"/>
        <w:rPr>
          <w:rFonts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sz w:val="24"/>
        </w:rPr>
      </w:pPr>
      <w:r>
        <w:rPr>
          <w:rFonts w:hint="eastAsia" w:ascii="宋体" w:hAnsi="宋体" w:cs="宋体"/>
          <w:sz w:val="24"/>
        </w:rPr>
        <w:t>2.12.2 因不可抗力致使不能实现合同目的的，当事人可以解除合同；</w:t>
      </w:r>
    </w:p>
    <w:p>
      <w:pPr>
        <w:spacing w:line="560" w:lineRule="exact"/>
        <w:ind w:firstLine="480" w:firstLineChars="200"/>
        <w:rPr>
          <w:rFonts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i/>
          <w:sz w:val="24"/>
          <w:u w:val="single"/>
        </w:rPr>
        <w:t>合同专用条款</w:t>
      </w:r>
      <w:r>
        <w:rPr>
          <w:rFonts w:hint="eastAsia" w:ascii="宋体" w:hAnsi="宋体" w:cs="宋体"/>
          <w:sz w:val="24"/>
        </w:rPr>
        <w:t>约定时间内以书面形式变更合同；</w:t>
      </w:r>
    </w:p>
    <w:p>
      <w:pPr>
        <w:spacing w:line="560" w:lineRule="exact"/>
        <w:ind w:firstLine="480" w:firstLineChars="200"/>
        <w:rPr>
          <w:rFonts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i/>
          <w:sz w:val="24"/>
          <w:u w:val="single"/>
        </w:rPr>
        <w:t>合同专用条款</w:t>
      </w:r>
      <w:r>
        <w:rPr>
          <w:rFonts w:hint="eastAsia" w:ascii="宋体" w:hAnsi="宋体" w:cs="宋体"/>
          <w:sz w:val="24"/>
        </w:rPr>
        <w:t>约定时间内以书面形式通知对方当事人，并在</w:t>
      </w:r>
      <w:r>
        <w:rPr>
          <w:rFonts w:hint="eastAsia" w:ascii="宋体" w:hAnsi="宋体" w:cs="宋体"/>
          <w:b/>
          <w:i/>
          <w:sz w:val="24"/>
          <w:u w:val="single"/>
        </w:rPr>
        <w:t>合同专用条款</w:t>
      </w:r>
      <w:r>
        <w:rPr>
          <w:rFonts w:hint="eastAsia" w:ascii="宋体" w:hAnsi="宋体" w:cs="宋体"/>
          <w:sz w:val="24"/>
        </w:rPr>
        <w:t>约定时间内，将有关部门出具的证明文件送达对方当事人。</w:t>
      </w:r>
    </w:p>
    <w:p>
      <w:pPr>
        <w:spacing w:line="560" w:lineRule="exact"/>
        <w:ind w:firstLine="482" w:firstLineChars="200"/>
        <w:outlineLvl w:val="0"/>
        <w:rPr>
          <w:rFonts w:ascii="宋体" w:hAnsi="宋体" w:cs="宋体"/>
          <w:b/>
          <w:sz w:val="24"/>
        </w:rPr>
      </w:pPr>
      <w:bookmarkStart w:id="147" w:name="_Toc30676"/>
      <w:bookmarkStart w:id="148" w:name="_Toc6969"/>
      <w:bookmarkStart w:id="149" w:name="_Toc689"/>
      <w:bookmarkStart w:id="150" w:name="_Toc279701255"/>
      <w:bookmarkStart w:id="151" w:name="_Toc259093684"/>
      <w:bookmarkStart w:id="152" w:name="_Toc487900365"/>
      <w:r>
        <w:rPr>
          <w:rFonts w:hint="eastAsia" w:ascii="宋体" w:hAnsi="宋体" w:cs="宋体"/>
          <w:b/>
          <w:sz w:val="24"/>
        </w:rPr>
        <w:t>2.13 税费</w:t>
      </w:r>
      <w:bookmarkEnd w:id="147"/>
      <w:bookmarkEnd w:id="148"/>
      <w:bookmarkEnd w:id="149"/>
      <w:bookmarkEnd w:id="150"/>
      <w:bookmarkEnd w:id="151"/>
      <w:bookmarkEnd w:id="152"/>
    </w:p>
    <w:p>
      <w:pPr>
        <w:spacing w:line="560" w:lineRule="exact"/>
        <w:ind w:firstLine="480" w:firstLineChars="200"/>
        <w:rPr>
          <w:rFonts w:ascii="宋体" w:hAnsi="宋体" w:cs="宋体"/>
          <w:sz w:val="24"/>
        </w:rPr>
      </w:pPr>
      <w:r>
        <w:rPr>
          <w:rFonts w:hint="eastAsia" w:ascii="宋体" w:hAnsi="宋体" w:cs="宋体"/>
          <w:sz w:val="24"/>
        </w:rPr>
        <w:t>与合同有关的一切税费，均按照中华人民共和国法律的相关规定。</w:t>
      </w:r>
    </w:p>
    <w:p>
      <w:pPr>
        <w:spacing w:line="560" w:lineRule="exact"/>
        <w:ind w:firstLine="482" w:firstLineChars="200"/>
        <w:outlineLvl w:val="0"/>
        <w:rPr>
          <w:rFonts w:ascii="宋体" w:hAnsi="宋体" w:cs="宋体"/>
          <w:b/>
          <w:sz w:val="24"/>
        </w:rPr>
      </w:pPr>
      <w:bookmarkStart w:id="153" w:name="_Toc487900368"/>
      <w:bookmarkStart w:id="154" w:name="_Toc16959"/>
      <w:bookmarkStart w:id="155" w:name="_Toc259093687"/>
      <w:bookmarkStart w:id="156" w:name="_Toc8298"/>
      <w:bookmarkStart w:id="157" w:name="_Toc7102"/>
      <w:bookmarkStart w:id="158" w:name="_Toc279701258"/>
      <w:r>
        <w:rPr>
          <w:rFonts w:hint="eastAsia" w:ascii="宋体" w:hAnsi="宋体" w:cs="宋体"/>
          <w:b/>
          <w:sz w:val="24"/>
        </w:rPr>
        <w:t>2.14乙方破产</w:t>
      </w:r>
      <w:bookmarkEnd w:id="153"/>
      <w:bookmarkEnd w:id="154"/>
      <w:bookmarkEnd w:id="155"/>
      <w:bookmarkEnd w:id="156"/>
      <w:bookmarkEnd w:id="157"/>
      <w:bookmarkEnd w:id="158"/>
    </w:p>
    <w:p>
      <w:pPr>
        <w:spacing w:line="560" w:lineRule="exact"/>
        <w:ind w:firstLine="480" w:firstLineChars="200"/>
        <w:rPr>
          <w:rFonts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sz w:val="24"/>
        </w:rPr>
      </w:pPr>
      <w:bookmarkStart w:id="159" w:name="_Toc29333"/>
      <w:bookmarkStart w:id="160" w:name="_Toc15387"/>
      <w:bookmarkStart w:id="161" w:name="_Toc6134"/>
      <w:r>
        <w:rPr>
          <w:rFonts w:hint="eastAsia" w:ascii="宋体" w:hAnsi="宋体" w:cs="宋体"/>
          <w:b/>
          <w:sz w:val="24"/>
        </w:rPr>
        <w:t>2.15 合同中止、终止</w:t>
      </w:r>
      <w:bookmarkEnd w:id="159"/>
      <w:bookmarkEnd w:id="160"/>
      <w:bookmarkEnd w:id="161"/>
    </w:p>
    <w:p>
      <w:pPr>
        <w:spacing w:line="560" w:lineRule="exact"/>
        <w:ind w:firstLine="480" w:firstLineChars="200"/>
        <w:rPr>
          <w:rFonts w:ascii="宋体" w:hAnsi="宋体" w:cs="宋体"/>
          <w:sz w:val="24"/>
        </w:rPr>
      </w:pPr>
      <w:r>
        <w:rPr>
          <w:rFonts w:hint="eastAsia" w:ascii="宋体" w:hAnsi="宋体" w:cs="宋体"/>
          <w:sz w:val="24"/>
        </w:rPr>
        <w:t>2.15.1 双方当事人不得擅自中止或者终止合同；</w:t>
      </w:r>
    </w:p>
    <w:p>
      <w:pPr>
        <w:spacing w:line="560" w:lineRule="exact"/>
        <w:ind w:firstLine="480" w:firstLineChars="200"/>
        <w:rPr>
          <w:rFonts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sz w:val="24"/>
        </w:rPr>
      </w:pPr>
      <w:bookmarkStart w:id="162" w:name="_Toc6596"/>
      <w:bookmarkStart w:id="163" w:name="_Toc14563"/>
      <w:bookmarkStart w:id="164" w:name="_Toc1125"/>
      <w:r>
        <w:rPr>
          <w:rFonts w:hint="eastAsia" w:ascii="宋体" w:hAnsi="宋体" w:cs="宋体"/>
          <w:b/>
          <w:sz w:val="24"/>
        </w:rPr>
        <w:t>2.16检验和验收</w:t>
      </w:r>
      <w:bookmarkEnd w:id="162"/>
      <w:bookmarkEnd w:id="163"/>
      <w:bookmarkEnd w:id="164"/>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i/>
          <w:sz w:val="24"/>
          <w:u w:val="single"/>
        </w:rPr>
        <w:t>合同专用条款</w:t>
      </w:r>
      <w:r>
        <w:rPr>
          <w:rFonts w:hint="eastAsia" w:ascii="宋体" w:hAnsi="宋体" w:cs="宋体"/>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i/>
          <w:sz w:val="24"/>
          <w:u w:val="single"/>
        </w:rPr>
        <w:t>合同专用条款</w:t>
      </w:r>
      <w:r>
        <w:rPr>
          <w:rFonts w:hint="eastAsia" w:ascii="宋体" w:hAnsi="宋体" w:cs="宋体"/>
          <w:i/>
          <w:sz w:val="24"/>
        </w:rPr>
        <w:t>。</w:t>
      </w:r>
    </w:p>
    <w:bookmarkEnd w:id="134"/>
    <w:bookmarkEnd w:id="135"/>
    <w:bookmarkEnd w:id="136"/>
    <w:bookmarkEnd w:id="137"/>
    <w:p>
      <w:pPr>
        <w:spacing w:line="560" w:lineRule="exact"/>
        <w:ind w:firstLine="482" w:firstLineChars="200"/>
        <w:outlineLvl w:val="0"/>
        <w:rPr>
          <w:rFonts w:ascii="宋体" w:hAnsi="宋体" w:cs="宋体"/>
          <w:b/>
          <w:sz w:val="24"/>
        </w:rPr>
      </w:pPr>
      <w:bookmarkStart w:id="165" w:name="_Toc487900371"/>
      <w:bookmarkStart w:id="166" w:name="_Toc279701261"/>
      <w:bookmarkStart w:id="167" w:name="_Toc259093690"/>
      <w:bookmarkStart w:id="168" w:name="_Toc25182"/>
      <w:bookmarkStart w:id="169" w:name="_Toc19604"/>
      <w:bookmarkStart w:id="170" w:name="_Toc11284"/>
      <w:r>
        <w:rPr>
          <w:rFonts w:hint="eastAsia" w:ascii="宋体" w:hAnsi="宋体" w:cs="宋体"/>
          <w:b/>
          <w:sz w:val="24"/>
        </w:rPr>
        <w:t>2.17 通知</w:t>
      </w:r>
      <w:bookmarkEnd w:id="165"/>
      <w:bookmarkEnd w:id="166"/>
      <w:bookmarkEnd w:id="167"/>
      <w:r>
        <w:rPr>
          <w:rFonts w:hint="eastAsia" w:ascii="宋体" w:hAnsi="宋体" w:cs="宋体"/>
          <w:b/>
          <w:sz w:val="24"/>
        </w:rPr>
        <w:t>和送达</w:t>
      </w:r>
      <w:bookmarkEnd w:id="168"/>
      <w:bookmarkEnd w:id="169"/>
      <w:bookmarkEnd w:id="170"/>
    </w:p>
    <w:p>
      <w:pPr>
        <w:spacing w:line="560" w:lineRule="exact"/>
        <w:ind w:firstLine="480" w:firstLineChars="200"/>
        <w:rPr>
          <w:rFonts w:ascii="宋体" w:hAnsi="宋体" w:cs="宋体"/>
          <w:sz w:val="24"/>
        </w:rPr>
      </w:pPr>
      <w:bookmarkStart w:id="171" w:name="_Toc3135"/>
      <w:bookmarkStart w:id="172" w:name="_Toc6698"/>
      <w:bookmarkStart w:id="173" w:name="_Toc279701262"/>
      <w:bookmarkStart w:id="174" w:name="_Toc259093691"/>
      <w:bookmarkStart w:id="175" w:name="_Toc487900372"/>
      <w:r>
        <w:rPr>
          <w:rFonts w:hint="eastAsia" w:ascii="宋体" w:hAnsi="宋体" w:cs="宋体"/>
          <w:sz w:val="24"/>
        </w:rPr>
        <w:t xml:space="preserve">2.17.1任何一方因履行合同而以合同第一部分尾部所列明的传真或电子邮件 </w:t>
      </w:r>
      <w:r>
        <w:rPr>
          <w:rFonts w:hint="eastAsia" w:ascii="宋体" w:hAnsi="宋体" w:cs="宋体"/>
          <w:sz w:val="24"/>
          <w:u w:val="single"/>
        </w:rPr>
        <w:t xml:space="preserve">       </w:t>
      </w:r>
      <w:r>
        <w:rPr>
          <w:rFonts w:hint="eastAsia" w:ascii="宋体" w:hAnsi="宋体" w:cs="宋体"/>
          <w:sz w:val="24"/>
        </w:rPr>
        <w:t>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171"/>
      <w:bookmarkEnd w:id="172"/>
    </w:p>
    <w:p>
      <w:pPr>
        <w:spacing w:line="560" w:lineRule="exact"/>
        <w:ind w:firstLine="480" w:firstLineChars="200"/>
        <w:rPr>
          <w:rFonts w:ascii="宋体" w:hAnsi="宋体" w:cs="宋体"/>
          <w:sz w:val="24"/>
        </w:rPr>
      </w:pPr>
      <w:bookmarkStart w:id="176" w:name="_Toc23128"/>
      <w:bookmarkStart w:id="177" w:name="_Toc23294"/>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6"/>
      <w:bookmarkEnd w:id="177"/>
    </w:p>
    <w:p>
      <w:pPr>
        <w:spacing w:line="560" w:lineRule="exact"/>
        <w:ind w:firstLine="482" w:firstLineChars="200"/>
        <w:outlineLvl w:val="0"/>
        <w:rPr>
          <w:rFonts w:ascii="宋体" w:hAnsi="宋体" w:cs="宋体"/>
          <w:b/>
          <w:sz w:val="24"/>
        </w:rPr>
      </w:pPr>
      <w:bookmarkStart w:id="178" w:name="_Toc30599"/>
      <w:bookmarkStart w:id="179" w:name="_Toc4355"/>
      <w:bookmarkStart w:id="180" w:name="_Toc18540"/>
      <w:r>
        <w:rPr>
          <w:rFonts w:hint="eastAsia" w:ascii="宋体" w:hAnsi="宋体" w:cs="宋体"/>
          <w:b/>
          <w:sz w:val="24"/>
        </w:rPr>
        <w:t>2.18 计量单位</w:t>
      </w:r>
      <w:bookmarkEnd w:id="173"/>
      <w:bookmarkEnd w:id="174"/>
      <w:bookmarkEnd w:id="175"/>
      <w:bookmarkEnd w:id="178"/>
      <w:bookmarkEnd w:id="179"/>
      <w:bookmarkEnd w:id="180"/>
    </w:p>
    <w:p>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pPr>
        <w:spacing w:line="560" w:lineRule="exact"/>
        <w:ind w:firstLine="482" w:firstLineChars="200"/>
        <w:outlineLvl w:val="0"/>
        <w:rPr>
          <w:rFonts w:ascii="宋体" w:hAnsi="宋体" w:cs="宋体"/>
          <w:b/>
          <w:sz w:val="24"/>
        </w:rPr>
      </w:pPr>
      <w:bookmarkStart w:id="181" w:name="_Toc487900373"/>
      <w:bookmarkStart w:id="182" w:name="_Toc10330"/>
      <w:bookmarkStart w:id="183" w:name="_Toc259093692"/>
      <w:bookmarkStart w:id="184" w:name="_Toc18567"/>
      <w:bookmarkStart w:id="185" w:name="_Toc12773"/>
      <w:bookmarkStart w:id="186" w:name="_Toc279701263"/>
      <w:r>
        <w:rPr>
          <w:rFonts w:hint="eastAsia" w:ascii="宋体" w:hAnsi="宋体" w:cs="宋体"/>
          <w:b/>
          <w:sz w:val="24"/>
        </w:rPr>
        <w:t>2.19 合同使用的文字和适用的法律</w:t>
      </w:r>
      <w:bookmarkEnd w:id="181"/>
      <w:bookmarkEnd w:id="182"/>
      <w:bookmarkEnd w:id="183"/>
      <w:bookmarkEnd w:id="184"/>
      <w:bookmarkEnd w:id="185"/>
      <w:bookmarkEnd w:id="186"/>
    </w:p>
    <w:p>
      <w:pPr>
        <w:spacing w:line="560" w:lineRule="exact"/>
        <w:ind w:firstLine="480" w:firstLineChars="200"/>
        <w:rPr>
          <w:rFonts w:ascii="宋体" w:hAnsi="宋体" w:cs="宋体"/>
          <w:sz w:val="24"/>
        </w:rPr>
      </w:pPr>
      <w:r>
        <w:rPr>
          <w:rFonts w:hint="eastAsia" w:ascii="宋体" w:hAnsi="宋体" w:cs="宋体"/>
          <w:sz w:val="24"/>
        </w:rPr>
        <w:t>2.19.1 合同使用汉语书就、变更和解释；</w:t>
      </w:r>
    </w:p>
    <w:p>
      <w:pPr>
        <w:spacing w:line="560" w:lineRule="exact"/>
        <w:ind w:firstLine="480" w:firstLineChars="200"/>
        <w:rPr>
          <w:rFonts w:ascii="宋体" w:hAnsi="宋体" w:cs="宋体"/>
          <w:sz w:val="24"/>
        </w:rPr>
      </w:pPr>
      <w:r>
        <w:rPr>
          <w:rFonts w:hint="eastAsia" w:ascii="宋体" w:hAnsi="宋体" w:cs="宋体"/>
          <w:sz w:val="24"/>
        </w:rPr>
        <w:t>2.19.2 合同适用中华人民共和国法律。</w:t>
      </w:r>
    </w:p>
    <w:p>
      <w:pPr>
        <w:spacing w:line="560" w:lineRule="exact"/>
        <w:ind w:firstLine="482" w:firstLineChars="200"/>
        <w:outlineLvl w:val="0"/>
        <w:rPr>
          <w:rFonts w:ascii="宋体" w:hAnsi="宋体" w:cs="宋体"/>
          <w:b/>
          <w:sz w:val="24"/>
        </w:rPr>
      </w:pPr>
      <w:bookmarkStart w:id="187" w:name="_Toc3148"/>
      <w:bookmarkStart w:id="188" w:name="_Toc279701264"/>
      <w:bookmarkStart w:id="189" w:name="_Toc12004"/>
      <w:bookmarkStart w:id="190" w:name="_Toc16673"/>
      <w:bookmarkStart w:id="191" w:name="_Toc259093693"/>
      <w:bookmarkStart w:id="192" w:name="_Toc487900374"/>
      <w:r>
        <w:rPr>
          <w:rFonts w:hint="eastAsia" w:ascii="宋体" w:hAnsi="宋体" w:cs="宋体"/>
          <w:b/>
          <w:sz w:val="24"/>
        </w:rPr>
        <w:t>2.20 履约保证金</w:t>
      </w:r>
      <w:bookmarkEnd w:id="187"/>
      <w:bookmarkEnd w:id="188"/>
      <w:bookmarkEnd w:id="189"/>
      <w:bookmarkEnd w:id="190"/>
      <w:bookmarkEnd w:id="191"/>
    </w:p>
    <w:p>
      <w:pPr>
        <w:pStyle w:val="957"/>
        <w:spacing w:before="0" w:beforeAutospacing="0" w:after="0" w:afterAutospacing="0" w:line="360" w:lineRule="auto"/>
        <w:ind w:firstLine="420"/>
      </w:pPr>
      <w:r>
        <w:rPr>
          <w:rFonts w:hint="eastAsia"/>
        </w:rPr>
        <w:t>2.20.1 采购文件要求乙方提交履约保证金的，乙方应按</w:t>
      </w:r>
      <w:r>
        <w:rPr>
          <w:rFonts w:hint="eastAsia"/>
          <w:b/>
          <w:i/>
          <w:u w:val="single"/>
        </w:rPr>
        <w:t>合同专用条款</w:t>
      </w:r>
      <w:r>
        <w:rPr>
          <w:rFonts w:hint="eastAsia"/>
        </w:rPr>
        <w:t>约定的方式，以支票、汇票、本票或者金融机构、担保机构出具的保函等非现金形式，提交不超过合同金额</w:t>
      </w:r>
      <w:r>
        <w:t>1%</w:t>
      </w:r>
      <w:r>
        <w:rPr>
          <w:rFonts w:hint="eastAsia"/>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sz w:val="24"/>
        </w:rPr>
      </w:pPr>
      <w:r>
        <w:rPr>
          <w:rFonts w:ascii="宋体" w:hAnsi="宋体" w:cs="宋体"/>
          <w:sz w:val="24"/>
        </w:rPr>
        <w:t xml:space="preserve">2.20.2  </w:t>
      </w:r>
      <w:r>
        <w:rPr>
          <w:rFonts w:hint="eastAsia" w:ascii="宋体" w:hAnsi="宋体" w:cs="宋体"/>
          <w:sz w:val="24"/>
        </w:rPr>
        <w:t>甲方在项目验收结束后及时退还履约保证金。甲方在项目通过验收之日起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个工作日内将履约保证金退还乙方，逾期退还的，乙方可要求甲方支付违约金，违约金按每迟延退还一日的应退还而未退还金额的</w:t>
      </w:r>
      <w:r>
        <w:rPr>
          <w:rFonts w:hint="eastAsia" w:ascii="宋体" w:hAnsi="宋体" w:cs="宋体"/>
          <w:sz w:val="24"/>
          <w:u w:val="single"/>
        </w:rPr>
        <w:t xml:space="preserve">  0.05  </w:t>
      </w:r>
      <w:r>
        <w:rPr>
          <w:rFonts w:hint="eastAsia" w:ascii="宋体" w:hAnsi="宋体" w:cs="宋体"/>
          <w:sz w:val="24"/>
        </w:rPr>
        <w:t>%计算，最高限额为本合同履约保证金的</w:t>
      </w:r>
      <w:r>
        <w:rPr>
          <w:rFonts w:hint="eastAsia" w:ascii="宋体" w:hAnsi="宋体" w:cs="宋体"/>
          <w:sz w:val="24"/>
          <w:u w:val="single"/>
        </w:rPr>
        <w:t xml:space="preserve">  20   </w:t>
      </w:r>
      <w:r>
        <w:rPr>
          <w:rFonts w:hint="eastAsia" w:ascii="宋体" w:hAnsi="宋体" w:cs="宋体"/>
          <w:sz w:val="24"/>
        </w:rPr>
        <w:t xml:space="preserve">%； </w:t>
      </w:r>
    </w:p>
    <w:p>
      <w:pPr>
        <w:spacing w:line="560" w:lineRule="exact"/>
        <w:ind w:firstLine="480" w:firstLineChars="200"/>
        <w:rPr>
          <w:rFonts w:ascii="宋体" w:hAnsi="宋体" w:cs="宋体"/>
          <w:sz w:val="24"/>
        </w:rPr>
      </w:pPr>
      <w:r>
        <w:rPr>
          <w:rFonts w:hint="eastAsia" w:ascii="宋体" w:hAnsi="宋体" w:cs="宋体"/>
          <w:sz w:val="24"/>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rPr>
      </w:pPr>
      <w:r>
        <w:rPr>
          <w:rFonts w:hint="eastAsia" w:ascii="宋体" w:hAnsi="宋体" w:cs="宋体"/>
          <w:sz w:val="24"/>
        </w:rPr>
        <w:t>2.20.4甲方在乙方履行完合同约定义务事项后及时退还，延迟退还的，应当按照合同约定和法律规定承担相应的赔偿责任。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sz w:val="24"/>
        </w:rPr>
      </w:pPr>
      <w:r>
        <w:rPr>
          <w:rFonts w:hint="eastAsia" w:ascii="宋体" w:hAnsi="宋体" w:cs="宋体"/>
          <w:sz w:val="24"/>
        </w:rPr>
        <w:t>2.21对于因甲方原因导致变更、中止或者终止政府采购合同的，甲方应当依照合同约定对供应商受到的损失予以赔偿或者补偿。</w:t>
      </w:r>
    </w:p>
    <w:bookmarkEnd w:id="192"/>
    <w:p>
      <w:pPr>
        <w:spacing w:line="560" w:lineRule="exact"/>
        <w:ind w:firstLine="482" w:firstLineChars="200"/>
        <w:outlineLvl w:val="0"/>
        <w:rPr>
          <w:rFonts w:ascii="宋体" w:hAnsi="宋体" w:cs="宋体"/>
          <w:b/>
          <w:sz w:val="24"/>
        </w:rPr>
      </w:pPr>
      <w:bookmarkStart w:id="193" w:name="_Toc6885"/>
      <w:bookmarkStart w:id="194" w:name="_Toc14001"/>
      <w:bookmarkStart w:id="195" w:name="_Toc19890"/>
      <w:r>
        <w:rPr>
          <w:rFonts w:hint="eastAsia" w:ascii="宋体" w:hAnsi="宋体" w:cs="宋体"/>
          <w:b/>
          <w:sz w:val="24"/>
        </w:rPr>
        <w:t>2.22合同份数</w:t>
      </w:r>
      <w:bookmarkEnd w:id="193"/>
      <w:bookmarkEnd w:id="194"/>
      <w:bookmarkEnd w:id="195"/>
    </w:p>
    <w:p>
      <w:pPr>
        <w:spacing w:line="560" w:lineRule="exact"/>
        <w:ind w:firstLine="480" w:firstLineChars="200"/>
        <w:rPr>
          <w:rFonts w:ascii="宋体" w:hAnsi="宋体" w:cs="宋体"/>
          <w:sz w:val="24"/>
        </w:rPr>
      </w:pPr>
      <w:r>
        <w:rPr>
          <w:rFonts w:hint="eastAsia" w:ascii="宋体" w:hAnsi="宋体" w:cs="宋体"/>
          <w:sz w:val="24"/>
        </w:rPr>
        <w:t>合同份数按</w:t>
      </w:r>
      <w:r>
        <w:rPr>
          <w:rFonts w:hint="eastAsia" w:ascii="宋体" w:hAnsi="宋体" w:cs="宋体"/>
          <w:b/>
          <w:i/>
          <w:sz w:val="24"/>
          <w:u w:val="single"/>
        </w:rPr>
        <w:t>合同专用条款</w:t>
      </w:r>
      <w:r>
        <w:rPr>
          <w:rFonts w:hint="eastAsia" w:ascii="宋体" w:hAnsi="宋体" w:cs="宋体"/>
          <w:sz w:val="24"/>
        </w:rPr>
        <w:t>规定，每份均具有同等法律效力。</w:t>
      </w:r>
    </w:p>
    <w:p>
      <w:pPr>
        <w:adjustRightInd/>
        <w:spacing w:line="360" w:lineRule="auto"/>
        <w:ind w:firstLine="2513" w:firstLineChars="1197"/>
        <w:outlineLvl w:val="0"/>
        <w:rPr>
          <w:rFonts w:ascii="宋体" w:hAnsi="宋体" w:cs="宋体"/>
          <w:b/>
        </w:rPr>
      </w:pPr>
      <w:r>
        <w:rPr>
          <w:rFonts w:hint="eastAsia" w:ascii="宋体" w:hAnsi="宋体" w:cs="宋体"/>
          <w:kern w:val="0"/>
        </w:rPr>
        <w:br w:type="page"/>
      </w:r>
      <w:bookmarkStart w:id="196" w:name="_Toc331685784"/>
      <w:r>
        <w:rPr>
          <w:rFonts w:hint="eastAsia" w:ascii="宋体" w:hAnsi="宋体" w:cs="宋体"/>
          <w:b/>
          <w:sz w:val="32"/>
          <w:szCs w:val="20"/>
        </w:rPr>
        <w:t xml:space="preserve"> </w:t>
      </w:r>
      <w:bookmarkEnd w:id="196"/>
      <w:r>
        <w:rPr>
          <w:rFonts w:hint="eastAsia" w:ascii="宋体" w:hAnsi="宋体" w:cs="宋体"/>
          <w:b/>
          <w:sz w:val="32"/>
          <w:szCs w:val="20"/>
        </w:rPr>
        <w:t>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34"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1.7.2</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2.4.1</w:t>
            </w:r>
          </w:p>
        </w:tc>
        <w:tc>
          <w:tcPr>
            <w:tcW w:w="4534" w:type="pct"/>
            <w:vAlign w:val="center"/>
          </w:tcPr>
          <w:p>
            <w:pPr>
              <w:spacing w:line="360" w:lineRule="auto"/>
              <w:ind w:left="-420" w:leftChars="-200" w:right="-420" w:rightChars="-200" w:firstLine="480" w:firstLineChars="200"/>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2.4.3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 xml:space="preserve">2.8 </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2.12.4</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2.16.1</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2.16.3</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ascii="宋体" w:hAnsi="宋体" w:cs="宋体"/>
                <w:sz w:val="24"/>
              </w:rPr>
            </w:pPr>
            <w:r>
              <w:rPr>
                <w:rFonts w:hint="eastAsia" w:ascii="宋体" w:hAnsi="宋体" w:cs="宋体"/>
                <w:sz w:val="24"/>
              </w:rPr>
              <w:t>2.20.1</w:t>
            </w:r>
          </w:p>
        </w:tc>
        <w:tc>
          <w:tcPr>
            <w:tcW w:w="4534" w:type="pct"/>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2.20.2 </w:t>
            </w:r>
          </w:p>
        </w:tc>
        <w:tc>
          <w:tcPr>
            <w:tcW w:w="4534" w:type="pct"/>
            <w:vAlign w:val="center"/>
          </w:tcPr>
          <w:p>
            <w:pPr>
              <w:spacing w:line="360" w:lineRule="auto"/>
              <w:rPr>
                <w:rFonts w:ascii="宋体" w:hAnsi="宋体"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sz w:val="24"/>
              </w:rPr>
            </w:pPr>
            <w:r>
              <w:rPr>
                <w:rFonts w:hint="eastAsia" w:ascii="宋体" w:hAnsi="宋体" w:cs="宋体"/>
                <w:sz w:val="24"/>
              </w:rPr>
              <w:t xml:space="preserve">2.22 </w:t>
            </w:r>
          </w:p>
        </w:tc>
        <w:tc>
          <w:tcPr>
            <w:tcW w:w="4534" w:type="pct"/>
            <w:vAlign w:val="center"/>
          </w:tcPr>
          <w:p>
            <w:pPr>
              <w:spacing w:line="360" w:lineRule="auto"/>
              <w:rPr>
                <w:rFonts w:ascii="宋体" w:hAnsi="宋体" w:cs="宋体"/>
                <w:sz w:val="24"/>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420" w:leftChars="-200" w:right="-420" w:rightChars="-200" w:firstLine="480" w:firstLineChars="200"/>
        <w:jc w:val="center"/>
        <w:outlineLvl w:val="0"/>
        <w:rPr>
          <w:rFonts w:ascii="宋体" w:hAnsi="宋体" w:cs="宋体"/>
          <w:sz w:val="24"/>
        </w:rPr>
      </w:pPr>
    </w:p>
    <w:p>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
      <w:r>
        <w:rPr>
          <w:rFonts w:hint="eastAsia" w:ascii="宋体" w:hAnsi="宋体" w:cs="宋体"/>
          <w:b/>
          <w:sz w:val="36"/>
          <w:szCs w:val="20"/>
        </w:rPr>
        <w:t xml:space="preserve"> </w:t>
      </w:r>
      <w:bookmarkEnd w:id="39"/>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pStyle w:val="4"/>
      </w:pPr>
    </w:p>
    <w:p>
      <w:pPr>
        <w:snapToGrid w:val="0"/>
        <w:spacing w:line="360" w:lineRule="auto"/>
        <w:ind w:right="480" w:firstLine="559" w:firstLineChars="233"/>
        <w:jc w:val="left"/>
        <w:rPr>
          <w:rFonts w:ascii="宋体" w:hAnsi="宋体" w:cs="宋体"/>
          <w:b/>
          <w:kern w:val="0"/>
          <w:sz w:val="32"/>
          <w:szCs w:val="32"/>
        </w:rPr>
      </w:pPr>
      <w:commentRangeStart w:id="1"/>
      <w:r>
        <w:rPr>
          <w:rFonts w:hint="eastAsia" w:cs="仿宋_GB2312" w:asciiTheme="minorEastAsia" w:hAnsiTheme="minorEastAsia" w:eastAsiaTheme="minorEastAsia"/>
          <w:sz w:val="24"/>
          <w:highlight w:val="cyan"/>
        </w:rPr>
        <w:t>注</w:t>
      </w:r>
      <w:commentRangeEnd w:id="1"/>
      <w:r>
        <w:rPr>
          <w:rStyle w:val="78"/>
        </w:rPr>
        <w:commentReference w:id="1"/>
      </w:r>
      <w:r>
        <w:rPr>
          <w:rFonts w:hint="eastAsia" w:cs="仿宋_GB2312" w:asciiTheme="minorEastAsia" w:hAnsiTheme="minorEastAsia" w:eastAsiaTheme="minorEastAsia"/>
          <w:sz w:val="24"/>
          <w:highlight w:val="cyan"/>
        </w:rPr>
        <w:t>：根据《</w:t>
      </w:r>
      <w:r>
        <w:rPr>
          <w:rFonts w:cs="仿宋_GB2312" w:asciiTheme="minorEastAsia" w:hAnsiTheme="minorEastAsia" w:eastAsiaTheme="minorEastAsia"/>
          <w:sz w:val="24"/>
          <w:highlight w:val="cyan"/>
        </w:rPr>
        <w:t>关于规范政府采购供应商资格设定及资格审查的通知</w:t>
      </w:r>
      <w:r>
        <w:rPr>
          <w:rFonts w:hint="eastAsia" w:cs="仿宋_GB2312" w:asciiTheme="minorEastAsia" w:hAnsiTheme="minorEastAsia" w:eastAsiaTheme="minorEastAsia"/>
          <w:sz w:val="24"/>
          <w:highlight w:val="cyan"/>
        </w:rPr>
        <w:t>》（</w:t>
      </w:r>
      <w:r>
        <w:rPr>
          <w:rFonts w:cs="仿宋_GB2312" w:asciiTheme="minorEastAsia" w:hAnsiTheme="minorEastAsia" w:eastAsiaTheme="minorEastAsia"/>
          <w:sz w:val="24"/>
          <w:highlight w:val="cyan"/>
        </w:rPr>
        <w:t>浙财采监[2013]24号</w:t>
      </w:r>
      <w:r>
        <w:rPr>
          <w:rFonts w:hint="eastAsia" w:cs="仿宋_GB2312" w:asciiTheme="minorEastAsia" w:hAnsiTheme="minorEastAsia" w:eastAsiaTheme="minorEastAsia"/>
          <w:sz w:val="24"/>
          <w:highlight w:val="cyan"/>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cyan"/>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rPr>
          <w:rFonts w:ascii="宋体" w:hAnsi="宋体" w:cs="宋体"/>
        </w:rPr>
      </w:pPr>
    </w:p>
    <w:p>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rPr>
          <w:rFonts w:ascii="宋体" w:hAnsi="宋体" w:cs="宋体"/>
        </w:rPr>
      </w:pPr>
    </w:p>
    <w:p>
      <w:pPr>
        <w:snapToGrid w:val="0"/>
        <w:spacing w:line="360" w:lineRule="auto"/>
        <w:jc w:val="center"/>
        <w:outlineLvl w:val="0"/>
        <w:rPr>
          <w:rFonts w:ascii="宋体" w:hAnsi="宋体" w:cs="宋体"/>
          <w:b/>
          <w:kern w:val="0"/>
          <w:sz w:val="32"/>
          <w:szCs w:val="32"/>
        </w:rPr>
      </w:pPr>
    </w:p>
    <w:p>
      <w:pPr>
        <w:snapToGrid w:val="0"/>
        <w:spacing w:line="360" w:lineRule="auto"/>
        <w:jc w:val="center"/>
        <w:outlineLvl w:val="0"/>
        <w:rPr>
          <w:rFonts w:ascii="宋体" w:hAnsi="宋体" w:cs="宋体"/>
          <w:b/>
          <w:kern w:val="0"/>
          <w:sz w:val="32"/>
          <w:szCs w:val="32"/>
        </w:rPr>
      </w:pPr>
    </w:p>
    <w:p>
      <w:pPr>
        <w:pStyle w:val="4"/>
        <w:rPr>
          <w:lang w:val="en-US"/>
        </w:rPr>
      </w:pPr>
    </w:p>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snapToGrid w:val="0"/>
        <w:spacing w:line="360" w:lineRule="auto"/>
        <w:ind w:firstLine="3855" w:firstLineChars="1200"/>
        <w:outlineLvl w:val="0"/>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、杭州市公共资源交易中心：</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snapToGrid w:val="0"/>
        <w:spacing w:line="360" w:lineRule="auto"/>
        <w:ind w:firstLine="480" w:firstLineChars="200"/>
        <w:rPr>
          <w:rFonts w:ascii="宋体" w:hAnsi="宋体" w:cs="宋体"/>
          <w:kern w:val="0"/>
          <w:sz w:val="24"/>
          <w:highlight w:val="cyan"/>
          <w:lang w:val="zh-CN"/>
        </w:rPr>
      </w:pPr>
    </w:p>
    <w:p>
      <w:pPr>
        <w:snapToGrid w:val="0"/>
        <w:spacing w:line="360" w:lineRule="auto"/>
        <w:ind w:firstLine="480" w:firstLineChars="200"/>
        <w:rPr>
          <w:rFonts w:ascii="宋体" w:hAnsi="宋体" w:cs="宋体"/>
          <w:kern w:val="0"/>
          <w:sz w:val="24"/>
          <w:lang w:val="zh-CN"/>
        </w:rPr>
      </w:pPr>
      <w:commentRangeStart w:id="2"/>
      <w:r>
        <w:rPr>
          <w:rFonts w:hint="eastAsia" w:ascii="宋体" w:hAnsi="宋体" w:cs="宋体"/>
          <w:kern w:val="0"/>
          <w:sz w:val="24"/>
          <w:highlight w:val="cyan"/>
          <w:lang w:val="zh-CN"/>
        </w:rPr>
        <w:t>注</w:t>
      </w:r>
      <w:commentRangeEnd w:id="2"/>
      <w:r>
        <w:rPr>
          <w:rStyle w:val="78"/>
        </w:rPr>
        <w:commentReference w:id="2"/>
      </w:r>
      <w:r>
        <w:rPr>
          <w:rFonts w:hint="eastAsia" w:ascii="宋体" w:hAnsi="宋体" w:cs="宋体"/>
          <w:kern w:val="0"/>
          <w:sz w:val="24"/>
          <w:highlight w:val="cyan"/>
          <w:lang w:val="zh-CN"/>
        </w:rPr>
        <w:t>：</w:t>
      </w:r>
      <w:r>
        <w:rPr>
          <w:rFonts w:hint="eastAsia" w:ascii="宋体" w:hAnsi="宋体" w:cs="宋体"/>
          <w:kern w:val="0"/>
          <w:sz w:val="24"/>
          <w:highlight w:val="red"/>
          <w:lang w:val="zh-CN"/>
        </w:rPr>
        <w:t>▲</w:t>
      </w:r>
      <w:r>
        <w:rPr>
          <w:rFonts w:hint="eastAsia" w:ascii="宋体" w:hAnsi="宋体" w:cs="宋体"/>
          <w:kern w:val="0"/>
          <w:sz w:val="24"/>
          <w:highlight w:val="cyan"/>
          <w:lang w:val="zh-CN"/>
        </w:rPr>
        <w:t>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bookmarkStart w:id="197" w:name="_Hlk101169080"/>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bookmarkEnd w:id="197"/>
    <w:p>
      <w:pPr>
        <w:snapToGrid w:val="0"/>
        <w:spacing w:line="360" w:lineRule="auto"/>
        <w:rPr>
          <w:rFonts w:ascii="宋体" w:hAnsi="宋体" w:cs="宋体"/>
          <w:kern w:val="0"/>
          <w:sz w:val="24"/>
        </w:rPr>
      </w:pPr>
    </w:p>
    <w:p>
      <w:pPr>
        <w:jc w:val="center"/>
        <w:rPr>
          <w:rFonts w:ascii="宋体" w:hAnsi="宋体" w:cs="宋体"/>
          <w:b/>
          <w:kern w:val="0"/>
          <w:sz w:val="32"/>
          <w:szCs w:val="32"/>
        </w:rPr>
      </w:pPr>
    </w:p>
    <w:p>
      <w:pPr>
        <w:pStyle w:val="4"/>
        <w:rPr>
          <w:lang w:val="en-US"/>
        </w:rPr>
      </w:pPr>
    </w:p>
    <w:p/>
    <w:p>
      <w:pPr>
        <w:pStyle w:val="4"/>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、杭州市公共资源交易中心</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1417"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534"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1417" w:type="dxa"/>
            <w:vAlign w:val="center"/>
          </w:tcPr>
          <w:p>
            <w:pPr>
              <w:snapToGrid w:val="0"/>
              <w:spacing w:line="360" w:lineRule="auto"/>
              <w:jc w:val="center"/>
              <w:rPr>
                <w:rFonts w:ascii="宋体" w:hAnsi="宋体" w:cs="宋体"/>
                <w:color w:val="0000FF"/>
                <w:sz w:val="24"/>
              </w:rPr>
            </w:pPr>
          </w:p>
        </w:tc>
        <w:tc>
          <w:tcPr>
            <w:tcW w:w="1843" w:type="dxa"/>
            <w:vAlign w:val="center"/>
          </w:tcPr>
          <w:p>
            <w:pPr>
              <w:snapToGrid w:val="0"/>
              <w:spacing w:line="360" w:lineRule="auto"/>
              <w:jc w:val="center"/>
              <w:rPr>
                <w:rFonts w:ascii="宋体" w:hAnsi="宋体" w:cs="宋体"/>
                <w:color w:val="0000FF"/>
                <w:sz w:val="24"/>
              </w:rPr>
            </w:pPr>
          </w:p>
        </w:tc>
        <w:tc>
          <w:tcPr>
            <w:tcW w:w="3118" w:type="dxa"/>
            <w:vAlign w:val="center"/>
          </w:tcPr>
          <w:p>
            <w:pPr>
              <w:snapToGrid w:val="0"/>
              <w:spacing w:line="360" w:lineRule="auto"/>
              <w:jc w:val="center"/>
              <w:rPr>
                <w:rFonts w:ascii="宋体" w:hAnsi="宋体" w:cs="宋体"/>
                <w:color w:val="0000FF"/>
                <w:sz w:val="24"/>
              </w:rPr>
            </w:pPr>
          </w:p>
        </w:tc>
        <w:tc>
          <w:tcPr>
            <w:tcW w:w="993" w:type="dxa"/>
            <w:vAlign w:val="center"/>
          </w:tcPr>
          <w:p>
            <w:pPr>
              <w:snapToGrid w:val="0"/>
              <w:spacing w:line="360" w:lineRule="auto"/>
              <w:jc w:val="center"/>
              <w:rPr>
                <w:rFonts w:ascii="宋体" w:hAnsi="宋体" w:cs="宋体"/>
                <w:color w:val="0000FF"/>
                <w:sz w:val="24"/>
              </w:rPr>
            </w:pPr>
          </w:p>
        </w:tc>
        <w:tc>
          <w:tcPr>
            <w:tcW w:w="1559" w:type="dxa"/>
            <w:vAlign w:val="center"/>
          </w:tcPr>
          <w:p>
            <w:pPr>
              <w:spacing w:line="360" w:lineRule="auto"/>
              <w:jc w:val="center"/>
              <w:rPr>
                <w:rFonts w:ascii="宋体" w:hAnsi="宋体" w:cs="宋体"/>
                <w:color w:val="0000FF"/>
                <w:sz w:val="24"/>
              </w:rPr>
            </w:pPr>
          </w:p>
        </w:tc>
        <w:tc>
          <w:tcPr>
            <w:tcW w:w="1984" w:type="dxa"/>
            <w:vAlign w:val="center"/>
          </w:tcPr>
          <w:p>
            <w:pPr>
              <w:spacing w:line="360" w:lineRule="auto"/>
              <w:jc w:val="center"/>
              <w:rPr>
                <w:rFonts w:ascii="宋体" w:hAnsi="宋体" w:cs="宋体"/>
                <w:color w:val="0000FF"/>
                <w:sz w:val="24"/>
              </w:rPr>
            </w:pPr>
          </w:p>
        </w:tc>
        <w:tc>
          <w:tcPr>
            <w:tcW w:w="3119" w:type="dxa"/>
            <w:vAlign w:val="center"/>
          </w:tcPr>
          <w:p>
            <w:pPr>
              <w:spacing w:line="360" w:lineRule="auto"/>
              <w:jc w:val="center"/>
              <w:rPr>
                <w:rFonts w:ascii="宋体" w:hAnsi="宋体" w:cs="宋体"/>
                <w:color w:val="0000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sz w:val="24"/>
              </w:rPr>
            </w:pPr>
          </w:p>
        </w:tc>
        <w:tc>
          <w:tcPr>
            <w:tcW w:w="1417" w:type="dxa"/>
            <w:vAlign w:val="center"/>
          </w:tcPr>
          <w:p>
            <w:pPr>
              <w:snapToGrid w:val="0"/>
              <w:spacing w:line="360" w:lineRule="auto"/>
              <w:jc w:val="center"/>
              <w:rPr>
                <w:rFonts w:ascii="宋体" w:hAnsi="宋体" w:cs="宋体"/>
                <w:sz w:val="24"/>
              </w:rPr>
            </w:pPr>
          </w:p>
        </w:tc>
        <w:tc>
          <w:tcPr>
            <w:tcW w:w="1843" w:type="dxa"/>
            <w:vAlign w:val="center"/>
          </w:tcPr>
          <w:p>
            <w:pPr>
              <w:snapToGrid w:val="0"/>
              <w:spacing w:line="360" w:lineRule="auto"/>
              <w:jc w:val="center"/>
              <w:rPr>
                <w:rFonts w:ascii="宋体" w:hAnsi="宋体" w:cs="宋体"/>
                <w:sz w:val="24"/>
              </w:rPr>
            </w:pPr>
          </w:p>
        </w:tc>
        <w:tc>
          <w:tcPr>
            <w:tcW w:w="3118" w:type="dxa"/>
            <w:vAlign w:val="center"/>
          </w:tcPr>
          <w:p>
            <w:pPr>
              <w:snapToGrid w:val="0"/>
              <w:spacing w:line="360" w:lineRule="auto"/>
              <w:jc w:val="center"/>
              <w:rPr>
                <w:rFonts w:ascii="宋体" w:hAnsi="宋体" w:cs="宋体"/>
                <w:sz w:val="24"/>
              </w:rPr>
            </w:pPr>
          </w:p>
        </w:tc>
        <w:tc>
          <w:tcPr>
            <w:tcW w:w="993" w:type="dxa"/>
            <w:vAlign w:val="center"/>
          </w:tcPr>
          <w:p>
            <w:pPr>
              <w:snapToGrid w:val="0"/>
              <w:spacing w:line="360" w:lineRule="auto"/>
              <w:jc w:val="center"/>
              <w:rPr>
                <w:rFonts w:ascii="宋体" w:hAnsi="宋体" w:cs="宋体"/>
                <w:sz w:val="24"/>
              </w:rPr>
            </w:pPr>
          </w:p>
        </w:tc>
        <w:tc>
          <w:tcPr>
            <w:tcW w:w="1559"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3119"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trPr>
        <w:tc>
          <w:tcPr>
            <w:tcW w:w="6912"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b/>
          <w:sz w:val="24"/>
        </w:rPr>
      </w:pPr>
      <w:commentRangeStart w:id="3"/>
      <w:r>
        <w:rPr>
          <w:rFonts w:hint="eastAsia" w:ascii="宋体" w:hAnsi="宋体" w:cs="宋体"/>
          <w:kern w:val="0"/>
          <w:sz w:val="24"/>
          <w:highlight w:val="cyan"/>
          <w:lang w:val="zh-CN"/>
        </w:rPr>
        <w:t>2、</w:t>
      </w:r>
      <w:commentRangeEnd w:id="3"/>
      <w:r>
        <w:rPr>
          <w:rStyle w:val="78"/>
        </w:rPr>
        <w:commentReference w:id="3"/>
      </w:r>
      <w:r>
        <w:rPr>
          <w:rFonts w:hint="eastAsia" w:ascii="宋体" w:hAnsi="宋体" w:cs="宋体"/>
          <w:kern w:val="0"/>
          <w:sz w:val="24"/>
          <w:highlight w:val="cyan"/>
          <w:lang w:val="zh-CN"/>
        </w:rPr>
        <w:t>有关本项目实施所涉及的一切费用均计入报价。总价不为零，报价明细表中部分产品、服务单价为零的，视作已包含在总价中。</w:t>
      </w:r>
      <w:r>
        <w:rPr>
          <w:rFonts w:hint="eastAsia" w:ascii="宋体" w:hAnsi="宋体" w:cs="宋体"/>
          <w:b/>
          <w:kern w:val="0"/>
          <w:sz w:val="24"/>
          <w:highlight w:val="cyan"/>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cyan"/>
        </w:rPr>
        <w:t>视为</w:t>
      </w:r>
      <w:r>
        <w:rPr>
          <w:rFonts w:hint="eastAsia" w:ascii="宋体" w:hAnsi="宋体" w:cs="宋体"/>
          <w:b/>
          <w:sz w:val="24"/>
          <w:highlight w:val="cyan"/>
        </w:rPr>
        <w:t>投标文件含有采购人不能接受的附加条件的，投标无效。</w:t>
      </w:r>
      <w:r>
        <w:commentReference w:id="4"/>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FF0000"/>
          <w:kern w:val="0"/>
          <w:sz w:val="24"/>
          <w:lang w:val="zh-CN"/>
        </w:rPr>
      </w:pPr>
      <w:r>
        <w:rPr>
          <w:rFonts w:ascii="宋体" w:hAnsi="宋体" w:cs="宋体"/>
          <w:color w:val="FF0000"/>
          <w:kern w:val="0"/>
          <w:sz w:val="24"/>
          <w:szCs w:val="22"/>
          <w:lang w:val="zh-CN"/>
        </w:rPr>
        <w:t>4</w:t>
      </w:r>
      <w:r>
        <w:rPr>
          <w:rFonts w:hint="eastAsia" w:ascii="宋体" w:hAnsi="宋体" w:cs="宋体"/>
          <w:color w:val="FF0000"/>
          <w:kern w:val="0"/>
          <w:sz w:val="24"/>
          <w:szCs w:val="22"/>
          <w:lang w:val="zh-CN"/>
        </w:rPr>
        <w:t>、</w:t>
      </w:r>
      <w:r>
        <w:rPr>
          <w:rFonts w:hint="eastAsia" w:ascii="宋体" w:hAnsi="宋体" w:cs="宋体"/>
          <w:color w:val="FF0000"/>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cyan"/>
        </w:rPr>
      </w:pPr>
      <w:commentRangeStart w:id="5"/>
      <w:r>
        <w:rPr>
          <w:rFonts w:hint="eastAsia" w:ascii="宋体" w:hAnsi="宋体" w:cs="宋体"/>
          <w:b/>
          <w:sz w:val="24"/>
          <w:highlight w:val="cyan"/>
        </w:rPr>
        <w:t>5</w:t>
      </w:r>
      <w:commentRangeEnd w:id="5"/>
      <w:r>
        <w:rPr>
          <w:rStyle w:val="78"/>
        </w:rPr>
        <w:commentReference w:id="5"/>
      </w:r>
      <w:r>
        <w:rPr>
          <w:rFonts w:hint="eastAsia" w:ascii="宋体" w:hAnsi="宋体" w:cs="宋体"/>
          <w:b/>
          <w:sz w:val="24"/>
          <w:highlight w:val="cyan"/>
        </w:rPr>
        <w:t>、特别说明：</w:t>
      </w:r>
      <w:r>
        <w:rPr>
          <w:rFonts w:hint="eastAsia" w:ascii="宋体" w:hAnsi="宋体" w:cs="宋体"/>
          <w:b/>
          <w:sz w:val="24"/>
          <w:highlight w:val="red"/>
        </w:rPr>
        <w:t>▲</w:t>
      </w:r>
      <w:r>
        <w:rPr>
          <w:rFonts w:hint="eastAsia" w:ascii="宋体" w:hAnsi="宋体" w:cs="宋体"/>
          <w:b/>
          <w:sz w:val="24"/>
          <w:highlight w:val="cyan"/>
        </w:rPr>
        <w:t>供应商报价低于项目预算50%的，应当在报价文件中详细阐述不影响产品质量或者诚信履约的具体原因。</w:t>
      </w: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w:t>
      </w:r>
      <w:bookmarkStart w:id="198" w:name="_Hlk101259491"/>
      <w:r>
        <w:rPr>
          <w:rFonts w:hint="eastAsia" w:ascii="宋体" w:hAnsi="宋体" w:eastAsia="宋体" w:cs="宋体"/>
          <w:color w:val="FF0000"/>
          <w:sz w:val="32"/>
          <w:szCs w:val="32"/>
        </w:rPr>
        <w:t>（如果有）</w:t>
      </w:r>
      <w:bookmarkEnd w:id="198"/>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199" w:name="_Toc465665161"/>
      <w:r>
        <w:rPr>
          <w:rFonts w:hint="eastAsia" w:ascii="宋体" w:hAnsi="宋体" w:cs="宋体"/>
        </w:rPr>
        <w:t>附件</w:t>
      </w:r>
      <w:bookmarkEnd w:id="199"/>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200" w:name="OLE_LINK13"/>
      <w:bookmarkStart w:id="201" w:name="OLE_LINK14"/>
      <w:r>
        <w:rPr>
          <w:rFonts w:hint="eastAsia" w:ascii="宋体" w:hAnsi="宋体" w:cs="宋体"/>
          <w:b/>
          <w:spacing w:val="6"/>
          <w:sz w:val="32"/>
          <w:szCs w:val="32"/>
        </w:rPr>
        <w:t>残疾人福利性单位声明函</w:t>
      </w:r>
    </w:p>
    <w:bookmarkEnd w:id="200"/>
    <w:bookmarkEnd w:id="201"/>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color w:val="0000FF"/>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、杭州市公共资源交易中心：</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bookmarkStart w:id="20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202"/>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要求以联合体形式参加的项目或采购包，供应商按招标文件第一部分招标公告申请人的资格要求中规定的联合协议中中小企业、其中小微企业合同金额应当达到的比例要求填写。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4"/>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20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中中小企业、其中小微企业合同金额应当达到的比例要求填写。</w:t>
      </w:r>
      <w:r>
        <w:rPr>
          <w:rFonts w:hint="eastAsia" w:ascii="宋体" w:hAnsi="宋体" w:cs="宋体"/>
          <w:b/>
          <w:bCs/>
          <w:kern w:val="0"/>
          <w:sz w:val="24"/>
          <w:lang w:val="zh-CN"/>
        </w:rPr>
        <w:t>）</w:t>
      </w:r>
      <w:bookmarkEnd w:id="203"/>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outlineLvl w:val="0"/>
        <w:rPr>
          <w:rFonts w:ascii="宋体" w:hAnsi="宋体" w:cs="宋体"/>
          <w:b/>
          <w:kern w:val="0"/>
          <w:sz w:val="44"/>
          <w:szCs w:val="44"/>
        </w:rPr>
      </w:pPr>
      <w:r>
        <w:rPr>
          <w:rFonts w:hint="eastAsia" w:ascii="宋体" w:hAnsi="宋体" w:cs="宋体"/>
          <w:b/>
          <w:kern w:val="0"/>
          <w:sz w:val="44"/>
          <w:szCs w:val="44"/>
        </w:rPr>
        <w:t>附件</w:t>
      </w:r>
      <w:r>
        <w:rPr>
          <w:rFonts w:ascii="宋体" w:hAnsi="宋体" w:cs="宋体"/>
          <w:b/>
          <w:kern w:val="0"/>
          <w:sz w:val="44"/>
          <w:szCs w:val="44"/>
        </w:rPr>
        <w:t>7</w:t>
      </w:r>
      <w:r>
        <w:rPr>
          <w:rFonts w:hint="eastAsia" w:ascii="宋体" w:hAnsi="宋体" w:cs="宋体"/>
          <w:b/>
          <w:kern w:val="0"/>
          <w:sz w:val="44"/>
          <w:szCs w:val="44"/>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 xml:space="preserve">的 </w:t>
      </w:r>
      <w:r>
        <w:rPr>
          <w:rFonts w:hint="eastAsia" w:ascii="宋体" w:hAnsi="宋体" w:cs="宋体"/>
          <w:color w:val="0000FF"/>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w:t>
      </w:r>
      <w:r>
        <w:rPr>
          <w:rFonts w:hint="eastAsia" w:ascii="宋体" w:hAnsi="宋体" w:cs="宋体"/>
          <w:color w:val="0000FF"/>
          <w:sz w:val="24"/>
        </w:rPr>
        <w:t xml:space="preserve">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 xml:space="preserve"> ，属于 </w:t>
      </w:r>
      <w:r>
        <w:rPr>
          <w:rFonts w:hint="eastAsia" w:ascii="宋体" w:hAnsi="宋体" w:cs="宋体"/>
          <w:color w:val="0000FF"/>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276" w:right="1418" w:bottom="1247" w:left="1418" w:header="851" w:footer="992" w:gutter="0"/>
      <w:cols w:space="720" w:num="1"/>
      <w:titlePg/>
      <w:docGrid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qy" w:date="2023-04-12T15:11:00Z" w:initials="">
    <w:p w14:paraId="4E733F8C">
      <w:pPr>
        <w:pStyle w:val="20"/>
      </w:pPr>
      <w:r>
        <w:rPr>
          <w:rFonts w:hint="eastAsia"/>
        </w:rPr>
        <w:t>指引P18</w:t>
      </w:r>
    </w:p>
  </w:comment>
  <w:comment w:id="1" w:author="cqy" w:date="2023-04-12T15:11:00Z" w:initials="">
    <w:p w14:paraId="3E432FCC">
      <w:pPr>
        <w:pStyle w:val="20"/>
      </w:pPr>
      <w:r>
        <w:rPr>
          <w:rFonts w:hint="eastAsia"/>
        </w:rPr>
        <w:t>金融、保险、通讯</w:t>
      </w:r>
    </w:p>
  </w:comment>
  <w:comment w:id="2" w:author="cqy" w:date="2023-04-12T15:11:00Z" w:initials="">
    <w:p w14:paraId="7B282549">
      <w:pPr>
        <w:pStyle w:val="20"/>
      </w:pPr>
      <w:r>
        <w:rPr>
          <w:rFonts w:hint="eastAsia"/>
        </w:rPr>
        <w:t>指引P38</w:t>
      </w:r>
    </w:p>
  </w:comment>
  <w:comment w:id="3" w:author="cqy" w:date="2023-04-12T15:11:00Z" w:initials="">
    <w:p w14:paraId="16EF522B">
      <w:pPr>
        <w:pStyle w:val="20"/>
      </w:pPr>
      <w:r>
        <w:rPr>
          <w:rFonts w:hint="eastAsia"/>
        </w:rPr>
        <w:t>指引P27</w:t>
      </w:r>
    </w:p>
  </w:comment>
  <w:comment w:id="4" w:author="Administrator" w:date="2023-04-15T10:20:00Z" w:initials="A">
    <w:p w14:paraId="1F05302C">
      <w:pPr>
        <w:pStyle w:val="20"/>
      </w:pPr>
      <w:r>
        <w:rPr>
          <w:rFonts w:hint="eastAsia"/>
        </w:rPr>
        <w:t xml:space="preserve">增加 </w:t>
      </w:r>
      <w:r>
        <w:rPr>
          <w:rFonts w:hint="eastAsia" w:ascii="仿宋" w:hAnsi="仿宋" w:eastAsia="仿宋" w:cs="仿宋_GB2312"/>
          <w:color w:val="000000"/>
          <w:spacing w:val="-20"/>
          <w:kern w:val="0"/>
          <w:szCs w:val="21"/>
        </w:rPr>
        <w:t>同总价不为零，报价明细表中部分产品、服务单价为零的，视作已包含在总价中（采购文件中明确）</w:t>
      </w:r>
    </w:p>
  </w:comment>
  <w:comment w:id="5" w:author="cqy" w:date="2023-04-12T15:11:00Z" w:initials="">
    <w:p w14:paraId="030D0F3B">
      <w:pPr>
        <w:pStyle w:val="20"/>
      </w:pPr>
      <w:r>
        <w:rPr>
          <w:rFonts w:hint="eastAsia"/>
        </w:rPr>
        <w:t>指引P40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733F8C" w15:done="0"/>
  <w15:commentEx w15:paraId="3E432FCC" w15:done="0"/>
  <w15:commentEx w15:paraId="7B282549" w15:done="0"/>
  <w15:commentEx w15:paraId="16EF522B" w15:done="0"/>
  <w15:commentEx w15:paraId="1F05302C" w15:done="0"/>
  <w15:commentEx w15:paraId="030D0F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微软雅黑"/>
    <w:panose1 w:val="00000000000000000000"/>
    <w:charset w:val="00"/>
    <w:family w:val="swiss"/>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204" w:name="_Toc36110187"/>
    <w:bookmarkStart w:id="205" w:name="_Toc131845147"/>
    <w:bookmarkStart w:id="206" w:name="_Toc91899912"/>
    <w:bookmarkStart w:id="207" w:name="_Toc164085800"/>
    <w:r>
      <w:rPr>
        <w:rFonts w:hint="eastAsia" w:ascii="仿宋_GB2312" w:eastAsia="仿宋_GB2312"/>
        <w:kern w:val="0"/>
        <w:szCs w:val="21"/>
      </w:rPr>
      <w:t xml:space="preserve"> 页</w:t>
    </w:r>
    <w:bookmarkEnd w:id="204"/>
    <w:bookmarkEnd w:id="205"/>
    <w:bookmarkEnd w:id="206"/>
    <w:bookmarkEnd w:id="2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DFB26"/>
    <w:multiLevelType w:val="singleLevel"/>
    <w:tmpl w:val="EE5DFB26"/>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None" w15:userId="cqy"/>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jliNDQ0ZmY5YjkzZDI5YmE2NjlkMmViNTBkZTk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190A"/>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41A"/>
    <w:rsid w:val="00050656"/>
    <w:rsid w:val="00050A19"/>
    <w:rsid w:val="000511B6"/>
    <w:rsid w:val="00051B00"/>
    <w:rsid w:val="00051C2A"/>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7C0"/>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26"/>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4A76"/>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2C"/>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00"/>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1452"/>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06A"/>
    <w:rsid w:val="001A79A2"/>
    <w:rsid w:val="001A7FA5"/>
    <w:rsid w:val="001B06A6"/>
    <w:rsid w:val="001B13BF"/>
    <w:rsid w:val="001B15B9"/>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787"/>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878"/>
    <w:rsid w:val="00242F79"/>
    <w:rsid w:val="0024415B"/>
    <w:rsid w:val="00244968"/>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1DF"/>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4D8D"/>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4E2"/>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653"/>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809"/>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D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32C"/>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2CDB"/>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895"/>
    <w:rsid w:val="006673B9"/>
    <w:rsid w:val="0066790C"/>
    <w:rsid w:val="00667A67"/>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1FF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FC"/>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5397"/>
    <w:rsid w:val="007C60A8"/>
    <w:rsid w:val="007C6158"/>
    <w:rsid w:val="007C660F"/>
    <w:rsid w:val="007C6664"/>
    <w:rsid w:val="007C66FF"/>
    <w:rsid w:val="007C69AE"/>
    <w:rsid w:val="007C6FE9"/>
    <w:rsid w:val="007C7688"/>
    <w:rsid w:val="007C76E3"/>
    <w:rsid w:val="007C76F3"/>
    <w:rsid w:val="007C7DD9"/>
    <w:rsid w:val="007D03BC"/>
    <w:rsid w:val="007D0418"/>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2887"/>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603"/>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004"/>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80A"/>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227"/>
    <w:rsid w:val="00867501"/>
    <w:rsid w:val="00867D8E"/>
    <w:rsid w:val="008700C0"/>
    <w:rsid w:val="0087058B"/>
    <w:rsid w:val="008705AA"/>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4775"/>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1B6"/>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239"/>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27FC4"/>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118"/>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CCB"/>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700"/>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4DD1"/>
    <w:rsid w:val="00B55F64"/>
    <w:rsid w:val="00B56ECA"/>
    <w:rsid w:val="00B57093"/>
    <w:rsid w:val="00B574DA"/>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3D8"/>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AA3"/>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E10"/>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6C7"/>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1FA"/>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37B"/>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118F"/>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3E38"/>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02D"/>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DA1"/>
    <w:rsid w:val="00DE6E4D"/>
    <w:rsid w:val="00DE7498"/>
    <w:rsid w:val="00DE75EF"/>
    <w:rsid w:val="00DE7611"/>
    <w:rsid w:val="00DE7D19"/>
    <w:rsid w:val="00DF05A0"/>
    <w:rsid w:val="00DF1162"/>
    <w:rsid w:val="00DF1BA8"/>
    <w:rsid w:val="00DF1DDB"/>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587E"/>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6F9A"/>
    <w:rsid w:val="00ED71BA"/>
    <w:rsid w:val="00ED728F"/>
    <w:rsid w:val="00ED73A1"/>
    <w:rsid w:val="00ED7CA2"/>
    <w:rsid w:val="00EE04F9"/>
    <w:rsid w:val="00EE05E0"/>
    <w:rsid w:val="00EE0FF6"/>
    <w:rsid w:val="00EE13DA"/>
    <w:rsid w:val="00EE1595"/>
    <w:rsid w:val="00EE1E71"/>
    <w:rsid w:val="00EE2087"/>
    <w:rsid w:val="00EE20C2"/>
    <w:rsid w:val="00EE224D"/>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C32AB"/>
    <w:rsid w:val="011F6449"/>
    <w:rsid w:val="01236AFB"/>
    <w:rsid w:val="01541149"/>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9D4FE7"/>
    <w:rsid w:val="03BE6034"/>
    <w:rsid w:val="03DD35E4"/>
    <w:rsid w:val="04076900"/>
    <w:rsid w:val="041A5A3B"/>
    <w:rsid w:val="042311BA"/>
    <w:rsid w:val="042B157A"/>
    <w:rsid w:val="044D2C6F"/>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0F50"/>
    <w:rsid w:val="0F596BA8"/>
    <w:rsid w:val="0F6248D2"/>
    <w:rsid w:val="0F693536"/>
    <w:rsid w:val="0F7B0511"/>
    <w:rsid w:val="0F7B76D9"/>
    <w:rsid w:val="0F816ACD"/>
    <w:rsid w:val="0F9832DB"/>
    <w:rsid w:val="0FBF3FD2"/>
    <w:rsid w:val="0FBF7FF3"/>
    <w:rsid w:val="10646583"/>
    <w:rsid w:val="107D4B15"/>
    <w:rsid w:val="108A3C80"/>
    <w:rsid w:val="10C26171"/>
    <w:rsid w:val="10C70674"/>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422C71"/>
    <w:rsid w:val="1B530544"/>
    <w:rsid w:val="1B713184"/>
    <w:rsid w:val="1B83082F"/>
    <w:rsid w:val="1BA209CF"/>
    <w:rsid w:val="1BB4777D"/>
    <w:rsid w:val="1BD75AB8"/>
    <w:rsid w:val="1C0459C2"/>
    <w:rsid w:val="1C1B3B4A"/>
    <w:rsid w:val="1C88086E"/>
    <w:rsid w:val="1D266CE1"/>
    <w:rsid w:val="1D3963AF"/>
    <w:rsid w:val="1D55566A"/>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7F493D"/>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15E66"/>
    <w:rsid w:val="24476BBD"/>
    <w:rsid w:val="245375B0"/>
    <w:rsid w:val="24642C0A"/>
    <w:rsid w:val="246F34F0"/>
    <w:rsid w:val="24B22173"/>
    <w:rsid w:val="24B95AD9"/>
    <w:rsid w:val="24BE24DA"/>
    <w:rsid w:val="24CF5825"/>
    <w:rsid w:val="24D663E6"/>
    <w:rsid w:val="24D77F2B"/>
    <w:rsid w:val="258B00E2"/>
    <w:rsid w:val="25A917A6"/>
    <w:rsid w:val="25BE27CC"/>
    <w:rsid w:val="25CC175F"/>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63ABF"/>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1F35E36"/>
    <w:rsid w:val="324B0876"/>
    <w:rsid w:val="32517576"/>
    <w:rsid w:val="32BE5C2C"/>
    <w:rsid w:val="32FB6478"/>
    <w:rsid w:val="33263B3F"/>
    <w:rsid w:val="336963EB"/>
    <w:rsid w:val="33816EEB"/>
    <w:rsid w:val="33EB55CD"/>
    <w:rsid w:val="33EC4C02"/>
    <w:rsid w:val="340D2360"/>
    <w:rsid w:val="3410665D"/>
    <w:rsid w:val="34211214"/>
    <w:rsid w:val="34211DBB"/>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E361B"/>
    <w:rsid w:val="36A74ADA"/>
    <w:rsid w:val="36AD60D5"/>
    <w:rsid w:val="36B224F9"/>
    <w:rsid w:val="36EC0CC9"/>
    <w:rsid w:val="37377380"/>
    <w:rsid w:val="373F410B"/>
    <w:rsid w:val="37EE7094"/>
    <w:rsid w:val="38296C89"/>
    <w:rsid w:val="383002EB"/>
    <w:rsid w:val="38586797"/>
    <w:rsid w:val="38BC0149"/>
    <w:rsid w:val="38D87D1C"/>
    <w:rsid w:val="39636459"/>
    <w:rsid w:val="396B7F6C"/>
    <w:rsid w:val="39B417A9"/>
    <w:rsid w:val="39FC5695"/>
    <w:rsid w:val="3A006D8E"/>
    <w:rsid w:val="3A0C5BFB"/>
    <w:rsid w:val="3A3651E5"/>
    <w:rsid w:val="3A744481"/>
    <w:rsid w:val="3A772A1D"/>
    <w:rsid w:val="3A85507B"/>
    <w:rsid w:val="3A8C7BEF"/>
    <w:rsid w:val="3A906246"/>
    <w:rsid w:val="3B221DD1"/>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9A302D"/>
    <w:rsid w:val="43A3342B"/>
    <w:rsid w:val="43C77C27"/>
    <w:rsid w:val="43DE09EE"/>
    <w:rsid w:val="43F565F9"/>
    <w:rsid w:val="44002FAD"/>
    <w:rsid w:val="449101DD"/>
    <w:rsid w:val="44DE1391"/>
    <w:rsid w:val="451B225C"/>
    <w:rsid w:val="452410C9"/>
    <w:rsid w:val="45317DFB"/>
    <w:rsid w:val="456D3CE4"/>
    <w:rsid w:val="4579042C"/>
    <w:rsid w:val="457F0571"/>
    <w:rsid w:val="45851176"/>
    <w:rsid w:val="45C63B94"/>
    <w:rsid w:val="460E7DA5"/>
    <w:rsid w:val="46422483"/>
    <w:rsid w:val="464315CB"/>
    <w:rsid w:val="4659254A"/>
    <w:rsid w:val="465B0637"/>
    <w:rsid w:val="465E3F0D"/>
    <w:rsid w:val="466A16E6"/>
    <w:rsid w:val="46893F2B"/>
    <w:rsid w:val="46C4686E"/>
    <w:rsid w:val="475C24EB"/>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9C6E2F"/>
    <w:rsid w:val="4E693057"/>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164B9"/>
    <w:rsid w:val="53544462"/>
    <w:rsid w:val="5397158E"/>
    <w:rsid w:val="54013861"/>
    <w:rsid w:val="54487265"/>
    <w:rsid w:val="544D6070"/>
    <w:rsid w:val="54605E1E"/>
    <w:rsid w:val="54B3506A"/>
    <w:rsid w:val="54CA0D16"/>
    <w:rsid w:val="54DD4057"/>
    <w:rsid w:val="54E7490F"/>
    <w:rsid w:val="550764A4"/>
    <w:rsid w:val="550B2BF6"/>
    <w:rsid w:val="55214EB5"/>
    <w:rsid w:val="552A2BBF"/>
    <w:rsid w:val="55364EFD"/>
    <w:rsid w:val="555D4828"/>
    <w:rsid w:val="557A4C8B"/>
    <w:rsid w:val="558931E1"/>
    <w:rsid w:val="55923347"/>
    <w:rsid w:val="55925180"/>
    <w:rsid w:val="55983B1B"/>
    <w:rsid w:val="55A8376B"/>
    <w:rsid w:val="55DC29B6"/>
    <w:rsid w:val="55DD4241"/>
    <w:rsid w:val="566B6D1E"/>
    <w:rsid w:val="56A7044E"/>
    <w:rsid w:val="57032A2C"/>
    <w:rsid w:val="570452C9"/>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11B5B"/>
    <w:rsid w:val="5AD63A24"/>
    <w:rsid w:val="5B2E1A1D"/>
    <w:rsid w:val="5B843A1C"/>
    <w:rsid w:val="5B873E3F"/>
    <w:rsid w:val="5C02690E"/>
    <w:rsid w:val="5C196DA7"/>
    <w:rsid w:val="5C2A048C"/>
    <w:rsid w:val="5C80234E"/>
    <w:rsid w:val="5C8A680C"/>
    <w:rsid w:val="5D0C4701"/>
    <w:rsid w:val="5D0F0395"/>
    <w:rsid w:val="5D221076"/>
    <w:rsid w:val="5D235B2D"/>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524EF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BE0F5A"/>
    <w:rsid w:val="6DC0172B"/>
    <w:rsid w:val="6DCB690C"/>
    <w:rsid w:val="6DD41A5B"/>
    <w:rsid w:val="6DF43C2E"/>
    <w:rsid w:val="6DF51CA3"/>
    <w:rsid w:val="6E8335BD"/>
    <w:rsid w:val="6E8E12EF"/>
    <w:rsid w:val="6E972936"/>
    <w:rsid w:val="6ED446C5"/>
    <w:rsid w:val="6F2A7D94"/>
    <w:rsid w:val="6F8331F1"/>
    <w:rsid w:val="6FAA5C3A"/>
    <w:rsid w:val="6FAE1A09"/>
    <w:rsid w:val="6FD75BF8"/>
    <w:rsid w:val="6FFF1196"/>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8B5587"/>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BD70A9"/>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0929FF"/>
    <w:rsid w:val="7E1E5218"/>
    <w:rsid w:val="7E3231B3"/>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2"/>
    <w:qFormat/>
    <w:uiPriority w:val="0"/>
    <w:pPr>
      <w:spacing w:line="480" w:lineRule="exact"/>
      <w:ind w:firstLine="480" w:firstLineChars="200"/>
    </w:pPr>
    <w:rPr>
      <w:rFonts w:ascii="宋体" w:hAnsi="宋体"/>
      <w:sz w:val="24"/>
    </w:rPr>
  </w:style>
  <w:style w:type="paragraph" w:styleId="6">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2"/>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9"/>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2"/>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6"/>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7"/>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8"/>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7"/>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10"/>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7"/>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1"/>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6"/>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7"/>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8"/>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7"/>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7"/>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8"/>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comments" Target="comment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3B2367-DA3D-4523-AE1D-B1C1C21D6852}">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84</Pages>
  <Words>41753</Words>
  <Characters>44136</Characters>
  <Lines>287</Lines>
  <Paragraphs>81</Paragraphs>
  <TotalTime>98</TotalTime>
  <ScaleCrop>false</ScaleCrop>
  <LinksUpToDate>false</LinksUpToDate>
  <CharactersWithSpaces>49352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A_大范</cp:lastModifiedBy>
  <cp:lastPrinted>2021-12-27T03:06:00Z</cp:lastPrinted>
  <dcterms:modified xsi:type="dcterms:W3CDTF">2023-04-28T08:41:10Z</dcterms:modified>
  <dc:title>杭州市市民卡扩大发卡工程</dc:title>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FB9412D1C2D74DB393A377C5A969F3CC</vt:lpwstr>
  </property>
</Properties>
</file>