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 w:hAnsi="仿宋" w:eastAsia="仿宋"/>
          <w:b/>
          <w:bCs/>
          <w:sz w:val="40"/>
          <w:szCs w:val="40"/>
        </w:rPr>
      </w:pPr>
    </w:p>
    <w:p>
      <w:pPr>
        <w:spacing w:line="480" w:lineRule="auto"/>
        <w:jc w:val="center"/>
        <w:rPr>
          <w:rFonts w:ascii="仿宋" w:hAnsi="仿宋" w:eastAsia="仿宋"/>
          <w:b/>
          <w:bCs/>
          <w:sz w:val="40"/>
          <w:szCs w:val="40"/>
        </w:rPr>
      </w:pPr>
      <w:r>
        <w:rPr>
          <w:rFonts w:hint="eastAsia" w:ascii="仿宋" w:hAnsi="仿宋" w:eastAsia="仿宋"/>
          <w:b/>
          <w:bCs/>
          <w:sz w:val="40"/>
          <w:szCs w:val="40"/>
        </w:rPr>
        <w:t>富阳区北支江配水泵站运行管理社会化服务采购项目</w:t>
      </w:r>
      <w:r>
        <w:rPr>
          <w:rFonts w:hint="eastAsia" w:ascii="仿宋" w:hAnsi="仿宋" w:eastAsia="仿宋"/>
          <w:b/>
          <w:bCs/>
          <w:sz w:val="40"/>
          <w:szCs w:val="40"/>
          <w:lang w:val="en-US" w:eastAsia="zh-CN"/>
        </w:rPr>
        <w:t>(2022-2023)</w:t>
      </w:r>
    </w:p>
    <w:p>
      <w:pPr>
        <w:spacing w:line="700" w:lineRule="exact"/>
        <w:ind w:firstLine="560" w:firstLineChars="200"/>
        <w:jc w:val="center"/>
        <w:rPr>
          <w:rFonts w:hint="eastAsia" w:ascii="仿宋" w:hAnsi="仿宋" w:eastAsia="仿宋"/>
          <w:sz w:val="28"/>
          <w:szCs w:val="28"/>
          <w:lang w:eastAsia="zh-CN"/>
        </w:rPr>
      </w:pPr>
      <w:r>
        <w:rPr>
          <w:rFonts w:hint="eastAsia" w:ascii="仿宋" w:hAnsi="仿宋" w:eastAsia="仿宋"/>
          <w:sz w:val="28"/>
          <w:szCs w:val="28"/>
        </w:rPr>
        <w:t>项目编号：FYST2022-00</w:t>
      </w:r>
      <w:r>
        <w:rPr>
          <w:rFonts w:hint="eastAsia" w:ascii="仿宋" w:hAnsi="仿宋" w:eastAsia="仿宋"/>
          <w:sz w:val="28"/>
          <w:szCs w:val="28"/>
          <w:lang w:val="en-US" w:eastAsia="zh-CN"/>
        </w:rPr>
        <w:t>9</w:t>
      </w:r>
    </w:p>
    <w:p>
      <w:pPr>
        <w:spacing w:line="700" w:lineRule="exact"/>
        <w:ind w:firstLine="560" w:firstLineChars="200"/>
        <w:jc w:val="left"/>
        <w:rPr>
          <w:rFonts w:ascii="仿宋" w:hAnsi="仿宋" w:eastAsia="仿宋"/>
          <w:sz w:val="28"/>
          <w:szCs w:val="28"/>
        </w:rPr>
      </w:pP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招标单位：</w:t>
      </w:r>
      <w:r>
        <w:rPr>
          <w:rFonts w:hint="eastAsia" w:ascii="仿宋" w:hAnsi="仿宋" w:eastAsia="仿宋"/>
          <w:sz w:val="30"/>
          <w:szCs w:val="30"/>
          <w:u w:val="single"/>
          <w:lang w:val="en-US" w:eastAsia="zh-CN"/>
        </w:rPr>
        <w:t xml:space="preserve">   </w:t>
      </w:r>
      <w:r>
        <w:rPr>
          <w:rFonts w:hint="eastAsia" w:ascii="仿宋" w:hAnsi="仿宋" w:eastAsia="仿宋"/>
          <w:sz w:val="30"/>
          <w:szCs w:val="30"/>
          <w:highlight w:val="none"/>
          <w:u w:val="single"/>
        </w:rPr>
        <w:t>杭州富阳水利建设投资有限公司</w:t>
      </w:r>
      <w:r>
        <w:rPr>
          <w:rFonts w:hint="eastAsia" w:ascii="仿宋" w:hAnsi="仿宋" w:eastAsia="仿宋"/>
          <w:sz w:val="30"/>
          <w:szCs w:val="30"/>
          <w:u w:val="single"/>
        </w:rPr>
        <w:t xml:space="preserve">  （盖章）</w:t>
      </w:r>
    </w:p>
    <w:p>
      <w:pPr>
        <w:spacing w:line="700" w:lineRule="exact"/>
        <w:ind w:firstLine="600" w:firstLineChars="200"/>
        <w:jc w:val="left"/>
        <w:rPr>
          <w:rFonts w:ascii="仿宋" w:hAnsi="仿宋" w:eastAsia="仿宋"/>
          <w:sz w:val="30"/>
          <w:szCs w:val="30"/>
        </w:rPr>
      </w:pP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法定代表人或其委托代理人：</w:t>
      </w:r>
      <w:r>
        <w:rPr>
          <w:rFonts w:hint="eastAsia" w:ascii="仿宋" w:hAnsi="仿宋" w:eastAsia="仿宋"/>
          <w:sz w:val="30"/>
          <w:szCs w:val="30"/>
          <w:u w:val="single"/>
        </w:rPr>
        <w:t xml:space="preserve">            （签字或盖章）</w:t>
      </w:r>
    </w:p>
    <w:p>
      <w:pPr>
        <w:pStyle w:val="9"/>
        <w:ind w:left="0" w:leftChars="0" w:firstLine="0" w:firstLineChars="0"/>
      </w:pPr>
    </w:p>
    <w:p>
      <w:pPr>
        <w:spacing w:line="700" w:lineRule="exact"/>
        <w:ind w:firstLine="600" w:firstLineChars="200"/>
        <w:jc w:val="left"/>
        <w:rPr>
          <w:rFonts w:ascii="仿宋" w:hAnsi="仿宋" w:eastAsia="仿宋"/>
          <w:sz w:val="30"/>
          <w:szCs w:val="30"/>
          <w:u w:val="single"/>
        </w:rPr>
      </w:pPr>
      <w:r>
        <w:rPr>
          <w:rFonts w:hint="eastAsia" w:ascii="仿宋" w:hAnsi="仿宋" w:eastAsia="仿宋"/>
          <w:sz w:val="30"/>
          <w:szCs w:val="30"/>
        </w:rPr>
        <w:t>招标代理机构：</w:t>
      </w:r>
      <w:r>
        <w:rPr>
          <w:rFonts w:hint="eastAsia" w:ascii="仿宋" w:hAnsi="仿宋" w:eastAsia="仿宋"/>
          <w:sz w:val="30"/>
          <w:szCs w:val="30"/>
          <w:u w:val="single"/>
        </w:rPr>
        <w:t xml:space="preserve"> 浙江至诚工程咨询有限责任公司  （盖章）</w:t>
      </w:r>
    </w:p>
    <w:p>
      <w:pPr>
        <w:spacing w:line="700" w:lineRule="exact"/>
        <w:ind w:firstLine="420" w:firstLineChars="200"/>
        <w:jc w:val="left"/>
      </w:pP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法定代表人或其委托代理人：</w:t>
      </w:r>
      <w:r>
        <w:rPr>
          <w:rFonts w:hint="eastAsia" w:ascii="仿宋" w:hAnsi="仿宋" w:eastAsia="仿宋"/>
          <w:sz w:val="30"/>
          <w:szCs w:val="30"/>
          <w:u w:val="single"/>
        </w:rPr>
        <w:t xml:space="preserve">             （签字或盖章）</w:t>
      </w:r>
    </w:p>
    <w:p>
      <w:pPr>
        <w:spacing w:line="700" w:lineRule="exact"/>
        <w:ind w:firstLine="420" w:firstLineChars="200"/>
        <w:jc w:val="left"/>
      </w:pP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联系人：</w:t>
      </w:r>
      <w:r>
        <w:rPr>
          <w:rFonts w:hint="eastAsia" w:ascii="仿宋" w:hAnsi="仿宋" w:eastAsia="仿宋"/>
          <w:sz w:val="30"/>
          <w:szCs w:val="30"/>
          <w:u w:val="single"/>
        </w:rPr>
        <w:t xml:space="preserve">  李宇芳        </w:t>
      </w:r>
      <w:r>
        <w:rPr>
          <w:rFonts w:hint="eastAsia" w:ascii="仿宋" w:hAnsi="仿宋" w:eastAsia="仿宋"/>
          <w:sz w:val="30"/>
          <w:szCs w:val="30"/>
        </w:rPr>
        <w:t xml:space="preserve">     电 话：</w:t>
      </w:r>
      <w:r>
        <w:rPr>
          <w:rFonts w:hint="eastAsia" w:ascii="仿宋" w:hAnsi="仿宋" w:eastAsia="仿宋"/>
          <w:sz w:val="30"/>
          <w:szCs w:val="30"/>
          <w:u w:val="single"/>
        </w:rPr>
        <w:t xml:space="preserve">   0571-62059069      </w:t>
      </w:r>
    </w:p>
    <w:p>
      <w:pPr>
        <w:spacing w:line="700" w:lineRule="exact"/>
        <w:jc w:val="left"/>
        <w:rPr>
          <w:rFonts w:ascii="仿宋" w:hAnsi="仿宋" w:eastAsia="仿宋"/>
          <w:sz w:val="30"/>
          <w:szCs w:val="30"/>
        </w:rPr>
      </w:pPr>
    </w:p>
    <w:p>
      <w:pPr>
        <w:spacing w:line="700" w:lineRule="exact"/>
        <w:ind w:firstLine="600" w:firstLineChars="200"/>
        <w:jc w:val="center"/>
        <w:rPr>
          <w:rFonts w:ascii="仿宋" w:hAnsi="仿宋" w:eastAsia="仿宋"/>
          <w:sz w:val="30"/>
          <w:szCs w:val="30"/>
        </w:rPr>
      </w:pPr>
      <w:r>
        <w:rPr>
          <w:rFonts w:hint="eastAsia" w:ascii="仿宋" w:hAnsi="仿宋" w:eastAsia="仿宋"/>
          <w:sz w:val="30"/>
          <w:szCs w:val="30"/>
        </w:rPr>
        <w:t>2022年</w:t>
      </w:r>
      <w:r>
        <w:rPr>
          <w:rFonts w:hint="eastAsia" w:ascii="仿宋" w:hAnsi="仿宋" w:eastAsia="仿宋"/>
          <w:sz w:val="30"/>
          <w:szCs w:val="30"/>
          <w:lang w:val="en-US" w:eastAsia="zh-CN"/>
        </w:rPr>
        <w:t>9</w:t>
      </w:r>
      <w:r>
        <w:rPr>
          <w:rFonts w:hint="eastAsia" w:ascii="仿宋" w:hAnsi="仿宋" w:eastAsia="仿宋"/>
          <w:sz w:val="30"/>
          <w:szCs w:val="30"/>
        </w:rPr>
        <w:t>月</w:t>
      </w:r>
    </w:p>
    <w:p>
      <w:pPr>
        <w:pStyle w:val="47"/>
        <w:spacing w:beforeLines="0" w:afterLines="0" w:line="700" w:lineRule="exact"/>
        <w:ind w:firstLine="640" w:firstLineChars="200"/>
        <w:jc w:val="left"/>
        <w:rPr>
          <w:rFonts w:ascii="仿宋" w:hAnsi="仿宋" w:eastAsia="仿宋"/>
          <w:sz w:val="32"/>
          <w:szCs w:val="32"/>
        </w:rPr>
      </w:pPr>
    </w:p>
    <w:p>
      <w:pPr>
        <w:pStyle w:val="47"/>
        <w:spacing w:beforeLines="0" w:afterLines="0" w:line="700" w:lineRule="exact"/>
        <w:ind w:firstLine="640" w:firstLineChars="200"/>
        <w:jc w:val="left"/>
        <w:rPr>
          <w:rFonts w:ascii="仿宋" w:hAnsi="仿宋" w:eastAsia="仿宋"/>
          <w:sz w:val="32"/>
          <w:szCs w:val="32"/>
        </w:rPr>
      </w:pPr>
    </w:p>
    <w:p>
      <w:pPr>
        <w:pStyle w:val="47"/>
        <w:spacing w:beforeLines="0" w:afterLines="0" w:line="460" w:lineRule="exact"/>
        <w:ind w:firstLine="883" w:firstLineChars="200"/>
        <w:jc w:val="left"/>
        <w:rPr>
          <w:rFonts w:ascii="仿宋" w:hAnsi="仿宋" w:eastAsia="仿宋"/>
          <w:b/>
          <w:sz w:val="44"/>
          <w:szCs w:val="44"/>
        </w:rPr>
      </w:pPr>
    </w:p>
    <w:p>
      <w:pPr>
        <w:pStyle w:val="47"/>
        <w:spacing w:beforeLines="0" w:afterLines="0" w:line="460" w:lineRule="exact"/>
        <w:ind w:firstLine="3534" w:firstLineChars="800"/>
        <w:jc w:val="left"/>
        <w:rPr>
          <w:rFonts w:ascii="仿宋" w:hAnsi="仿宋" w:eastAsia="仿宋"/>
          <w:b/>
          <w:sz w:val="44"/>
          <w:szCs w:val="44"/>
        </w:rPr>
      </w:pPr>
      <w:r>
        <w:rPr>
          <w:rFonts w:hint="eastAsia" w:ascii="仿宋" w:hAnsi="仿宋" w:eastAsia="仿宋"/>
          <w:b/>
          <w:sz w:val="44"/>
          <w:szCs w:val="44"/>
        </w:rPr>
        <w:t>目    录</w:t>
      </w:r>
    </w:p>
    <w:p>
      <w:pPr>
        <w:pStyle w:val="47"/>
        <w:spacing w:beforeLines="0" w:afterLines="0" w:line="460" w:lineRule="exact"/>
        <w:ind w:firstLine="640" w:firstLineChars="200"/>
        <w:jc w:val="left"/>
        <w:rPr>
          <w:rFonts w:ascii="仿宋" w:hAnsi="仿宋" w:eastAsia="仿宋"/>
          <w:sz w:val="32"/>
          <w:szCs w:val="32"/>
        </w:rPr>
      </w:pP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第一章    招标公告……………………………………… 3</w:t>
      </w: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第二章    投标人须知…………………………………… 7</w:t>
      </w: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第三章    评标办法及评分标准………………………… 23</w:t>
      </w: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第四章    采购需求……………………………………… 26</w:t>
      </w:r>
    </w:p>
    <w:p>
      <w:pPr>
        <w:spacing w:line="700" w:lineRule="exact"/>
        <w:ind w:firstLine="600" w:firstLineChars="200"/>
        <w:jc w:val="left"/>
        <w:rPr>
          <w:rFonts w:ascii="仿宋" w:hAnsi="仿宋" w:eastAsia="仿宋"/>
          <w:sz w:val="30"/>
          <w:szCs w:val="30"/>
        </w:rPr>
      </w:pPr>
      <w:r>
        <w:rPr>
          <w:rFonts w:hint="eastAsia" w:ascii="仿宋" w:hAnsi="仿宋" w:eastAsia="仿宋"/>
          <w:sz w:val="30"/>
          <w:szCs w:val="30"/>
        </w:rPr>
        <w:t>第五章    采购合同主要条款…………………………… 33</w:t>
      </w:r>
    </w:p>
    <w:p>
      <w:pPr>
        <w:spacing w:line="700" w:lineRule="exact"/>
        <w:ind w:firstLine="600" w:firstLineChars="200"/>
        <w:jc w:val="left"/>
        <w:rPr>
          <w:rFonts w:hint="eastAsia" w:ascii="仿宋" w:hAnsi="仿宋" w:eastAsia="仿宋"/>
          <w:sz w:val="30"/>
          <w:szCs w:val="30"/>
          <w:lang w:eastAsia="zh-CN"/>
        </w:rPr>
      </w:pPr>
      <w:r>
        <w:rPr>
          <w:rFonts w:hint="eastAsia" w:ascii="仿宋" w:hAnsi="仿宋" w:eastAsia="仿宋"/>
          <w:sz w:val="30"/>
          <w:szCs w:val="30"/>
        </w:rPr>
        <w:t>第六章    投标文件格式附件…………………………… 4</w:t>
      </w:r>
      <w:r>
        <w:rPr>
          <w:rFonts w:hint="eastAsia" w:ascii="仿宋" w:hAnsi="仿宋" w:eastAsia="仿宋"/>
          <w:sz w:val="30"/>
          <w:szCs w:val="30"/>
          <w:lang w:val="en-US" w:eastAsia="zh-CN"/>
        </w:rPr>
        <w:t>1</w:t>
      </w:r>
    </w:p>
    <w:p>
      <w:pPr>
        <w:pStyle w:val="47"/>
        <w:snapToGrid w:val="0"/>
        <w:spacing w:beforeLines="0" w:afterLines="0" w:line="460" w:lineRule="exact"/>
        <w:ind w:firstLine="2400" w:firstLineChars="750"/>
        <w:jc w:val="left"/>
        <w:rPr>
          <w:rFonts w:ascii="仿宋" w:hAnsi="仿宋" w:eastAsia="仿宋"/>
          <w:b/>
          <w:bCs/>
          <w:sz w:val="36"/>
          <w:szCs w:val="36"/>
        </w:rPr>
      </w:pPr>
      <w:r>
        <w:rPr>
          <w:rFonts w:ascii="仿宋" w:hAnsi="仿宋" w:eastAsia="仿宋"/>
          <w:sz w:val="32"/>
          <w:szCs w:val="32"/>
        </w:rPr>
        <w:br w:type="page"/>
      </w:r>
      <w:r>
        <w:rPr>
          <w:rFonts w:hint="eastAsia" w:ascii="仿宋" w:hAnsi="仿宋" w:eastAsia="仿宋"/>
          <w:b/>
          <w:bCs/>
          <w:sz w:val="36"/>
          <w:szCs w:val="36"/>
        </w:rPr>
        <w:t>第一章  招标公告</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受杭州富阳水利建设投资有限公司委托，现就“富阳区北支江配水泵站运行管理社会化服务采购项目(2022-2023)”进行公开招标采购，欢迎符合要求的投标人前来投标，现将有关事项公告如下：</w:t>
      </w:r>
    </w:p>
    <w:p>
      <w:pPr>
        <w:spacing w:line="460" w:lineRule="exact"/>
        <w:ind w:firstLine="482" w:firstLineChars="200"/>
        <w:jc w:val="left"/>
        <w:rPr>
          <w:rFonts w:hint="default" w:ascii="仿宋" w:hAnsi="仿宋" w:eastAsia="仿宋"/>
          <w:bCs/>
          <w:sz w:val="24"/>
          <w:szCs w:val="24"/>
          <w:lang w:val="en-US" w:eastAsia="zh-CN"/>
        </w:rPr>
      </w:pPr>
      <w:r>
        <w:rPr>
          <w:rFonts w:hint="eastAsia" w:ascii="仿宋" w:hAnsi="仿宋" w:eastAsia="仿宋"/>
          <w:b/>
          <w:sz w:val="24"/>
          <w:szCs w:val="24"/>
        </w:rPr>
        <w:t>一、项目名称：</w:t>
      </w:r>
      <w:r>
        <w:rPr>
          <w:rFonts w:hint="eastAsia" w:ascii="仿宋" w:hAnsi="仿宋" w:eastAsia="仿宋"/>
          <w:bCs/>
          <w:sz w:val="24"/>
          <w:szCs w:val="24"/>
        </w:rPr>
        <w:t>富阳区北支江配水泵站运行管理社会化服务采购项目</w:t>
      </w:r>
      <w:r>
        <w:rPr>
          <w:rFonts w:hint="eastAsia" w:ascii="仿宋" w:hAnsi="仿宋" w:eastAsia="仿宋"/>
          <w:bCs/>
          <w:sz w:val="24"/>
          <w:szCs w:val="24"/>
          <w:lang w:val="en-US" w:eastAsia="zh-CN"/>
        </w:rPr>
        <w:t>(2022-2023)</w:t>
      </w:r>
    </w:p>
    <w:p>
      <w:pPr>
        <w:spacing w:line="460" w:lineRule="exact"/>
        <w:ind w:firstLine="482" w:firstLineChars="200"/>
        <w:jc w:val="left"/>
        <w:rPr>
          <w:rFonts w:ascii="仿宋" w:hAnsi="仿宋" w:eastAsia="仿宋"/>
          <w:bCs/>
          <w:sz w:val="24"/>
          <w:szCs w:val="24"/>
        </w:rPr>
      </w:pPr>
      <w:r>
        <w:rPr>
          <w:rFonts w:hint="eastAsia" w:ascii="仿宋" w:hAnsi="仿宋" w:eastAsia="仿宋"/>
          <w:b/>
          <w:sz w:val="24"/>
          <w:szCs w:val="24"/>
        </w:rPr>
        <w:t>二、项目编号：</w:t>
      </w:r>
      <w:r>
        <w:rPr>
          <w:rFonts w:hint="eastAsia" w:ascii="仿宋" w:hAnsi="仿宋" w:eastAsia="仿宋"/>
          <w:bCs/>
          <w:sz w:val="24"/>
          <w:szCs w:val="24"/>
        </w:rPr>
        <w:t>FYST2022-009</w:t>
      </w:r>
    </w:p>
    <w:p>
      <w:pPr>
        <w:spacing w:line="460" w:lineRule="exact"/>
        <w:ind w:firstLine="482" w:firstLineChars="200"/>
        <w:jc w:val="left"/>
        <w:rPr>
          <w:rFonts w:ascii="仿宋" w:hAnsi="仿宋" w:eastAsia="仿宋"/>
          <w:sz w:val="24"/>
          <w:szCs w:val="24"/>
        </w:rPr>
      </w:pPr>
      <w:r>
        <w:rPr>
          <w:rFonts w:hint="eastAsia" w:ascii="仿宋" w:hAnsi="仿宋" w:eastAsia="仿宋"/>
          <w:b/>
          <w:sz w:val="24"/>
          <w:szCs w:val="24"/>
        </w:rPr>
        <w:t>三、采购方式：</w:t>
      </w:r>
      <w:r>
        <w:rPr>
          <w:rFonts w:hint="eastAsia" w:ascii="仿宋" w:hAnsi="仿宋" w:eastAsia="仿宋"/>
          <w:sz w:val="24"/>
          <w:szCs w:val="24"/>
        </w:rPr>
        <w:t>公开招标</w:t>
      </w:r>
    </w:p>
    <w:p>
      <w:pPr>
        <w:spacing w:line="460" w:lineRule="exact"/>
        <w:ind w:firstLine="482" w:firstLineChars="200"/>
        <w:jc w:val="left"/>
        <w:rPr>
          <w:rFonts w:ascii="仿宋" w:hAnsi="仿宋" w:eastAsia="仿宋"/>
          <w:b/>
        </w:rPr>
      </w:pPr>
      <w:r>
        <w:rPr>
          <w:rFonts w:ascii="仿宋" w:hAnsi="仿宋" w:eastAsia="仿宋"/>
          <w:b/>
          <w:sz w:val="24"/>
          <w:szCs w:val="24"/>
        </w:rPr>
        <w:t>四</w:t>
      </w:r>
      <w:r>
        <w:rPr>
          <w:rFonts w:hint="eastAsia" w:ascii="仿宋" w:hAnsi="仿宋" w:eastAsia="仿宋"/>
          <w:b/>
          <w:sz w:val="24"/>
          <w:szCs w:val="24"/>
        </w:rPr>
        <w:t>、</w:t>
      </w:r>
      <w:r>
        <w:rPr>
          <w:rFonts w:ascii="仿宋" w:hAnsi="仿宋" w:eastAsia="仿宋"/>
          <w:b/>
          <w:sz w:val="24"/>
          <w:szCs w:val="24"/>
        </w:rPr>
        <w:t>服务期</w:t>
      </w:r>
      <w:r>
        <w:rPr>
          <w:rFonts w:hint="eastAsia" w:ascii="仿宋" w:hAnsi="仿宋" w:eastAsia="仿宋"/>
          <w:b/>
          <w:sz w:val="24"/>
          <w:szCs w:val="24"/>
        </w:rPr>
        <w:t>：一年</w:t>
      </w:r>
    </w:p>
    <w:p>
      <w:pPr>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五</w:t>
      </w:r>
      <w:r>
        <w:rPr>
          <w:rFonts w:hint="eastAsia" w:ascii="仿宋" w:hAnsi="仿宋" w:eastAsia="仿宋"/>
          <w:sz w:val="24"/>
          <w:szCs w:val="24"/>
        </w:rPr>
        <w:t>、</w:t>
      </w:r>
      <w:r>
        <w:rPr>
          <w:rFonts w:hint="eastAsia" w:ascii="仿宋" w:hAnsi="仿宋" w:eastAsia="仿宋"/>
          <w:b/>
          <w:sz w:val="24"/>
          <w:szCs w:val="24"/>
        </w:rPr>
        <w:t>采购内容及数量：</w:t>
      </w:r>
    </w:p>
    <w:tbl>
      <w:tblPr>
        <w:tblStyle w:val="8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938"/>
        <w:gridCol w:w="1428"/>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00" w:type="dxa"/>
            <w:vAlign w:val="center"/>
          </w:tcPr>
          <w:p>
            <w:pPr>
              <w:tabs>
                <w:tab w:val="left" w:pos="720"/>
              </w:tabs>
              <w:spacing w:before="120"/>
              <w:jc w:val="center"/>
              <w:rPr>
                <w:b/>
                <w:sz w:val="24"/>
              </w:rPr>
            </w:pPr>
            <w:r>
              <w:rPr>
                <w:rFonts w:hint="eastAsia" w:hAnsi="宋体"/>
                <w:b/>
                <w:sz w:val="24"/>
              </w:rPr>
              <w:t>项目名称</w:t>
            </w:r>
          </w:p>
        </w:tc>
        <w:tc>
          <w:tcPr>
            <w:tcW w:w="938" w:type="dxa"/>
            <w:vAlign w:val="center"/>
          </w:tcPr>
          <w:p>
            <w:pPr>
              <w:tabs>
                <w:tab w:val="left" w:pos="720"/>
              </w:tabs>
              <w:spacing w:before="120"/>
              <w:jc w:val="center"/>
              <w:rPr>
                <w:rFonts w:hAnsi="宋体"/>
                <w:b/>
                <w:sz w:val="24"/>
              </w:rPr>
            </w:pPr>
            <w:r>
              <w:rPr>
                <w:rFonts w:hint="eastAsia" w:hAnsi="宋体"/>
                <w:b/>
                <w:sz w:val="24"/>
              </w:rPr>
              <w:t>数量</w:t>
            </w:r>
          </w:p>
        </w:tc>
        <w:tc>
          <w:tcPr>
            <w:tcW w:w="1428" w:type="dxa"/>
            <w:vAlign w:val="center"/>
          </w:tcPr>
          <w:p>
            <w:pPr>
              <w:widowControl/>
              <w:spacing w:before="120" w:after="60"/>
              <w:ind w:left="60" w:right="60"/>
              <w:jc w:val="center"/>
              <w:rPr>
                <w:rFonts w:hAnsi="宋体"/>
                <w:b/>
                <w:sz w:val="24"/>
              </w:rPr>
            </w:pPr>
            <w:r>
              <w:rPr>
                <w:rFonts w:hint="eastAsia" w:hAnsi="宋体"/>
                <w:b/>
                <w:sz w:val="24"/>
              </w:rPr>
              <w:t>预算金额</w:t>
            </w:r>
          </w:p>
          <w:p>
            <w:pPr>
              <w:widowControl/>
              <w:spacing w:before="120" w:after="60"/>
              <w:ind w:left="60" w:right="60"/>
              <w:jc w:val="center"/>
              <w:rPr>
                <w:rFonts w:hAnsi="宋体"/>
                <w:b/>
                <w:sz w:val="24"/>
              </w:rPr>
            </w:pPr>
            <w:r>
              <w:rPr>
                <w:rFonts w:hint="eastAsia" w:hAnsi="宋体"/>
                <w:b/>
                <w:sz w:val="24"/>
              </w:rPr>
              <w:t>（万元/年）</w:t>
            </w:r>
          </w:p>
        </w:tc>
        <w:tc>
          <w:tcPr>
            <w:tcW w:w="4425" w:type="dxa"/>
            <w:vAlign w:val="center"/>
          </w:tcPr>
          <w:p>
            <w:pPr>
              <w:widowControl/>
              <w:spacing w:before="120" w:after="60"/>
              <w:ind w:left="60" w:right="60"/>
              <w:jc w:val="center"/>
              <w:rPr>
                <w:rFonts w:ascii="宋体" w:hAnsi="宋体" w:cs="宋体"/>
                <w:b/>
                <w:kern w:val="0"/>
                <w:sz w:val="24"/>
              </w:rPr>
            </w:pPr>
            <w:r>
              <w:rPr>
                <w:rFonts w:hint="eastAsia" w:ascii="宋体" w:hAnsi="宋体" w:cs="宋体"/>
                <w:b/>
                <w:kern w:val="0"/>
                <w:sz w:val="24"/>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0" w:hRule="atLeast"/>
          <w:jc w:val="center"/>
        </w:trPr>
        <w:tc>
          <w:tcPr>
            <w:tcW w:w="2700" w:type="dxa"/>
            <w:vAlign w:val="center"/>
          </w:tcPr>
          <w:p>
            <w:pPr>
              <w:spacing w:before="120" w:line="360" w:lineRule="auto"/>
              <w:jc w:val="center"/>
              <w:rPr>
                <w:rFonts w:hint="eastAsia" w:ascii="仿宋" w:hAnsi="仿宋" w:eastAsia="仿宋" w:cs="仿宋"/>
                <w:kern w:val="0"/>
                <w:sz w:val="21"/>
                <w:szCs w:val="21"/>
              </w:rPr>
            </w:pPr>
            <w:r>
              <w:rPr>
                <w:rFonts w:hint="eastAsia" w:ascii="仿宋" w:hAnsi="仿宋" w:eastAsia="仿宋" w:cs="仿宋"/>
                <w:sz w:val="21"/>
                <w:szCs w:val="21"/>
              </w:rPr>
              <w:t>富阳区北支江配水泵站运行管理社会化服务采购项目(2022-2023)</w:t>
            </w:r>
          </w:p>
        </w:tc>
        <w:tc>
          <w:tcPr>
            <w:tcW w:w="938" w:type="dxa"/>
            <w:vAlign w:val="center"/>
          </w:tcPr>
          <w:p>
            <w:pPr>
              <w:tabs>
                <w:tab w:val="left" w:pos="720"/>
              </w:tabs>
              <w:spacing w:before="120"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1项</w:t>
            </w:r>
          </w:p>
        </w:tc>
        <w:tc>
          <w:tcPr>
            <w:tcW w:w="1428" w:type="dxa"/>
            <w:vAlign w:val="center"/>
          </w:tcPr>
          <w:p>
            <w:pPr>
              <w:spacing w:before="120"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95</w:t>
            </w:r>
          </w:p>
        </w:tc>
        <w:tc>
          <w:tcPr>
            <w:tcW w:w="4425" w:type="dxa"/>
            <w:vAlign w:val="center"/>
          </w:tcPr>
          <w:p>
            <w:pPr>
              <w:spacing w:line="460" w:lineRule="exact"/>
              <w:ind w:firstLine="420" w:firstLineChars="200"/>
              <w:jc w:val="left"/>
              <w:rPr>
                <w:rFonts w:hint="eastAsia" w:ascii="仿宋" w:hAnsi="仿宋" w:eastAsia="仿宋" w:cs="仿宋"/>
                <w:bCs/>
                <w:sz w:val="21"/>
                <w:szCs w:val="21"/>
              </w:rPr>
            </w:pPr>
            <w:r>
              <w:rPr>
                <w:rFonts w:hint="eastAsia" w:ascii="仿宋" w:hAnsi="仿宋" w:eastAsia="仿宋" w:cs="仿宋"/>
                <w:sz w:val="21"/>
                <w:szCs w:val="21"/>
              </w:rPr>
              <w:t>本项目位于杭州市富阳区北支江上堵坝地区，本次运行管理社会化服务采购项目主要内容为：做好北支江配水泵站管理操作手册及运维管理方案，做好北支江配水泵站全年24小时运行值班管理和标准化管理，配水设施及辅助设施维修养护（含电气设施），除机泵大修、闸门大修、应急抢险、电气设备安全检测以外的所有机电日常维修养护。泵站闸室建筑及附属物维护，控制系统、照明系统等的运行维护，工程观测，泵闸站管理范围内绿化养护、公共设施养护、管理区卫生保洁等。若后期泵站进行自动化改造，中标单位应具备相应的操作资质，合同价格不予调整。</w:t>
            </w:r>
            <w:r>
              <w:rPr>
                <w:rFonts w:hint="eastAsia" w:ascii="仿宋" w:hAnsi="仿宋" w:eastAsia="仿宋" w:cs="仿宋"/>
                <w:bCs/>
                <w:sz w:val="21"/>
                <w:szCs w:val="21"/>
              </w:rPr>
              <w:t>（详见采购需求）</w:t>
            </w:r>
          </w:p>
          <w:p>
            <w:pPr>
              <w:spacing w:before="120" w:line="360" w:lineRule="auto"/>
              <w:jc w:val="left"/>
              <w:rPr>
                <w:rFonts w:hint="eastAsia" w:ascii="仿宋" w:hAnsi="仿宋" w:eastAsia="仿宋" w:cs="仿宋"/>
                <w:sz w:val="21"/>
                <w:szCs w:val="21"/>
              </w:rPr>
            </w:pPr>
          </w:p>
        </w:tc>
      </w:tr>
    </w:tbl>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六、合格投标人的资格要求</w:t>
      </w:r>
    </w:p>
    <w:p>
      <w:pPr>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一、资质要求:</w:t>
      </w:r>
    </w:p>
    <w:p>
      <w:pPr>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1.基本资格要求：</w:t>
      </w:r>
    </w:p>
    <w:p>
      <w:pPr>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（1）在中华人民共和国境内注册，且符合、承认并承诺履行本采购文件各项规定，所提供的货物和服务须在我国境内合法生产或销售的；</w:t>
      </w:r>
    </w:p>
    <w:p>
      <w:pPr>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（2）未被“信用中国”（www.creditchina.gov.cn）、中国政府采购网（www.ccgp.gov.cn）列入失信被执行人、重大税收违法案件当事人名单、政府采购严重违法失信行为记录名单；</w:t>
      </w:r>
    </w:p>
    <w:p>
      <w:pPr>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（4）本项目不接受联合体投标。</w:t>
      </w:r>
    </w:p>
    <w:p>
      <w:pPr>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2.落实政府采购政策需满足的资格要求：无。</w:t>
      </w:r>
    </w:p>
    <w:p>
      <w:pPr>
        <w:spacing w:line="46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rPr>
        <w:t>七、获取招标文件的时间期限、地点、方式及招标文件售价：</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1.时间期</w:t>
      </w:r>
      <w:r>
        <w:rPr>
          <w:rFonts w:hint="eastAsia" w:ascii="仿宋" w:hAnsi="仿宋" w:eastAsia="仿宋" w:cs="仿宋"/>
          <w:sz w:val="24"/>
          <w:szCs w:val="24"/>
          <w:highlight w:val="none"/>
        </w:rPr>
        <w:t>限：至2022年</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日；</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2.地点：政采云平台(https://www.zcygov.cn/)；</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3.方式：供应商登录政采云平台，注册为正式供应商或临时供应商，在线申请获取采购文件（配置岗位并进入“项目采购”应用，在获取采购文件菜单中选择项目，申请获取采购文件）。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4.售价：免费</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5.供应商获取招标文件时须提交的文件资料：无；</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6.提示：</w:t>
      </w:r>
    </w:p>
    <w:p>
      <w:pPr>
        <w:pStyle w:val="47"/>
        <w:spacing w:beforeLines="0" w:afterLines="0" w:line="460" w:lineRule="exact"/>
        <w:ind w:firstLine="480" w:firstLineChars="200"/>
        <w:jc w:val="left"/>
        <w:rPr>
          <w:rFonts w:ascii="仿宋" w:hAnsi="仿宋" w:eastAsia="仿宋" w:cs="仿宋"/>
          <w:u w:val="single"/>
        </w:rPr>
      </w:pPr>
      <w:r>
        <w:rPr>
          <w:rFonts w:hint="eastAsia" w:ascii="仿宋" w:hAnsi="仿宋" w:eastAsia="仿宋" w:cs="仿宋"/>
        </w:rPr>
        <w:t>（1）采购人、采购机构依托政采云平台完成本项目的电子交易活动，平台不接受未按上述方式获取招标文件的供应商进行投标活动；</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（2）对未按上述方式获取招标文件的供应商对该文件提出的质疑，采购人或采购代理机构将不予处理；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（3）采购人或者采购代理机构对已发出的招标文件等进行必要的澄清或者修改的，采购人或者采购代理机构将无法通过政采云平台通知未按上述方式获取招标文件的供应商；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（4）不提供招标文件纸质版;</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（5）获取招标文件的时间期限截止之日之后有潜在供应商提出获取招标文件的，采购机构将允许其获取，但该供应商如对招标文件有异议的，应于自采购文件公告期限届满之日起</w:t>
      </w:r>
      <w:r>
        <w:rPr>
          <w:rFonts w:hint="eastAsia" w:ascii="仿宋" w:hAnsi="仿宋" w:eastAsia="仿宋" w:cs="仿宋"/>
          <w:b/>
          <w:sz w:val="24"/>
          <w:szCs w:val="24"/>
        </w:rPr>
        <w:t>七个工作日</w:t>
      </w:r>
      <w:r>
        <w:rPr>
          <w:rFonts w:hint="eastAsia" w:ascii="仿宋" w:hAnsi="仿宋" w:eastAsia="仿宋" w:cs="仿宋"/>
          <w:sz w:val="24"/>
          <w:szCs w:val="24"/>
        </w:rPr>
        <w:t>内且在投标截止时间之前以书面形式向采购机构提出。</w:t>
      </w:r>
    </w:p>
    <w:p>
      <w:pPr>
        <w:spacing w:line="460" w:lineRule="exact"/>
        <w:ind w:firstLine="482" w:firstLineChars="200"/>
        <w:jc w:val="left"/>
        <w:rPr>
          <w:rFonts w:ascii="仿宋" w:hAnsi="仿宋" w:eastAsia="仿宋" w:cs="仿宋"/>
          <w:sz w:val="24"/>
          <w:szCs w:val="24"/>
          <w:u w:val="single"/>
        </w:rPr>
      </w:pPr>
      <w:r>
        <w:rPr>
          <w:rFonts w:hint="eastAsia" w:ascii="仿宋" w:hAnsi="仿宋" w:eastAsia="仿宋" w:cs="仿宋"/>
          <w:b/>
          <w:bCs/>
          <w:sz w:val="24"/>
          <w:szCs w:val="24"/>
        </w:rPr>
        <w:t>七、电子招投标的说明</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（1）电子招投标：本项目以数据电文形式，依托“政府采购云平台（www.zcygov.cn）”进行招投标活动，各投标人应按照本项目招标文件和政采云平台的要求编制、加密并递交投标文件，不接受纸质投标文件。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（2）投标准备：</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①注册账号--点击“商家入驻”，进行采购供应商资料填写，通过初审及终审公示后可成为正式供应商；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ascii="仿宋" w:hAnsi="仿宋" w:eastAsia="仿宋" w:cs="仿宋"/>
          <w:sz w:val="24"/>
          <w:szCs w:val="24"/>
        </w:rPr>
        <w:t>https://service.zcygov.cn/#/knowledges/cm2eqWwBFdiHxlNd_otq/lwV6GXABiyELHE-oVMj3</w:t>
      </w:r>
      <w:r>
        <w:rPr>
          <w:rFonts w:hint="eastAsia" w:ascii="仿宋" w:hAnsi="仿宋" w:eastAsia="仿宋" w:cs="仿宋"/>
          <w:sz w:val="24"/>
          <w:szCs w:val="24"/>
        </w:rPr>
        <w:fldChar w:fldCharType="end"/>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CA相关热点问题TOP专题页https://service.zcygov.cn/#/knowledges/depk120BkjoVoiMyPhAJ/8QejCnEBiyELHE-ohzp-</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③安装“政采云电子交易客户端”----投标人通过政采云平台电子投标工具制作投标文件，前往“浙江政府采购网-下载专区-电子交易客户端”进行下载并安装。</w:t>
      </w:r>
      <w:r>
        <w:rPr>
          <w:rFonts w:ascii="仿宋" w:hAnsi="仿宋" w:eastAsia="仿宋" w:cs="仿宋"/>
          <w:sz w:val="24"/>
          <w:szCs w:val="24"/>
        </w:rPr>
        <w:t>政采云电子交易客户端</w:t>
      </w:r>
      <w:r>
        <w:rPr>
          <w:rFonts w:hint="eastAsia" w:ascii="仿宋" w:hAnsi="仿宋" w:eastAsia="仿宋" w:cs="仿宋"/>
          <w:sz w:val="24"/>
          <w:szCs w:val="24"/>
        </w:rPr>
        <w:t>：http://zfcg.czt.zj.gov.cn/bidClientTemplate/2019-05-27/12946.html</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（3）招标文件的获取：使用账号登录或者使用CA登录政采云平台；进入“项目采购”应用，在获取采购文件菜单中选择项目，获取招标文件。</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（4）投标文件的制作：在“政采云电子交易客户端”中完成“填写基本信息”、“导入投标文件”、“标书关联”、“标书检查”、“电子签名”、“生成电子标书”等操作。</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（5）投标文件的传输递交：投标人在投标截止时间前将加密的投标文件上传至政府采购云平台。</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（6）投标文件的解密：投标人按照平台提示和招标文件的规定在开标时间起30分钟内完成在线解密。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ascii="仿宋" w:hAnsi="仿宋" w:eastAsia="仿宋" w:cs="仿宋"/>
          <w:sz w:val="24"/>
          <w:szCs w:val="24"/>
        </w:rPr>
        <w:t>https://edu.zcygov.cn/luban/e-biding。</w:t>
      </w:r>
      <w:r>
        <w:rPr>
          <w:rFonts w:hint="eastAsia" w:ascii="仿宋" w:hAnsi="仿宋" w:eastAsia="仿宋" w:cs="仿宋"/>
          <w:sz w:val="24"/>
          <w:szCs w:val="24"/>
        </w:rPr>
        <w:fldChar w:fldCharType="end"/>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（8）供应商在使用系统进行投标的过程中遇到涉及平台使用的任何问题，可致电政采云平台技术支持热线咨询，联系方式：400-881-7190。</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rPr>
        <w:t>八、投标截止时间和地点</w:t>
      </w:r>
      <w:r>
        <w:rPr>
          <w:rFonts w:hint="eastAsia" w:ascii="仿宋" w:hAnsi="仿宋" w:eastAsia="仿宋" w:cs="仿宋"/>
          <w:b/>
          <w:sz w:val="24"/>
          <w:szCs w:val="24"/>
        </w:rPr>
        <w:t>：</w:t>
      </w:r>
    </w:p>
    <w:p>
      <w:pPr>
        <w:spacing w:line="460" w:lineRule="exact"/>
        <w:ind w:firstLine="480" w:firstLineChars="200"/>
        <w:jc w:val="left"/>
        <w:rPr>
          <w:rFonts w:ascii="仿宋" w:hAnsi="仿宋" w:eastAsia="仿宋" w:cs="仿宋"/>
          <w:kern w:val="0"/>
          <w:sz w:val="24"/>
          <w:szCs w:val="24"/>
        </w:rPr>
      </w:pPr>
      <w:r>
        <w:rPr>
          <w:rFonts w:hint="eastAsia" w:ascii="仿宋" w:hAnsi="仿宋" w:eastAsia="仿宋" w:cs="仿宋"/>
          <w:sz w:val="24"/>
          <w:szCs w:val="24"/>
        </w:rPr>
        <w:t>1.投标截止时间：</w:t>
      </w:r>
      <w:r>
        <w:rPr>
          <w:rFonts w:hint="eastAsia" w:ascii="仿宋" w:hAnsi="仿宋" w:eastAsia="仿宋" w:cs="仿宋"/>
          <w:b/>
          <w:bCs/>
          <w:kern w:val="0"/>
          <w:sz w:val="24"/>
          <w:szCs w:val="24"/>
          <w:highlight w:val="yellow"/>
        </w:rPr>
        <w:t>2022年</w:t>
      </w:r>
      <w:r>
        <w:rPr>
          <w:rFonts w:hint="eastAsia" w:ascii="仿宋" w:hAnsi="仿宋" w:eastAsia="仿宋" w:cs="仿宋"/>
          <w:b/>
          <w:bCs/>
          <w:kern w:val="0"/>
          <w:sz w:val="24"/>
          <w:szCs w:val="24"/>
          <w:highlight w:val="yellow"/>
          <w:lang w:val="en-US" w:eastAsia="zh-CN"/>
        </w:rPr>
        <w:t>10</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13</w:t>
      </w:r>
      <w:r>
        <w:rPr>
          <w:rFonts w:hint="eastAsia" w:ascii="仿宋" w:hAnsi="仿宋" w:eastAsia="仿宋" w:cs="仿宋"/>
          <w:b/>
          <w:bCs/>
          <w:kern w:val="0"/>
          <w:sz w:val="24"/>
          <w:szCs w:val="24"/>
          <w:highlight w:val="yellow"/>
        </w:rPr>
        <w:t>日9时00分</w:t>
      </w:r>
      <w:r>
        <w:rPr>
          <w:rFonts w:hint="eastAsia" w:ascii="仿宋" w:hAnsi="仿宋" w:eastAsia="仿宋" w:cs="仿宋"/>
          <w:kern w:val="0"/>
          <w:sz w:val="24"/>
          <w:szCs w:val="24"/>
          <w:highlight w:val="yellow"/>
        </w:rPr>
        <w:t>。</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460" w:lineRule="exact"/>
        <w:ind w:firstLine="480" w:firstLineChars="200"/>
        <w:jc w:val="left"/>
        <w:rPr>
          <w:rFonts w:ascii="仿宋" w:hAnsi="仿宋" w:eastAsia="仿宋" w:cs="仿宋"/>
          <w:sz w:val="24"/>
          <w:szCs w:val="24"/>
        </w:rPr>
      </w:pPr>
      <w:bookmarkStart w:id="0" w:name="B27_开标地点"/>
      <w:r>
        <w:rPr>
          <w:rFonts w:hint="eastAsia" w:ascii="仿宋" w:hAnsi="仿宋" w:eastAsia="仿宋" w:cs="仿宋"/>
          <w:sz w:val="24"/>
          <w:szCs w:val="24"/>
        </w:rPr>
        <w:t>3.投标地点：</w:t>
      </w:r>
      <w:bookmarkEnd w:id="0"/>
      <w:r>
        <w:rPr>
          <w:rFonts w:hint="eastAsia" w:ascii="仿宋" w:hAnsi="仿宋" w:eastAsia="仿宋" w:cs="仿宋"/>
          <w:sz w:val="24"/>
          <w:szCs w:val="24"/>
        </w:rPr>
        <w:t>政采云平台(https://www.zcygov.cn/),本项目采用全流程电子化交易，无须参加现场开标会。</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九、开标时间和地点：</w:t>
      </w:r>
    </w:p>
    <w:p>
      <w:pPr>
        <w:tabs>
          <w:tab w:val="left" w:pos="5352"/>
        </w:tabs>
        <w:spacing w:line="460" w:lineRule="exact"/>
        <w:ind w:firstLine="480" w:firstLineChars="200"/>
        <w:jc w:val="left"/>
        <w:rPr>
          <w:rFonts w:ascii="仿宋" w:hAnsi="仿宋" w:eastAsia="仿宋" w:cs="仿宋"/>
          <w:kern w:val="0"/>
          <w:sz w:val="24"/>
          <w:szCs w:val="24"/>
        </w:rPr>
      </w:pPr>
      <w:r>
        <w:rPr>
          <w:rFonts w:hint="eastAsia" w:ascii="仿宋" w:hAnsi="仿宋" w:eastAsia="仿宋" w:cs="仿宋"/>
          <w:sz w:val="24"/>
          <w:szCs w:val="24"/>
        </w:rPr>
        <w:t>1.开标时间：</w:t>
      </w:r>
      <w:r>
        <w:rPr>
          <w:rFonts w:hint="eastAsia" w:ascii="仿宋" w:hAnsi="仿宋" w:eastAsia="仿宋" w:cs="仿宋"/>
          <w:b/>
          <w:bCs/>
          <w:kern w:val="0"/>
          <w:sz w:val="24"/>
          <w:szCs w:val="24"/>
          <w:highlight w:val="yellow"/>
        </w:rPr>
        <w:t>2022年</w:t>
      </w:r>
      <w:r>
        <w:rPr>
          <w:rFonts w:hint="eastAsia" w:ascii="仿宋" w:hAnsi="仿宋" w:eastAsia="仿宋" w:cs="仿宋"/>
          <w:b/>
          <w:bCs/>
          <w:kern w:val="0"/>
          <w:sz w:val="24"/>
          <w:szCs w:val="24"/>
          <w:highlight w:val="yellow"/>
          <w:lang w:val="en-US" w:eastAsia="zh-CN"/>
        </w:rPr>
        <w:t>10</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13</w:t>
      </w:r>
      <w:r>
        <w:rPr>
          <w:rFonts w:hint="eastAsia" w:ascii="仿宋" w:hAnsi="仿宋" w:eastAsia="仿宋" w:cs="仿宋"/>
          <w:b/>
          <w:bCs/>
          <w:kern w:val="0"/>
          <w:sz w:val="24"/>
          <w:szCs w:val="24"/>
          <w:highlight w:val="yellow"/>
        </w:rPr>
        <w:t>日9时00分</w:t>
      </w:r>
      <w:r>
        <w:rPr>
          <w:rFonts w:hint="eastAsia" w:ascii="仿宋" w:hAnsi="仿宋" w:eastAsia="仿宋" w:cs="仿宋"/>
          <w:kern w:val="0"/>
          <w:sz w:val="24"/>
          <w:szCs w:val="24"/>
        </w:rPr>
        <w:t>。</w:t>
      </w:r>
      <w:r>
        <w:rPr>
          <w:rFonts w:ascii="仿宋" w:hAnsi="仿宋" w:eastAsia="仿宋" w:cs="仿宋"/>
          <w:kern w:val="0"/>
          <w:sz w:val="24"/>
          <w:szCs w:val="24"/>
        </w:rPr>
        <w:tab/>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2.开标地点：杭州富阳城市建设投资集团有限公司313室（富阳区富春街道东山路3号）政采云平台(https://www.zcygov.cn/)。</w:t>
      </w:r>
    </w:p>
    <w:p>
      <w:pPr>
        <w:widowControl/>
        <w:spacing w:line="460" w:lineRule="exact"/>
        <w:ind w:firstLine="482" w:firstLineChars="200"/>
        <w:jc w:val="left"/>
        <w:rPr>
          <w:rFonts w:ascii="仿宋" w:hAnsi="仿宋" w:eastAsia="仿宋" w:cs="宋体"/>
          <w:b/>
          <w:bCs/>
          <w:kern w:val="0"/>
          <w:sz w:val="24"/>
          <w:szCs w:val="24"/>
        </w:rPr>
      </w:pPr>
      <w:r>
        <w:rPr>
          <w:rFonts w:hint="eastAsia" w:ascii="仿宋" w:hAnsi="仿宋" w:eastAsia="仿宋"/>
          <w:b/>
          <w:sz w:val="24"/>
          <w:szCs w:val="24"/>
        </w:rPr>
        <w:t>十、</w:t>
      </w:r>
      <w:r>
        <w:rPr>
          <w:rFonts w:hint="eastAsia" w:ascii="仿宋" w:hAnsi="仿宋" w:eastAsia="仿宋" w:cs="仿宋"/>
          <w:b/>
          <w:sz w:val="24"/>
          <w:szCs w:val="24"/>
        </w:rPr>
        <w:t>业务咨询：</w:t>
      </w:r>
      <w:r>
        <w:rPr>
          <w:rStyle w:val="95"/>
          <w:rFonts w:hint="eastAsia" w:ascii="仿宋" w:hAnsi="仿宋" w:eastAsia="仿宋" w:cs="仿宋"/>
          <w:sz w:val="24"/>
          <w:szCs w:val="24"/>
        </w:rPr>
        <w:t>对本次招标提出询问、质疑、投诉，请按以下方式联系。</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 xml:space="preserve"> 1.采购人信息</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名</w:t>
      </w:r>
      <w:r>
        <w:rPr>
          <w:rFonts w:hint="eastAsia" w:ascii="仿宋" w:eastAsia="仿宋"/>
        </w:rPr>
        <w:t>   </w:t>
      </w:r>
      <w:r>
        <w:rPr>
          <w:rFonts w:hint="eastAsia" w:ascii="仿宋" w:hAnsi="仿宋" w:eastAsia="仿宋" w:cs="仿宋"/>
        </w:rPr>
        <w:t xml:space="preserve"> 称：</w:t>
      </w:r>
      <w:r>
        <w:rPr>
          <w:rFonts w:hint="eastAsia" w:ascii="仿宋" w:hAnsi="仿宋" w:eastAsia="仿宋"/>
        </w:rPr>
        <w:t>杭州富阳水利建设投资有限公司</w:t>
      </w:r>
      <w:r>
        <w:rPr>
          <w:rFonts w:hint="eastAsia" w:ascii="仿宋" w:hAnsi="仿宋" w:eastAsia="仿宋" w:cs="仿宋"/>
        </w:rPr>
        <w:t>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联系人：徐超</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联系方式：18106543437</w:t>
      </w:r>
      <w:r>
        <w:rPr>
          <w:rFonts w:ascii="仿宋" w:hAnsi="仿宋" w:eastAsia="仿宋" w:cs="仿宋"/>
        </w:rPr>
        <w:t>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 xml:space="preserve">地址：杭州市富阳区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2.采购代理机构信息</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名</w:t>
      </w:r>
      <w:r>
        <w:rPr>
          <w:rFonts w:hint="eastAsia" w:ascii="仿宋" w:eastAsia="仿宋"/>
        </w:rPr>
        <w:t>   </w:t>
      </w:r>
      <w:r>
        <w:rPr>
          <w:rFonts w:hint="eastAsia" w:ascii="仿宋" w:hAnsi="仿宋" w:eastAsia="仿宋" w:cs="仿宋"/>
        </w:rPr>
        <w:t xml:space="preserve"> 称：浙江至诚工程咨询有限责任公司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地</w:t>
      </w:r>
      <w:r>
        <w:rPr>
          <w:rFonts w:hint="eastAsia" w:ascii="仿宋" w:eastAsia="仿宋"/>
        </w:rPr>
        <w:t>   </w:t>
      </w:r>
      <w:r>
        <w:rPr>
          <w:rFonts w:hint="eastAsia" w:ascii="仿宋" w:hAnsi="仿宋" w:eastAsia="仿宋" w:cs="仿宋"/>
        </w:rPr>
        <w:t xml:space="preserve"> 址：杭州市富阳区恩波大道519号财富中心A1203　</w:t>
      </w:r>
      <w:r>
        <w:rPr>
          <w:rFonts w:hint="eastAsia" w:ascii="仿宋" w:eastAsia="仿宋"/>
        </w:rPr>
        <w:t>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邮       箱：</w:t>
      </w:r>
      <w:r>
        <w:fldChar w:fldCharType="begin"/>
      </w:r>
      <w:r>
        <w:instrText xml:space="preserve"> HYPERLINK "mailto:52614316@qq.com" </w:instrText>
      </w:r>
      <w:r>
        <w:fldChar w:fldCharType="separate"/>
      </w:r>
      <w:r>
        <w:rPr>
          <w:rStyle w:val="101"/>
          <w:rFonts w:hint="eastAsia" w:ascii="仿宋" w:hAnsi="仿宋" w:eastAsia="仿宋" w:cs="仿宋"/>
        </w:rPr>
        <w:t>4548043@qq.com</w:t>
      </w:r>
      <w:r>
        <w:rPr>
          <w:rStyle w:val="101"/>
          <w:rFonts w:hint="eastAsia" w:ascii="仿宋" w:hAnsi="仿宋" w:eastAsia="仿宋" w:cs="仿宋"/>
        </w:rPr>
        <w:fldChar w:fldCharType="end"/>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项目联系人：李宇芳</w:t>
      </w:r>
      <w:r>
        <w:rPr>
          <w:rFonts w:hint="eastAsia" w:ascii="仿宋" w:eastAsia="仿宋"/>
        </w:rPr>
        <w:t> </w:t>
      </w:r>
      <w:r>
        <w:rPr>
          <w:rFonts w:hint="eastAsia" w:ascii="仿宋" w:hAnsi="仿宋" w:eastAsia="仿宋" w:cs="仿宋"/>
        </w:rPr>
        <w:t>　</w:t>
      </w:r>
      <w:r>
        <w:rPr>
          <w:rFonts w:hint="eastAsia" w:ascii="仿宋" w:eastAsia="仿宋"/>
        </w:rPr>
        <w:t>  </w:t>
      </w:r>
      <w:r>
        <w:rPr>
          <w:rFonts w:hint="eastAsia" w:ascii="仿宋" w:hAnsi="仿宋" w:eastAsia="仿宋" w:cs="仿宋"/>
        </w:rPr>
        <w:t xml:space="preserve"> 　　　　　　　　　　　</w:t>
      </w:r>
    </w:p>
    <w:p>
      <w:pPr>
        <w:pStyle w:val="83"/>
        <w:spacing w:before="0" w:beforeAutospacing="0" w:after="0" w:afterAutospacing="0" w:line="460" w:lineRule="exact"/>
        <w:ind w:firstLine="480" w:firstLineChars="200"/>
        <w:rPr>
          <w:rFonts w:ascii="仿宋" w:hAnsi="仿宋" w:eastAsia="仿宋" w:cs="仿宋"/>
        </w:rPr>
      </w:pPr>
      <w:r>
        <w:rPr>
          <w:rFonts w:hint="eastAsia" w:ascii="仿宋" w:hAnsi="仿宋" w:eastAsia="仿宋" w:cs="仿宋"/>
        </w:rPr>
        <w:t>项目联系方式：0571-62059069/15858220399</w:t>
      </w:r>
    </w:p>
    <w:p>
      <w:pPr>
        <w:snapToGrid w:val="0"/>
        <w:spacing w:line="460" w:lineRule="exact"/>
        <w:ind w:firstLine="482" w:firstLineChars="200"/>
        <w:jc w:val="left"/>
        <w:rPr>
          <w:rFonts w:ascii="仿宋" w:hAnsi="仿宋" w:eastAsia="仿宋" w:cs="Arial"/>
          <w:b/>
          <w:bCs/>
          <w:sz w:val="24"/>
          <w:szCs w:val="24"/>
        </w:rPr>
      </w:pPr>
      <w:r>
        <w:rPr>
          <w:rFonts w:hint="eastAsia" w:ascii="仿宋" w:hAnsi="仿宋" w:eastAsia="仿宋" w:cs="Arial"/>
          <w:b/>
          <w:sz w:val="24"/>
          <w:szCs w:val="24"/>
        </w:rPr>
        <w:t>十一、本项目采购文件公告期限为：</w:t>
      </w:r>
      <w:r>
        <w:rPr>
          <w:rFonts w:hint="eastAsia" w:ascii="仿宋" w:hAnsi="仿宋" w:eastAsia="仿宋" w:cs="Arial"/>
          <w:b/>
          <w:bCs/>
          <w:sz w:val="24"/>
          <w:szCs w:val="24"/>
        </w:rPr>
        <w:t>本公告发布之日起五个工作日。</w:t>
      </w:r>
    </w:p>
    <w:p>
      <w:pPr>
        <w:snapToGrid w:val="0"/>
        <w:spacing w:line="460" w:lineRule="exact"/>
        <w:ind w:firstLine="482" w:firstLineChars="200"/>
        <w:jc w:val="left"/>
        <w:rPr>
          <w:rFonts w:ascii="仿宋" w:hAnsi="仿宋" w:eastAsia="仿宋" w:cs="Arial"/>
          <w:b/>
          <w:bCs/>
          <w:sz w:val="24"/>
          <w:szCs w:val="24"/>
        </w:rPr>
      </w:pPr>
      <w:r>
        <w:rPr>
          <w:rFonts w:hint="eastAsia" w:ascii="仿宋" w:hAnsi="仿宋" w:eastAsia="仿宋" w:cs="Arial"/>
          <w:b/>
          <w:bCs/>
          <w:sz w:val="24"/>
          <w:szCs w:val="24"/>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Arial"/>
          <w:b/>
          <w:bCs/>
          <w:sz w:val="24"/>
          <w:szCs w:val="24"/>
        </w:rPr>
        <w:br w:type="textWrapping"/>
      </w:r>
      <w:r>
        <w:rPr>
          <w:rFonts w:hint="eastAsia" w:ascii="仿宋" w:hAnsi="仿宋" w:eastAsia="仿宋" w:cs="Arial"/>
          <w:b/>
          <w:bCs/>
          <w:sz w:val="24"/>
          <w:szCs w:val="24"/>
        </w:rPr>
        <w:t xml:space="preserve">    CA问题联系电话（人工）：汇信CA 400-888-4636；天谷CA 400-087-8198。</w:t>
      </w:r>
    </w:p>
    <w:p>
      <w:pPr>
        <w:spacing w:line="460" w:lineRule="exact"/>
        <w:ind w:firstLine="480" w:firstLineChars="200"/>
        <w:jc w:val="left"/>
        <w:rPr>
          <w:rFonts w:ascii="仿宋" w:hAnsi="仿宋" w:eastAsia="仿宋"/>
          <w:sz w:val="24"/>
          <w:szCs w:val="24"/>
        </w:rPr>
      </w:pPr>
    </w:p>
    <w:p>
      <w:pPr>
        <w:spacing w:line="460" w:lineRule="exact"/>
        <w:ind w:firstLine="4560" w:firstLineChars="1900"/>
        <w:jc w:val="right"/>
        <w:rPr>
          <w:rFonts w:ascii="仿宋" w:hAnsi="仿宋" w:eastAsia="仿宋"/>
          <w:sz w:val="24"/>
          <w:szCs w:val="24"/>
        </w:rPr>
      </w:pPr>
      <w:r>
        <w:rPr>
          <w:rFonts w:hint="eastAsia" w:ascii="仿宋" w:hAnsi="仿宋" w:eastAsia="仿宋"/>
          <w:sz w:val="24"/>
          <w:szCs w:val="24"/>
        </w:rPr>
        <w:t>杭州富阳水利建设投资有限公司</w:t>
      </w:r>
    </w:p>
    <w:p>
      <w:pPr>
        <w:spacing w:line="460" w:lineRule="exact"/>
        <w:ind w:firstLine="4800" w:firstLineChars="2000"/>
        <w:jc w:val="right"/>
        <w:rPr>
          <w:rFonts w:ascii="仿宋" w:hAnsi="仿宋" w:eastAsia="仿宋"/>
          <w:sz w:val="24"/>
          <w:szCs w:val="24"/>
        </w:rPr>
      </w:pPr>
      <w:r>
        <w:rPr>
          <w:rFonts w:hint="eastAsia" w:ascii="仿宋" w:hAnsi="仿宋" w:eastAsia="仿宋"/>
          <w:sz w:val="24"/>
          <w:szCs w:val="24"/>
        </w:rPr>
        <w:t xml:space="preserve">浙江至诚工程咨询有限责任公司                    </w:t>
      </w:r>
    </w:p>
    <w:p>
      <w:pPr>
        <w:spacing w:line="460" w:lineRule="exact"/>
        <w:ind w:firstLine="480" w:firstLineChars="200"/>
        <w:jc w:val="right"/>
        <w:rPr>
          <w:rFonts w:ascii="仿宋" w:hAnsi="仿宋" w:eastAsia="仿宋"/>
          <w:sz w:val="24"/>
          <w:szCs w:val="24"/>
          <w:highlight w:val="none"/>
        </w:rPr>
      </w:pPr>
      <w:r>
        <w:rPr>
          <w:rFonts w:hint="eastAsia" w:ascii="仿宋" w:hAnsi="仿宋" w:eastAsia="仿宋"/>
          <w:sz w:val="24"/>
          <w:szCs w:val="24"/>
          <w:highlight w:val="none"/>
        </w:rPr>
        <w:t>2022年</w:t>
      </w:r>
      <w:r>
        <w:rPr>
          <w:rFonts w:hint="eastAsia" w:ascii="仿宋" w:hAnsi="仿宋" w:eastAsia="仿宋"/>
          <w:sz w:val="24"/>
          <w:szCs w:val="24"/>
          <w:highlight w:val="none"/>
          <w:lang w:val="en-US" w:eastAsia="zh-CN"/>
        </w:rPr>
        <w:t>9</w:t>
      </w:r>
      <w:r>
        <w:rPr>
          <w:rFonts w:hint="eastAsia" w:ascii="仿宋" w:hAnsi="仿宋" w:eastAsia="仿宋"/>
          <w:sz w:val="24"/>
          <w:szCs w:val="24"/>
          <w:highlight w:val="none"/>
        </w:rPr>
        <w:t>月</w:t>
      </w:r>
      <w:r>
        <w:rPr>
          <w:rFonts w:hint="eastAsia" w:ascii="仿宋" w:hAnsi="仿宋" w:eastAsia="仿宋"/>
          <w:sz w:val="24"/>
          <w:szCs w:val="24"/>
          <w:highlight w:val="none"/>
          <w:lang w:val="en-US" w:eastAsia="zh-CN"/>
        </w:rPr>
        <w:t>22</w:t>
      </w:r>
      <w:r>
        <w:rPr>
          <w:rFonts w:hint="eastAsia" w:ascii="仿宋" w:hAnsi="仿宋" w:eastAsia="仿宋"/>
          <w:sz w:val="24"/>
          <w:szCs w:val="24"/>
          <w:highlight w:val="none"/>
        </w:rPr>
        <w:t>日</w:t>
      </w: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p>
    <w:p>
      <w:pPr>
        <w:pStyle w:val="47"/>
        <w:snapToGrid w:val="0"/>
        <w:spacing w:beforeLines="0" w:afterLines="0" w:line="460" w:lineRule="exact"/>
        <w:ind w:firstLine="2891" w:firstLineChars="800"/>
        <w:jc w:val="left"/>
        <w:rPr>
          <w:rFonts w:ascii="仿宋" w:hAnsi="仿宋" w:eastAsia="仿宋"/>
          <w:b/>
          <w:sz w:val="36"/>
          <w:szCs w:val="36"/>
        </w:rPr>
      </w:pPr>
      <w:r>
        <w:rPr>
          <w:rFonts w:hint="eastAsia" w:ascii="仿宋" w:hAnsi="仿宋" w:eastAsia="仿宋"/>
          <w:b/>
          <w:sz w:val="36"/>
          <w:szCs w:val="36"/>
        </w:rPr>
        <w:t>第二章  投标人须知</w:t>
      </w:r>
    </w:p>
    <w:p>
      <w:pPr>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前附表</w:t>
      </w:r>
    </w:p>
    <w:tbl>
      <w:tblPr>
        <w:tblStyle w:val="88"/>
        <w:tblW w:w="91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序号</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_GB2312"/>
                <w:bCs/>
                <w:spacing w:val="40"/>
                <w:sz w:val="24"/>
                <w:szCs w:val="24"/>
              </w:rPr>
            </w:pPr>
            <w:r>
              <w:rPr>
                <w:rFonts w:hint="eastAsia" w:ascii="仿宋" w:hAnsi="仿宋" w:eastAsia="仿宋"/>
                <w:sz w:val="24"/>
                <w:szCs w:val="24"/>
              </w:rPr>
              <w:t>项目名称：</w:t>
            </w:r>
            <w:r>
              <w:rPr>
                <w:rFonts w:hint="eastAsia" w:ascii="仿宋" w:hAnsi="仿宋" w:eastAsia="仿宋"/>
                <w:bCs/>
                <w:sz w:val="24"/>
                <w:szCs w:val="24"/>
              </w:rPr>
              <w:t>富阳区北支江配水泵站运行管理社会化服务采购项目(2022-2023)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现场踏勘：自行踏勘。</w:t>
            </w:r>
          </w:p>
          <w:p>
            <w:pPr>
              <w:snapToGrid w:val="0"/>
              <w:spacing w:line="460" w:lineRule="exact"/>
              <w:jc w:val="left"/>
              <w:rPr>
                <w:rFonts w:ascii="仿宋" w:hAnsi="仿宋" w:eastAsia="仿宋"/>
                <w:sz w:val="24"/>
                <w:szCs w:val="24"/>
              </w:rPr>
            </w:pPr>
            <w:r>
              <w:rPr>
                <w:rFonts w:hint="eastAsia" w:ascii="仿宋" w:hAnsi="仿宋" w:eastAsia="仿宋"/>
                <w:sz w:val="24"/>
                <w:szCs w:val="24"/>
              </w:rPr>
              <w:t>联系人：徐超    联系电话：18106543437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项目属性：服务类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投标截止时间和地点：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Arial"/>
                <w:sz w:val="24"/>
                <w:szCs w:val="24"/>
              </w:rPr>
            </w:pPr>
            <w:r>
              <w:rPr>
                <w:rFonts w:hint="eastAsia" w:ascii="仿宋" w:hAnsi="仿宋" w:eastAsia="仿宋"/>
                <w:sz w:val="24"/>
                <w:szCs w:val="24"/>
              </w:rPr>
              <w:t>开标时间和地点：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_GB2312" w:eastAsia="仿宋_GB2312"/>
                <w:sz w:val="24"/>
                <w:szCs w:val="24"/>
              </w:rPr>
            </w:pPr>
            <w:r>
              <w:rPr>
                <w:rFonts w:hint="eastAsia" w:ascii="仿宋" w:hAnsi="仿宋" w:eastAsia="仿宋" w:cs="Arial"/>
                <w:sz w:val="24"/>
                <w:szCs w:val="24"/>
              </w:rPr>
              <w:t>答疑与澄清：</w:t>
            </w:r>
            <w:r>
              <w:rPr>
                <w:rFonts w:hint="eastAsia" w:ascii="仿宋_GB2312" w:eastAsia="仿宋_GB2312"/>
                <w:sz w:val="24"/>
                <w:szCs w:val="24"/>
              </w:rPr>
              <w:t>投标人认为采购文件使自己的权益收到损害的，可以自获取采购文件之日或者采购文件公告期限届满之日（公告期限届满后获取采购文件的，以公告期限届满之日为准）起7个工作日内，以书面形式向采购人和采购代理机构提出质疑。</w:t>
            </w:r>
          </w:p>
          <w:p>
            <w:pPr>
              <w:snapToGrid w:val="0"/>
              <w:spacing w:line="460" w:lineRule="exact"/>
              <w:jc w:val="left"/>
              <w:rPr>
                <w:rFonts w:ascii="仿宋" w:hAnsi="仿宋" w:eastAsia="仿宋"/>
              </w:rPr>
            </w:pPr>
            <w:r>
              <w:rPr>
                <w:rFonts w:hint="eastAsia" w:ascii="仿宋_GB2312" w:eastAsia="仿宋_GB2312"/>
                <w:sz w:val="24"/>
                <w:szCs w:val="24"/>
              </w:rPr>
              <w:t xml:space="preserve">电话：0571—62059069，电子邮箱：4548043@qq.com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Arial"/>
                <w:sz w:val="24"/>
                <w:szCs w:val="24"/>
              </w:rPr>
            </w:pPr>
            <w:r>
              <w:rPr>
                <w:rFonts w:hint="eastAsia" w:ascii="仿宋" w:hAnsi="仿宋" w:eastAsia="仿宋" w:cs="Arial"/>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Arial"/>
                <w:sz w:val="24"/>
                <w:szCs w:val="24"/>
              </w:rPr>
            </w:pPr>
            <w:r>
              <w:rPr>
                <w:rFonts w:hint="eastAsia" w:ascii="仿宋" w:hAnsi="仿宋" w:eastAsia="仿宋"/>
                <w:sz w:val="24"/>
                <w:szCs w:val="24"/>
              </w:rPr>
              <w:t>演示时间及地点：/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9</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cs="仿宋"/>
                <w:sz w:val="24"/>
                <w:szCs w:val="24"/>
              </w:rPr>
            </w:pPr>
            <w:r>
              <w:rPr>
                <w:rFonts w:hint="eastAsia" w:ascii="仿宋" w:hAnsi="仿宋" w:eastAsia="仿宋" w:cs="仿宋"/>
                <w:sz w:val="24"/>
                <w:szCs w:val="24"/>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spacing w:line="460" w:lineRule="exact"/>
              <w:jc w:val="left"/>
              <w:rPr>
                <w:rFonts w:ascii="仿宋" w:hAnsi="仿宋" w:eastAsia="仿宋" w:cs="Arial"/>
                <w:sz w:val="24"/>
                <w:szCs w:val="24"/>
              </w:rPr>
            </w:pPr>
            <w:r>
              <w:rPr>
                <w:rFonts w:hint="eastAsia" w:ascii="仿宋" w:hAnsi="仿宋" w:eastAsia="仿宋" w:cs="仿宋"/>
                <w:sz w:val="24"/>
                <w:szCs w:val="24"/>
              </w:rPr>
              <w:t>▲</w:t>
            </w:r>
            <w:r>
              <w:rPr>
                <w:rFonts w:hint="eastAsia" w:ascii="仿宋" w:hAnsi="仿宋" w:eastAsia="仿宋" w:cs="仿宋"/>
                <w:b/>
                <w:bCs/>
                <w:sz w:val="24"/>
                <w:szCs w:val="24"/>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sz w:val="24"/>
                <w:szCs w:val="24"/>
              </w:rPr>
              <w:t>评标结果公示、公告：评标结束后7个工作日内发布评标结果，公示于</w:t>
            </w:r>
            <w:r>
              <w:rPr>
                <w:rFonts w:hint="eastAsia" w:ascii="仿宋" w:hAnsi="仿宋" w:eastAsia="仿宋" w:cs="Arial"/>
                <w:sz w:val="24"/>
                <w:szCs w:val="24"/>
              </w:rPr>
              <w:t>浙江政府采购网(</w:t>
            </w:r>
            <w:r>
              <w:fldChar w:fldCharType="begin"/>
            </w:r>
            <w:r>
              <w:instrText xml:space="preserve"> HYPERLINK "http://www.zjzfcg.gov.cn/" </w:instrText>
            </w:r>
            <w:r>
              <w:fldChar w:fldCharType="separate"/>
            </w:r>
            <w:r>
              <w:rPr>
                <w:rStyle w:val="101"/>
                <w:rFonts w:hint="eastAsia" w:ascii="仿宋" w:hAnsi="仿宋" w:eastAsia="仿宋" w:cs="Arial"/>
                <w:color w:val="auto"/>
                <w:szCs w:val="24"/>
              </w:rPr>
              <w:t>http://www.zjzfcg.gov.cn</w:t>
            </w:r>
            <w:r>
              <w:rPr>
                <w:rStyle w:val="101"/>
                <w:rFonts w:hint="eastAsia" w:ascii="仿宋" w:hAnsi="仿宋" w:eastAsia="仿宋" w:cs="Arial"/>
                <w:color w:val="auto"/>
                <w:szCs w:val="24"/>
              </w:rPr>
              <w:fldChar w:fldCharType="end"/>
            </w:r>
            <w:r>
              <w:rPr>
                <w:rFonts w:hint="eastAsia" w:ascii="仿宋" w:hAnsi="仿宋" w:eastAsia="仿宋" w:cs="Arial"/>
                <w:sz w:val="24"/>
                <w:szCs w:val="24"/>
              </w:rPr>
              <w:t>)</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b/>
                <w:sz w:val="24"/>
                <w:szCs w:val="24"/>
              </w:rPr>
              <w:t>信用信息查询渠道及截止时间：</w:t>
            </w:r>
            <w:r>
              <w:rPr>
                <w:rFonts w:hint="eastAsia" w:ascii="仿宋" w:hAnsi="仿宋" w:eastAsia="仿宋"/>
                <w:sz w:val="24"/>
                <w:szCs w:val="24"/>
              </w:rPr>
              <w:t>采购人代表或由采购人委托的采购代理机构将通过“信用中国”网站(www.creditchina.gov.cn)、中国政府采购网(www.ccgp.gov.cn)渠道查询投标人</w:t>
            </w:r>
            <w:r>
              <w:rPr>
                <w:rFonts w:hint="eastAsia" w:ascii="仿宋" w:hAnsi="仿宋" w:eastAsia="仿宋"/>
                <w:b/>
                <w:sz w:val="24"/>
                <w:szCs w:val="24"/>
              </w:rPr>
              <w:t>投标截止时间前</w:t>
            </w:r>
            <w:r>
              <w:rPr>
                <w:rFonts w:hint="eastAsia" w:ascii="仿宋" w:hAnsi="仿宋" w:eastAsia="仿宋"/>
                <w:sz w:val="24"/>
                <w:szCs w:val="24"/>
              </w:rPr>
              <w:t>的信用记录。</w:t>
            </w:r>
          </w:p>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b/>
                <w:sz w:val="24"/>
                <w:szCs w:val="24"/>
              </w:rPr>
              <w:t>信用信息查询记录和证据留存的具体方式：</w:t>
            </w:r>
            <w:r>
              <w:rPr>
                <w:rFonts w:hint="eastAsia" w:ascii="仿宋" w:hAnsi="仿宋" w:eastAsia="仿宋"/>
                <w:sz w:val="24"/>
                <w:szCs w:val="24"/>
              </w:rPr>
              <w:t>采购人代表或由采购人委托的采购代理机构现场查询投标人的信用记录，查询结果经确认后与采购文件一起存档。</w:t>
            </w:r>
          </w:p>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b/>
                <w:sz w:val="24"/>
                <w:szCs w:val="24"/>
              </w:rPr>
              <w:t>信用信息的使用规则：</w:t>
            </w:r>
            <w:r>
              <w:rPr>
                <w:rFonts w:hint="eastAsia" w:ascii="仿宋" w:hAnsi="仿宋" w:eastAsia="仿宋"/>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14</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sz w:val="24"/>
                <w:szCs w:val="24"/>
              </w:rPr>
              <w:t>履约保证金的收取及退还:按合同价1%收取，中标单位在合同签订时交付至指定账户，待项目服务期结束且考核合格，由甲方在5日内无息退还。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15</w:t>
            </w:r>
          </w:p>
        </w:tc>
        <w:tc>
          <w:tcPr>
            <w:tcW w:w="8405" w:type="dxa"/>
            <w:tcBorders>
              <w:top w:val="single" w:color="auto" w:sz="4" w:space="0"/>
              <w:left w:val="single" w:color="auto" w:sz="4" w:space="0"/>
              <w:bottom w:val="single" w:color="auto" w:sz="4" w:space="0"/>
              <w:right w:val="single" w:color="auto" w:sz="4" w:space="0"/>
            </w:tcBorders>
            <w:vAlign w:val="center"/>
          </w:tcPr>
          <w:p>
            <w:pPr>
              <w:spacing w:before="120" w:after="120"/>
            </w:pPr>
            <w:r>
              <w:rPr>
                <w:rFonts w:hint="eastAsia" w:ascii="仿宋" w:hAnsi="仿宋" w:eastAsia="仿宋"/>
                <w:sz w:val="24"/>
              </w:rPr>
              <w:t>最高限价：</w:t>
            </w:r>
            <w:r>
              <w:rPr>
                <w:rFonts w:hint="eastAsia" w:ascii="仿宋_GB2312" w:hAnsi="仿宋" w:eastAsia="仿宋_GB2312"/>
                <w:sz w:val="24"/>
                <w:szCs w:val="24"/>
                <w:u w:val="single"/>
              </w:rPr>
              <w:t>95</w:t>
            </w:r>
            <w:r>
              <w:rPr>
                <w:rFonts w:hint="eastAsia" w:ascii="仿宋" w:hAnsi="仿宋" w:eastAsia="仿宋"/>
                <w:sz w:val="24"/>
              </w:rPr>
              <w:t>万元。</w:t>
            </w:r>
          </w:p>
          <w:p>
            <w:pPr>
              <w:snapToGrid w:val="0"/>
              <w:spacing w:line="460" w:lineRule="exact"/>
              <w:jc w:val="left"/>
              <w:rPr>
                <w:rFonts w:ascii="仿宋" w:hAnsi="仿宋" w:eastAsia="仿宋"/>
              </w:rPr>
            </w:pPr>
            <w:r>
              <w:rPr>
                <w:rFonts w:hint="eastAsia" w:ascii="仿宋" w:hAnsi="仿宋" w:eastAsia="仿宋"/>
                <w:sz w:val="24"/>
              </w:rPr>
              <w:t>注：投标人的报价超过招标人设置最高限价的，作无效标处理。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16</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cs="仿宋"/>
                <w:sz w:val="24"/>
                <w:szCs w:val="24"/>
              </w:rPr>
            </w:pPr>
            <w:r>
              <w:rPr>
                <w:rFonts w:hint="eastAsia" w:ascii="仿宋" w:hAnsi="仿宋" w:eastAsia="仿宋" w:cs="仿宋"/>
                <w:sz w:val="24"/>
                <w:szCs w:val="24"/>
              </w:rPr>
              <w:t>投标文件有效期：</w:t>
            </w:r>
            <w:r>
              <w:rPr>
                <w:rFonts w:hint="eastAsia" w:ascii="仿宋" w:hAnsi="仿宋" w:eastAsia="仿宋" w:cs="仿宋"/>
                <w:sz w:val="24"/>
                <w:szCs w:val="24"/>
                <w:u w:val="single"/>
              </w:rPr>
              <w:t>90</w:t>
            </w:r>
            <w:r>
              <w:rPr>
                <w:rFonts w:hint="eastAsia" w:ascii="仿宋" w:hAnsi="仿宋" w:eastAsia="仿宋" w:cs="仿宋"/>
                <w:sz w:val="24"/>
                <w:szCs w:val="24"/>
              </w:rPr>
              <w:t>日,本项目无需缴纳投标保证金。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17</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ascii="仿宋" w:hAnsi="仿宋" w:eastAsia="仿宋"/>
                <w:sz w:val="24"/>
                <w:szCs w:val="24"/>
              </w:rPr>
            </w:pPr>
            <w:r>
              <w:rPr>
                <w:rFonts w:hint="eastAsia" w:ascii="仿宋" w:hAnsi="仿宋" w:eastAsia="仿宋"/>
                <w:bCs/>
                <w:sz w:val="24"/>
                <w:szCs w:val="24"/>
              </w:rPr>
              <w:t>本项目不得以任何形式进行转包及分包。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24"/>
                <w:szCs w:val="24"/>
              </w:rPr>
            </w:pPr>
            <w:r>
              <w:rPr>
                <w:rFonts w:hint="eastAsia" w:ascii="仿宋" w:hAnsi="仿宋" w:eastAsia="仿宋"/>
                <w:sz w:val="24"/>
                <w:szCs w:val="24"/>
              </w:rPr>
              <w:t>18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仿宋" w:hAnsi="仿宋" w:eastAsia="仿宋"/>
                <w:sz w:val="24"/>
                <w:szCs w:val="24"/>
              </w:rPr>
            </w:pPr>
            <w:r>
              <w:rPr>
                <w:rFonts w:hint="eastAsia" w:ascii="仿宋" w:hAnsi="仿宋" w:eastAsia="仿宋"/>
                <w:sz w:val="24"/>
                <w:szCs w:val="24"/>
              </w:rPr>
              <w:t>解释：本招标文件的解释权属于浙江至诚工程咨询有限责任公司和采购人。</w:t>
            </w:r>
          </w:p>
        </w:tc>
      </w:tr>
    </w:tbl>
    <w:p>
      <w:pPr>
        <w:snapToGrid w:val="0"/>
        <w:spacing w:line="460" w:lineRule="exact"/>
        <w:ind w:firstLine="600" w:firstLineChars="200"/>
        <w:jc w:val="left"/>
        <w:rPr>
          <w:rFonts w:ascii="仿宋" w:hAnsi="仿宋" w:eastAsia="仿宋"/>
        </w:rPr>
      </w:pPr>
      <w:r>
        <w:rPr>
          <w:rFonts w:ascii="仿宋" w:hAnsi="仿宋" w:eastAsia="仿宋"/>
          <w:sz w:val="30"/>
          <w:szCs w:val="30"/>
        </w:rPr>
        <w:br w:type="page"/>
      </w:r>
      <w:r>
        <w:rPr>
          <w:rFonts w:hint="eastAsia" w:ascii="仿宋" w:hAnsi="仿宋" w:eastAsia="仿宋"/>
          <w:b/>
          <w:sz w:val="24"/>
          <w:szCs w:val="24"/>
        </w:rPr>
        <w:t>一、总  则</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（一）适用范围</w:t>
      </w:r>
    </w:p>
    <w:p>
      <w:pPr>
        <w:snapToGrid w:val="0"/>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仅适用于本次招标文件中采购项目的招标、投标、评标、定标、验收、合同履约、付款等行为（法律、法规另有规定的，从其规定）。</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（二）定义</w:t>
      </w:r>
    </w:p>
    <w:p>
      <w:pPr>
        <w:spacing w:line="460" w:lineRule="exact"/>
        <w:ind w:firstLine="480" w:firstLineChars="200"/>
        <w:jc w:val="left"/>
        <w:rPr>
          <w:rFonts w:ascii="仿宋" w:hAnsi="仿宋" w:eastAsia="仿宋"/>
          <w:sz w:val="24"/>
          <w:szCs w:val="24"/>
        </w:rPr>
      </w:pPr>
      <w:r>
        <w:rPr>
          <w:rFonts w:hint="eastAsia" w:ascii="仿宋" w:hAnsi="仿宋" w:eastAsia="仿宋" w:cs="Arial"/>
          <w:sz w:val="24"/>
          <w:szCs w:val="24"/>
        </w:rPr>
        <w:t>1.“采购人”系指组织本次招标的</w:t>
      </w:r>
      <w:r>
        <w:rPr>
          <w:rFonts w:hint="eastAsia" w:ascii="仿宋" w:hAnsi="仿宋" w:eastAsia="仿宋"/>
          <w:sz w:val="24"/>
          <w:szCs w:val="24"/>
        </w:rPr>
        <w:t>杭州富阳水利建设投资有限公司</w:t>
      </w:r>
      <w:r>
        <w:rPr>
          <w:rFonts w:hint="eastAsia" w:ascii="仿宋" w:hAnsi="仿宋" w:eastAsia="仿宋" w:cs="Arial"/>
          <w:sz w:val="24"/>
          <w:szCs w:val="24"/>
        </w:rPr>
        <w:t>。</w:t>
      </w:r>
    </w:p>
    <w:p>
      <w:pPr>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2.“投标人”系指向采购人提交投标文件的单位。</w:t>
      </w:r>
    </w:p>
    <w:p>
      <w:pPr>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3．“代理机构”系指浙江至诚工程咨询有限责任公司。</w:t>
      </w:r>
    </w:p>
    <w:p>
      <w:pPr>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4.“产品”系指供方委托招标方按招标文件规定，须向采购人提供一切材料、设备、培训、技术指导以及其他类似的义务。</w:t>
      </w:r>
    </w:p>
    <w:p>
      <w:pPr>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5.“服务”系指招标文件规定投标人须承担的</w:t>
      </w:r>
      <w:r>
        <w:rPr>
          <w:rFonts w:hint="eastAsia" w:ascii="仿宋" w:hAnsi="仿宋" w:eastAsia="仿宋" w:cs="仿宋"/>
          <w:sz w:val="24"/>
          <w:szCs w:val="24"/>
        </w:rPr>
        <w:t>技术服务、校准、培训、技术指导以及其他类似的义务</w:t>
      </w:r>
      <w:r>
        <w:rPr>
          <w:rFonts w:hint="eastAsia" w:ascii="仿宋" w:hAnsi="仿宋" w:eastAsia="仿宋" w:cs="Arial"/>
          <w:sz w:val="24"/>
          <w:szCs w:val="24"/>
        </w:rPr>
        <w:t>。</w:t>
      </w:r>
    </w:p>
    <w:p>
      <w:pPr>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6.“项目”系指投标人按招标文件规定向采购人提供的产品和服务。</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（三）投标委托</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若存在现场演示环节，授权代表须携带有效身份证件。如授权代表不是法定代表人（负责人）（下同），须有法定代表人出具的授权委托书（格式见附件）。</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（四）投标费用</w:t>
      </w:r>
    </w:p>
    <w:p>
      <w:pPr>
        <w:snapToGrid w:val="0"/>
        <w:spacing w:line="460" w:lineRule="exact"/>
        <w:ind w:firstLine="480" w:firstLineChars="200"/>
        <w:jc w:val="left"/>
        <w:rPr>
          <w:rFonts w:ascii="仿宋" w:hAnsi="仿宋" w:eastAsia="仿宋" w:cs="Arial"/>
          <w:sz w:val="24"/>
          <w:szCs w:val="24"/>
        </w:rPr>
      </w:pPr>
      <w:r>
        <w:rPr>
          <w:rFonts w:hint="eastAsia" w:ascii="仿宋" w:hAnsi="仿宋" w:eastAsia="仿宋" w:cs="Arial"/>
          <w:sz w:val="24"/>
          <w:szCs w:val="24"/>
        </w:rPr>
        <w:t>无论投标过程和结果如何，投标人均应自行承担所有与投标有关的全部费用。</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（五）特别说明</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1.投标人应仔细阅读招标文件的所有内容，按照招标文件的要求提交投标文件，并对所提供的全部资料的真实性承担法律责任。</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ascii="仿宋" w:hAnsi="仿宋" w:eastAsia="仿宋" w:cs="仿宋"/>
          <w:sz w:val="24"/>
          <w:szCs w:val="24"/>
          <w:lang w:val="zh-CN"/>
        </w:rPr>
        <w:t>投标无效。</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二、招标文件</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（一）招标文件的澄清</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 采购代理机构将视情况确定是否有必要在开标前对招标文件进行澄清，如有必要，将通过政采云平台通知所有已获取采购文件的潜在投标人。</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（二）招标文件的修改</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在投标截止期前任何时候，采购代理机构（采购人）无论是出于何种原因，均可对招标文件进行修改，并将修改的内容以书面的形式通过政采云平台通知所有获取采购文件的投标人。投标人应立即以书面形式回复确认已收到修改文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2.招标文件澄清、答复、修改、补充的内容为招标文件的组成部分。当招标文件与招标文件的答复、澄清、修改、补充通知就同一内容的表述不一致时，以最后发出的书面文件为准。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3.为使投标人有足够的时间按招标文件修改要求修正投标文件，采购代理机构可酌情推迟投标的截止日期和开标日期，并将具体变更情况通过政采云平台通知上述每一投标人。</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4.答疑或补充文件将作为招标文件的组成部分，对所有投标人均具有约束力。</w:t>
      </w:r>
    </w:p>
    <w:p>
      <w:pPr>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▲投标文件未按招标文件的澄清、修改的内容编制，又不符合实质性要求的，投标无效。</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三、投标文件的编制</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（一）投标文件的语言及计量</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（二）投标文件的组成</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sz w:val="24"/>
          <w:szCs w:val="24"/>
        </w:rPr>
        <w:t>投标文件为电子投标文件。电子投标文件，按“政采云供应商项目采购-电子招投标操作指南”及本招标文件要求制作、加密并递交。电子</w:t>
      </w:r>
      <w:r>
        <w:rPr>
          <w:rFonts w:hint="eastAsia" w:ascii="仿宋" w:hAnsi="仿宋" w:eastAsia="仿宋" w:cs="仿宋"/>
          <w:b/>
          <w:bCs/>
          <w:sz w:val="24"/>
          <w:szCs w:val="24"/>
        </w:rPr>
        <w:t>投标文件由资格文件、商务及技术文件和报价文件组成。电子投标文件中所须加盖公章部分均采用CA签章。</w:t>
      </w:r>
    </w:p>
    <w:p>
      <w:pPr>
        <w:snapToGrid w:val="0"/>
        <w:spacing w:line="46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1.资格文件</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（2）法定代表人授权委托书(格式见附件)，法定代表人及授权代表的身份证复印件；</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（3）2021年度资产负债表等财务报表资料文件(新成立的公司，必须提供情况说明)；</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（4）具有履行合同所必需的设备和专业技术能力的承诺函；</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（5）参加采购活动前三年内在经营活动中没有重大违法记录的声明；</w:t>
      </w:r>
    </w:p>
    <w:p>
      <w:pPr>
        <w:pStyle w:val="47"/>
        <w:spacing w:beforeLines="0" w:afterLines="0" w:line="460" w:lineRule="exact"/>
        <w:ind w:firstLine="480" w:firstLineChars="200"/>
        <w:jc w:val="left"/>
        <w:rPr>
          <w:rFonts w:ascii="仿宋" w:hAnsi="仿宋" w:eastAsia="仿宋" w:cs="仿宋"/>
        </w:rPr>
      </w:pPr>
      <w:r>
        <w:rPr>
          <w:rFonts w:hint="eastAsia" w:ascii="仿宋" w:hAnsi="仿宋" w:eastAsia="仿宋"/>
        </w:rPr>
        <w:t>（6）符合特定资格条件（如招标公告中的资格条件内容）的有关证明材料（复印件）。</w:t>
      </w:r>
    </w:p>
    <w:p>
      <w:pPr>
        <w:pStyle w:val="52"/>
        <w:snapToGrid w:val="0"/>
        <w:spacing w:line="460" w:lineRule="exact"/>
        <w:ind w:left="0" w:leftChars="0" w:firstLine="482" w:firstLineChars="200"/>
        <w:jc w:val="left"/>
        <w:rPr>
          <w:rFonts w:ascii="仿宋" w:hAnsi="仿宋" w:eastAsia="仿宋"/>
          <w:b/>
          <w:bCs/>
          <w:sz w:val="24"/>
          <w:szCs w:val="22"/>
        </w:rPr>
      </w:pPr>
      <w:r>
        <w:rPr>
          <w:rFonts w:hint="eastAsia" w:ascii="仿宋" w:hAnsi="仿宋" w:eastAsia="仿宋"/>
          <w:b/>
          <w:bCs/>
          <w:sz w:val="24"/>
          <w:szCs w:val="22"/>
        </w:rPr>
        <w:t>2、商务技术文件</w:t>
      </w:r>
    </w:p>
    <w:p>
      <w:pPr>
        <w:spacing w:line="460" w:lineRule="exact"/>
        <w:ind w:firstLine="480" w:firstLineChars="200"/>
        <w:jc w:val="left"/>
        <w:rPr>
          <w:rFonts w:ascii="仿宋" w:hAnsi="仿宋" w:eastAsia="仿宋"/>
        </w:rPr>
      </w:pPr>
      <w:r>
        <w:rPr>
          <w:rFonts w:hint="eastAsia" w:ascii="仿宋" w:hAnsi="仿宋" w:eastAsia="仿宋"/>
          <w:sz w:val="24"/>
          <w:szCs w:val="24"/>
        </w:rPr>
        <w:t>内容可以是资料，图表或说明，包括：</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（1）声明书（格式见附件）；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（2）运行人员服从统一调配承诺书（格式见附件）；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（3）社保部门盖章出具的在职员工社保缴纳清单复印件；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（4）节能环保等的资质证书或文件（若有）；</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（5）投标人认为有必要提供的其他资信文件或说明。</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（6）关于本项目的详细实施方案：包括技术方案、组织实施、售后服务方案等；</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（7）评分规则中涉及的所需提交的材料（若有）；</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（8）服务条款偏离表（格式见附件）；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（9）投标人情况介绍（格式见附件）；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（10）项目实施人员（主要从业人员及其技术资格）一览表（格式见附件）；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（11）投标人同类项目实施业绩一览表（格式见附件）；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（12）设备投入一览表（格式见附件）；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（13）投标诚信承诺书（格式见附件）；</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（14）投标人承诺给予采购人的各种优惠条件及特殊承诺，包括售后服务、备品备件、专用耗材等方面的优惠；</w:t>
      </w:r>
    </w:p>
    <w:p>
      <w:pPr>
        <w:snapToGrid w:val="0"/>
        <w:spacing w:line="440" w:lineRule="exact"/>
        <w:ind w:firstLine="470" w:firstLineChars="196"/>
        <w:jc w:val="left"/>
        <w:rPr>
          <w:rFonts w:ascii="仿宋_GB2312" w:hAnsi="仿宋" w:eastAsia="仿宋_GB2312"/>
          <w:sz w:val="24"/>
          <w:szCs w:val="24"/>
        </w:rPr>
      </w:pPr>
      <w:r>
        <w:rPr>
          <w:rFonts w:hint="eastAsia" w:ascii="仿宋_GB2312" w:hAnsi="仿宋" w:eastAsia="仿宋_GB2312"/>
          <w:sz w:val="24"/>
          <w:szCs w:val="24"/>
        </w:rPr>
        <w:t>（15）技术培训、运维保障、售后服务、验收方案的内容和措施；</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（16）投标人认为有必要提供的其他文件和说明（格式自拟）。</w:t>
      </w:r>
    </w:p>
    <w:p>
      <w:pPr>
        <w:snapToGrid w:val="0"/>
        <w:spacing w:line="460" w:lineRule="exact"/>
        <w:ind w:firstLine="482" w:firstLineChars="200"/>
        <w:jc w:val="left"/>
        <w:rPr>
          <w:rFonts w:ascii="仿宋" w:hAnsi="仿宋" w:eastAsia="仿宋"/>
          <w:b/>
          <w:sz w:val="24"/>
          <w:szCs w:val="24"/>
        </w:rPr>
      </w:pPr>
      <w:r>
        <w:rPr>
          <w:rFonts w:hint="eastAsia" w:ascii="仿宋" w:hAnsi="仿宋" w:eastAsia="仿宋"/>
          <w:b/>
          <w:sz w:val="24"/>
          <w:szCs w:val="24"/>
        </w:rPr>
        <w:t>3.报价文件：</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（1）投标响应函（格式见附件）；</w:t>
      </w:r>
    </w:p>
    <w:p>
      <w:pPr>
        <w:pStyle w:val="52"/>
        <w:snapToGrid w:val="0"/>
        <w:spacing w:line="460" w:lineRule="exact"/>
        <w:ind w:left="0" w:leftChars="0" w:firstLine="480" w:firstLineChars="200"/>
        <w:jc w:val="left"/>
        <w:rPr>
          <w:rFonts w:ascii="仿宋" w:hAnsi="仿宋" w:eastAsia="仿宋"/>
          <w:sz w:val="24"/>
        </w:rPr>
      </w:pPr>
      <w:r>
        <w:rPr>
          <w:rFonts w:hint="eastAsia" w:ascii="仿宋" w:hAnsi="仿宋" w:eastAsia="仿宋"/>
          <w:sz w:val="24"/>
        </w:rPr>
        <w:t>（2）报价一览表（格式见附件）；</w:t>
      </w:r>
    </w:p>
    <w:p>
      <w:pPr>
        <w:snapToGrid w:val="0"/>
        <w:spacing w:line="460" w:lineRule="exact"/>
        <w:ind w:firstLine="480" w:firstLineChars="200"/>
        <w:jc w:val="left"/>
        <w:rPr>
          <w:rFonts w:ascii="仿宋" w:hAnsi="仿宋" w:eastAsia="仿宋"/>
          <w:bCs/>
          <w:sz w:val="24"/>
          <w:szCs w:val="24"/>
        </w:rPr>
      </w:pPr>
      <w:r>
        <w:rPr>
          <w:rFonts w:hint="eastAsia" w:ascii="仿宋" w:hAnsi="仿宋" w:eastAsia="仿宋"/>
          <w:sz w:val="24"/>
        </w:rPr>
        <w:t>（3）投标人针对报价需要说明的其他文件和资料（格式自拟）。</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（三）投标文件的编制、签署</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组成投标文件的各项资料均应遵守本条：</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1.投标文件的签署、盖章：</w:t>
      </w:r>
    </w:p>
    <w:p>
      <w:pPr>
        <w:widowControl/>
        <w:snapToGrid w:val="0"/>
        <w:spacing w:line="460" w:lineRule="exact"/>
        <w:ind w:firstLine="480" w:firstLineChars="200"/>
        <w:jc w:val="left"/>
        <w:rPr>
          <w:rFonts w:ascii="仿宋" w:hAnsi="仿宋" w:eastAsia="仿宋" w:cs="仿宋"/>
          <w:b/>
          <w:bCs/>
          <w:kern w:val="0"/>
          <w:sz w:val="24"/>
        </w:rPr>
      </w:pPr>
      <w:r>
        <w:rPr>
          <w:rFonts w:hint="eastAsia" w:ascii="仿宋" w:hAnsi="仿宋" w:eastAsia="仿宋" w:cs="仿宋"/>
          <w:kern w:val="0"/>
          <w:sz w:val="24"/>
        </w:rPr>
        <w:t>投标文件按照招标文件格式要求进行签署、盖章。投标人的投标文件未按照招标文件要求签署、盖章的，其投标无效；</w:t>
      </w:r>
      <w:r>
        <w:rPr>
          <w:rFonts w:hint="eastAsia" w:ascii="黑体" w:hAnsi="黑体" w:eastAsia="黑体" w:cs="仿宋"/>
          <w:b/>
          <w:bCs/>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line="460" w:lineRule="exact"/>
        <w:ind w:firstLine="480" w:firstLineChars="200"/>
        <w:jc w:val="left"/>
        <w:rPr>
          <w:rFonts w:ascii="仿宋" w:hAnsi="仿宋" w:eastAsia="仿宋" w:cs="仿宋"/>
          <w:kern w:val="0"/>
          <w:sz w:val="24"/>
          <w:szCs w:val="20"/>
        </w:rPr>
      </w:pPr>
      <w:r>
        <w:rPr>
          <w:rFonts w:hint="eastAsia" w:ascii="仿宋" w:hAnsi="仿宋" w:eastAsia="仿宋" w:cs="仿宋"/>
          <w:kern w:val="0"/>
          <w:sz w:val="24"/>
        </w:rPr>
        <w:t>2.投标文件必须由法定代表人或其授权代表签署或盖章。投标人法定代表人或授权代表如签字的，须用不褪色墨水</w:t>
      </w:r>
      <w:r>
        <w:rPr>
          <w:rFonts w:hint="eastAsia" w:ascii="仿宋" w:hAnsi="仿宋" w:eastAsia="仿宋" w:cs="仿宋"/>
          <w:b/>
          <w:kern w:val="0"/>
          <w:sz w:val="24"/>
        </w:rPr>
        <w:t>。</w:t>
      </w:r>
    </w:p>
    <w:p>
      <w:pPr>
        <w:widowControl/>
        <w:snapToGrid w:val="0"/>
        <w:spacing w:line="460" w:lineRule="exact"/>
        <w:ind w:firstLine="480" w:firstLineChars="200"/>
        <w:jc w:val="left"/>
        <w:rPr>
          <w:rFonts w:ascii="黑体" w:hAnsi="黑体" w:eastAsia="黑体" w:cs="仿宋"/>
          <w:kern w:val="0"/>
          <w:sz w:val="24"/>
        </w:rPr>
      </w:pPr>
      <w:r>
        <w:rPr>
          <w:rFonts w:hint="eastAsia" w:ascii="黑体" w:hAnsi="黑体" w:eastAsia="黑体" w:cs="仿宋"/>
          <w:kern w:val="0"/>
          <w:sz w:val="24"/>
        </w:rPr>
        <w:t>3.</w:t>
      </w:r>
      <w:r>
        <w:rPr>
          <w:rFonts w:hint="eastAsia" w:ascii="黑体" w:hAnsi="黑体" w:eastAsia="黑体" w:cs="仿宋"/>
          <w:b/>
          <w:spacing w:val="-4"/>
          <w:kern w:val="0"/>
          <w:sz w:val="24"/>
        </w:rPr>
        <w:t>资格文件、商务及技术文件中不得出现投标报价等价格信息，否则按无效标处理</w:t>
      </w:r>
      <w:r>
        <w:rPr>
          <w:rFonts w:hint="eastAsia" w:ascii="黑体" w:hAnsi="黑体" w:eastAsia="黑体" w:cs="仿宋"/>
          <w:b/>
          <w:kern w:val="0"/>
          <w:sz w:val="24"/>
        </w:rPr>
        <w:t>。</w:t>
      </w:r>
    </w:p>
    <w:p>
      <w:pPr>
        <w:snapToGrid w:val="0"/>
        <w:spacing w:line="460" w:lineRule="exact"/>
        <w:ind w:firstLine="480" w:firstLineChars="200"/>
        <w:jc w:val="left"/>
        <w:rPr>
          <w:rFonts w:ascii="仿宋" w:hAnsi="仿宋" w:eastAsia="仿宋" w:cs="仿宋"/>
          <w:sz w:val="24"/>
          <w:szCs w:val="24"/>
        </w:rPr>
      </w:pPr>
      <w:r>
        <w:rPr>
          <w:rFonts w:hint="eastAsia" w:ascii="黑体" w:hAnsi="黑体" w:eastAsia="黑体" w:cs="仿宋"/>
          <w:kern w:val="0"/>
          <w:sz w:val="24"/>
        </w:rPr>
        <w:t>4.</w:t>
      </w:r>
      <w:r>
        <w:rPr>
          <w:rFonts w:hint="eastAsia" w:ascii="黑体" w:hAnsi="黑体" w:eastAsia="黑体" w:cs="仿宋"/>
          <w:b/>
          <w:kern w:val="0"/>
          <w:sz w:val="24"/>
        </w:rPr>
        <w:t>投标文件应字迹清楚、内容齐全、格式规范，如有修改，</w:t>
      </w:r>
      <w:r>
        <w:rPr>
          <w:rFonts w:hint="eastAsia" w:ascii="黑体" w:hAnsi="黑体" w:eastAsia="黑体" w:cs="仿宋"/>
          <w:b/>
          <w:sz w:val="24"/>
          <w:szCs w:val="24"/>
        </w:rPr>
        <w:t>修改处须有法定代表人或其授权代表不褪色墨水或电子签名并加盖公章</w:t>
      </w:r>
      <w:r>
        <w:rPr>
          <w:rFonts w:hint="eastAsia" w:ascii="黑体" w:hAnsi="黑体" w:eastAsia="黑体" w:cs="仿宋"/>
          <w:b/>
          <w:kern w:val="0"/>
          <w:sz w:val="24"/>
        </w:rPr>
        <w:t>。投标文件因字迹潦草或表达不清所引起的后果由投标人负责。</w:t>
      </w:r>
    </w:p>
    <w:p>
      <w:pPr>
        <w:widowControl/>
        <w:snapToGrid w:val="0"/>
        <w:spacing w:line="460" w:lineRule="exact"/>
        <w:ind w:firstLine="480" w:firstLineChars="200"/>
        <w:jc w:val="left"/>
        <w:rPr>
          <w:rFonts w:ascii="仿宋" w:hAnsi="仿宋" w:eastAsia="仿宋" w:cs="仿宋"/>
          <w:kern w:val="0"/>
          <w:sz w:val="24"/>
          <w:szCs w:val="20"/>
        </w:rPr>
      </w:pPr>
      <w:r>
        <w:rPr>
          <w:rFonts w:hint="eastAsia" w:ascii="仿宋" w:hAnsi="仿宋" w:eastAsia="仿宋" w:cs="仿宋"/>
          <w:kern w:val="0"/>
          <w:sz w:val="24"/>
        </w:rPr>
        <w:t>因未按照招标文件要求编制而导致的投标文件被误读或按无效标处理等不利后果由投标人承担。</w:t>
      </w:r>
    </w:p>
    <w:p>
      <w:pPr>
        <w:widowControl/>
        <w:snapToGrid w:val="0"/>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（四）投标报价</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1.本项目招标文件报价必须包括服务所需的完成的基金日常委托管理服务、投资运作服务等以及因此产生的税费、服务费、利润及完成合同所需的所有风险、责任等全部费用，采购人不再额外支付其他费用。</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kern w:val="0"/>
          <w:sz w:val="24"/>
        </w:rPr>
        <w:t>2. 供应商所报的费率是固定不变的，不得以任何理由予以变更。任何包含价格调整的要求，将被认为是非实质性响应投标而予以拒绝。</w:t>
      </w:r>
    </w:p>
    <w:p>
      <w:pPr>
        <w:widowControl/>
        <w:snapToGrid w:val="0"/>
        <w:spacing w:line="460" w:lineRule="exact"/>
        <w:ind w:firstLine="482" w:firstLineChars="200"/>
        <w:jc w:val="left"/>
        <w:rPr>
          <w:rFonts w:ascii="仿宋" w:hAnsi="仿宋" w:eastAsia="仿宋" w:cs="仿宋"/>
          <w:b/>
          <w:bCs/>
          <w:kern w:val="0"/>
          <w:sz w:val="24"/>
        </w:rPr>
      </w:pPr>
      <w:r>
        <w:rPr>
          <w:rFonts w:hint="eastAsia" w:ascii="仿宋" w:hAnsi="仿宋" w:eastAsia="仿宋" w:cs="仿宋"/>
          <w:b/>
          <w:bCs/>
          <w:kern w:val="0"/>
          <w:sz w:val="24"/>
        </w:rPr>
        <w:t>3.投标人若有方案和报价未被唱标的（采购机构在政采云网站“项目采购-开标评标-开标记录（报价）”模块进行开启报价文件操作视同唱标），应在开标时及时声明或提请采购人注意，投标人</w:t>
      </w:r>
      <w:r>
        <w:rPr>
          <w:rFonts w:hint="eastAsia" w:ascii="仿宋" w:hAnsi="仿宋" w:eastAsia="仿宋" w:cs="仿宋"/>
          <w:b/>
          <w:bCs/>
          <w:sz w:val="24"/>
          <w:szCs w:val="24"/>
        </w:rPr>
        <w:t>法定代表人或其</w:t>
      </w:r>
      <w:r>
        <w:rPr>
          <w:rFonts w:hint="eastAsia" w:ascii="仿宋" w:hAnsi="仿宋" w:eastAsia="仿宋" w:cs="仿宋"/>
          <w:b/>
          <w:bCs/>
          <w:kern w:val="0"/>
          <w:sz w:val="24"/>
        </w:rPr>
        <w:t>授权代表未在开放在线签字确认环节10分钟内进行在线核实的，视作同意报价，不影响评标过程和结果，否则由投标人自己负责，采购机构对此不承担任何责任。</w:t>
      </w:r>
    </w:p>
    <w:p>
      <w:pPr>
        <w:widowControl/>
        <w:snapToGrid w:val="0"/>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四、投标文件的递交</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（二）投标文件的补充和修改</w:t>
      </w:r>
    </w:p>
    <w:p>
      <w:pPr>
        <w:widowControl/>
        <w:snapToGrid w:val="0"/>
        <w:spacing w:line="460" w:lineRule="exact"/>
        <w:ind w:firstLine="482" w:firstLineChars="200"/>
        <w:jc w:val="left"/>
        <w:rPr>
          <w:rFonts w:ascii="黑体" w:hAnsi="黑体" w:eastAsia="黑体" w:cs="仿宋"/>
          <w:b/>
          <w:bCs/>
          <w:kern w:val="0"/>
          <w:sz w:val="24"/>
          <w:u w:val="single"/>
        </w:rPr>
      </w:pPr>
      <w:r>
        <w:rPr>
          <w:rFonts w:hint="eastAsia" w:ascii="黑体" w:hAnsi="黑体" w:eastAsia="黑体" w:cs="仿宋"/>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（三）投标截止时间和有效时间</w:t>
      </w:r>
    </w:p>
    <w:p>
      <w:pPr>
        <w:widowControl/>
        <w:snapToGrid w:val="0"/>
        <w:spacing w:line="460" w:lineRule="exact"/>
        <w:ind w:firstLine="480" w:firstLineChars="200"/>
        <w:jc w:val="left"/>
        <w:rPr>
          <w:rFonts w:ascii="仿宋" w:hAnsi="仿宋" w:eastAsia="仿宋" w:cs="仿宋"/>
          <w:b/>
          <w:kern w:val="0"/>
          <w:sz w:val="24"/>
        </w:rPr>
      </w:pPr>
      <w:r>
        <w:rPr>
          <w:rFonts w:hint="eastAsia" w:ascii="仿宋" w:hAnsi="仿宋" w:eastAsia="仿宋" w:cs="仿宋"/>
          <w:kern w:val="0"/>
          <w:sz w:val="24"/>
        </w:rPr>
        <w:t>1.投标截止时间后，投标人登录政采云平台，用“项目采购-开标评标”功能对电子投标文件进行在线解密。</w:t>
      </w:r>
      <w:r>
        <w:rPr>
          <w:rFonts w:hint="eastAsia" w:ascii="黑体" w:hAnsi="黑体" w:eastAsia="黑体" w:cs="仿宋"/>
          <w:b/>
          <w:kern w:val="0"/>
          <w:sz w:val="24"/>
        </w:rPr>
        <w:t>在线解密电子投标文件时间为开标时间起30分钟内。</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2.投标有效期应保持自投标截止日起90天。有效期不足的投标文件将被拒绝。</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3.中标人的投标文件自开标之日起至合同履行完毕止均应保持有效。</w:t>
      </w:r>
    </w:p>
    <w:p>
      <w:pPr>
        <w:snapToGrid w:val="0"/>
        <w:spacing w:line="460" w:lineRule="exact"/>
        <w:ind w:firstLine="482" w:firstLineChars="200"/>
        <w:jc w:val="left"/>
        <w:rPr>
          <w:rFonts w:ascii="仿宋" w:hAnsi="仿宋" w:eastAsia="仿宋" w:cs="仿宋"/>
          <w:sz w:val="24"/>
          <w:szCs w:val="24"/>
        </w:rPr>
      </w:pPr>
      <w:r>
        <w:rPr>
          <w:rFonts w:hint="eastAsia" w:ascii="仿宋" w:hAnsi="仿宋" w:eastAsia="仿宋" w:cs="仿宋"/>
          <w:b/>
          <w:kern w:val="0"/>
          <w:sz w:val="24"/>
        </w:rPr>
        <w:t>五、开标</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（一）开标准备</w:t>
      </w:r>
    </w:p>
    <w:p>
      <w:pPr>
        <w:pStyle w:val="47"/>
        <w:snapToGrid w:val="0"/>
        <w:spacing w:beforeLines="0" w:afterLines="0" w:line="460" w:lineRule="exact"/>
        <w:ind w:firstLine="480" w:firstLineChars="200"/>
        <w:jc w:val="left"/>
        <w:rPr>
          <w:rFonts w:ascii="仿宋" w:hAnsi="仿宋" w:eastAsia="仿宋" w:cs="仿宋"/>
          <w:bCs/>
        </w:rPr>
      </w:pPr>
      <w:r>
        <w:rPr>
          <w:rFonts w:hint="eastAsia" w:ascii="仿宋" w:hAnsi="仿宋" w:eastAsia="仿宋" w:cs="仿宋"/>
          <w:bCs/>
        </w:rPr>
        <w:t>各投标人法定代表人（负责人）或其授权代表应准时参与在线电子投标，否则事后不得对采购相关人员、开标过程和开标结果提出异议。</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（二）开标程序</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电子招投标开标及评审程序：</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1.开标会由采购代理机构主持，主持人宣布开标会议开始；</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2.主持人介绍参加开标会的成员，宣布开标期间的有关事项、开标纪律、应当回避的情形等注意事项；</w:t>
      </w:r>
    </w:p>
    <w:p>
      <w:pPr>
        <w:pStyle w:val="47"/>
        <w:snapToGrid w:val="0"/>
        <w:spacing w:beforeLines="0" w:afterLines="0" w:line="460" w:lineRule="exact"/>
        <w:ind w:firstLine="480" w:firstLineChars="200"/>
        <w:jc w:val="left"/>
        <w:rPr>
          <w:rFonts w:ascii="仿宋" w:hAnsi="仿宋" w:eastAsia="仿宋" w:cs="仿宋"/>
          <w:b/>
          <w:bCs/>
        </w:rPr>
      </w:pPr>
      <w:r>
        <w:rPr>
          <w:rFonts w:hint="eastAsia" w:ascii="仿宋" w:hAnsi="仿宋" w:eastAsia="仿宋" w:cs="仿宋"/>
        </w:rPr>
        <w:t>3.投标截止时间后，电子交易平台按开标时间自动提取所有投标文件，</w:t>
      </w:r>
      <w:r>
        <w:rPr>
          <w:rFonts w:hint="eastAsia" w:ascii="仿宋" w:hAnsi="仿宋" w:eastAsia="仿宋" w:cs="仿宋_GB2312"/>
        </w:rPr>
        <w:t>采购机构依托电子交易平台发起开始解密指令，</w:t>
      </w:r>
      <w:r>
        <w:rPr>
          <w:rFonts w:hint="eastAsia" w:ascii="仿宋" w:hAnsi="仿宋" w:eastAsia="仿宋" w:cs="仿宋"/>
        </w:rPr>
        <w:t>主持人宣读在线递交电子投标文件的投标人名单。投标人登录政采云平台，用“项目采购-开标评标”功能对电子投标文件进行在线解密。</w:t>
      </w:r>
      <w:r>
        <w:rPr>
          <w:rFonts w:hint="eastAsia" w:ascii="黑体" w:hAnsi="黑体" w:eastAsia="黑体" w:cs="仿宋"/>
          <w:b/>
          <w:bCs/>
        </w:rPr>
        <w:t>在线解密电子投标文件时间为开标时间起30分钟内。所有投标人均应当准时在线参加，投标人不足3家的，不得开标</w:t>
      </w:r>
      <w:r>
        <w:rPr>
          <w:rFonts w:hint="eastAsia" w:ascii="仿宋" w:hAnsi="仿宋" w:eastAsia="仿宋" w:cs="仿宋"/>
          <w:b/>
          <w:bCs/>
        </w:rPr>
        <w:t>。</w:t>
      </w:r>
    </w:p>
    <w:p>
      <w:pPr>
        <w:pStyle w:val="47"/>
        <w:snapToGrid w:val="0"/>
        <w:spacing w:beforeLines="0" w:afterLines="0" w:line="460" w:lineRule="exact"/>
        <w:ind w:firstLine="480" w:firstLineChars="200"/>
        <w:jc w:val="left"/>
        <w:rPr>
          <w:rFonts w:ascii="仿宋" w:hAnsi="仿宋" w:eastAsia="仿宋" w:cs="仿宋_GB2312"/>
          <w:kern w:val="0"/>
          <w:szCs w:val="22"/>
        </w:rPr>
      </w:pPr>
      <w:r>
        <w:rPr>
          <w:rFonts w:hint="eastAsia" w:ascii="仿宋" w:hAnsi="仿宋" w:eastAsia="仿宋" w:cs="仿宋"/>
        </w:rPr>
        <w:t>4.</w:t>
      </w:r>
      <w:r>
        <w:rPr>
          <w:rFonts w:hint="eastAsia" w:ascii="仿宋" w:hAnsi="仿宋" w:eastAsia="仿宋" w:cs="仿宋_GB2312"/>
          <w:kern w:val="0"/>
          <w:szCs w:val="22"/>
        </w:rPr>
        <w:t>开标解密后，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符合性审查的投标人，采购人或采购代理机构告知其未通过的原因。评标委员会对通过资格审查的投标人的</w:t>
      </w:r>
      <w:r>
        <w:rPr>
          <w:rFonts w:hint="eastAsia" w:ascii="仿宋" w:hAnsi="仿宋" w:eastAsia="仿宋" w:cs="仿宋"/>
        </w:rPr>
        <w:t>商务技术响应文件进行评审。</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5.在电子交易平台系统上公开资格和商务技术评审结果，由代理机构公布无效投标的投标人名单、投标无效的原因及有效投标的评分结果；</w:t>
      </w:r>
      <w:r>
        <w:rPr>
          <w:rFonts w:hint="eastAsia" w:ascii="仿宋" w:hAnsi="仿宋" w:eastAsia="仿宋" w:cs="仿宋"/>
          <w:b/>
          <w:bCs/>
        </w:rPr>
        <w:t>如投标有效供应商不足三家，评标委员会确定为废标；</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6.在电子交易平台系统上公开报价开标情况，采购人和代理机构做开标记录，主持人进行公开唱标，唱标内容为报价文件中“报价一览表”内容，以及采购人认为合适的其他内容与记录。</w:t>
      </w:r>
      <w:r>
        <w:rPr>
          <w:rFonts w:hint="eastAsia" w:ascii="仿宋" w:hAnsi="仿宋" w:eastAsia="仿宋" w:cs="仿宋_GB2312"/>
          <w:kern w:val="0"/>
          <w:szCs w:val="22"/>
        </w:rPr>
        <w:t>采购代理机构在政采云电子交易平台-开标记录模块开放供应商在线签字确认环节，</w:t>
      </w:r>
      <w:r>
        <w:rPr>
          <w:rFonts w:hint="eastAsia" w:ascii="仿宋" w:hAnsi="仿宋" w:eastAsia="仿宋" w:cs="仿宋"/>
        </w:rPr>
        <w:t>投标人法定代表人或其授权代表对开标记录进行在线核实，投标人法定代表人或其授权代表未在10分钟内进行在线核实的，视作同意报价，不影响评标过程和结果；同时由唱标人、监督人当场签字确认。</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7.评标委员会对报价情况进行评审；</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8.在电子交易平台系统上公布评审结果。评标结束，公布有效投标人的评分结果和推荐的中标候选人，主持人宣布本次开标会议结束。</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特别说明：</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1、政采云公司如对电子化开标及评审程序有调整的，按调整后的程序操作。</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2、目前政府采购全流程电子化交易，投标人须在规定时间内自行解密。</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3、本项目原则上采用政采云电子招投标开标及评审程序，但有下情形之一的，按以下情况处理：</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3.1若个别投标人在规定时间内无法解密或解密失败的，作无效投标处理。解密成功的投标人不足三家的，本项目重新组织采购活动。</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3.2若因政采云平台原因无法读取或电子开评标无法正常进行，代理机构将情况上报行业监管部门同意后，重新组织采购活动。</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（三）错误修正</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投标文件如果出现计算或表达上的错误，修正错误的原则如下：</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pacing w:val="-4"/>
          <w:kern w:val="0"/>
          <w:sz w:val="24"/>
          <w:szCs w:val="24"/>
        </w:rPr>
        <w:t>投标文件中报价一览表内容与投标文件中相应内容不一致的，以报价一览表为准；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2.大写金额和小写金额不一致的，以大写金额为准；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3.单价金额小数点或者百分比有明显错位的，以报价一览表的总价为准，并修改单价；</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4.总价金额与按单价汇总金额不一致的，以单价金额计算结果为准；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5.政采云电子交易平台-开标记录模块的报价与投标响应文件中的报价不一致的，以投标响应文件中的报价为准。</w:t>
      </w:r>
    </w:p>
    <w:p>
      <w:pPr>
        <w:snapToGrid w:val="0"/>
        <w:spacing w:line="4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6.同时出现两种以上不一致的，按照前款规定的顺序修正。修正后的报价不超出投标文件的范围或者改变投标文件的实质性内容的视作有效，经投标人确认后（采用书面形式，并加盖公章，或者由法定代表人或其授权的代表签字）产生约束力。投标人不确认的，其投标无效。</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六、评标</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（一）评标委员会</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评标委员会依法由相关专家组成，人数为5人（含）以上奇数，评标委员会对投标文件进行审查、质询、评估和比较。如需在线询标，投标人法人代表或授权代表必须在规定时间内提交询标澄清。</w:t>
      </w:r>
    </w:p>
    <w:p>
      <w:pPr>
        <w:pStyle w:val="47"/>
        <w:tabs>
          <w:tab w:val="left" w:pos="630"/>
        </w:tabs>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（二）评标原则</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1.评标委员会必须公平、公正、客观，不带任何倾向性和启发性；按照招标文件的要求和条件进行评标；客观、公正地对待所有投标人，对所有投标评审，均采用相同的程序和标准。</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3.在评标过程中，评标委员会及有关工作人员不得私下与投标人接触，在招标工作结束后，凡与评标情况有接触的人不得向外界透露任何与评标有关的内容。采购人不向落标方解释落标原因。</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4.在开标、评标期间，任何单位和个人不得干扰、影响评标的正常进行，投标人不得向评标委员会成员询问评标情况，不得进行旨在影响评标结果的活动，否则将废除其投标资格。</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5.电子交易活动的中止</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采购过程中出现以下情形，导致电子交易平台无法正常运行，或者无法保证电子交易的公平、公正和安全时，采购机构可中止电子交易活动：</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电子交易平台发生故障而无法登录访问的； </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电子交易平台应用或数据库出现错误，不能进行正常操作的；</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电子交易平台发现严重安全漏洞，有潜在泄密危险的；</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病毒发作导致不能进行正常操作的； </w:t>
      </w:r>
    </w:p>
    <w:p>
      <w:pPr>
        <w:pStyle w:val="203"/>
        <w:snapToGrid w:val="0"/>
        <w:spacing w:before="0" w:line="460" w:lineRule="exact"/>
        <w:ind w:firstLine="480"/>
        <w:rPr>
          <w:rFonts w:ascii="仿宋" w:hAnsi="仿宋" w:eastAsia="仿宋" w:cs="仿宋_GB2312"/>
          <w:kern w:val="0"/>
          <w:szCs w:val="22"/>
        </w:rPr>
      </w:pPr>
      <w:r>
        <w:rPr>
          <w:rFonts w:hint="eastAsia" w:ascii="仿宋" w:hAnsi="仿宋" w:eastAsia="仿宋" w:cs="仿宋_GB2312"/>
          <w:kern w:val="0"/>
          <w:szCs w:val="22"/>
        </w:rPr>
        <w:t>其他无法保证电子交易的公平、公正和安全的情况。</w:t>
      </w:r>
    </w:p>
    <w:p>
      <w:pPr>
        <w:pStyle w:val="203"/>
        <w:snapToGrid w:val="0"/>
        <w:spacing w:before="0" w:line="460" w:lineRule="exact"/>
        <w:ind w:firstLine="480"/>
        <w:rPr>
          <w:rFonts w:ascii="仿宋" w:hAnsi="仿宋" w:eastAsia="仿宋" w:cs="仿宋"/>
          <w:b/>
          <w:bCs/>
        </w:rPr>
      </w:pPr>
      <w:r>
        <w:rPr>
          <w:rFonts w:hint="eastAsia" w:ascii="仿宋" w:hAnsi="仿宋" w:eastAsia="仿宋" w:cs="仿宋_GB2312"/>
          <w:kern w:val="0"/>
          <w:szCs w:val="22"/>
        </w:rPr>
        <w:t>出现以上情形，不影响采购公平、公正性的，采购组织机构可以待上述情形消除后继续组织电子交易活动，也可以决定某些环节以纸质形式进行；影响或可能影响采购公平、公正性的，应当重新采购。</w:t>
      </w:r>
    </w:p>
    <w:p>
      <w:pPr>
        <w:pStyle w:val="47"/>
        <w:snapToGrid w:val="0"/>
        <w:spacing w:beforeLines="0" w:afterLines="0" w:line="460" w:lineRule="exact"/>
        <w:ind w:firstLine="482" w:firstLineChars="200"/>
        <w:jc w:val="left"/>
        <w:rPr>
          <w:rFonts w:ascii="仿宋" w:hAnsi="仿宋" w:eastAsia="仿宋" w:cs="仿宋"/>
          <w:b/>
          <w:bCs/>
        </w:rPr>
      </w:pPr>
      <w:r>
        <w:rPr>
          <w:rFonts w:hint="eastAsia" w:ascii="仿宋" w:hAnsi="仿宋" w:eastAsia="仿宋" w:cs="仿宋"/>
          <w:b/>
          <w:bCs/>
        </w:rPr>
        <w:t>6、评标方法及评分标准等，详见招标文件“第三章  评标办法及评分标准”。</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bCs/>
        </w:rPr>
        <w:t>（三）评标程序</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本项目评标一般将按以下程序进行：投标文件初审、澄清有关问题、投标文件资格资信审查、商务技术部分的比较与评价、报价文件的比较与评审、推荐中标候选人和编写评标报告等。</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1.投标文件初审分为资格性检查和符合性检查。</w:t>
      </w:r>
    </w:p>
    <w:p>
      <w:pPr>
        <w:pStyle w:val="203"/>
        <w:spacing w:before="0" w:line="460" w:lineRule="exact"/>
        <w:ind w:firstLine="480"/>
        <w:rPr>
          <w:rFonts w:ascii="仿宋" w:hAnsi="仿宋" w:eastAsia="仿宋" w:cs="仿宋"/>
          <w:b/>
          <w:bCs/>
          <w:szCs w:val="24"/>
          <w:u w:val="double"/>
        </w:rPr>
      </w:pPr>
      <w:r>
        <w:rPr>
          <w:rFonts w:hint="eastAsia" w:ascii="仿宋" w:hAnsi="仿宋" w:eastAsia="仿宋" w:cs="仿宋"/>
          <w:szCs w:val="24"/>
        </w:rPr>
        <w:t>（1）资格性检查：采购人代表或由采购人委托的采购代理机构对投标人资格文件进行审查，并以开标当日为准对投标人“信用中国”网站（www.creditchina.gov.cn）、中国政府采购网（www.ccgp.gov.cn）信用记录情况进行核实，</w:t>
      </w:r>
      <w:r>
        <w:rPr>
          <w:rFonts w:hint="eastAsia" w:ascii="仿宋" w:hAnsi="仿宋" w:eastAsia="仿宋" w:cs="仿宋_GB2312"/>
          <w:kern w:val="0"/>
          <w:szCs w:val="22"/>
        </w:rPr>
        <w:t>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采购活动。</w:t>
      </w:r>
      <w:r>
        <w:rPr>
          <w:rFonts w:hint="eastAsia" w:ascii="仿宋" w:hAnsi="仿宋" w:eastAsia="仿宋" w:cs="仿宋"/>
          <w:szCs w:val="24"/>
        </w:rPr>
        <w:t>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符合性检查：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3.比较与评审。按招标文件中规定的评标方法和标准，对资格性检查和符合性检查合格的投标文件进行商务和技术评估，综合比较与评价。</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4.推荐中标候选人。评标委员会完成评标后,评标委员会按评标原则、标准和方法推荐中标候选人同时起草评标报告。</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5.供应商拒绝澄清或者澄清的内容改变了投标文件的实质性内容或者需要现场演示的授权代表未到场的，评标委员会有权对该投标文件作出不利于投标人的评判。</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七、无效的投标</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（一）投标截止时间前未传输递交电子投标文件的，在规定时间内无法解密或解密失败的；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rPr>
        <w:t>投标文件组成漏项或未按规定的格式编制，内容不全或内容字迹模糊辨认不清的；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（三）未办理获取采购文件登记手续的；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（四）投标人未能通过资格审查的：未按照采购文件要求提供与基本资格条件、特定资格条件相应的有效资格证明材料的；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（六）</w:t>
      </w:r>
      <w:r>
        <w:rPr>
          <w:rFonts w:hint="eastAsia" w:ascii="仿宋_GB2312" w:hAnsi="仿宋" w:eastAsia="仿宋_GB2312"/>
          <w:color w:val="000000"/>
          <w:kern w:val="0"/>
          <w:sz w:val="24"/>
          <w:szCs w:val="24"/>
        </w:rPr>
        <w:t>递交两个或多个内容不同的投标方案</w:t>
      </w:r>
      <w:r>
        <w:rPr>
          <w:rFonts w:hint="eastAsia" w:ascii="仿宋_GB2312" w:hAnsi="仿宋" w:eastAsia="仿宋_GB2312"/>
          <w:color w:val="000000"/>
          <w:kern w:val="0"/>
          <w:sz w:val="24"/>
        </w:rPr>
        <w:t>的，或投标报价有选择性的；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szCs w:val="24"/>
        </w:rPr>
        <w:t>（七）</w:t>
      </w:r>
      <w:r>
        <w:rPr>
          <w:rFonts w:hint="eastAsia" w:ascii="仿宋_GB2312" w:hAnsi="仿宋" w:eastAsia="仿宋_GB2312"/>
          <w:color w:val="000000"/>
          <w:kern w:val="0"/>
          <w:sz w:val="24"/>
        </w:rPr>
        <w:t>与采购文件有重大偏离的文件（有不响应带▲号要求的）或投标文件不响应采购文件的实质性规定、采购需求的实质性内容或其投标内容有重大缺项或者涂改模糊处未作有效修正或者实质性内容表述矛盾歧义，评标委员会不能确认为有效的；</w:t>
      </w:r>
    </w:p>
    <w:p>
      <w:pPr>
        <w:spacing w:line="440" w:lineRule="exact"/>
        <w:ind w:firstLine="480" w:firstLineChars="200"/>
        <w:outlineLvl w:val="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（八）投标文件未按采购文件的澄清、修改的内容编制，又不符合实质性要求的；</w:t>
      </w:r>
    </w:p>
    <w:p>
      <w:pPr>
        <w:spacing w:line="440" w:lineRule="exact"/>
        <w:ind w:firstLine="480" w:firstLineChars="200"/>
        <w:outlineLvl w:val="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（九）技术规格偏离表中有技术规格偏离情况未响应的；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pPr>
        <w:spacing w:line="440" w:lineRule="exact"/>
        <w:ind w:firstLine="480" w:firstLineChars="200"/>
        <w:outlineLvl w:val="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（十一）投标文件必须由法定代表人或其授权代表签署部分，未用不褪色墨水或电子签名的；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szCs w:val="24"/>
        </w:rPr>
        <w:t>（十二）</w:t>
      </w:r>
      <w:r>
        <w:rPr>
          <w:rFonts w:hint="eastAsia" w:ascii="仿宋_GB2312" w:hAnsi="仿宋" w:eastAsia="仿宋_GB2312"/>
          <w:color w:val="000000"/>
          <w:kern w:val="0"/>
          <w:sz w:val="24"/>
        </w:rPr>
        <w:t>投标报价超过本项目采购预算或者最高限价的；</w:t>
      </w:r>
    </w:p>
    <w:p>
      <w:pPr>
        <w:spacing w:line="440" w:lineRule="exact"/>
        <w:ind w:firstLine="480" w:firstLineChars="200"/>
        <w:outlineLvl w:val="0"/>
      </w:pPr>
      <w:r>
        <w:rPr>
          <w:rFonts w:hint="eastAsia" w:ascii="仿宋_GB2312" w:hAnsi="仿宋" w:eastAsia="仿宋_GB2312"/>
          <w:color w:val="000000"/>
          <w:kern w:val="0"/>
          <w:sz w:val="24"/>
        </w:rPr>
        <w:t>（十三）资格文件、</w:t>
      </w:r>
      <w:r>
        <w:rPr>
          <w:rFonts w:hint="eastAsia" w:ascii="仿宋_GB2312" w:hAnsi="仿宋" w:eastAsia="仿宋_GB2312"/>
          <w:color w:val="000000"/>
          <w:sz w:val="24"/>
          <w:szCs w:val="24"/>
        </w:rPr>
        <w:t>商务及资信技术文件</w:t>
      </w:r>
      <w:r>
        <w:rPr>
          <w:rFonts w:hint="eastAsia" w:ascii="仿宋_GB2312" w:hAnsi="仿宋" w:eastAsia="仿宋_GB2312"/>
          <w:color w:val="000000"/>
          <w:kern w:val="0"/>
          <w:sz w:val="24"/>
        </w:rPr>
        <w:t>中出现投标价格信息的、不符合报价文件规定要求的；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（十四）投标报价明显高于市场价，低于成本价或其他通过符合性审查投标人的报价，有可能影响产品质量或者不能诚信履约的，未能按要求提供书面说明或者提交相关证明材料，不能证明其报价合理性的;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（十五）</w:t>
      </w:r>
      <w:r>
        <w:rPr>
          <w:rFonts w:hint="eastAsia" w:ascii="仿宋_GB2312" w:hAnsi="仿宋" w:eastAsia="仿宋_GB2312"/>
          <w:color w:val="000000"/>
          <w:sz w:val="24"/>
        </w:rPr>
        <w:t>报价文件中有0报价的；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（十六）投标人对根据修正原则修正后的报价不确认的；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sz w:val="24"/>
        </w:rPr>
        <w:t>（十七）</w:t>
      </w:r>
      <w:r>
        <w:rPr>
          <w:rFonts w:hint="eastAsia" w:ascii="仿宋_GB2312" w:hAnsi="仿宋" w:eastAsia="仿宋_GB2312"/>
          <w:color w:val="000000"/>
          <w:sz w:val="24"/>
          <w:szCs w:val="24"/>
        </w:rPr>
        <w:t>商务及资信技术文件</w:t>
      </w:r>
      <w:r>
        <w:rPr>
          <w:rFonts w:hint="eastAsia" w:ascii="仿宋_GB2312" w:hAnsi="仿宋" w:eastAsia="仿宋_GB2312"/>
          <w:color w:val="000000"/>
          <w:sz w:val="24"/>
        </w:rPr>
        <w:t>和报价文件</w:t>
      </w:r>
      <w:r>
        <w:rPr>
          <w:rFonts w:hint="eastAsia" w:ascii="仿宋_GB2312" w:hAnsi="仿宋" w:eastAsia="仿宋_GB2312"/>
          <w:color w:val="000000"/>
          <w:kern w:val="0"/>
          <w:sz w:val="24"/>
        </w:rPr>
        <w:t>中的投标产品或服务不一致的；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rPr>
        <w:t>（十八）</w:t>
      </w:r>
      <w:r>
        <w:rPr>
          <w:rFonts w:hint="eastAsia" w:ascii="仿宋_GB2312" w:hAnsi="仿宋" w:eastAsia="仿宋_GB2312"/>
          <w:color w:val="000000"/>
          <w:sz w:val="24"/>
          <w:szCs w:val="24"/>
        </w:rPr>
        <w:t>单位负责人为同一人或者存在直接控股、管理关系的不同供应商参加同一合同项下的政府采购活动的（均无效）；</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 xml:space="preserve">（十九）为采购项目提供整体设计、规范编制或者项目管理、监理、检测等服务的供应商再参加该采购项目的其他采购活动的； </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（二十）投标人提供虚假材料投标的（包括但不限于以下情节）：</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1.使用伪造、变造的许可证件的；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2.提供虚假的财务状况或者业绩的；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3.提供虚假的项目负责人或者主要技术人员简历、劳动关系证明的；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4.提供虚假的信用状况的；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5.其他弄虚作假的行为的。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（二十一）投标人有恶意串通、妨碍其他投标人的竞争行为、损害采购人或者其他投标人的合法权益情形的，有下列情形之一的，属于或视为恶意串通，其投标无效：</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1.供应商直接或者间接从采购人或者采购机构处获得其他供应商的相关情况并修改其投标文件或者响应文件的；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2.供应商按照采购人或者采购机构的授意撤换、修改投标文件或者响应文件的；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3.供应商之间协商报价、技术方案等投标文件或者响应文件的实质性内容的；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4.属于同一集团、协会、商会等组织成员的供应商按照该组织要求协同参加政府采购活动的；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5.供应商之间事先约定由某一特定供应商中标、成交的；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6.供应商之间商定部分供应商放弃参加政府采购活动或者放弃中标、成交的；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7.供应商与采购人或者采购机构之间、供应商相互之间，为谋求特定供应商中标、成交或者排斥其他供应商的其他串通行为的。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8.不同投标人的投标文件由同一单位或者个人编制的；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9.不同投标人委托同一单位或者个人办理投标事宜的；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10.不同投标人的投标文件载明的项目管理成员或者联系人员为同一人的；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11.不同投标人的投标文件异常一致或者投标报价呈规律性差异的；</w:t>
      </w:r>
    </w:p>
    <w:p>
      <w:pPr>
        <w:spacing w:line="440" w:lineRule="exact"/>
        <w:ind w:firstLine="480" w:firstLineChars="200"/>
        <w:outlineLvl w:val="0"/>
        <w:rPr>
          <w:rFonts w:ascii="仿宋_GB2312" w:hAnsi="仿宋" w:eastAsia="仿宋_GB2312"/>
          <w:color w:val="000000"/>
          <w:sz w:val="24"/>
          <w:szCs w:val="24"/>
        </w:rPr>
      </w:pPr>
      <w:r>
        <w:rPr>
          <w:rFonts w:hint="eastAsia" w:ascii="仿宋_GB2312" w:hAnsi="仿宋" w:eastAsia="仿宋_GB2312"/>
          <w:color w:val="000000"/>
          <w:sz w:val="24"/>
          <w:szCs w:val="24"/>
        </w:rPr>
        <w:t>12.不同投标人的投标文件相互混装的；</w:t>
      </w:r>
    </w:p>
    <w:p>
      <w:pPr>
        <w:widowControl/>
        <w:snapToGrid w:val="0"/>
        <w:spacing w:line="44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（二十二）</w:t>
      </w:r>
      <w:r>
        <w:rPr>
          <w:rFonts w:hint="eastAsia" w:ascii="仿宋_GB2312" w:hAnsi="仿宋" w:eastAsia="仿宋_GB2312"/>
          <w:color w:val="000000"/>
          <w:kern w:val="0"/>
          <w:sz w:val="24"/>
        </w:rPr>
        <w:t>根据采购文件要求，评标委员会认为应当作无效投标的其他情况；</w:t>
      </w:r>
    </w:p>
    <w:p>
      <w:pPr>
        <w:widowControl/>
        <w:snapToGrid w:val="0"/>
        <w:spacing w:line="44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（二十三）</w:t>
      </w:r>
      <w:r>
        <w:rPr>
          <w:rFonts w:hint="eastAsia" w:ascii="仿宋_GB2312" w:hAnsi="仿宋" w:eastAsia="仿宋_GB2312"/>
          <w:color w:val="000000"/>
          <w:kern w:val="0"/>
          <w:sz w:val="24"/>
        </w:rPr>
        <w:t>出现影响采购公正的违法违规行为；</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sz w:val="24"/>
        </w:rPr>
        <w:t>（二十四）</w:t>
      </w:r>
      <w:r>
        <w:rPr>
          <w:rFonts w:hint="eastAsia" w:ascii="仿宋_GB2312" w:hAnsi="仿宋" w:eastAsia="仿宋_GB2312"/>
          <w:color w:val="000000"/>
          <w:kern w:val="0"/>
          <w:sz w:val="24"/>
        </w:rPr>
        <w:t>投标文件含有采购人不能接受的附加条件的；</w:t>
      </w:r>
    </w:p>
    <w:p>
      <w:pPr>
        <w:spacing w:line="440" w:lineRule="exact"/>
        <w:ind w:firstLine="480" w:firstLineChars="200"/>
        <w:outlineLvl w:val="0"/>
        <w:rPr>
          <w:rFonts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sz w:val="24"/>
        </w:rPr>
        <w:t>二</w:t>
      </w:r>
      <w:r>
        <w:rPr>
          <w:rFonts w:hint="eastAsia" w:ascii="仿宋_GB2312" w:hAnsi="仿宋" w:eastAsia="仿宋_GB2312"/>
          <w:color w:val="000000"/>
          <w:kern w:val="0"/>
          <w:sz w:val="24"/>
        </w:rPr>
        <w:t>十五）不符合法律、法规和本采购文件规定的其他实质性要求的。</w:t>
      </w:r>
    </w:p>
    <w:p>
      <w:pPr>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八、废标</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在采购中，出现下列情形之一的，应予废标：</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（一）符合专业条件的供应商或者对采购文件作实质响应的供应商不足三家的；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（二）出现影响采购公正的违法、违规行为的；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（三）投标人的报价均超过了采购预算或最高限价，采购人不能支付的；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（四）因重大变故，采购任务取消的；</w:t>
      </w:r>
    </w:p>
    <w:p>
      <w:pPr>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（五）违反采购流程的。</w:t>
      </w:r>
    </w:p>
    <w:p>
      <w:pPr>
        <w:spacing w:line="460" w:lineRule="exact"/>
        <w:ind w:firstLine="482" w:firstLineChars="200"/>
        <w:jc w:val="left"/>
        <w:rPr>
          <w:rFonts w:ascii="仿宋" w:hAnsi="仿宋" w:eastAsia="仿宋" w:cs="仿宋"/>
          <w:b/>
          <w:kern w:val="0"/>
          <w:sz w:val="24"/>
        </w:rPr>
      </w:pPr>
      <w:r>
        <w:rPr>
          <w:rFonts w:hint="eastAsia" w:ascii="仿宋" w:hAnsi="仿宋" w:eastAsia="仿宋" w:cs="仿宋"/>
          <w:b/>
          <w:kern w:val="0"/>
          <w:sz w:val="24"/>
        </w:rPr>
        <w:t>废标后，采购机构应当将废标理由通知所有投标人。</w:t>
      </w:r>
    </w:p>
    <w:p>
      <w:pPr>
        <w:spacing w:line="460" w:lineRule="exact"/>
        <w:ind w:firstLine="482" w:firstLineChars="200"/>
        <w:jc w:val="left"/>
        <w:rPr>
          <w:rFonts w:ascii="仿宋" w:hAnsi="仿宋" w:eastAsia="仿宋" w:cs="仿宋_GB2312"/>
          <w:b/>
          <w:sz w:val="24"/>
        </w:rPr>
      </w:pPr>
      <w:r>
        <w:rPr>
          <w:rFonts w:hint="eastAsia" w:ascii="仿宋" w:hAnsi="仿宋" w:eastAsia="仿宋" w:cs="仿宋_GB2312"/>
          <w:b/>
          <w:sz w:val="24"/>
        </w:rPr>
        <w:t>九、重新组织采购</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
          <w:kern w:val="0"/>
          <w:sz w:val="24"/>
        </w:rPr>
        <w:t>（一）</w:t>
      </w:r>
      <w:r>
        <w:rPr>
          <w:rFonts w:hint="eastAsia" w:ascii="仿宋" w:hAnsi="仿宋" w:eastAsia="仿宋" w:cs="仿宋_GB2312"/>
          <w:bCs/>
          <w:sz w:val="24"/>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
          <w:kern w:val="0"/>
          <w:sz w:val="24"/>
        </w:rPr>
        <w:t>（二）符合</w:t>
      </w:r>
      <w:r>
        <w:rPr>
          <w:rFonts w:hint="eastAsia" w:ascii="仿宋" w:hAnsi="仿宋" w:eastAsia="仿宋" w:cs="仿宋_GB2312"/>
          <w:bCs/>
          <w:sz w:val="24"/>
        </w:rPr>
        <w:t>重新开展采购的情形。</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1、采购人、采购代理机构的情形：</w:t>
      </w:r>
    </w:p>
    <w:p>
      <w:pPr>
        <w:spacing w:line="460" w:lineRule="exact"/>
        <w:ind w:firstLine="480" w:firstLineChars="200"/>
        <w:jc w:val="left"/>
        <w:rPr>
          <w:rFonts w:ascii="仿宋" w:hAnsi="仿宋" w:eastAsia="仿宋"/>
        </w:rPr>
      </w:pPr>
      <w:r>
        <w:rPr>
          <w:rFonts w:hint="eastAsia" w:ascii="仿宋" w:hAnsi="仿宋" w:eastAsia="仿宋" w:cs="仿宋_GB2312"/>
          <w:bCs/>
          <w:sz w:val="24"/>
        </w:rPr>
        <w:t>①应当采用公开招标方式而擅自采用其他方式采购的；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②擅自提高采购标准的；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③在招标采购过程中与投标人进行协商谈判的；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④中标、成交通知书发出后不与中标、成交商签订采购合同的；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⑤拒绝有关部门依法实施监督检查的。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2、采购人、采购代理机构及其他工作人员的情形：</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①与供应商或者采购代理机构恶意串标的；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②在采购过程中接受贿赂或者获取其他不正当利益的；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③在有关部门依法实施的监督检查中提供虚假情况的；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④开标前泄露标底的。</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存在上述违法行为之一，影响或者可能影响中标、成交结果的，依照下列规定处理：</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1.未确定中标或者成交供应商的，终止本次采购活动，重新开展采购活动。</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2.已确定中标或者成交供应商但尚未签订采购合同的，中标或者成交结果无效，从合格的中标或者成交候选人中另行确定中标或者成交供应商；没有合格的中标或者成交候选人的，重新开展采购活动。</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3.采购合同已签订但尚未履行的，撤销合同，从合格的中标或者成交候选人中另行确定中标或者成交供应商；没有合格的中标或者成交候选人的，重新开展采购活动。</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4.采购合同已经履行，给采购人、供应商造成损失的，由责任人承担赔偿责任。</w:t>
      </w:r>
    </w:p>
    <w:p>
      <w:pPr>
        <w:spacing w:line="460" w:lineRule="exact"/>
        <w:ind w:firstLine="480" w:firstLineChars="200"/>
        <w:jc w:val="left"/>
        <w:rPr>
          <w:rFonts w:ascii="仿宋" w:hAnsi="仿宋" w:eastAsia="仿宋" w:cs="仿宋_GB2312"/>
          <w:bCs/>
          <w:sz w:val="24"/>
        </w:rPr>
      </w:pPr>
      <w:r>
        <w:rPr>
          <w:rFonts w:hint="eastAsia" w:ascii="仿宋" w:hAnsi="仿宋" w:eastAsia="仿宋" w:cs="仿宋_GB2312"/>
          <w:bCs/>
          <w:sz w:val="24"/>
        </w:rPr>
        <w:t>5.因质疑答复，改变原中标结果，重新开展采购活动。</w:t>
      </w:r>
    </w:p>
    <w:p>
      <w:pPr>
        <w:spacing w:line="460" w:lineRule="exact"/>
        <w:ind w:firstLine="482" w:firstLineChars="200"/>
        <w:jc w:val="left"/>
        <w:rPr>
          <w:rFonts w:ascii="仿宋" w:hAnsi="仿宋" w:eastAsia="仿宋" w:cs="仿宋_GB2312"/>
          <w:b/>
          <w:sz w:val="24"/>
        </w:rPr>
      </w:pPr>
      <w:r>
        <w:rPr>
          <w:rFonts w:hint="eastAsia" w:ascii="仿宋" w:hAnsi="仿宋" w:eastAsia="仿宋" w:cs="仿宋_GB2312"/>
          <w:b/>
          <w:sz w:val="24"/>
        </w:rPr>
        <w:t>十、定标</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数量、单价、服务要求，中标公告期限以及评审专家名单。</w:t>
      </w:r>
      <w:r>
        <w:rPr>
          <w:rFonts w:hint="eastAsia" w:ascii="仿宋" w:hAnsi="仿宋" w:eastAsia="仿宋" w:cs="仿宋"/>
          <w:b/>
          <w:sz w:val="24"/>
          <w:szCs w:val="24"/>
        </w:rPr>
        <w:t>公告期限为1个工作日</w:t>
      </w:r>
      <w:r>
        <w:rPr>
          <w:rFonts w:hint="eastAsia" w:ascii="仿宋" w:hAnsi="仿宋" w:eastAsia="仿宋" w:cs="仿宋"/>
          <w:sz w:val="24"/>
          <w:szCs w:val="24"/>
        </w:rPr>
        <w:t>。</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（三）中标通知书发出后，若中标供应商放弃中标，应当承担相应的法律责任，中标通知书对采购人和中标供应商具有同等法律效力。</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十一、合同签订及其他</w:t>
      </w:r>
    </w:p>
    <w:p>
      <w:pPr>
        <w:snapToGrid w:val="0"/>
        <w:spacing w:line="4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（一）签订合同</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1.采购人与中标人应当在《中标通知书》发出之日起30日内按照招标文件及投标文件确定的事项尽快签订采购合同，并在规定时间内依法发布合同公告。</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2.招标文件、中标人的投标文件、澄清文件及中标通知书等，均为签订合同的依据。</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采购活动。</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合同条款具体详见第五章  采购合同主要条款</w:t>
      </w:r>
    </w:p>
    <w:p>
      <w:pPr>
        <w:pStyle w:val="47"/>
        <w:snapToGrid w:val="0"/>
        <w:spacing w:beforeLines="0" w:afterLines="0" w:line="460" w:lineRule="exact"/>
        <w:ind w:firstLine="482" w:firstLineChars="200"/>
        <w:jc w:val="left"/>
        <w:rPr>
          <w:rFonts w:ascii="仿宋" w:hAnsi="仿宋" w:eastAsia="仿宋" w:cs="仿宋"/>
          <w:b/>
        </w:rPr>
      </w:pPr>
      <w:r>
        <w:rPr>
          <w:rFonts w:hint="eastAsia" w:ascii="仿宋" w:hAnsi="仿宋" w:eastAsia="仿宋" w:cs="仿宋"/>
          <w:b/>
        </w:rPr>
        <w:t>（二）履约保证金</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rPr>
        <w:t>按合同价1%收取，中标单位在合同签订时交付至指定账户，待项目服务期结束且年度考核合格后，由甲方在5日内无息退还。</w:t>
      </w:r>
    </w:p>
    <w:p>
      <w:pPr>
        <w:pStyle w:val="47"/>
        <w:snapToGrid w:val="0"/>
        <w:spacing w:beforeLines="0" w:afterLines="0" w:line="460" w:lineRule="exact"/>
        <w:ind w:firstLine="480" w:firstLineChars="200"/>
        <w:jc w:val="left"/>
        <w:rPr>
          <w:rFonts w:ascii="仿宋" w:hAnsi="仿宋" w:eastAsia="仿宋" w:cs="仿宋"/>
        </w:rPr>
      </w:pPr>
      <w:r>
        <w:rPr>
          <w:rFonts w:hint="eastAsia" w:ascii="仿宋" w:hAnsi="仿宋" w:eastAsia="仿宋" w:cs="仿宋"/>
        </w:rPr>
        <w:t>缴纳方式：可采用转账或履约保函形式。</w:t>
      </w:r>
    </w:p>
    <w:p>
      <w:pPr>
        <w:spacing w:line="460" w:lineRule="exact"/>
        <w:ind w:firstLine="482" w:firstLineChars="200"/>
        <w:jc w:val="left"/>
        <w:rPr>
          <w:rFonts w:ascii="仿宋" w:hAnsi="仿宋" w:eastAsia="仿宋" w:cs="仿宋"/>
          <w:b/>
          <w:kern w:val="0"/>
          <w:sz w:val="24"/>
          <w:szCs w:val="20"/>
        </w:rPr>
      </w:pPr>
      <w:r>
        <w:rPr>
          <w:rFonts w:hint="eastAsia" w:ascii="仿宋" w:hAnsi="仿宋" w:eastAsia="仿宋" w:cs="仿宋"/>
          <w:b/>
          <w:kern w:val="0"/>
          <w:sz w:val="24"/>
        </w:rPr>
        <w:t>（三）质疑和投诉</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1.供应商对采购活动事项有疑问的，可以向采购机构提出询问。</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2.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采购人提出质疑。质疑函范本、投诉书范本请到浙江政府采购网下载专区下载。</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3.供应商提交的质疑书需一式三份，由法定代表人签字（或盖章）并加盖单位公章。质疑书至少应包括下列主要内容：</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（2）被质疑采购项目名称、编号及采购内容；</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（3）具体的质疑事项及事实依据；</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（4）认为自己合法权益受到损害或可能受到损害的相关证据材料；</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（5）提出质疑的日期</w:t>
      </w:r>
    </w:p>
    <w:p>
      <w:pPr>
        <w:widowControl/>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kern w:val="0"/>
          <w:sz w:val="24"/>
        </w:rPr>
        <w:t>4.采购人会在收到投标人的书面质疑后7个工作日内审查质疑事项，作出答复或相关处理决定，并以书面形式通知质疑投标人，但答复的内容涉及商业秘密的除外。若质疑涉及招标制度或程序，会被转交采购管理部门审查。</w:t>
      </w:r>
    </w:p>
    <w:p>
      <w:pPr>
        <w:widowControl/>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采购人将不予受理。</w:t>
      </w:r>
    </w:p>
    <w:p>
      <w:pPr>
        <w:snapToGrid w:val="0"/>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6.质疑投标人对采购人的答复不满意或采购人未在规定的时间内做出答复的，可以在答复期满后15个工作日内向本区采购监督管理部门投诉。</w:t>
      </w: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ind w:firstLine="720" w:firstLineChars="200"/>
        <w:jc w:val="left"/>
        <w:rPr>
          <w:rFonts w:ascii="仿宋" w:hAnsi="仿宋" w:eastAsia="仿宋"/>
          <w:sz w:val="36"/>
          <w:szCs w:val="36"/>
        </w:rPr>
      </w:pPr>
    </w:p>
    <w:p>
      <w:pPr>
        <w:pStyle w:val="47"/>
        <w:snapToGrid w:val="0"/>
        <w:spacing w:beforeLines="0" w:afterLines="0" w:line="460" w:lineRule="exact"/>
        <w:jc w:val="left"/>
        <w:rPr>
          <w:rFonts w:ascii="仿宋" w:hAnsi="仿宋" w:eastAsia="仿宋"/>
          <w:b/>
          <w:bCs/>
          <w:sz w:val="36"/>
          <w:szCs w:val="36"/>
        </w:rPr>
      </w:pPr>
    </w:p>
    <w:p>
      <w:pPr>
        <w:pStyle w:val="47"/>
        <w:snapToGrid w:val="0"/>
        <w:spacing w:beforeLines="0" w:afterLines="0" w:line="460" w:lineRule="exact"/>
        <w:ind w:firstLine="2168" w:firstLineChars="600"/>
        <w:jc w:val="left"/>
        <w:rPr>
          <w:rFonts w:ascii="仿宋" w:hAnsi="仿宋" w:eastAsia="仿宋"/>
          <w:b/>
          <w:bCs/>
          <w:sz w:val="36"/>
          <w:szCs w:val="36"/>
        </w:rPr>
      </w:pPr>
      <w:r>
        <w:rPr>
          <w:rFonts w:hint="eastAsia" w:ascii="仿宋" w:hAnsi="仿宋" w:eastAsia="仿宋"/>
          <w:b/>
          <w:bCs/>
          <w:sz w:val="36"/>
          <w:szCs w:val="36"/>
        </w:rPr>
        <w:t>第三章  评标办法及评分标准</w:t>
      </w:r>
    </w:p>
    <w:p>
      <w:pPr>
        <w:spacing w:line="460" w:lineRule="exact"/>
        <w:ind w:firstLine="480" w:firstLineChars="200"/>
        <w:jc w:val="left"/>
        <w:rPr>
          <w:rFonts w:ascii="仿宋" w:hAnsi="仿宋" w:eastAsia="仿宋"/>
          <w:sz w:val="24"/>
          <w:szCs w:val="24"/>
        </w:rPr>
      </w:pPr>
      <w:r>
        <w:rPr>
          <w:rFonts w:hint="eastAsia" w:ascii="仿宋" w:hAnsi="仿宋" w:eastAsia="仿宋"/>
          <w:sz w:val="24"/>
          <w:szCs w:val="24"/>
        </w:rPr>
        <w:t>遵循“公开、公平、公正”的原则，结合本项目的实际需求，制定本办法。</w:t>
      </w:r>
    </w:p>
    <w:p>
      <w:pPr>
        <w:spacing w:before="84" w:beforeLines="35" w:after="120"/>
        <w:ind w:firstLine="472" w:firstLineChars="196"/>
        <w:rPr>
          <w:rFonts w:ascii="仿宋_GB2312" w:hAnsi="宋体" w:eastAsia="仿宋_GB2312"/>
          <w:b/>
          <w:bCs/>
          <w:sz w:val="24"/>
          <w:szCs w:val="24"/>
        </w:rPr>
      </w:pPr>
      <w:r>
        <w:rPr>
          <w:rFonts w:hint="eastAsia" w:ascii="仿宋_GB2312" w:hAnsi="宋体" w:eastAsia="仿宋_GB2312"/>
          <w:b/>
          <w:bCs/>
          <w:sz w:val="24"/>
          <w:szCs w:val="24"/>
        </w:rPr>
        <w:t>一、总则</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1.本次评标采用综合评分法，总分为100分。</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2.各合格投标人综合得分的计算公式为：</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投标人评标综合得分=资信及技术得分＋商务价格得分。</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84" w:beforeLines="35" w:after="120"/>
        <w:ind w:firstLine="482" w:firstLineChars="200"/>
        <w:rPr>
          <w:rFonts w:ascii="仿宋_GB2312" w:hAnsi="宋体" w:eastAsia="仿宋_GB2312"/>
          <w:b/>
          <w:sz w:val="24"/>
          <w:szCs w:val="24"/>
        </w:rPr>
      </w:pPr>
      <w:r>
        <w:rPr>
          <w:rFonts w:hint="eastAsia" w:ascii="仿宋_GB2312" w:hAnsi="宋体" w:eastAsia="仿宋_GB2312"/>
          <w:b/>
          <w:sz w:val="24"/>
          <w:szCs w:val="24"/>
        </w:rPr>
        <w:t>4.由评标委员会推荐综合得分排序第一名的投标人为中标人。中标供应商放弃中标资格的，或中标资格被依法确认无效的，应当重新组织采购。</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5.评分过程中采用四舍五入法，并保留小数2位。</w:t>
      </w:r>
    </w:p>
    <w:p>
      <w:pPr>
        <w:spacing w:before="84" w:beforeLines="35" w:after="120"/>
        <w:ind w:firstLine="472" w:firstLineChars="196"/>
        <w:rPr>
          <w:rFonts w:ascii="仿宋_GB2312" w:hAnsi="宋体" w:eastAsia="仿宋_GB2312"/>
          <w:b/>
          <w:bCs/>
          <w:sz w:val="24"/>
          <w:szCs w:val="24"/>
        </w:rPr>
      </w:pPr>
      <w:r>
        <w:rPr>
          <w:rFonts w:hint="eastAsia" w:ascii="仿宋_GB2312" w:hAnsi="宋体" w:eastAsia="仿宋_GB2312"/>
          <w:b/>
          <w:bCs/>
          <w:sz w:val="24"/>
          <w:szCs w:val="24"/>
        </w:rPr>
        <w:t>二、评分内容及标准</w:t>
      </w:r>
    </w:p>
    <w:p>
      <w:pPr>
        <w:spacing w:before="84" w:beforeLines="35" w:after="120"/>
        <w:ind w:firstLine="482" w:firstLineChars="200"/>
        <w:rPr>
          <w:rFonts w:ascii="仿宋_GB2312" w:hAnsi="宋体" w:eastAsia="仿宋_GB2312"/>
          <w:b/>
          <w:bCs/>
          <w:sz w:val="24"/>
          <w:szCs w:val="24"/>
        </w:rPr>
      </w:pPr>
      <w:r>
        <w:rPr>
          <w:rFonts w:hint="eastAsia" w:ascii="仿宋_GB2312" w:hAnsi="宋体" w:eastAsia="仿宋_GB2312"/>
          <w:b/>
          <w:bCs/>
          <w:sz w:val="24"/>
          <w:szCs w:val="24"/>
        </w:rPr>
        <w:t>（一）商务价格评分(30分)</w:t>
      </w:r>
    </w:p>
    <w:p>
      <w:pPr>
        <w:spacing w:before="84" w:beforeLines="35" w:after="120"/>
        <w:ind w:firstLine="482" w:firstLineChars="200"/>
        <w:rPr>
          <w:rFonts w:ascii="仿宋_GB2312" w:hAnsi="宋体" w:eastAsia="仿宋_GB2312"/>
          <w:sz w:val="24"/>
          <w:szCs w:val="24"/>
        </w:rPr>
      </w:pPr>
      <w:r>
        <w:rPr>
          <w:rFonts w:hint="eastAsia" w:ascii="仿宋_GB2312" w:hAnsi="宋体" w:eastAsia="仿宋_GB2312"/>
          <w:b/>
          <w:bCs/>
          <w:sz w:val="24"/>
          <w:szCs w:val="24"/>
        </w:rPr>
        <w:t>1.报价的合理性：</w:t>
      </w:r>
      <w:r>
        <w:rPr>
          <w:rFonts w:hint="eastAsia" w:ascii="仿宋_GB2312" w:hAnsi="宋体" w:eastAsia="仿宋_GB2312"/>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84" w:beforeLines="35" w:after="120"/>
        <w:ind w:firstLine="482" w:firstLineChars="200"/>
        <w:rPr>
          <w:rFonts w:ascii="仿宋_GB2312" w:hAnsi="宋体" w:eastAsia="仿宋_GB2312"/>
          <w:sz w:val="24"/>
          <w:szCs w:val="24"/>
        </w:rPr>
      </w:pPr>
      <w:r>
        <w:rPr>
          <w:rFonts w:hint="eastAsia" w:ascii="仿宋_GB2312" w:hAnsi="宋体" w:eastAsia="仿宋_GB2312"/>
          <w:b/>
          <w:bCs/>
          <w:sz w:val="24"/>
          <w:szCs w:val="24"/>
        </w:rPr>
        <w:t>2.商务</w:t>
      </w:r>
      <w:r>
        <w:rPr>
          <w:rFonts w:hint="eastAsia" w:ascii="仿宋_GB2312" w:hAnsi="仿宋" w:eastAsia="仿宋_GB2312"/>
          <w:b/>
          <w:bCs/>
          <w:sz w:val="24"/>
          <w:szCs w:val="24"/>
        </w:rPr>
        <w:t>价格</w:t>
      </w:r>
      <w:r>
        <w:rPr>
          <w:rFonts w:hint="eastAsia" w:ascii="仿宋_GB2312" w:eastAsia="仿宋_GB2312"/>
          <w:b/>
          <w:bCs/>
          <w:sz w:val="24"/>
          <w:szCs w:val="24"/>
        </w:rPr>
        <w:t>分的计算：</w:t>
      </w:r>
      <w:r>
        <w:rPr>
          <w:rFonts w:hint="eastAsia" w:ascii="仿宋_GB2312" w:hAnsi="宋体" w:eastAsia="仿宋_GB2312"/>
          <w:sz w:val="24"/>
          <w:szCs w:val="24"/>
        </w:rPr>
        <w:t>根据各投标人的有效投标报价，满足招标文件要求且</w:t>
      </w:r>
      <w:r>
        <w:rPr>
          <w:rFonts w:hint="eastAsia" w:ascii="仿宋_GB2312" w:hAnsi="宋体" w:eastAsia="仿宋_GB2312"/>
          <w:b/>
          <w:sz w:val="24"/>
          <w:szCs w:val="24"/>
        </w:rPr>
        <w:t>投标价格最低的投标报价为评标基准价</w:t>
      </w:r>
      <w:r>
        <w:rPr>
          <w:rFonts w:hint="eastAsia" w:ascii="仿宋_GB2312" w:hAnsi="宋体" w:eastAsia="仿宋_GB2312"/>
          <w:sz w:val="24"/>
          <w:szCs w:val="24"/>
        </w:rPr>
        <w:t>，其商务价格分为满分。其他投标人的商务价格分统一按照下列公式计算：投标报价得分=(评标基准价／有效投标报价)×30</w:t>
      </w:r>
      <w:r>
        <w:rPr>
          <w:rFonts w:hint="eastAsia" w:ascii="仿宋_GB2312" w:eastAsia="仿宋_GB2312"/>
          <w:sz w:val="24"/>
          <w:szCs w:val="24"/>
        </w:rPr>
        <w:t>%×100；</w:t>
      </w:r>
    </w:p>
    <w:p>
      <w:pPr>
        <w:spacing w:before="84" w:beforeLines="35" w:after="120"/>
        <w:ind w:firstLine="482" w:firstLineChars="200"/>
        <w:rPr>
          <w:rFonts w:ascii="仿宋_GB2312" w:hAnsi="宋体" w:eastAsia="仿宋_GB2312"/>
          <w:b/>
          <w:bCs/>
          <w:sz w:val="24"/>
          <w:szCs w:val="24"/>
        </w:rPr>
      </w:pPr>
      <w:r>
        <w:rPr>
          <w:rFonts w:hint="eastAsia" w:ascii="仿宋_GB2312" w:hAnsi="宋体" w:eastAsia="仿宋_GB2312"/>
          <w:b/>
          <w:bCs/>
          <w:sz w:val="24"/>
          <w:szCs w:val="24"/>
        </w:rPr>
        <w:t>（二）资信及技术评分（70分）</w:t>
      </w:r>
    </w:p>
    <w:p>
      <w:pPr>
        <w:spacing w:before="84" w:beforeLines="35" w:after="120"/>
        <w:ind w:firstLine="482" w:firstLineChars="200"/>
        <w:rPr>
          <w:rFonts w:ascii="仿宋_GB2312" w:hAnsi="宋体" w:eastAsia="仿宋_GB2312"/>
          <w:b/>
          <w:bCs/>
          <w:sz w:val="24"/>
          <w:szCs w:val="24"/>
        </w:rPr>
      </w:pPr>
      <w:r>
        <w:rPr>
          <w:rFonts w:hint="eastAsia" w:ascii="仿宋_GB2312" w:hAnsi="宋体" w:eastAsia="仿宋_GB2312"/>
          <w:b/>
          <w:bCs/>
          <w:sz w:val="24"/>
          <w:szCs w:val="24"/>
        </w:rPr>
        <w:t>1.资信及技术分的计算。</w:t>
      </w:r>
    </w:p>
    <w:p>
      <w:pPr>
        <w:spacing w:before="84" w:beforeLines="35" w:after="120"/>
        <w:ind w:firstLine="480" w:firstLineChars="200"/>
        <w:rPr>
          <w:rFonts w:ascii="仿宋_GB2312" w:hAnsi="宋体" w:eastAsia="仿宋_GB2312"/>
          <w:sz w:val="24"/>
          <w:szCs w:val="24"/>
        </w:rPr>
      </w:pPr>
      <w:r>
        <w:rPr>
          <w:rFonts w:hint="eastAsia" w:ascii="仿宋_GB2312" w:hAnsi="宋体" w:eastAsia="仿宋_GB2312"/>
          <w:sz w:val="24"/>
          <w:szCs w:val="24"/>
        </w:rPr>
        <w:t>资信及技术评分按照评标委员会成员的独立评分结果汇总后的算术平均分计算，计算公式为：资信及技术评分＝评标委员会所有成员评分合计数/评标委员会组成人员数。</w:t>
      </w:r>
    </w:p>
    <w:p>
      <w:pPr>
        <w:spacing w:before="84" w:beforeLines="35" w:after="120"/>
        <w:ind w:firstLine="482" w:firstLineChars="200"/>
        <w:rPr>
          <w:rFonts w:ascii="仿宋_GB2312" w:eastAsia="仿宋_GB2312"/>
          <w:b/>
          <w:bCs/>
          <w:sz w:val="24"/>
          <w:szCs w:val="24"/>
        </w:rPr>
      </w:pPr>
      <w:r>
        <w:rPr>
          <w:rFonts w:hint="eastAsia" w:ascii="仿宋_GB2312" w:eastAsia="仿宋_GB2312"/>
          <w:b/>
          <w:bCs/>
          <w:sz w:val="24"/>
          <w:szCs w:val="24"/>
        </w:rPr>
        <w:t>2.评分细则</w:t>
      </w:r>
    </w:p>
    <w:tbl>
      <w:tblPr>
        <w:tblStyle w:val="88"/>
        <w:tblW w:w="8763"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3"/>
        <w:gridCol w:w="1108"/>
        <w:gridCol w:w="6351"/>
        <w:gridCol w:w="8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7" w:hRule="atLeast"/>
        </w:trPr>
        <w:tc>
          <w:tcPr>
            <w:tcW w:w="463" w:type="dxa"/>
            <w:tcBorders>
              <w:tl2br w:val="nil"/>
              <w:tr2bl w:val="nil"/>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1108" w:type="dxa"/>
            <w:tcBorders>
              <w:tl2br w:val="nil"/>
              <w:tr2bl w:val="nil"/>
            </w:tcBorders>
            <w:vAlign w:val="center"/>
          </w:tcPr>
          <w:p>
            <w:pPr>
              <w:widowControl/>
              <w:jc w:val="center"/>
              <w:rPr>
                <w:rFonts w:ascii="宋体" w:hAnsi="宋体" w:cs="宋体"/>
                <w:b/>
                <w:bCs/>
                <w:sz w:val="21"/>
                <w:szCs w:val="21"/>
              </w:rPr>
            </w:pPr>
            <w:r>
              <w:rPr>
                <w:rFonts w:hint="eastAsia" w:ascii="宋体" w:hAnsi="宋体" w:cs="宋体"/>
                <w:b/>
                <w:bCs/>
                <w:sz w:val="21"/>
                <w:szCs w:val="21"/>
              </w:rPr>
              <w:t>评审内容</w:t>
            </w:r>
          </w:p>
        </w:tc>
        <w:tc>
          <w:tcPr>
            <w:tcW w:w="6351" w:type="dxa"/>
            <w:tcBorders>
              <w:tl2br w:val="nil"/>
              <w:tr2bl w:val="nil"/>
            </w:tcBorders>
            <w:vAlign w:val="center"/>
          </w:tcPr>
          <w:p>
            <w:pPr>
              <w:widowControl/>
              <w:jc w:val="center"/>
              <w:rPr>
                <w:rFonts w:ascii="宋体" w:hAnsi="宋体" w:cs="宋体"/>
                <w:b/>
                <w:bCs/>
                <w:sz w:val="21"/>
                <w:szCs w:val="21"/>
              </w:rPr>
            </w:pPr>
            <w:r>
              <w:rPr>
                <w:rFonts w:hint="eastAsia" w:ascii="宋体" w:hAnsi="宋体" w:cs="宋体"/>
                <w:b/>
                <w:bCs/>
                <w:sz w:val="21"/>
                <w:szCs w:val="21"/>
              </w:rPr>
              <w:t>评议标准</w:t>
            </w:r>
          </w:p>
        </w:tc>
        <w:tc>
          <w:tcPr>
            <w:tcW w:w="841" w:type="dxa"/>
            <w:tcBorders>
              <w:tl2br w:val="nil"/>
              <w:tr2bl w:val="nil"/>
            </w:tcBorders>
            <w:vAlign w:val="center"/>
          </w:tcPr>
          <w:p>
            <w:pPr>
              <w:widowControl/>
              <w:jc w:val="center"/>
              <w:rPr>
                <w:rFonts w:ascii="宋体" w:hAnsi="宋体" w:cs="宋体"/>
                <w:b/>
                <w:bCs/>
                <w:sz w:val="21"/>
                <w:szCs w:val="21"/>
              </w:rPr>
            </w:pPr>
            <w:r>
              <w:rPr>
                <w:rFonts w:hint="eastAsia" w:ascii="宋体" w:hAnsi="宋体" w:cs="宋体"/>
                <w:b/>
                <w:bCs/>
                <w:sz w:val="21"/>
                <w:szCs w:val="21"/>
              </w:rPr>
              <w:t>分值范围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业绩</w:t>
            </w:r>
          </w:p>
        </w:tc>
        <w:tc>
          <w:tcPr>
            <w:tcW w:w="6351" w:type="dxa"/>
            <w:tcBorders>
              <w:tl2br w:val="nil"/>
              <w:tr2bl w:val="nil"/>
            </w:tcBorders>
            <w:vAlign w:val="center"/>
          </w:tcPr>
          <w:p>
            <w:pPr>
              <w:widowControl/>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2019年1月1日起（以合同签订时间为准）至今，承担过与本项目同类或类似项目业绩的，每提供一个合同得1分，最高得3分。</w:t>
            </w:r>
          </w:p>
          <w:p>
            <w:pPr>
              <w:widowControl/>
              <w:rPr>
                <w:rFonts w:hint="eastAsia" w:ascii="方正仿宋_GB2312" w:hAnsi="方正仿宋_GB2312" w:eastAsia="方正仿宋_GB2312" w:cs="方正仿宋_GB2312"/>
                <w:b/>
                <w:bCs/>
                <w:sz w:val="21"/>
                <w:szCs w:val="21"/>
              </w:rPr>
            </w:pPr>
            <w:r>
              <w:rPr>
                <w:rFonts w:hint="eastAsia" w:ascii="方正仿宋_GB2312" w:hAnsi="方正仿宋_GB2312" w:eastAsia="方正仿宋_GB2312" w:cs="方正仿宋_GB2312"/>
                <w:sz w:val="21"/>
                <w:szCs w:val="21"/>
              </w:rPr>
              <w:t>注：须提供合同的扫描件或复印件，加盖公章，否则不得分。（是否为有效业绩以评标委员会集体判定为准）</w:t>
            </w:r>
          </w:p>
        </w:tc>
        <w:tc>
          <w:tcPr>
            <w:tcW w:w="841" w:type="dxa"/>
            <w:tcBorders>
              <w:tl2br w:val="nil"/>
              <w:tr2bl w:val="nil"/>
            </w:tcBorders>
            <w:vAlign w:val="center"/>
          </w:tcPr>
          <w:p>
            <w:pPr>
              <w:widowControl/>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7" w:hRule="atLeast"/>
        </w:trPr>
        <w:tc>
          <w:tcPr>
            <w:tcW w:w="463" w:type="dxa"/>
            <w:vMerge w:val="restart"/>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w:t>
            </w:r>
          </w:p>
        </w:tc>
        <w:tc>
          <w:tcPr>
            <w:tcW w:w="1108" w:type="dxa"/>
            <w:vMerge w:val="restart"/>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投标人综合实力</w:t>
            </w:r>
          </w:p>
        </w:tc>
        <w:tc>
          <w:tcPr>
            <w:tcW w:w="6351" w:type="dxa"/>
            <w:tcBorders>
              <w:tl2br w:val="nil"/>
              <w:tr2bl w:val="nil"/>
            </w:tcBorders>
            <w:vAlign w:val="center"/>
          </w:tcPr>
          <w:p>
            <w:pPr>
              <w:widowControl/>
              <w:numPr>
                <w:ilvl w:val="255"/>
                <w:numId w:val="0"/>
              </w:numPr>
              <w:spacing w:line="360" w:lineRule="auto"/>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（1）具有ISO9001质量管理体系认证证书且在有效期内得1分；具有ISO14001环境管理体系认证证书且在有效期内得1分；具有职业健康安全管理体系认证证书且在有效期内得1分。</w:t>
            </w:r>
          </w:p>
          <w:p>
            <w:pPr>
              <w:widowControl/>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b/>
                <w:bCs/>
                <w:sz w:val="21"/>
                <w:szCs w:val="21"/>
              </w:rPr>
              <w:t>注：须提供证书扫描件或复印件，加盖电子签章，否则不得分。</w:t>
            </w:r>
          </w:p>
        </w:tc>
        <w:tc>
          <w:tcPr>
            <w:tcW w:w="841" w:type="dxa"/>
            <w:tcBorders>
              <w:tl2br w:val="nil"/>
              <w:tr2bl w:val="nil"/>
            </w:tcBorders>
            <w:vAlign w:val="center"/>
          </w:tcPr>
          <w:p>
            <w:pPr>
              <w:widowControl/>
              <w:rPr>
                <w:rFonts w:hint="eastAsia" w:ascii="方正仿宋_GB2312" w:hAnsi="方正仿宋_GB2312" w:eastAsia="方正仿宋_GB2312" w:cs="方正仿宋_GB2312"/>
                <w:b/>
                <w:bCs/>
                <w:sz w:val="21"/>
                <w:szCs w:val="21"/>
              </w:rPr>
            </w:pPr>
            <w:r>
              <w:rPr>
                <w:rFonts w:hint="eastAsia" w:ascii="方正仿宋_GB2312" w:hAnsi="方正仿宋_GB2312" w:eastAsia="方正仿宋_GB2312" w:cs="方正仿宋_GB2312"/>
                <w:b/>
                <w:bCs/>
                <w:sz w:val="21"/>
                <w:szCs w:val="21"/>
              </w:rPr>
              <w:t>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4" w:hRule="atLeast"/>
        </w:trPr>
        <w:tc>
          <w:tcPr>
            <w:tcW w:w="463"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1108"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numPr>
                <w:ilvl w:val="255"/>
                <w:numId w:val="0"/>
              </w:numPr>
              <w:spacing w:line="360" w:lineRule="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highlight w:val="none"/>
              </w:rPr>
              <w:t>（2）投标人具有AAA资信等级证书且在有效期内的得2分，具有AA资信等级证书且在有效期内的得1分，否则不得分。</w:t>
            </w:r>
          </w:p>
        </w:tc>
        <w:tc>
          <w:tcPr>
            <w:tcW w:w="841"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2" w:hRule="atLeast"/>
        </w:trPr>
        <w:tc>
          <w:tcPr>
            <w:tcW w:w="463" w:type="dxa"/>
            <w:vMerge w:val="continue"/>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p>
        </w:tc>
        <w:tc>
          <w:tcPr>
            <w:tcW w:w="1108" w:type="dxa"/>
            <w:vMerge w:val="continue"/>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numPr>
                <w:ilvl w:val="255"/>
                <w:numId w:val="0"/>
              </w:numPr>
              <w:spacing w:line="360" w:lineRule="auto"/>
              <w:jc w:val="left"/>
              <w:rPr>
                <w:rFonts w:hint="eastAsia" w:ascii="方正仿宋_GB2312" w:hAnsi="方正仿宋_GB2312" w:eastAsia="方正仿宋_GB2312" w:cs="方正仿宋_GB2312"/>
                <w:sz w:val="21"/>
                <w:szCs w:val="21"/>
                <w:lang w:val="zh-TW"/>
              </w:rPr>
            </w:pPr>
            <w:r>
              <w:rPr>
                <w:rFonts w:hint="eastAsia" w:ascii="方正仿宋_GB2312" w:hAnsi="方正仿宋_GB2312" w:eastAsia="方正仿宋_GB2312" w:cs="方正仿宋_GB2312"/>
                <w:sz w:val="21"/>
                <w:szCs w:val="21"/>
                <w:lang w:val="zh-TW"/>
              </w:rPr>
              <w:t>（</w:t>
            </w:r>
            <w:r>
              <w:rPr>
                <w:rFonts w:hint="eastAsia" w:ascii="方正仿宋_GB2312" w:hAnsi="方正仿宋_GB2312" w:eastAsia="方正仿宋_GB2312" w:cs="方正仿宋_GB2312"/>
                <w:sz w:val="21"/>
                <w:szCs w:val="21"/>
              </w:rPr>
              <w:t>3</w:t>
            </w:r>
            <w:r>
              <w:rPr>
                <w:rFonts w:hint="eastAsia" w:ascii="方正仿宋_GB2312" w:hAnsi="方正仿宋_GB2312" w:eastAsia="方正仿宋_GB2312" w:cs="方正仿宋_GB2312"/>
                <w:sz w:val="21"/>
                <w:szCs w:val="21"/>
                <w:lang w:val="zh-TW"/>
              </w:rPr>
              <w:t>）投标人具备水利水电工程物业管理服务能力评价证书（须含水闸、</w:t>
            </w:r>
            <w:r>
              <w:rPr>
                <w:rFonts w:hint="eastAsia" w:ascii="方正仿宋_GB2312" w:hAnsi="方正仿宋_GB2312" w:eastAsia="方正仿宋_GB2312" w:cs="方正仿宋_GB2312"/>
                <w:sz w:val="21"/>
                <w:szCs w:val="21"/>
              </w:rPr>
              <w:t>泵站</w:t>
            </w:r>
            <w:r>
              <w:rPr>
                <w:rFonts w:hint="eastAsia" w:ascii="方正仿宋_GB2312" w:hAnsi="方正仿宋_GB2312" w:eastAsia="方正仿宋_GB2312" w:cs="方正仿宋_GB2312"/>
                <w:sz w:val="21"/>
                <w:szCs w:val="21"/>
                <w:lang w:val="zh-TW"/>
              </w:rPr>
              <w:t>专业）</w:t>
            </w:r>
            <w:r>
              <w:rPr>
                <w:rFonts w:hint="eastAsia" w:ascii="方正仿宋_GB2312" w:hAnsi="方正仿宋_GB2312" w:eastAsia="方正仿宋_GB2312" w:cs="方正仿宋_GB2312"/>
                <w:sz w:val="21"/>
                <w:szCs w:val="21"/>
              </w:rPr>
              <w:t>的</w:t>
            </w:r>
            <w:r>
              <w:rPr>
                <w:rFonts w:hint="eastAsia" w:ascii="方正仿宋_GB2312" w:hAnsi="方正仿宋_GB2312" w:eastAsia="方正仿宋_GB2312" w:cs="方正仿宋_GB2312"/>
                <w:sz w:val="21"/>
                <w:szCs w:val="21"/>
                <w:lang w:val="zh-TW"/>
              </w:rPr>
              <w:t>得1分。</w:t>
            </w:r>
          </w:p>
          <w:p>
            <w:pPr>
              <w:widowControl/>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b/>
                <w:bCs/>
                <w:sz w:val="21"/>
                <w:szCs w:val="21"/>
              </w:rPr>
              <w:t>注：须提供证书扫描件或复印件，加盖电子签章，否则不得分。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4"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3</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项目负责人资格</w:t>
            </w:r>
          </w:p>
        </w:tc>
        <w:tc>
          <w:tcPr>
            <w:tcW w:w="6351" w:type="dxa"/>
            <w:tcBorders>
              <w:tl2br w:val="nil"/>
              <w:tr2bl w:val="nil"/>
            </w:tcBorders>
            <w:vAlign w:val="center"/>
          </w:tcPr>
          <w:p>
            <w:pPr>
              <w:widowControl/>
              <w:spacing w:line="360" w:lineRule="auto"/>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项目负责人具有水利水电工程类中级及以上职称的得1分。具有机电安装工程专业或水利水电专业</w:t>
            </w:r>
            <w:r>
              <w:rPr>
                <w:rFonts w:hint="eastAsia" w:ascii="方正仿宋_GB2312" w:hAnsi="方正仿宋_GB2312" w:eastAsia="方正仿宋_GB2312" w:cs="方正仿宋_GB2312"/>
                <w:sz w:val="21"/>
                <w:szCs w:val="21"/>
                <w:u w:val="single"/>
              </w:rPr>
              <w:t>二</w:t>
            </w:r>
            <w:r>
              <w:rPr>
                <w:rFonts w:hint="eastAsia" w:ascii="方正仿宋_GB2312" w:hAnsi="方正仿宋_GB2312" w:eastAsia="方正仿宋_GB2312" w:cs="方正仿宋_GB2312"/>
                <w:sz w:val="21"/>
                <w:szCs w:val="21"/>
              </w:rPr>
              <w:t>级建造师及以上的得1分。</w:t>
            </w:r>
          </w:p>
          <w:p>
            <w:pPr>
              <w:widowControl/>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b/>
                <w:bCs/>
                <w:sz w:val="21"/>
                <w:szCs w:val="21"/>
              </w:rPr>
              <w:t>注：须提供投标人为其缴纳的近期的社保证明及相关证书扫描件或复印件，加盖电子签章，否则不得分。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1"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4</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技术负责人资格</w:t>
            </w:r>
          </w:p>
        </w:tc>
        <w:tc>
          <w:tcPr>
            <w:tcW w:w="6351" w:type="dxa"/>
            <w:tcBorders>
              <w:tl2br w:val="nil"/>
              <w:tr2bl w:val="nil"/>
            </w:tcBorders>
            <w:vAlign w:val="center"/>
          </w:tcPr>
          <w:p>
            <w:pPr>
              <w:widowControl/>
              <w:spacing w:line="360" w:lineRule="auto"/>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技术负责人具有水利水电工程类中级及以上职称得1分。</w:t>
            </w:r>
          </w:p>
          <w:p>
            <w:pPr>
              <w:widowControl/>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b/>
                <w:bCs/>
                <w:sz w:val="21"/>
                <w:szCs w:val="21"/>
              </w:rPr>
              <w:t>注：须提供投标人为其缴纳的近期的社保证明及相关证书扫描件或复印件，加盖电子签章，否则不得分。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45"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5</w:t>
            </w:r>
          </w:p>
          <w:p>
            <w:pPr>
              <w:widowControl/>
              <w:jc w:val="center"/>
              <w:rPr>
                <w:rFonts w:hint="eastAsia" w:ascii="方正仿宋_GB2312" w:hAnsi="方正仿宋_GB2312" w:eastAsia="方正仿宋_GB2312" w:cs="方正仿宋_GB2312"/>
                <w:sz w:val="21"/>
                <w:szCs w:val="21"/>
              </w:rPr>
            </w:pP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项目组成人员</w:t>
            </w:r>
          </w:p>
          <w:p>
            <w:pPr>
              <w:widowControl/>
              <w:jc w:val="center"/>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jc w:val="left"/>
              <w:rPr>
                <w:rFonts w:hint="eastAsia" w:ascii="方正仿宋_GB2312" w:hAnsi="方正仿宋_GB2312" w:eastAsia="方正仿宋_GB2312" w:cs="方正仿宋_GB2312"/>
                <w:b/>
                <w:sz w:val="21"/>
                <w:szCs w:val="21"/>
              </w:rPr>
            </w:pPr>
            <w:r>
              <w:rPr>
                <w:rFonts w:hint="eastAsia" w:ascii="方正仿宋_GB2312" w:hAnsi="方正仿宋_GB2312" w:eastAsia="方正仿宋_GB2312" w:cs="方正仿宋_GB2312"/>
                <w:sz w:val="21"/>
                <w:szCs w:val="21"/>
              </w:rPr>
              <w:t>拟派驻本项目运行观测管理人员总人数不得少于6人，其中具有泵站运行操作证或闸门运行操作证的不应少于4人</w:t>
            </w:r>
            <w:r>
              <w:rPr>
                <w:rFonts w:hint="eastAsia" w:ascii="方正仿宋_GB2312" w:hAnsi="方正仿宋_GB2312" w:eastAsia="方正仿宋_GB2312" w:cs="方正仿宋_GB2312"/>
                <w:b/>
                <w:sz w:val="21"/>
                <w:szCs w:val="21"/>
              </w:rPr>
              <w:t>，</w:t>
            </w:r>
            <w:r>
              <w:rPr>
                <w:rFonts w:hint="eastAsia" w:ascii="方正仿宋_GB2312" w:hAnsi="方正仿宋_GB2312" w:eastAsia="方正仿宋_GB2312" w:cs="方正仿宋_GB2312"/>
                <w:sz w:val="21"/>
                <w:szCs w:val="21"/>
              </w:rPr>
              <w:t>具有高压电工证的不应少于1人, 具有低压电工证的不应少于1人，</w:t>
            </w:r>
            <w:r>
              <w:rPr>
                <w:rFonts w:hint="eastAsia" w:ascii="方正仿宋_GB2312" w:hAnsi="方正仿宋_GB2312" w:eastAsia="方正仿宋_GB2312" w:cs="方正仿宋_GB2312"/>
                <w:b/>
                <w:sz w:val="21"/>
                <w:szCs w:val="21"/>
              </w:rPr>
              <w:t>否则为无效标处理，在本项目运行观测管理人员组总人数6人基础上每增加1人得1分，最高得3分；</w:t>
            </w:r>
          </w:p>
          <w:p>
            <w:pPr>
              <w:widowControl/>
              <w:numPr>
                <w:ilvl w:val="255"/>
                <w:numId w:val="0"/>
              </w:numPr>
              <w:ind w:firstLine="210" w:firstLineChars="100"/>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具有高压电工证的不应少于1人，在此基础上每增加1人得1分，最高得2分；</w:t>
            </w:r>
          </w:p>
          <w:p>
            <w:pPr>
              <w:widowControl/>
              <w:numPr>
                <w:ilvl w:val="255"/>
                <w:numId w:val="0"/>
              </w:numPr>
              <w:ind w:firstLine="210" w:firstLineChars="100"/>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具有低压电工证的不应少于1人，在此基础上每增加1人得1分，最高得2分；</w:t>
            </w:r>
          </w:p>
          <w:p>
            <w:pPr>
              <w:widowControl/>
              <w:numPr>
                <w:ilvl w:val="255"/>
                <w:numId w:val="0"/>
              </w:numPr>
              <w:ind w:firstLine="210" w:firstLineChars="100"/>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具有泵站运行操作证或闸门运行操作证的不应少于4人，在此基础上每增加1人得1分，最高得2分。</w:t>
            </w:r>
          </w:p>
          <w:p>
            <w:pPr>
              <w:widowControl/>
              <w:jc w:val="left"/>
              <w:rPr>
                <w:rFonts w:hint="eastAsia" w:ascii="方正仿宋_GB2312" w:hAnsi="方正仿宋_GB2312" w:eastAsia="方正仿宋_GB2312" w:cs="方正仿宋_GB2312"/>
                <w:b/>
                <w:sz w:val="21"/>
                <w:szCs w:val="21"/>
              </w:rPr>
            </w:pPr>
            <w:r>
              <w:rPr>
                <w:rFonts w:hint="eastAsia" w:ascii="方正仿宋_GB2312" w:hAnsi="方正仿宋_GB2312" w:eastAsia="方正仿宋_GB2312" w:cs="方正仿宋_GB2312"/>
                <w:b/>
                <w:sz w:val="21"/>
                <w:szCs w:val="21"/>
              </w:rPr>
              <w:t>本项最高得9分。（同一人多证不能重复得分）</w:t>
            </w:r>
          </w:p>
          <w:p>
            <w:pPr>
              <w:widowControl/>
              <w:jc w:val="left"/>
              <w:rPr>
                <w:rFonts w:hint="eastAsia" w:ascii="方正仿宋_GB2312" w:hAnsi="方正仿宋_GB2312" w:eastAsia="方正仿宋_GB2312" w:cs="方正仿宋_GB2312"/>
                <w:b/>
                <w:bCs/>
                <w:sz w:val="21"/>
                <w:szCs w:val="21"/>
              </w:rPr>
            </w:pPr>
            <w:r>
              <w:rPr>
                <w:rFonts w:hint="eastAsia" w:ascii="方正仿宋_GB2312" w:hAnsi="方正仿宋_GB2312" w:eastAsia="方正仿宋_GB2312" w:cs="方正仿宋_GB2312"/>
                <w:b/>
                <w:bCs/>
                <w:sz w:val="21"/>
                <w:szCs w:val="21"/>
              </w:rPr>
              <w:t>运行组成人员均须提供投标人为其缴纳近期的社保证明及相关证书扫描件或复印件；退休返聘人员数量不得超过运行组人员总人数的20%，年龄不得超过65周岁且提供退休证及返聘合同，否则不得分。</w:t>
            </w:r>
          </w:p>
          <w:p>
            <w:pPr>
              <w:widowControl/>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b/>
                <w:bCs/>
                <w:sz w:val="21"/>
                <w:szCs w:val="21"/>
              </w:rPr>
              <w:t>以上资料均加盖电子签章，否则不得分。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0-9分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trPr>
        <w:tc>
          <w:tcPr>
            <w:tcW w:w="463" w:type="dxa"/>
            <w:vMerge w:val="restart"/>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6</w:t>
            </w:r>
          </w:p>
        </w:tc>
        <w:tc>
          <w:tcPr>
            <w:tcW w:w="1108" w:type="dxa"/>
            <w:vMerge w:val="restart"/>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泵站（水闸）调度运行方案</w:t>
            </w:r>
          </w:p>
        </w:tc>
        <w:tc>
          <w:tcPr>
            <w:tcW w:w="6351" w:type="dxa"/>
            <w:tcBorders>
              <w:tl2br w:val="nil"/>
              <w:tr2bl w:val="nil"/>
            </w:tcBorders>
            <w:vAlign w:val="center"/>
          </w:tcPr>
          <w:p>
            <w:pPr>
              <w:widowControl/>
              <w:snapToGrid w:val="0"/>
              <w:spacing w:line="400" w:lineRule="atLeas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包括组织方案、调度运行方案的时效性等。</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463" w:type="dxa"/>
            <w:vMerge w:val="continue"/>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p>
        </w:tc>
        <w:tc>
          <w:tcPr>
            <w:tcW w:w="1108" w:type="dxa"/>
            <w:vMerge w:val="continue"/>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snapToGrid w:val="0"/>
              <w:spacing w:line="400" w:lineRule="atLeas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包括突发状况的应对、应急处理方案等。</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2" w:hRule="atLeast"/>
        </w:trPr>
        <w:tc>
          <w:tcPr>
            <w:tcW w:w="463" w:type="dxa"/>
            <w:vMerge w:val="restart"/>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7</w:t>
            </w:r>
          </w:p>
        </w:tc>
        <w:tc>
          <w:tcPr>
            <w:tcW w:w="1108" w:type="dxa"/>
            <w:vMerge w:val="restart"/>
            <w:tcBorders>
              <w:tl2br w:val="nil"/>
              <w:tr2bl w:val="nil"/>
            </w:tcBorders>
            <w:vAlign w:val="center"/>
          </w:tcPr>
          <w:p>
            <w:pPr>
              <w:widowControl/>
              <w:spacing w:line="360" w:lineRule="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泵站（水闸）维修养护方案</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组织保障措施（包括维修养护时间范围、人员及交通设施安排）。</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0" w:hRule="atLeast"/>
        </w:trPr>
        <w:tc>
          <w:tcPr>
            <w:tcW w:w="463"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1108"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维修养护重点难点（包括维修养护过程中碰到发生的问题等）分析、维修养护重点难点解决方案。）</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trPr>
        <w:tc>
          <w:tcPr>
            <w:tcW w:w="463"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1108" w:type="dxa"/>
            <w:vMerge w:val="continue"/>
            <w:tcBorders>
              <w:tl2br w:val="nil"/>
              <w:tr2bl w:val="nil"/>
            </w:tcBorders>
            <w:vAlign w:val="center"/>
          </w:tcPr>
          <w:p>
            <w:pPr>
              <w:widowControl/>
              <w:jc w:val="left"/>
              <w:rPr>
                <w:rFonts w:hint="eastAsia" w:ascii="方正仿宋_GB2312" w:hAnsi="方正仿宋_GB2312" w:eastAsia="方正仿宋_GB2312" w:cs="方正仿宋_GB2312"/>
                <w:sz w:val="21"/>
                <w:szCs w:val="21"/>
              </w:rPr>
            </w:pP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维修养护质量保证措施（包括验收标准、日常检查等）。</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8</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巡查、值班等方案科学合理性</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1、巡查、值班等方案科学、合理、全面的得3-5分；</w:t>
            </w:r>
          </w:p>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2、巡查、值班等方案基本科学、基本合理、基本全面的得1-3分；</w:t>
            </w:r>
          </w:p>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3、巡查、值班等方案不够科学、不够合理、不够全面的得0-1分；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9</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保洁、绿化养护等方案科学合理性</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1、保洁、绿化养护等方案科学、合理、全面的得3-4分；</w:t>
            </w:r>
          </w:p>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2、保洁、绿化养护等方案基本科学、基本合理、基本全面的得1.5-3分；</w:t>
            </w:r>
          </w:p>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3、保洁、绿化养护等方案不够科学、不够合理、不够全面的得0-1.5分；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1"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10</w:t>
            </w:r>
          </w:p>
        </w:tc>
        <w:tc>
          <w:tcPr>
            <w:tcW w:w="1108"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服务便捷性</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投标人编制关于本项目的售后服务方案，包括售后服务点及服务点的便捷性、售后服务流程、专业人员配置、工器具配置；应急处理措施；维修响应时间及维修服务地址等。由评标委员会根据方案的合理性、可行性、便捷性、优越性、实用性等方面综合评定。（0-5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1"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11</w:t>
            </w:r>
          </w:p>
        </w:tc>
        <w:tc>
          <w:tcPr>
            <w:tcW w:w="1108"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配合程度</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投标人在项目实施过程中与采购人需求的配合程度（0-3分）。</w:t>
            </w:r>
          </w:p>
        </w:tc>
        <w:tc>
          <w:tcPr>
            <w:tcW w:w="841" w:type="dxa"/>
            <w:tcBorders>
              <w:tl2br w:val="nil"/>
              <w:tr2bl w:val="nil"/>
            </w:tcBorders>
            <w:noWrap/>
            <w:vAlign w:val="center"/>
          </w:tcPr>
          <w:p>
            <w:pPr>
              <w:widowControl/>
              <w:spacing w:line="36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1"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12</w:t>
            </w:r>
          </w:p>
        </w:tc>
        <w:tc>
          <w:tcPr>
            <w:tcW w:w="1108"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服务响应及服务承诺</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根据投标人提供的服务响应时间、能力、服务措施及服务承诺进行综合评议（0-4分）。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1" w:hRule="atLeast"/>
        </w:trPr>
        <w:tc>
          <w:tcPr>
            <w:tcW w:w="463" w:type="dxa"/>
            <w:tcBorders>
              <w:tl2br w:val="nil"/>
              <w:tr2bl w:val="nil"/>
            </w:tcBorders>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13</w:t>
            </w:r>
          </w:p>
        </w:tc>
        <w:tc>
          <w:tcPr>
            <w:tcW w:w="1108"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 xml:space="preserve">标书编制质量评定      </w:t>
            </w:r>
          </w:p>
        </w:tc>
        <w:tc>
          <w:tcPr>
            <w:tcW w:w="6351" w:type="dxa"/>
            <w:tcBorders>
              <w:tl2br w:val="nil"/>
              <w:tr2bl w:val="nil"/>
            </w:tcBorders>
            <w:vAlign w:val="center"/>
          </w:tcPr>
          <w:p>
            <w:pPr>
              <w:widowControl/>
              <w:snapToGrid w:val="0"/>
              <w:spacing w:line="400" w:lineRule="atLeas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投标文件是否编制完整，格式规范、内容齐全、表达准确、条理清晰、内容无前后矛盾，关联定位明晰，准确，符合采购文件要求；（0-2分）</w:t>
            </w:r>
          </w:p>
        </w:tc>
        <w:tc>
          <w:tcPr>
            <w:tcW w:w="841" w:type="dxa"/>
            <w:tcBorders>
              <w:tl2br w:val="nil"/>
              <w:tr2bl w:val="nil"/>
            </w:tcBorders>
            <w:noWrap/>
            <w:vAlign w:val="center"/>
          </w:tcPr>
          <w:p>
            <w:pPr>
              <w:widowControl/>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0-2分</w:t>
            </w:r>
          </w:p>
        </w:tc>
      </w:tr>
    </w:tbl>
    <w:p>
      <w:pPr>
        <w:pStyle w:val="203"/>
        <w:spacing w:before="0" w:line="240" w:lineRule="auto"/>
        <w:ind w:firstLine="0" w:firstLineChars="0"/>
        <w:rPr>
          <w:b/>
          <w:bCs/>
        </w:rPr>
      </w:pPr>
      <w:r>
        <w:rPr>
          <w:rFonts w:hint="eastAsia"/>
          <w:b/>
          <w:bCs/>
        </w:rPr>
        <w:t>注：以上证明材料须提供复印件加盖电子签章，所有证明材料必须在有效期内。以上证明材料必须真实有效，如评标委员会发现提供虚假证明材料，将取消中标人的中标资格。</w:t>
      </w:r>
    </w:p>
    <w:p>
      <w:pPr>
        <w:jc w:val="left"/>
        <w:rPr>
          <w:rFonts w:ascii="仿宋" w:hAnsi="仿宋" w:eastAsia="仿宋"/>
          <w:b/>
          <w:spacing w:val="40"/>
          <w:kern w:val="0"/>
          <w:sz w:val="32"/>
          <w:szCs w:val="32"/>
        </w:rPr>
      </w:pPr>
      <w:r>
        <w:rPr>
          <w:rFonts w:hint="eastAsia" w:ascii="仿宋" w:hAnsi="仿宋" w:eastAsia="仿宋" w:cs="宋体"/>
          <w:b/>
          <w:bCs/>
          <w:sz w:val="24"/>
        </w:rPr>
        <w:t>注：①因投标人提供的相关证明材料的复印件或网页截图清晰度、真实性等原因造成评标委员会无法辨认或判定，可能被严厉扣分或不得分，由此造成的后果，由投标人自行承担。②所有提供资料必须真实可靠，如有弄虚造假上报相关部门查处。</w:t>
      </w:r>
    </w:p>
    <w:p>
      <w:pPr>
        <w:pStyle w:val="86"/>
        <w:spacing w:line="700" w:lineRule="exact"/>
        <w:rPr>
          <w:rFonts w:asciiTheme="minorEastAsia" w:hAnsiTheme="minorEastAsia" w:cstheme="minorEastAsia"/>
          <w:b/>
          <w:color w:val="000000" w:themeColor="text1"/>
          <w:kern w:val="0"/>
          <w:szCs w:val="21"/>
          <w14:textFill>
            <w14:solidFill>
              <w14:schemeClr w14:val="tx1"/>
            </w14:solidFill>
          </w14:textFill>
        </w:rPr>
      </w:pPr>
      <w:r>
        <w:rPr>
          <w:rFonts w:hint="eastAsia" w:ascii="仿宋" w:hAnsi="仿宋" w:eastAsia="仿宋"/>
          <w:b/>
          <w:spacing w:val="40"/>
          <w:kern w:val="0"/>
          <w:sz w:val="32"/>
          <w:szCs w:val="32"/>
        </w:rPr>
        <w:t>第四章</w:t>
      </w:r>
      <w:r>
        <w:rPr>
          <w:rFonts w:hint="eastAsia" w:ascii="仿宋" w:hAnsi="仿宋" w:eastAsia="仿宋"/>
          <w:b/>
          <w:bCs/>
          <w:sz w:val="32"/>
          <w:szCs w:val="32"/>
        </w:rPr>
        <w:t>采购需求</w:t>
      </w:r>
    </w:p>
    <w:p>
      <w:pPr>
        <w:adjustRightInd w:val="0"/>
        <w:snapToGrid w:val="0"/>
        <w:spacing w:line="360" w:lineRule="auto"/>
        <w:ind w:firstLine="482" w:firstLineChars="200"/>
        <w:jc w:val="left"/>
        <w:rPr>
          <w:rFonts w:hint="eastAsia" w:ascii="仿宋" w:hAnsi="仿宋" w:eastAsia="仿宋" w:cs="仿宋"/>
          <w:color w:val="000000"/>
          <w:sz w:val="24"/>
          <w:szCs w:val="24"/>
        </w:rPr>
      </w:pPr>
      <w:r>
        <w:rPr>
          <w:rFonts w:hint="eastAsia" w:ascii="仿宋" w:hAnsi="仿宋" w:eastAsia="仿宋" w:cs="仿宋"/>
          <w:b/>
          <w:color w:val="000000" w:themeColor="text1"/>
          <w:kern w:val="0"/>
          <w:sz w:val="24"/>
          <w:szCs w:val="24"/>
          <w14:textFill>
            <w14:solidFill>
              <w14:schemeClr w14:val="tx1"/>
            </w14:solidFill>
          </w14:textFill>
        </w:rPr>
        <w:t>一、项目名称：</w:t>
      </w:r>
      <w:r>
        <w:rPr>
          <w:rFonts w:hint="eastAsia" w:ascii="仿宋" w:hAnsi="仿宋" w:eastAsia="仿宋" w:cs="仿宋"/>
          <w:color w:val="000000"/>
          <w:sz w:val="24"/>
          <w:szCs w:val="24"/>
        </w:rPr>
        <w:t>富阳区北支江配水泵站运行管理社会化服务采购项目(2022-2023)</w:t>
      </w:r>
    </w:p>
    <w:p>
      <w:pPr>
        <w:spacing w:line="360" w:lineRule="auto"/>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二、服务期限</w:t>
      </w:r>
      <w:r>
        <w:rPr>
          <w:rFonts w:hint="eastAsia" w:ascii="仿宋" w:hAnsi="仿宋" w:eastAsia="仿宋" w:cs="仿宋"/>
          <w:color w:val="000000" w:themeColor="text1"/>
          <w:sz w:val="24"/>
          <w:szCs w:val="24"/>
          <w14:textFill>
            <w14:solidFill>
              <w14:schemeClr w14:val="tx1"/>
            </w14:solidFill>
          </w14:textFill>
        </w:rPr>
        <w:t xml:space="preserve">：自合同签订之日起12个月。           </w:t>
      </w:r>
    </w:p>
    <w:p>
      <w:pPr>
        <w:spacing w:line="360" w:lineRule="auto"/>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三、质量要求：</w:t>
      </w:r>
      <w:r>
        <w:rPr>
          <w:rFonts w:hint="eastAsia" w:ascii="仿宋" w:hAnsi="仿宋" w:eastAsia="仿宋" w:cs="仿宋"/>
          <w:color w:val="000000" w:themeColor="text1"/>
          <w:sz w:val="24"/>
          <w:szCs w:val="24"/>
          <w14:textFill>
            <w14:solidFill>
              <w14:schemeClr w14:val="tx1"/>
            </w14:solidFill>
          </w14:textFill>
        </w:rPr>
        <w:t>不低于国家相关验收合格的标准。</w:t>
      </w:r>
    </w:p>
    <w:p>
      <w:pPr>
        <w:pStyle w:val="83"/>
        <w:widowControl w:val="0"/>
        <w:spacing w:before="0" w:beforeAutospacing="0" w:after="0" w:afterAutospacing="0" w:line="360" w:lineRule="auto"/>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四、项目实施范围：</w:t>
      </w:r>
      <w:r>
        <w:rPr>
          <w:rFonts w:hint="eastAsia" w:ascii="仿宋" w:hAnsi="仿宋" w:eastAsia="仿宋" w:cs="仿宋"/>
          <w:color w:val="000000" w:themeColor="text1"/>
          <w:kern w:val="2"/>
          <w:sz w:val="24"/>
          <w:szCs w:val="24"/>
          <w14:textFill>
            <w14:solidFill>
              <w14:schemeClr w14:val="tx1"/>
            </w14:solidFill>
          </w14:textFill>
        </w:rPr>
        <w:t>富阳区北支江配水泵站</w:t>
      </w:r>
    </w:p>
    <w:p>
      <w:pPr>
        <w:pStyle w:val="83"/>
        <w:widowControl w:val="0"/>
        <w:spacing w:before="0" w:beforeAutospacing="0" w:after="0" w:afterAutospacing="0"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五、项目概况：</w:t>
      </w:r>
    </w:p>
    <w:p>
      <w:pPr>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富阳北支江泵站工程为单个泵站枢纽工程，泵站设计排涝流量15 m</w:t>
      </w:r>
      <w:r>
        <w:rPr>
          <w:rFonts w:hint="eastAsia" w:ascii="仿宋" w:hAnsi="仿宋" w:eastAsia="仿宋" w:cs="仿宋"/>
          <w:sz w:val="24"/>
          <w:szCs w:val="24"/>
          <w:vertAlign w:val="superscript"/>
        </w:rPr>
        <w:t>3</w:t>
      </w:r>
      <w:r>
        <w:rPr>
          <w:rFonts w:hint="eastAsia" w:ascii="仿宋" w:hAnsi="仿宋" w:eastAsia="仿宋" w:cs="仿宋"/>
          <w:sz w:val="24"/>
          <w:szCs w:val="24"/>
        </w:rPr>
        <w:t>/s，根据《防洪标准》（GB50201-2014）、《水利水电工程等级划分及洪水标准》（SLJ252-2017）、《泵站设计规范》（GB/T50265-2010）有关规定，确定本工程为Ⅲ等中型工程，其主要建筑物泵站按3级建筑物设计，次要建筑物按4级建筑物设计；防洪标准为：30年一遇设计，100年一遇校核。</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北支江泵站布置在富春江与北支江交界处上堵坝左侧岸边，主体建筑物由主泵房、进水渠、出水池、出水箱涵、管理房等组成。从富春江正向进水，穿越上堵坝向北支江提水，设计提水流量15m</w:t>
      </w:r>
      <w:r>
        <w:rPr>
          <w:rFonts w:hint="eastAsia" w:ascii="仿宋" w:hAnsi="仿宋" w:eastAsia="仿宋" w:cs="仿宋"/>
          <w:sz w:val="24"/>
          <w:szCs w:val="24"/>
          <w:vertAlign w:val="superscript"/>
        </w:rPr>
        <w:t>3</w:t>
      </w:r>
      <w:r>
        <w:rPr>
          <w:rFonts w:hint="eastAsia" w:ascii="仿宋" w:hAnsi="仿宋" w:eastAsia="仿宋" w:cs="仿宋"/>
          <w:sz w:val="24"/>
          <w:szCs w:val="24"/>
        </w:rPr>
        <w:t>/s。</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泵房长14.4m，宽11.9m，泵房内布置3台轴流潜水泵及配套机电设备，安装高程-0.20m，底高程-3.30m，电机层高程为11.50m；泵站进水口侧布置有拦污栅一道，孔口尺寸3.2m×3.0m，检修门一道，孔口尺寸3.2m×2.3m，包括泵组均有汽车吊启闭。</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泵站进水渠位于富春江内，宽14.4m，斜段长14.4m，坡比1：4，平段长0.6m，平段底高程1.5m。底板采用50cm厚钢筋混凝土结构。</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泵站出水系统包括出水池及箱涵。出水池平面呈梯形，长18m，宽14.4m～4.0m，净高3.5m，池内设2个宽度为0.6m的支墩，以分隔出水口，避免出水口水流互相干扰。出水箱涵总长约22m，为单孔钢筋混凝土矩形箱涵，净宽3.0m，高3.5m，箱涵埋于北支江左侧地下，二期延伸至水闸出口。</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管理房布置在堵坝下游左侧空地上，平面尺寸 37.8 m× 16.5 m，地面高程11.00m，单层布置，用于布置电气设备及辅助管理用房。</w:t>
      </w:r>
    </w:p>
    <w:p>
      <w:pPr>
        <w:pStyle w:val="57"/>
        <w:rPr>
          <w:rFonts w:hint="eastAsia" w:ascii="仿宋" w:hAnsi="仿宋" w:eastAsia="仿宋" w:cs="仿宋"/>
          <w:sz w:val="24"/>
          <w:szCs w:val="24"/>
        </w:rPr>
      </w:pP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泵站参数详见下表。</w:t>
      </w:r>
    </w:p>
    <w:tbl>
      <w:tblPr>
        <w:tblStyle w:val="88"/>
        <w:tblW w:w="4998" w:type="pct"/>
        <w:tblInd w:w="0" w:type="dxa"/>
        <w:tblLayout w:type="autofit"/>
        <w:tblCellMar>
          <w:top w:w="0" w:type="dxa"/>
          <w:left w:w="108" w:type="dxa"/>
          <w:bottom w:w="0" w:type="dxa"/>
          <w:right w:w="108" w:type="dxa"/>
        </w:tblCellMar>
      </w:tblPr>
      <w:tblGrid>
        <w:gridCol w:w="939"/>
        <w:gridCol w:w="2733"/>
        <w:gridCol w:w="3932"/>
        <w:gridCol w:w="636"/>
        <w:gridCol w:w="612"/>
      </w:tblGrid>
      <w:tr>
        <w:tblPrEx>
          <w:tblCellMar>
            <w:top w:w="0" w:type="dxa"/>
            <w:left w:w="108" w:type="dxa"/>
            <w:bottom w:w="0" w:type="dxa"/>
            <w:right w:w="108" w:type="dxa"/>
          </w:tblCellMar>
        </w:tblPrEx>
        <w:trPr>
          <w:trHeight w:val="326" w:hRule="atLeast"/>
        </w:trPr>
        <w:tc>
          <w:tcPr>
            <w:tcW w:w="454"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序号</w:t>
            </w:r>
          </w:p>
        </w:tc>
        <w:tc>
          <w:tcPr>
            <w:tcW w:w="156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项目名称</w:t>
            </w:r>
          </w:p>
        </w:tc>
        <w:tc>
          <w:tcPr>
            <w:tcW w:w="223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项目主要特征</w:t>
            </w:r>
          </w:p>
        </w:tc>
        <w:tc>
          <w:tcPr>
            <w:tcW w:w="378"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单位</w:t>
            </w:r>
          </w:p>
        </w:tc>
        <w:tc>
          <w:tcPr>
            <w:tcW w:w="365"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数量</w:t>
            </w:r>
          </w:p>
        </w:tc>
      </w:tr>
      <w:tr>
        <w:tblPrEx>
          <w:tblCellMar>
            <w:top w:w="0" w:type="dxa"/>
            <w:left w:w="108" w:type="dxa"/>
            <w:bottom w:w="0" w:type="dxa"/>
            <w:right w:w="108" w:type="dxa"/>
          </w:tblCellMar>
        </w:tblPrEx>
        <w:trPr>
          <w:trHeight w:val="326" w:hRule="atLeast"/>
        </w:trPr>
        <w:tc>
          <w:tcPr>
            <w:tcW w:w="454"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Cs/>
                <w:color w:val="000000" w:themeColor="text1"/>
                <w:sz w:val="24"/>
                <w:szCs w:val="24"/>
                <w14:textFill>
                  <w14:solidFill>
                    <w14:schemeClr w14:val="tx1"/>
                  </w14:solidFill>
                </w14:textFill>
              </w:rPr>
            </w:pPr>
          </w:p>
        </w:tc>
        <w:tc>
          <w:tcPr>
            <w:tcW w:w="1562"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Cs/>
                <w:color w:val="000000" w:themeColor="text1"/>
                <w:sz w:val="24"/>
                <w:szCs w:val="24"/>
                <w14:textFill>
                  <w14:solidFill>
                    <w14:schemeClr w14:val="tx1"/>
                  </w14:solidFill>
                </w14:textFill>
              </w:rPr>
            </w:pPr>
          </w:p>
        </w:tc>
        <w:tc>
          <w:tcPr>
            <w:tcW w:w="223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Cs/>
                <w:color w:val="000000" w:themeColor="text1"/>
                <w:sz w:val="24"/>
                <w:szCs w:val="24"/>
                <w14:textFill>
                  <w14:solidFill>
                    <w14:schemeClr w14:val="tx1"/>
                  </w14:solidFill>
                </w14:textFill>
              </w:rPr>
            </w:pPr>
          </w:p>
        </w:tc>
        <w:tc>
          <w:tcPr>
            <w:tcW w:w="378" w:type="pct"/>
            <w:vMerge w:val="continue"/>
            <w:tcBorders>
              <w:top w:val="single" w:color="auto" w:sz="4" w:space="0"/>
              <w:left w:val="single" w:color="auto" w:sz="4" w:space="0"/>
              <w:bottom w:val="single" w:color="000000" w:sz="4" w:space="0"/>
              <w:right w:val="single" w:color="auto" w:sz="4" w:space="0"/>
            </w:tcBorders>
            <w:vAlign w:val="center"/>
          </w:tcPr>
          <w:p>
            <w:pPr>
              <w:rPr>
                <w:rFonts w:hint="eastAsia" w:ascii="仿宋" w:hAnsi="仿宋" w:eastAsia="仿宋" w:cs="仿宋"/>
                <w:bCs/>
                <w:color w:val="000000" w:themeColor="text1"/>
                <w:sz w:val="24"/>
                <w:szCs w:val="24"/>
                <w14:textFill>
                  <w14:solidFill>
                    <w14:schemeClr w14:val="tx1"/>
                  </w14:solidFill>
                </w14:textFill>
              </w:rPr>
            </w:pPr>
          </w:p>
        </w:tc>
        <w:tc>
          <w:tcPr>
            <w:tcW w:w="365" w:type="pct"/>
            <w:vMerge w:val="continue"/>
            <w:tcBorders>
              <w:top w:val="single" w:color="auto" w:sz="4" w:space="0"/>
              <w:left w:val="single" w:color="auto" w:sz="4" w:space="0"/>
              <w:bottom w:val="single" w:color="000000" w:sz="4" w:space="0"/>
              <w:right w:val="single" w:color="auto" w:sz="4" w:space="0"/>
            </w:tcBorders>
            <w:vAlign w:val="center"/>
          </w:tcPr>
          <w:p>
            <w:pPr>
              <w:rPr>
                <w:rFonts w:hint="eastAsia" w:ascii="仿宋" w:hAnsi="仿宋" w:eastAsia="仿宋" w:cs="仿宋"/>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56" w:hRule="atLeast"/>
        </w:trPr>
        <w:tc>
          <w:tcPr>
            <w:tcW w:w="454" w:type="pc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w:t>
            </w:r>
          </w:p>
        </w:tc>
        <w:tc>
          <w:tcPr>
            <w:tcW w:w="1562" w:type="pct"/>
            <w:tcBorders>
              <w:top w:val="nil"/>
              <w:left w:val="nil"/>
              <w:bottom w:val="single" w:color="auto" w:sz="4" w:space="0"/>
              <w:right w:val="single" w:color="auto" w:sz="4" w:space="0"/>
            </w:tcBorders>
            <w:vAlign w:val="center"/>
          </w:tcPr>
          <w:p>
            <w:pP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杭州市富阳区北支江配水泵站内的主要运维管理设施</w:t>
            </w:r>
          </w:p>
        </w:tc>
        <w:tc>
          <w:tcPr>
            <w:tcW w:w="2239" w:type="pct"/>
            <w:tcBorders>
              <w:top w:val="nil"/>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78"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65"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47" w:hRule="atLeast"/>
        </w:trPr>
        <w:tc>
          <w:tcPr>
            <w:tcW w:w="454" w:type="pc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562" w:type="pct"/>
            <w:tcBorders>
              <w:top w:val="nil"/>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水泵电动机组及其附属设备  </w:t>
            </w:r>
          </w:p>
        </w:tc>
        <w:tc>
          <w:tcPr>
            <w:tcW w:w="2239" w:type="pct"/>
            <w:tcBorders>
              <w:top w:val="nil"/>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78"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65"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201"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潜水轴流泵</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立式潜水轴流泵，</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叶轮直径：1.2m，</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转速：370r/min</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电机功率：355kW</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1448"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潜水轴流电泵控制柜（含潜水轴流电泵综合保护器和静态绝缘监测装置）</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控制方式：一控一，并配置高压电机静态绝缘监控装置；配套供应潜水轴流电泵至高压无功补偿柜间连接的每根电缆长度不应小于200m，高压无功补偿柜布置在管理房10kV配电室内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435"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高压固态软启动柜</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SPHMVI—355    355KW 、10KV</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潜水轴流电泵高压无功补偿柜</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SBB—150    355KW  、10KV</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409"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配电房内电气及辅助设备  </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干式变压器</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1.干式变压器:SCZ12—80/10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2.调压范围:10±4*2.5%/0.4kV 80kVA,Dyn11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3.带不锈钢材质外壳</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高压所变柜(AH8)</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高压出线柜(AH5-7)</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高压母线压变柜(AH4)</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高压计量柜(AH3)</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高压进线柜(AH2)  </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高压隔离柜(AH1)</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1.型号:KYN28A-12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2.规格:800*1500*2300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除湿机</w:t>
            </w:r>
          </w:p>
        </w:tc>
        <w:tc>
          <w:tcPr>
            <w:tcW w:w="2239"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1.HT-1501E</w:t>
            </w:r>
          </w:p>
        </w:tc>
        <w:tc>
          <w:tcPr>
            <w:tcW w:w="378" w:type="pct"/>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台</w:t>
            </w:r>
          </w:p>
        </w:tc>
        <w:tc>
          <w:tcPr>
            <w:tcW w:w="365" w:type="pct"/>
            <w:tcBorders>
              <w:top w:val="nil"/>
              <w:left w:val="nil"/>
              <w:bottom w:val="single" w:color="auto" w:sz="4" w:space="0"/>
              <w:right w:val="single" w:color="auto" w:sz="4" w:space="0"/>
            </w:tcBorders>
            <w:vAlign w:val="center"/>
          </w:tcPr>
          <w:p>
            <w:pPr>
              <w:widowControl/>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灭火箱</w:t>
            </w:r>
          </w:p>
        </w:tc>
        <w:tc>
          <w:tcPr>
            <w:tcW w:w="2239"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1.灭火器箱(含灭火器2只)</w:t>
            </w:r>
          </w:p>
        </w:tc>
        <w:tc>
          <w:tcPr>
            <w:tcW w:w="378" w:type="pct"/>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套</w:t>
            </w:r>
          </w:p>
        </w:tc>
        <w:tc>
          <w:tcPr>
            <w:tcW w:w="365" w:type="pct"/>
            <w:tcBorders>
              <w:top w:val="nil"/>
              <w:left w:val="nil"/>
              <w:bottom w:val="single" w:color="auto" w:sz="4" w:space="0"/>
              <w:right w:val="single" w:color="auto" w:sz="4" w:space="0"/>
            </w:tcBorders>
            <w:vAlign w:val="center"/>
          </w:tcPr>
          <w:p>
            <w:pPr>
              <w:widowControl/>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安全工器具箱</w:t>
            </w:r>
          </w:p>
        </w:tc>
        <w:tc>
          <w:tcPr>
            <w:tcW w:w="2239" w:type="pct"/>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1.内置绝缘手套、绝缘靴、变电型接地线、测电笔、安全帽、应急灯</w:t>
            </w:r>
          </w:p>
        </w:tc>
        <w:tc>
          <w:tcPr>
            <w:tcW w:w="378" w:type="pct"/>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套</w:t>
            </w:r>
          </w:p>
        </w:tc>
        <w:tc>
          <w:tcPr>
            <w:tcW w:w="365" w:type="pct"/>
            <w:tcBorders>
              <w:top w:val="nil"/>
              <w:left w:val="nil"/>
              <w:bottom w:val="single" w:color="auto" w:sz="4" w:space="0"/>
              <w:right w:val="single" w:color="auto" w:sz="4" w:space="0"/>
            </w:tcBorders>
            <w:vAlign w:val="center"/>
          </w:tcPr>
          <w:p>
            <w:pPr>
              <w:widowControl/>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kern w:val="0"/>
                <w:sz w:val="24"/>
                <w:szCs w:val="24"/>
                <w:lang w:bidi="ar"/>
              </w:rPr>
              <w:t>2</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设备室电气及辅助设备（电气二次）</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低压进线柜(1D)</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1.型号:GGD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2.规格:800*600*2200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低压电容补偿柜(2D)</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1.型号:GGD(30KVAR)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2.规格:800*600*2200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低压馈线柜(3D)</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1.型号:GGD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2.规格:800*600*2200 1</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低压馈线柜(4D)</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1.型号:GGD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2.规格:800*600*2200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3.安装方式:落地安装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低压动力箱</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1.PZ30H-54 0.4kV</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检修箱</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1.XRZ88L-1-111 0.4kV</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蓄电池</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1.免维护铅酸蓄电池安装及充放电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2.12V/100A·h</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直流系统</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直流充电屏</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1面</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交流进线单元</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交流2回进线自动切换单元、防雷单元</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监控单元</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监测直流系统个功能单元、具备三遥功能、数据通过通讯接口和4-20mA模拟量输出上传至监控系统</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充电模块</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额定电压220V，电流10A；选用艾默生等知名品牌</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机柜 </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800*600*2260mm(W*D*H)</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面</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直流馈电屏</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1.名称:直流馈电屏安装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2.型号:DC110V 38Ah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 xml:space="preserve">3.规格:800*600*2260 </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14:textFill>
                  <w14:solidFill>
                    <w14:schemeClr w14:val="tx1"/>
                  </w14:solidFill>
                </w14:textFill>
              </w:rPr>
              <w:t>4.安装方式:落地安装</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面</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1562"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逆变电源屏</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DC220/AC220  容量：7kVA</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面</w:t>
            </w: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40" w:hRule="atLeast"/>
        </w:trPr>
        <w:tc>
          <w:tcPr>
            <w:tcW w:w="454" w:type="pct"/>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w:t>
            </w:r>
          </w:p>
        </w:tc>
        <w:tc>
          <w:tcPr>
            <w:tcW w:w="1562" w:type="pct"/>
            <w:tcBorders>
              <w:top w:val="nil"/>
              <w:left w:val="nil"/>
              <w:bottom w:val="single" w:color="auto" w:sz="4" w:space="0"/>
              <w:right w:val="single" w:color="auto" w:sz="4" w:space="0"/>
            </w:tcBorders>
            <w:vAlign w:val="center"/>
          </w:tcPr>
          <w:p>
            <w:pP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杭州市富阳区北支江配水泵站内的其他设施</w:t>
            </w:r>
          </w:p>
        </w:tc>
        <w:tc>
          <w:tcPr>
            <w:tcW w:w="2239"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包含管理维护本配水泵站内的其他设施</w:t>
            </w:r>
          </w:p>
        </w:tc>
        <w:tc>
          <w:tcPr>
            <w:tcW w:w="378"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c>
          <w:tcPr>
            <w:tcW w:w="365" w:type="pct"/>
            <w:tcBorders>
              <w:top w:val="nil"/>
              <w:left w:val="nil"/>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14:textFill>
                  <w14:solidFill>
                    <w14:schemeClr w14:val="tx1"/>
                  </w14:solidFill>
                </w14:textFill>
              </w:rPr>
            </w:pPr>
          </w:p>
        </w:tc>
      </w:tr>
    </w:tbl>
    <w:p>
      <w:pPr>
        <w:spacing w:line="48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六、管理基本要求</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1.本项目</w:t>
      </w:r>
      <w:r>
        <w:rPr>
          <w:rFonts w:hint="eastAsia" w:ascii="仿宋" w:hAnsi="仿宋" w:eastAsia="仿宋" w:cs="仿宋"/>
          <w:color w:val="000000" w:themeColor="text1"/>
          <w:sz w:val="24"/>
          <w:szCs w:val="24"/>
          <w14:textFill>
            <w14:solidFill>
              <w14:schemeClr w14:val="tx1"/>
            </w14:solidFill>
          </w14:textFill>
        </w:rPr>
        <w:t>泵站</w:t>
      </w:r>
      <w:r>
        <w:rPr>
          <w:rFonts w:hint="eastAsia" w:ascii="仿宋" w:hAnsi="仿宋" w:eastAsia="仿宋" w:cs="仿宋"/>
          <w:color w:val="000000"/>
          <w:sz w:val="24"/>
          <w:szCs w:val="24"/>
        </w:rPr>
        <w:t>养护服务，范围包括日常运行、维护、管理。运行、维护、管理等日常养护技术要求根据《杭州市城市河道闸站养护管理要求》执行。</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2.明确认识泵站范围，严禁在泵站范围出现乱堆杂物、乱停车辆、停靠船只、种植非园林绿化植物等现象。</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加强泵站范围巡视巡检，及时发现运行过程中的异常情况、违章违规的侵占情况、许可相关的施工情况及其它可能的窃盗情况；关注水位变化，避免严重壅水，杜绝淹没河堤（硬质挡墙克顶、生态挡墙旱生植物及以上），发现配水水位异常，应及时处置并上报。</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4.设备发生故障时，应及时上报杭州富阳水利建设投资有限公司。</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泵站大修、抢修期间，运行人员应做好现场安全监督和协调工作，负责保护非工程实施范围内设施设备免遭损坏，如有损坏应通知施工单位及时进行维修，并上报杭州富阳水利建设投资有限公司。同时充分利用大修、抢修时机开展其它必要的维修维护工作。</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6.泵站运行及设施安全管理，若遭到或可能遭到外来因素等影响的，应第一时间做好现场劝阻工作，同时通知相关部门进行行政执法，并上报。</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7.加强人员安全教育，220V供充电装置应安全、整齐设置在室外，并带有防护措施，被充设备应整齐摆放，充电完毕后及时关闭电源；严禁私接乱拉电源、私自对外接电，应经审查后方可对外接电。</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8.加强泵站安全管理，泵站范围内不得存放易燃、易爆物品及其他杂物；消防设备应严格根据消防要求及灭火对象进行科学合理配置，并定期对灭火器材性能进行检查，超过使用年限的应及时上报；值班人员应熟悉消防器材的安放地点和使用方法。</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9.位于居民区附近的泵站，如因运行管理等问题遭到投诉，运行人员应及时向居民进行解释说明；如泵站需进行非常规运行并可能对居民造成一定影响时，应提前向居民告知说明。</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10.做好泵站范围内的保洁工作，绿化养护，及时清除垃圾、给水等。</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11.加强档案资料管理，妥善保管、及时登记运行、维修记录。</w:t>
      </w:r>
    </w:p>
    <w:p>
      <w:pPr>
        <w:spacing w:line="480" w:lineRule="exact"/>
        <w:ind w:firstLine="480" w:firstLineChars="200"/>
        <w:rPr>
          <w:rFonts w:hint="eastAsia" w:ascii="仿宋" w:hAnsi="仿宋" w:eastAsia="仿宋" w:cs="仿宋"/>
          <w:b/>
          <w:bCs/>
          <w:color w:val="000000"/>
          <w:sz w:val="24"/>
          <w:szCs w:val="24"/>
        </w:rPr>
      </w:pPr>
      <w:r>
        <w:rPr>
          <w:rFonts w:hint="eastAsia" w:ascii="仿宋" w:hAnsi="仿宋" w:eastAsia="仿宋" w:cs="仿宋"/>
          <w:color w:val="000000"/>
          <w:sz w:val="24"/>
          <w:szCs w:val="24"/>
        </w:rPr>
        <w:t>12.加强安全生产管理工作，合同期间发生的安全生产事故由承包人自行承担。</w:t>
      </w:r>
    </w:p>
    <w:p>
      <w:pPr>
        <w:spacing w:line="480" w:lineRule="exact"/>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七、运行人员配备要求</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1.运行人员职业资质基本要求（注：退休返聘人员数量不超过运行人员20%且年龄不得超过65周岁）：</w:t>
      </w:r>
    </w:p>
    <w:p>
      <w:pPr>
        <w:spacing w:line="480" w:lineRule="exact"/>
        <w:ind w:firstLine="480" w:firstLineChars="200"/>
        <w:rPr>
          <w:rFonts w:hint="eastAsia" w:ascii="仿宋" w:hAnsi="仿宋" w:eastAsia="仿宋" w:cs="仿宋"/>
          <w:b/>
          <w:color w:val="000000"/>
          <w:sz w:val="24"/>
          <w:szCs w:val="24"/>
          <w:lang w:eastAsia="zh-CN"/>
        </w:rPr>
      </w:pPr>
      <w:r>
        <w:rPr>
          <w:rFonts w:hint="eastAsia" w:ascii="仿宋" w:hAnsi="仿宋" w:eastAsia="仿宋" w:cs="仿宋"/>
          <w:sz w:val="24"/>
          <w:szCs w:val="24"/>
        </w:rPr>
        <w:t>▲</w:t>
      </w:r>
      <w:r>
        <w:rPr>
          <w:rFonts w:hint="eastAsia" w:ascii="仿宋" w:hAnsi="仿宋" w:eastAsia="仿宋" w:cs="仿宋"/>
          <w:b/>
          <w:color w:val="000000"/>
          <w:sz w:val="24"/>
          <w:szCs w:val="24"/>
        </w:rPr>
        <w:t>运行工岗位：至少4人具备相应资质的相关机构颁发的闸站或泵站运行工证书，1人具备相关部门颁发的高压电工证，1人具备有关部门颁发的低压电工证。（注：高低压电工证应能在国家应急管理部特种作业操作证及安全生产知识和管理能力考核合格信息查询平台上查证，原国家能源局颁发的有效期内的证书仍有效）</w:t>
      </w:r>
      <w:r>
        <w:rPr>
          <w:rFonts w:hint="eastAsia" w:ascii="仿宋" w:hAnsi="仿宋" w:eastAsia="仿宋" w:cs="仿宋"/>
          <w:b/>
          <w:color w:val="000000"/>
          <w:sz w:val="24"/>
          <w:szCs w:val="24"/>
          <w:lang w:val="en-US" w:eastAsia="zh-CN"/>
        </w:rPr>
        <w:t>.</w:t>
      </w:r>
    </w:p>
    <w:p>
      <w:pPr>
        <w:spacing w:line="480" w:lineRule="exact"/>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泵站运行管理人员配备及基本要求表</w:t>
      </w:r>
    </w:p>
    <w:p>
      <w:pPr>
        <w:pStyle w:val="57"/>
        <w:rPr>
          <w:rFonts w:hint="eastAsia" w:ascii="仿宋" w:hAnsi="仿宋" w:eastAsia="仿宋" w:cs="仿宋"/>
          <w:b/>
          <w:sz w:val="24"/>
          <w:szCs w:val="24"/>
        </w:rPr>
      </w:pPr>
    </w:p>
    <w:tbl>
      <w:tblPr>
        <w:tblStyle w:val="88"/>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079"/>
        <w:gridCol w:w="1390"/>
        <w:gridCol w:w="5361"/>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0" w:type="auto"/>
            <w:tcBorders>
              <w:top w:val="single" w:color="auto" w:sz="4" w:space="0"/>
              <w:left w:val="single" w:color="auto" w:sz="4" w:space="0"/>
              <w:right w:val="single" w:color="auto" w:sz="4" w:space="0"/>
            </w:tcBorders>
            <w:vAlign w:val="center"/>
          </w:tcPr>
          <w:p>
            <w:pPr>
              <w:spacing w:before="156"/>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0" w:type="auto"/>
            <w:tcBorders>
              <w:top w:val="single" w:color="auto" w:sz="4" w:space="0"/>
              <w:left w:val="single" w:color="auto" w:sz="4" w:space="0"/>
              <w:right w:val="single" w:color="auto" w:sz="4" w:space="0"/>
            </w:tcBorders>
            <w:vAlign w:val="center"/>
          </w:tcPr>
          <w:p>
            <w:pPr>
              <w:spacing w:before="156"/>
              <w:jc w:val="center"/>
              <w:rPr>
                <w:rFonts w:hint="eastAsia" w:ascii="仿宋" w:hAnsi="仿宋" w:eastAsia="仿宋" w:cs="仿宋"/>
                <w:b/>
                <w:sz w:val="24"/>
                <w:szCs w:val="24"/>
              </w:rPr>
            </w:pPr>
            <w:r>
              <w:rPr>
                <w:rFonts w:hint="eastAsia" w:ascii="仿宋" w:hAnsi="仿宋" w:eastAsia="仿宋" w:cs="仿宋"/>
                <w:b/>
                <w:sz w:val="24"/>
                <w:szCs w:val="24"/>
              </w:rPr>
              <w:t>岗位</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泵站名称</w:t>
            </w:r>
          </w:p>
        </w:tc>
        <w:tc>
          <w:tcPr>
            <w:tcW w:w="0" w:type="auto"/>
            <w:tcBorders>
              <w:top w:val="single" w:color="auto" w:sz="4" w:space="0"/>
              <w:left w:val="nil"/>
              <w:bottom w:val="single" w:color="auto" w:sz="4" w:space="0"/>
              <w:right w:val="single" w:color="auto" w:sz="4" w:space="0"/>
            </w:tcBorders>
            <w:vAlign w:val="center"/>
          </w:tcPr>
          <w:p>
            <w:pPr>
              <w:snapToGrid w:val="0"/>
              <w:spacing w:before="120" w:beforeLines="50" w:after="5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运行人员职业资质基本要求</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0" w:type="auto"/>
            <w:tcBorders>
              <w:left w:val="single" w:color="auto" w:sz="4" w:space="0"/>
              <w:right w:val="single" w:color="auto" w:sz="4" w:space="0"/>
            </w:tcBorders>
          </w:tcPr>
          <w:p>
            <w:pPr>
              <w:spacing w:before="156"/>
              <w:rPr>
                <w:rFonts w:hint="eastAsia" w:ascii="仿宋" w:hAnsi="仿宋" w:eastAsia="仿宋" w:cs="仿宋"/>
                <w:b/>
                <w:sz w:val="24"/>
                <w:szCs w:val="24"/>
              </w:rPr>
            </w:pPr>
            <w:r>
              <w:rPr>
                <w:rFonts w:hint="eastAsia" w:ascii="仿宋" w:hAnsi="仿宋" w:eastAsia="仿宋" w:cs="仿宋"/>
                <w:b/>
                <w:sz w:val="24"/>
                <w:szCs w:val="24"/>
              </w:rPr>
              <w:t>1</w:t>
            </w:r>
          </w:p>
        </w:tc>
        <w:tc>
          <w:tcPr>
            <w:tcW w:w="0" w:type="auto"/>
            <w:tcBorders>
              <w:left w:val="single" w:color="auto" w:sz="4" w:space="0"/>
              <w:right w:val="single" w:color="auto" w:sz="4" w:space="0"/>
            </w:tcBorders>
          </w:tcPr>
          <w:p>
            <w:pPr>
              <w:spacing w:before="156" w:line="360" w:lineRule="auto"/>
              <w:rPr>
                <w:rFonts w:hint="eastAsia" w:ascii="仿宋" w:hAnsi="仿宋" w:eastAsia="仿宋" w:cs="仿宋"/>
                <w:b/>
                <w:sz w:val="24"/>
                <w:szCs w:val="24"/>
              </w:rPr>
            </w:pPr>
            <w:r>
              <w:rPr>
                <w:rFonts w:hint="eastAsia" w:ascii="仿宋" w:hAnsi="仿宋" w:eastAsia="仿宋" w:cs="仿宋"/>
                <w:b/>
                <w:sz w:val="24"/>
                <w:szCs w:val="24"/>
              </w:rPr>
              <w:t>运行工岗位</w:t>
            </w:r>
          </w:p>
        </w:tc>
        <w:tc>
          <w:tcPr>
            <w:tcW w:w="0" w:type="auto"/>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hint="eastAsia" w:ascii="仿宋" w:hAnsi="仿宋" w:eastAsia="仿宋" w:cs="仿宋"/>
                <w:b/>
                <w:sz w:val="24"/>
                <w:szCs w:val="24"/>
              </w:rPr>
            </w:pPr>
            <w:r>
              <w:rPr>
                <w:rFonts w:hint="eastAsia" w:ascii="仿宋" w:hAnsi="仿宋" w:eastAsia="仿宋" w:cs="仿宋"/>
                <w:b/>
                <w:color w:val="000000"/>
                <w:kern w:val="0"/>
                <w:sz w:val="24"/>
                <w:szCs w:val="24"/>
              </w:rPr>
              <w:t>北支江配水泵站</w:t>
            </w:r>
          </w:p>
        </w:tc>
        <w:tc>
          <w:tcPr>
            <w:tcW w:w="0" w:type="auto"/>
            <w:tcBorders>
              <w:top w:val="single" w:color="auto" w:sz="4" w:space="0"/>
              <w:left w:val="nil"/>
              <w:bottom w:val="single" w:color="auto" w:sz="4" w:space="0"/>
              <w:right w:val="single" w:color="auto" w:sz="4" w:space="0"/>
            </w:tcBorders>
          </w:tcPr>
          <w:p>
            <w:pPr>
              <w:snapToGrid w:val="0"/>
              <w:spacing w:before="120" w:beforeLines="50" w:after="50" w:line="280" w:lineRule="exac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至少闸站或泵站运行工证书4人，低压电工证书1人，高压电工证1人。</w:t>
            </w:r>
          </w:p>
        </w:tc>
        <w:tc>
          <w:tcPr>
            <w:tcW w:w="0" w:type="auto"/>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int="eastAsia" w:ascii="仿宋" w:hAnsi="仿宋" w:eastAsia="仿宋" w:cs="仿宋"/>
                <w:b/>
                <w:color w:val="000000"/>
                <w:kern w:val="0"/>
                <w:sz w:val="24"/>
                <w:szCs w:val="24"/>
              </w:rPr>
            </w:pPr>
          </w:p>
        </w:tc>
      </w:tr>
    </w:tbl>
    <w:p>
      <w:pPr>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highlight w:val="yellow"/>
        </w:rPr>
        <w:t>不响应带▲号要求的，作无效标处理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2.本项目配备的泵站人员，遇变动应及时调整补充到位；新补充或更换的人员素质，应符合本项目基本配备要求，并报杭州富阳水利建设投资有限公司，合同期间人员调整原则上不超过2次；</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3、因受项目资金限制，泵站运行工或闸门运行工、电工等可以兼任；</w:t>
      </w:r>
    </w:p>
    <w:p>
      <w:pPr>
        <w:spacing w:line="480" w:lineRule="exact"/>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八、根据投标人自身能力提供满足招标要求的运行维护及售后服务</w:t>
      </w:r>
    </w:p>
    <w:p>
      <w:pPr>
        <w:spacing w:line="480" w:lineRule="exact"/>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九、其它特殊要求</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1.本项目的运行管理人员须服从采购人调配，参与杭州市富阳区河道水库管理中心</w:t>
      </w:r>
      <w:r>
        <w:rPr>
          <w:rFonts w:hint="eastAsia" w:ascii="仿宋" w:hAnsi="仿宋" w:eastAsia="仿宋" w:cs="仿宋"/>
          <w:sz w:val="24"/>
          <w:szCs w:val="24"/>
        </w:rPr>
        <w:t>区域</w:t>
      </w:r>
      <w:r>
        <w:rPr>
          <w:rFonts w:hint="eastAsia" w:ascii="仿宋" w:hAnsi="仿宋" w:eastAsia="仿宋" w:cs="仿宋"/>
          <w:color w:val="000000"/>
          <w:sz w:val="24"/>
          <w:szCs w:val="24"/>
        </w:rPr>
        <w:t>防汛、排涝等闸站运行工作。</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2.采购人根据《富阳区闸站、泵站市场化运作管理考核（特别约定）》对承包人实行考核。（考核表详见附件）</w:t>
      </w:r>
    </w:p>
    <w:p>
      <w:pPr>
        <w:spacing w:line="480" w:lineRule="exact"/>
        <w:ind w:firstLine="480" w:firstLineChars="200"/>
        <w:rPr>
          <w:rFonts w:hint="eastAsia" w:ascii="仿宋" w:hAnsi="仿宋" w:eastAsia="仿宋" w:cs="仿宋"/>
          <w:color w:val="FF0000"/>
          <w:sz w:val="24"/>
          <w:szCs w:val="24"/>
        </w:rPr>
      </w:pPr>
      <w:r>
        <w:rPr>
          <w:rFonts w:hint="eastAsia" w:ascii="仿宋" w:hAnsi="仿宋" w:eastAsia="仿宋" w:cs="仿宋"/>
          <w:color w:val="000000"/>
          <w:sz w:val="24"/>
          <w:szCs w:val="24"/>
        </w:rPr>
        <w:t>3.在本项目服务期限内产生的相关通讯费用由中标单位承担。</w:t>
      </w:r>
    </w:p>
    <w:p>
      <w:pPr>
        <w:spacing w:line="480" w:lineRule="exact"/>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十、服务时间</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一年，合同签订之日计算。</w:t>
      </w:r>
    </w:p>
    <w:p>
      <w:pPr>
        <w:numPr>
          <w:ilvl w:val="0"/>
          <w:numId w:val="1"/>
        </w:numPr>
        <w:spacing w:line="480" w:lineRule="exact"/>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付款方式</w:t>
      </w:r>
    </w:p>
    <w:p>
      <w:pPr>
        <w:spacing w:line="48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合同履行完毕，验收合格后采购人按合同明确的结算要求办理资金结算手续。</w:t>
      </w:r>
    </w:p>
    <w:p>
      <w:pPr>
        <w:spacing w:line="280" w:lineRule="exact"/>
        <w:jc w:val="left"/>
        <w:rPr>
          <w:rFonts w:hint="eastAsia" w:ascii="仿宋" w:hAnsi="仿宋" w:eastAsia="仿宋" w:cs="仿宋"/>
          <w:b/>
          <w:sz w:val="24"/>
          <w:szCs w:val="24"/>
        </w:rPr>
      </w:pPr>
    </w:p>
    <w:p>
      <w:pPr>
        <w:spacing w:line="280" w:lineRule="exact"/>
        <w:jc w:val="left"/>
        <w:rPr>
          <w:rFonts w:hint="eastAsia" w:ascii="仿宋" w:hAnsi="仿宋" w:eastAsia="仿宋" w:cs="仿宋"/>
          <w:b/>
          <w:sz w:val="24"/>
          <w:szCs w:val="24"/>
        </w:rPr>
      </w:pPr>
      <w:r>
        <w:rPr>
          <w:rFonts w:hint="eastAsia" w:ascii="仿宋" w:hAnsi="仿宋" w:eastAsia="仿宋" w:cs="仿宋"/>
          <w:b/>
          <w:sz w:val="24"/>
          <w:szCs w:val="24"/>
        </w:rPr>
        <w:t>附件：</w:t>
      </w:r>
    </w:p>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富阳区闸站、泵站市场化运作管理考核表（试行）</w:t>
      </w:r>
    </w:p>
    <w:p>
      <w:pPr>
        <w:spacing w:line="28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280" w:lineRule="exact"/>
        <w:rPr>
          <w:rFonts w:hint="eastAsia" w:ascii="仿宋" w:hAnsi="仿宋" w:eastAsia="仿宋" w:cs="仿宋"/>
          <w:sz w:val="24"/>
          <w:szCs w:val="24"/>
        </w:rPr>
      </w:pPr>
      <w:r>
        <w:rPr>
          <w:rFonts w:hint="eastAsia" w:ascii="仿宋" w:hAnsi="仿宋" w:eastAsia="仿宋" w:cs="仿宋"/>
          <w:sz w:val="24"/>
          <w:szCs w:val="24"/>
        </w:rPr>
        <w:t>名称：</w:t>
      </w:r>
    </w:p>
    <w:tbl>
      <w:tblPr>
        <w:tblStyle w:val="88"/>
        <w:tblW w:w="55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5"/>
        <w:gridCol w:w="2294"/>
        <w:gridCol w:w="722"/>
        <w:gridCol w:w="4060"/>
        <w:gridCol w:w="483"/>
        <w:gridCol w:w="923"/>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项目</w:t>
            </w:r>
          </w:p>
        </w:tc>
        <w:tc>
          <w:tcPr>
            <w:tcW w:w="1175"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管理要求</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标准分</w:t>
            </w:r>
          </w:p>
        </w:tc>
        <w:tc>
          <w:tcPr>
            <w:tcW w:w="208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赋分原则</w:t>
            </w:r>
          </w:p>
        </w:tc>
        <w:tc>
          <w:tcPr>
            <w:tcW w:w="247"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扣分</w:t>
            </w:r>
          </w:p>
        </w:tc>
        <w:tc>
          <w:tcPr>
            <w:tcW w:w="472"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扣分理由</w:t>
            </w:r>
          </w:p>
        </w:tc>
        <w:tc>
          <w:tcPr>
            <w:tcW w:w="313"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40" w:type="pct"/>
            <w:shd w:val="clear" w:color="auto" w:fill="auto"/>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人员配备</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人员按要求配备到位，符合岗位入职条件，能服从管理处的统一调度，参与防汛、排涝工作</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1.人员未按要求配备到位的，此项不得分。</w:t>
            </w:r>
          </w:p>
          <w:p>
            <w:pPr>
              <w:jc w:val="left"/>
              <w:rPr>
                <w:rFonts w:hint="eastAsia" w:ascii="仿宋" w:hAnsi="仿宋" w:eastAsia="仿宋" w:cs="仿宋"/>
                <w:sz w:val="24"/>
                <w:szCs w:val="24"/>
              </w:rPr>
            </w:pPr>
            <w:r>
              <w:rPr>
                <w:rFonts w:hint="eastAsia" w:ascii="仿宋" w:hAnsi="仿宋" w:eastAsia="仿宋" w:cs="仿宋"/>
                <w:sz w:val="24"/>
                <w:szCs w:val="24"/>
              </w:rPr>
              <w:t>2.人员不符合入职条件的，此项不得分。</w:t>
            </w:r>
          </w:p>
          <w:p>
            <w:pPr>
              <w:jc w:val="left"/>
              <w:rPr>
                <w:rFonts w:hint="eastAsia" w:ascii="仿宋" w:hAnsi="仿宋" w:eastAsia="仿宋" w:cs="仿宋"/>
                <w:sz w:val="24"/>
                <w:szCs w:val="24"/>
              </w:rPr>
            </w:pPr>
            <w:r>
              <w:rPr>
                <w:rFonts w:hint="eastAsia" w:ascii="仿宋" w:hAnsi="仿宋" w:eastAsia="仿宋" w:cs="仿宋"/>
                <w:sz w:val="24"/>
                <w:szCs w:val="24"/>
              </w:rPr>
              <w:t>3.不服从管理处统一调度的，此项不得分。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40" w:type="pct"/>
            <w:shd w:val="clear" w:color="auto" w:fill="auto"/>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规章制度</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熟悉闸站运行管理规章制度，运行时严格遵守操作规程操作</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1.对制度不了解， 每发现一处扣2分。</w:t>
            </w:r>
          </w:p>
          <w:p>
            <w:pPr>
              <w:jc w:val="left"/>
              <w:rPr>
                <w:rFonts w:hint="eastAsia" w:ascii="仿宋" w:hAnsi="仿宋" w:eastAsia="仿宋" w:cs="仿宋"/>
                <w:sz w:val="24"/>
                <w:szCs w:val="24"/>
              </w:rPr>
            </w:pPr>
            <w:r>
              <w:rPr>
                <w:rFonts w:hint="eastAsia" w:ascii="仿宋" w:hAnsi="仿宋" w:eastAsia="仿宋" w:cs="仿宋"/>
                <w:sz w:val="24"/>
                <w:szCs w:val="24"/>
              </w:rPr>
              <w:t>2.不按制度执行的每发现一处扣2分。</w:t>
            </w:r>
          </w:p>
          <w:p>
            <w:pPr>
              <w:jc w:val="left"/>
              <w:rPr>
                <w:rFonts w:hint="eastAsia" w:ascii="仿宋" w:hAnsi="仿宋" w:eastAsia="仿宋" w:cs="仿宋"/>
                <w:sz w:val="24"/>
                <w:szCs w:val="24"/>
              </w:rPr>
            </w:pPr>
            <w:r>
              <w:rPr>
                <w:rFonts w:hint="eastAsia" w:ascii="仿宋" w:hAnsi="仿宋" w:eastAsia="仿宋" w:cs="仿宋"/>
                <w:sz w:val="24"/>
                <w:szCs w:val="24"/>
              </w:rPr>
              <w:t>3.运行时不按操作规程操作，每发现一处扣2分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运行管理</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严格按管理处调度运行，运行记录完整</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1.不按管理处调度运行的，每发现一处扣2分。</w:t>
            </w:r>
          </w:p>
          <w:p>
            <w:pPr>
              <w:jc w:val="left"/>
              <w:rPr>
                <w:rFonts w:hint="eastAsia" w:ascii="仿宋" w:hAnsi="仿宋" w:eastAsia="仿宋" w:cs="仿宋"/>
                <w:sz w:val="24"/>
                <w:szCs w:val="24"/>
              </w:rPr>
            </w:pPr>
            <w:r>
              <w:rPr>
                <w:rFonts w:hint="eastAsia" w:ascii="仿宋" w:hAnsi="仿宋" w:eastAsia="仿宋" w:cs="仿宋"/>
                <w:sz w:val="24"/>
                <w:szCs w:val="24"/>
              </w:rPr>
              <w:t>2.运行记录不完整， 每发现一处扣2分。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340" w:type="pct"/>
            <w:shd w:val="clear" w:color="auto" w:fill="auto"/>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工程检查</w:t>
            </w:r>
          </w:p>
        </w:tc>
        <w:tc>
          <w:tcPr>
            <w:tcW w:w="1175" w:type="pct"/>
            <w:shd w:val="clear" w:color="auto" w:fill="auto"/>
          </w:tcPr>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按照要求开展经常检查、定期检查、特别检查，检查内容全面，记录详细规范；发现缺陷或异常及时报告</w:t>
            </w:r>
          </w:p>
        </w:tc>
        <w:tc>
          <w:tcPr>
            <w:tcW w:w="369" w:type="pct"/>
            <w:shd w:val="clear" w:color="auto" w:fill="auto"/>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1.无检查台账的，此项不得分。</w:t>
            </w:r>
          </w:p>
          <w:p>
            <w:pPr>
              <w:jc w:val="left"/>
              <w:rPr>
                <w:rFonts w:hint="eastAsia" w:ascii="仿宋" w:hAnsi="仿宋" w:eastAsia="仿宋" w:cs="仿宋"/>
                <w:sz w:val="24"/>
                <w:szCs w:val="24"/>
              </w:rPr>
            </w:pPr>
            <w:r>
              <w:rPr>
                <w:rFonts w:hint="eastAsia" w:ascii="仿宋" w:hAnsi="仿宋" w:eastAsia="仿宋" w:cs="仿宋"/>
                <w:sz w:val="24"/>
                <w:szCs w:val="24"/>
              </w:rPr>
              <w:t>2.检查频次不符合要求的， 每发现一处扣2分。</w:t>
            </w:r>
          </w:p>
          <w:p>
            <w:pPr>
              <w:jc w:val="left"/>
              <w:rPr>
                <w:rFonts w:hint="eastAsia" w:ascii="仿宋" w:hAnsi="仿宋" w:eastAsia="仿宋" w:cs="仿宋"/>
                <w:sz w:val="24"/>
                <w:szCs w:val="24"/>
              </w:rPr>
            </w:pPr>
            <w:r>
              <w:rPr>
                <w:rFonts w:hint="eastAsia" w:ascii="仿宋" w:hAnsi="仿宋" w:eastAsia="仿宋" w:cs="仿宋"/>
                <w:sz w:val="24"/>
                <w:szCs w:val="24"/>
              </w:rPr>
              <w:t>3.检查内容或记录不完整， 每发现一处扣1分；检查人员未签名或代签名的， 每发现一处扣1分。</w:t>
            </w:r>
          </w:p>
          <w:p>
            <w:pPr>
              <w:jc w:val="left"/>
              <w:rPr>
                <w:rFonts w:hint="eastAsia" w:ascii="仿宋" w:hAnsi="仿宋" w:eastAsia="仿宋" w:cs="仿宋"/>
                <w:sz w:val="24"/>
                <w:szCs w:val="24"/>
              </w:rPr>
            </w:pPr>
            <w:r>
              <w:rPr>
                <w:rFonts w:hint="eastAsia" w:ascii="仿宋" w:hAnsi="仿宋" w:eastAsia="仿宋" w:cs="仿宋"/>
                <w:sz w:val="24"/>
                <w:szCs w:val="24"/>
              </w:rPr>
              <w:t>4.发现缺陷或异常不及时上报的，每发现一处扣2分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维护保养</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按照要求开展养护工作；及时上报发现的隐患或缺陷。</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1.未按养护标准要求开展养护工作的， 每发现一处扣2分。</w:t>
            </w:r>
          </w:p>
          <w:p>
            <w:pPr>
              <w:jc w:val="left"/>
              <w:rPr>
                <w:rFonts w:hint="eastAsia" w:ascii="仿宋" w:hAnsi="仿宋" w:eastAsia="仿宋" w:cs="仿宋"/>
                <w:sz w:val="24"/>
                <w:szCs w:val="24"/>
              </w:rPr>
            </w:pPr>
            <w:r>
              <w:rPr>
                <w:rFonts w:hint="eastAsia" w:ascii="仿宋" w:hAnsi="仿宋" w:eastAsia="仿宋" w:cs="仿宋"/>
                <w:sz w:val="24"/>
                <w:szCs w:val="24"/>
              </w:rPr>
              <w:t>2.发现隐患或缺陷不及时上报的， 每发现一处扣2分。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形象面貌</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工程区域内保持整洁，设施设备保持完好、整洁，工程环境良好</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按工程形象面貌总体印象评分。</w:t>
            </w:r>
          </w:p>
          <w:p>
            <w:pPr>
              <w:jc w:val="left"/>
              <w:rPr>
                <w:rFonts w:hint="eastAsia" w:ascii="仿宋" w:hAnsi="仿宋" w:eastAsia="仿宋" w:cs="仿宋"/>
                <w:sz w:val="24"/>
                <w:szCs w:val="24"/>
              </w:rPr>
            </w:pP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安全管理</w:t>
            </w:r>
          </w:p>
        </w:tc>
        <w:tc>
          <w:tcPr>
            <w:tcW w:w="1175"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安全生产责任落实到位，逐级签订年度安全生产责任书， 做到全年安全生产无事故</w:t>
            </w:r>
          </w:p>
        </w:tc>
        <w:tc>
          <w:tcPr>
            <w:tcW w:w="369"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080" w:type="pct"/>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1.未逐级签订年度安全生产责任书，此项不得分。</w:t>
            </w:r>
          </w:p>
          <w:p>
            <w:pPr>
              <w:jc w:val="left"/>
              <w:rPr>
                <w:rFonts w:hint="eastAsia" w:ascii="仿宋" w:hAnsi="仿宋" w:eastAsia="仿宋" w:cs="仿宋"/>
                <w:sz w:val="24"/>
                <w:szCs w:val="24"/>
              </w:rPr>
            </w:pPr>
            <w:r>
              <w:rPr>
                <w:rFonts w:hint="eastAsia" w:ascii="仿宋" w:hAnsi="仿宋" w:eastAsia="仿宋" w:cs="仿宋"/>
                <w:sz w:val="24"/>
                <w:szCs w:val="24"/>
              </w:rPr>
              <w:t>2.有安全生产事故的，此项不得分。</w:t>
            </w:r>
          </w:p>
          <w:p>
            <w:pPr>
              <w:jc w:val="left"/>
              <w:rPr>
                <w:rFonts w:hint="eastAsia" w:ascii="仿宋" w:hAnsi="仿宋" w:eastAsia="仿宋" w:cs="仿宋"/>
                <w:sz w:val="24"/>
                <w:szCs w:val="24"/>
              </w:rPr>
            </w:pPr>
            <w:r>
              <w:rPr>
                <w:rFonts w:hint="eastAsia" w:ascii="仿宋" w:hAnsi="仿宋" w:eastAsia="仿宋" w:cs="仿宋"/>
                <w:sz w:val="24"/>
                <w:szCs w:val="24"/>
              </w:rPr>
              <w:t>3.有损毁，被盗等现象的本项不得分。</w:t>
            </w:r>
          </w:p>
        </w:tc>
        <w:tc>
          <w:tcPr>
            <w:tcW w:w="247" w:type="pct"/>
            <w:shd w:val="clear" w:color="auto" w:fill="auto"/>
          </w:tcPr>
          <w:p>
            <w:pPr>
              <w:jc w:val="center"/>
              <w:rPr>
                <w:rFonts w:hint="eastAsia" w:ascii="仿宋" w:hAnsi="仿宋" w:eastAsia="仿宋" w:cs="仿宋"/>
                <w:sz w:val="24"/>
                <w:szCs w:val="24"/>
              </w:rPr>
            </w:pPr>
          </w:p>
        </w:tc>
        <w:tc>
          <w:tcPr>
            <w:tcW w:w="472" w:type="pct"/>
            <w:shd w:val="clear" w:color="auto" w:fill="auto"/>
          </w:tcPr>
          <w:p>
            <w:pPr>
              <w:jc w:val="center"/>
              <w:rPr>
                <w:rFonts w:hint="eastAsia" w:ascii="仿宋" w:hAnsi="仿宋" w:eastAsia="仿宋" w:cs="仿宋"/>
                <w:sz w:val="24"/>
                <w:szCs w:val="24"/>
              </w:rPr>
            </w:pPr>
          </w:p>
        </w:tc>
        <w:tc>
          <w:tcPr>
            <w:tcW w:w="313" w:type="pct"/>
            <w:shd w:val="clear" w:color="auto" w:fill="auto"/>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340" w:type="pct"/>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rPr>
              <w:t>总得分</w:t>
            </w:r>
          </w:p>
        </w:tc>
        <w:tc>
          <w:tcPr>
            <w:tcW w:w="4659" w:type="pct"/>
            <w:gridSpan w:val="6"/>
            <w:shd w:val="clear" w:color="auto" w:fill="auto"/>
          </w:tcPr>
          <w:p>
            <w:pPr>
              <w:jc w:val="center"/>
              <w:rPr>
                <w:rFonts w:hint="eastAsia" w:ascii="仿宋" w:hAnsi="仿宋" w:eastAsia="仿宋" w:cs="仿宋"/>
                <w:sz w:val="24"/>
                <w:szCs w:val="24"/>
              </w:rPr>
            </w:pPr>
          </w:p>
        </w:tc>
      </w:tr>
    </w:tbl>
    <w:p>
      <w:pPr>
        <w:shd w:val="clear" w:color="auto" w:fill="FFFFFF"/>
        <w:adjustRightInd w:val="0"/>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说明：本考核表总分为100分；考核分数90分（含）以上为优秀，89分以下至80分为合格， 79分以下至70分为基本合格，69分（含）以下为不合格。                                                                                            考 核 人 签 名：</w:t>
      </w:r>
    </w:p>
    <w:p>
      <w:pPr>
        <w:shd w:val="clear" w:color="auto" w:fill="FFFFFF"/>
        <w:adjustRightInd w:val="0"/>
        <w:snapToGrid w:val="0"/>
        <w:spacing w:line="360" w:lineRule="auto"/>
        <w:jc w:val="left"/>
        <w:rPr>
          <w:rFonts w:hint="eastAsia" w:ascii="仿宋" w:hAnsi="仿宋" w:eastAsia="仿宋" w:cs="仿宋"/>
          <w:color w:val="000000"/>
          <w:sz w:val="24"/>
          <w:szCs w:val="24"/>
        </w:rPr>
      </w:pPr>
      <w:r>
        <w:rPr>
          <w:rFonts w:hint="eastAsia" w:ascii="仿宋" w:hAnsi="仿宋" w:eastAsia="仿宋" w:cs="仿宋"/>
          <w:sz w:val="24"/>
          <w:szCs w:val="24"/>
        </w:rPr>
        <w:t>年      月     日</w:t>
      </w:r>
    </w:p>
    <w:p>
      <w:pPr>
        <w:spacing w:before="156"/>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57"/>
        <w:rPr>
          <w:rFonts w:hint="eastAsia" w:ascii="仿宋" w:hAnsi="仿宋" w:eastAsia="仿宋" w:cs="仿宋"/>
          <w:sz w:val="24"/>
          <w:szCs w:val="24"/>
        </w:rPr>
      </w:pPr>
    </w:p>
    <w:p>
      <w:pPr>
        <w:numPr>
          <w:ilvl w:val="0"/>
          <w:numId w:val="2"/>
        </w:numPr>
        <w:spacing w:line="480" w:lineRule="exact"/>
        <w:ind w:firstLine="643" w:firstLineChars="200"/>
        <w:jc w:val="center"/>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采购合同主要条款</w:t>
      </w:r>
    </w:p>
    <w:p>
      <w:pPr>
        <w:spacing w:line="500" w:lineRule="exact"/>
        <w:ind w:firstLine="482"/>
        <w:jc w:val="center"/>
        <w:rPr>
          <w:rFonts w:hint="eastAsia" w:ascii="仿宋" w:hAnsi="仿宋" w:eastAsia="仿宋" w:cs="仿宋"/>
          <w:sz w:val="24"/>
          <w:szCs w:val="24"/>
        </w:rPr>
      </w:pPr>
      <w:r>
        <w:rPr>
          <w:rFonts w:hint="eastAsia" w:ascii="仿宋" w:hAnsi="仿宋" w:eastAsia="仿宋" w:cs="仿宋"/>
          <w:sz w:val="24"/>
          <w:szCs w:val="24"/>
        </w:rPr>
        <w:t>（本合同为合同样稿，最终稿由双方协商后确定）</w:t>
      </w:r>
    </w:p>
    <w:p>
      <w:pPr>
        <w:pStyle w:val="2"/>
        <w:ind w:left="840" w:leftChars="400" w:firstLine="0" w:firstLineChars="0"/>
        <w:rPr>
          <w:rFonts w:hint="eastAsia" w:ascii="仿宋" w:hAnsi="仿宋" w:eastAsia="仿宋" w:cs="仿宋"/>
          <w:sz w:val="24"/>
          <w:szCs w:val="24"/>
        </w:rPr>
      </w:pPr>
    </w:p>
    <w:p>
      <w:pPr>
        <w:spacing w:line="360" w:lineRule="auto"/>
        <w:ind w:firstLine="570"/>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根据《中华人民共和国合同法》的规定和招标文件</w:t>
      </w:r>
      <w:r>
        <w:rPr>
          <w:rFonts w:hint="eastAsia" w:ascii="仿宋" w:hAnsi="仿宋" w:eastAsia="仿宋" w:cs="仿宋"/>
          <w:color w:val="000000"/>
          <w:sz w:val="24"/>
          <w:szCs w:val="24"/>
          <w:u w:val="single"/>
        </w:rPr>
        <w:t>（编号：   ）</w:t>
      </w:r>
      <w:r>
        <w:rPr>
          <w:rFonts w:hint="eastAsia" w:ascii="仿宋" w:hAnsi="仿宋" w:eastAsia="仿宋" w:cs="仿宋"/>
          <w:color w:val="000000"/>
          <w:sz w:val="24"/>
          <w:szCs w:val="24"/>
        </w:rPr>
        <w:t>的有关要求，合同双方就富阳区北支江配水泵站运行管理社会化服务采购项目(2022-2023)项目经协商一致，签订本合同。</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一、服务内容、形式、要求</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1、服务内容：</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color w:val="000000"/>
          <w:sz w:val="24"/>
          <w:szCs w:val="24"/>
        </w:rPr>
        <w:t>乙方根据甲方要求，完成富阳区北支江配水泵站运行管理服务</w:t>
      </w:r>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2、服务期限：</w:t>
      </w:r>
    </w:p>
    <w:p>
      <w:pPr>
        <w:spacing w:line="360" w:lineRule="auto"/>
        <w:ind w:firstLine="1205" w:firstLineChars="500"/>
        <w:rPr>
          <w:rFonts w:hint="eastAsia" w:ascii="仿宋" w:hAnsi="仿宋" w:eastAsia="仿宋" w:cs="仿宋"/>
          <w:b/>
          <w:color w:val="FF0000"/>
          <w:sz w:val="24"/>
          <w:szCs w:val="24"/>
          <w:u w:val="single"/>
        </w:rPr>
      </w:pPr>
      <w:r>
        <w:rPr>
          <w:rFonts w:hint="eastAsia" w:ascii="仿宋" w:hAnsi="仿宋" w:eastAsia="仿宋" w:cs="仿宋"/>
          <w:b/>
          <w:color w:val="000000"/>
          <w:sz w:val="24"/>
          <w:szCs w:val="24"/>
          <w:u w:val="single"/>
        </w:rPr>
        <w:t>年  月  日--  年  月  日</w:t>
      </w:r>
    </w:p>
    <w:p>
      <w:pPr>
        <w:spacing w:line="360" w:lineRule="auto"/>
        <w:ind w:firstLine="463" w:firstLineChars="193"/>
        <w:rPr>
          <w:rFonts w:hint="eastAsia" w:ascii="仿宋" w:hAnsi="仿宋" w:eastAsia="仿宋" w:cs="仿宋"/>
          <w:b/>
          <w:sz w:val="24"/>
          <w:szCs w:val="24"/>
        </w:rPr>
      </w:pPr>
      <w:r>
        <w:rPr>
          <w:rFonts w:hint="eastAsia" w:ascii="仿宋" w:hAnsi="仿宋" w:eastAsia="仿宋" w:cs="仿宋"/>
          <w:color w:val="000000"/>
          <w:sz w:val="24"/>
          <w:szCs w:val="24"/>
        </w:rPr>
        <w:t>3、服务设施量：泵站范围内的一切设施</w:t>
      </w:r>
      <w:r>
        <w:rPr>
          <w:rFonts w:hint="eastAsia" w:ascii="仿宋" w:hAnsi="仿宋" w:eastAsia="仿宋" w:cs="仿宋"/>
          <w:sz w:val="24"/>
          <w:szCs w:val="24"/>
        </w:rPr>
        <w:t>。</w:t>
      </w:r>
    </w:p>
    <w:p>
      <w:pPr>
        <w:spacing w:line="360" w:lineRule="auto"/>
        <w:ind w:firstLine="465"/>
        <w:rPr>
          <w:rFonts w:hint="eastAsia" w:ascii="仿宋" w:hAnsi="仿宋" w:eastAsia="仿宋" w:cs="仿宋"/>
          <w:color w:val="000000"/>
          <w:sz w:val="24"/>
          <w:szCs w:val="24"/>
        </w:rPr>
      </w:pPr>
      <w:r>
        <w:rPr>
          <w:rFonts w:hint="eastAsia" w:ascii="仿宋" w:hAnsi="仿宋" w:eastAsia="仿宋" w:cs="仿宋"/>
          <w:color w:val="000000"/>
          <w:sz w:val="24"/>
          <w:szCs w:val="24"/>
        </w:rPr>
        <w:t>4、服务形式：</w:t>
      </w:r>
    </w:p>
    <w:p>
      <w:pPr>
        <w:spacing w:line="360" w:lineRule="auto"/>
        <w:ind w:firstLine="465"/>
        <w:rPr>
          <w:rFonts w:hint="eastAsia" w:ascii="仿宋" w:hAnsi="仿宋" w:eastAsia="仿宋" w:cs="仿宋"/>
          <w:color w:val="000000"/>
          <w:sz w:val="24"/>
          <w:szCs w:val="24"/>
        </w:rPr>
      </w:pPr>
      <w:r>
        <w:rPr>
          <w:rFonts w:hint="eastAsia" w:ascii="仿宋" w:hAnsi="仿宋" w:eastAsia="仿宋" w:cs="仿宋"/>
          <w:color w:val="000000"/>
          <w:sz w:val="24"/>
          <w:szCs w:val="24"/>
        </w:rPr>
        <w:t>乙方必须根据甲方的招标文件要求及投标文件中承诺的有关内容，组织专业队伍实施。</w:t>
      </w:r>
    </w:p>
    <w:p>
      <w:pPr>
        <w:spacing w:line="360" w:lineRule="auto"/>
        <w:ind w:firstLine="465"/>
        <w:rPr>
          <w:rFonts w:hint="eastAsia" w:ascii="仿宋" w:hAnsi="仿宋" w:eastAsia="仿宋" w:cs="仿宋"/>
          <w:color w:val="000000"/>
          <w:sz w:val="24"/>
          <w:szCs w:val="24"/>
        </w:rPr>
      </w:pPr>
      <w:r>
        <w:rPr>
          <w:rFonts w:hint="eastAsia" w:ascii="仿宋" w:hAnsi="仿宋" w:eastAsia="仿宋" w:cs="仿宋"/>
          <w:color w:val="000000"/>
          <w:sz w:val="24"/>
          <w:szCs w:val="24"/>
        </w:rPr>
        <w:t>甲方负责服务期内对乙方进行考核。</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二、合同价款及支付方式</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1、本合同为固定总价合同。</w:t>
      </w:r>
      <w:r>
        <w:rPr>
          <w:rFonts w:hint="eastAsia" w:ascii="仿宋" w:hAnsi="仿宋" w:eastAsia="仿宋" w:cs="仿宋"/>
          <w:color w:val="000000"/>
          <w:sz w:val="24"/>
          <w:szCs w:val="24"/>
          <w:u w:val="single"/>
        </w:rPr>
        <w:t>服务合同价金额人民币        元，大写：        元整</w:t>
      </w:r>
      <w:r>
        <w:rPr>
          <w:rFonts w:hint="eastAsia" w:ascii="仿宋" w:hAnsi="仿宋" w:eastAsia="仿宋" w:cs="仿宋"/>
          <w:color w:val="000000"/>
          <w:sz w:val="24"/>
          <w:szCs w:val="24"/>
        </w:rPr>
        <w:t>。</w:t>
      </w:r>
    </w:p>
    <w:p>
      <w:pPr>
        <w:spacing w:line="360" w:lineRule="auto"/>
        <w:ind w:firstLine="465"/>
        <w:rPr>
          <w:rFonts w:hint="eastAsia" w:ascii="仿宋" w:hAnsi="仿宋" w:eastAsia="仿宋" w:cs="仿宋"/>
          <w:color w:val="000000"/>
          <w:sz w:val="24"/>
          <w:szCs w:val="24"/>
        </w:rPr>
      </w:pPr>
      <w:r>
        <w:rPr>
          <w:rFonts w:hint="eastAsia" w:ascii="仿宋" w:hAnsi="仿宋" w:eastAsia="仿宋" w:cs="仿宋"/>
          <w:b/>
          <w:color w:val="000000"/>
          <w:sz w:val="24"/>
          <w:szCs w:val="24"/>
        </w:rPr>
        <w:t>2、</w:t>
      </w:r>
      <w:r>
        <w:rPr>
          <w:rFonts w:hint="eastAsia" w:ascii="仿宋" w:hAnsi="仿宋" w:eastAsia="仿宋" w:cs="仿宋"/>
          <w:color w:val="000000"/>
          <w:sz w:val="24"/>
          <w:szCs w:val="24"/>
        </w:rPr>
        <w:t>本合同采用固定总价合同，每年度分5次支付。根据合同开始项目运维后，每月进行考核，前三季度每季度考核结束，计入当期考核后10日内支付合同款，各期支付金额为合同年度总价的20%；根据四季度运维实施情况和检查情况，支付运维进度款，金额为合同年度总价的20%；合同尾款20%在第四季度考核完成、所有运维资料提交并计入当期考核后1个月内支付。</w:t>
      </w:r>
    </w:p>
    <w:p>
      <w:pPr>
        <w:spacing w:line="360" w:lineRule="auto"/>
        <w:ind w:firstLine="465"/>
        <w:rPr>
          <w:rFonts w:hint="eastAsia" w:ascii="仿宋" w:hAnsi="仿宋" w:eastAsia="仿宋" w:cs="仿宋"/>
          <w:b/>
          <w:color w:val="000000"/>
          <w:sz w:val="24"/>
          <w:szCs w:val="24"/>
        </w:rPr>
      </w:pPr>
      <w:r>
        <w:rPr>
          <w:rFonts w:hint="eastAsia" w:ascii="仿宋" w:hAnsi="仿宋" w:eastAsia="仿宋" w:cs="仿宋"/>
          <w:color w:val="000000"/>
          <w:sz w:val="24"/>
          <w:szCs w:val="24"/>
        </w:rPr>
        <w:t>付款按财政政策执行，因乙方未按合同履行维保任务或考核不合格以及不符合财政资金支付时间要求等原因造成不能及时付款的，采购方不承担贵任。</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三、合同权利条款</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甲方的权利：</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审核乙方上报的工作量报表，检查运行管理执行情况。</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 对合同范围内的服务情况进行监督管理。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 对乙方日常巡查工作、安全运行及资料台账进行定期或不定期检查，并对服务情况进行考核。</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 对乙方承包范围内设施设备完好状况进行跟踪检查，发现乙方未按约定要求进行维护时，可要求乙方限期整改，并按合同约定进行处理。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 根据考核情况提出或支付相应的服务经费。</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乙方的权利：</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编制年度、月度养护计划和相关方案，经甲方审定后安排日常服务工作。</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 按照合同确定的运行管理工作，根据考核情况取得相应确定的服务经费。</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 甲方无正当理由拖欠费用二个月以上（含），乙方有权中止合同；中止合同至少提前一个月提出。</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四、合同责任条款</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甲方的责任：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提供运行管理标准、作业规范及考核办法。</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 如遇防汛防台、抗雪防冻、突发事件以及重大活动保障等工作，协调乙方在作业过程中同其他部门的关系。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 按约定拨付服务经费。</w:t>
      </w:r>
    </w:p>
    <w:p>
      <w:pPr>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乙方的责任：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严格履行投标书中优惠承诺、投标书及招标过程中的有关承诺。</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 服务人员及数量的投入必须与投标时作出的承诺一致。</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 必须严格按合同条款、本次招投标要求、</w:t>
      </w:r>
      <w:r>
        <w:rPr>
          <w:rFonts w:hint="eastAsia" w:ascii="仿宋" w:hAnsi="仿宋" w:eastAsia="仿宋" w:cs="仿宋"/>
          <w:sz w:val="24"/>
          <w:szCs w:val="24"/>
        </w:rPr>
        <w:t>闸站养护管理</w:t>
      </w:r>
      <w:r>
        <w:rPr>
          <w:rFonts w:hint="eastAsia" w:ascii="仿宋" w:hAnsi="仿宋" w:eastAsia="仿宋" w:cs="仿宋"/>
          <w:color w:val="000000"/>
          <w:sz w:val="24"/>
          <w:szCs w:val="24"/>
        </w:rPr>
        <w:t>规范及相关规定，精心组织运行管理工作，确保闸站服务质量，承担设施、人员安全和公共安全责任。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 乙方必须加强安全管理工作，定期进行安全培训。发生各类事故后乙方应及时向甲方报告，并自行负责处理。如因乙方责任导致发生事故的，除自行承担相关经济责任外，甲方保留对乙方的经济追偿权。</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 遇灾害性天气，听从甲方统一指挥，及时组织人员应对突发性情况，并完成甲方交办的突击性任务。</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6. 合同期满并经甲方考核合格后，乙方应提交完整的台帐，并按甲方要求做好与下一家企业的衔接。</w:t>
      </w:r>
    </w:p>
    <w:p>
      <w:pPr>
        <w:spacing w:line="360" w:lineRule="auto"/>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五、考核</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甲方对乙方工作进行考核，考核办法按招标文件要求执行，考核结果告知乙方。每次检查泵站运维人员不到场扣500元/人，遇重大检查经通知项目负责人或技术负责人仍不到场扣2000元/次；单次考核不合格扣除当季运营费用的20%；两次考核不合格，甲方有权终止合同。</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解除合同金额支付：合同价/12*服务月*80% —考勤扣款—单次考核不合格扣除费用。</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六、合同履行期内甲乙双方均不得随意变更或解除合同。合同若有未尽事宜，需经双方共同协商，作出补充规定，补充规定与本合同有同等法律效力。</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七、本合同如遇不可抗拒的原因无法继续履行时，即自然终止，双方自行承担各自损失。</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八、本合同如发生纠纷，甲、乙双方应当及时协商解决，如协商不成，按《中华人民共和国政府采购法》的规定处理。</w:t>
      </w:r>
    </w:p>
    <w:p>
      <w:pPr>
        <w:shd w:val="clear" w:color="auto" w:fill="FFFFFF"/>
        <w:snapToGrid w:val="0"/>
        <w:spacing w:before="156"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第九条：违约责任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1.甲方无正当理由拒绝接收服务的，甲方向乙方偿付合同款项百分之 五 作为违约金。</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2.甲方无故逾期验收和办理款项支付手续的，甲方应按逾期付款总额每日万分之 五向乙方支付违约金。</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乙方未能如期提供服务的，每日向甲方支付合同款项的千分之三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4.供方在服务项目验收合格之日起保修期内违反本合同有关承诺保证的，需方采购人将有权不予退还质量保证金，损失赔偿不足部分，由乙方承担赔偿。</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5.如发现乙方违反招投标文件和合同的有关规定，甲方有权根据约定和《杭州市政府采购供应商合同履行和售后服务考核暂行办法》，对乙方进行处罚，并有权提前终止合同。</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6.乙方在履行合同期间有弄虚作假现象，由乙方承担一切损失并承担相应后果。</w:t>
      </w:r>
    </w:p>
    <w:p>
      <w:pPr>
        <w:spacing w:line="360" w:lineRule="auto"/>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第十条：不可抗力事件处理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1.在合同有效期内，任何一方因不可抗力事件导致不能履行合同，则合同履行期可延长，其延长期与不可抗力影响期相同。</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2.不可抗力事件发生后，应立即通知对方，并寄送有关权威机构出具的证明。</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3.不可抗力事件延续120天以上，双方应通过友好协商，确定是否继续履行合同。</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第十一条：争议的解决</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本合同为政府采购之合同，在发生所提供的服务质量有问题时，甲方有权直接向乙方索赔，签订必要的书面处理协议。如协商不成，任何一方有权在合同签约地选择仲裁或诉讼的途径解决。</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第十二条：其他约定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在合同履行期间，采购人可根据实际需求，有权利单方面对各类考核细则、管理要求等相关内容进行修改，并将所修改的内容有义务告知中标人。</w:t>
      </w:r>
    </w:p>
    <w:p>
      <w:pPr>
        <w:spacing w:line="360" w:lineRule="auto"/>
        <w:ind w:firstLine="482" w:firstLineChars="200"/>
        <w:rPr>
          <w:rFonts w:hint="eastAsia" w:ascii="仿宋" w:hAnsi="仿宋" w:eastAsia="仿宋" w:cs="仿宋"/>
          <w:color w:val="000000"/>
          <w:sz w:val="24"/>
          <w:szCs w:val="24"/>
        </w:rPr>
      </w:pPr>
      <w:r>
        <w:rPr>
          <w:rFonts w:hint="eastAsia" w:ascii="仿宋" w:hAnsi="仿宋" w:eastAsia="仿宋" w:cs="仿宋"/>
          <w:b/>
          <w:bCs/>
          <w:color w:val="000000"/>
          <w:sz w:val="24"/>
          <w:szCs w:val="24"/>
        </w:rPr>
        <w:t>十、</w:t>
      </w:r>
      <w:r>
        <w:rPr>
          <w:rFonts w:hint="eastAsia" w:ascii="仿宋" w:hAnsi="仿宋" w:eastAsia="仿宋" w:cs="仿宋"/>
          <w:color w:val="000000"/>
          <w:sz w:val="24"/>
          <w:szCs w:val="24"/>
        </w:rPr>
        <w:t>本合同一式捌份，双方各执肆份。本合同经甲乙双方法定代表人或其委托人签字盖章，并由乙方向甲方缴纳履约保证金后生效。</w:t>
      </w:r>
    </w:p>
    <w:p>
      <w:pPr>
        <w:spacing w:line="360" w:lineRule="auto"/>
        <w:ind w:firstLine="480" w:firstLineChars="200"/>
        <w:rPr>
          <w:rFonts w:hint="eastAsia" w:ascii="仿宋" w:hAnsi="仿宋" w:eastAsia="仿宋" w:cs="仿宋"/>
          <w:color w:val="000000"/>
          <w:sz w:val="24"/>
          <w:szCs w:val="24"/>
        </w:rPr>
      </w:pP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甲方：（盖章）                      乙方：（盖章）       </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                       法定代表人：</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或受委托人（签字）：                或受委托人（签字）：</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联系人（签字）：                    联系人（签字）：</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地址：                             地址：</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邮编：                             邮编：</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电话：                             电话：</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传真：                             传真：</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开户银行：                         开户银行：</w:t>
      </w:r>
    </w:p>
    <w:p>
      <w:pPr>
        <w:spacing w:line="360" w:lineRule="auto"/>
        <w:ind w:firstLine="480" w:firstLineChars="200"/>
        <w:rPr>
          <w:rFonts w:ascii="仿宋_GB2312" w:hAnsi="宋体" w:eastAsia="仿宋_GB2312"/>
          <w:b/>
          <w:sz w:val="32"/>
          <w:szCs w:val="32"/>
        </w:rPr>
      </w:pPr>
      <w:r>
        <w:rPr>
          <w:rFonts w:hint="eastAsia" w:ascii="仿宋" w:hAnsi="仿宋" w:eastAsia="仿宋" w:cs="仿宋"/>
          <w:color w:val="000000"/>
          <w:sz w:val="24"/>
          <w:szCs w:val="24"/>
        </w:rPr>
        <w:t>帐号：                             帐号：</w:t>
      </w:r>
    </w:p>
    <w:p>
      <w:pPr>
        <w:spacing w:before="156" w:line="500" w:lineRule="exact"/>
        <w:jc w:val="center"/>
        <w:rPr>
          <w:rFonts w:ascii="仿宋_GB2312" w:hAnsi="宋体" w:eastAsia="仿宋_GB2312"/>
          <w:b/>
          <w:sz w:val="32"/>
          <w:szCs w:val="32"/>
        </w:rPr>
      </w:pPr>
      <w:r>
        <w:rPr>
          <w:rFonts w:hint="eastAsia" w:ascii="仿宋_GB2312" w:hAnsi="宋体" w:eastAsia="仿宋_GB2312"/>
          <w:b/>
          <w:sz w:val="32"/>
          <w:szCs w:val="32"/>
        </w:rPr>
        <w:t>廉 政 条 款</w:t>
      </w:r>
    </w:p>
    <w:p>
      <w:pPr>
        <w:spacing w:before="156" w:line="440" w:lineRule="exact"/>
        <w:ind w:firstLine="480" w:firstLineChars="200"/>
        <w:rPr>
          <w:rFonts w:ascii="仿宋_GB2312" w:hAnsi="仿宋" w:eastAsia="仿宋_GB2312"/>
          <w:sz w:val="24"/>
          <w:szCs w:val="24"/>
        </w:rPr>
      </w:pP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一、甲、乙双方的权利和义务</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3.甲、乙双方的业务活动应坚持公开、公平、公正、诚信、透明的原则。</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二、违约责任</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ascii="仿宋_GB2312" w:hAnsi="仿宋" w:eastAsia="仿宋_GB2312"/>
          <w:sz w:val="24"/>
          <w:szCs w:val="24"/>
        </w:rPr>
      </w:pP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甲方单位（盖公章）：                  乙方单位（盖公章）：</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56"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（签字或盖章）                       （签字或盖章）</w:t>
      </w:r>
    </w:p>
    <w:p>
      <w:pPr>
        <w:spacing w:before="156" w:line="440" w:lineRule="exact"/>
        <w:ind w:firstLine="480" w:firstLineChars="200"/>
        <w:rPr>
          <w:rFonts w:ascii="仿宋_GB2312" w:hAnsi="仿宋" w:eastAsia="仿宋_GB2312"/>
          <w:sz w:val="24"/>
          <w:szCs w:val="24"/>
        </w:rPr>
      </w:pPr>
    </w:p>
    <w:p>
      <w:pPr>
        <w:pStyle w:val="47"/>
        <w:adjustRightInd w:val="0"/>
        <w:snapToGrid w:val="0"/>
        <w:spacing w:beforeLines="0" w:afterLines="0" w:line="360" w:lineRule="auto"/>
        <w:jc w:val="center"/>
        <w:rPr>
          <w:rFonts w:ascii="仿宋_GB2312" w:hAnsi="仿宋" w:eastAsia="仿宋_GB2312"/>
        </w:rPr>
      </w:pPr>
      <w:r>
        <w:rPr>
          <w:rFonts w:hint="eastAsia" w:ascii="仿宋_GB2312" w:hAnsi="仿宋" w:eastAsia="仿宋_GB2312"/>
        </w:rPr>
        <w:t xml:space="preserve">                                    日期：    年  月  日</w:t>
      </w:r>
    </w:p>
    <w:p>
      <w:pPr>
        <w:pStyle w:val="47"/>
        <w:adjustRightInd w:val="0"/>
        <w:snapToGrid w:val="0"/>
        <w:spacing w:beforeLines="0" w:afterLines="0" w:line="360" w:lineRule="auto"/>
        <w:jc w:val="center"/>
        <w:rPr>
          <w:rFonts w:ascii="仿宋_GB2312" w:hAnsi="仿宋" w:eastAsia="仿宋_GB2312"/>
        </w:rPr>
      </w:pPr>
    </w:p>
    <w:p>
      <w:pPr>
        <w:pStyle w:val="47"/>
        <w:adjustRightInd w:val="0"/>
        <w:snapToGrid w:val="0"/>
        <w:spacing w:beforeLines="0" w:afterLines="0" w:line="360" w:lineRule="auto"/>
        <w:jc w:val="center"/>
        <w:rPr>
          <w:rFonts w:ascii="仿宋_GB2312" w:hAnsi="仿宋" w:eastAsia="仿宋_GB2312"/>
        </w:rPr>
      </w:pPr>
    </w:p>
    <w:p>
      <w:pPr>
        <w:pStyle w:val="47"/>
        <w:adjustRightInd w:val="0"/>
        <w:snapToGrid w:val="0"/>
        <w:spacing w:beforeLines="0" w:afterLines="0" w:line="460" w:lineRule="exact"/>
        <w:ind w:firstLine="2160" w:firstLineChars="600"/>
        <w:jc w:val="left"/>
        <w:rPr>
          <w:rFonts w:ascii="仿宋" w:hAnsi="仿宋" w:eastAsia="仿宋"/>
          <w:snapToGrid w:val="0"/>
          <w:sz w:val="36"/>
          <w:szCs w:val="36"/>
        </w:rPr>
      </w:pPr>
    </w:p>
    <w:p>
      <w:pPr>
        <w:pStyle w:val="47"/>
        <w:adjustRightInd w:val="0"/>
        <w:snapToGrid w:val="0"/>
        <w:spacing w:beforeLines="0" w:afterLines="0" w:line="460" w:lineRule="exact"/>
        <w:ind w:firstLine="2160" w:firstLineChars="600"/>
        <w:jc w:val="left"/>
        <w:rPr>
          <w:rFonts w:ascii="仿宋" w:hAnsi="仿宋" w:eastAsia="仿宋"/>
          <w:sz w:val="36"/>
          <w:szCs w:val="36"/>
        </w:rPr>
      </w:pPr>
      <w:r>
        <w:rPr>
          <w:rFonts w:hint="eastAsia" w:ascii="仿宋" w:hAnsi="仿宋" w:eastAsia="仿宋"/>
          <w:snapToGrid w:val="0"/>
          <w:sz w:val="36"/>
          <w:szCs w:val="36"/>
        </w:rPr>
        <w:t>第六章</w:t>
      </w:r>
      <w:r>
        <w:rPr>
          <w:rFonts w:hint="eastAsia" w:ascii="仿宋" w:hAnsi="仿宋" w:eastAsia="仿宋"/>
          <w:sz w:val="36"/>
          <w:szCs w:val="36"/>
        </w:rPr>
        <w:t xml:space="preserve"> 投标文件格式附件</w:t>
      </w:r>
    </w:p>
    <w:p>
      <w:pPr>
        <w:snapToGrid w:val="0"/>
        <w:spacing w:line="460" w:lineRule="exact"/>
        <w:ind w:firstLine="723" w:firstLineChars="200"/>
        <w:jc w:val="left"/>
        <w:rPr>
          <w:rFonts w:ascii="仿宋" w:hAnsi="仿宋" w:eastAsia="仿宋"/>
          <w:b/>
          <w:sz w:val="36"/>
          <w:szCs w:val="36"/>
        </w:rPr>
      </w:pPr>
    </w:p>
    <w:p>
      <w:pPr>
        <w:widowControl/>
        <w:snapToGrid w:val="0"/>
        <w:spacing w:line="460" w:lineRule="exact"/>
        <w:ind w:firstLine="562" w:firstLineChars="200"/>
        <w:jc w:val="left"/>
        <w:rPr>
          <w:rFonts w:ascii="仿宋" w:hAnsi="仿宋" w:eastAsia="仿宋"/>
          <w:b/>
          <w:kern w:val="0"/>
          <w:sz w:val="28"/>
        </w:rPr>
      </w:pPr>
      <w:r>
        <w:rPr>
          <w:rFonts w:hint="eastAsia" w:ascii="仿宋" w:hAnsi="仿宋" w:eastAsia="仿宋"/>
          <w:b/>
          <w:kern w:val="0"/>
          <w:sz w:val="28"/>
        </w:rPr>
        <w:t>投标人提交投标文件须知：</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（二）所附表格中要求回答的全部问题、信息都必须正面回答。</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（三）本声明书和投标响应函的签字人应保证全部声明和问题的回答是真实的和准确的。</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（四）评标委员会将应用投标人提交的资料作出自己的判断。</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（五）投标人提交的材料将在一定期限内被保密保存，但不退还。</w:t>
      </w:r>
    </w:p>
    <w:p>
      <w:pPr>
        <w:widowControl/>
        <w:snapToGrid w:val="0"/>
        <w:spacing w:line="4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napToGrid w:val="0"/>
        <w:spacing w:line="460" w:lineRule="exact"/>
        <w:ind w:firstLine="723" w:firstLineChars="200"/>
        <w:jc w:val="left"/>
        <w:rPr>
          <w:rFonts w:ascii="仿宋" w:hAnsi="仿宋" w:eastAsia="仿宋"/>
          <w:b/>
          <w:sz w:val="36"/>
          <w:szCs w:val="36"/>
        </w:rPr>
      </w:pPr>
    </w:p>
    <w:p>
      <w:pPr>
        <w:snapToGrid w:val="0"/>
        <w:spacing w:line="460" w:lineRule="exact"/>
        <w:ind w:firstLine="723" w:firstLineChars="200"/>
        <w:jc w:val="left"/>
        <w:rPr>
          <w:rFonts w:ascii="仿宋" w:hAnsi="仿宋" w:eastAsia="仿宋"/>
          <w:b/>
          <w:sz w:val="36"/>
          <w:szCs w:val="36"/>
        </w:rPr>
      </w:pPr>
    </w:p>
    <w:p>
      <w:pPr>
        <w:snapToGrid w:val="0"/>
        <w:spacing w:line="460" w:lineRule="exact"/>
        <w:ind w:firstLine="723" w:firstLineChars="200"/>
        <w:jc w:val="left"/>
        <w:rPr>
          <w:rFonts w:ascii="仿宋" w:hAnsi="仿宋" w:eastAsia="仿宋"/>
          <w:b/>
          <w:sz w:val="36"/>
          <w:szCs w:val="36"/>
        </w:rPr>
      </w:pPr>
    </w:p>
    <w:p>
      <w:pPr>
        <w:snapToGrid w:val="0"/>
        <w:spacing w:line="460" w:lineRule="exact"/>
        <w:ind w:firstLine="723" w:firstLineChars="200"/>
        <w:jc w:val="left"/>
        <w:rPr>
          <w:rFonts w:ascii="仿宋" w:hAnsi="仿宋" w:eastAsia="仿宋"/>
          <w:b/>
          <w:sz w:val="36"/>
          <w:szCs w:val="36"/>
        </w:rPr>
      </w:pPr>
    </w:p>
    <w:p>
      <w:pPr>
        <w:pStyle w:val="9"/>
      </w:pPr>
    </w:p>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spacing w:line="460" w:lineRule="exact"/>
        <w:ind w:firstLine="2249" w:firstLineChars="700"/>
        <w:jc w:val="left"/>
        <w:rPr>
          <w:rFonts w:ascii="仿宋" w:hAnsi="仿宋" w:eastAsia="仿宋"/>
          <w:b/>
          <w:sz w:val="32"/>
        </w:rPr>
      </w:pPr>
      <w:r>
        <w:rPr>
          <w:rFonts w:hint="eastAsia" w:ascii="仿宋" w:hAnsi="仿宋" w:eastAsia="仿宋"/>
          <w:b/>
          <w:sz w:val="32"/>
        </w:rPr>
        <w:t>一、商务技术评分索引</w:t>
      </w:r>
    </w:p>
    <w:p>
      <w:pPr>
        <w:spacing w:line="460" w:lineRule="exact"/>
        <w:ind w:firstLine="1680" w:firstLineChars="700"/>
        <w:jc w:val="left"/>
        <w:rPr>
          <w:rFonts w:ascii="仿宋" w:hAnsi="仿宋" w:eastAsia="仿宋"/>
          <w:sz w:val="24"/>
          <w:szCs w:val="24"/>
        </w:rPr>
      </w:pPr>
      <w:r>
        <w:rPr>
          <w:rFonts w:hint="eastAsia" w:ascii="仿宋" w:hAnsi="仿宋" w:eastAsia="仿宋"/>
          <w:kern w:val="0"/>
          <w:sz w:val="24"/>
        </w:rPr>
        <w:t>（</w:t>
      </w:r>
      <w:r>
        <w:rPr>
          <w:rFonts w:hint="eastAsia" w:ascii="仿宋" w:hAnsi="仿宋" w:eastAsia="仿宋"/>
          <w:sz w:val="24"/>
          <w:szCs w:val="24"/>
        </w:rPr>
        <w:t>此表请放于商务技术投标文件正文首页）</w:t>
      </w:r>
    </w:p>
    <w:p>
      <w:pPr>
        <w:spacing w:line="460" w:lineRule="exact"/>
        <w:ind w:firstLine="482" w:firstLineChars="200"/>
        <w:jc w:val="left"/>
        <w:rPr>
          <w:rFonts w:ascii="仿宋" w:hAnsi="仿宋" w:eastAsia="仿宋" w:cs="宋体"/>
          <w:b/>
          <w:sz w:val="24"/>
        </w:rPr>
      </w:pPr>
    </w:p>
    <w:p>
      <w:pPr>
        <w:spacing w:line="460" w:lineRule="exact"/>
        <w:ind w:firstLine="482" w:firstLineChars="200"/>
        <w:jc w:val="left"/>
        <w:rPr>
          <w:rFonts w:ascii="仿宋" w:hAnsi="仿宋" w:eastAsia="仿宋" w:cs="宋体"/>
          <w:b/>
          <w:sz w:val="24"/>
        </w:rPr>
      </w:pPr>
    </w:p>
    <w:p>
      <w:pPr>
        <w:spacing w:line="460" w:lineRule="exact"/>
        <w:ind w:firstLine="482" w:firstLineChars="200"/>
        <w:jc w:val="left"/>
        <w:rPr>
          <w:rFonts w:ascii="仿宋" w:hAnsi="仿宋" w:eastAsia="仿宋" w:cs="宋体"/>
          <w:b/>
          <w:sz w:val="24"/>
        </w:rPr>
      </w:pPr>
    </w:p>
    <w:p>
      <w:pPr>
        <w:spacing w:line="460" w:lineRule="exact"/>
        <w:ind w:firstLine="482" w:firstLineChars="200"/>
        <w:jc w:val="left"/>
        <w:rPr>
          <w:rFonts w:ascii="仿宋" w:hAnsi="仿宋" w:eastAsia="仿宋" w:cs="宋体"/>
          <w:b/>
          <w:sz w:val="24"/>
        </w:rPr>
      </w:pPr>
    </w:p>
    <w:p>
      <w:pPr>
        <w:spacing w:line="460" w:lineRule="exact"/>
        <w:ind w:firstLine="482" w:firstLineChars="200"/>
        <w:jc w:val="left"/>
        <w:rPr>
          <w:rFonts w:ascii="仿宋" w:hAnsi="仿宋" w:eastAsia="仿宋" w:cs="宋体"/>
          <w:b/>
          <w:sz w:val="24"/>
        </w:rPr>
      </w:pPr>
    </w:p>
    <w:p>
      <w:pPr>
        <w:spacing w:line="460" w:lineRule="exact"/>
        <w:ind w:firstLine="480" w:firstLineChars="200"/>
        <w:jc w:val="left"/>
        <w:rPr>
          <w:rFonts w:ascii="仿宋" w:hAnsi="仿宋" w:eastAsia="仿宋"/>
          <w:sz w:val="24"/>
          <w:szCs w:val="24"/>
        </w:rPr>
      </w:pPr>
    </w:p>
    <w:p>
      <w:pPr>
        <w:snapToGrid w:val="0"/>
        <w:spacing w:line="700" w:lineRule="exact"/>
        <w:ind w:firstLine="643" w:firstLineChars="200"/>
        <w:jc w:val="left"/>
        <w:rPr>
          <w:rFonts w:ascii="仿宋" w:hAnsi="仿宋" w:eastAsia="仿宋"/>
          <w:b/>
          <w:sz w:val="32"/>
          <w:szCs w:val="32"/>
        </w:rPr>
      </w:pPr>
      <w:r>
        <w:rPr>
          <w:rFonts w:hint="eastAsia" w:ascii="仿宋" w:hAnsi="仿宋" w:eastAsia="仿宋"/>
          <w:b/>
          <w:sz w:val="32"/>
        </w:rPr>
        <w:br w:type="page"/>
      </w:r>
      <w:r>
        <w:rPr>
          <w:rFonts w:hint="eastAsia" w:ascii="仿宋" w:hAnsi="仿宋" w:eastAsia="仿宋"/>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700" w:lineRule="exact"/>
        <w:ind w:firstLine="480" w:firstLineChars="200"/>
        <w:jc w:val="left"/>
        <w:rPr>
          <w:rFonts w:ascii="仿宋" w:hAnsi="仿宋" w:eastAsia="仿宋"/>
          <w:sz w:val="24"/>
          <w:szCs w:val="24"/>
        </w:rPr>
      </w:pPr>
    </w:p>
    <w:p>
      <w:pPr>
        <w:pStyle w:val="9"/>
        <w:spacing w:before="0" w:after="0" w:line="700" w:lineRule="exact"/>
        <w:ind w:left="0" w:firstLine="562" w:firstLineChars="200"/>
        <w:jc w:val="left"/>
        <w:rPr>
          <w:rFonts w:ascii="仿宋" w:hAnsi="仿宋" w:eastAsia="仿宋"/>
        </w:rPr>
      </w:pPr>
    </w:p>
    <w:p>
      <w:pPr>
        <w:spacing w:line="700" w:lineRule="exact"/>
        <w:ind w:firstLine="420" w:firstLineChars="200"/>
        <w:jc w:val="left"/>
        <w:rPr>
          <w:rFonts w:ascii="仿宋" w:hAnsi="仿宋" w:eastAsia="仿宋"/>
        </w:rPr>
      </w:pPr>
    </w:p>
    <w:p>
      <w:pPr>
        <w:pStyle w:val="962"/>
        <w:snapToGrid w:val="0"/>
        <w:spacing w:line="700" w:lineRule="exact"/>
        <w:ind w:firstLine="480" w:firstLineChars="200"/>
        <w:jc w:val="left"/>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p>
    <w:p>
      <w:pPr>
        <w:snapToGrid w:val="0"/>
        <w:spacing w:line="70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line="700" w:lineRule="exact"/>
        <w:jc w:val="left"/>
        <w:rPr>
          <w:rFonts w:ascii="仿宋" w:hAnsi="仿宋" w:eastAsia="仿宋" w:cs="仿宋"/>
          <w:sz w:val="24"/>
          <w:szCs w:val="24"/>
          <w:u w:val="single"/>
        </w:rPr>
      </w:pPr>
    </w:p>
    <w:p>
      <w:pPr>
        <w:pStyle w:val="9"/>
        <w:spacing w:before="0" w:after="0" w:line="700" w:lineRule="exact"/>
        <w:ind w:left="1006" w:hanging="1006" w:hangingChars="358"/>
        <w:jc w:val="left"/>
        <w:rPr>
          <w:rFonts w:ascii="仿宋" w:hAnsi="仿宋" w:eastAsia="仿宋"/>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p>
    <w:p>
      <w:pPr>
        <w:pStyle w:val="962"/>
        <w:snapToGrid w:val="0"/>
        <w:spacing w:line="700" w:lineRule="exact"/>
        <w:ind w:firstLine="1285" w:firstLineChars="400"/>
        <w:jc w:val="left"/>
        <w:rPr>
          <w:rFonts w:ascii="仿宋" w:hAnsi="仿宋" w:eastAsia="仿宋"/>
          <w:b/>
          <w:sz w:val="32"/>
          <w:szCs w:val="32"/>
        </w:rPr>
      </w:pPr>
      <w:r>
        <w:rPr>
          <w:rFonts w:hint="eastAsia" w:ascii="仿宋" w:hAnsi="仿宋" w:eastAsia="仿宋"/>
          <w:b/>
          <w:sz w:val="32"/>
          <w:szCs w:val="32"/>
        </w:rPr>
        <w:t>2021年度资产负债表等财务报表资料文件</w:t>
      </w:r>
    </w:p>
    <w:p>
      <w:pPr>
        <w:pStyle w:val="962"/>
        <w:snapToGrid w:val="0"/>
        <w:spacing w:line="700" w:lineRule="exact"/>
        <w:ind w:firstLine="1606" w:firstLineChars="500"/>
        <w:jc w:val="left"/>
        <w:rPr>
          <w:rFonts w:ascii="仿宋" w:hAnsi="仿宋" w:eastAsia="仿宋"/>
          <w:b/>
          <w:sz w:val="32"/>
          <w:szCs w:val="32"/>
        </w:rPr>
      </w:pPr>
      <w:r>
        <w:rPr>
          <w:rFonts w:hint="eastAsia" w:ascii="仿宋" w:hAnsi="仿宋" w:eastAsia="仿宋"/>
          <w:b/>
          <w:sz w:val="32"/>
          <w:szCs w:val="32"/>
        </w:rPr>
        <w:t>(新成立的公司，必须提供情况说明)</w:t>
      </w:r>
    </w:p>
    <w:p>
      <w:pPr>
        <w:pStyle w:val="962"/>
        <w:snapToGrid w:val="0"/>
        <w:spacing w:line="700" w:lineRule="exact"/>
        <w:ind w:firstLine="643" w:firstLineChars="200"/>
        <w:jc w:val="left"/>
        <w:rPr>
          <w:rFonts w:ascii="仿宋" w:hAnsi="仿宋" w:eastAsia="仿宋"/>
          <w:b/>
          <w:sz w:val="32"/>
          <w:szCs w:val="32"/>
        </w:rPr>
      </w:pPr>
    </w:p>
    <w:p>
      <w:pPr>
        <w:pStyle w:val="962"/>
        <w:snapToGrid w:val="0"/>
        <w:spacing w:line="700" w:lineRule="exact"/>
        <w:ind w:firstLine="480" w:firstLineChars="200"/>
        <w:jc w:val="left"/>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p>
    <w:p>
      <w:pPr>
        <w:snapToGrid w:val="0"/>
        <w:spacing w:line="700" w:lineRule="exact"/>
        <w:ind w:firstLine="480" w:firstLineChars="200"/>
        <w:jc w:val="lef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700" w:lineRule="exact"/>
        <w:ind w:firstLine="480" w:firstLineChars="200"/>
        <w:jc w:val="left"/>
        <w:rPr>
          <w:rFonts w:ascii="仿宋" w:hAnsi="仿宋" w:eastAsia="仿宋" w:cs="仿宋"/>
          <w:sz w:val="24"/>
          <w:szCs w:val="24"/>
          <w:u w:val="single"/>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p>
    <w:p>
      <w:pPr>
        <w:snapToGrid w:val="0"/>
        <w:spacing w:line="460" w:lineRule="exact"/>
        <w:ind w:firstLine="3213" w:firstLineChars="1000"/>
        <w:jc w:val="left"/>
        <w:rPr>
          <w:rFonts w:ascii="仿宋" w:hAnsi="仿宋" w:eastAsia="仿宋"/>
          <w:b/>
          <w:sz w:val="32"/>
          <w:szCs w:val="32"/>
        </w:rPr>
      </w:pPr>
      <w:r>
        <w:rPr>
          <w:rFonts w:hint="eastAsia" w:ascii="仿宋" w:hAnsi="仿宋" w:eastAsia="仿宋"/>
          <w:b/>
          <w:sz w:val="32"/>
          <w:szCs w:val="32"/>
        </w:rPr>
        <w:t>声 明 书</w:t>
      </w:r>
    </w:p>
    <w:p>
      <w:pPr>
        <w:pStyle w:val="47"/>
        <w:spacing w:beforeLines="0" w:afterLines="0" w:line="600" w:lineRule="exact"/>
        <w:jc w:val="left"/>
        <w:rPr>
          <w:rFonts w:ascii="仿宋" w:hAnsi="仿宋" w:eastAsia="仿宋"/>
        </w:rPr>
      </w:pPr>
      <w:r>
        <w:rPr>
          <w:rFonts w:hint="eastAsia" w:ascii="仿宋" w:hAnsi="仿宋" w:eastAsia="仿宋"/>
          <w:u w:val="single"/>
        </w:rPr>
        <w:t>杭州富阳水利建设投资有限公司</w:t>
      </w:r>
      <w:r>
        <w:rPr>
          <w:rFonts w:hint="eastAsia" w:ascii="仿宋" w:hAnsi="仿宋" w:eastAsia="仿宋"/>
        </w:rPr>
        <w:t>：</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u w:val="single"/>
        </w:rPr>
        <w:t xml:space="preserve">（投标人名称）                         </w:t>
      </w:r>
      <w:r>
        <w:rPr>
          <w:rFonts w:hint="eastAsia" w:ascii="仿宋" w:hAnsi="仿宋" w:eastAsia="仿宋"/>
          <w:sz w:val="24"/>
          <w:szCs w:val="24"/>
        </w:rPr>
        <w:t>系中华人民共和国合法企业，经营地址。</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（姓名）    </w:t>
      </w:r>
      <w:r>
        <w:rPr>
          <w:rFonts w:hint="eastAsia" w:ascii="仿宋" w:hAnsi="仿宋" w:eastAsia="仿宋"/>
          <w:sz w:val="24"/>
          <w:szCs w:val="24"/>
        </w:rPr>
        <w:t>系</w:t>
      </w:r>
      <w:r>
        <w:rPr>
          <w:rFonts w:hint="eastAsia" w:ascii="仿宋" w:hAnsi="仿宋" w:eastAsia="仿宋"/>
          <w:sz w:val="24"/>
          <w:szCs w:val="24"/>
          <w:u w:val="single"/>
        </w:rPr>
        <w:t xml:space="preserve">（投标人名称）                </w:t>
      </w:r>
      <w:r>
        <w:rPr>
          <w:rFonts w:hint="eastAsia" w:ascii="仿宋" w:hAnsi="仿宋" w:eastAsia="仿宋"/>
          <w:sz w:val="24"/>
          <w:szCs w:val="24"/>
        </w:rPr>
        <w:t>的法定代表人，我方愿意参加贵方组织的</w:t>
      </w:r>
      <w:r>
        <w:rPr>
          <w:rFonts w:hint="eastAsia" w:ascii="仿宋" w:hAnsi="仿宋" w:eastAsia="仿宋"/>
          <w:sz w:val="24"/>
          <w:szCs w:val="24"/>
          <w:u w:val="single"/>
        </w:rPr>
        <w:t>（招标项目名称）（项目编号：FYST2022-009）</w:t>
      </w:r>
      <w:r>
        <w:rPr>
          <w:rFonts w:hint="eastAsia" w:ascii="仿宋" w:hAnsi="仿宋" w:eastAsia="仿宋"/>
          <w:sz w:val="24"/>
          <w:szCs w:val="24"/>
        </w:rPr>
        <w:t>的投标，为此，我方就本次投标有关事项郑重声明如下：</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1.我方已详细审查全部招标文件，同意此次招标文件</w:t>
      </w:r>
      <w:r>
        <w:rPr>
          <w:rFonts w:hint="eastAsia" w:ascii="仿宋" w:hAnsi="仿宋" w:eastAsia="仿宋"/>
          <w:sz w:val="24"/>
        </w:rPr>
        <w:t>（包括答疑文件、补充文件等全部招标资料和相关附件）中</w:t>
      </w:r>
      <w:r>
        <w:rPr>
          <w:rFonts w:hint="eastAsia" w:ascii="仿宋" w:hAnsi="仿宋" w:eastAsia="仿宋"/>
          <w:sz w:val="24"/>
          <w:szCs w:val="24"/>
        </w:rPr>
        <w:t>的各项规定和要求。</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2.我方向贵方提交的所有投标文件、资料都是准确的、真实的、合法的。</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4.投标书自开标日起有效期为</w:t>
      </w:r>
      <w:r>
        <w:rPr>
          <w:rFonts w:hint="eastAsia" w:ascii="仿宋" w:hAnsi="仿宋" w:eastAsia="仿宋"/>
          <w:sz w:val="24"/>
          <w:szCs w:val="24"/>
          <w:u w:val="single"/>
        </w:rPr>
        <w:t>90</w:t>
      </w:r>
      <w:r>
        <w:rPr>
          <w:rFonts w:hint="eastAsia" w:ascii="仿宋" w:hAnsi="仿宋" w:eastAsia="仿宋"/>
          <w:sz w:val="24"/>
          <w:szCs w:val="24"/>
        </w:rPr>
        <w:t>日。</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5.以上事项如有虚假或隐瞒，我方愿意承担一切后果，并不再寻求任何旨在减轻或免除法律责任的辩解。</w:t>
      </w:r>
    </w:p>
    <w:p>
      <w:pPr>
        <w:snapToGrid w:val="0"/>
        <w:spacing w:line="600" w:lineRule="exact"/>
        <w:ind w:firstLine="480" w:firstLineChars="200"/>
        <w:jc w:val="left"/>
        <w:rPr>
          <w:rFonts w:ascii="仿宋" w:hAnsi="仿宋" w:eastAsia="仿宋"/>
          <w:sz w:val="24"/>
          <w:szCs w:val="24"/>
        </w:rPr>
      </w:pPr>
    </w:p>
    <w:p>
      <w:pPr>
        <w:snapToGrid w:val="0"/>
        <w:spacing w:line="600" w:lineRule="exact"/>
        <w:ind w:firstLine="480" w:firstLineChars="200"/>
        <w:jc w:val="left"/>
        <w:rPr>
          <w:rFonts w:ascii="仿宋" w:hAnsi="仿宋" w:eastAsia="仿宋"/>
          <w:sz w:val="24"/>
          <w:szCs w:val="24"/>
        </w:rPr>
      </w:pPr>
    </w:p>
    <w:p>
      <w:pPr>
        <w:pStyle w:val="962"/>
        <w:snapToGrid w:val="0"/>
        <w:spacing w:line="600" w:lineRule="exact"/>
        <w:ind w:firstLine="480" w:firstLineChars="200"/>
        <w:jc w:val="left"/>
        <w:rPr>
          <w:rFonts w:ascii="仿宋" w:hAnsi="仿宋" w:eastAsia="仿宋"/>
          <w:szCs w:val="24"/>
        </w:rPr>
      </w:pPr>
      <w:r>
        <w:rPr>
          <w:rFonts w:hint="eastAsia" w:ascii="仿宋" w:hAnsi="仿宋" w:eastAsia="仿宋"/>
          <w:szCs w:val="24"/>
        </w:rPr>
        <w:t>投标人全称（电子签章）：</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sz w:val="24"/>
          <w:szCs w:val="24"/>
        </w:rPr>
        <w:t>法定代表人或授权委托人（签字或盖章）：</w:t>
      </w:r>
    </w:p>
    <w:p>
      <w:pPr>
        <w:snapToGrid w:val="0"/>
        <w:spacing w:line="600" w:lineRule="exact"/>
        <w:ind w:firstLine="480" w:firstLineChars="200"/>
        <w:jc w:val="left"/>
        <w:rPr>
          <w:rFonts w:ascii="仿宋" w:hAnsi="仿宋" w:eastAsia="仿宋"/>
          <w:sz w:val="24"/>
          <w:szCs w:val="24"/>
          <w:u w:val="single"/>
        </w:rPr>
      </w:pPr>
      <w:r>
        <w:rPr>
          <w:rFonts w:hint="eastAsia" w:ascii="仿宋" w:hAnsi="仿宋" w:eastAsia="仿宋"/>
          <w:sz w:val="24"/>
          <w:szCs w:val="24"/>
        </w:rPr>
        <w:t>投标日期：年月日</w:t>
      </w:r>
    </w:p>
    <w:p>
      <w:pPr>
        <w:spacing w:line="640" w:lineRule="exact"/>
        <w:ind w:firstLine="643" w:firstLineChars="200"/>
        <w:jc w:val="left"/>
        <w:rPr>
          <w:rFonts w:ascii="仿宋" w:hAnsi="仿宋" w:eastAsia="仿宋"/>
          <w:b/>
          <w:sz w:val="32"/>
          <w:szCs w:val="32"/>
        </w:rPr>
      </w:pPr>
      <w:r>
        <w:rPr>
          <w:rFonts w:hint="eastAsia" w:ascii="仿宋" w:hAnsi="仿宋" w:eastAsia="仿宋"/>
          <w:b/>
          <w:sz w:val="32"/>
        </w:rPr>
        <w:br w:type="page"/>
      </w:r>
      <w:r>
        <w:rPr>
          <w:rFonts w:hint="eastAsia" w:ascii="仿宋" w:hAnsi="仿宋" w:eastAsia="仿宋"/>
          <w:b/>
          <w:sz w:val="32"/>
          <w:szCs w:val="32"/>
        </w:rPr>
        <w:t>参加采购活动前三年内，在经营活动中没有重大违法</w:t>
      </w:r>
    </w:p>
    <w:p>
      <w:pPr>
        <w:spacing w:line="640" w:lineRule="exact"/>
        <w:ind w:firstLine="3213" w:firstLineChars="1000"/>
        <w:jc w:val="left"/>
        <w:rPr>
          <w:rFonts w:ascii="仿宋" w:hAnsi="仿宋" w:eastAsia="仿宋"/>
          <w:b/>
          <w:sz w:val="32"/>
          <w:szCs w:val="32"/>
        </w:rPr>
      </w:pPr>
      <w:r>
        <w:rPr>
          <w:rFonts w:hint="eastAsia" w:ascii="仿宋" w:hAnsi="仿宋" w:eastAsia="仿宋"/>
          <w:b/>
          <w:sz w:val="32"/>
          <w:szCs w:val="32"/>
        </w:rPr>
        <w:t>记录的声明</w:t>
      </w:r>
    </w:p>
    <w:p>
      <w:pPr>
        <w:pStyle w:val="47"/>
        <w:spacing w:beforeLines="0" w:afterLines="0" w:line="640" w:lineRule="exact"/>
        <w:jc w:val="left"/>
        <w:rPr>
          <w:rFonts w:ascii="仿宋" w:hAnsi="仿宋" w:eastAsia="仿宋"/>
        </w:rPr>
      </w:pPr>
      <w:r>
        <w:rPr>
          <w:rFonts w:hint="eastAsia" w:ascii="仿宋" w:hAnsi="仿宋" w:eastAsia="仿宋"/>
          <w:u w:val="single"/>
        </w:rPr>
        <w:t>杭州富阳水利建设投资有限公司</w:t>
      </w:r>
      <w:r>
        <w:rPr>
          <w:rFonts w:hint="eastAsia" w:ascii="仿宋" w:hAnsi="仿宋" w:eastAsia="仿宋"/>
        </w:rPr>
        <w:t>：</w:t>
      </w:r>
    </w:p>
    <w:p>
      <w:pPr>
        <w:spacing w:line="640" w:lineRule="exact"/>
        <w:ind w:firstLine="480" w:firstLineChars="200"/>
        <w:jc w:val="left"/>
        <w:rPr>
          <w:rFonts w:ascii="仿宋" w:hAnsi="仿宋" w:eastAsia="仿宋" w:cs="仿宋_GB2312"/>
          <w:sz w:val="24"/>
        </w:rPr>
      </w:pPr>
      <w:r>
        <w:rPr>
          <w:rFonts w:hint="eastAsia" w:ascii="仿宋" w:hAnsi="仿宋" w:eastAsia="仿宋" w:cs="仿宋_GB2312"/>
          <w:kern w:val="0"/>
          <w:sz w:val="24"/>
          <w:lang w:val="zh-CN"/>
        </w:rPr>
        <w:t>我公司</w:t>
      </w:r>
      <w:r>
        <w:rPr>
          <w:rFonts w:hint="eastAsia" w:ascii="仿宋" w:hAnsi="仿宋" w:eastAsia="仿宋" w:cs="仿宋_GB2312"/>
          <w:sz w:val="24"/>
        </w:rPr>
        <w:t>声明截止投标时间近三年以来，在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没有重大违法记录；也没有列入政府采购严重违法失信行为记录名单。</w:t>
      </w:r>
    </w:p>
    <w:p>
      <w:pPr>
        <w:spacing w:line="640" w:lineRule="exact"/>
        <w:ind w:firstLine="480" w:firstLineChars="200"/>
        <w:jc w:val="left"/>
        <w:rPr>
          <w:rFonts w:ascii="仿宋" w:hAnsi="仿宋" w:eastAsia="仿宋" w:cs="仿宋_GB2312"/>
          <w:sz w:val="24"/>
        </w:rPr>
      </w:pPr>
      <w:r>
        <w:rPr>
          <w:rFonts w:hint="eastAsia" w:ascii="仿宋" w:hAnsi="仿宋" w:eastAsia="仿宋" w:cs="仿宋_GB2312"/>
          <w:sz w:val="24"/>
        </w:rPr>
        <w:t xml:space="preserve">以上事项如有虚假或隐瞒，我方愿意承担一切后果，并不再寻求任何旨在减轻或免除法律责任的辩解。 </w:t>
      </w:r>
    </w:p>
    <w:p>
      <w:pPr>
        <w:pStyle w:val="962"/>
        <w:snapToGrid w:val="0"/>
        <w:spacing w:line="640" w:lineRule="exact"/>
        <w:ind w:firstLine="480" w:firstLineChars="200"/>
        <w:jc w:val="left"/>
        <w:rPr>
          <w:rFonts w:ascii="仿宋" w:hAnsi="仿宋" w:eastAsia="仿宋" w:cs="仿宋_GB2312"/>
          <w:kern w:val="0"/>
          <w:lang w:val="zh-CN"/>
        </w:rPr>
      </w:pPr>
    </w:p>
    <w:p>
      <w:pPr>
        <w:pStyle w:val="962"/>
        <w:snapToGrid w:val="0"/>
        <w:spacing w:line="640" w:lineRule="exact"/>
        <w:ind w:firstLine="480" w:firstLineChars="200"/>
        <w:jc w:val="left"/>
        <w:rPr>
          <w:rFonts w:ascii="仿宋" w:hAnsi="仿宋" w:eastAsia="仿宋" w:cs="仿宋_GB2312"/>
          <w:kern w:val="0"/>
          <w:lang w:val="zh-CN"/>
        </w:rPr>
      </w:pPr>
    </w:p>
    <w:p>
      <w:pPr>
        <w:pStyle w:val="962"/>
        <w:snapToGrid w:val="0"/>
        <w:spacing w:line="640" w:lineRule="exact"/>
        <w:ind w:firstLine="480" w:firstLineChars="200"/>
        <w:jc w:val="left"/>
        <w:rPr>
          <w:rFonts w:ascii="仿宋" w:hAnsi="仿宋" w:eastAsia="仿宋"/>
          <w:szCs w:val="24"/>
        </w:rPr>
      </w:pPr>
      <w:r>
        <w:rPr>
          <w:rFonts w:hint="eastAsia" w:ascii="仿宋" w:hAnsi="仿宋" w:eastAsia="仿宋"/>
          <w:szCs w:val="24"/>
        </w:rPr>
        <w:t>投标人全称（电子签章）：</w:t>
      </w:r>
    </w:p>
    <w:p>
      <w:pPr>
        <w:snapToGrid w:val="0"/>
        <w:spacing w:line="640" w:lineRule="exact"/>
        <w:ind w:firstLine="480" w:firstLineChars="200"/>
        <w:jc w:val="left"/>
        <w:rPr>
          <w:rFonts w:ascii="仿宋" w:hAnsi="仿宋" w:eastAsia="仿宋"/>
          <w:sz w:val="24"/>
          <w:szCs w:val="24"/>
        </w:rPr>
      </w:pPr>
      <w:r>
        <w:rPr>
          <w:rFonts w:hint="eastAsia" w:ascii="仿宋" w:hAnsi="仿宋" w:eastAsia="仿宋"/>
          <w:sz w:val="24"/>
          <w:szCs w:val="24"/>
        </w:rPr>
        <w:t>法定代表人或授权委托人（签字或盖章）：</w:t>
      </w:r>
    </w:p>
    <w:p>
      <w:pPr>
        <w:snapToGrid w:val="0"/>
        <w:spacing w:line="640" w:lineRule="exact"/>
        <w:ind w:firstLine="480" w:firstLineChars="200"/>
        <w:jc w:val="left"/>
        <w:rPr>
          <w:rFonts w:ascii="仿宋" w:hAnsi="仿宋" w:eastAsia="仿宋"/>
          <w:sz w:val="24"/>
          <w:szCs w:val="24"/>
          <w:u w:val="single"/>
        </w:rPr>
      </w:pPr>
      <w:r>
        <w:rPr>
          <w:rFonts w:hint="eastAsia" w:ascii="仿宋" w:hAnsi="仿宋" w:eastAsia="仿宋"/>
          <w:sz w:val="24"/>
          <w:szCs w:val="24"/>
        </w:rPr>
        <w:t>投标日期：年月日</w:t>
      </w: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p>
    <w:p>
      <w:pPr>
        <w:spacing w:line="640" w:lineRule="exact"/>
        <w:ind w:firstLine="643" w:firstLineChars="200"/>
        <w:jc w:val="left"/>
        <w:rPr>
          <w:rFonts w:ascii="仿宋" w:hAnsi="仿宋" w:eastAsia="仿宋"/>
          <w:b/>
          <w:sz w:val="32"/>
          <w:szCs w:val="32"/>
        </w:rPr>
      </w:pPr>
      <w:r>
        <w:rPr>
          <w:rFonts w:hint="eastAsia" w:ascii="仿宋" w:hAnsi="仿宋" w:eastAsia="仿宋"/>
          <w:b/>
          <w:sz w:val="32"/>
          <w:szCs w:val="32"/>
        </w:rPr>
        <w:t>具有履行合同所必需的设备和专业技术能力的承诺函</w:t>
      </w:r>
    </w:p>
    <w:p>
      <w:pPr>
        <w:pStyle w:val="47"/>
        <w:spacing w:beforeLines="0" w:afterLines="0" w:line="640" w:lineRule="exact"/>
        <w:ind w:firstLine="480" w:firstLineChars="200"/>
        <w:jc w:val="left"/>
        <w:rPr>
          <w:rFonts w:ascii="仿宋" w:hAnsi="仿宋" w:eastAsia="仿宋"/>
        </w:rPr>
      </w:pPr>
      <w:r>
        <w:rPr>
          <w:rFonts w:hint="eastAsia" w:ascii="仿宋" w:hAnsi="仿宋" w:eastAsia="仿宋"/>
          <w:u w:val="single"/>
        </w:rPr>
        <w:t>杭州富阳水利建设投资有限公司</w:t>
      </w:r>
      <w:r>
        <w:rPr>
          <w:rFonts w:hint="eastAsia" w:ascii="仿宋" w:hAnsi="仿宋" w:eastAsia="仿宋"/>
        </w:rPr>
        <w:t>：</w:t>
      </w:r>
    </w:p>
    <w:p>
      <w:pPr>
        <w:snapToGrid w:val="0"/>
        <w:spacing w:line="640" w:lineRule="exact"/>
        <w:ind w:firstLine="480" w:firstLineChars="200"/>
        <w:jc w:val="left"/>
        <w:rPr>
          <w:rFonts w:ascii="仿宋" w:hAnsi="仿宋" w:eastAsia="仿宋"/>
          <w:b/>
          <w:sz w:val="32"/>
          <w:szCs w:val="32"/>
        </w:rPr>
      </w:pPr>
      <w:r>
        <w:rPr>
          <w:rFonts w:hint="eastAsia" w:ascii="仿宋" w:hAnsi="仿宋" w:eastAsia="仿宋" w:cs="仿宋_GB2312"/>
          <w:sz w:val="24"/>
        </w:rPr>
        <w:t xml:space="preserve">                                 （内容自拟）</w:t>
      </w:r>
    </w:p>
    <w:p>
      <w:pPr>
        <w:snapToGrid w:val="0"/>
        <w:spacing w:line="640" w:lineRule="exact"/>
        <w:ind w:firstLine="643" w:firstLineChars="200"/>
        <w:jc w:val="left"/>
        <w:rPr>
          <w:rFonts w:ascii="仿宋" w:hAnsi="仿宋" w:eastAsia="仿宋"/>
          <w:b/>
          <w:sz w:val="32"/>
          <w:szCs w:val="32"/>
        </w:rPr>
      </w:pPr>
    </w:p>
    <w:p>
      <w:pPr>
        <w:pStyle w:val="962"/>
        <w:snapToGrid w:val="0"/>
        <w:spacing w:line="640" w:lineRule="exact"/>
        <w:ind w:firstLine="480" w:firstLineChars="200"/>
        <w:jc w:val="left"/>
        <w:rPr>
          <w:rFonts w:ascii="仿宋" w:hAnsi="仿宋" w:eastAsia="仿宋"/>
          <w:szCs w:val="24"/>
        </w:rPr>
      </w:pPr>
      <w:r>
        <w:rPr>
          <w:rFonts w:hint="eastAsia" w:ascii="仿宋" w:hAnsi="仿宋" w:eastAsia="仿宋"/>
          <w:szCs w:val="24"/>
        </w:rPr>
        <w:t>投标人全称（电子签章）：</w:t>
      </w:r>
    </w:p>
    <w:p>
      <w:pPr>
        <w:snapToGrid w:val="0"/>
        <w:spacing w:line="640" w:lineRule="exact"/>
        <w:ind w:firstLine="480" w:firstLineChars="200"/>
        <w:jc w:val="left"/>
        <w:rPr>
          <w:rFonts w:ascii="仿宋" w:hAnsi="仿宋" w:eastAsia="仿宋"/>
          <w:sz w:val="24"/>
          <w:szCs w:val="24"/>
        </w:rPr>
      </w:pPr>
      <w:r>
        <w:rPr>
          <w:rFonts w:hint="eastAsia" w:ascii="仿宋" w:hAnsi="仿宋" w:eastAsia="仿宋"/>
          <w:sz w:val="24"/>
          <w:szCs w:val="24"/>
        </w:rPr>
        <w:t>法定代表人或授权委托人（签字或盖章）：</w:t>
      </w:r>
    </w:p>
    <w:p>
      <w:pPr>
        <w:snapToGrid w:val="0"/>
        <w:spacing w:line="640" w:lineRule="exact"/>
        <w:ind w:firstLine="480" w:firstLineChars="200"/>
        <w:jc w:val="left"/>
        <w:rPr>
          <w:rFonts w:ascii="仿宋" w:hAnsi="仿宋" w:eastAsia="仿宋"/>
          <w:sz w:val="24"/>
          <w:szCs w:val="24"/>
          <w:u w:val="single"/>
        </w:rPr>
      </w:pPr>
      <w:r>
        <w:rPr>
          <w:rFonts w:hint="eastAsia" w:ascii="仿宋" w:hAnsi="仿宋" w:eastAsia="仿宋"/>
          <w:sz w:val="24"/>
          <w:szCs w:val="24"/>
        </w:rPr>
        <w:t>投标日期：年月日</w:t>
      </w: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p>
    <w:p>
      <w:pPr>
        <w:snapToGrid w:val="0"/>
        <w:spacing w:line="460" w:lineRule="exact"/>
        <w:ind w:firstLine="2249" w:firstLineChars="700"/>
        <w:jc w:val="left"/>
        <w:rPr>
          <w:rFonts w:ascii="仿宋" w:hAnsi="仿宋" w:eastAsia="仿宋"/>
          <w:b/>
          <w:sz w:val="32"/>
          <w:szCs w:val="32"/>
        </w:rPr>
      </w:pPr>
      <w:r>
        <w:rPr>
          <w:rFonts w:hint="eastAsia" w:ascii="仿宋" w:hAnsi="仿宋" w:eastAsia="仿宋"/>
          <w:b/>
          <w:sz w:val="32"/>
          <w:szCs w:val="32"/>
        </w:rPr>
        <w:t>法定代表人授权委托书</w:t>
      </w:r>
    </w:p>
    <w:p>
      <w:pPr>
        <w:snapToGrid w:val="0"/>
        <w:spacing w:line="460" w:lineRule="exact"/>
        <w:ind w:firstLine="602" w:firstLineChars="200"/>
        <w:jc w:val="left"/>
        <w:rPr>
          <w:rFonts w:ascii="仿宋" w:hAnsi="仿宋" w:eastAsia="仿宋"/>
          <w:b/>
          <w:sz w:val="30"/>
          <w:szCs w:val="30"/>
        </w:rPr>
      </w:pPr>
    </w:p>
    <w:p>
      <w:pPr>
        <w:pStyle w:val="47"/>
        <w:spacing w:beforeLines="0" w:afterLines="0" w:line="600" w:lineRule="exact"/>
        <w:jc w:val="left"/>
        <w:rPr>
          <w:rFonts w:ascii="仿宋" w:hAnsi="仿宋" w:eastAsia="仿宋"/>
        </w:rPr>
      </w:pPr>
      <w:r>
        <w:rPr>
          <w:rFonts w:hint="eastAsia" w:ascii="仿宋" w:hAnsi="仿宋" w:eastAsia="仿宋"/>
          <w:u w:val="single"/>
        </w:rPr>
        <w:t>杭州富阳水利建设投资有限公司</w:t>
      </w:r>
      <w:r>
        <w:rPr>
          <w:rFonts w:hint="eastAsia" w:ascii="仿宋" w:hAnsi="仿宋" w:eastAsia="仿宋"/>
        </w:rPr>
        <w:t>：</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我（姓名）系（投标人名称）的法定代表人，现授权委托本单位在职职工 （姓名）为授权代表，以我方的名义参加项目编号：FYST2022-009项目名称：项目的投标活动，并代表我方全权办理针对上述项目投标过程中的</w:t>
      </w:r>
      <w:r>
        <w:rPr>
          <w:rFonts w:hint="eastAsia" w:ascii="仿宋" w:hAnsi="仿宋" w:eastAsia="仿宋" w:cs="仿宋"/>
          <w:sz w:val="24"/>
        </w:rPr>
        <w:t>一切与之有关的事务，其在投标中的一切活动本公司均予承认。</w:t>
      </w:r>
      <w:r>
        <w:rPr>
          <w:rFonts w:hint="eastAsia" w:ascii="仿宋" w:hAnsi="仿宋" w:eastAsia="仿宋" w:cs="仿宋"/>
          <w:sz w:val="24"/>
          <w:szCs w:val="24"/>
        </w:rPr>
        <w:t>我方对授权代表的签名事项负全部责任。</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授权代表无转委托权，特此委托。</w:t>
      </w:r>
    </w:p>
    <w:p>
      <w:pPr>
        <w:pStyle w:val="1189"/>
        <w:spacing w:line="600" w:lineRule="exact"/>
        <w:ind w:firstLine="482" w:firstLineChars="200"/>
        <w:jc w:val="left"/>
        <w:rPr>
          <w:rFonts w:ascii="仿宋" w:hAnsi="仿宋" w:eastAsia="仿宋" w:cs="仿宋"/>
          <w:b/>
          <w:sz w:val="24"/>
        </w:rPr>
      </w:pPr>
    </w:p>
    <w:p>
      <w:pPr>
        <w:pStyle w:val="1189"/>
        <w:spacing w:line="600" w:lineRule="exact"/>
        <w:ind w:firstLine="482" w:firstLineChars="200"/>
        <w:jc w:val="left"/>
        <w:rPr>
          <w:rFonts w:ascii="仿宋" w:hAnsi="仿宋" w:eastAsia="仿宋" w:cs="仿宋"/>
          <w:b/>
          <w:sz w:val="24"/>
        </w:rPr>
      </w:pPr>
      <w:r>
        <w:rPr>
          <w:rFonts w:hint="eastAsia" w:ascii="仿宋" w:hAnsi="仿宋" w:eastAsia="仿宋" w:cs="仿宋"/>
          <w:b/>
          <w:sz w:val="24"/>
        </w:rPr>
        <w:t>附</w:t>
      </w:r>
      <w:r>
        <w:rPr>
          <w:rFonts w:hint="eastAsia" w:ascii="仿宋" w:hAnsi="仿宋" w:eastAsia="仿宋" w:cs="仿宋"/>
          <w:b/>
          <w:sz w:val="24"/>
          <w:szCs w:val="24"/>
        </w:rPr>
        <w:t>法定代表人及</w:t>
      </w:r>
      <w:r>
        <w:rPr>
          <w:rFonts w:hint="eastAsia" w:ascii="仿宋" w:hAnsi="仿宋" w:eastAsia="仿宋" w:cs="仿宋"/>
          <w:b/>
          <w:sz w:val="24"/>
        </w:rPr>
        <w:t>授权代表的身份证件正反扫描件：</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授权代表签名：     职务：  联系电话：</w:t>
      </w:r>
    </w:p>
    <w:p>
      <w:pPr>
        <w:snapToGrid w:val="0"/>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授权代表身份证号码：</w:t>
      </w:r>
    </w:p>
    <w:p>
      <w:pPr>
        <w:snapToGrid w:val="0"/>
        <w:spacing w:line="600" w:lineRule="exact"/>
        <w:ind w:firstLine="480" w:firstLineChars="200"/>
        <w:jc w:val="left"/>
        <w:rPr>
          <w:rFonts w:ascii="仿宋" w:hAnsi="仿宋" w:eastAsia="仿宋"/>
          <w:sz w:val="24"/>
          <w:szCs w:val="24"/>
        </w:rPr>
      </w:pPr>
      <w:r>
        <w:rPr>
          <w:rFonts w:hint="eastAsia" w:ascii="仿宋" w:hAnsi="仿宋" w:eastAsia="仿宋" w:cs="仿宋"/>
          <w:sz w:val="24"/>
          <w:szCs w:val="24"/>
        </w:rPr>
        <w:t>法定代表人（</w:t>
      </w:r>
      <w:r>
        <w:rPr>
          <w:rFonts w:hint="eastAsia" w:ascii="仿宋" w:hAnsi="仿宋" w:eastAsia="仿宋"/>
          <w:sz w:val="24"/>
          <w:szCs w:val="24"/>
        </w:rPr>
        <w:t>签字或盖章</w:t>
      </w:r>
      <w:r>
        <w:rPr>
          <w:rFonts w:hint="eastAsia" w:ascii="仿宋" w:hAnsi="仿宋" w:eastAsia="仿宋" w:cs="仿宋"/>
          <w:sz w:val="24"/>
          <w:szCs w:val="24"/>
        </w:rPr>
        <w:t>）：   职务：</w:t>
      </w:r>
    </w:p>
    <w:p>
      <w:pPr>
        <w:snapToGrid w:val="0"/>
        <w:spacing w:line="600" w:lineRule="exact"/>
        <w:ind w:firstLine="480" w:firstLineChars="200"/>
        <w:jc w:val="left"/>
        <w:rPr>
          <w:rFonts w:ascii="仿宋" w:hAnsi="仿宋" w:eastAsia="仿宋" w:cs="仿宋"/>
          <w:kern w:val="0"/>
          <w:sz w:val="24"/>
          <w:lang w:val="zh-CN"/>
        </w:rPr>
      </w:pPr>
      <w:r>
        <w:rPr>
          <w:rFonts w:hint="eastAsia" w:ascii="仿宋" w:hAnsi="仿宋" w:eastAsia="仿宋" w:cs="仿宋"/>
          <w:sz w:val="24"/>
          <w:szCs w:val="24"/>
        </w:rPr>
        <w:t>投标人全称（电子签章）：    授权日期：</w:t>
      </w:r>
      <w:r>
        <w:rPr>
          <w:rFonts w:hint="eastAsia" w:ascii="仿宋" w:hAnsi="仿宋" w:eastAsia="仿宋" w:cs="仿宋"/>
          <w:sz w:val="24"/>
          <w:szCs w:val="24"/>
          <w:u w:val="single"/>
        </w:rPr>
        <w:t xml:space="preserve">     年   月   日</w:t>
      </w:r>
    </w:p>
    <w:p>
      <w:pPr>
        <w:snapToGrid w:val="0"/>
        <w:spacing w:line="600" w:lineRule="exact"/>
        <w:ind w:firstLine="480" w:firstLineChars="200"/>
        <w:jc w:val="left"/>
        <w:rPr>
          <w:rFonts w:ascii="仿宋" w:hAnsi="仿宋" w:eastAsia="仿宋" w:cs="仿宋"/>
          <w:kern w:val="0"/>
          <w:sz w:val="24"/>
        </w:rPr>
      </w:pPr>
      <w:r>
        <w:rPr>
          <w:rFonts w:hint="eastAsia" w:ascii="仿宋" w:hAnsi="仿宋" w:eastAsia="仿宋" w:cs="仿宋"/>
          <w:kern w:val="0"/>
          <w:sz w:val="24"/>
          <w:lang w:val="zh-CN"/>
        </w:rPr>
        <w:t xml:space="preserve"> 投标人名称(电子签章)：</w:t>
      </w:r>
    </w:p>
    <w:p>
      <w:pPr>
        <w:snapToGrid w:val="0"/>
        <w:spacing w:line="600" w:lineRule="exact"/>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pStyle w:val="9"/>
        <w:spacing w:before="120" w:after="120"/>
        <w:ind w:firstLine="503"/>
      </w:pPr>
      <w:r>
        <w:rPr>
          <w:rFonts w:hint="eastAsia" w:ascii="仿宋" w:hAnsi="仿宋" w:eastAsia="仿宋"/>
          <w:sz w:val="24"/>
          <w:szCs w:val="24"/>
          <w:u w:val="single"/>
        </w:rPr>
        <w:br w:type="page"/>
      </w:r>
    </w:p>
    <w:p>
      <w:pPr>
        <w:spacing w:before="120"/>
        <w:jc w:val="center"/>
        <w:rPr>
          <w:rFonts w:ascii="仿宋_GB2312" w:hAnsi="仿宋" w:eastAsia="仿宋_GB2312"/>
          <w:b/>
          <w:color w:val="000000"/>
          <w:sz w:val="32"/>
          <w:szCs w:val="32"/>
        </w:rPr>
      </w:pPr>
    </w:p>
    <w:p>
      <w:pPr>
        <w:spacing w:before="120"/>
        <w:jc w:val="center"/>
        <w:rPr>
          <w:rFonts w:ascii="仿宋_GB2312" w:hAnsi="仿宋" w:eastAsia="仿宋_GB2312"/>
          <w:b/>
          <w:color w:val="000000"/>
          <w:sz w:val="32"/>
          <w:szCs w:val="32"/>
        </w:rPr>
      </w:pPr>
      <w:r>
        <w:rPr>
          <w:rFonts w:hint="eastAsia" w:ascii="仿宋_GB2312" w:hAnsi="仿宋" w:eastAsia="仿宋_GB2312"/>
          <w:b/>
          <w:color w:val="000000"/>
          <w:sz w:val="32"/>
          <w:szCs w:val="32"/>
        </w:rPr>
        <w:t>运行人员服从统一调配承诺书</w:t>
      </w:r>
    </w:p>
    <w:p>
      <w:pPr>
        <w:pStyle w:val="57"/>
        <w:rPr>
          <w:sz w:val="32"/>
          <w:szCs w:val="32"/>
        </w:rPr>
      </w:pPr>
    </w:p>
    <w:p>
      <w:pPr>
        <w:snapToGrid w:val="0"/>
        <w:spacing w:before="120" w:line="360" w:lineRule="auto"/>
        <w:rPr>
          <w:rFonts w:ascii="仿宋_GB2312" w:hAnsi="仿宋" w:eastAsia="仿宋_GB2312"/>
          <w:color w:val="000000"/>
          <w:sz w:val="24"/>
          <w:szCs w:val="24"/>
        </w:rPr>
      </w:pPr>
    </w:p>
    <w:p>
      <w:pPr>
        <w:snapToGrid w:val="0"/>
        <w:spacing w:before="120" w:line="360" w:lineRule="auto"/>
        <w:rPr>
          <w:rFonts w:ascii="仿宋_GB2312" w:hAnsi="仿宋" w:eastAsia="仿宋_GB2312"/>
          <w:color w:val="000000"/>
          <w:sz w:val="24"/>
          <w:szCs w:val="24"/>
        </w:rPr>
      </w:pPr>
      <w:r>
        <w:rPr>
          <w:rFonts w:hint="eastAsia" w:ascii="仿宋_GB2312" w:hAnsi="仿宋" w:eastAsia="仿宋_GB2312"/>
          <w:color w:val="000000"/>
          <w:sz w:val="24"/>
          <w:szCs w:val="24"/>
        </w:rPr>
        <w:t>杭州富阳水利建设投资有限公司：</w:t>
      </w:r>
    </w:p>
    <w:p>
      <w:pPr>
        <w:snapToGrid w:val="0"/>
        <w:spacing w:before="120"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根据《采购文件》的要求，本公司郑重承诺，如果本公司中标，所有运行人员将按照采购人要求，服从采购人的调配，如出现不服从调配的情况，采购人可以随时取消合同，由本公司承担由此造成的一切损失。</w:t>
      </w:r>
    </w:p>
    <w:p>
      <w:pPr>
        <w:pStyle w:val="57"/>
        <w:rPr>
          <w:sz w:val="32"/>
          <w:szCs w:val="32"/>
        </w:rPr>
      </w:pPr>
    </w:p>
    <w:p>
      <w:pPr>
        <w:pStyle w:val="962"/>
        <w:snapToGrid w:val="0"/>
        <w:spacing w:before="120" w:line="360" w:lineRule="auto"/>
        <w:rPr>
          <w:rFonts w:ascii="仿宋_GB2312" w:hAnsi="仿宋" w:eastAsia="仿宋_GB2312"/>
          <w:color w:val="000000"/>
          <w:szCs w:val="24"/>
        </w:rPr>
      </w:pPr>
    </w:p>
    <w:p>
      <w:pPr>
        <w:pStyle w:val="962"/>
        <w:snapToGrid w:val="0"/>
        <w:spacing w:before="120" w:line="360" w:lineRule="auto"/>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360" w:lineRule="auto"/>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360" w:lineRule="auto"/>
        <w:ind w:right="600"/>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ascii="仿宋_GB2312" w:hAnsi="仿宋" w:eastAsia="仿宋_GB2312"/>
          <w:b/>
          <w:color w:val="000000"/>
          <w:sz w:val="32"/>
        </w:rPr>
      </w:pPr>
    </w:p>
    <w:p>
      <w:pPr>
        <w:spacing w:before="120" w:line="360" w:lineRule="auto"/>
        <w:jc w:val="center"/>
        <w:rPr>
          <w:rFonts w:ascii="仿宋_GB2312" w:hAnsi="仿宋" w:eastAsia="仿宋_GB2312"/>
          <w:b/>
          <w:color w:val="000000"/>
          <w:sz w:val="32"/>
        </w:rPr>
      </w:pPr>
    </w:p>
    <w:p>
      <w:pPr>
        <w:spacing w:before="120" w:line="360" w:lineRule="auto"/>
        <w:jc w:val="center"/>
        <w:rPr>
          <w:rFonts w:ascii="仿宋_GB2312" w:hAnsi="仿宋" w:eastAsia="仿宋_GB2312"/>
          <w:b/>
          <w:color w:val="000000"/>
          <w:sz w:val="32"/>
        </w:rPr>
      </w:pPr>
    </w:p>
    <w:p>
      <w:pPr>
        <w:spacing w:before="120" w:line="360" w:lineRule="auto"/>
        <w:jc w:val="center"/>
        <w:rPr>
          <w:rFonts w:ascii="仿宋_GB2312" w:hAnsi="仿宋" w:eastAsia="仿宋_GB2312"/>
          <w:b/>
          <w:color w:val="000000"/>
          <w:sz w:val="32"/>
        </w:rPr>
      </w:pPr>
    </w:p>
    <w:p>
      <w:pPr>
        <w:pStyle w:val="57"/>
        <w:rPr>
          <w:rFonts w:ascii="仿宋_GB2312" w:hAnsi="仿宋" w:eastAsia="仿宋_GB2312"/>
          <w:b/>
          <w:color w:val="000000"/>
          <w:sz w:val="32"/>
        </w:rPr>
      </w:pPr>
    </w:p>
    <w:p>
      <w:pPr>
        <w:spacing w:before="120" w:line="360" w:lineRule="auto"/>
        <w:jc w:val="center"/>
        <w:rPr>
          <w:rFonts w:ascii="仿宋_GB2312" w:hAnsi="仿宋" w:eastAsia="仿宋_GB2312"/>
          <w:b/>
          <w:color w:val="000000"/>
          <w:sz w:val="32"/>
        </w:rPr>
      </w:pPr>
    </w:p>
    <w:p>
      <w:pPr>
        <w:spacing w:line="460" w:lineRule="exact"/>
        <w:ind w:firstLine="2891" w:firstLineChars="900"/>
        <w:jc w:val="left"/>
        <w:rPr>
          <w:rFonts w:ascii="仿宋" w:hAnsi="仿宋" w:eastAsia="仿宋"/>
          <w:b/>
          <w:sz w:val="32"/>
        </w:rPr>
      </w:pPr>
    </w:p>
    <w:p>
      <w:pPr>
        <w:spacing w:line="460" w:lineRule="exact"/>
        <w:ind w:firstLine="2891" w:firstLineChars="900"/>
        <w:jc w:val="left"/>
        <w:rPr>
          <w:rFonts w:ascii="仿宋" w:hAnsi="仿宋" w:eastAsia="仿宋"/>
          <w:b/>
          <w:sz w:val="32"/>
        </w:rPr>
      </w:pPr>
    </w:p>
    <w:p>
      <w:pPr>
        <w:spacing w:line="460" w:lineRule="exact"/>
        <w:ind w:firstLine="2891" w:firstLineChars="900"/>
        <w:jc w:val="left"/>
        <w:rPr>
          <w:rFonts w:ascii="仿宋" w:hAnsi="仿宋" w:eastAsia="仿宋"/>
          <w:b/>
          <w:sz w:val="32"/>
        </w:rPr>
      </w:pPr>
    </w:p>
    <w:p>
      <w:pPr>
        <w:spacing w:line="460" w:lineRule="exact"/>
        <w:ind w:firstLine="2891" w:firstLineChars="900"/>
        <w:jc w:val="left"/>
        <w:rPr>
          <w:rFonts w:ascii="仿宋" w:hAnsi="仿宋" w:eastAsia="仿宋"/>
          <w:b/>
          <w:sz w:val="32"/>
        </w:rPr>
      </w:pPr>
    </w:p>
    <w:p>
      <w:pPr>
        <w:spacing w:line="460" w:lineRule="exact"/>
        <w:ind w:firstLine="2891" w:firstLineChars="900"/>
        <w:jc w:val="left"/>
        <w:rPr>
          <w:rFonts w:ascii="仿宋" w:hAnsi="仿宋" w:eastAsia="仿宋"/>
          <w:b/>
          <w:sz w:val="32"/>
        </w:rPr>
      </w:pPr>
      <w:r>
        <w:rPr>
          <w:rFonts w:hint="eastAsia" w:ascii="仿宋" w:hAnsi="仿宋" w:eastAsia="仿宋"/>
          <w:b/>
          <w:sz w:val="32"/>
        </w:rPr>
        <w:t>服务条款偏离表</w:t>
      </w:r>
    </w:p>
    <w:p>
      <w:pPr>
        <w:pStyle w:val="24"/>
        <w:snapToGrid w:val="0"/>
        <w:spacing w:before="0" w:after="0" w:line="460" w:lineRule="exact"/>
        <w:ind w:firstLine="480" w:firstLineChars="200"/>
        <w:jc w:val="left"/>
        <w:rPr>
          <w:rFonts w:ascii="仿宋" w:hAnsi="仿宋" w:eastAsia="仿宋"/>
          <w:sz w:val="24"/>
          <w:szCs w:val="24"/>
        </w:rPr>
      </w:pPr>
      <w:r>
        <w:rPr>
          <w:rFonts w:hint="eastAsia" w:ascii="仿宋" w:hAnsi="仿宋" w:eastAsia="仿宋"/>
          <w:sz w:val="24"/>
          <w:szCs w:val="24"/>
        </w:rPr>
        <w:t>项目名称：</w:t>
      </w:r>
    </w:p>
    <w:p>
      <w:pPr>
        <w:pStyle w:val="24"/>
        <w:snapToGrid w:val="0"/>
        <w:spacing w:before="0" w:after="0" w:line="460" w:lineRule="exact"/>
        <w:ind w:firstLine="480" w:firstLineChars="200"/>
        <w:jc w:val="left"/>
        <w:rPr>
          <w:rFonts w:ascii="仿宋" w:hAnsi="仿宋" w:eastAsia="仿宋"/>
          <w:sz w:val="24"/>
          <w:szCs w:val="24"/>
          <w:u w:val="single"/>
        </w:rPr>
      </w:pPr>
      <w:r>
        <w:rPr>
          <w:rFonts w:hint="eastAsia" w:ascii="仿宋" w:hAnsi="仿宋" w:eastAsia="仿宋"/>
          <w:sz w:val="24"/>
          <w:szCs w:val="24"/>
        </w:rPr>
        <w:t>项目编号：FYST2022-009</w:t>
      </w:r>
    </w:p>
    <w:tbl>
      <w:tblPr>
        <w:tblStyle w:val="88"/>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jc w:val="left"/>
              <w:rPr>
                <w:rFonts w:ascii="仿宋" w:hAnsi="仿宋" w:eastAsia="仿宋"/>
                <w:b/>
                <w:sz w:val="24"/>
              </w:rPr>
            </w:pPr>
            <w:r>
              <w:rPr>
                <w:rFonts w:hint="eastAsia" w:ascii="仿宋" w:hAnsi="仿宋" w:eastAsia="仿宋"/>
                <w:b/>
                <w:sz w:val="24"/>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jc w:val="left"/>
              <w:rPr>
                <w:rFonts w:ascii="仿宋" w:hAnsi="仿宋" w:eastAsia="仿宋"/>
                <w:b/>
                <w:sz w:val="24"/>
              </w:rPr>
            </w:pPr>
            <w:r>
              <w:rPr>
                <w:rFonts w:hint="eastAsia" w:ascii="仿宋" w:hAnsi="仿宋" w:eastAsia="仿宋"/>
                <w:b/>
                <w:sz w:val="24"/>
              </w:rPr>
              <w:t>名称</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b/>
                <w:sz w:val="24"/>
              </w:rPr>
            </w:pPr>
            <w:r>
              <w:rPr>
                <w:rFonts w:hint="eastAsia" w:ascii="仿宋" w:hAnsi="仿宋" w:eastAsia="仿宋"/>
                <w:b/>
                <w:sz w:val="24"/>
              </w:rPr>
              <w:t>招标文件规范要求</w:t>
            </w:r>
          </w:p>
        </w:tc>
        <w:tc>
          <w:tcPr>
            <w:tcW w:w="203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b/>
                <w:sz w:val="24"/>
              </w:rPr>
            </w:pPr>
            <w:r>
              <w:rPr>
                <w:rFonts w:hint="eastAsia" w:ascii="仿宋" w:hAnsi="仿宋" w:eastAsia="仿宋"/>
                <w:b/>
                <w:sz w:val="24"/>
              </w:rPr>
              <w:t>投标文件对应规范</w:t>
            </w:r>
          </w:p>
        </w:tc>
        <w:tc>
          <w:tcPr>
            <w:tcW w:w="269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jc w:val="left"/>
              <w:rPr>
                <w:rFonts w:ascii="仿宋" w:hAnsi="仿宋" w:eastAsia="仿宋"/>
                <w:b/>
                <w:sz w:val="24"/>
              </w:rPr>
            </w:pPr>
            <w:r>
              <w:rPr>
                <w:rFonts w:hint="eastAsia" w:ascii="仿宋" w:hAnsi="仿宋" w:eastAsia="仿宋"/>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127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226"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031"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c>
          <w:tcPr>
            <w:tcW w:w="2694" w:type="dxa"/>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sz w:val="24"/>
              </w:rPr>
            </w:pPr>
          </w:p>
        </w:tc>
      </w:tr>
    </w:tbl>
    <w:p>
      <w:pPr>
        <w:spacing w:line="460" w:lineRule="exact"/>
        <w:ind w:firstLine="480" w:firstLineChars="200"/>
        <w:jc w:val="left"/>
        <w:rPr>
          <w:rFonts w:ascii="仿宋" w:hAnsi="仿宋" w:eastAsia="仿宋"/>
          <w:sz w:val="24"/>
        </w:rPr>
      </w:pPr>
      <w:r>
        <w:rPr>
          <w:rFonts w:hint="eastAsia" w:ascii="仿宋" w:hAnsi="仿宋" w:eastAsia="仿宋"/>
          <w:sz w:val="24"/>
        </w:rPr>
        <w:t>注：对每个需求的响应必须遵循如下规则：</w:t>
      </w:r>
    </w:p>
    <w:p>
      <w:pPr>
        <w:spacing w:line="460" w:lineRule="exact"/>
        <w:ind w:firstLine="480" w:firstLineChars="200"/>
        <w:jc w:val="left"/>
        <w:rPr>
          <w:rFonts w:ascii="仿宋" w:hAnsi="仿宋" w:eastAsia="仿宋"/>
          <w:sz w:val="24"/>
        </w:rPr>
      </w:pPr>
      <w:r>
        <w:rPr>
          <w:rFonts w:hint="eastAsia" w:ascii="仿宋" w:hAnsi="仿宋" w:eastAsia="仿宋"/>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line="460" w:lineRule="exact"/>
        <w:ind w:firstLine="480" w:firstLineChars="200"/>
        <w:jc w:val="left"/>
        <w:rPr>
          <w:rFonts w:ascii="仿宋" w:hAnsi="仿宋" w:eastAsia="仿宋"/>
          <w:sz w:val="24"/>
        </w:rPr>
      </w:pPr>
      <w:r>
        <w:rPr>
          <w:rFonts w:hint="eastAsia" w:ascii="仿宋" w:hAnsi="仿宋" w:eastAsia="仿宋"/>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line="460" w:lineRule="exact"/>
        <w:ind w:firstLine="480" w:firstLineChars="200"/>
        <w:jc w:val="left"/>
        <w:rPr>
          <w:rFonts w:ascii="仿宋" w:hAnsi="仿宋" w:eastAsia="仿宋"/>
          <w:sz w:val="24"/>
        </w:rPr>
      </w:pPr>
      <w:r>
        <w:rPr>
          <w:rFonts w:hint="eastAsia" w:ascii="仿宋" w:hAnsi="仿宋" w:eastAsia="仿宋"/>
          <w:sz w:val="24"/>
        </w:rPr>
        <w:t>3.用数量来表示的需求，必须用确切的数字、单位来响应。</w:t>
      </w:r>
    </w:p>
    <w:p>
      <w:pPr>
        <w:spacing w:line="460" w:lineRule="exact"/>
        <w:ind w:firstLine="480" w:firstLineChars="200"/>
        <w:jc w:val="left"/>
        <w:rPr>
          <w:rFonts w:ascii="仿宋" w:hAnsi="仿宋" w:eastAsia="仿宋"/>
          <w:sz w:val="24"/>
        </w:rPr>
      </w:pPr>
      <w:r>
        <w:rPr>
          <w:rFonts w:hint="eastAsia" w:ascii="仿宋" w:hAnsi="仿宋" w:eastAsia="仿宋"/>
          <w:sz w:val="24"/>
        </w:rPr>
        <w:t>4.没有填写在偏离表中的其它所有技术或商务(不包含报价)条款都默认为完全响应招标要求。</w:t>
      </w:r>
    </w:p>
    <w:p>
      <w:pPr>
        <w:spacing w:line="460" w:lineRule="exact"/>
        <w:ind w:firstLine="480" w:firstLineChars="200"/>
        <w:jc w:val="left"/>
        <w:rPr>
          <w:rFonts w:ascii="仿宋" w:hAnsi="仿宋" w:eastAsia="仿宋"/>
          <w:sz w:val="24"/>
        </w:rPr>
      </w:pPr>
      <w:r>
        <w:rPr>
          <w:rFonts w:hint="eastAsia" w:ascii="仿宋" w:hAnsi="仿宋" w:eastAsia="仿宋"/>
          <w:sz w:val="24"/>
        </w:rPr>
        <w:t>5.此表可在不改变格式的情况下自行制作。</w:t>
      </w:r>
    </w:p>
    <w:p>
      <w:pPr>
        <w:spacing w:line="460" w:lineRule="exact"/>
        <w:ind w:firstLine="480" w:firstLineChars="200"/>
        <w:jc w:val="left"/>
        <w:rPr>
          <w:rFonts w:ascii="仿宋" w:hAnsi="仿宋" w:eastAsia="仿宋"/>
          <w:sz w:val="24"/>
        </w:rPr>
      </w:pPr>
    </w:p>
    <w:p>
      <w:pPr>
        <w:pStyle w:val="962"/>
        <w:snapToGrid w:val="0"/>
        <w:spacing w:line="460" w:lineRule="exact"/>
        <w:ind w:firstLine="480" w:firstLineChars="200"/>
        <w:jc w:val="left"/>
        <w:rPr>
          <w:rFonts w:ascii="仿宋" w:hAnsi="仿宋" w:eastAsia="仿宋"/>
          <w:szCs w:val="24"/>
        </w:rPr>
      </w:pPr>
      <w:r>
        <w:rPr>
          <w:rFonts w:hint="eastAsia" w:ascii="仿宋" w:hAnsi="仿宋" w:eastAsia="仿宋"/>
          <w:szCs w:val="24"/>
        </w:rPr>
        <w:t>投标人全称（电子签章）：</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法定代表人或授权委托人（签字或盖章）：</w:t>
      </w:r>
    </w:p>
    <w:p>
      <w:pPr>
        <w:snapToGrid w:val="0"/>
        <w:spacing w:line="460" w:lineRule="exact"/>
        <w:ind w:firstLine="480" w:firstLineChars="200"/>
        <w:jc w:val="left"/>
        <w:rPr>
          <w:rFonts w:ascii="仿宋" w:hAnsi="仿宋" w:eastAsia="仿宋"/>
          <w:sz w:val="24"/>
          <w:szCs w:val="24"/>
          <w:u w:val="single"/>
        </w:rPr>
      </w:pPr>
      <w:r>
        <w:rPr>
          <w:rFonts w:hint="eastAsia" w:ascii="仿宋" w:hAnsi="仿宋" w:eastAsia="仿宋"/>
          <w:sz w:val="24"/>
          <w:szCs w:val="24"/>
        </w:rPr>
        <w:t>投标日期：年月日</w:t>
      </w:r>
    </w:p>
    <w:p>
      <w:pPr>
        <w:snapToGrid w:val="0"/>
        <w:spacing w:line="460" w:lineRule="exact"/>
        <w:jc w:val="center"/>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投标人情况介绍</w:t>
      </w:r>
    </w:p>
    <w:p>
      <w:pPr>
        <w:spacing w:line="460" w:lineRule="exact"/>
        <w:ind w:firstLine="482" w:firstLineChars="200"/>
        <w:jc w:val="left"/>
        <w:rPr>
          <w:rFonts w:ascii="仿宋" w:hAnsi="仿宋" w:eastAsia="仿宋"/>
          <w:b/>
          <w:sz w:val="24"/>
        </w:rPr>
      </w:pPr>
    </w:p>
    <w:tbl>
      <w:tblPr>
        <w:tblStyle w:val="88"/>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投标人名称</w:t>
            </w:r>
          </w:p>
        </w:tc>
        <w:tc>
          <w:tcPr>
            <w:tcW w:w="6339" w:type="dxa"/>
            <w:gridSpan w:val="5"/>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地址</w:t>
            </w:r>
          </w:p>
        </w:tc>
        <w:tc>
          <w:tcPr>
            <w:tcW w:w="6339" w:type="dxa"/>
            <w:gridSpan w:val="5"/>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经营范围</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企业类型</w:t>
            </w:r>
          </w:p>
        </w:tc>
        <w:tc>
          <w:tcPr>
            <w:tcW w:w="2241" w:type="dxa"/>
            <w:gridSpan w:val="3"/>
            <w:vAlign w:val="center"/>
          </w:tcPr>
          <w:p>
            <w:pPr>
              <w:spacing w:line="460" w:lineRule="exact"/>
              <w:jc w:val="left"/>
              <w:rPr>
                <w:rFonts w:ascii="仿宋" w:hAnsi="仿宋" w:eastAsia="仿宋"/>
                <w:sz w:val="24"/>
              </w:rPr>
            </w:pPr>
            <w:r>
              <w:rPr>
                <w:rFonts w:hint="eastAsia" w:ascii="仿宋" w:hAnsi="仿宋" w:eastAsia="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成立时间</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经济性质</w:t>
            </w:r>
          </w:p>
        </w:tc>
        <w:tc>
          <w:tcPr>
            <w:tcW w:w="2241" w:type="dxa"/>
            <w:gridSpan w:val="3"/>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法定代表人</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联系电话</w:t>
            </w:r>
          </w:p>
        </w:tc>
        <w:tc>
          <w:tcPr>
            <w:tcW w:w="2241" w:type="dxa"/>
            <w:gridSpan w:val="3"/>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注册资本</w:t>
            </w:r>
          </w:p>
        </w:tc>
        <w:tc>
          <w:tcPr>
            <w:tcW w:w="2118" w:type="dxa"/>
            <w:vMerge w:val="restart"/>
            <w:vAlign w:val="center"/>
          </w:tcPr>
          <w:p>
            <w:pPr>
              <w:spacing w:line="460" w:lineRule="exact"/>
              <w:ind w:firstLine="480" w:firstLineChars="200"/>
              <w:jc w:val="left"/>
              <w:rPr>
                <w:rFonts w:ascii="仿宋" w:hAnsi="仿宋" w:eastAsia="仿宋"/>
                <w:sz w:val="24"/>
              </w:rPr>
            </w:pPr>
          </w:p>
        </w:tc>
        <w:tc>
          <w:tcPr>
            <w:tcW w:w="1980" w:type="dxa"/>
            <w:vMerge w:val="restart"/>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技术人员数</w:t>
            </w:r>
          </w:p>
        </w:tc>
        <w:tc>
          <w:tcPr>
            <w:tcW w:w="720" w:type="dxa"/>
            <w:vAlign w:val="center"/>
          </w:tcPr>
          <w:p>
            <w:pPr>
              <w:spacing w:line="460" w:lineRule="exact"/>
              <w:jc w:val="left"/>
              <w:rPr>
                <w:rFonts w:ascii="仿宋" w:hAnsi="仿宋" w:eastAsia="仿宋"/>
                <w:sz w:val="24"/>
              </w:rPr>
            </w:pPr>
            <w:r>
              <w:rPr>
                <w:rFonts w:hint="eastAsia" w:ascii="仿宋" w:hAnsi="仿宋" w:eastAsia="仿宋"/>
                <w:sz w:val="24"/>
              </w:rPr>
              <w:t>高级</w:t>
            </w:r>
          </w:p>
        </w:tc>
        <w:tc>
          <w:tcPr>
            <w:tcW w:w="720" w:type="dxa"/>
            <w:vAlign w:val="center"/>
          </w:tcPr>
          <w:p>
            <w:pPr>
              <w:spacing w:line="460" w:lineRule="exact"/>
              <w:jc w:val="left"/>
              <w:rPr>
                <w:rFonts w:ascii="仿宋" w:hAnsi="仿宋" w:eastAsia="仿宋"/>
                <w:sz w:val="24"/>
              </w:rPr>
            </w:pPr>
            <w:r>
              <w:rPr>
                <w:rFonts w:hint="eastAsia" w:ascii="仿宋" w:hAnsi="仿宋" w:eastAsia="仿宋"/>
                <w:sz w:val="24"/>
              </w:rPr>
              <w:t>中级</w:t>
            </w:r>
          </w:p>
        </w:tc>
        <w:tc>
          <w:tcPr>
            <w:tcW w:w="801" w:type="dxa"/>
            <w:vAlign w:val="center"/>
          </w:tcPr>
          <w:p>
            <w:pPr>
              <w:spacing w:line="460" w:lineRule="exact"/>
              <w:jc w:val="left"/>
              <w:rPr>
                <w:rFonts w:ascii="仿宋" w:hAnsi="仿宋" w:eastAsia="仿宋"/>
                <w:sz w:val="24"/>
              </w:rPr>
            </w:pPr>
            <w:r>
              <w:rPr>
                <w:rFonts w:hint="eastAsia" w:ascii="仿宋" w:hAnsi="仿宋" w:eastAsia="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60" w:lineRule="exact"/>
              <w:ind w:firstLine="480" w:firstLineChars="200"/>
              <w:jc w:val="left"/>
              <w:rPr>
                <w:rFonts w:ascii="仿宋" w:hAnsi="仿宋" w:eastAsia="仿宋"/>
                <w:sz w:val="24"/>
              </w:rPr>
            </w:pPr>
          </w:p>
        </w:tc>
        <w:tc>
          <w:tcPr>
            <w:tcW w:w="2118" w:type="dxa"/>
            <w:vMerge w:val="continue"/>
            <w:vAlign w:val="center"/>
          </w:tcPr>
          <w:p>
            <w:pPr>
              <w:spacing w:line="460" w:lineRule="exact"/>
              <w:ind w:firstLine="480" w:firstLineChars="200"/>
              <w:jc w:val="left"/>
              <w:rPr>
                <w:rFonts w:ascii="仿宋" w:hAnsi="仿宋" w:eastAsia="仿宋"/>
                <w:sz w:val="24"/>
              </w:rPr>
            </w:pPr>
          </w:p>
        </w:tc>
        <w:tc>
          <w:tcPr>
            <w:tcW w:w="1980" w:type="dxa"/>
            <w:vMerge w:val="continue"/>
            <w:vAlign w:val="center"/>
          </w:tcPr>
          <w:p>
            <w:pPr>
              <w:spacing w:line="460" w:lineRule="exact"/>
              <w:ind w:firstLine="480" w:firstLineChars="200"/>
              <w:jc w:val="left"/>
              <w:rPr>
                <w:rFonts w:ascii="仿宋" w:hAnsi="仿宋" w:eastAsia="仿宋"/>
                <w:sz w:val="24"/>
              </w:rPr>
            </w:pPr>
          </w:p>
        </w:tc>
        <w:tc>
          <w:tcPr>
            <w:tcW w:w="720" w:type="dxa"/>
            <w:vAlign w:val="center"/>
          </w:tcPr>
          <w:p>
            <w:pPr>
              <w:spacing w:line="460" w:lineRule="exact"/>
              <w:ind w:firstLine="480" w:firstLineChars="200"/>
              <w:jc w:val="left"/>
              <w:rPr>
                <w:rFonts w:ascii="仿宋" w:hAnsi="仿宋" w:eastAsia="仿宋"/>
                <w:sz w:val="24"/>
              </w:rPr>
            </w:pPr>
          </w:p>
        </w:tc>
        <w:tc>
          <w:tcPr>
            <w:tcW w:w="720" w:type="dxa"/>
            <w:vAlign w:val="center"/>
          </w:tcPr>
          <w:p>
            <w:pPr>
              <w:spacing w:line="460" w:lineRule="exact"/>
              <w:ind w:firstLine="480" w:firstLineChars="200"/>
              <w:jc w:val="left"/>
              <w:rPr>
                <w:rFonts w:ascii="仿宋" w:hAnsi="仿宋" w:eastAsia="仿宋"/>
                <w:sz w:val="24"/>
              </w:rPr>
            </w:pPr>
          </w:p>
        </w:tc>
        <w:tc>
          <w:tcPr>
            <w:tcW w:w="801" w:type="dxa"/>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资产总额</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所有者权益</w:t>
            </w:r>
          </w:p>
        </w:tc>
        <w:tc>
          <w:tcPr>
            <w:tcW w:w="2241" w:type="dxa"/>
            <w:gridSpan w:val="3"/>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工商登记号</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税务登记号</w:t>
            </w:r>
          </w:p>
        </w:tc>
        <w:tc>
          <w:tcPr>
            <w:tcW w:w="2241" w:type="dxa"/>
            <w:gridSpan w:val="3"/>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是否依法纳税</w:t>
            </w:r>
          </w:p>
        </w:tc>
        <w:tc>
          <w:tcPr>
            <w:tcW w:w="2118" w:type="dxa"/>
            <w:vAlign w:val="center"/>
          </w:tcPr>
          <w:p>
            <w:pPr>
              <w:spacing w:line="460" w:lineRule="exact"/>
              <w:ind w:firstLine="480" w:firstLineChars="200"/>
              <w:jc w:val="left"/>
              <w:rPr>
                <w:rFonts w:ascii="仿宋" w:hAnsi="仿宋" w:eastAsia="仿宋"/>
                <w:sz w:val="24"/>
              </w:rPr>
            </w:pPr>
          </w:p>
        </w:tc>
        <w:tc>
          <w:tcPr>
            <w:tcW w:w="1980" w:type="dxa"/>
            <w:vAlign w:val="center"/>
          </w:tcPr>
          <w:p>
            <w:pPr>
              <w:spacing w:line="460" w:lineRule="exact"/>
              <w:jc w:val="left"/>
              <w:rPr>
                <w:rFonts w:ascii="仿宋" w:hAnsi="仿宋" w:eastAsia="仿宋"/>
                <w:sz w:val="24"/>
              </w:rPr>
            </w:pPr>
            <w:r>
              <w:rPr>
                <w:rFonts w:hint="eastAsia" w:ascii="仿宋" w:hAnsi="仿宋" w:eastAsia="仿宋"/>
                <w:sz w:val="24"/>
              </w:rPr>
              <w:t>是否参加社保</w:t>
            </w:r>
          </w:p>
        </w:tc>
        <w:tc>
          <w:tcPr>
            <w:tcW w:w="2241" w:type="dxa"/>
            <w:gridSpan w:val="3"/>
            <w:vAlign w:val="center"/>
          </w:tcPr>
          <w:p>
            <w:pPr>
              <w:spacing w:line="460" w:lineRule="exact"/>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60" w:lineRule="exact"/>
              <w:jc w:val="left"/>
              <w:rPr>
                <w:rFonts w:ascii="仿宋" w:hAnsi="仿宋" w:eastAsia="仿宋"/>
                <w:sz w:val="24"/>
              </w:rPr>
            </w:pPr>
            <w:r>
              <w:rPr>
                <w:rFonts w:hint="eastAsia" w:ascii="仿宋" w:hAnsi="仿宋" w:eastAsia="仿宋"/>
                <w:sz w:val="24"/>
              </w:rPr>
              <w:t>售后服务机构情况</w:t>
            </w:r>
          </w:p>
        </w:tc>
        <w:tc>
          <w:tcPr>
            <w:tcW w:w="6339" w:type="dxa"/>
            <w:gridSpan w:val="5"/>
            <w:vAlign w:val="center"/>
          </w:tcPr>
          <w:p>
            <w:pPr>
              <w:spacing w:line="460" w:lineRule="exact"/>
              <w:ind w:firstLine="480" w:firstLineChars="200"/>
              <w:jc w:val="left"/>
              <w:rPr>
                <w:rFonts w:ascii="仿宋" w:hAnsi="仿宋" w:eastAsia="仿宋"/>
                <w:sz w:val="24"/>
              </w:rPr>
            </w:pPr>
            <w:r>
              <w:rPr>
                <w:rFonts w:hint="eastAsia" w:ascii="仿宋" w:hAnsi="仿宋" w:eastAsia="仿宋"/>
                <w:sz w:val="24"/>
              </w:rPr>
              <w:t>名称：</w:t>
            </w:r>
          </w:p>
          <w:p>
            <w:pPr>
              <w:spacing w:line="460" w:lineRule="exact"/>
              <w:ind w:firstLine="480" w:firstLineChars="200"/>
              <w:jc w:val="left"/>
              <w:rPr>
                <w:rFonts w:ascii="仿宋" w:hAnsi="仿宋" w:eastAsia="仿宋"/>
                <w:sz w:val="24"/>
              </w:rPr>
            </w:pPr>
            <w:r>
              <w:rPr>
                <w:rFonts w:hint="eastAsia" w:ascii="仿宋" w:hAnsi="仿宋" w:eastAsia="仿宋"/>
                <w:sz w:val="24"/>
              </w:rPr>
              <w:t>地址：</w:t>
            </w:r>
          </w:p>
          <w:p>
            <w:pPr>
              <w:spacing w:line="460" w:lineRule="exact"/>
              <w:ind w:firstLine="480" w:firstLineChars="200"/>
              <w:jc w:val="left"/>
              <w:rPr>
                <w:rFonts w:ascii="仿宋" w:hAnsi="仿宋" w:eastAsia="仿宋"/>
                <w:sz w:val="24"/>
              </w:rPr>
            </w:pPr>
            <w:r>
              <w:rPr>
                <w:rFonts w:hint="eastAsia" w:ascii="仿宋" w:hAnsi="仿宋" w:eastAsia="仿宋"/>
                <w:sz w:val="24"/>
              </w:rPr>
              <w:t>人员状况：</w:t>
            </w:r>
          </w:p>
          <w:p>
            <w:pPr>
              <w:spacing w:line="460" w:lineRule="exact"/>
              <w:ind w:firstLine="480" w:firstLineChars="200"/>
              <w:jc w:val="left"/>
              <w:rPr>
                <w:rFonts w:ascii="仿宋" w:hAnsi="仿宋" w:eastAsia="仿宋"/>
                <w:sz w:val="24"/>
              </w:rPr>
            </w:pPr>
            <w:r>
              <w:rPr>
                <w:rFonts w:hint="eastAsia" w:ascii="仿宋" w:hAnsi="仿宋" w:eastAsia="仿宋"/>
                <w:sz w:val="24"/>
              </w:rPr>
              <w:t>联系方式：</w:t>
            </w:r>
          </w:p>
          <w:p>
            <w:pPr>
              <w:spacing w:line="460" w:lineRule="exact"/>
              <w:ind w:firstLine="480" w:firstLineChars="200"/>
              <w:jc w:val="left"/>
              <w:rPr>
                <w:rFonts w:ascii="仿宋" w:hAnsi="仿宋" w:eastAsia="仿宋"/>
                <w:sz w:val="24"/>
              </w:rPr>
            </w:pPr>
            <w:r>
              <w:rPr>
                <w:rFonts w:hint="eastAsia" w:ascii="仿宋" w:hAnsi="仿宋" w:eastAsia="仿宋"/>
                <w:sz w:val="24"/>
              </w:rPr>
              <w:t>（可另附纸说明）</w:t>
            </w:r>
          </w:p>
        </w:tc>
      </w:tr>
    </w:tbl>
    <w:p>
      <w:pPr>
        <w:spacing w:line="460" w:lineRule="exact"/>
        <w:ind w:firstLine="480" w:firstLineChars="200"/>
        <w:jc w:val="left"/>
        <w:rPr>
          <w:rFonts w:ascii="仿宋" w:hAnsi="仿宋" w:eastAsia="仿宋"/>
          <w:sz w:val="24"/>
        </w:rPr>
      </w:pPr>
    </w:p>
    <w:p>
      <w:pPr>
        <w:pStyle w:val="962"/>
        <w:snapToGrid w:val="0"/>
        <w:spacing w:line="460" w:lineRule="exact"/>
        <w:ind w:firstLine="480" w:firstLineChars="200"/>
        <w:jc w:val="left"/>
        <w:rPr>
          <w:rFonts w:ascii="仿宋" w:hAnsi="仿宋" w:eastAsia="仿宋"/>
          <w:szCs w:val="24"/>
        </w:rPr>
      </w:pPr>
      <w:r>
        <w:rPr>
          <w:rFonts w:hint="eastAsia" w:ascii="仿宋" w:hAnsi="仿宋" w:eastAsia="仿宋"/>
          <w:szCs w:val="24"/>
        </w:rPr>
        <w:t>投标人全称（电子签章）：</w:t>
      </w:r>
    </w:p>
    <w:p>
      <w:pPr>
        <w:snapToGrid w:val="0"/>
        <w:spacing w:line="460" w:lineRule="exact"/>
        <w:ind w:firstLine="480" w:firstLineChars="200"/>
        <w:jc w:val="left"/>
        <w:rPr>
          <w:rFonts w:ascii="仿宋" w:hAnsi="仿宋" w:eastAsia="仿宋"/>
          <w:sz w:val="24"/>
          <w:szCs w:val="24"/>
        </w:rPr>
      </w:pPr>
      <w:r>
        <w:rPr>
          <w:rFonts w:hint="eastAsia" w:ascii="仿宋" w:hAnsi="仿宋" w:eastAsia="仿宋"/>
          <w:sz w:val="24"/>
          <w:szCs w:val="24"/>
        </w:rPr>
        <w:t>法定代表人或授权委托人（签字或盖章）：</w:t>
      </w:r>
    </w:p>
    <w:p>
      <w:pPr>
        <w:snapToGrid w:val="0"/>
        <w:spacing w:line="460" w:lineRule="exact"/>
        <w:ind w:firstLine="480" w:firstLineChars="200"/>
        <w:jc w:val="left"/>
        <w:rPr>
          <w:rFonts w:ascii="仿宋" w:hAnsi="仿宋" w:eastAsia="仿宋"/>
          <w:sz w:val="24"/>
          <w:szCs w:val="24"/>
          <w:u w:val="single"/>
        </w:rPr>
      </w:pPr>
      <w:r>
        <w:rPr>
          <w:rFonts w:hint="eastAsia" w:ascii="仿宋" w:hAnsi="仿宋" w:eastAsia="仿宋"/>
          <w:sz w:val="24"/>
          <w:szCs w:val="24"/>
        </w:rPr>
        <w:t>投标日期：年月日</w:t>
      </w:r>
    </w:p>
    <w:p>
      <w:pPr>
        <w:spacing w:line="460" w:lineRule="exact"/>
        <w:ind w:firstLine="2891" w:firstLineChars="900"/>
        <w:jc w:val="left"/>
        <w:rPr>
          <w:rFonts w:ascii="仿宋" w:hAnsi="仿宋" w:eastAsia="仿宋"/>
          <w:b/>
          <w:sz w:val="32"/>
        </w:rPr>
      </w:pPr>
    </w:p>
    <w:p>
      <w:pPr>
        <w:snapToGrid w:val="0"/>
        <w:spacing w:before="120"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20" w:after="50"/>
        <w:jc w:val="center"/>
        <w:rPr>
          <w:rFonts w:ascii="宋体" w:hAnsi="宋体"/>
          <w:b/>
          <w:sz w:val="24"/>
          <w:szCs w:val="24"/>
        </w:rPr>
      </w:pPr>
    </w:p>
    <w:p>
      <w:pPr>
        <w:spacing w:before="120" w:line="360" w:lineRule="auto"/>
        <w:jc w:val="left"/>
        <w:rPr>
          <w:rFonts w:ascii="仿宋_GB2312" w:hAnsi="仿宋" w:eastAsia="仿宋_GB2312"/>
          <w:color w:val="000000"/>
          <w:sz w:val="24"/>
          <w:szCs w:val="24"/>
        </w:rPr>
      </w:pPr>
      <w:r>
        <w:rPr>
          <w:rFonts w:hint="eastAsia" w:ascii="仿宋_GB2312" w:eastAsia="仿宋_GB2312"/>
          <w:sz w:val="24"/>
          <w:szCs w:val="24"/>
        </w:rPr>
        <w:t>项目名称：</w:t>
      </w:r>
    </w:p>
    <w:p>
      <w:pPr>
        <w:pStyle w:val="68"/>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项目编号：FYST2022-009</w:t>
      </w:r>
    </w:p>
    <w:tbl>
      <w:tblPr>
        <w:tblStyle w:val="88"/>
        <w:tblW w:w="965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929"/>
        <w:gridCol w:w="780"/>
        <w:gridCol w:w="1275"/>
        <w:gridCol w:w="975"/>
        <w:gridCol w:w="1320"/>
        <w:gridCol w:w="900"/>
        <w:gridCol w:w="1560"/>
        <w:gridCol w:w="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姓名</w:t>
            </w:r>
          </w:p>
        </w:tc>
        <w:tc>
          <w:tcPr>
            <w:tcW w:w="92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专业及学历</w:t>
            </w:r>
          </w:p>
        </w:tc>
        <w:tc>
          <w:tcPr>
            <w:tcW w:w="78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担任 职务</w:t>
            </w:r>
          </w:p>
        </w:tc>
        <w:tc>
          <w:tcPr>
            <w:tcW w:w="127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职称或专业技术资格</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资质证书编号</w:t>
            </w:r>
          </w:p>
        </w:tc>
        <w:tc>
          <w:tcPr>
            <w:tcW w:w="132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参加本单位工作时间</w:t>
            </w:r>
          </w:p>
        </w:tc>
        <w:tc>
          <w:tcPr>
            <w:tcW w:w="90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szCs w:val="21"/>
              </w:rPr>
            </w:pPr>
            <w:r>
              <w:rPr>
                <w:rFonts w:hint="eastAsia" w:ascii="仿宋_GB2312" w:hAnsi="宋体" w:eastAsia="仿宋_GB2312"/>
                <w:szCs w:val="21"/>
              </w:rPr>
              <w:t>劳动合同编号</w:t>
            </w:r>
          </w:p>
        </w:tc>
        <w:tc>
          <w:tcPr>
            <w:tcW w:w="156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bCs/>
                <w:szCs w:val="21"/>
              </w:rPr>
            </w:pPr>
            <w:r>
              <w:rPr>
                <w:rFonts w:hint="eastAsia" w:ascii="仿宋_GB2312" w:hAnsi="宋体" w:eastAsia="仿宋_GB2312"/>
                <w:bCs/>
                <w:szCs w:val="21"/>
              </w:rPr>
              <w:t>本项目中的职责</w:t>
            </w:r>
          </w:p>
        </w:tc>
        <w:tc>
          <w:tcPr>
            <w:tcW w:w="91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50" w:line="360" w:lineRule="exact"/>
              <w:jc w:val="center"/>
              <w:rPr>
                <w:rFonts w:ascii="仿宋_GB2312" w:hAnsi="宋体" w:eastAsia="仿宋_GB2312"/>
                <w:bCs/>
                <w:szCs w:val="21"/>
              </w:rPr>
            </w:pPr>
            <w:r>
              <w:rPr>
                <w:rFonts w:hint="eastAsia" w:ascii="仿宋_GB2312" w:hAnsi="宋体" w:eastAsia="仿宋_GB2312"/>
                <w:bCs/>
                <w:szCs w:val="21"/>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pStyle w:val="52"/>
              <w:snapToGrid w:val="0"/>
              <w:spacing w:before="120" w:after="50" w:line="360" w:lineRule="exact"/>
              <w:ind w:left="5250"/>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7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32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jc w:val="center"/>
              <w:rPr>
                <w:rFonts w:ascii="仿宋_GB2312" w:hAnsi="宋体" w:eastAsia="仿宋_GB2312"/>
                <w:sz w:val="24"/>
                <w:szCs w:val="24"/>
              </w:rPr>
            </w:pPr>
          </w:p>
        </w:tc>
        <w:tc>
          <w:tcPr>
            <w:tcW w:w="915" w:type="dxa"/>
            <w:tcBorders>
              <w:top w:val="single" w:color="auto" w:sz="4" w:space="0"/>
              <w:left w:val="single" w:color="auto" w:sz="4" w:space="0"/>
              <w:bottom w:val="single" w:color="auto" w:sz="4" w:space="0"/>
              <w:right w:val="single" w:color="auto" w:sz="4" w:space="0"/>
            </w:tcBorders>
            <w:noWrap/>
          </w:tcPr>
          <w:p>
            <w:pPr>
              <w:snapToGrid w:val="0"/>
              <w:spacing w:before="120" w:after="50" w:line="360" w:lineRule="exact"/>
              <w:rPr>
                <w:rFonts w:ascii="仿宋_GB2312" w:hAnsi="宋体" w:eastAsia="仿宋_GB2312"/>
                <w:sz w:val="24"/>
                <w:szCs w:val="24"/>
              </w:rPr>
            </w:pPr>
          </w:p>
        </w:tc>
      </w:tr>
    </w:tbl>
    <w:p>
      <w:pPr>
        <w:snapToGrid w:val="0"/>
        <w:spacing w:before="120" w:after="120" w:afterLines="50" w:line="460" w:lineRule="exact"/>
        <w:jc w:val="left"/>
        <w:rPr>
          <w:rFonts w:ascii="仿宋_GB2312" w:hAnsi="宋体" w:eastAsia="仿宋_GB2312"/>
          <w:sz w:val="24"/>
          <w:szCs w:val="24"/>
        </w:rPr>
      </w:pPr>
      <w:r>
        <w:rPr>
          <w:rFonts w:hint="eastAsia" w:ascii="仿宋_GB2312" w:hAnsi="宋体" w:eastAsia="仿宋_GB2312"/>
          <w:sz w:val="24"/>
          <w:szCs w:val="24"/>
        </w:rPr>
        <w:t>注：在填写时，如本表格不适合投标单位的实际情况，可根据本表格式自行编制，须随表提交相应的证书复印件并注明所在投标技术文件页码。</w:t>
      </w:r>
    </w:p>
    <w:p>
      <w:pPr>
        <w:snapToGrid w:val="0"/>
        <w:spacing w:before="120" w:after="120" w:afterLines="50" w:line="460" w:lineRule="exact"/>
        <w:jc w:val="left"/>
        <w:rPr>
          <w:rFonts w:ascii="仿宋_GB2312" w:hAnsi="宋体" w:eastAsia="仿宋_GB2312"/>
          <w:sz w:val="24"/>
          <w:szCs w:val="24"/>
        </w:rPr>
      </w:pPr>
    </w:p>
    <w:p>
      <w:pPr>
        <w:pStyle w:val="962"/>
        <w:snapToGrid w:val="0"/>
        <w:spacing w:before="120" w:line="360" w:lineRule="auto"/>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360" w:lineRule="auto"/>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360" w:lineRule="auto"/>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8"/>
        <w:snapToGrid w:val="0"/>
        <w:spacing w:before="120" w:line="360" w:lineRule="auto"/>
        <w:ind w:left="199" w:hanging="199" w:hangingChars="62"/>
        <w:rPr>
          <w:rFonts w:ascii="仿宋_GB2312" w:hAnsi="仿宋" w:eastAsia="仿宋_GB2312"/>
          <w:b/>
          <w:color w:val="000000"/>
          <w:sz w:val="32"/>
          <w:szCs w:val="32"/>
        </w:rPr>
      </w:pPr>
    </w:p>
    <w:p>
      <w:pPr>
        <w:pStyle w:val="68"/>
        <w:snapToGrid w:val="0"/>
        <w:spacing w:before="120" w:line="360" w:lineRule="auto"/>
        <w:ind w:left="199" w:hanging="199" w:hangingChars="62"/>
        <w:jc w:val="center"/>
        <w:rPr>
          <w:rFonts w:ascii="仿宋_GB2312" w:hAnsi="仿宋" w:eastAsia="仿宋_GB2312"/>
          <w:b/>
          <w:color w:val="000000"/>
          <w:sz w:val="32"/>
          <w:szCs w:val="32"/>
        </w:rPr>
      </w:pPr>
      <w:r>
        <w:rPr>
          <w:rFonts w:hint="eastAsia" w:ascii="仿宋_GB2312" w:hAnsi="仿宋" w:eastAsia="仿宋_GB2312"/>
          <w:b/>
          <w:color w:val="000000"/>
          <w:sz w:val="32"/>
          <w:szCs w:val="32"/>
        </w:rPr>
        <w:t>投标人同类项目实施业绩一览表</w:t>
      </w:r>
    </w:p>
    <w:p>
      <w:pPr>
        <w:spacing w:before="120" w:line="360" w:lineRule="auto"/>
        <w:jc w:val="left"/>
        <w:rPr>
          <w:rFonts w:ascii="仿宋_GB2312" w:hAnsi="仿宋" w:eastAsia="仿宋_GB2312"/>
          <w:color w:val="000000"/>
          <w:sz w:val="24"/>
          <w:szCs w:val="24"/>
        </w:rPr>
      </w:pPr>
      <w:r>
        <w:rPr>
          <w:rFonts w:hint="eastAsia" w:ascii="仿宋_GB2312" w:hAnsi="仿宋" w:eastAsia="仿宋_GB2312"/>
          <w:color w:val="000000"/>
          <w:sz w:val="24"/>
          <w:szCs w:val="24"/>
        </w:rPr>
        <w:t>项目名称：</w:t>
      </w:r>
    </w:p>
    <w:p>
      <w:pPr>
        <w:pStyle w:val="68"/>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项目编号：FYST2022-009</w:t>
      </w:r>
    </w:p>
    <w:tbl>
      <w:tblPr>
        <w:tblStyle w:val="88"/>
        <w:tblW w:w="9377"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199"/>
        <w:gridCol w:w="1740"/>
        <w:gridCol w:w="1410"/>
        <w:gridCol w:w="1485"/>
        <w:gridCol w:w="1430"/>
        <w:gridCol w:w="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0" w:hRule="atLeast"/>
        </w:trPr>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采购单位名称</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项目名称</w:t>
            </w:r>
          </w:p>
        </w:tc>
        <w:tc>
          <w:tcPr>
            <w:tcW w:w="1740" w:type="dxa"/>
            <w:tcBorders>
              <w:top w:val="single" w:color="auto" w:sz="4" w:space="0"/>
              <w:left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项目简要描述</w:t>
            </w: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合同金额</w:t>
            </w:r>
          </w:p>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（万元）</w:t>
            </w:r>
          </w:p>
        </w:tc>
        <w:tc>
          <w:tcPr>
            <w:tcW w:w="1485" w:type="dxa"/>
            <w:tcBorders>
              <w:top w:val="single" w:color="auto" w:sz="4" w:space="0"/>
              <w:left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实施时间</w:t>
            </w: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项目地址、采购单位联系人及联系电话</w:t>
            </w: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line="320" w:lineRule="exact"/>
              <w:jc w:val="center"/>
              <w:rPr>
                <w:rFonts w:ascii="仿宋_GB2312" w:hAnsi="仿宋" w:eastAsia="仿宋_GB2312"/>
                <w:color w:val="000000"/>
                <w:sz w:val="24"/>
                <w:szCs w:val="24"/>
              </w:rPr>
            </w:pPr>
            <w:r>
              <w:rPr>
                <w:rFonts w:hint="eastAsia" w:ascii="仿宋_GB2312" w:hAnsi="仿宋" w:eastAsia="仿宋_GB2312"/>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ign w:val="center"/>
          </w:tcPr>
          <w:p>
            <w:pPr>
              <w:snapToGrid w:val="0"/>
              <w:spacing w:before="120" w:after="120" w:afterLines="50" w:line="360" w:lineRule="auto"/>
              <w:jc w:val="center"/>
              <w:rPr>
                <w:rFonts w:ascii="仿宋_GB2312" w:hAnsi="仿宋" w:eastAsia="仿宋_GB2312"/>
                <w:color w:val="000000"/>
                <w:sz w:val="24"/>
                <w:szCs w:val="24"/>
              </w:rPr>
            </w:pPr>
          </w:p>
        </w:tc>
      </w:tr>
    </w:tbl>
    <w:p>
      <w:pPr>
        <w:pStyle w:val="24"/>
        <w:snapToGrid w:val="0"/>
        <w:spacing w:line="360" w:lineRule="auto"/>
        <w:rPr>
          <w:rFonts w:ascii="仿宋_GB2312" w:hAnsi="仿宋" w:eastAsia="仿宋_GB2312"/>
          <w:color w:val="000000"/>
          <w:sz w:val="28"/>
          <w:szCs w:val="28"/>
        </w:rPr>
      </w:pPr>
      <w:r>
        <w:rPr>
          <w:rFonts w:hint="eastAsia" w:ascii="仿宋_GB2312" w:hAnsi="仿宋" w:eastAsia="仿宋_GB2312"/>
          <w:b/>
          <w:color w:val="000000"/>
          <w:sz w:val="24"/>
        </w:rPr>
        <w:t>注：投标人可按上述的格式自行编制，须随表提交相应的合同复印件或用户验收报告或用户验收证明。</w:t>
      </w:r>
    </w:p>
    <w:p>
      <w:pPr>
        <w:spacing w:before="120" w:line="360" w:lineRule="auto"/>
        <w:rPr>
          <w:rFonts w:ascii="仿宋_GB2312" w:hAnsi="仿宋" w:eastAsia="仿宋_GB2312"/>
          <w:color w:val="000000"/>
          <w:sz w:val="24"/>
        </w:rPr>
      </w:pPr>
    </w:p>
    <w:p>
      <w:pPr>
        <w:pStyle w:val="962"/>
        <w:snapToGrid w:val="0"/>
        <w:spacing w:before="120" w:line="360" w:lineRule="auto"/>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360" w:lineRule="auto"/>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360" w:lineRule="auto"/>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rPr>
          <w:rFonts w:ascii="仿宋_GB2312" w:hAnsi="仿宋" w:eastAsia="仿宋_GB2312"/>
          <w:b/>
          <w:color w:val="000000"/>
          <w:sz w:val="32"/>
          <w:szCs w:val="32"/>
        </w:rPr>
      </w:pPr>
    </w:p>
    <w:p>
      <w:pPr>
        <w:pStyle w:val="68"/>
        <w:snapToGrid w:val="0"/>
        <w:spacing w:before="120" w:line="360" w:lineRule="auto"/>
        <w:ind w:left="0" w:firstLine="0" w:firstLineChars="0"/>
        <w:jc w:val="center"/>
        <w:rPr>
          <w:rFonts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auto"/>
        <w:jc w:val="left"/>
        <w:rPr>
          <w:rFonts w:ascii="仿宋_GB2312" w:hAnsi="仿宋" w:eastAsia="仿宋_GB2312"/>
          <w:color w:val="000000"/>
          <w:sz w:val="24"/>
          <w:szCs w:val="24"/>
        </w:rPr>
      </w:pPr>
      <w:r>
        <w:rPr>
          <w:rFonts w:hint="eastAsia" w:ascii="仿宋_GB2312" w:hAnsi="仿宋" w:eastAsia="仿宋_GB2312"/>
          <w:color w:val="000000"/>
          <w:sz w:val="24"/>
          <w:szCs w:val="24"/>
        </w:rPr>
        <w:t>项目名称：</w:t>
      </w:r>
    </w:p>
    <w:p>
      <w:pPr>
        <w:pStyle w:val="68"/>
        <w:snapToGrid w:val="0"/>
        <w:spacing w:before="120" w:line="360" w:lineRule="auto"/>
        <w:ind w:left="480" w:hanging="480"/>
        <w:jc w:val="left"/>
        <w:rPr>
          <w:rFonts w:ascii="仿宋" w:hAnsi="仿宋" w:eastAsia="仿宋" w:cs="仿宋"/>
          <w:b/>
          <w:sz w:val="32"/>
          <w:szCs w:val="32"/>
        </w:rPr>
      </w:pPr>
      <w:r>
        <w:rPr>
          <w:rFonts w:hint="eastAsia" w:ascii="仿宋_GB2312" w:hAnsi="仿宋" w:eastAsia="仿宋_GB2312"/>
          <w:color w:val="000000"/>
          <w:sz w:val="24"/>
        </w:rPr>
        <w:t>项目编号：FYST2022-009</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823" w:type="dxa"/>
            <w:noWrap/>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设备名称</w:t>
            </w:r>
          </w:p>
        </w:tc>
        <w:tc>
          <w:tcPr>
            <w:tcW w:w="1823" w:type="dxa"/>
            <w:noWrap/>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型号</w:t>
            </w:r>
          </w:p>
        </w:tc>
        <w:tc>
          <w:tcPr>
            <w:tcW w:w="1823" w:type="dxa"/>
            <w:noWrap/>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824" w:type="dxa"/>
            <w:noWrap/>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3" w:type="dxa"/>
            <w:noWrap/>
          </w:tcPr>
          <w:p>
            <w:pPr>
              <w:spacing w:before="120" w:after="156" w:line="360" w:lineRule="auto"/>
              <w:jc w:val="center"/>
              <w:rPr>
                <w:rFonts w:ascii="仿宋" w:hAnsi="仿宋" w:eastAsia="仿宋" w:cs="仿宋"/>
                <w:sz w:val="24"/>
                <w:szCs w:val="24"/>
                <w:u w:val="single"/>
              </w:rPr>
            </w:pPr>
          </w:p>
        </w:tc>
        <w:tc>
          <w:tcPr>
            <w:tcW w:w="1824" w:type="dxa"/>
            <w:noWrap/>
          </w:tcPr>
          <w:p>
            <w:pPr>
              <w:spacing w:before="120" w:after="156" w:line="360" w:lineRule="auto"/>
              <w:jc w:val="center"/>
              <w:rPr>
                <w:rFonts w:ascii="仿宋" w:hAnsi="仿宋" w:eastAsia="仿宋" w:cs="仿宋"/>
                <w:sz w:val="24"/>
                <w:szCs w:val="24"/>
                <w:u w:val="single"/>
              </w:rPr>
            </w:pPr>
          </w:p>
        </w:tc>
      </w:tr>
    </w:tbl>
    <w:p>
      <w:pPr>
        <w:snapToGrid w:val="0"/>
        <w:spacing w:before="120" w:line="360" w:lineRule="auto"/>
        <w:jc w:val="center"/>
        <w:rPr>
          <w:rFonts w:ascii="仿宋_GB2312" w:hAnsi="仿宋" w:eastAsia="仿宋_GB2312"/>
          <w:b/>
          <w:color w:val="000000"/>
          <w:sz w:val="32"/>
          <w:szCs w:val="32"/>
        </w:rPr>
      </w:pPr>
    </w:p>
    <w:p>
      <w:pPr>
        <w:pStyle w:val="962"/>
        <w:snapToGrid w:val="0"/>
        <w:spacing w:before="120" w:line="360" w:lineRule="auto"/>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360" w:lineRule="auto"/>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360" w:lineRule="auto"/>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jc w:val="center"/>
        <w:rPr>
          <w:rFonts w:ascii="仿宋_GB2312" w:hAnsi="仿宋" w:eastAsia="仿宋_GB2312"/>
          <w:color w:val="000000"/>
          <w:sz w:val="24"/>
          <w:szCs w:val="24"/>
          <w:u w:val="single"/>
        </w:rPr>
      </w:pPr>
    </w:p>
    <w:p>
      <w:pPr>
        <w:snapToGrid w:val="0"/>
        <w:spacing w:line="460" w:lineRule="exact"/>
        <w:ind w:firstLine="2891" w:firstLineChars="900"/>
        <w:jc w:val="left"/>
        <w:rPr>
          <w:rFonts w:ascii="仿宋" w:hAnsi="仿宋" w:eastAsia="仿宋"/>
          <w:b/>
          <w:sz w:val="32"/>
          <w:szCs w:val="32"/>
        </w:rPr>
      </w:pPr>
    </w:p>
    <w:p>
      <w:pPr>
        <w:snapToGrid w:val="0"/>
        <w:spacing w:line="460" w:lineRule="exact"/>
        <w:ind w:firstLine="2891" w:firstLineChars="900"/>
        <w:jc w:val="left"/>
        <w:rPr>
          <w:rFonts w:ascii="仿宋" w:hAnsi="仿宋" w:eastAsia="仿宋"/>
          <w:b/>
          <w:sz w:val="32"/>
          <w:szCs w:val="32"/>
        </w:rPr>
      </w:pPr>
    </w:p>
    <w:p>
      <w:pPr>
        <w:snapToGrid w:val="0"/>
        <w:spacing w:line="460" w:lineRule="exact"/>
        <w:ind w:firstLine="2891" w:firstLineChars="900"/>
        <w:jc w:val="left"/>
        <w:rPr>
          <w:rFonts w:ascii="仿宋" w:hAnsi="仿宋" w:eastAsia="仿宋"/>
          <w:b/>
          <w:sz w:val="32"/>
          <w:szCs w:val="32"/>
        </w:rPr>
      </w:pPr>
    </w:p>
    <w:p>
      <w:pPr>
        <w:snapToGrid w:val="0"/>
        <w:spacing w:line="460" w:lineRule="exact"/>
        <w:ind w:firstLine="2891" w:firstLineChars="900"/>
        <w:jc w:val="left"/>
        <w:rPr>
          <w:rFonts w:ascii="仿宋" w:hAnsi="仿宋" w:eastAsia="仿宋"/>
          <w:b/>
          <w:sz w:val="32"/>
          <w:szCs w:val="32"/>
        </w:rPr>
      </w:pPr>
    </w:p>
    <w:p>
      <w:pPr>
        <w:snapToGrid w:val="0"/>
        <w:spacing w:line="460" w:lineRule="exact"/>
        <w:jc w:val="center"/>
        <w:rPr>
          <w:rFonts w:ascii="仿宋" w:hAnsi="仿宋" w:eastAsia="仿宋"/>
          <w:b/>
          <w:sz w:val="32"/>
          <w:szCs w:val="32"/>
        </w:rPr>
      </w:pPr>
      <w:r>
        <w:rPr>
          <w:rFonts w:hint="eastAsia" w:ascii="仿宋" w:hAnsi="仿宋" w:eastAsia="仿宋"/>
          <w:b/>
          <w:sz w:val="32"/>
          <w:szCs w:val="32"/>
        </w:rPr>
        <w:t>投标响应函</w:t>
      </w:r>
    </w:p>
    <w:p>
      <w:pPr>
        <w:pStyle w:val="47"/>
        <w:spacing w:beforeLines="0" w:afterLines="0" w:line="460" w:lineRule="exact"/>
        <w:jc w:val="left"/>
        <w:rPr>
          <w:rFonts w:ascii="仿宋" w:hAnsi="仿宋" w:eastAsia="仿宋"/>
          <w:u w:val="single"/>
        </w:rPr>
      </w:pPr>
      <w:r>
        <w:rPr>
          <w:rFonts w:hint="eastAsia" w:ascii="仿宋" w:hAnsi="仿宋" w:eastAsia="仿宋"/>
          <w:bCs/>
          <w:u w:val="single"/>
        </w:rPr>
        <w:t>杭州富阳水利建设投资有限公司</w:t>
      </w:r>
      <w:r>
        <w:rPr>
          <w:rFonts w:hint="eastAsia" w:ascii="仿宋" w:hAnsi="仿宋" w:eastAsia="仿宋"/>
          <w:u w:val="single"/>
        </w:rPr>
        <w:t>：</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我</w:t>
      </w:r>
      <w:r>
        <w:rPr>
          <w:rFonts w:hint="eastAsia" w:ascii="仿宋" w:hAnsi="仿宋" w:eastAsia="仿宋"/>
          <w:u w:val="single"/>
        </w:rPr>
        <w:t>（姓名）</w:t>
      </w:r>
      <w:r>
        <w:rPr>
          <w:rFonts w:hint="eastAsia" w:ascii="仿宋" w:hAnsi="仿宋" w:eastAsia="仿宋"/>
        </w:rPr>
        <w:t>系</w:t>
      </w:r>
      <w:r>
        <w:rPr>
          <w:rFonts w:hint="eastAsia" w:ascii="仿宋" w:hAnsi="仿宋" w:eastAsia="仿宋"/>
          <w:u w:val="single"/>
        </w:rPr>
        <w:t xml:space="preserve">（投标人名称）         </w:t>
      </w:r>
      <w:r>
        <w:rPr>
          <w:rFonts w:hint="eastAsia" w:ascii="仿宋" w:hAnsi="仿宋" w:eastAsia="仿宋"/>
        </w:rPr>
        <w:t>的法定代表人，授权（全名、职务）为全权代表，参加贵方组织的项目（招标项目名称）（标项）（项目编号：FYST2022-009 ）采购的有关活动，并对此项目进行投标。为此，我方就本次投标有关事项郑重声明如下：</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 xml:space="preserve">    1.我方承诺已经具备参加采购活动的供应商应当具备的条件：</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（1）具有独立承担民事责任能力；</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（2）具有良好的商业信誉和健全的财务会计制度；</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（3）具有履行合同所必需的设备和专业技术能力；</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（4）有依法缴纳税收和社会保障资金的良好记录；</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（5）遵守采购有关规定，没有违反采购法规、政策的记录；</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（6）具有良好的财务状况以及良好的履行合同的能力和记录；</w:t>
      </w:r>
    </w:p>
    <w:p>
      <w:pPr>
        <w:widowControl/>
        <w:snapToGrid w:val="0"/>
        <w:spacing w:line="460" w:lineRule="exact"/>
        <w:ind w:firstLine="480" w:firstLineChars="200"/>
        <w:jc w:val="left"/>
        <w:rPr>
          <w:rFonts w:ascii="仿宋" w:hAnsi="仿宋" w:eastAsia="仿宋"/>
          <w:kern w:val="0"/>
          <w:sz w:val="24"/>
        </w:rPr>
      </w:pPr>
      <w:r>
        <w:rPr>
          <w:rFonts w:hint="eastAsia" w:ascii="仿宋" w:hAnsi="仿宋" w:eastAsia="仿宋"/>
          <w:kern w:val="0"/>
          <w:sz w:val="24"/>
        </w:rPr>
        <w:t>（7）法人代表及财务主管在本次前三年内没有刑事犯罪记录，没有行贿受贿或者偷税漏税等欺诈行为；</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（8）没有发生重大经济纠纷和走私犯罪记录。</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2.我方同意在招标文件规定的开标日期起遵守本投标文件中的承诺且在投标有效期满之前均具有约束力。</w:t>
      </w:r>
    </w:p>
    <w:p>
      <w:pPr>
        <w:pStyle w:val="47"/>
        <w:spacing w:beforeLines="0" w:afterLines="0" w:line="460" w:lineRule="exact"/>
        <w:ind w:firstLine="480" w:firstLineChars="200"/>
        <w:jc w:val="left"/>
        <w:rPr>
          <w:rFonts w:ascii="仿宋" w:hAnsi="仿宋" w:eastAsia="仿宋"/>
        </w:rPr>
      </w:pPr>
      <w:r>
        <w:rPr>
          <w:rFonts w:hint="eastAsia" w:ascii="仿宋" w:hAnsi="仿宋" w:eastAsia="仿宋"/>
        </w:rPr>
        <w:t>3.提供投标人须知规定的全部投标文件，具体为：</w:t>
      </w:r>
    </w:p>
    <w:p>
      <w:pPr>
        <w:spacing w:line="460" w:lineRule="exact"/>
        <w:ind w:firstLine="480" w:firstLineChars="200"/>
        <w:jc w:val="left"/>
        <w:rPr>
          <w:rFonts w:ascii="仿宋" w:hAnsi="仿宋" w:eastAsia="仿宋"/>
          <w:sz w:val="24"/>
        </w:rPr>
      </w:pPr>
      <w:r>
        <w:rPr>
          <w:rFonts w:hint="eastAsia" w:ascii="仿宋" w:hAnsi="仿宋" w:eastAsia="仿宋"/>
          <w:sz w:val="24"/>
        </w:rPr>
        <w:t>（1）资格文件、商务技术文件、报价文件，正本各壹份，副本各肆份；</w:t>
      </w:r>
    </w:p>
    <w:p>
      <w:pPr>
        <w:spacing w:line="460" w:lineRule="exact"/>
        <w:ind w:firstLine="480" w:firstLineChars="200"/>
        <w:jc w:val="left"/>
        <w:rPr>
          <w:rFonts w:ascii="仿宋" w:hAnsi="仿宋" w:eastAsia="仿宋"/>
          <w:sz w:val="24"/>
        </w:rPr>
      </w:pPr>
      <w:r>
        <w:rPr>
          <w:rFonts w:hint="eastAsia" w:ascii="仿宋" w:hAnsi="仿宋" w:eastAsia="仿宋"/>
          <w:sz w:val="24"/>
        </w:rPr>
        <w:t>（2）其他要求投标人提交的全部文件。</w:t>
      </w:r>
    </w:p>
    <w:p>
      <w:pPr>
        <w:spacing w:line="460" w:lineRule="exact"/>
        <w:ind w:firstLine="480" w:firstLineChars="200"/>
        <w:jc w:val="left"/>
        <w:rPr>
          <w:rFonts w:ascii="仿宋" w:hAnsi="仿宋" w:eastAsia="仿宋"/>
          <w:sz w:val="24"/>
        </w:rPr>
      </w:pPr>
      <w:r>
        <w:rPr>
          <w:rFonts w:hint="eastAsia" w:ascii="仿宋" w:hAnsi="仿宋" w:eastAsia="仿宋"/>
          <w:sz w:val="24"/>
        </w:rPr>
        <w:t>4.按招标文件要求提供和交付的服务投标报价详见报价一览表。</w:t>
      </w:r>
    </w:p>
    <w:p>
      <w:pPr>
        <w:spacing w:line="460" w:lineRule="exact"/>
        <w:ind w:firstLine="480" w:firstLineChars="200"/>
        <w:jc w:val="left"/>
        <w:rPr>
          <w:rFonts w:ascii="仿宋" w:hAnsi="仿宋" w:eastAsia="仿宋"/>
          <w:sz w:val="24"/>
        </w:rPr>
      </w:pPr>
      <w:r>
        <w:rPr>
          <w:rFonts w:hint="eastAsia" w:ascii="仿宋" w:hAnsi="仿宋" w:eastAsia="仿宋"/>
          <w:sz w:val="24"/>
        </w:rPr>
        <w:t>5.我方已详细审查全部招标文件，确认无误，同意并保证遵守招标文件（包括答疑文件、补充文件等）的各项规定和要求。</w:t>
      </w:r>
    </w:p>
    <w:p>
      <w:pPr>
        <w:spacing w:line="460" w:lineRule="exact"/>
        <w:ind w:firstLine="480" w:firstLineChars="200"/>
        <w:jc w:val="left"/>
        <w:rPr>
          <w:rFonts w:ascii="仿宋" w:hAnsi="仿宋" w:eastAsia="仿宋"/>
          <w:sz w:val="24"/>
        </w:rPr>
      </w:pPr>
      <w:r>
        <w:rPr>
          <w:rFonts w:hint="eastAsia" w:ascii="仿宋" w:hAnsi="仿宋" w:eastAsia="仿宋"/>
          <w:sz w:val="24"/>
        </w:rPr>
        <w:t>6.保证忠实地执行双方所签订的合同，并承担合同规定的责任和义务。</w:t>
      </w:r>
    </w:p>
    <w:p>
      <w:pPr>
        <w:spacing w:line="460" w:lineRule="exact"/>
        <w:ind w:firstLine="480" w:firstLineChars="200"/>
        <w:jc w:val="left"/>
        <w:rPr>
          <w:rFonts w:ascii="仿宋" w:hAnsi="仿宋" w:eastAsia="仿宋"/>
          <w:sz w:val="24"/>
        </w:rPr>
      </w:pPr>
      <w:r>
        <w:rPr>
          <w:rFonts w:hint="eastAsia" w:ascii="仿宋" w:hAnsi="仿宋" w:eastAsia="仿宋"/>
          <w:sz w:val="24"/>
        </w:rPr>
        <w:t>7.保证遵守招标文件中的其他有关规定。</w:t>
      </w:r>
    </w:p>
    <w:p>
      <w:pPr>
        <w:spacing w:line="460" w:lineRule="exact"/>
        <w:ind w:firstLine="480" w:firstLineChars="200"/>
        <w:jc w:val="left"/>
        <w:rPr>
          <w:rFonts w:ascii="仿宋" w:hAnsi="仿宋" w:eastAsia="仿宋"/>
          <w:sz w:val="24"/>
        </w:rPr>
      </w:pPr>
      <w:r>
        <w:rPr>
          <w:rFonts w:hint="eastAsia" w:ascii="仿宋" w:hAnsi="仿宋" w:eastAsia="仿宋"/>
          <w:sz w:val="24"/>
        </w:rPr>
        <w:t>8.如果在开标后规定的投标有效期内撤回投标，我方的投标保证金可被贵方没收。</w:t>
      </w:r>
    </w:p>
    <w:p>
      <w:pPr>
        <w:spacing w:line="460" w:lineRule="exact"/>
        <w:ind w:firstLine="480" w:firstLineChars="200"/>
        <w:jc w:val="left"/>
        <w:rPr>
          <w:rFonts w:ascii="仿宋" w:hAnsi="仿宋" w:eastAsia="仿宋"/>
          <w:sz w:val="24"/>
        </w:rPr>
      </w:pPr>
      <w:r>
        <w:rPr>
          <w:rFonts w:hint="eastAsia" w:ascii="仿宋" w:hAnsi="仿宋" w:eastAsia="仿宋"/>
          <w:sz w:val="24"/>
        </w:rPr>
        <w:t>9.我方同意提供按照贵方可能要求的与其投标有关的一切数据或资料，理解贵方不一定要接受最低价的投标或收到的任何投标。</w:t>
      </w:r>
    </w:p>
    <w:p>
      <w:pPr>
        <w:spacing w:line="460" w:lineRule="exact"/>
        <w:ind w:firstLine="480" w:firstLineChars="200"/>
        <w:jc w:val="left"/>
        <w:rPr>
          <w:rFonts w:ascii="仿宋" w:hAnsi="仿宋" w:eastAsia="仿宋"/>
          <w:sz w:val="24"/>
        </w:rPr>
      </w:pPr>
      <w:r>
        <w:rPr>
          <w:rFonts w:hint="eastAsia" w:ascii="仿宋" w:hAnsi="仿宋" w:eastAsia="仿宋"/>
          <w:sz w:val="24"/>
        </w:rPr>
        <w:t>10.我方向贵方提交的所有投标文件、资料都是准确的和真实的。</w:t>
      </w:r>
    </w:p>
    <w:p>
      <w:pPr>
        <w:spacing w:line="460" w:lineRule="exact"/>
        <w:ind w:firstLine="480" w:firstLineChars="200"/>
        <w:jc w:val="left"/>
        <w:rPr>
          <w:rFonts w:ascii="仿宋" w:hAnsi="仿宋" w:eastAsia="仿宋"/>
          <w:sz w:val="24"/>
        </w:rPr>
      </w:pPr>
      <w:r>
        <w:rPr>
          <w:rFonts w:hint="eastAsia" w:ascii="仿宋" w:hAnsi="仿宋" w:eastAsia="仿宋"/>
          <w:sz w:val="24"/>
        </w:rPr>
        <w:t>11.我方有下列情形之一的，处以采购金额5‰以上10‰以下的罚款，且理解并同意可能被采购人列入不良行为记录名单及上报相关行政管理部门；情节严重的，由工商行政管理机关吊销营业执照；构成犯罪的，依法追究刑事责任：</w:t>
      </w:r>
    </w:p>
    <w:p>
      <w:pPr>
        <w:spacing w:line="460" w:lineRule="exact"/>
        <w:ind w:firstLine="480" w:firstLineChars="200"/>
        <w:jc w:val="left"/>
        <w:rPr>
          <w:rFonts w:ascii="仿宋" w:hAnsi="仿宋" w:eastAsia="仿宋"/>
          <w:sz w:val="24"/>
        </w:rPr>
      </w:pPr>
      <w:r>
        <w:rPr>
          <w:rFonts w:hint="eastAsia" w:ascii="仿宋" w:hAnsi="仿宋" w:eastAsia="仿宋"/>
          <w:sz w:val="24"/>
        </w:rPr>
        <w:t>（1)提供虚假材料谋取中标、成交的；</w:t>
      </w:r>
    </w:p>
    <w:p>
      <w:pPr>
        <w:spacing w:line="460" w:lineRule="exact"/>
        <w:ind w:firstLine="480" w:firstLineChars="200"/>
        <w:jc w:val="left"/>
        <w:rPr>
          <w:rFonts w:ascii="仿宋" w:hAnsi="仿宋" w:eastAsia="仿宋"/>
          <w:sz w:val="24"/>
        </w:rPr>
      </w:pPr>
      <w:r>
        <w:rPr>
          <w:rFonts w:hint="eastAsia" w:ascii="仿宋" w:hAnsi="仿宋" w:eastAsia="仿宋"/>
          <w:sz w:val="24"/>
        </w:rPr>
        <w:t>（2)采取不正当手段诋毁、排挤其他供应商的；</w:t>
      </w:r>
    </w:p>
    <w:p>
      <w:pPr>
        <w:spacing w:line="460" w:lineRule="exact"/>
        <w:ind w:firstLine="480" w:firstLineChars="200"/>
        <w:jc w:val="left"/>
        <w:rPr>
          <w:rFonts w:ascii="仿宋" w:hAnsi="仿宋" w:eastAsia="仿宋"/>
          <w:sz w:val="24"/>
        </w:rPr>
      </w:pPr>
      <w:r>
        <w:rPr>
          <w:rFonts w:hint="eastAsia" w:ascii="仿宋" w:hAnsi="仿宋" w:eastAsia="仿宋"/>
          <w:sz w:val="24"/>
        </w:rPr>
        <w:t>（3)与采购人、其它供应商或者采购代理机构恶意串通的；</w:t>
      </w:r>
    </w:p>
    <w:p>
      <w:pPr>
        <w:spacing w:line="460" w:lineRule="exact"/>
        <w:ind w:firstLine="480" w:firstLineChars="200"/>
        <w:jc w:val="left"/>
        <w:rPr>
          <w:rFonts w:ascii="仿宋" w:hAnsi="仿宋" w:eastAsia="仿宋"/>
          <w:sz w:val="24"/>
        </w:rPr>
      </w:pPr>
      <w:r>
        <w:rPr>
          <w:rFonts w:hint="eastAsia" w:ascii="仿宋" w:hAnsi="仿宋" w:eastAsia="仿宋"/>
          <w:sz w:val="24"/>
        </w:rPr>
        <w:t>（4)向采购人、采购代理机构行贿或者提供其他不正当利益的；</w:t>
      </w:r>
    </w:p>
    <w:p>
      <w:pPr>
        <w:spacing w:line="460" w:lineRule="exact"/>
        <w:ind w:firstLine="480" w:firstLineChars="200"/>
        <w:jc w:val="left"/>
        <w:rPr>
          <w:rFonts w:ascii="仿宋" w:hAnsi="仿宋" w:eastAsia="仿宋"/>
          <w:sz w:val="24"/>
        </w:rPr>
      </w:pPr>
      <w:r>
        <w:rPr>
          <w:rFonts w:hint="eastAsia" w:ascii="仿宋" w:hAnsi="仿宋" w:eastAsia="仿宋"/>
          <w:sz w:val="24"/>
        </w:rPr>
        <w:t>（5)在招标采购过程中与采购人进行协商谈判的；</w:t>
      </w:r>
    </w:p>
    <w:p>
      <w:pPr>
        <w:spacing w:line="460" w:lineRule="exact"/>
        <w:ind w:firstLine="480" w:firstLineChars="200"/>
        <w:jc w:val="left"/>
        <w:rPr>
          <w:rFonts w:ascii="仿宋" w:hAnsi="仿宋" w:eastAsia="仿宋"/>
          <w:sz w:val="24"/>
        </w:rPr>
      </w:pPr>
      <w:r>
        <w:rPr>
          <w:rFonts w:hint="eastAsia" w:ascii="仿宋" w:hAnsi="仿宋" w:eastAsia="仿宋"/>
          <w:sz w:val="24"/>
        </w:rPr>
        <w:t>（6)拒绝有关部门监督检查或提供虚假情况的。</w:t>
      </w:r>
    </w:p>
    <w:p>
      <w:pPr>
        <w:spacing w:line="460" w:lineRule="exact"/>
        <w:ind w:firstLine="480" w:firstLineChars="200"/>
        <w:jc w:val="left"/>
        <w:rPr>
          <w:rFonts w:ascii="仿宋" w:hAnsi="仿宋" w:eastAsia="仿宋"/>
          <w:sz w:val="24"/>
        </w:rPr>
      </w:pPr>
      <w:r>
        <w:rPr>
          <w:rFonts w:hint="eastAsia" w:ascii="仿宋" w:hAnsi="仿宋" w:eastAsia="仿宋"/>
          <w:sz w:val="24"/>
        </w:rPr>
        <w:t>供应商有前款第（1)至（5)项情形之一的，中标、成交无效。</w:t>
      </w:r>
    </w:p>
    <w:p>
      <w:pPr>
        <w:spacing w:line="460" w:lineRule="exact"/>
        <w:ind w:firstLine="480" w:firstLineChars="200"/>
        <w:jc w:val="left"/>
        <w:rPr>
          <w:rFonts w:ascii="仿宋" w:hAnsi="仿宋" w:eastAsia="仿宋"/>
          <w:sz w:val="24"/>
        </w:rPr>
      </w:pPr>
      <w:r>
        <w:rPr>
          <w:rFonts w:hint="eastAsia" w:ascii="仿宋" w:hAnsi="仿宋" w:eastAsia="仿宋"/>
          <w:sz w:val="24"/>
        </w:rPr>
        <w:t>以上事项如有虚假或隐瞒，我方愿意承担一切后果，并不再寻求任何旨在减轻或免除法律责任的辩解。</w:t>
      </w:r>
    </w:p>
    <w:p>
      <w:pPr>
        <w:spacing w:line="460" w:lineRule="exact"/>
        <w:ind w:firstLine="480" w:firstLineChars="200"/>
        <w:jc w:val="left"/>
        <w:rPr>
          <w:rFonts w:ascii="仿宋" w:hAnsi="仿宋" w:eastAsia="仿宋"/>
          <w:sz w:val="24"/>
        </w:rPr>
      </w:pPr>
      <w:r>
        <w:rPr>
          <w:rFonts w:hint="eastAsia" w:ascii="仿宋" w:hAnsi="仿宋" w:eastAsia="仿宋"/>
          <w:sz w:val="24"/>
        </w:rPr>
        <w:t>与本投标有关的一切正式往来通讯请寄：</w:t>
      </w:r>
    </w:p>
    <w:p>
      <w:pPr>
        <w:spacing w:line="460" w:lineRule="exact"/>
        <w:ind w:firstLine="480" w:firstLineChars="200"/>
        <w:jc w:val="left"/>
        <w:rPr>
          <w:rFonts w:ascii="仿宋" w:hAnsi="仿宋" w:eastAsia="仿宋"/>
          <w:sz w:val="24"/>
          <w:u w:val="single"/>
        </w:rPr>
      </w:pPr>
      <w:r>
        <w:rPr>
          <w:rFonts w:hint="eastAsia" w:ascii="仿宋" w:hAnsi="仿宋" w:eastAsia="仿宋"/>
          <w:sz w:val="24"/>
        </w:rPr>
        <w:t>投标人名称(电子签章):</w:t>
      </w:r>
    </w:p>
    <w:p>
      <w:pPr>
        <w:spacing w:line="460" w:lineRule="exact"/>
        <w:ind w:firstLine="480" w:firstLineChars="200"/>
        <w:jc w:val="left"/>
        <w:rPr>
          <w:rFonts w:ascii="仿宋" w:hAnsi="仿宋" w:eastAsia="仿宋"/>
          <w:sz w:val="24"/>
          <w:u w:val="single"/>
        </w:rPr>
      </w:pPr>
      <w:r>
        <w:rPr>
          <w:rFonts w:hint="eastAsia" w:ascii="仿宋" w:hAnsi="仿宋" w:eastAsia="仿宋"/>
          <w:sz w:val="24"/>
        </w:rPr>
        <w:t>法定代表人（</w:t>
      </w:r>
      <w:r>
        <w:rPr>
          <w:rFonts w:hint="eastAsia" w:ascii="仿宋" w:hAnsi="仿宋" w:eastAsia="仿宋"/>
          <w:sz w:val="24"/>
          <w:szCs w:val="24"/>
        </w:rPr>
        <w:t>签字或盖章</w:t>
      </w:r>
      <w:r>
        <w:rPr>
          <w:rFonts w:hint="eastAsia" w:ascii="仿宋" w:hAnsi="仿宋" w:eastAsia="仿宋"/>
          <w:sz w:val="24"/>
        </w:rPr>
        <w:t>）:</w:t>
      </w:r>
    </w:p>
    <w:p>
      <w:pPr>
        <w:spacing w:line="460" w:lineRule="exact"/>
        <w:ind w:firstLine="480" w:firstLineChars="200"/>
        <w:jc w:val="left"/>
        <w:rPr>
          <w:rFonts w:ascii="仿宋" w:hAnsi="仿宋" w:eastAsia="仿宋"/>
          <w:sz w:val="24"/>
          <w:u w:val="single"/>
        </w:rPr>
      </w:pPr>
      <w:r>
        <w:rPr>
          <w:rFonts w:hint="eastAsia" w:ascii="仿宋" w:hAnsi="仿宋" w:eastAsia="仿宋"/>
          <w:sz w:val="24"/>
        </w:rPr>
        <w:t>授权代表签名:</w:t>
      </w:r>
    </w:p>
    <w:p>
      <w:pPr>
        <w:spacing w:line="460" w:lineRule="exact"/>
        <w:ind w:firstLine="480" w:firstLineChars="200"/>
        <w:jc w:val="left"/>
        <w:rPr>
          <w:rFonts w:ascii="仿宋" w:hAnsi="仿宋" w:eastAsia="仿宋"/>
          <w:sz w:val="24"/>
          <w:u w:val="single"/>
        </w:rPr>
      </w:pPr>
      <w:r>
        <w:rPr>
          <w:rFonts w:hint="eastAsia" w:ascii="仿宋" w:hAnsi="仿宋" w:eastAsia="仿宋"/>
          <w:sz w:val="24"/>
        </w:rPr>
        <w:t>地址：邮编：</w:t>
      </w:r>
    </w:p>
    <w:p>
      <w:pPr>
        <w:spacing w:line="460" w:lineRule="exact"/>
        <w:ind w:firstLine="480" w:firstLineChars="200"/>
        <w:jc w:val="left"/>
        <w:rPr>
          <w:rFonts w:ascii="仿宋" w:hAnsi="仿宋" w:eastAsia="仿宋"/>
          <w:sz w:val="24"/>
          <w:u w:val="single"/>
        </w:rPr>
      </w:pPr>
      <w:r>
        <w:rPr>
          <w:rFonts w:hint="eastAsia" w:ascii="仿宋" w:hAnsi="仿宋" w:eastAsia="仿宋"/>
          <w:sz w:val="24"/>
        </w:rPr>
        <w:t>电话：传真：</w:t>
      </w:r>
    </w:p>
    <w:p>
      <w:pPr>
        <w:spacing w:line="460" w:lineRule="exact"/>
        <w:ind w:firstLine="480" w:firstLineChars="200"/>
        <w:jc w:val="left"/>
        <w:rPr>
          <w:rFonts w:ascii="仿宋" w:hAnsi="仿宋" w:eastAsia="仿宋"/>
          <w:sz w:val="24"/>
        </w:rPr>
      </w:pPr>
      <w:r>
        <w:rPr>
          <w:rFonts w:hint="eastAsia" w:ascii="仿宋" w:hAnsi="仿宋" w:eastAsia="仿宋"/>
          <w:sz w:val="24"/>
        </w:rPr>
        <w:t>投标日期:年月日</w:t>
      </w:r>
    </w:p>
    <w:p>
      <w:pPr>
        <w:spacing w:line="460" w:lineRule="exact"/>
        <w:ind w:firstLine="482" w:firstLineChars="200"/>
        <w:jc w:val="left"/>
        <w:rPr>
          <w:rFonts w:ascii="仿宋" w:hAnsi="仿宋" w:eastAsia="仿宋"/>
          <w:sz w:val="24"/>
        </w:rPr>
      </w:pPr>
      <w:r>
        <w:rPr>
          <w:rFonts w:hint="eastAsia" w:ascii="仿宋" w:hAnsi="仿宋" w:eastAsia="仿宋"/>
          <w:b/>
          <w:sz w:val="24"/>
        </w:rPr>
        <w:t>注：未按照本投标</w:t>
      </w:r>
      <w:r>
        <w:rPr>
          <w:rFonts w:hint="eastAsia" w:ascii="仿宋" w:hAnsi="仿宋" w:eastAsia="仿宋" w:cs="宋体"/>
          <w:b/>
          <w:kern w:val="0"/>
          <w:sz w:val="24"/>
        </w:rPr>
        <w:t>响应</w:t>
      </w:r>
      <w:r>
        <w:rPr>
          <w:rFonts w:hint="eastAsia" w:ascii="仿宋" w:hAnsi="仿宋" w:eastAsia="仿宋"/>
          <w:b/>
          <w:sz w:val="24"/>
        </w:rPr>
        <w:t>函要求填报的将被视为非实质性响应投标，从而可能导致该投标被拒绝。</w:t>
      </w:r>
    </w:p>
    <w:p>
      <w:pPr>
        <w:spacing w:line="460" w:lineRule="exact"/>
        <w:ind w:firstLine="420" w:firstLineChars="200"/>
        <w:jc w:val="left"/>
        <w:rPr>
          <w:rFonts w:ascii="仿宋" w:hAnsi="仿宋" w:eastAsia="仿宋"/>
        </w:rPr>
      </w:pPr>
    </w:p>
    <w:p>
      <w:pPr>
        <w:spacing w:line="460" w:lineRule="exact"/>
        <w:ind w:firstLine="480" w:firstLineChars="200"/>
        <w:jc w:val="left"/>
        <w:rPr>
          <w:rFonts w:ascii="仿宋" w:hAnsi="仿宋" w:eastAsia="仿宋"/>
          <w:sz w:val="24"/>
        </w:rPr>
      </w:pPr>
    </w:p>
    <w:p>
      <w:pPr>
        <w:snapToGrid w:val="0"/>
        <w:spacing w:line="460" w:lineRule="exact"/>
        <w:ind w:firstLine="482" w:firstLineChars="200"/>
        <w:jc w:val="left"/>
        <w:rPr>
          <w:rFonts w:ascii="宋体" w:hAnsi="宋体"/>
          <w:sz w:val="24"/>
          <w:szCs w:val="24"/>
        </w:rPr>
      </w:pPr>
      <w:r>
        <w:rPr>
          <w:rFonts w:hint="eastAsia" w:ascii="仿宋" w:hAnsi="仿宋" w:eastAsia="仿宋"/>
          <w:b/>
          <w:sz w:val="24"/>
        </w:rPr>
        <w:br w:type="page"/>
      </w:r>
    </w:p>
    <w:p>
      <w:pPr>
        <w:spacing w:before="120" w:after="120"/>
        <w:ind w:firstLine="376"/>
        <w:jc w:val="center"/>
        <w:rPr>
          <w:kern w:val="20"/>
        </w:rPr>
      </w:pPr>
    </w:p>
    <w:p>
      <w:pPr>
        <w:spacing w:before="120" w:after="120"/>
        <w:ind w:firstLine="376"/>
        <w:jc w:val="center"/>
        <w:rPr>
          <w:bCs/>
          <w:kern w:val="20"/>
          <w:sz w:val="24"/>
        </w:rPr>
      </w:pPr>
      <w:bookmarkStart w:id="1" w:name="_Toc527968403"/>
      <w:bookmarkStart w:id="2" w:name="_Toc523846892"/>
      <w:bookmarkStart w:id="3" w:name="_Toc484964457"/>
      <w:bookmarkStart w:id="4" w:name="_Toc523846745"/>
      <w:r>
        <w:rPr>
          <w:rFonts w:hint="eastAsia"/>
          <w:b/>
          <w:sz w:val="44"/>
          <w:szCs w:val="44"/>
        </w:rPr>
        <w:t>投标诚信承诺书</w:t>
      </w:r>
      <w:bookmarkEnd w:id="1"/>
      <w:bookmarkEnd w:id="2"/>
      <w:bookmarkEnd w:id="3"/>
      <w:bookmarkEnd w:id="4"/>
    </w:p>
    <w:p>
      <w:pPr>
        <w:spacing w:line="460" w:lineRule="exact"/>
        <w:ind w:firstLine="480" w:firstLineChars="200"/>
        <w:jc w:val="left"/>
        <w:rPr>
          <w:rFonts w:ascii="仿宋" w:hAnsi="仿宋" w:eastAsia="仿宋"/>
          <w:sz w:val="24"/>
        </w:rPr>
      </w:pPr>
      <w:r>
        <w:rPr>
          <w:rFonts w:hint="eastAsia" w:ascii="仿宋" w:hAnsi="仿宋" w:eastAsia="仿宋"/>
          <w:sz w:val="24"/>
        </w:rPr>
        <w:t>致杭州富阳水利建设投资有限公司 ：</w:t>
      </w:r>
    </w:p>
    <w:p>
      <w:pPr>
        <w:spacing w:line="460" w:lineRule="exact"/>
        <w:ind w:firstLine="480" w:firstLineChars="200"/>
        <w:jc w:val="left"/>
        <w:rPr>
          <w:rFonts w:ascii="仿宋" w:hAnsi="仿宋" w:eastAsia="仿宋"/>
          <w:sz w:val="24"/>
        </w:rPr>
      </w:pPr>
      <w:r>
        <w:rPr>
          <w:rFonts w:hint="eastAsia" w:ascii="仿宋" w:hAnsi="仿宋" w:eastAsia="仿宋"/>
          <w:sz w:val="24"/>
        </w:rPr>
        <w:t>我方在参加贵单位的                （项目名称） 的招投标活动中，郑重承诺如下：</w:t>
      </w:r>
    </w:p>
    <w:p>
      <w:pPr>
        <w:spacing w:line="460" w:lineRule="exact"/>
        <w:ind w:firstLine="480" w:firstLineChars="200"/>
        <w:jc w:val="left"/>
        <w:rPr>
          <w:rFonts w:ascii="仿宋" w:hAnsi="仿宋" w:eastAsia="仿宋"/>
          <w:sz w:val="24"/>
        </w:rPr>
      </w:pPr>
      <w:r>
        <w:rPr>
          <w:rFonts w:hint="eastAsia" w:ascii="仿宋" w:hAnsi="仿宋" w:eastAsia="仿宋"/>
          <w:sz w:val="24"/>
        </w:rPr>
        <w:t>1、我方本次提供的所有投标有关资料都是真实、准确、完整的；</w:t>
      </w:r>
    </w:p>
    <w:p>
      <w:pPr>
        <w:spacing w:line="460" w:lineRule="exact"/>
        <w:ind w:firstLine="480" w:firstLineChars="200"/>
        <w:jc w:val="left"/>
        <w:rPr>
          <w:rFonts w:ascii="仿宋" w:hAnsi="仿宋" w:eastAsia="仿宋"/>
          <w:sz w:val="24"/>
        </w:rPr>
      </w:pPr>
      <w:r>
        <w:rPr>
          <w:rFonts w:hint="eastAsia" w:ascii="仿宋" w:hAnsi="仿宋" w:eastAsia="仿宋"/>
          <w:sz w:val="24"/>
        </w:rPr>
        <w:t>2、我方保证不参与串标、围标；</w:t>
      </w:r>
    </w:p>
    <w:p>
      <w:pPr>
        <w:spacing w:line="460" w:lineRule="exact"/>
        <w:ind w:firstLine="480" w:firstLineChars="200"/>
        <w:jc w:val="left"/>
        <w:rPr>
          <w:rFonts w:ascii="仿宋" w:hAnsi="仿宋" w:eastAsia="仿宋"/>
          <w:sz w:val="24"/>
        </w:rPr>
      </w:pPr>
      <w:r>
        <w:rPr>
          <w:rFonts w:hint="eastAsia" w:ascii="仿宋" w:hAnsi="仿宋" w:eastAsia="仿宋"/>
          <w:sz w:val="24"/>
        </w:rPr>
        <w:t>3、我方未处于被各级行政主管部门做出停止市场行为处罚的期限内，我方参加本项目招标活动前3年内在经营活动中没有重大违法记录；</w:t>
      </w:r>
    </w:p>
    <w:p>
      <w:pPr>
        <w:spacing w:line="460" w:lineRule="exact"/>
        <w:ind w:firstLine="480" w:firstLineChars="200"/>
        <w:jc w:val="left"/>
        <w:rPr>
          <w:rFonts w:ascii="仿宋" w:hAnsi="仿宋" w:eastAsia="仿宋"/>
          <w:sz w:val="24"/>
        </w:rPr>
      </w:pPr>
      <w:r>
        <w:rPr>
          <w:rFonts w:hint="eastAsia" w:ascii="仿宋" w:hAnsi="仿宋" w:eastAsia="仿宋"/>
          <w:sz w:val="24"/>
        </w:rPr>
        <w:t>4、我方不是本工程前期准备提供咨询服务的单位；</w:t>
      </w:r>
    </w:p>
    <w:p>
      <w:pPr>
        <w:spacing w:line="460" w:lineRule="exact"/>
        <w:ind w:firstLine="480" w:firstLineChars="200"/>
        <w:jc w:val="left"/>
        <w:rPr>
          <w:rFonts w:ascii="仿宋" w:hAnsi="仿宋" w:eastAsia="仿宋"/>
          <w:sz w:val="24"/>
        </w:rPr>
      </w:pPr>
      <w:r>
        <w:rPr>
          <w:rFonts w:hint="eastAsia" w:ascii="仿宋" w:hAnsi="仿宋" w:eastAsia="仿宋"/>
          <w:sz w:val="24"/>
        </w:rPr>
        <w:t>5、我方不存在其他法律法规规定的失信行为；</w:t>
      </w:r>
    </w:p>
    <w:p>
      <w:pPr>
        <w:spacing w:line="460" w:lineRule="exact"/>
        <w:ind w:firstLine="480" w:firstLineChars="200"/>
        <w:jc w:val="left"/>
        <w:rPr>
          <w:rFonts w:ascii="仿宋" w:hAnsi="仿宋" w:eastAsia="仿宋"/>
          <w:sz w:val="24"/>
        </w:rPr>
      </w:pPr>
      <w:r>
        <w:rPr>
          <w:rFonts w:hint="eastAsia" w:ascii="仿宋" w:hAnsi="仿宋" w:eastAsia="仿宋"/>
          <w:sz w:val="24"/>
        </w:rPr>
        <w:t>6、若我方中标，将严格按照规定及时与招标人签订合同,并严格按照招标文件要求及投标文件承诺等内容组织实施。决不将中标项目转（让）包给他人或者违规分包给他人；</w:t>
      </w:r>
    </w:p>
    <w:p>
      <w:pPr>
        <w:spacing w:line="460" w:lineRule="exact"/>
        <w:ind w:firstLine="480" w:firstLineChars="200"/>
        <w:jc w:val="left"/>
        <w:rPr>
          <w:rFonts w:ascii="仿宋" w:hAnsi="仿宋" w:eastAsia="仿宋"/>
          <w:sz w:val="24"/>
        </w:rPr>
      </w:pPr>
      <w:r>
        <w:rPr>
          <w:rFonts w:hint="eastAsia" w:ascii="仿宋" w:hAnsi="仿宋" w:eastAsia="仿宋"/>
          <w:sz w:val="24"/>
        </w:rPr>
        <w:t>7、特别声明：我方若违反上述承诺，隐瞒、提供虚假资料、参与串标围标、无故不签订合同等行为或不按招标文件要求组织实施，被发现或被他人举报查实，无条件接受招标人、监管部门作出的取消投标资格、中标资格、承包合同或不良行为记录等处罚，并自愿停止参与富阳区招投标活动六个月。对造成的损失，任何法律和经济责任完全由我方负责。</w:t>
      </w:r>
    </w:p>
    <w:p>
      <w:pPr>
        <w:spacing w:line="460" w:lineRule="exact"/>
        <w:ind w:firstLine="480" w:firstLineChars="200"/>
        <w:jc w:val="left"/>
        <w:rPr>
          <w:rFonts w:ascii="仿宋" w:hAnsi="仿宋" w:eastAsia="仿宋"/>
          <w:sz w:val="24"/>
        </w:rPr>
      </w:pPr>
      <w:r>
        <w:rPr>
          <w:rFonts w:hint="eastAsia" w:ascii="仿宋" w:hAnsi="仿宋" w:eastAsia="仿宋"/>
          <w:sz w:val="24"/>
        </w:rPr>
        <w:t>特此承诺。</w:t>
      </w:r>
    </w:p>
    <w:p>
      <w:pPr>
        <w:spacing w:line="460" w:lineRule="exact"/>
        <w:ind w:firstLine="480" w:firstLineChars="200"/>
        <w:jc w:val="left"/>
        <w:rPr>
          <w:rFonts w:ascii="仿宋" w:hAnsi="仿宋" w:eastAsia="仿宋"/>
          <w:sz w:val="24"/>
        </w:rPr>
      </w:pPr>
    </w:p>
    <w:p>
      <w:pPr>
        <w:spacing w:line="460" w:lineRule="exact"/>
        <w:ind w:firstLine="480" w:firstLineChars="200"/>
        <w:jc w:val="right"/>
        <w:rPr>
          <w:rFonts w:ascii="仿宋" w:hAnsi="仿宋" w:eastAsia="仿宋"/>
          <w:sz w:val="24"/>
        </w:rPr>
      </w:pPr>
      <w:r>
        <w:rPr>
          <w:rFonts w:hint="eastAsia" w:ascii="仿宋" w:hAnsi="仿宋" w:eastAsia="仿宋"/>
          <w:sz w:val="24"/>
        </w:rPr>
        <w:t>承诺人（投标人）：       （盖章）</w:t>
      </w:r>
    </w:p>
    <w:p>
      <w:pPr>
        <w:spacing w:line="460" w:lineRule="exact"/>
        <w:ind w:firstLine="480" w:firstLineChars="200"/>
        <w:jc w:val="right"/>
        <w:rPr>
          <w:rFonts w:ascii="仿宋" w:hAnsi="仿宋" w:eastAsia="仿宋"/>
          <w:sz w:val="24"/>
        </w:rPr>
      </w:pPr>
    </w:p>
    <w:p>
      <w:pPr>
        <w:spacing w:line="460" w:lineRule="exact"/>
        <w:ind w:firstLine="480" w:firstLineChars="200"/>
        <w:jc w:val="right"/>
        <w:rPr>
          <w:rFonts w:ascii="仿宋" w:hAnsi="仿宋" w:eastAsia="仿宋"/>
          <w:sz w:val="24"/>
        </w:rPr>
      </w:pPr>
      <w:r>
        <w:rPr>
          <w:rFonts w:hint="eastAsia" w:ascii="仿宋" w:hAnsi="仿宋" w:eastAsia="仿宋"/>
          <w:sz w:val="24"/>
        </w:rPr>
        <w:t>法定代表人：          （签字或盖章）</w:t>
      </w:r>
    </w:p>
    <w:p>
      <w:pPr>
        <w:spacing w:line="460" w:lineRule="exact"/>
        <w:ind w:firstLine="480" w:firstLineChars="200"/>
        <w:jc w:val="right"/>
        <w:rPr>
          <w:rFonts w:ascii="仿宋" w:hAnsi="仿宋" w:eastAsia="仿宋"/>
          <w:sz w:val="24"/>
        </w:rPr>
      </w:pPr>
    </w:p>
    <w:p>
      <w:pPr>
        <w:spacing w:line="460" w:lineRule="exact"/>
        <w:ind w:firstLine="480" w:firstLineChars="200"/>
        <w:jc w:val="right"/>
        <w:rPr>
          <w:rFonts w:ascii="仿宋" w:hAnsi="仿宋" w:eastAsia="仿宋"/>
          <w:sz w:val="24"/>
        </w:rPr>
      </w:pPr>
      <w:r>
        <w:rPr>
          <w:rFonts w:hint="eastAsia" w:ascii="仿宋" w:hAnsi="仿宋" w:eastAsia="仿宋"/>
          <w:sz w:val="24"/>
        </w:rPr>
        <w:t>日期：     年  月  日</w:t>
      </w:r>
    </w:p>
    <w:p>
      <w:pPr>
        <w:rPr>
          <w:rFonts w:ascii="宋体" w:hAnsi="宋体"/>
          <w:b/>
          <w:bCs/>
          <w:sz w:val="52"/>
        </w:rPr>
      </w:pPr>
    </w:p>
    <w:p>
      <w:pPr>
        <w:snapToGrid w:val="0"/>
        <w:spacing w:before="120" w:after="50" w:line="460" w:lineRule="exact"/>
        <w:jc w:val="center"/>
        <w:rPr>
          <w:rFonts w:ascii="仿宋_GB2312" w:hAnsi="仿宋" w:eastAsia="仿宋_GB2312"/>
          <w:b/>
          <w:color w:val="000000"/>
          <w:sz w:val="32"/>
          <w:szCs w:val="32"/>
        </w:rPr>
      </w:pPr>
    </w:p>
    <w:p>
      <w:pPr>
        <w:snapToGrid w:val="0"/>
        <w:spacing w:before="120" w:after="50" w:line="460" w:lineRule="exact"/>
        <w:jc w:val="center"/>
        <w:rPr>
          <w:rFonts w:ascii="仿宋_GB2312" w:hAnsi="仿宋" w:eastAsia="仿宋_GB2312"/>
          <w:b/>
          <w:color w:val="000000"/>
          <w:sz w:val="32"/>
        </w:rPr>
      </w:pPr>
      <w:r>
        <w:rPr>
          <w:rFonts w:hint="eastAsia" w:ascii="仿宋_GB2312" w:hAnsi="仿宋" w:eastAsia="仿宋_GB2312"/>
          <w:b/>
          <w:color w:val="000000"/>
          <w:sz w:val="32"/>
          <w:szCs w:val="32"/>
        </w:rPr>
        <w:t xml:space="preserve"> 报价</w:t>
      </w:r>
      <w:r>
        <w:rPr>
          <w:rFonts w:hint="eastAsia" w:ascii="仿宋_GB2312" w:hAnsi="仿宋" w:eastAsia="仿宋_GB2312"/>
          <w:b/>
          <w:color w:val="000000"/>
          <w:sz w:val="32"/>
        </w:rPr>
        <w:t>一览表</w:t>
      </w:r>
    </w:p>
    <w:p>
      <w:pPr>
        <w:spacing w:before="120" w:line="30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项目名称：</w:t>
      </w:r>
    </w:p>
    <w:p>
      <w:pPr>
        <w:spacing w:before="120" w:line="300" w:lineRule="exact"/>
        <w:rPr>
          <w:rFonts w:ascii="仿宋_GB2312" w:hAnsi="仿宋" w:eastAsia="仿宋_GB2312"/>
          <w:color w:val="000000"/>
          <w:sz w:val="24"/>
        </w:rPr>
      </w:pPr>
      <w:r>
        <w:rPr>
          <w:rFonts w:hint="eastAsia" w:ascii="仿宋_GB2312" w:hAnsi="仿宋" w:eastAsia="仿宋_GB2312"/>
          <w:color w:val="000000"/>
          <w:sz w:val="24"/>
          <w:szCs w:val="24"/>
        </w:rPr>
        <w:t>项目编号：FYST2022-009</w:t>
      </w:r>
    </w:p>
    <w:tbl>
      <w:tblPr>
        <w:tblStyle w:val="88"/>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170"/>
        <w:gridCol w:w="2450"/>
        <w:gridCol w:w="992"/>
        <w:gridCol w:w="1128"/>
        <w:gridCol w:w="131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名称</w:t>
            </w: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规格型号 （或具体服务）</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数量</w:t>
            </w: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综合单价（元）</w:t>
            </w: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合价（元）</w:t>
            </w:r>
          </w:p>
        </w:tc>
        <w:tc>
          <w:tcPr>
            <w:tcW w:w="158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sz w:val="24"/>
                <w:szCs w:val="24"/>
              </w:rPr>
            </w:pPr>
            <w:r>
              <w:rPr>
                <w:rFonts w:hint="eastAsia" w:ascii="仿宋" w:hAnsi="仿宋" w:eastAsia="仿宋" w:cs="仿宋"/>
                <w:b/>
                <w:sz w:val="24"/>
                <w:szCs w:val="24"/>
              </w:rPr>
              <w:t>服务/质保要求（年限）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1</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2</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3</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4</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5</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6</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Cs/>
                <w:sz w:val="24"/>
                <w:szCs w:val="24"/>
              </w:rPr>
            </w:pPr>
            <w:r>
              <w:rPr>
                <w:rFonts w:hint="eastAsia" w:ascii="仿宋" w:hAnsi="仿宋" w:eastAsia="仿宋" w:cs="仿宋"/>
                <w:bCs/>
                <w:sz w:val="24"/>
                <w:szCs w:val="24"/>
              </w:rPr>
              <w:t>...</w:t>
            </w:r>
          </w:p>
        </w:tc>
        <w:tc>
          <w:tcPr>
            <w:tcW w:w="117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left"/>
              <w:rPr>
                <w:rFonts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rPr>
                <w:rFonts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20" w:line="280" w:lineRule="exact"/>
              <w:jc w:val="center"/>
              <w:rPr>
                <w:rFonts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ign w:val="center"/>
          </w:tcPr>
          <w:p>
            <w:pPr>
              <w:spacing w:before="120" w:line="440" w:lineRule="exact"/>
              <w:jc w:val="center"/>
              <w:rPr>
                <w:rFonts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ign w:val="center"/>
          </w:tcPr>
          <w:p>
            <w:pPr>
              <w:pStyle w:val="83"/>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84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仿宋" w:eastAsia="仿宋_GB2312" w:cs="仿宋_GB2312"/>
                <w:sz w:val="24"/>
                <w:lang w:val="zh-CN"/>
              </w:rPr>
            </w:pPr>
            <w:r>
              <w:rPr>
                <w:rFonts w:hint="eastAsia" w:ascii="仿宋_GB2312" w:hAnsi="仿宋" w:eastAsia="仿宋_GB2312" w:cs="仿宋_GB2312"/>
                <w:b/>
                <w:bCs/>
                <w:sz w:val="24"/>
                <w:lang w:val="zh-CN"/>
              </w:rPr>
              <w:t>投标总价</w:t>
            </w:r>
          </w:p>
        </w:tc>
        <w:tc>
          <w:tcPr>
            <w:tcW w:w="7469" w:type="dxa"/>
            <w:gridSpan w:val="5"/>
            <w:tcBorders>
              <w:top w:val="single" w:color="auto" w:sz="4" w:space="0"/>
              <w:left w:val="single" w:color="auto" w:sz="4" w:space="0"/>
              <w:bottom w:val="single" w:color="auto" w:sz="4" w:space="0"/>
              <w:right w:val="single" w:color="auto" w:sz="4" w:space="0"/>
            </w:tcBorders>
            <w:noWrap/>
            <w:vAlign w:val="center"/>
          </w:tcPr>
          <w:p>
            <w:pPr>
              <w:spacing w:before="120" w:line="300" w:lineRule="exact"/>
              <w:rPr>
                <w:rFonts w:ascii="仿宋_GB2312" w:eastAsia="仿宋_GB2312"/>
                <w:sz w:val="24"/>
                <w:szCs w:val="24"/>
              </w:rPr>
            </w:pPr>
            <w:r>
              <w:rPr>
                <w:rFonts w:hint="eastAsia" w:ascii="仿宋_GB2312" w:eastAsia="仿宋_GB2312"/>
                <w:sz w:val="24"/>
                <w:szCs w:val="24"/>
              </w:rPr>
              <w:t>（小写）￥：元</w:t>
            </w:r>
          </w:p>
          <w:p>
            <w:pPr>
              <w:spacing w:line="300" w:lineRule="exact"/>
              <w:jc w:val="left"/>
              <w:rPr>
                <w:rFonts w:ascii="仿宋_GB2312" w:hAnsi="仿宋" w:eastAsia="仿宋_GB2312" w:cs="仿宋_GB2312"/>
                <w:sz w:val="24"/>
                <w:lang w:val="zh-CN"/>
              </w:rPr>
            </w:pPr>
            <w:r>
              <w:rPr>
                <w:rFonts w:hint="eastAsia" w:ascii="仿宋_GB2312" w:eastAsia="仿宋_GB2312"/>
                <w:sz w:val="24"/>
                <w:szCs w:val="24"/>
              </w:rPr>
              <w:t>（大写）：元</w:t>
            </w:r>
          </w:p>
        </w:tc>
      </w:tr>
    </w:tbl>
    <w:p>
      <w:pPr>
        <w:spacing w:before="120" w:line="240" w:lineRule="exact"/>
        <w:rPr>
          <w:rFonts w:ascii="仿宋" w:hAnsi="仿宋" w:eastAsia="仿宋" w:cs="仿宋"/>
          <w:sz w:val="24"/>
        </w:rPr>
      </w:pPr>
      <w:r>
        <w:rPr>
          <w:rFonts w:hint="eastAsia" w:ascii="仿宋" w:hAnsi="仿宋" w:eastAsia="仿宋" w:cs="仿宋"/>
          <w:sz w:val="24"/>
          <w:lang w:val="zh-CN"/>
        </w:rPr>
        <w:t>注：</w:t>
      </w: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spacing w:before="120" w:line="240" w:lineRule="exact"/>
        <w:ind w:firstLine="480" w:firstLineChars="200"/>
        <w:rPr>
          <w:rFonts w:ascii="仿宋" w:hAnsi="仿宋" w:eastAsia="仿宋" w:cs="仿宋"/>
          <w:sz w:val="24"/>
        </w:rPr>
      </w:pPr>
      <w:r>
        <w:rPr>
          <w:rFonts w:hint="eastAsia" w:ascii="仿宋" w:hAnsi="仿宋" w:eastAsia="仿宋" w:cs="仿宋"/>
          <w:sz w:val="24"/>
        </w:rPr>
        <w:t>2.投标报价应包括所需缴纳的所有税费、项目实施所需的一切费用。</w:t>
      </w:r>
    </w:p>
    <w:p>
      <w:pPr>
        <w:snapToGrid w:val="0"/>
        <w:spacing w:before="120" w:line="300" w:lineRule="exact"/>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w:t>
      </w:r>
      <w:r>
        <w:rPr>
          <w:rFonts w:hint="eastAsia" w:ascii="仿宋" w:hAnsi="仿宋" w:eastAsia="仿宋" w:cs="仿宋"/>
          <w:kern w:val="0"/>
          <w:sz w:val="24"/>
        </w:rPr>
        <w:t>.</w:t>
      </w:r>
      <w:r>
        <w:rPr>
          <w:rFonts w:hint="eastAsia" w:ascii="仿宋" w:hAnsi="仿宋" w:eastAsia="仿宋" w:cs="仿宋"/>
          <w:kern w:val="0"/>
          <w:sz w:val="24"/>
          <w:lang w:val="zh-CN"/>
        </w:rPr>
        <w:t>“报价一览表”为多页的，每页均需由投标人法定代表人或授权代表签名或签章并加盖投标人电子签章。</w:t>
      </w:r>
    </w:p>
    <w:p>
      <w:pPr>
        <w:snapToGrid w:val="0"/>
        <w:spacing w:before="120" w:line="300" w:lineRule="exact"/>
        <w:ind w:firstLine="482" w:firstLineChars="200"/>
        <w:jc w:val="left"/>
        <w:rPr>
          <w:rFonts w:ascii="仿宋" w:hAnsi="仿宋" w:eastAsia="仿宋" w:cs="仿宋"/>
          <w:kern w:val="0"/>
          <w:sz w:val="24"/>
          <w:lang w:val="zh-CN"/>
        </w:rPr>
      </w:pPr>
      <w:r>
        <w:rPr>
          <w:rFonts w:hint="eastAsia" w:ascii="仿宋" w:hAnsi="仿宋" w:eastAsia="仿宋" w:cs="仿宋"/>
          <w:b/>
          <w:bCs/>
          <w:kern w:val="0"/>
          <w:sz w:val="24"/>
        </w:rPr>
        <w:t>4.</w:t>
      </w:r>
      <w:r>
        <w:rPr>
          <w:rFonts w:hint="eastAsia" w:ascii="仿宋" w:hAnsi="仿宋" w:eastAsia="仿宋" w:cs="仿宋"/>
          <w:b/>
          <w:bCs/>
          <w:kern w:val="0"/>
          <w:sz w:val="24"/>
          <w:lang w:val="zh-CN"/>
        </w:rPr>
        <w:t>以上表格要求细分服务名称及报价，在“规格型号（或具体服务）”一栏中，货物类项目填写规格型号，服务类项目填写具体服务。</w:t>
      </w:r>
    </w:p>
    <w:p>
      <w:pPr>
        <w:snapToGrid w:val="0"/>
        <w:spacing w:before="120" w:line="300" w:lineRule="exact"/>
        <w:ind w:firstLine="480" w:firstLineChars="200"/>
        <w:jc w:val="left"/>
        <w:rPr>
          <w:rFonts w:ascii="仿宋" w:hAnsi="仿宋" w:eastAsia="仿宋" w:cs="仿宋"/>
          <w:kern w:val="0"/>
          <w:sz w:val="24"/>
          <w:lang w:val="zh-CN"/>
        </w:rPr>
      </w:pPr>
      <w:r>
        <w:rPr>
          <w:rFonts w:hint="eastAsia" w:ascii="仿宋" w:hAnsi="仿宋" w:eastAsia="仿宋" w:cs="仿宋"/>
          <w:kern w:val="0"/>
          <w:sz w:val="24"/>
        </w:rPr>
        <w:t>5.</w:t>
      </w:r>
      <w:r>
        <w:rPr>
          <w:rFonts w:hint="eastAsia" w:ascii="仿宋" w:hAnsi="仿宋" w:eastAsia="仿宋" w:cs="仿宋"/>
          <w:kern w:val="0"/>
          <w:sz w:val="24"/>
          <w:lang w:val="zh-CN"/>
        </w:rPr>
        <w:t>特别提示：采购机构将对项目名称和项目编号，中标供应商名称、地址和中标金额，主要中标标的的名称、规格型号（或具体服务）、数量、单价、服务要求等予以公示。</w:t>
      </w:r>
    </w:p>
    <w:p>
      <w:pPr>
        <w:spacing w:before="120" w:line="300" w:lineRule="exact"/>
        <w:ind w:firstLine="482" w:firstLineChars="200"/>
        <w:rPr>
          <w:rFonts w:ascii="仿宋" w:hAnsi="仿宋" w:eastAsia="仿宋" w:cs="仿宋"/>
          <w:b/>
          <w:sz w:val="24"/>
        </w:rPr>
      </w:pPr>
      <w:r>
        <w:rPr>
          <w:rFonts w:hint="eastAsia" w:ascii="仿宋" w:hAnsi="仿宋" w:eastAsia="仿宋" w:cs="仿宋"/>
          <w:b/>
          <w:sz w:val="24"/>
        </w:rPr>
        <w:t>投标人应如实填写是否可享受价格扣除，否则投标价格不可享受价格扣除。</w:t>
      </w:r>
    </w:p>
    <w:p>
      <w:pPr>
        <w:pStyle w:val="962"/>
        <w:snapToGrid w:val="0"/>
        <w:spacing w:before="120" w:line="240" w:lineRule="exact"/>
        <w:rPr>
          <w:rFonts w:ascii="仿宋_GB2312" w:hAnsi="仿宋" w:eastAsia="仿宋_GB2312"/>
          <w:color w:val="000000"/>
          <w:szCs w:val="24"/>
        </w:rPr>
      </w:pPr>
    </w:p>
    <w:p>
      <w:pPr>
        <w:pStyle w:val="962"/>
        <w:snapToGrid w:val="0"/>
        <w:spacing w:before="120" w:line="240" w:lineRule="exact"/>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240" w:lineRule="exact"/>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240" w:lineRule="exact"/>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ascii="仿宋_GB2312" w:hAnsi="仿宋" w:eastAsia="仿宋_GB2312"/>
          <w:b/>
          <w:color w:val="000000"/>
          <w:sz w:val="32"/>
          <w:szCs w:val="32"/>
        </w:rPr>
      </w:pPr>
    </w:p>
    <w:p>
      <w:pPr>
        <w:pStyle w:val="57"/>
      </w:pPr>
    </w:p>
    <w:p>
      <w:pPr>
        <w:snapToGrid w:val="0"/>
        <w:spacing w:before="120" w:after="50" w:line="46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投标报价明细表（格式供参考）</w:t>
      </w:r>
    </w:p>
    <w:p>
      <w:pPr>
        <w:spacing w:before="120" w:line="200" w:lineRule="exact"/>
        <w:jc w:val="left"/>
        <w:rPr>
          <w:rFonts w:ascii="仿宋_GB2312" w:hAnsi="楷体_GB2312" w:eastAsia="仿宋_GB2312"/>
          <w:sz w:val="24"/>
          <w:szCs w:val="24"/>
        </w:rPr>
      </w:pPr>
    </w:p>
    <w:p>
      <w:pPr>
        <w:spacing w:before="120" w:line="400" w:lineRule="exact"/>
        <w:jc w:val="left"/>
        <w:rPr>
          <w:rFonts w:ascii="仿宋_GB2312" w:hAnsi="楷体_GB2312" w:eastAsia="仿宋_GB2312"/>
          <w:sz w:val="24"/>
          <w:szCs w:val="24"/>
        </w:rPr>
      </w:pPr>
      <w:r>
        <w:rPr>
          <w:rFonts w:hint="eastAsia" w:ascii="仿宋_GB2312" w:hAnsi="楷体_GB2312" w:eastAsia="仿宋_GB2312"/>
          <w:sz w:val="24"/>
          <w:szCs w:val="24"/>
        </w:rPr>
        <w:t>项目名称：</w:t>
      </w:r>
    </w:p>
    <w:p>
      <w:pPr>
        <w:spacing w:before="120" w:line="400" w:lineRule="exact"/>
        <w:jc w:val="left"/>
        <w:rPr>
          <w:rFonts w:ascii="仿宋_GB2312" w:hAnsi="楷体_GB2312" w:eastAsia="仿宋_GB2312"/>
          <w:sz w:val="24"/>
          <w:szCs w:val="24"/>
        </w:rPr>
      </w:pPr>
      <w:r>
        <w:rPr>
          <w:rFonts w:hint="eastAsia" w:ascii="仿宋_GB2312" w:hAnsi="楷体_GB2312" w:eastAsia="仿宋_GB2312"/>
          <w:sz w:val="24"/>
          <w:szCs w:val="24"/>
        </w:rPr>
        <w:t>项目编号：FYST2022-009</w:t>
      </w:r>
    </w:p>
    <w:tbl>
      <w:tblPr>
        <w:tblStyle w:val="8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45"/>
        <w:gridCol w:w="2330"/>
        <w:gridCol w:w="1275"/>
        <w:gridCol w:w="1245"/>
        <w:gridCol w:w="118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44" w:type="dxa"/>
            <w:noWrap/>
            <w:vAlign w:val="center"/>
          </w:tcPr>
          <w:p>
            <w:pPr>
              <w:widowControl/>
              <w:spacing w:before="120"/>
              <w:jc w:val="center"/>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序号</w:t>
            </w:r>
          </w:p>
        </w:tc>
        <w:tc>
          <w:tcPr>
            <w:tcW w:w="1045" w:type="dxa"/>
            <w:noWrap/>
            <w:vAlign w:val="center"/>
          </w:tcPr>
          <w:p>
            <w:pPr>
              <w:widowControl/>
              <w:spacing w:before="120"/>
              <w:jc w:val="center"/>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名称</w:t>
            </w:r>
          </w:p>
        </w:tc>
        <w:tc>
          <w:tcPr>
            <w:tcW w:w="2330" w:type="dxa"/>
            <w:noWrap/>
            <w:vAlign w:val="center"/>
          </w:tcPr>
          <w:p>
            <w:pPr>
              <w:widowControl/>
              <w:spacing w:before="120"/>
              <w:jc w:val="center"/>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具体分项服务内容</w:t>
            </w:r>
          </w:p>
        </w:tc>
        <w:tc>
          <w:tcPr>
            <w:tcW w:w="1275" w:type="dxa"/>
            <w:noWrap/>
            <w:vAlign w:val="center"/>
          </w:tcPr>
          <w:p>
            <w:pPr>
              <w:spacing w:before="120" w:line="36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数量</w:t>
            </w:r>
          </w:p>
        </w:tc>
        <w:tc>
          <w:tcPr>
            <w:tcW w:w="1245" w:type="dxa"/>
            <w:noWrap/>
            <w:vAlign w:val="center"/>
          </w:tcPr>
          <w:p>
            <w:pPr>
              <w:spacing w:before="120" w:line="36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综合单价（元）</w:t>
            </w:r>
          </w:p>
        </w:tc>
        <w:tc>
          <w:tcPr>
            <w:tcW w:w="1185" w:type="dxa"/>
            <w:noWrap/>
            <w:vAlign w:val="center"/>
          </w:tcPr>
          <w:p>
            <w:pPr>
              <w:spacing w:before="120" w:line="36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合价（元）</w:t>
            </w:r>
          </w:p>
        </w:tc>
        <w:tc>
          <w:tcPr>
            <w:tcW w:w="1578" w:type="dxa"/>
            <w:noWrap/>
            <w:vAlign w:val="center"/>
          </w:tcPr>
          <w:p>
            <w:pPr>
              <w:spacing w:before="120"/>
              <w:jc w:val="center"/>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1</w:t>
            </w:r>
          </w:p>
        </w:tc>
        <w:tc>
          <w:tcPr>
            <w:tcW w:w="1045" w:type="dxa"/>
            <w:noWrap/>
            <w:vAlign w:val="center"/>
          </w:tcPr>
          <w:p>
            <w:pPr>
              <w:widowControl/>
              <w:spacing w:before="120"/>
              <w:jc w:val="left"/>
              <w:rPr>
                <w:rFonts w:ascii="仿宋_GB2312" w:hAnsi="宋体" w:eastAsia="仿宋_GB2312"/>
                <w:bCs/>
                <w:color w:val="FF0000"/>
                <w:kern w:val="0"/>
                <w:szCs w:val="21"/>
              </w:rPr>
            </w:pPr>
          </w:p>
        </w:tc>
        <w:tc>
          <w:tcPr>
            <w:tcW w:w="2330" w:type="dxa"/>
            <w:noWrap/>
            <w:vAlign w:val="center"/>
          </w:tcPr>
          <w:p>
            <w:pPr>
              <w:widowControl/>
              <w:spacing w:before="120"/>
              <w:jc w:val="left"/>
              <w:rPr>
                <w:rFonts w:ascii="仿宋_GB2312" w:hAnsi="宋体" w:eastAsia="仿宋_GB2312"/>
                <w:bCs/>
                <w:color w:val="FF0000"/>
                <w:kern w:val="0"/>
                <w:szCs w:val="21"/>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2</w:t>
            </w:r>
          </w:p>
        </w:tc>
        <w:tc>
          <w:tcPr>
            <w:tcW w:w="1045" w:type="dxa"/>
            <w:noWrap/>
            <w:vAlign w:val="center"/>
          </w:tcPr>
          <w:p>
            <w:pPr>
              <w:widowControl/>
              <w:spacing w:before="120"/>
              <w:jc w:val="left"/>
              <w:rPr>
                <w:rFonts w:ascii="仿宋_GB2312" w:hAnsi="宋体" w:eastAsia="仿宋_GB2312"/>
                <w:bCs/>
                <w:color w:val="FF0000"/>
                <w:kern w:val="0"/>
                <w:szCs w:val="21"/>
              </w:rPr>
            </w:pPr>
          </w:p>
        </w:tc>
        <w:tc>
          <w:tcPr>
            <w:tcW w:w="2330" w:type="dxa"/>
            <w:noWrap/>
            <w:vAlign w:val="center"/>
          </w:tcPr>
          <w:p>
            <w:pPr>
              <w:widowControl/>
              <w:spacing w:before="120"/>
              <w:jc w:val="left"/>
              <w:rPr>
                <w:rFonts w:ascii="仿宋_GB2312" w:hAnsi="宋体" w:eastAsia="仿宋_GB2312"/>
                <w:bCs/>
                <w:color w:val="FF0000"/>
                <w:kern w:val="0"/>
                <w:szCs w:val="21"/>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3</w:t>
            </w:r>
          </w:p>
        </w:tc>
        <w:tc>
          <w:tcPr>
            <w:tcW w:w="1045" w:type="dxa"/>
            <w:noWrap/>
            <w:vAlign w:val="center"/>
          </w:tcPr>
          <w:p>
            <w:pPr>
              <w:widowControl/>
              <w:spacing w:before="120"/>
              <w:jc w:val="left"/>
              <w:rPr>
                <w:rFonts w:ascii="仿宋_GB2312" w:hAnsi="宋体" w:eastAsia="仿宋_GB2312"/>
                <w:bCs/>
                <w:color w:val="FF0000"/>
                <w:kern w:val="0"/>
                <w:szCs w:val="21"/>
              </w:rPr>
            </w:pPr>
          </w:p>
        </w:tc>
        <w:tc>
          <w:tcPr>
            <w:tcW w:w="2330" w:type="dxa"/>
            <w:noWrap/>
            <w:vAlign w:val="center"/>
          </w:tcPr>
          <w:p>
            <w:pPr>
              <w:widowControl/>
              <w:spacing w:before="120"/>
              <w:jc w:val="left"/>
              <w:rPr>
                <w:rFonts w:ascii="仿宋_GB2312" w:hAnsi="宋体" w:eastAsia="仿宋_GB2312"/>
                <w:bCs/>
                <w:color w:val="FF0000"/>
                <w:kern w:val="0"/>
                <w:szCs w:val="21"/>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4</w:t>
            </w:r>
          </w:p>
        </w:tc>
        <w:tc>
          <w:tcPr>
            <w:tcW w:w="1045" w:type="dxa"/>
            <w:noWrap/>
            <w:vAlign w:val="center"/>
          </w:tcPr>
          <w:p>
            <w:pPr>
              <w:widowControl/>
              <w:spacing w:before="120"/>
              <w:jc w:val="left"/>
              <w:rPr>
                <w:rFonts w:ascii="仿宋_GB2312" w:hAnsi="宋体" w:eastAsia="仿宋_GB2312"/>
                <w:bCs/>
                <w:color w:val="FF0000"/>
                <w:kern w:val="0"/>
                <w:szCs w:val="21"/>
              </w:rPr>
            </w:pPr>
          </w:p>
        </w:tc>
        <w:tc>
          <w:tcPr>
            <w:tcW w:w="2330" w:type="dxa"/>
            <w:noWrap/>
            <w:vAlign w:val="center"/>
          </w:tcPr>
          <w:p>
            <w:pPr>
              <w:widowControl/>
              <w:spacing w:before="120"/>
              <w:jc w:val="left"/>
              <w:rPr>
                <w:rFonts w:ascii="仿宋_GB2312" w:hAnsi="宋体" w:eastAsia="仿宋_GB2312"/>
                <w:bCs/>
                <w:color w:val="FF0000"/>
                <w:kern w:val="0"/>
                <w:szCs w:val="21"/>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5</w:t>
            </w:r>
          </w:p>
        </w:tc>
        <w:tc>
          <w:tcPr>
            <w:tcW w:w="1045" w:type="dxa"/>
            <w:noWrap/>
            <w:vAlign w:val="center"/>
          </w:tcPr>
          <w:p>
            <w:pPr>
              <w:widowControl/>
              <w:spacing w:before="120"/>
              <w:jc w:val="left"/>
              <w:rPr>
                <w:rFonts w:ascii="仿宋_GB2312" w:hAnsi="宋体" w:eastAsia="仿宋_GB2312"/>
                <w:bCs/>
                <w:color w:val="FF0000"/>
                <w:kern w:val="0"/>
                <w:szCs w:val="21"/>
              </w:rPr>
            </w:pPr>
          </w:p>
        </w:tc>
        <w:tc>
          <w:tcPr>
            <w:tcW w:w="2330" w:type="dxa"/>
            <w:noWrap/>
            <w:vAlign w:val="center"/>
          </w:tcPr>
          <w:p>
            <w:pPr>
              <w:widowControl/>
              <w:spacing w:before="120"/>
              <w:jc w:val="left"/>
              <w:rPr>
                <w:rFonts w:ascii="仿宋_GB2312" w:hAnsi="宋体" w:eastAsia="仿宋_GB2312"/>
                <w:bCs/>
                <w:color w:val="FF0000"/>
                <w:kern w:val="0"/>
                <w:szCs w:val="21"/>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hint="eastAsia" w:ascii="仿宋_GB2312" w:hAnsi="宋体" w:eastAsia="仿宋_GB2312"/>
                <w:b/>
                <w:color w:val="000000"/>
                <w:kern w:val="0"/>
                <w:szCs w:val="21"/>
              </w:rPr>
              <w:t>6</w:t>
            </w:r>
          </w:p>
        </w:tc>
        <w:tc>
          <w:tcPr>
            <w:tcW w:w="1045" w:type="dxa"/>
            <w:noWrap/>
            <w:vAlign w:val="center"/>
          </w:tcPr>
          <w:p>
            <w:pPr>
              <w:widowControl/>
              <w:spacing w:before="120"/>
              <w:jc w:val="center"/>
              <w:rPr>
                <w:rFonts w:ascii="仿宋_GB2312" w:hAnsi="宋体" w:eastAsia="仿宋_GB2312"/>
                <w:bCs/>
                <w:color w:val="000000"/>
                <w:kern w:val="0"/>
                <w:sz w:val="24"/>
                <w:szCs w:val="24"/>
              </w:rPr>
            </w:pPr>
          </w:p>
        </w:tc>
        <w:tc>
          <w:tcPr>
            <w:tcW w:w="2330" w:type="dxa"/>
            <w:noWrap/>
            <w:vAlign w:val="center"/>
          </w:tcPr>
          <w:p>
            <w:pPr>
              <w:widowControl/>
              <w:spacing w:before="120"/>
              <w:jc w:val="center"/>
              <w:rPr>
                <w:rFonts w:ascii="仿宋_GB2312" w:hAnsi="宋体" w:eastAsia="仿宋_GB2312"/>
                <w:bCs/>
                <w:color w:val="000000"/>
                <w:kern w:val="0"/>
                <w:sz w:val="24"/>
                <w:szCs w:val="24"/>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4" w:type="dxa"/>
            <w:noWrap/>
            <w:vAlign w:val="center"/>
          </w:tcPr>
          <w:p>
            <w:pPr>
              <w:widowControl/>
              <w:spacing w:before="120"/>
              <w:jc w:val="center"/>
              <w:rPr>
                <w:rFonts w:ascii="仿宋_GB2312" w:hAnsi="宋体" w:eastAsia="仿宋_GB2312"/>
                <w:b/>
                <w:color w:val="000000"/>
                <w:kern w:val="0"/>
                <w:szCs w:val="21"/>
              </w:rPr>
            </w:pPr>
            <w:r>
              <w:rPr>
                <w:rFonts w:ascii="仿宋_GB2312" w:hAnsi="宋体" w:eastAsia="仿宋_GB2312"/>
                <w:b/>
                <w:color w:val="000000"/>
                <w:kern w:val="0"/>
                <w:szCs w:val="21"/>
              </w:rPr>
              <w:t>…</w:t>
            </w:r>
          </w:p>
        </w:tc>
        <w:tc>
          <w:tcPr>
            <w:tcW w:w="1045" w:type="dxa"/>
            <w:noWrap/>
            <w:vAlign w:val="center"/>
          </w:tcPr>
          <w:p>
            <w:pPr>
              <w:widowControl/>
              <w:spacing w:before="120"/>
              <w:jc w:val="center"/>
              <w:rPr>
                <w:rFonts w:ascii="仿宋_GB2312" w:hAnsi="宋体" w:eastAsia="仿宋_GB2312"/>
                <w:bCs/>
                <w:color w:val="000000"/>
                <w:kern w:val="0"/>
                <w:sz w:val="24"/>
                <w:szCs w:val="24"/>
              </w:rPr>
            </w:pPr>
          </w:p>
        </w:tc>
        <w:tc>
          <w:tcPr>
            <w:tcW w:w="2330" w:type="dxa"/>
            <w:noWrap/>
            <w:vAlign w:val="center"/>
          </w:tcPr>
          <w:p>
            <w:pPr>
              <w:widowControl/>
              <w:spacing w:before="120"/>
              <w:jc w:val="center"/>
              <w:rPr>
                <w:rFonts w:ascii="仿宋_GB2312" w:hAnsi="宋体" w:eastAsia="仿宋_GB2312"/>
                <w:bCs/>
                <w:color w:val="000000"/>
                <w:kern w:val="0"/>
                <w:sz w:val="24"/>
                <w:szCs w:val="24"/>
              </w:rPr>
            </w:pPr>
          </w:p>
        </w:tc>
        <w:tc>
          <w:tcPr>
            <w:tcW w:w="1275" w:type="dxa"/>
            <w:noWrap/>
            <w:vAlign w:val="center"/>
          </w:tcPr>
          <w:p>
            <w:pPr>
              <w:widowControl/>
              <w:spacing w:before="120" w:line="240" w:lineRule="exact"/>
              <w:jc w:val="center"/>
              <w:rPr>
                <w:rFonts w:ascii="仿宋_GB2312" w:hAnsi="宋体" w:eastAsia="仿宋_GB2312"/>
                <w:color w:val="000000"/>
                <w:kern w:val="0"/>
                <w:szCs w:val="21"/>
              </w:rPr>
            </w:pPr>
          </w:p>
        </w:tc>
        <w:tc>
          <w:tcPr>
            <w:tcW w:w="1245" w:type="dxa"/>
            <w:noWrap/>
            <w:vAlign w:val="center"/>
          </w:tcPr>
          <w:p>
            <w:pPr>
              <w:widowControl/>
              <w:spacing w:before="120" w:line="240" w:lineRule="exact"/>
              <w:jc w:val="center"/>
              <w:rPr>
                <w:rFonts w:ascii="仿宋_GB2312" w:hAnsi="宋体" w:eastAsia="仿宋_GB2312"/>
                <w:color w:val="000000"/>
                <w:kern w:val="0"/>
                <w:szCs w:val="21"/>
              </w:rPr>
            </w:pPr>
          </w:p>
        </w:tc>
        <w:tc>
          <w:tcPr>
            <w:tcW w:w="1185" w:type="dxa"/>
            <w:noWrap/>
            <w:vAlign w:val="center"/>
          </w:tcPr>
          <w:p>
            <w:pPr>
              <w:widowControl/>
              <w:spacing w:before="120" w:line="240" w:lineRule="exact"/>
              <w:jc w:val="center"/>
              <w:rPr>
                <w:rFonts w:ascii="仿宋_GB2312" w:hAnsi="宋体" w:eastAsia="仿宋_GB2312"/>
                <w:color w:val="000000"/>
                <w:kern w:val="0"/>
                <w:szCs w:val="21"/>
              </w:rPr>
            </w:pPr>
          </w:p>
        </w:tc>
        <w:tc>
          <w:tcPr>
            <w:tcW w:w="1578" w:type="dxa"/>
            <w:noWrap/>
            <w:vAlign w:val="center"/>
          </w:tcPr>
          <w:p>
            <w:pPr>
              <w:widowControl/>
              <w:spacing w:before="120" w:line="240" w:lineRule="exact"/>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89" w:type="dxa"/>
            <w:gridSpan w:val="2"/>
            <w:noWrap/>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合计总价</w:t>
            </w:r>
          </w:p>
        </w:tc>
        <w:tc>
          <w:tcPr>
            <w:tcW w:w="7613" w:type="dxa"/>
            <w:gridSpan w:val="5"/>
            <w:noWrap/>
            <w:vAlign w:val="center"/>
          </w:tcPr>
          <w:p>
            <w:pPr>
              <w:spacing w:before="120" w:line="280" w:lineRule="exact"/>
              <w:rPr>
                <w:rFonts w:ascii="仿宋_GB2312" w:eastAsia="仿宋_GB2312"/>
                <w:sz w:val="24"/>
                <w:szCs w:val="24"/>
              </w:rPr>
            </w:pPr>
            <w:r>
              <w:rPr>
                <w:rFonts w:hint="eastAsia" w:ascii="仿宋_GB2312" w:eastAsia="仿宋_GB2312"/>
                <w:sz w:val="24"/>
                <w:szCs w:val="24"/>
              </w:rPr>
              <w:t>￥：元</w:t>
            </w:r>
          </w:p>
          <w:p>
            <w:pPr>
              <w:spacing w:before="120" w:line="280" w:lineRule="exact"/>
              <w:rPr>
                <w:rFonts w:ascii="仿宋_GB2312" w:eastAsia="仿宋_GB2312"/>
                <w:sz w:val="24"/>
                <w:szCs w:val="24"/>
              </w:rPr>
            </w:pPr>
            <w:r>
              <w:rPr>
                <w:rFonts w:hint="eastAsia" w:ascii="仿宋_GB2312" w:eastAsia="仿宋_GB2312"/>
                <w:sz w:val="24"/>
                <w:szCs w:val="24"/>
              </w:rPr>
              <w:t>大写：元</w:t>
            </w:r>
          </w:p>
        </w:tc>
      </w:tr>
    </w:tbl>
    <w:p>
      <w:pPr>
        <w:spacing w:line="400" w:lineRule="exact"/>
        <w:jc w:val="left"/>
        <w:rPr>
          <w:rFonts w:ascii="仿宋_GB2312" w:hAnsi="仿宋" w:eastAsia="仿宋_GB2312"/>
          <w:color w:val="000000"/>
          <w:sz w:val="24"/>
        </w:rPr>
      </w:pPr>
      <w:r>
        <w:rPr>
          <w:rFonts w:hint="eastAsia" w:ascii="仿宋_GB2312" w:hAnsi="仿宋" w:eastAsia="仿宋_GB2312"/>
          <w:b/>
          <w:color w:val="000000"/>
          <w:sz w:val="24"/>
        </w:rPr>
        <w:t>说明：</w:t>
      </w:r>
    </w:p>
    <w:p>
      <w:pPr>
        <w:spacing w:line="400" w:lineRule="exact"/>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1.不提供详细投标报价明细表将视为没有实质性响应采购文件。</w:t>
      </w:r>
    </w:p>
    <w:p>
      <w:pPr>
        <w:spacing w:line="400" w:lineRule="exact"/>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2.投标人应详细列出各分项服务内容的报价明细，表格可自行制作，可自行增减费用项。</w:t>
      </w:r>
    </w:p>
    <w:p>
      <w:pPr>
        <w:pStyle w:val="962"/>
        <w:snapToGrid w:val="0"/>
        <w:spacing w:before="120" w:line="400" w:lineRule="exact"/>
        <w:ind w:firstLine="480" w:firstLineChars="200"/>
        <w:rPr>
          <w:rFonts w:ascii="仿宋_GB2312" w:hAnsi="仿宋" w:eastAsia="仿宋_GB2312"/>
          <w:color w:val="000000"/>
        </w:rPr>
      </w:pPr>
      <w:r>
        <w:rPr>
          <w:rFonts w:hint="eastAsia" w:ascii="仿宋_GB2312" w:hAnsi="仿宋" w:eastAsia="仿宋_GB2312"/>
          <w:color w:val="000000"/>
        </w:rPr>
        <w:t>3.本明细表合计总价应与“报价一览表”中投标总价相一致。</w:t>
      </w:r>
    </w:p>
    <w:p>
      <w:pPr>
        <w:spacing w:line="400" w:lineRule="exact"/>
        <w:jc w:val="left"/>
        <w:rPr>
          <w:rFonts w:ascii="仿宋_GB2312" w:hAnsi="仿宋" w:eastAsia="仿宋_GB2312"/>
          <w:color w:val="000000"/>
          <w:sz w:val="24"/>
        </w:rPr>
      </w:pPr>
    </w:p>
    <w:p>
      <w:pPr>
        <w:pStyle w:val="962"/>
        <w:snapToGrid w:val="0"/>
        <w:spacing w:before="120" w:line="400" w:lineRule="exact"/>
        <w:rPr>
          <w:rFonts w:ascii="仿宋_GB2312" w:hAnsi="仿宋" w:eastAsia="仿宋_GB2312"/>
          <w:color w:val="000000"/>
          <w:szCs w:val="24"/>
        </w:rPr>
      </w:pPr>
      <w:r>
        <w:rPr>
          <w:rFonts w:hint="eastAsia" w:ascii="仿宋_GB2312" w:hAnsi="仿宋" w:eastAsia="仿宋_GB2312"/>
          <w:color w:val="000000"/>
          <w:szCs w:val="24"/>
        </w:rPr>
        <w:t>投标人全称（电子签章）：</w:t>
      </w:r>
    </w:p>
    <w:p>
      <w:pPr>
        <w:snapToGrid w:val="0"/>
        <w:spacing w:before="120" w:line="400" w:lineRule="exact"/>
        <w:ind w:right="600"/>
        <w:rPr>
          <w:rFonts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p>
    <w:p>
      <w:pPr>
        <w:snapToGrid w:val="0"/>
        <w:spacing w:before="120" w:line="400" w:lineRule="exact"/>
        <w:rPr>
          <w:rFonts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57"/>
        <w:sectPr>
          <w:headerReference r:id="rId3" w:type="default"/>
          <w:footerReference r:id="rId4" w:type="default"/>
          <w:pgSz w:w="12240" w:h="15840"/>
          <w:pgMar w:top="1440" w:right="1800" w:bottom="1440" w:left="1800" w:header="720" w:footer="720" w:gutter="0"/>
          <w:cols w:space="720" w:num="1"/>
        </w:sectPr>
      </w:pPr>
    </w:p>
    <w:p>
      <w:pPr>
        <w:snapToGrid w:val="0"/>
        <w:spacing w:line="460" w:lineRule="exact"/>
        <w:ind w:firstLine="643" w:firstLineChars="200"/>
        <w:jc w:val="left"/>
        <w:rPr>
          <w:rFonts w:ascii="仿宋" w:hAnsi="仿宋" w:eastAsia="仿宋"/>
          <w:b/>
          <w:sz w:val="32"/>
          <w:szCs w:val="32"/>
          <w:highlight w:val="yellow"/>
        </w:rPr>
      </w:pPr>
    </w:p>
    <w:p>
      <w:pPr>
        <w:spacing w:line="700" w:lineRule="exact"/>
        <w:ind w:firstLine="2108" w:firstLineChars="700"/>
        <w:jc w:val="left"/>
        <w:rPr>
          <w:rFonts w:ascii="仿宋" w:hAnsi="仿宋" w:eastAsia="仿宋"/>
          <w:b/>
          <w:sz w:val="32"/>
        </w:rPr>
      </w:pPr>
      <w:r>
        <w:rPr>
          <w:rFonts w:hint="eastAsia" w:ascii="仿宋" w:hAnsi="仿宋" w:eastAsia="仿宋"/>
          <w:b/>
          <w:sz w:val="30"/>
          <w:szCs w:val="30"/>
        </w:rPr>
        <w:t>投标文件封面</w:t>
      </w:r>
      <w:r>
        <w:rPr>
          <w:rFonts w:hint="eastAsia" w:ascii="仿宋" w:hAnsi="仿宋" w:eastAsia="仿宋"/>
          <w:b/>
          <w:sz w:val="32"/>
        </w:rPr>
        <w:t>（格式供参考）</w:t>
      </w:r>
    </w:p>
    <w:p>
      <w:pPr>
        <w:spacing w:line="700" w:lineRule="exact"/>
        <w:ind w:firstLine="3132" w:firstLineChars="600"/>
        <w:jc w:val="left"/>
        <w:rPr>
          <w:rFonts w:ascii="仿宋" w:hAnsi="仿宋" w:eastAsia="仿宋"/>
          <w:b/>
          <w:sz w:val="52"/>
          <w:szCs w:val="52"/>
        </w:rPr>
      </w:pPr>
    </w:p>
    <w:p>
      <w:pPr>
        <w:spacing w:line="700" w:lineRule="exact"/>
        <w:ind w:firstLine="3132" w:firstLineChars="600"/>
        <w:jc w:val="left"/>
        <w:rPr>
          <w:rFonts w:ascii="仿宋" w:hAnsi="仿宋" w:eastAsia="仿宋"/>
          <w:b/>
          <w:sz w:val="52"/>
          <w:szCs w:val="52"/>
        </w:rPr>
      </w:pPr>
      <w:r>
        <w:rPr>
          <w:rFonts w:hint="eastAsia" w:ascii="仿宋" w:hAnsi="仿宋" w:eastAsia="仿宋"/>
          <w:b/>
          <w:sz w:val="52"/>
          <w:szCs w:val="52"/>
        </w:rPr>
        <w:t>资格文件</w:t>
      </w:r>
    </w:p>
    <w:p>
      <w:pPr>
        <w:spacing w:line="700" w:lineRule="exact"/>
        <w:ind w:firstLine="562" w:firstLineChars="200"/>
        <w:jc w:val="left"/>
        <w:rPr>
          <w:rFonts w:ascii="仿宋" w:hAnsi="仿宋" w:eastAsia="仿宋"/>
          <w:b/>
          <w:sz w:val="28"/>
          <w:szCs w:val="28"/>
        </w:rPr>
      </w:pP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项目名称：</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项目编号：</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投标人名称（电子签章）：</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法定代表人或授权代表（签字或盖章）：</w:t>
      </w:r>
    </w:p>
    <w:p>
      <w:pPr>
        <w:spacing w:line="700" w:lineRule="exact"/>
        <w:ind w:firstLine="602" w:firstLineChars="200"/>
        <w:jc w:val="left"/>
        <w:rPr>
          <w:rFonts w:ascii="仿宋" w:hAnsi="仿宋" w:eastAsia="仿宋"/>
          <w:b/>
          <w:sz w:val="30"/>
          <w:szCs w:val="30"/>
        </w:rPr>
      </w:pPr>
    </w:p>
    <w:p>
      <w:pPr>
        <w:pStyle w:val="9"/>
        <w:spacing w:before="0" w:after="0" w:line="700" w:lineRule="exact"/>
        <w:ind w:left="0" w:firstLine="562" w:firstLineChars="200"/>
        <w:jc w:val="left"/>
        <w:rPr>
          <w:rFonts w:ascii="仿宋" w:hAnsi="仿宋" w:eastAsia="仿宋"/>
        </w:rPr>
      </w:pPr>
    </w:p>
    <w:p>
      <w:pPr>
        <w:spacing w:line="700" w:lineRule="exact"/>
        <w:ind w:firstLine="2610" w:firstLineChars="500"/>
        <w:jc w:val="left"/>
        <w:rPr>
          <w:rFonts w:ascii="仿宋" w:hAnsi="仿宋" w:eastAsia="仿宋"/>
          <w:b/>
          <w:sz w:val="52"/>
          <w:szCs w:val="52"/>
        </w:rPr>
      </w:pPr>
      <w:r>
        <w:rPr>
          <w:rFonts w:hint="eastAsia" w:ascii="仿宋" w:hAnsi="仿宋" w:eastAsia="仿宋"/>
          <w:b/>
          <w:sz w:val="52"/>
          <w:szCs w:val="52"/>
        </w:rPr>
        <w:t>商务及技术文件</w:t>
      </w:r>
    </w:p>
    <w:p>
      <w:pPr>
        <w:spacing w:line="700" w:lineRule="exact"/>
        <w:ind w:firstLine="562" w:firstLineChars="200"/>
        <w:jc w:val="left"/>
        <w:rPr>
          <w:rFonts w:ascii="仿宋" w:hAnsi="仿宋" w:eastAsia="仿宋"/>
          <w:b/>
          <w:sz w:val="28"/>
          <w:szCs w:val="28"/>
        </w:rPr>
      </w:pP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项目名称：</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项目编号：</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投标人名称（电子签章）：</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法定代表人或授权代表（签字或盖章）：</w:t>
      </w:r>
    </w:p>
    <w:p>
      <w:pPr>
        <w:spacing w:line="460" w:lineRule="exact"/>
        <w:ind w:firstLine="602" w:firstLineChars="200"/>
        <w:jc w:val="left"/>
        <w:rPr>
          <w:rFonts w:ascii="仿宋" w:hAnsi="仿宋" w:eastAsia="仿宋"/>
          <w:b/>
          <w:sz w:val="30"/>
          <w:szCs w:val="30"/>
        </w:rPr>
      </w:pPr>
    </w:p>
    <w:p>
      <w:pPr>
        <w:spacing w:line="460" w:lineRule="exact"/>
        <w:ind w:firstLine="602" w:firstLineChars="200"/>
        <w:jc w:val="left"/>
        <w:rPr>
          <w:rFonts w:ascii="仿宋" w:hAnsi="仿宋" w:eastAsia="仿宋"/>
          <w:b/>
          <w:sz w:val="30"/>
          <w:szCs w:val="30"/>
        </w:rPr>
      </w:pPr>
    </w:p>
    <w:p>
      <w:pPr>
        <w:spacing w:line="460" w:lineRule="exact"/>
        <w:ind w:firstLine="602" w:firstLineChars="200"/>
        <w:jc w:val="left"/>
        <w:rPr>
          <w:rFonts w:ascii="仿宋" w:hAnsi="仿宋" w:eastAsia="仿宋"/>
          <w:b/>
          <w:sz w:val="30"/>
          <w:szCs w:val="30"/>
        </w:rPr>
      </w:pPr>
    </w:p>
    <w:p>
      <w:pPr>
        <w:spacing w:line="460" w:lineRule="exact"/>
        <w:ind w:firstLine="602" w:firstLineChars="200"/>
        <w:jc w:val="left"/>
        <w:rPr>
          <w:rFonts w:ascii="仿宋" w:hAnsi="仿宋" w:eastAsia="仿宋"/>
          <w:b/>
          <w:sz w:val="30"/>
          <w:szCs w:val="30"/>
        </w:rPr>
      </w:pPr>
    </w:p>
    <w:p>
      <w:pPr>
        <w:spacing w:line="700" w:lineRule="exact"/>
        <w:ind w:firstLine="3132" w:firstLineChars="600"/>
        <w:jc w:val="left"/>
        <w:rPr>
          <w:rFonts w:ascii="仿宋" w:hAnsi="仿宋" w:eastAsia="仿宋"/>
          <w:b/>
          <w:sz w:val="52"/>
          <w:szCs w:val="52"/>
        </w:rPr>
      </w:pPr>
    </w:p>
    <w:p>
      <w:pPr>
        <w:spacing w:line="700" w:lineRule="exact"/>
        <w:ind w:firstLine="3132" w:firstLineChars="600"/>
        <w:jc w:val="left"/>
        <w:rPr>
          <w:rFonts w:ascii="仿宋" w:hAnsi="仿宋" w:eastAsia="仿宋"/>
          <w:b/>
          <w:sz w:val="52"/>
          <w:szCs w:val="52"/>
        </w:rPr>
      </w:pPr>
      <w:r>
        <w:rPr>
          <w:rFonts w:hint="eastAsia" w:ascii="仿宋" w:hAnsi="仿宋" w:eastAsia="仿宋"/>
          <w:b/>
          <w:sz w:val="52"/>
          <w:szCs w:val="52"/>
        </w:rPr>
        <w:t>报价文件</w:t>
      </w:r>
    </w:p>
    <w:p>
      <w:pPr>
        <w:spacing w:line="700" w:lineRule="exact"/>
        <w:ind w:firstLine="562" w:firstLineChars="200"/>
        <w:jc w:val="left"/>
        <w:rPr>
          <w:rFonts w:ascii="仿宋" w:hAnsi="仿宋" w:eastAsia="仿宋"/>
          <w:b/>
          <w:sz w:val="28"/>
          <w:szCs w:val="28"/>
        </w:rPr>
      </w:pP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项目名称：</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项目编号：</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投标人名称（电子签章）：</w:t>
      </w:r>
    </w:p>
    <w:p>
      <w:pPr>
        <w:spacing w:line="700" w:lineRule="exact"/>
        <w:ind w:firstLine="602" w:firstLineChars="200"/>
        <w:jc w:val="left"/>
        <w:rPr>
          <w:rFonts w:ascii="仿宋" w:hAnsi="仿宋" w:eastAsia="仿宋"/>
          <w:b/>
          <w:sz w:val="30"/>
          <w:szCs w:val="30"/>
        </w:rPr>
      </w:pPr>
      <w:r>
        <w:rPr>
          <w:rFonts w:hint="eastAsia" w:ascii="仿宋" w:hAnsi="仿宋" w:eastAsia="仿宋"/>
          <w:b/>
          <w:sz w:val="30"/>
          <w:szCs w:val="30"/>
        </w:rPr>
        <w:t>法定代表人或授权代表（签字或盖章）：</w:t>
      </w:r>
    </w:p>
    <w:p>
      <w:pPr>
        <w:snapToGrid w:val="0"/>
        <w:spacing w:line="460" w:lineRule="exact"/>
        <w:ind w:firstLine="420" w:firstLineChars="200"/>
        <w:jc w:val="left"/>
        <w:rPr>
          <w:rFonts w:ascii="仿宋" w:hAnsi="仿宋" w:eastAsia="仿宋"/>
        </w:rPr>
      </w:pPr>
    </w:p>
    <w:p>
      <w:pPr>
        <w:spacing w:line="460" w:lineRule="exact"/>
        <w:ind w:firstLine="420" w:firstLineChars="200"/>
        <w:jc w:val="left"/>
        <w:rPr>
          <w:rFonts w:ascii="仿宋" w:hAnsi="仿宋" w:eastAsia="仿宋"/>
        </w:rPr>
      </w:pPr>
    </w:p>
    <w:p>
      <w:pPr>
        <w:spacing w:line="460" w:lineRule="exact"/>
        <w:ind w:firstLine="420" w:firstLineChars="200"/>
        <w:jc w:val="left"/>
        <w:rPr>
          <w:rFonts w:ascii="仿宋" w:hAnsi="仿宋" w:eastAsia="仿宋"/>
        </w:rPr>
      </w:pPr>
    </w:p>
    <w:p>
      <w:pPr>
        <w:snapToGrid w:val="0"/>
        <w:spacing w:line="460" w:lineRule="exact"/>
        <w:ind w:firstLine="420" w:firstLineChars="200"/>
        <w:jc w:val="left"/>
        <w:rPr>
          <w:rFonts w:ascii="仿宋" w:hAnsi="仿宋" w:eastAsia="仿宋"/>
        </w:rPr>
      </w:pPr>
    </w:p>
    <w:sectPr>
      <w:footerReference r:id="rId8" w:type="first"/>
      <w:headerReference r:id="rId5" w:type="default"/>
      <w:footerReference r:id="rId6" w:type="default"/>
      <w:footerReference r:id="rId7" w:type="even"/>
      <w:pgSz w:w="11906" w:h="16838"/>
      <w:pgMar w:top="1474"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embedRegular r:id="rId1" w:fontKey="{F426B1CA-152C-4780-9C04-9CAFABEA3AD0}"/>
  </w:font>
  <w:font w:name="仿宋">
    <w:panose1 w:val="02010609060101010101"/>
    <w:charset w:val="86"/>
    <w:family w:val="auto"/>
    <w:pitch w:val="default"/>
    <w:sig w:usb0="800002BF" w:usb1="38CF7CFA" w:usb2="00000016" w:usb3="00000000" w:csb0="00040001" w:csb1="00000000"/>
    <w:embedRegular r:id="rId2" w:fontKey="{64268359-EF6E-4A35-8916-A788BEF8D6E9}"/>
  </w:font>
  <w:font w:name="楷体_GB2312">
    <w:altName w:val="楷体"/>
    <w:panose1 w:val="00000000000000000000"/>
    <w:charset w:val="86"/>
    <w:family w:val="modern"/>
    <w:pitch w:val="default"/>
    <w:sig w:usb0="00000000" w:usb1="00000000" w:usb2="00000000" w:usb3="00000000" w:csb0="00040000" w:csb1="00000000"/>
    <w:embedRegular r:id="rId3" w:fontKey="{EBEDA624-74E8-42D2-9B22-7D7FD50BF2A6}"/>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FuturaA Bk BT">
    <w:altName w:val="Arial"/>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CS仿宋体">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ngsana New">
    <w:panose1 w:val="02020603050405020304"/>
    <w:charset w:val="DE"/>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Latha">
    <w:panose1 w:val="020B0604020202020204"/>
    <w:charset w:val="01"/>
    <w:family w:val="roman"/>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Lucida Sans">
    <w:panose1 w:val="020B0602030504020204"/>
    <w:charset w:val="00"/>
    <w:family w:val="swiss"/>
    <w:pitch w:val="default"/>
    <w:sig w:usb0="00000003" w:usb1="00000000" w:usb2="00000000" w:usb3="00000000" w:csb0="20000001" w:csb1="00000000"/>
  </w:font>
  <w:font w:name="方正仿宋_GB2312">
    <w:panose1 w:val="02000000000000000000"/>
    <w:charset w:val="86"/>
    <w:family w:val="auto"/>
    <w:pitch w:val="default"/>
    <w:sig w:usb0="A00002BF" w:usb1="184F6CFA" w:usb2="00000012" w:usb3="00000000" w:csb0="00040001" w:csb1="00000000"/>
    <w:embedRegular r:id="rId4" w:fontKey="{E7F5FEEA-5F03-4C81-81B9-0ECDB4A8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0426"/>
    </w:sdtPr>
    <w:sdtContent>
      <w:p>
        <w:pPr>
          <w:pStyle w:val="57"/>
          <w:jc w:val="center"/>
        </w:pPr>
        <w:r>
          <w:fldChar w:fldCharType="begin"/>
        </w:r>
        <w:r>
          <w:instrText xml:space="preserve"> PAGE   \* MERGEFORMAT </w:instrText>
        </w:r>
        <w:r>
          <w:fldChar w:fldCharType="separate"/>
        </w:r>
        <w:r>
          <w:rPr>
            <w:lang w:val="zh-CN"/>
          </w:rPr>
          <w:t>33</w:t>
        </w:r>
        <w:r>
          <w:rPr>
            <w:lang w:val="zh-CN"/>
          </w:rPr>
          <w:fldChar w:fldCharType="end"/>
        </w:r>
      </w:p>
    </w:sdtContent>
  </w:sdt>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60</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6"/>
      </w:rPr>
    </w:pPr>
    <w:r>
      <w:fldChar w:fldCharType="begin"/>
    </w:r>
    <w:r>
      <w:rPr>
        <w:rStyle w:val="96"/>
      </w:rPr>
      <w:instrText xml:space="preserve">PAGE  </w:instrText>
    </w:r>
    <w:r>
      <w:fldChar w:fldCharType="end"/>
    </w:r>
  </w:p>
  <w:p>
    <w:pPr>
      <w:pStyle w:val="5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0425"/>
    </w:sdtPr>
    <w:sdtContent>
      <w:p>
        <w:pPr>
          <w:pStyle w:val="59"/>
        </w:pPr>
        <w:r>
          <mc:AlternateContent>
            <mc:Choice Requires="wpg">
              <w:drawing>
                <wp:anchor distT="0" distB="0" distL="114300" distR="114300" simplePos="0" relativeHeight="251659264" behindDoc="0" locked="0" layoutInCell="0" allowOverlap="1">
                  <wp:simplePos x="0" y="0"/>
                  <wp:positionH relativeFrom="page">
                    <wp:posOffset>6744335</wp:posOffset>
                  </wp:positionH>
                  <wp:positionV relativeFrom="page">
                    <wp:posOffset>2147570</wp:posOffset>
                  </wp:positionV>
                  <wp:extent cx="488315" cy="237490"/>
                  <wp:effectExtent l="0" t="4445" r="0" b="12065"/>
                  <wp:wrapNone/>
                  <wp:docPr id="6" name="Group 1"/>
                  <wp:cNvGraphicFramePr/>
                  <a:graphic xmlns:a="http://schemas.openxmlformats.org/drawingml/2006/main">
                    <a:graphicData uri="http://schemas.microsoft.com/office/word/2010/wordprocessingGroup">
                      <wpg:wgp>
                        <wpg:cNvGrpSpPr/>
                        <wpg:grpSpPr>
                          <a:xfrm>
                            <a:off x="0" y="0"/>
                            <a:ext cx="488315" cy="237490"/>
                            <a:chOff x="689" y="3255"/>
                            <a:chExt cx="769" cy="374"/>
                          </a:xfrm>
                          <a:effectLst/>
                        </wpg:grpSpPr>
                        <wps:wsp>
                          <wps:cNvPr id="7" name="Text Box 2"/>
                          <wps:cNvSpPr txBox="1">
                            <a:spLocks noChangeArrowheads="1"/>
                          </wps:cNvSpPr>
                          <wps:spPr bwMode="auto">
                            <a:xfrm>
                              <a:off x="689" y="3263"/>
                              <a:ext cx="769" cy="360"/>
                            </a:xfrm>
                            <a:prstGeom prst="rect">
                              <a:avLst/>
                            </a:prstGeom>
                            <a:noFill/>
                            <a:ln>
                              <a:noFill/>
                            </a:ln>
                            <a:effectLst/>
                          </wps:spPr>
                          <wps:txbx>
                            <w:txbxContent>
                              <w:p>
                                <w:pPr>
                                  <w:pStyle w:val="59"/>
                                </w:pPr>
                                <w:r>
                                  <w:fldChar w:fldCharType="begin"/>
                                </w:r>
                                <w:r>
                                  <w:instrText xml:space="preserve"> PAGE    \* MERGEFORMAT </w:instrText>
                                </w:r>
                                <w:r>
                                  <w:fldChar w:fldCharType="separate"/>
                                </w:r>
                                <w:r>
                                  <w:rPr>
                                    <w:rStyle w:val="96"/>
                                    <w:b/>
                                    <w:color w:val="403152" w:themeColor="accent4" w:themeShade="80"/>
                                    <w:sz w:val="16"/>
                                    <w:szCs w:val="16"/>
                                    <w:lang w:val="zh-CN"/>
                                  </w:rPr>
                                  <w:t>33</w:t>
                                </w:r>
                                <w:r>
                                  <w:rPr>
                                    <w:rStyle w:val="96"/>
                                    <w:b/>
                                    <w:color w:val="403152" w:themeColor="accent4" w:themeShade="80"/>
                                    <w:sz w:val="16"/>
                                    <w:szCs w:val="16"/>
                                    <w:lang w:val="zh-CN"/>
                                  </w:rPr>
                                  <w:fldChar w:fldCharType="end"/>
                                </w:r>
                              </w:p>
                            </w:txbxContent>
                          </wps:txbx>
                          <wps:bodyPr rot="0" vert="horz" wrap="square" lIns="0" tIns="0" rIns="0" bIns="0" anchor="ctr" anchorCtr="0" upright="1">
                            <a:noAutofit/>
                          </wps:bodyPr>
                        </wps:wsp>
                        <wpg:grpSp>
                          <wpg:cNvPr id="8" name="Group 3"/>
                          <wpg:cNvGrpSpPr/>
                          <wpg:grpSpPr>
                            <a:xfrm>
                              <a:off x="886" y="3255"/>
                              <a:ext cx="374" cy="374"/>
                              <a:chOff x="1453" y="14832"/>
                              <a:chExt cx="374" cy="374"/>
                            </a:xfrm>
                            <a:effectLst/>
                          </wpg:grpSpPr>
                          <wps:wsp>
                            <wps:cNvPr id="9" name="Oval 4"/>
                            <wps:cNvSpPr>
                              <a:spLocks noChangeArrowheads="1"/>
                            </wps:cNvSpPr>
                            <wps:spPr bwMode="auto">
                              <a:xfrm>
                                <a:off x="1453" y="14832"/>
                                <a:ext cx="374" cy="374"/>
                              </a:xfrm>
                              <a:prstGeom prst="ellipse">
                                <a:avLst/>
                              </a:prstGeom>
                              <a:noFill/>
                              <a:ln w="6350">
                                <a:solidFill>
                                  <a:srgbClr val="7BA1CE">
                                    <a:lumMod val="75000"/>
                                    <a:lumOff val="25000"/>
                                  </a:srgbClr>
                                </a:solidFill>
                                <a:round/>
                              </a:ln>
                              <a:effectLst/>
                            </wps:spPr>
                            <wps:bodyPr rot="0" vert="horz" wrap="square" lIns="91440" tIns="45720" rIns="91440" bIns="45720" anchor="t" anchorCtr="0" upright="1">
                              <a:noAutofit/>
                            </wps:bodyPr>
                          </wps:wsp>
                          <wps:wsp>
                            <wps:cNvPr id="10" name="Oval 5"/>
                            <wps:cNvSpPr>
                              <a:spLocks noChangeArrowheads="1"/>
                            </wps:cNvSpPr>
                            <wps:spPr bwMode="auto">
                              <a:xfrm>
                                <a:off x="1462" y="14835"/>
                                <a:ext cx="101" cy="101"/>
                              </a:xfrm>
                              <a:prstGeom prst="ellipse">
                                <a:avLst/>
                              </a:prstGeom>
                              <a:solidFill>
                                <a:srgbClr val="7BA1CE">
                                  <a:lumMod val="75000"/>
                                  <a:lumOff val="25000"/>
                                </a:srgbClr>
                              </a:solidFill>
                              <a:ln>
                                <a:noFill/>
                              </a:ln>
                              <a:effectLst/>
                            </wps:spPr>
                            <wps:bodyPr rot="0" vert="horz" wrap="square" lIns="91440" tIns="45720" rIns="91440" bIns="45720" anchor="t" anchorCtr="0" upright="1">
                              <a:noAutofit/>
                            </wps:bodyPr>
                          </wps:wsp>
                        </wpg:grpSp>
                      </wpg:wgp>
                    </a:graphicData>
                  </a:graphic>
                </wp:anchor>
              </w:drawing>
            </mc:Choice>
            <mc:Fallback>
              <w:pict>
                <v:group id="Group 1" o:spid="_x0000_s1026" o:spt="203" style="position:absolute;left:0pt;margin-left:531.05pt;margin-top:169.1pt;height:18.7pt;width:38.45pt;mso-position-horizontal-relative:page;mso-position-vertical-relative:page;z-index:251659264;mso-width-relative:page;mso-height-relative:page;" coordorigin="689,3255" coordsize="769,374" o:allowincell="f" o:gfxdata="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ebPo6twAAAANAQAADwAAAAAA&#10;AAABACAAAAAiAAAAZHJzL2Rvd25yZXYueG1sUEsBAhQAFAAAAAgAh07iQFvqRbplAwAAvQsAAA4A&#10;AAAAAAAAAQAgAAAAKwEAAGRycy9lMm9Eb2MueG1sUEsFBgAAAAAGAAYAWQEAAAIHAAAAAA==&#10;">
                  <o:lock v:ext="edit" aspectratio="f"/>
                  <v:shape id="Text Box 2" o:spid="_x0000_s1026" o:spt="202" type="#_x0000_t202" style="position:absolute;left:689;top:3263;height:360;width:769;v-text-anchor:middle;" filled="f" stroked="f" coordsize="21600,21600" o:gfxdata="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X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59"/>
                          </w:pPr>
                          <w:r>
                            <w:fldChar w:fldCharType="begin"/>
                          </w:r>
                          <w:r>
                            <w:instrText xml:space="preserve"> PAGE    \* MERGEFORMAT </w:instrText>
                          </w:r>
                          <w:r>
                            <w:fldChar w:fldCharType="separate"/>
                          </w:r>
                          <w:r>
                            <w:rPr>
                              <w:rStyle w:val="96"/>
                              <w:b/>
                              <w:color w:val="403152" w:themeColor="accent4" w:themeShade="80"/>
                              <w:sz w:val="16"/>
                              <w:szCs w:val="16"/>
                              <w:lang w:val="zh-CN"/>
                            </w:rPr>
                            <w:t>33</w:t>
                          </w:r>
                          <w:r>
                            <w:rPr>
                              <w:rStyle w:val="96"/>
                              <w:b/>
                              <w:color w:val="403152" w:themeColor="accent4" w:themeShade="80"/>
                              <w:sz w:val="16"/>
                              <w:szCs w:val="16"/>
                              <w:lang w:val="zh-CN"/>
                            </w:rPr>
                            <w:fldChar w:fldCharType="end"/>
                          </w:r>
                        </w:p>
                      </w:txbxContent>
                    </v:textbox>
                  </v:shape>
                  <v:group id="Group 3" o:spid="_x0000_s1026" o:spt="203" style="position:absolute;left:886;top:3255;height:374;width:374;" coordorigin="1453,14832" coordsize="374,37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Oval 4" o:spid="_x0000_s1026" o:spt="3" type="#_x0000_t3" style="position:absolute;left:1453;top:14832;height:374;width:374;" filled="f" stroked="t" coordsize="21600,21600" o:gfxdata="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1YU28AAAA&#10;2gAAAA8AAAAAAAAAAQAgAAAAIgAAAGRycy9kb3ducmV2LnhtbFBLAQIUABQAAAAIAIdO4kAzLwWe&#10;OwAAADkAAAAQAAAAAAAAAAEAIAAAAAsBAABkcnMvc2hhcGV4bWwueG1sUEsFBgAAAAAGAAYAWwEA&#10;ALUDAAAAAA==&#10;">
                      <v:fill on="f" focussize="0,0"/>
                      <v:stroke weight="0.5pt" color="#9CB9DA" joinstyle="round"/>
                      <v:imagedata o:title=""/>
                      <o:lock v:ext="edit" aspectratio="f"/>
                    </v:shape>
                    <v:shape id="Oval 5" o:spid="_x0000_s1026" o:spt="3" type="#_x0000_t3" style="position:absolute;left:1462;top:14835;height:101;width:101;" fillcolor="#9CB9DA" filled="t" stroked="f" coordsize="21600,21600" o:gfxdata="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C5yK8AAAA&#10;2wAAAA8AAAAAAAAAAQAgAAAAIgAAAGRycy9kb3ducmV2LnhtbFBLAQIUABQAAAAIAIdO4kAzLwWe&#10;OwAAADkAAAAQAAAAAAAAAAEAIAAAAAsBAABkcnMvc2hhcGV4bWwueG1sUEsFBgAAAAAGAAYAWwEA&#10;ALUDAAAAAA==&#10;">
                      <v:fill on="t" focussize="0,0"/>
                      <v:stroke on="f"/>
                      <v:imagedata o:title=""/>
                      <o:lock v:ext="edit" aspectratio="f"/>
                    </v:shape>
                  </v:group>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74FC3"/>
    <w:multiLevelType w:val="singleLevel"/>
    <w:tmpl w:val="88A74FC3"/>
    <w:lvl w:ilvl="0" w:tentative="0">
      <w:start w:val="5"/>
      <w:numFmt w:val="chineseCounting"/>
      <w:suff w:val="space"/>
      <w:lvlText w:val="第%1章"/>
      <w:lvlJc w:val="left"/>
      <w:rPr>
        <w:rFonts w:hint="eastAsia"/>
      </w:rPr>
    </w:lvl>
  </w:abstractNum>
  <w:abstractNum w:abstractNumId="1">
    <w:nsid w:val="1FA5C7AD"/>
    <w:multiLevelType w:val="singleLevel"/>
    <w:tmpl w:val="1FA5C7AD"/>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MmU1ZjA0ODg0NmMzZDQ2MmZlYjFjNGNkYzI1ZjkifQ=="/>
  </w:docVars>
  <w:rsids>
    <w:rsidRoot w:val="00D6215F"/>
    <w:rsid w:val="00001DC8"/>
    <w:rsid w:val="0000261C"/>
    <w:rsid w:val="0000296F"/>
    <w:rsid w:val="000031AE"/>
    <w:rsid w:val="00003233"/>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4706"/>
    <w:rsid w:val="00035360"/>
    <w:rsid w:val="0003558D"/>
    <w:rsid w:val="000355BA"/>
    <w:rsid w:val="00035670"/>
    <w:rsid w:val="000356B0"/>
    <w:rsid w:val="000360CB"/>
    <w:rsid w:val="00036868"/>
    <w:rsid w:val="00036F7D"/>
    <w:rsid w:val="00037CA1"/>
    <w:rsid w:val="00037CE7"/>
    <w:rsid w:val="00037F54"/>
    <w:rsid w:val="000400B9"/>
    <w:rsid w:val="000404DD"/>
    <w:rsid w:val="00040625"/>
    <w:rsid w:val="000409F9"/>
    <w:rsid w:val="00040D15"/>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8B0"/>
    <w:rsid w:val="00053F26"/>
    <w:rsid w:val="00055265"/>
    <w:rsid w:val="00055310"/>
    <w:rsid w:val="00056351"/>
    <w:rsid w:val="00056576"/>
    <w:rsid w:val="00056991"/>
    <w:rsid w:val="0005709B"/>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5E3"/>
    <w:rsid w:val="00067728"/>
    <w:rsid w:val="00067BD0"/>
    <w:rsid w:val="00070CA0"/>
    <w:rsid w:val="00070CF1"/>
    <w:rsid w:val="00070D25"/>
    <w:rsid w:val="0007122C"/>
    <w:rsid w:val="000717DC"/>
    <w:rsid w:val="00071CC5"/>
    <w:rsid w:val="00071CFB"/>
    <w:rsid w:val="00072337"/>
    <w:rsid w:val="0007246F"/>
    <w:rsid w:val="00073721"/>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0E53"/>
    <w:rsid w:val="000D1143"/>
    <w:rsid w:val="000D1615"/>
    <w:rsid w:val="000D1A33"/>
    <w:rsid w:val="000D2909"/>
    <w:rsid w:val="000D2994"/>
    <w:rsid w:val="000D348F"/>
    <w:rsid w:val="000D3B83"/>
    <w:rsid w:val="000D414C"/>
    <w:rsid w:val="000D41AE"/>
    <w:rsid w:val="000D42DE"/>
    <w:rsid w:val="000D42F6"/>
    <w:rsid w:val="000D483F"/>
    <w:rsid w:val="000D4D72"/>
    <w:rsid w:val="000D5370"/>
    <w:rsid w:val="000D5E96"/>
    <w:rsid w:val="000D60B5"/>
    <w:rsid w:val="000D61D9"/>
    <w:rsid w:val="000D6834"/>
    <w:rsid w:val="000D6E97"/>
    <w:rsid w:val="000D703A"/>
    <w:rsid w:val="000D7B0F"/>
    <w:rsid w:val="000D7E82"/>
    <w:rsid w:val="000E12A7"/>
    <w:rsid w:val="000E14B1"/>
    <w:rsid w:val="000E2F3E"/>
    <w:rsid w:val="000E3A4D"/>
    <w:rsid w:val="000E5605"/>
    <w:rsid w:val="000E5A06"/>
    <w:rsid w:val="000E6A7C"/>
    <w:rsid w:val="000E6FE9"/>
    <w:rsid w:val="000E79FE"/>
    <w:rsid w:val="000F033C"/>
    <w:rsid w:val="000F0713"/>
    <w:rsid w:val="000F0E9F"/>
    <w:rsid w:val="000F14B1"/>
    <w:rsid w:val="000F1AAE"/>
    <w:rsid w:val="000F2B40"/>
    <w:rsid w:val="000F2B70"/>
    <w:rsid w:val="000F2E94"/>
    <w:rsid w:val="000F2F3C"/>
    <w:rsid w:val="000F3979"/>
    <w:rsid w:val="000F45C9"/>
    <w:rsid w:val="000F468F"/>
    <w:rsid w:val="000F4D24"/>
    <w:rsid w:val="000F533A"/>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066D"/>
    <w:rsid w:val="00111786"/>
    <w:rsid w:val="0011196E"/>
    <w:rsid w:val="00111D57"/>
    <w:rsid w:val="001138BE"/>
    <w:rsid w:val="00113CD4"/>
    <w:rsid w:val="001141B6"/>
    <w:rsid w:val="001146D9"/>
    <w:rsid w:val="00114A92"/>
    <w:rsid w:val="00114D79"/>
    <w:rsid w:val="00115831"/>
    <w:rsid w:val="00116290"/>
    <w:rsid w:val="00116DD3"/>
    <w:rsid w:val="001173F5"/>
    <w:rsid w:val="001201B2"/>
    <w:rsid w:val="0012057D"/>
    <w:rsid w:val="00121C98"/>
    <w:rsid w:val="001223D1"/>
    <w:rsid w:val="0012247E"/>
    <w:rsid w:val="00122537"/>
    <w:rsid w:val="00122EEB"/>
    <w:rsid w:val="00123C42"/>
    <w:rsid w:val="00123DE5"/>
    <w:rsid w:val="00125CFA"/>
    <w:rsid w:val="00126DDB"/>
    <w:rsid w:val="00130929"/>
    <w:rsid w:val="0013193D"/>
    <w:rsid w:val="00131B02"/>
    <w:rsid w:val="00132581"/>
    <w:rsid w:val="001328F6"/>
    <w:rsid w:val="001334E0"/>
    <w:rsid w:val="0013369D"/>
    <w:rsid w:val="001340A7"/>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906"/>
    <w:rsid w:val="001B3B37"/>
    <w:rsid w:val="001B44CC"/>
    <w:rsid w:val="001B4667"/>
    <w:rsid w:val="001B540A"/>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76A"/>
    <w:rsid w:val="001E08B8"/>
    <w:rsid w:val="001E0932"/>
    <w:rsid w:val="001E0B67"/>
    <w:rsid w:val="001E0E18"/>
    <w:rsid w:val="001E0F6C"/>
    <w:rsid w:val="001E1120"/>
    <w:rsid w:val="001E11E9"/>
    <w:rsid w:val="001E16D6"/>
    <w:rsid w:val="001E1A59"/>
    <w:rsid w:val="001E3325"/>
    <w:rsid w:val="001E33B2"/>
    <w:rsid w:val="001E53CB"/>
    <w:rsid w:val="001E639E"/>
    <w:rsid w:val="001E7A7A"/>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5A1A"/>
    <w:rsid w:val="0021654F"/>
    <w:rsid w:val="002168E5"/>
    <w:rsid w:val="00216DDF"/>
    <w:rsid w:val="00216F8E"/>
    <w:rsid w:val="002170BE"/>
    <w:rsid w:val="002173E3"/>
    <w:rsid w:val="0022007B"/>
    <w:rsid w:val="0022053F"/>
    <w:rsid w:val="00220E32"/>
    <w:rsid w:val="00220FFE"/>
    <w:rsid w:val="00221A63"/>
    <w:rsid w:val="00221CC5"/>
    <w:rsid w:val="00221E4E"/>
    <w:rsid w:val="00222A1C"/>
    <w:rsid w:val="00222C9A"/>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2D21"/>
    <w:rsid w:val="00243537"/>
    <w:rsid w:val="00243A23"/>
    <w:rsid w:val="00244D60"/>
    <w:rsid w:val="002454BF"/>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866"/>
    <w:rsid w:val="00256A60"/>
    <w:rsid w:val="00256F11"/>
    <w:rsid w:val="00257108"/>
    <w:rsid w:val="002577E1"/>
    <w:rsid w:val="00260172"/>
    <w:rsid w:val="00260215"/>
    <w:rsid w:val="0026041F"/>
    <w:rsid w:val="002605C5"/>
    <w:rsid w:val="00261033"/>
    <w:rsid w:val="00261FA6"/>
    <w:rsid w:val="00262024"/>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2C82"/>
    <w:rsid w:val="002A447F"/>
    <w:rsid w:val="002A45FE"/>
    <w:rsid w:val="002A472F"/>
    <w:rsid w:val="002A52B8"/>
    <w:rsid w:val="002A5CE8"/>
    <w:rsid w:val="002A6F06"/>
    <w:rsid w:val="002A736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1E4C"/>
    <w:rsid w:val="002C2401"/>
    <w:rsid w:val="002C2818"/>
    <w:rsid w:val="002C2C73"/>
    <w:rsid w:val="002C2C9B"/>
    <w:rsid w:val="002C34DB"/>
    <w:rsid w:val="002C3FB8"/>
    <w:rsid w:val="002C4239"/>
    <w:rsid w:val="002C4347"/>
    <w:rsid w:val="002C5029"/>
    <w:rsid w:val="002C50C4"/>
    <w:rsid w:val="002C56D5"/>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5D6A"/>
    <w:rsid w:val="002F6E3C"/>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5A3"/>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421F"/>
    <w:rsid w:val="00325242"/>
    <w:rsid w:val="0032577E"/>
    <w:rsid w:val="00325A30"/>
    <w:rsid w:val="00325A58"/>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481"/>
    <w:rsid w:val="003469C7"/>
    <w:rsid w:val="00346B63"/>
    <w:rsid w:val="00347564"/>
    <w:rsid w:val="003515B2"/>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989"/>
    <w:rsid w:val="00366D8B"/>
    <w:rsid w:val="003670FB"/>
    <w:rsid w:val="00367275"/>
    <w:rsid w:val="0037037A"/>
    <w:rsid w:val="003709A7"/>
    <w:rsid w:val="00370B77"/>
    <w:rsid w:val="00371531"/>
    <w:rsid w:val="003720C0"/>
    <w:rsid w:val="00372613"/>
    <w:rsid w:val="00372877"/>
    <w:rsid w:val="00372F18"/>
    <w:rsid w:val="0037310F"/>
    <w:rsid w:val="00373A9F"/>
    <w:rsid w:val="0037526D"/>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856"/>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4FE8"/>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0BD"/>
    <w:rsid w:val="003D4270"/>
    <w:rsid w:val="003D430A"/>
    <w:rsid w:val="003D4AE1"/>
    <w:rsid w:val="003D4E1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106"/>
    <w:rsid w:val="003E6775"/>
    <w:rsid w:val="003E6880"/>
    <w:rsid w:val="003E74A8"/>
    <w:rsid w:val="003E764F"/>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0D5"/>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268"/>
    <w:rsid w:val="004575A5"/>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1C5"/>
    <w:rsid w:val="00482714"/>
    <w:rsid w:val="00482FDC"/>
    <w:rsid w:val="00484546"/>
    <w:rsid w:val="004847FC"/>
    <w:rsid w:val="004849F7"/>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D06EB"/>
    <w:rsid w:val="004D1BD3"/>
    <w:rsid w:val="004D1CAE"/>
    <w:rsid w:val="004D3CBB"/>
    <w:rsid w:val="004D3DDB"/>
    <w:rsid w:val="004D4236"/>
    <w:rsid w:val="004D429E"/>
    <w:rsid w:val="004D4A87"/>
    <w:rsid w:val="004D4B33"/>
    <w:rsid w:val="004D5DCC"/>
    <w:rsid w:val="004D5E5C"/>
    <w:rsid w:val="004D6919"/>
    <w:rsid w:val="004D6A84"/>
    <w:rsid w:val="004D6FD5"/>
    <w:rsid w:val="004E0B14"/>
    <w:rsid w:val="004E111F"/>
    <w:rsid w:val="004E155D"/>
    <w:rsid w:val="004E1F9C"/>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9E0"/>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439"/>
    <w:rsid w:val="00522CBD"/>
    <w:rsid w:val="00522D9A"/>
    <w:rsid w:val="00522F0C"/>
    <w:rsid w:val="005238BA"/>
    <w:rsid w:val="00523A02"/>
    <w:rsid w:val="00523D69"/>
    <w:rsid w:val="00524850"/>
    <w:rsid w:val="00524D48"/>
    <w:rsid w:val="00525071"/>
    <w:rsid w:val="005250F8"/>
    <w:rsid w:val="005256F6"/>
    <w:rsid w:val="00525A17"/>
    <w:rsid w:val="005262DF"/>
    <w:rsid w:val="005267E4"/>
    <w:rsid w:val="00526BD3"/>
    <w:rsid w:val="00526E10"/>
    <w:rsid w:val="005308AF"/>
    <w:rsid w:val="00531295"/>
    <w:rsid w:val="005315F8"/>
    <w:rsid w:val="00531834"/>
    <w:rsid w:val="00532034"/>
    <w:rsid w:val="00532451"/>
    <w:rsid w:val="00532531"/>
    <w:rsid w:val="00532775"/>
    <w:rsid w:val="00532CE9"/>
    <w:rsid w:val="00533998"/>
    <w:rsid w:val="00533B18"/>
    <w:rsid w:val="00533EC0"/>
    <w:rsid w:val="00534DC8"/>
    <w:rsid w:val="00534F13"/>
    <w:rsid w:val="005358E1"/>
    <w:rsid w:val="00536142"/>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1C3F"/>
    <w:rsid w:val="005535B6"/>
    <w:rsid w:val="0055374E"/>
    <w:rsid w:val="00553F02"/>
    <w:rsid w:val="00553FE0"/>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80398"/>
    <w:rsid w:val="00580631"/>
    <w:rsid w:val="005809B8"/>
    <w:rsid w:val="00580B92"/>
    <w:rsid w:val="00581779"/>
    <w:rsid w:val="00581799"/>
    <w:rsid w:val="0058185A"/>
    <w:rsid w:val="00581E27"/>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581C"/>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851"/>
    <w:rsid w:val="005F5AEE"/>
    <w:rsid w:val="005F5E53"/>
    <w:rsid w:val="005F5EA8"/>
    <w:rsid w:val="005F62FC"/>
    <w:rsid w:val="005F66A9"/>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57768"/>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590B"/>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44A2"/>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D0143"/>
    <w:rsid w:val="006D0532"/>
    <w:rsid w:val="006D0A14"/>
    <w:rsid w:val="006D0F35"/>
    <w:rsid w:val="006D1B2B"/>
    <w:rsid w:val="006D23B7"/>
    <w:rsid w:val="006D27C2"/>
    <w:rsid w:val="006D2948"/>
    <w:rsid w:val="006D33E9"/>
    <w:rsid w:val="006D39B1"/>
    <w:rsid w:val="006D4775"/>
    <w:rsid w:val="006D50C1"/>
    <w:rsid w:val="006D5340"/>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2E16"/>
    <w:rsid w:val="0070397C"/>
    <w:rsid w:val="00704042"/>
    <w:rsid w:val="00705540"/>
    <w:rsid w:val="007056AD"/>
    <w:rsid w:val="00705855"/>
    <w:rsid w:val="00705C52"/>
    <w:rsid w:val="00705F17"/>
    <w:rsid w:val="0070718E"/>
    <w:rsid w:val="007078E3"/>
    <w:rsid w:val="00710228"/>
    <w:rsid w:val="00710817"/>
    <w:rsid w:val="0071082D"/>
    <w:rsid w:val="007115F6"/>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0B21"/>
    <w:rsid w:val="00781EAA"/>
    <w:rsid w:val="00782700"/>
    <w:rsid w:val="007830BE"/>
    <w:rsid w:val="007830C0"/>
    <w:rsid w:val="007830CE"/>
    <w:rsid w:val="00783190"/>
    <w:rsid w:val="00783550"/>
    <w:rsid w:val="00783951"/>
    <w:rsid w:val="00783CED"/>
    <w:rsid w:val="00783D24"/>
    <w:rsid w:val="00783D83"/>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1074"/>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4BE"/>
    <w:rsid w:val="007C1CD6"/>
    <w:rsid w:val="007C2D10"/>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3CD5"/>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1C60"/>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3CA"/>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3BD"/>
    <w:rsid w:val="008218A8"/>
    <w:rsid w:val="00822A00"/>
    <w:rsid w:val="00822DFE"/>
    <w:rsid w:val="0082327C"/>
    <w:rsid w:val="00823E29"/>
    <w:rsid w:val="00823EC3"/>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5D4C"/>
    <w:rsid w:val="00836578"/>
    <w:rsid w:val="0083683E"/>
    <w:rsid w:val="00836DC0"/>
    <w:rsid w:val="00837E67"/>
    <w:rsid w:val="00840285"/>
    <w:rsid w:val="00841062"/>
    <w:rsid w:val="0084149C"/>
    <w:rsid w:val="008427D8"/>
    <w:rsid w:val="00842E94"/>
    <w:rsid w:val="00842EB0"/>
    <w:rsid w:val="008430C8"/>
    <w:rsid w:val="0084428F"/>
    <w:rsid w:val="00844438"/>
    <w:rsid w:val="008451E7"/>
    <w:rsid w:val="008467A9"/>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4F76"/>
    <w:rsid w:val="00865C91"/>
    <w:rsid w:val="00867426"/>
    <w:rsid w:val="00870707"/>
    <w:rsid w:val="008735B9"/>
    <w:rsid w:val="008735F8"/>
    <w:rsid w:val="00873972"/>
    <w:rsid w:val="00873F72"/>
    <w:rsid w:val="00875522"/>
    <w:rsid w:val="008769BC"/>
    <w:rsid w:val="00877A32"/>
    <w:rsid w:val="0088039E"/>
    <w:rsid w:val="008809E7"/>
    <w:rsid w:val="00880BE5"/>
    <w:rsid w:val="00881018"/>
    <w:rsid w:val="00881209"/>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78D"/>
    <w:rsid w:val="008949FF"/>
    <w:rsid w:val="008950BF"/>
    <w:rsid w:val="00895BF5"/>
    <w:rsid w:val="00895F3A"/>
    <w:rsid w:val="00896250"/>
    <w:rsid w:val="00896471"/>
    <w:rsid w:val="00896E2B"/>
    <w:rsid w:val="00897E8B"/>
    <w:rsid w:val="008A01E8"/>
    <w:rsid w:val="008A095C"/>
    <w:rsid w:val="008A1269"/>
    <w:rsid w:val="008A1A1E"/>
    <w:rsid w:val="008A23F5"/>
    <w:rsid w:val="008A2721"/>
    <w:rsid w:val="008A2A87"/>
    <w:rsid w:val="008A3629"/>
    <w:rsid w:val="008A3D23"/>
    <w:rsid w:val="008A3E97"/>
    <w:rsid w:val="008A46A9"/>
    <w:rsid w:val="008A52C0"/>
    <w:rsid w:val="008A7011"/>
    <w:rsid w:val="008A7128"/>
    <w:rsid w:val="008A7CD9"/>
    <w:rsid w:val="008B03D0"/>
    <w:rsid w:val="008B0A06"/>
    <w:rsid w:val="008B17A7"/>
    <w:rsid w:val="008B1A15"/>
    <w:rsid w:val="008B2672"/>
    <w:rsid w:val="008B3F10"/>
    <w:rsid w:val="008B406A"/>
    <w:rsid w:val="008B4667"/>
    <w:rsid w:val="008B4A2B"/>
    <w:rsid w:val="008B5397"/>
    <w:rsid w:val="008B5663"/>
    <w:rsid w:val="008B5E64"/>
    <w:rsid w:val="008B6019"/>
    <w:rsid w:val="008B7165"/>
    <w:rsid w:val="008B783A"/>
    <w:rsid w:val="008B7990"/>
    <w:rsid w:val="008B7D02"/>
    <w:rsid w:val="008B7E48"/>
    <w:rsid w:val="008C00CA"/>
    <w:rsid w:val="008C140D"/>
    <w:rsid w:val="008C1915"/>
    <w:rsid w:val="008C19EB"/>
    <w:rsid w:val="008C1BEB"/>
    <w:rsid w:val="008C23AC"/>
    <w:rsid w:val="008C2DE3"/>
    <w:rsid w:val="008C45CC"/>
    <w:rsid w:val="008C4D24"/>
    <w:rsid w:val="008C4EBC"/>
    <w:rsid w:val="008C5412"/>
    <w:rsid w:val="008C5704"/>
    <w:rsid w:val="008C713B"/>
    <w:rsid w:val="008D0095"/>
    <w:rsid w:val="008D0619"/>
    <w:rsid w:val="008D0B51"/>
    <w:rsid w:val="008D0C89"/>
    <w:rsid w:val="008D0DDB"/>
    <w:rsid w:val="008D1540"/>
    <w:rsid w:val="008D154E"/>
    <w:rsid w:val="008D2AF0"/>
    <w:rsid w:val="008D38D6"/>
    <w:rsid w:val="008D3AFC"/>
    <w:rsid w:val="008D41A5"/>
    <w:rsid w:val="008D4304"/>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222"/>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DF9"/>
    <w:rsid w:val="00926E75"/>
    <w:rsid w:val="009271C5"/>
    <w:rsid w:val="009276A4"/>
    <w:rsid w:val="00927883"/>
    <w:rsid w:val="00927966"/>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3B5B"/>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BFB"/>
    <w:rsid w:val="00972EAD"/>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468"/>
    <w:rsid w:val="0098595C"/>
    <w:rsid w:val="00985B91"/>
    <w:rsid w:val="00985DB8"/>
    <w:rsid w:val="00985DC3"/>
    <w:rsid w:val="00986757"/>
    <w:rsid w:val="00986FEE"/>
    <w:rsid w:val="009872E6"/>
    <w:rsid w:val="009874CA"/>
    <w:rsid w:val="00987FF5"/>
    <w:rsid w:val="00990527"/>
    <w:rsid w:val="00991365"/>
    <w:rsid w:val="0099261A"/>
    <w:rsid w:val="0099297F"/>
    <w:rsid w:val="00992DCD"/>
    <w:rsid w:val="0099302B"/>
    <w:rsid w:val="0099346F"/>
    <w:rsid w:val="00993DCA"/>
    <w:rsid w:val="009953C4"/>
    <w:rsid w:val="0099560B"/>
    <w:rsid w:val="00995804"/>
    <w:rsid w:val="009959D2"/>
    <w:rsid w:val="00995C14"/>
    <w:rsid w:val="0099654D"/>
    <w:rsid w:val="009972DB"/>
    <w:rsid w:val="009978DE"/>
    <w:rsid w:val="00997A00"/>
    <w:rsid w:val="00997FA2"/>
    <w:rsid w:val="009A093F"/>
    <w:rsid w:val="009A0BE9"/>
    <w:rsid w:val="009A1216"/>
    <w:rsid w:val="009A1B08"/>
    <w:rsid w:val="009A239D"/>
    <w:rsid w:val="009A2886"/>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6281"/>
    <w:rsid w:val="009B66F0"/>
    <w:rsid w:val="009B6B91"/>
    <w:rsid w:val="009B72AE"/>
    <w:rsid w:val="009B7D1B"/>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0C5D"/>
    <w:rsid w:val="009D1C6B"/>
    <w:rsid w:val="009D2AB1"/>
    <w:rsid w:val="009D3C51"/>
    <w:rsid w:val="009D3FB4"/>
    <w:rsid w:val="009D4EAA"/>
    <w:rsid w:val="009D518C"/>
    <w:rsid w:val="009D591F"/>
    <w:rsid w:val="009D5A2E"/>
    <w:rsid w:val="009D6342"/>
    <w:rsid w:val="009D6906"/>
    <w:rsid w:val="009D6DB2"/>
    <w:rsid w:val="009D715D"/>
    <w:rsid w:val="009D745B"/>
    <w:rsid w:val="009D77F5"/>
    <w:rsid w:val="009E09FC"/>
    <w:rsid w:val="009E1343"/>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9F8"/>
    <w:rsid w:val="009F3EAC"/>
    <w:rsid w:val="009F4294"/>
    <w:rsid w:val="009F4453"/>
    <w:rsid w:val="009F4BE4"/>
    <w:rsid w:val="009F562A"/>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420"/>
    <w:rsid w:val="00A05986"/>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175A1"/>
    <w:rsid w:val="00A2001C"/>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873"/>
    <w:rsid w:val="00A44E63"/>
    <w:rsid w:val="00A4510F"/>
    <w:rsid w:val="00A452FD"/>
    <w:rsid w:val="00A45595"/>
    <w:rsid w:val="00A457E9"/>
    <w:rsid w:val="00A4597A"/>
    <w:rsid w:val="00A45D10"/>
    <w:rsid w:val="00A4772B"/>
    <w:rsid w:val="00A47E93"/>
    <w:rsid w:val="00A47F84"/>
    <w:rsid w:val="00A50532"/>
    <w:rsid w:val="00A506AE"/>
    <w:rsid w:val="00A51753"/>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5128"/>
    <w:rsid w:val="00A65BD4"/>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3F9E"/>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0B3A"/>
    <w:rsid w:val="00AA10F0"/>
    <w:rsid w:val="00AA1105"/>
    <w:rsid w:val="00AA1175"/>
    <w:rsid w:val="00AA149F"/>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878"/>
    <w:rsid w:val="00AD01DB"/>
    <w:rsid w:val="00AD2626"/>
    <w:rsid w:val="00AD37D6"/>
    <w:rsid w:val="00AD3A1D"/>
    <w:rsid w:val="00AD3D08"/>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612"/>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AF7918"/>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1B2"/>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370"/>
    <w:rsid w:val="00B4746A"/>
    <w:rsid w:val="00B47542"/>
    <w:rsid w:val="00B47979"/>
    <w:rsid w:val="00B47F23"/>
    <w:rsid w:val="00B506F9"/>
    <w:rsid w:val="00B50E0D"/>
    <w:rsid w:val="00B51304"/>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7761D"/>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2EF"/>
    <w:rsid w:val="00B876B1"/>
    <w:rsid w:val="00B9012D"/>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4BC8"/>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850"/>
    <w:rsid w:val="00BB6D79"/>
    <w:rsid w:val="00BB6F01"/>
    <w:rsid w:val="00BB6FE6"/>
    <w:rsid w:val="00BB77C5"/>
    <w:rsid w:val="00BB78C2"/>
    <w:rsid w:val="00BB7FFD"/>
    <w:rsid w:val="00BC02F7"/>
    <w:rsid w:val="00BC04A2"/>
    <w:rsid w:val="00BC08E2"/>
    <w:rsid w:val="00BC1571"/>
    <w:rsid w:val="00BC2434"/>
    <w:rsid w:val="00BC2A6D"/>
    <w:rsid w:val="00BC327B"/>
    <w:rsid w:val="00BC3B4E"/>
    <w:rsid w:val="00BC3E12"/>
    <w:rsid w:val="00BC4125"/>
    <w:rsid w:val="00BC46FB"/>
    <w:rsid w:val="00BC4898"/>
    <w:rsid w:val="00BC4A9D"/>
    <w:rsid w:val="00BC684C"/>
    <w:rsid w:val="00BC699A"/>
    <w:rsid w:val="00BC728E"/>
    <w:rsid w:val="00BC7415"/>
    <w:rsid w:val="00BD017A"/>
    <w:rsid w:val="00BD0731"/>
    <w:rsid w:val="00BD07F4"/>
    <w:rsid w:val="00BD2A16"/>
    <w:rsid w:val="00BD2B87"/>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7"/>
    <w:rsid w:val="00C034A6"/>
    <w:rsid w:val="00C03509"/>
    <w:rsid w:val="00C04114"/>
    <w:rsid w:val="00C04405"/>
    <w:rsid w:val="00C054AA"/>
    <w:rsid w:val="00C055D5"/>
    <w:rsid w:val="00C05B11"/>
    <w:rsid w:val="00C0615D"/>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380"/>
    <w:rsid w:val="00C4117E"/>
    <w:rsid w:val="00C41B93"/>
    <w:rsid w:val="00C420DE"/>
    <w:rsid w:val="00C43135"/>
    <w:rsid w:val="00C434A1"/>
    <w:rsid w:val="00C43D38"/>
    <w:rsid w:val="00C4489F"/>
    <w:rsid w:val="00C450F8"/>
    <w:rsid w:val="00C452B1"/>
    <w:rsid w:val="00C455C7"/>
    <w:rsid w:val="00C45969"/>
    <w:rsid w:val="00C46BC9"/>
    <w:rsid w:val="00C51016"/>
    <w:rsid w:val="00C51B4D"/>
    <w:rsid w:val="00C51D1C"/>
    <w:rsid w:val="00C52C76"/>
    <w:rsid w:val="00C5368C"/>
    <w:rsid w:val="00C542D7"/>
    <w:rsid w:val="00C54F9D"/>
    <w:rsid w:val="00C5507A"/>
    <w:rsid w:val="00C55669"/>
    <w:rsid w:val="00C55798"/>
    <w:rsid w:val="00C55BA6"/>
    <w:rsid w:val="00C5659E"/>
    <w:rsid w:val="00C5663A"/>
    <w:rsid w:val="00C56964"/>
    <w:rsid w:val="00C56CEA"/>
    <w:rsid w:val="00C56DEC"/>
    <w:rsid w:val="00C60872"/>
    <w:rsid w:val="00C60C52"/>
    <w:rsid w:val="00C60E43"/>
    <w:rsid w:val="00C60EC9"/>
    <w:rsid w:val="00C60F5D"/>
    <w:rsid w:val="00C61023"/>
    <w:rsid w:val="00C616C2"/>
    <w:rsid w:val="00C616C7"/>
    <w:rsid w:val="00C61B57"/>
    <w:rsid w:val="00C61D24"/>
    <w:rsid w:val="00C6242A"/>
    <w:rsid w:val="00C62592"/>
    <w:rsid w:val="00C6430B"/>
    <w:rsid w:val="00C64B69"/>
    <w:rsid w:val="00C64ED0"/>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8B1"/>
    <w:rsid w:val="00C82B7E"/>
    <w:rsid w:val="00C83002"/>
    <w:rsid w:val="00C83C21"/>
    <w:rsid w:val="00C8451E"/>
    <w:rsid w:val="00C84CB4"/>
    <w:rsid w:val="00C84D7A"/>
    <w:rsid w:val="00C853AD"/>
    <w:rsid w:val="00C85A76"/>
    <w:rsid w:val="00C864F8"/>
    <w:rsid w:val="00C86718"/>
    <w:rsid w:val="00C86BF4"/>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4EF9"/>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0BB"/>
    <w:rsid w:val="00CC367C"/>
    <w:rsid w:val="00CC36A5"/>
    <w:rsid w:val="00CC4514"/>
    <w:rsid w:val="00CC4733"/>
    <w:rsid w:val="00CC4FD2"/>
    <w:rsid w:val="00CC552E"/>
    <w:rsid w:val="00CC61D2"/>
    <w:rsid w:val="00CC6FF0"/>
    <w:rsid w:val="00CC76C1"/>
    <w:rsid w:val="00CC7F7E"/>
    <w:rsid w:val="00CD03D1"/>
    <w:rsid w:val="00CD0E78"/>
    <w:rsid w:val="00CD0ED1"/>
    <w:rsid w:val="00CD118A"/>
    <w:rsid w:val="00CD14D9"/>
    <w:rsid w:val="00CD16D7"/>
    <w:rsid w:val="00CD18B4"/>
    <w:rsid w:val="00CD226A"/>
    <w:rsid w:val="00CD2836"/>
    <w:rsid w:val="00CD3090"/>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D6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242"/>
    <w:rsid w:val="00D033CB"/>
    <w:rsid w:val="00D03763"/>
    <w:rsid w:val="00D037F2"/>
    <w:rsid w:val="00D03AAF"/>
    <w:rsid w:val="00D03ED7"/>
    <w:rsid w:val="00D05AE4"/>
    <w:rsid w:val="00D0643B"/>
    <w:rsid w:val="00D06BA6"/>
    <w:rsid w:val="00D070D1"/>
    <w:rsid w:val="00D071AA"/>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3EC"/>
    <w:rsid w:val="00D60783"/>
    <w:rsid w:val="00D6122E"/>
    <w:rsid w:val="00D6215F"/>
    <w:rsid w:val="00D63D1F"/>
    <w:rsid w:val="00D64654"/>
    <w:rsid w:val="00D64870"/>
    <w:rsid w:val="00D64B40"/>
    <w:rsid w:val="00D651A1"/>
    <w:rsid w:val="00D6545B"/>
    <w:rsid w:val="00D65D02"/>
    <w:rsid w:val="00D65D49"/>
    <w:rsid w:val="00D66319"/>
    <w:rsid w:val="00D66AC7"/>
    <w:rsid w:val="00D70AC1"/>
    <w:rsid w:val="00D711C9"/>
    <w:rsid w:val="00D712A5"/>
    <w:rsid w:val="00D714E7"/>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31C"/>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162"/>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4F0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5C22"/>
    <w:rsid w:val="00E361C9"/>
    <w:rsid w:val="00E367DA"/>
    <w:rsid w:val="00E377FB"/>
    <w:rsid w:val="00E378B2"/>
    <w:rsid w:val="00E379D5"/>
    <w:rsid w:val="00E40D34"/>
    <w:rsid w:val="00E418EA"/>
    <w:rsid w:val="00E41BD3"/>
    <w:rsid w:val="00E41F0A"/>
    <w:rsid w:val="00E42533"/>
    <w:rsid w:val="00E42836"/>
    <w:rsid w:val="00E42B60"/>
    <w:rsid w:val="00E435D2"/>
    <w:rsid w:val="00E4399C"/>
    <w:rsid w:val="00E447B8"/>
    <w:rsid w:val="00E44949"/>
    <w:rsid w:val="00E457D7"/>
    <w:rsid w:val="00E45CBB"/>
    <w:rsid w:val="00E46C71"/>
    <w:rsid w:val="00E46F16"/>
    <w:rsid w:val="00E47699"/>
    <w:rsid w:val="00E500DE"/>
    <w:rsid w:val="00E518BB"/>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85"/>
    <w:rsid w:val="00E661DE"/>
    <w:rsid w:val="00E6745C"/>
    <w:rsid w:val="00E67489"/>
    <w:rsid w:val="00E67F87"/>
    <w:rsid w:val="00E705A8"/>
    <w:rsid w:val="00E70B1D"/>
    <w:rsid w:val="00E71377"/>
    <w:rsid w:val="00E74623"/>
    <w:rsid w:val="00E74B3D"/>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0E0"/>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5981"/>
    <w:rsid w:val="00EB6066"/>
    <w:rsid w:val="00EB73C0"/>
    <w:rsid w:val="00EB74B3"/>
    <w:rsid w:val="00EB7D35"/>
    <w:rsid w:val="00EC0B9A"/>
    <w:rsid w:val="00EC1093"/>
    <w:rsid w:val="00EC163C"/>
    <w:rsid w:val="00EC1F6E"/>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2CAF"/>
    <w:rsid w:val="00ED32ED"/>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29E1"/>
    <w:rsid w:val="00F043EA"/>
    <w:rsid w:val="00F04692"/>
    <w:rsid w:val="00F04BFF"/>
    <w:rsid w:val="00F04D6B"/>
    <w:rsid w:val="00F05198"/>
    <w:rsid w:val="00F05425"/>
    <w:rsid w:val="00F06A68"/>
    <w:rsid w:val="00F06AA3"/>
    <w:rsid w:val="00F06CC4"/>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5ED9"/>
    <w:rsid w:val="00F2675D"/>
    <w:rsid w:val="00F26AE3"/>
    <w:rsid w:val="00F26B3D"/>
    <w:rsid w:val="00F27A72"/>
    <w:rsid w:val="00F3106A"/>
    <w:rsid w:val="00F31BDE"/>
    <w:rsid w:val="00F31C28"/>
    <w:rsid w:val="00F31C40"/>
    <w:rsid w:val="00F31FDD"/>
    <w:rsid w:val="00F32839"/>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6A6D"/>
    <w:rsid w:val="00F578F0"/>
    <w:rsid w:val="00F57A56"/>
    <w:rsid w:val="00F61ABA"/>
    <w:rsid w:val="00F62C34"/>
    <w:rsid w:val="00F64802"/>
    <w:rsid w:val="00F64B19"/>
    <w:rsid w:val="00F65363"/>
    <w:rsid w:val="00F65BB7"/>
    <w:rsid w:val="00F66227"/>
    <w:rsid w:val="00F66AFE"/>
    <w:rsid w:val="00F679F8"/>
    <w:rsid w:val="00F70068"/>
    <w:rsid w:val="00F71184"/>
    <w:rsid w:val="00F71671"/>
    <w:rsid w:val="00F71A8A"/>
    <w:rsid w:val="00F71C77"/>
    <w:rsid w:val="00F71F9A"/>
    <w:rsid w:val="00F72B22"/>
    <w:rsid w:val="00F732B2"/>
    <w:rsid w:val="00F75457"/>
    <w:rsid w:val="00F75D04"/>
    <w:rsid w:val="00F7641F"/>
    <w:rsid w:val="00F766B6"/>
    <w:rsid w:val="00F76EE9"/>
    <w:rsid w:val="00F77A3A"/>
    <w:rsid w:val="00F77BEE"/>
    <w:rsid w:val="00F77C7A"/>
    <w:rsid w:val="00F80D33"/>
    <w:rsid w:val="00F81840"/>
    <w:rsid w:val="00F81D38"/>
    <w:rsid w:val="00F81E48"/>
    <w:rsid w:val="00F85123"/>
    <w:rsid w:val="00F855CF"/>
    <w:rsid w:val="00F8572B"/>
    <w:rsid w:val="00F8589F"/>
    <w:rsid w:val="00F85DFA"/>
    <w:rsid w:val="00F86D6E"/>
    <w:rsid w:val="00F86DFF"/>
    <w:rsid w:val="00F8718B"/>
    <w:rsid w:val="00F905F6"/>
    <w:rsid w:val="00F90977"/>
    <w:rsid w:val="00F90A32"/>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7CE"/>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23D8"/>
    <w:rsid w:val="00FD2DB4"/>
    <w:rsid w:val="00FD3C4E"/>
    <w:rsid w:val="00FD49D3"/>
    <w:rsid w:val="00FD4AEB"/>
    <w:rsid w:val="00FD4BB1"/>
    <w:rsid w:val="00FD4D28"/>
    <w:rsid w:val="00FD5756"/>
    <w:rsid w:val="00FD575C"/>
    <w:rsid w:val="00FD72DB"/>
    <w:rsid w:val="00FD7A6B"/>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9333B7"/>
    <w:rsid w:val="01AD122F"/>
    <w:rsid w:val="01B44C12"/>
    <w:rsid w:val="01CB1ADF"/>
    <w:rsid w:val="022D1BC3"/>
    <w:rsid w:val="0236353C"/>
    <w:rsid w:val="0282299F"/>
    <w:rsid w:val="02BC38D2"/>
    <w:rsid w:val="02C37AC6"/>
    <w:rsid w:val="02C86BF7"/>
    <w:rsid w:val="02E77227"/>
    <w:rsid w:val="02EB08BF"/>
    <w:rsid w:val="02ED2E83"/>
    <w:rsid w:val="03373980"/>
    <w:rsid w:val="036E19E4"/>
    <w:rsid w:val="038A6195"/>
    <w:rsid w:val="044A4D37"/>
    <w:rsid w:val="045955B0"/>
    <w:rsid w:val="04644DB3"/>
    <w:rsid w:val="0468245D"/>
    <w:rsid w:val="04925926"/>
    <w:rsid w:val="04D46FA3"/>
    <w:rsid w:val="050E0405"/>
    <w:rsid w:val="053A4FF9"/>
    <w:rsid w:val="054A5317"/>
    <w:rsid w:val="054C5424"/>
    <w:rsid w:val="05767156"/>
    <w:rsid w:val="0578283B"/>
    <w:rsid w:val="05867A5F"/>
    <w:rsid w:val="05AA75F9"/>
    <w:rsid w:val="05BF1195"/>
    <w:rsid w:val="0609156B"/>
    <w:rsid w:val="062031DE"/>
    <w:rsid w:val="06256E72"/>
    <w:rsid w:val="0639005B"/>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86026F5"/>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940EA"/>
    <w:rsid w:val="0BB1300E"/>
    <w:rsid w:val="0C7E214D"/>
    <w:rsid w:val="0C865E84"/>
    <w:rsid w:val="0C8C32F3"/>
    <w:rsid w:val="0CAE3F07"/>
    <w:rsid w:val="0CB6050B"/>
    <w:rsid w:val="0CFB0B17"/>
    <w:rsid w:val="0D0C5A0C"/>
    <w:rsid w:val="0D531FED"/>
    <w:rsid w:val="0D6D2BE9"/>
    <w:rsid w:val="0DC47BD4"/>
    <w:rsid w:val="0DD2058B"/>
    <w:rsid w:val="0DF63C8E"/>
    <w:rsid w:val="0E2A4EBB"/>
    <w:rsid w:val="0E2E4511"/>
    <w:rsid w:val="0E725829"/>
    <w:rsid w:val="0E786D01"/>
    <w:rsid w:val="0E792B8A"/>
    <w:rsid w:val="0EB45CE0"/>
    <w:rsid w:val="0EDC3095"/>
    <w:rsid w:val="0EF95FD9"/>
    <w:rsid w:val="0F5F63AE"/>
    <w:rsid w:val="0F952D09"/>
    <w:rsid w:val="0FA936AF"/>
    <w:rsid w:val="0FBF1235"/>
    <w:rsid w:val="0FC47870"/>
    <w:rsid w:val="0FD032B4"/>
    <w:rsid w:val="10863CAA"/>
    <w:rsid w:val="10926863"/>
    <w:rsid w:val="10B15F38"/>
    <w:rsid w:val="10F35875"/>
    <w:rsid w:val="111666F6"/>
    <w:rsid w:val="111C017B"/>
    <w:rsid w:val="114F2E95"/>
    <w:rsid w:val="11561F57"/>
    <w:rsid w:val="117071F7"/>
    <w:rsid w:val="118A59F2"/>
    <w:rsid w:val="11984A56"/>
    <w:rsid w:val="11CD69F4"/>
    <w:rsid w:val="12000975"/>
    <w:rsid w:val="122114BC"/>
    <w:rsid w:val="125E6BD9"/>
    <w:rsid w:val="12B86A79"/>
    <w:rsid w:val="12D559C7"/>
    <w:rsid w:val="12D80A40"/>
    <w:rsid w:val="12DB66FD"/>
    <w:rsid w:val="12DE0A65"/>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BE5CF4"/>
    <w:rsid w:val="14C52FE6"/>
    <w:rsid w:val="14F77BF1"/>
    <w:rsid w:val="14FF642C"/>
    <w:rsid w:val="15646BBF"/>
    <w:rsid w:val="15734D76"/>
    <w:rsid w:val="15FE54DC"/>
    <w:rsid w:val="16207125"/>
    <w:rsid w:val="168144CE"/>
    <w:rsid w:val="16A1400D"/>
    <w:rsid w:val="16B667DA"/>
    <w:rsid w:val="16BA0E4A"/>
    <w:rsid w:val="16C371C2"/>
    <w:rsid w:val="170D40E3"/>
    <w:rsid w:val="17801A73"/>
    <w:rsid w:val="1787751F"/>
    <w:rsid w:val="17B23287"/>
    <w:rsid w:val="17D55010"/>
    <w:rsid w:val="181152FA"/>
    <w:rsid w:val="18323011"/>
    <w:rsid w:val="186D4557"/>
    <w:rsid w:val="18E17B6B"/>
    <w:rsid w:val="19492DFC"/>
    <w:rsid w:val="1957007D"/>
    <w:rsid w:val="19680820"/>
    <w:rsid w:val="197919D7"/>
    <w:rsid w:val="199B4DE8"/>
    <w:rsid w:val="19A21112"/>
    <w:rsid w:val="19AA0086"/>
    <w:rsid w:val="19AF5431"/>
    <w:rsid w:val="19C7547D"/>
    <w:rsid w:val="1A0E305F"/>
    <w:rsid w:val="1A82331E"/>
    <w:rsid w:val="1A9026A6"/>
    <w:rsid w:val="1A941212"/>
    <w:rsid w:val="1AC32548"/>
    <w:rsid w:val="1ACC0364"/>
    <w:rsid w:val="1AE03B14"/>
    <w:rsid w:val="1B125895"/>
    <w:rsid w:val="1B17268B"/>
    <w:rsid w:val="1B4C1F6E"/>
    <w:rsid w:val="1B4D356B"/>
    <w:rsid w:val="1B643160"/>
    <w:rsid w:val="1B7B678F"/>
    <w:rsid w:val="1BC44F86"/>
    <w:rsid w:val="1BD80238"/>
    <w:rsid w:val="1BD97FC2"/>
    <w:rsid w:val="1BF77732"/>
    <w:rsid w:val="1C1C2E82"/>
    <w:rsid w:val="1C3D7633"/>
    <w:rsid w:val="1C677676"/>
    <w:rsid w:val="1C7443B6"/>
    <w:rsid w:val="1C7A0440"/>
    <w:rsid w:val="1D0571E1"/>
    <w:rsid w:val="1D392781"/>
    <w:rsid w:val="1D4E1C35"/>
    <w:rsid w:val="1DA148E3"/>
    <w:rsid w:val="1DD65F2E"/>
    <w:rsid w:val="1DEF321D"/>
    <w:rsid w:val="1DF35654"/>
    <w:rsid w:val="1E0026D8"/>
    <w:rsid w:val="1E042BDD"/>
    <w:rsid w:val="1E284B2B"/>
    <w:rsid w:val="1E6A3E74"/>
    <w:rsid w:val="1EAA1138"/>
    <w:rsid w:val="1EB008AA"/>
    <w:rsid w:val="1EB07A6C"/>
    <w:rsid w:val="1ECF4C15"/>
    <w:rsid w:val="1EED583E"/>
    <w:rsid w:val="1EED6B26"/>
    <w:rsid w:val="1F430143"/>
    <w:rsid w:val="1F492724"/>
    <w:rsid w:val="202B3AD6"/>
    <w:rsid w:val="20467B64"/>
    <w:rsid w:val="204834A0"/>
    <w:rsid w:val="20712457"/>
    <w:rsid w:val="20AB3475"/>
    <w:rsid w:val="20BB10DA"/>
    <w:rsid w:val="21023543"/>
    <w:rsid w:val="21203C37"/>
    <w:rsid w:val="21233350"/>
    <w:rsid w:val="21480C86"/>
    <w:rsid w:val="21677BAA"/>
    <w:rsid w:val="219D2323"/>
    <w:rsid w:val="21C37930"/>
    <w:rsid w:val="220014EE"/>
    <w:rsid w:val="228F7F35"/>
    <w:rsid w:val="229A4D72"/>
    <w:rsid w:val="22BA6D16"/>
    <w:rsid w:val="22D731FA"/>
    <w:rsid w:val="22EF2871"/>
    <w:rsid w:val="22F37347"/>
    <w:rsid w:val="232708E7"/>
    <w:rsid w:val="23786F7A"/>
    <w:rsid w:val="23A3699F"/>
    <w:rsid w:val="23E01126"/>
    <w:rsid w:val="23E01397"/>
    <w:rsid w:val="23EC343F"/>
    <w:rsid w:val="241C4982"/>
    <w:rsid w:val="242C2446"/>
    <w:rsid w:val="24570100"/>
    <w:rsid w:val="248912CB"/>
    <w:rsid w:val="24A42751"/>
    <w:rsid w:val="24D12E80"/>
    <w:rsid w:val="24DD7BD6"/>
    <w:rsid w:val="25024973"/>
    <w:rsid w:val="25066ECE"/>
    <w:rsid w:val="250714C1"/>
    <w:rsid w:val="251B63F4"/>
    <w:rsid w:val="251E4616"/>
    <w:rsid w:val="2556466D"/>
    <w:rsid w:val="25713C7F"/>
    <w:rsid w:val="259B31B3"/>
    <w:rsid w:val="25A05850"/>
    <w:rsid w:val="25C873AC"/>
    <w:rsid w:val="25CD0E58"/>
    <w:rsid w:val="26057CCD"/>
    <w:rsid w:val="261E7D4C"/>
    <w:rsid w:val="26402614"/>
    <w:rsid w:val="2649167A"/>
    <w:rsid w:val="265E166E"/>
    <w:rsid w:val="26866302"/>
    <w:rsid w:val="26BA68FB"/>
    <w:rsid w:val="26C027E4"/>
    <w:rsid w:val="26D93C9C"/>
    <w:rsid w:val="27151DCB"/>
    <w:rsid w:val="2716695B"/>
    <w:rsid w:val="271A5747"/>
    <w:rsid w:val="272B62E8"/>
    <w:rsid w:val="27385564"/>
    <w:rsid w:val="273C5AE9"/>
    <w:rsid w:val="274E0517"/>
    <w:rsid w:val="27617DF2"/>
    <w:rsid w:val="27A34676"/>
    <w:rsid w:val="27AC5366"/>
    <w:rsid w:val="27C34E9E"/>
    <w:rsid w:val="280739C1"/>
    <w:rsid w:val="283B31B5"/>
    <w:rsid w:val="285E2262"/>
    <w:rsid w:val="28743B4B"/>
    <w:rsid w:val="28A92821"/>
    <w:rsid w:val="28B23351"/>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FC27E2"/>
    <w:rsid w:val="30693876"/>
    <w:rsid w:val="30B1468C"/>
    <w:rsid w:val="30EB350E"/>
    <w:rsid w:val="310F5409"/>
    <w:rsid w:val="31306415"/>
    <w:rsid w:val="31315319"/>
    <w:rsid w:val="31653F38"/>
    <w:rsid w:val="31A00580"/>
    <w:rsid w:val="31C4532A"/>
    <w:rsid w:val="32074121"/>
    <w:rsid w:val="321766AE"/>
    <w:rsid w:val="324B3775"/>
    <w:rsid w:val="3257790D"/>
    <w:rsid w:val="32653D88"/>
    <w:rsid w:val="327F26A5"/>
    <w:rsid w:val="32850A3A"/>
    <w:rsid w:val="3295140A"/>
    <w:rsid w:val="32C215B3"/>
    <w:rsid w:val="33184147"/>
    <w:rsid w:val="33395897"/>
    <w:rsid w:val="335E7861"/>
    <w:rsid w:val="33A7521A"/>
    <w:rsid w:val="34023DD2"/>
    <w:rsid w:val="345C7BA2"/>
    <w:rsid w:val="345E0C5E"/>
    <w:rsid w:val="3473401C"/>
    <w:rsid w:val="34B24A2F"/>
    <w:rsid w:val="34CD0C0B"/>
    <w:rsid w:val="34E50629"/>
    <w:rsid w:val="34F138B2"/>
    <w:rsid w:val="351F3A34"/>
    <w:rsid w:val="35366152"/>
    <w:rsid w:val="354108D6"/>
    <w:rsid w:val="35591339"/>
    <w:rsid w:val="35815059"/>
    <w:rsid w:val="35A60906"/>
    <w:rsid w:val="35AE65C2"/>
    <w:rsid w:val="35BC0844"/>
    <w:rsid w:val="35C90051"/>
    <w:rsid w:val="35D457D9"/>
    <w:rsid w:val="35E533FD"/>
    <w:rsid w:val="36387B7A"/>
    <w:rsid w:val="36584736"/>
    <w:rsid w:val="36673764"/>
    <w:rsid w:val="36A60D74"/>
    <w:rsid w:val="36AF6640"/>
    <w:rsid w:val="36D24873"/>
    <w:rsid w:val="36F95F9A"/>
    <w:rsid w:val="370228E9"/>
    <w:rsid w:val="3755686B"/>
    <w:rsid w:val="37557BBE"/>
    <w:rsid w:val="37860E6B"/>
    <w:rsid w:val="37983666"/>
    <w:rsid w:val="37B3316C"/>
    <w:rsid w:val="37D13BBF"/>
    <w:rsid w:val="380D6A28"/>
    <w:rsid w:val="3814652D"/>
    <w:rsid w:val="38291A7F"/>
    <w:rsid w:val="38546316"/>
    <w:rsid w:val="3860038E"/>
    <w:rsid w:val="38634F5B"/>
    <w:rsid w:val="38B80E59"/>
    <w:rsid w:val="38BC39AE"/>
    <w:rsid w:val="392B0449"/>
    <w:rsid w:val="39380D2F"/>
    <w:rsid w:val="393C7183"/>
    <w:rsid w:val="39521B20"/>
    <w:rsid w:val="398B2231"/>
    <w:rsid w:val="39A2115A"/>
    <w:rsid w:val="3A026AFB"/>
    <w:rsid w:val="3A1408AF"/>
    <w:rsid w:val="3A140FF4"/>
    <w:rsid w:val="3A285E70"/>
    <w:rsid w:val="3A2D246A"/>
    <w:rsid w:val="3A376124"/>
    <w:rsid w:val="3A641E70"/>
    <w:rsid w:val="3A863661"/>
    <w:rsid w:val="3AEB0F20"/>
    <w:rsid w:val="3B08311F"/>
    <w:rsid w:val="3B0E6055"/>
    <w:rsid w:val="3B7E03CD"/>
    <w:rsid w:val="3B8E6CFB"/>
    <w:rsid w:val="3B9C7F8B"/>
    <w:rsid w:val="3BDB2700"/>
    <w:rsid w:val="3C415BC1"/>
    <w:rsid w:val="3C4F1540"/>
    <w:rsid w:val="3C8E44DC"/>
    <w:rsid w:val="3CE94CFE"/>
    <w:rsid w:val="3CF70042"/>
    <w:rsid w:val="3CFE4428"/>
    <w:rsid w:val="3D0F7A78"/>
    <w:rsid w:val="3D1A29C0"/>
    <w:rsid w:val="3D2242BC"/>
    <w:rsid w:val="3D261297"/>
    <w:rsid w:val="3D3F6339"/>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F0470D4"/>
    <w:rsid w:val="3F281C8B"/>
    <w:rsid w:val="3F30509D"/>
    <w:rsid w:val="3F490E2C"/>
    <w:rsid w:val="3F8A11C4"/>
    <w:rsid w:val="3FEC7045"/>
    <w:rsid w:val="40176E56"/>
    <w:rsid w:val="40583AA7"/>
    <w:rsid w:val="4063752F"/>
    <w:rsid w:val="40791B32"/>
    <w:rsid w:val="408E6128"/>
    <w:rsid w:val="40B7580A"/>
    <w:rsid w:val="40E8658C"/>
    <w:rsid w:val="40EA0A47"/>
    <w:rsid w:val="41120914"/>
    <w:rsid w:val="41122359"/>
    <w:rsid w:val="41583781"/>
    <w:rsid w:val="41590F18"/>
    <w:rsid w:val="41B75F56"/>
    <w:rsid w:val="41DD0677"/>
    <w:rsid w:val="41EA1107"/>
    <w:rsid w:val="42135081"/>
    <w:rsid w:val="422D4CF7"/>
    <w:rsid w:val="42325536"/>
    <w:rsid w:val="424C0DDC"/>
    <w:rsid w:val="42745CCA"/>
    <w:rsid w:val="435D0552"/>
    <w:rsid w:val="43CE758C"/>
    <w:rsid w:val="43ED2A01"/>
    <w:rsid w:val="4415186B"/>
    <w:rsid w:val="442B21C2"/>
    <w:rsid w:val="44D644A6"/>
    <w:rsid w:val="45251A0E"/>
    <w:rsid w:val="457D0EE3"/>
    <w:rsid w:val="45940C6E"/>
    <w:rsid w:val="45B50FCD"/>
    <w:rsid w:val="45C46C52"/>
    <w:rsid w:val="45C85BFA"/>
    <w:rsid w:val="45CE1EA4"/>
    <w:rsid w:val="45DE7D14"/>
    <w:rsid w:val="45F44B62"/>
    <w:rsid w:val="46112DA2"/>
    <w:rsid w:val="46165921"/>
    <w:rsid w:val="46201AB9"/>
    <w:rsid w:val="46205EC3"/>
    <w:rsid w:val="46270ACB"/>
    <w:rsid w:val="4678062E"/>
    <w:rsid w:val="46DA0799"/>
    <w:rsid w:val="46E21A9F"/>
    <w:rsid w:val="46EC357A"/>
    <w:rsid w:val="46EC58BD"/>
    <w:rsid w:val="47152CBF"/>
    <w:rsid w:val="474C2536"/>
    <w:rsid w:val="47585533"/>
    <w:rsid w:val="47633B87"/>
    <w:rsid w:val="47810CC8"/>
    <w:rsid w:val="479A729D"/>
    <w:rsid w:val="47CC3A50"/>
    <w:rsid w:val="481D43A9"/>
    <w:rsid w:val="48341101"/>
    <w:rsid w:val="486B4979"/>
    <w:rsid w:val="4880599F"/>
    <w:rsid w:val="48C0308B"/>
    <w:rsid w:val="48FC21D7"/>
    <w:rsid w:val="48FC68D1"/>
    <w:rsid w:val="48FE2934"/>
    <w:rsid w:val="490F4A1B"/>
    <w:rsid w:val="49234B7F"/>
    <w:rsid w:val="493A060A"/>
    <w:rsid w:val="49813938"/>
    <w:rsid w:val="49877E1D"/>
    <w:rsid w:val="49BD1E5B"/>
    <w:rsid w:val="49CD3F23"/>
    <w:rsid w:val="49D2778F"/>
    <w:rsid w:val="4A4A3B86"/>
    <w:rsid w:val="4A9C1E58"/>
    <w:rsid w:val="4AC30755"/>
    <w:rsid w:val="4AE43967"/>
    <w:rsid w:val="4AE629AF"/>
    <w:rsid w:val="4B0F2A62"/>
    <w:rsid w:val="4B20778C"/>
    <w:rsid w:val="4B6A1357"/>
    <w:rsid w:val="4B7F5330"/>
    <w:rsid w:val="4BBA3F83"/>
    <w:rsid w:val="4BDE56B2"/>
    <w:rsid w:val="4C620E20"/>
    <w:rsid w:val="4C691265"/>
    <w:rsid w:val="4C6B6F86"/>
    <w:rsid w:val="4C9466D1"/>
    <w:rsid w:val="4CBD27F7"/>
    <w:rsid w:val="4CC8576A"/>
    <w:rsid w:val="4CE528F1"/>
    <w:rsid w:val="4CE579D2"/>
    <w:rsid w:val="4CE731CB"/>
    <w:rsid w:val="4D1C4C3D"/>
    <w:rsid w:val="4D4F4080"/>
    <w:rsid w:val="4D8B4016"/>
    <w:rsid w:val="4DC95FEB"/>
    <w:rsid w:val="4E2D4B0B"/>
    <w:rsid w:val="4EA54FF4"/>
    <w:rsid w:val="4EAD70C9"/>
    <w:rsid w:val="4EF0521B"/>
    <w:rsid w:val="4F0C7728"/>
    <w:rsid w:val="4F32649A"/>
    <w:rsid w:val="4F3460FE"/>
    <w:rsid w:val="4F534DF8"/>
    <w:rsid w:val="4FDE4191"/>
    <w:rsid w:val="4FF23B57"/>
    <w:rsid w:val="4FFC5272"/>
    <w:rsid w:val="501E4A7F"/>
    <w:rsid w:val="50275690"/>
    <w:rsid w:val="506802DF"/>
    <w:rsid w:val="5080057E"/>
    <w:rsid w:val="50A73956"/>
    <w:rsid w:val="50C418BE"/>
    <w:rsid w:val="51332C9A"/>
    <w:rsid w:val="515D42F8"/>
    <w:rsid w:val="51800E1F"/>
    <w:rsid w:val="518C4FEB"/>
    <w:rsid w:val="51A97CBF"/>
    <w:rsid w:val="51B7614C"/>
    <w:rsid w:val="51D94D95"/>
    <w:rsid w:val="51F25B66"/>
    <w:rsid w:val="51F31543"/>
    <w:rsid w:val="52127A77"/>
    <w:rsid w:val="521C0E43"/>
    <w:rsid w:val="522349CD"/>
    <w:rsid w:val="5265735D"/>
    <w:rsid w:val="5269105C"/>
    <w:rsid w:val="5276494B"/>
    <w:rsid w:val="52A83907"/>
    <w:rsid w:val="52C67A35"/>
    <w:rsid w:val="52D61478"/>
    <w:rsid w:val="530E2DF9"/>
    <w:rsid w:val="53203FDF"/>
    <w:rsid w:val="53413510"/>
    <w:rsid w:val="53E25011"/>
    <w:rsid w:val="54033236"/>
    <w:rsid w:val="542F18EE"/>
    <w:rsid w:val="544832CE"/>
    <w:rsid w:val="54516A3D"/>
    <w:rsid w:val="54531EE2"/>
    <w:rsid w:val="546834BD"/>
    <w:rsid w:val="547F6B1D"/>
    <w:rsid w:val="54A87CBF"/>
    <w:rsid w:val="54E13A1D"/>
    <w:rsid w:val="54ED5120"/>
    <w:rsid w:val="55002C50"/>
    <w:rsid w:val="55460217"/>
    <w:rsid w:val="55541FE5"/>
    <w:rsid w:val="556E7AEA"/>
    <w:rsid w:val="5573623D"/>
    <w:rsid w:val="55B76E8B"/>
    <w:rsid w:val="56040FDB"/>
    <w:rsid w:val="560F57AD"/>
    <w:rsid w:val="56B72191"/>
    <w:rsid w:val="57760FF6"/>
    <w:rsid w:val="577A40F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C43A48"/>
    <w:rsid w:val="59FA6411"/>
    <w:rsid w:val="59FC4889"/>
    <w:rsid w:val="5A0D2F69"/>
    <w:rsid w:val="5A2A464D"/>
    <w:rsid w:val="5A3E78D4"/>
    <w:rsid w:val="5A4B6512"/>
    <w:rsid w:val="5A6F4506"/>
    <w:rsid w:val="5AA60A01"/>
    <w:rsid w:val="5ACC1B46"/>
    <w:rsid w:val="5AD6708D"/>
    <w:rsid w:val="5B080EF4"/>
    <w:rsid w:val="5B156B57"/>
    <w:rsid w:val="5B2933A2"/>
    <w:rsid w:val="5B423CA3"/>
    <w:rsid w:val="5B664347"/>
    <w:rsid w:val="5B915E2F"/>
    <w:rsid w:val="5B9F15AA"/>
    <w:rsid w:val="5BAC4388"/>
    <w:rsid w:val="5BD00ECD"/>
    <w:rsid w:val="5C2C386A"/>
    <w:rsid w:val="5C8747C8"/>
    <w:rsid w:val="5D064BB6"/>
    <w:rsid w:val="5D201D45"/>
    <w:rsid w:val="5D243F74"/>
    <w:rsid w:val="5D2C556F"/>
    <w:rsid w:val="5D6210FF"/>
    <w:rsid w:val="5D6736A1"/>
    <w:rsid w:val="5D6C57C7"/>
    <w:rsid w:val="5DA4012C"/>
    <w:rsid w:val="5DBF61E0"/>
    <w:rsid w:val="5DC714A4"/>
    <w:rsid w:val="5DDD3161"/>
    <w:rsid w:val="5DF5171A"/>
    <w:rsid w:val="5E040F0B"/>
    <w:rsid w:val="5E8548E7"/>
    <w:rsid w:val="5EAD2BB8"/>
    <w:rsid w:val="5EB43A7B"/>
    <w:rsid w:val="5ED8453E"/>
    <w:rsid w:val="5EDB2012"/>
    <w:rsid w:val="5EDD73F4"/>
    <w:rsid w:val="5EF774F9"/>
    <w:rsid w:val="5F0228C7"/>
    <w:rsid w:val="5F097502"/>
    <w:rsid w:val="5F0C2975"/>
    <w:rsid w:val="5F170343"/>
    <w:rsid w:val="5F3F1DD6"/>
    <w:rsid w:val="5F42773D"/>
    <w:rsid w:val="5F4650C3"/>
    <w:rsid w:val="5F4E5E14"/>
    <w:rsid w:val="5F4F0D4C"/>
    <w:rsid w:val="5F5A3F05"/>
    <w:rsid w:val="5F833A67"/>
    <w:rsid w:val="5FC03B6F"/>
    <w:rsid w:val="5FCB67D8"/>
    <w:rsid w:val="5FE445EE"/>
    <w:rsid w:val="603806E6"/>
    <w:rsid w:val="608F5FC8"/>
    <w:rsid w:val="60BA591C"/>
    <w:rsid w:val="60C25F34"/>
    <w:rsid w:val="60D513B9"/>
    <w:rsid w:val="60F35B17"/>
    <w:rsid w:val="614F7CC5"/>
    <w:rsid w:val="615677DD"/>
    <w:rsid w:val="61582975"/>
    <w:rsid w:val="619A1895"/>
    <w:rsid w:val="61C55F81"/>
    <w:rsid w:val="61FA3ECE"/>
    <w:rsid w:val="6205618E"/>
    <w:rsid w:val="6207667E"/>
    <w:rsid w:val="623A31A1"/>
    <w:rsid w:val="624B44C8"/>
    <w:rsid w:val="624D43A8"/>
    <w:rsid w:val="62996886"/>
    <w:rsid w:val="62B9686D"/>
    <w:rsid w:val="62DB0B1C"/>
    <w:rsid w:val="63052873"/>
    <w:rsid w:val="63363C32"/>
    <w:rsid w:val="63365FD2"/>
    <w:rsid w:val="6353075B"/>
    <w:rsid w:val="6392012A"/>
    <w:rsid w:val="63A90BE4"/>
    <w:rsid w:val="63AE5BC7"/>
    <w:rsid w:val="63C14E26"/>
    <w:rsid w:val="64026B3F"/>
    <w:rsid w:val="640E6D7E"/>
    <w:rsid w:val="641B67E6"/>
    <w:rsid w:val="64371836"/>
    <w:rsid w:val="64455230"/>
    <w:rsid w:val="6471535D"/>
    <w:rsid w:val="64846585"/>
    <w:rsid w:val="648773C0"/>
    <w:rsid w:val="648C2213"/>
    <w:rsid w:val="64A40329"/>
    <w:rsid w:val="64AC230D"/>
    <w:rsid w:val="64C01D89"/>
    <w:rsid w:val="651D1DC2"/>
    <w:rsid w:val="655B70F7"/>
    <w:rsid w:val="65C94588"/>
    <w:rsid w:val="65D56535"/>
    <w:rsid w:val="66892DBC"/>
    <w:rsid w:val="66B37C22"/>
    <w:rsid w:val="66D07C4E"/>
    <w:rsid w:val="66D63366"/>
    <w:rsid w:val="670C7BD0"/>
    <w:rsid w:val="6729107E"/>
    <w:rsid w:val="67310C06"/>
    <w:rsid w:val="67A80BB7"/>
    <w:rsid w:val="67BA095D"/>
    <w:rsid w:val="67F359BF"/>
    <w:rsid w:val="67FE5A3E"/>
    <w:rsid w:val="68127402"/>
    <w:rsid w:val="68320C29"/>
    <w:rsid w:val="683E06EB"/>
    <w:rsid w:val="684F4F95"/>
    <w:rsid w:val="685D060D"/>
    <w:rsid w:val="68630615"/>
    <w:rsid w:val="68A14604"/>
    <w:rsid w:val="68C117F4"/>
    <w:rsid w:val="68C469F7"/>
    <w:rsid w:val="68D05A8B"/>
    <w:rsid w:val="68DA686A"/>
    <w:rsid w:val="68DB5BCE"/>
    <w:rsid w:val="69163C3C"/>
    <w:rsid w:val="69AA597C"/>
    <w:rsid w:val="69E57583"/>
    <w:rsid w:val="69EA3D78"/>
    <w:rsid w:val="6A31794F"/>
    <w:rsid w:val="6A412E9B"/>
    <w:rsid w:val="6A593A14"/>
    <w:rsid w:val="6A5F7488"/>
    <w:rsid w:val="6AC56663"/>
    <w:rsid w:val="6AD06124"/>
    <w:rsid w:val="6AE9375D"/>
    <w:rsid w:val="6B2660F3"/>
    <w:rsid w:val="6B4C6148"/>
    <w:rsid w:val="6B600D2D"/>
    <w:rsid w:val="6B7D0E3F"/>
    <w:rsid w:val="6B820818"/>
    <w:rsid w:val="6BA666A4"/>
    <w:rsid w:val="6BAD1029"/>
    <w:rsid w:val="6C2458E5"/>
    <w:rsid w:val="6C3A2120"/>
    <w:rsid w:val="6C6527EF"/>
    <w:rsid w:val="6C786FF5"/>
    <w:rsid w:val="6C85541D"/>
    <w:rsid w:val="6C8C14EE"/>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53BD8"/>
    <w:rsid w:val="6F48373C"/>
    <w:rsid w:val="6F68729A"/>
    <w:rsid w:val="6F6B7A12"/>
    <w:rsid w:val="6F94154D"/>
    <w:rsid w:val="6F9F715B"/>
    <w:rsid w:val="6FB67A04"/>
    <w:rsid w:val="6FBE0AF8"/>
    <w:rsid w:val="6FE64CCD"/>
    <w:rsid w:val="6FEB00C8"/>
    <w:rsid w:val="70221706"/>
    <w:rsid w:val="704F5243"/>
    <w:rsid w:val="70675738"/>
    <w:rsid w:val="706E499A"/>
    <w:rsid w:val="70725D14"/>
    <w:rsid w:val="708B2215"/>
    <w:rsid w:val="70C507BD"/>
    <w:rsid w:val="70F36FF5"/>
    <w:rsid w:val="71351762"/>
    <w:rsid w:val="716442E9"/>
    <w:rsid w:val="71B318F8"/>
    <w:rsid w:val="71B74DFA"/>
    <w:rsid w:val="71BD2ACE"/>
    <w:rsid w:val="71C47EEE"/>
    <w:rsid w:val="71C9237C"/>
    <w:rsid w:val="71ED37A9"/>
    <w:rsid w:val="72076A30"/>
    <w:rsid w:val="723C0660"/>
    <w:rsid w:val="72543AEC"/>
    <w:rsid w:val="72AF7142"/>
    <w:rsid w:val="72D22FDD"/>
    <w:rsid w:val="72E0464A"/>
    <w:rsid w:val="730944EC"/>
    <w:rsid w:val="730A35E7"/>
    <w:rsid w:val="731F2ADD"/>
    <w:rsid w:val="73371579"/>
    <w:rsid w:val="73CB1EA3"/>
    <w:rsid w:val="73EE3133"/>
    <w:rsid w:val="73FC31D8"/>
    <w:rsid w:val="73FC5DA2"/>
    <w:rsid w:val="74597D1C"/>
    <w:rsid w:val="74BE21E6"/>
    <w:rsid w:val="74CD114F"/>
    <w:rsid w:val="75132CB2"/>
    <w:rsid w:val="757B534A"/>
    <w:rsid w:val="758A423F"/>
    <w:rsid w:val="75C4089A"/>
    <w:rsid w:val="75D43E4C"/>
    <w:rsid w:val="75FC051E"/>
    <w:rsid w:val="760E4653"/>
    <w:rsid w:val="76745657"/>
    <w:rsid w:val="769374F5"/>
    <w:rsid w:val="76A16C09"/>
    <w:rsid w:val="76D66A0B"/>
    <w:rsid w:val="76E17369"/>
    <w:rsid w:val="76F43195"/>
    <w:rsid w:val="770D6993"/>
    <w:rsid w:val="774F05B4"/>
    <w:rsid w:val="77795FC5"/>
    <w:rsid w:val="778C339B"/>
    <w:rsid w:val="77B0693E"/>
    <w:rsid w:val="77DB4976"/>
    <w:rsid w:val="77E01900"/>
    <w:rsid w:val="77EB042B"/>
    <w:rsid w:val="77F66378"/>
    <w:rsid w:val="781D1021"/>
    <w:rsid w:val="78296451"/>
    <w:rsid w:val="7895695A"/>
    <w:rsid w:val="78C814F1"/>
    <w:rsid w:val="78DD3C0F"/>
    <w:rsid w:val="78F61612"/>
    <w:rsid w:val="78F746CD"/>
    <w:rsid w:val="78FB7C07"/>
    <w:rsid w:val="790B7602"/>
    <w:rsid w:val="79684030"/>
    <w:rsid w:val="79B77FBE"/>
    <w:rsid w:val="79ED0FE1"/>
    <w:rsid w:val="7A006755"/>
    <w:rsid w:val="7A455228"/>
    <w:rsid w:val="7AEA5035"/>
    <w:rsid w:val="7AF20636"/>
    <w:rsid w:val="7B033E9B"/>
    <w:rsid w:val="7B0B7EA2"/>
    <w:rsid w:val="7B4D0CE7"/>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636E1C"/>
    <w:rsid w:val="7D6A0D4C"/>
    <w:rsid w:val="7D80192E"/>
    <w:rsid w:val="7DB452BF"/>
    <w:rsid w:val="7DDA2E72"/>
    <w:rsid w:val="7DDE256E"/>
    <w:rsid w:val="7DE41CF5"/>
    <w:rsid w:val="7DE73D20"/>
    <w:rsid w:val="7DFD5DC0"/>
    <w:rsid w:val="7E0D4703"/>
    <w:rsid w:val="7E1D2446"/>
    <w:rsid w:val="7E3D61A6"/>
    <w:rsid w:val="7E705B4A"/>
    <w:rsid w:val="7E8C0B61"/>
    <w:rsid w:val="7E8E1840"/>
    <w:rsid w:val="7EA34E4A"/>
    <w:rsid w:val="7ED32079"/>
    <w:rsid w:val="7F082BC8"/>
    <w:rsid w:val="7F295DA0"/>
    <w:rsid w:val="7F47036D"/>
    <w:rsid w:val="7F930548"/>
    <w:rsid w:val="7FA06127"/>
    <w:rsid w:val="7FA906E9"/>
    <w:rsid w:val="7FAB79E7"/>
    <w:rsid w:val="7FD8246A"/>
    <w:rsid w:val="7FE067CF"/>
    <w:rsid w:val="7FF256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99"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153"/>
    <w:qFormat/>
    <w:uiPriority w:val="0"/>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6">
    <w:name w:val="heading 2"/>
    <w:basedOn w:val="1"/>
    <w:next w:val="1"/>
    <w:link w:val="272"/>
    <w:qFormat/>
    <w:uiPriority w:val="0"/>
    <w:pPr>
      <w:keepNext/>
      <w:keepLines/>
      <w:tabs>
        <w:tab w:val="left" w:pos="576"/>
      </w:tabs>
      <w:spacing w:before="260" w:after="260" w:line="416" w:lineRule="auto"/>
      <w:ind w:left="576" w:hanging="576"/>
      <w:outlineLvl w:val="1"/>
    </w:pPr>
    <w:rPr>
      <w:rFonts w:ascii="Arial" w:hAnsi="Arial" w:eastAsia="黑体"/>
      <w:b/>
      <w:bCs/>
      <w:sz w:val="32"/>
      <w:szCs w:val="32"/>
    </w:rPr>
  </w:style>
  <w:style w:type="paragraph" w:styleId="7">
    <w:name w:val="heading 3"/>
    <w:basedOn w:val="1"/>
    <w:next w:val="1"/>
    <w:link w:val="264"/>
    <w:qFormat/>
    <w:uiPriority w:val="0"/>
    <w:pPr>
      <w:keepNext/>
      <w:keepLines/>
      <w:tabs>
        <w:tab w:val="left" w:pos="720"/>
      </w:tabs>
      <w:spacing w:before="260" w:after="260" w:line="416" w:lineRule="auto"/>
      <w:ind w:left="720" w:hanging="720"/>
      <w:outlineLvl w:val="2"/>
    </w:pPr>
    <w:rPr>
      <w:b/>
      <w:bCs/>
      <w:sz w:val="32"/>
      <w:szCs w:val="32"/>
    </w:rPr>
  </w:style>
  <w:style w:type="paragraph" w:styleId="8">
    <w:name w:val="heading 4"/>
    <w:basedOn w:val="1"/>
    <w:next w:val="1"/>
    <w:link w:val="302"/>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9">
    <w:name w:val="heading 5"/>
    <w:basedOn w:val="1"/>
    <w:next w:val="1"/>
    <w:link w:val="1183"/>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92"/>
    <w:qFormat/>
    <w:uiPriority w:val="0"/>
    <w:pPr>
      <w:keepNext/>
      <w:keepLines/>
      <w:tabs>
        <w:tab w:val="left" w:pos="1152"/>
      </w:tabs>
      <w:spacing w:before="240" w:after="64" w:line="320" w:lineRule="auto"/>
      <w:ind w:left="1152" w:hanging="1152"/>
      <w:outlineLvl w:val="5"/>
    </w:pPr>
    <w:rPr>
      <w:rFonts w:ascii="Arial" w:hAnsi="Arial" w:eastAsia="黑体"/>
      <w:b/>
      <w:bCs/>
      <w:sz w:val="24"/>
      <w:szCs w:val="20"/>
    </w:rPr>
  </w:style>
  <w:style w:type="paragraph" w:styleId="11">
    <w:name w:val="heading 7"/>
    <w:basedOn w:val="1"/>
    <w:next w:val="1"/>
    <w:link w:val="18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12">
    <w:name w:val="heading 8"/>
    <w:basedOn w:val="1"/>
    <w:next w:val="1"/>
    <w:link w:val="107"/>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 w:val="24"/>
      <w:szCs w:val="20"/>
    </w:rPr>
  </w:style>
  <w:style w:type="paragraph" w:styleId="13">
    <w:name w:val="heading 9"/>
    <w:basedOn w:val="1"/>
    <w:next w:val="1"/>
    <w:link w:val="301"/>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4">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1"/>
      <w:szCs w:val="24"/>
    </w:rPr>
  </w:style>
  <w:style w:type="paragraph" w:styleId="3">
    <w:name w:val="Body Text Indent"/>
    <w:basedOn w:val="1"/>
    <w:next w:val="1"/>
    <w:link w:val="150"/>
    <w:qFormat/>
    <w:uiPriority w:val="0"/>
    <w:pPr>
      <w:spacing w:line="200" w:lineRule="exact"/>
      <w:ind w:firstLine="301"/>
    </w:pPr>
    <w:rPr>
      <w:rFonts w:ascii="宋体" w:hAnsi="Courier New"/>
      <w:spacing w:val="-4"/>
      <w:sz w:val="18"/>
      <w:szCs w:val="20"/>
    </w:rPr>
  </w:style>
  <w:style w:type="paragraph" w:styleId="4">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qFormat/>
    <w:uiPriority w:val="0"/>
    <w:pPr>
      <w:spacing w:beforeLines="40" w:afterLines="40" w:line="300" w:lineRule="auto"/>
      <w:ind w:left="100" w:leftChars="400" w:hanging="200" w:hangingChars="200"/>
    </w:pPr>
    <w:rPr>
      <w:sz w:val="24"/>
      <w:szCs w:val="24"/>
    </w:rPr>
  </w:style>
  <w:style w:type="paragraph" w:styleId="15">
    <w:name w:val="toc 7"/>
    <w:basedOn w:val="1"/>
    <w:next w:val="1"/>
    <w:qFormat/>
    <w:uiPriority w:val="0"/>
    <w:pPr>
      <w:spacing w:line="360" w:lineRule="auto"/>
      <w:ind w:left="1440"/>
      <w:jc w:val="left"/>
    </w:pPr>
    <w:rPr>
      <w:sz w:val="18"/>
      <w:szCs w:val="18"/>
    </w:rPr>
  </w:style>
  <w:style w:type="paragraph" w:styleId="16">
    <w:name w:val="List Number 2"/>
    <w:basedOn w:val="1"/>
    <w:qFormat/>
    <w:uiPriority w:val="0"/>
    <w:pPr>
      <w:tabs>
        <w:tab w:val="left" w:pos="780"/>
      </w:tabs>
      <w:spacing w:line="360" w:lineRule="auto"/>
      <w:ind w:left="780" w:leftChars="200" w:hanging="360" w:hangingChars="200"/>
    </w:pPr>
    <w:rPr>
      <w:sz w:val="24"/>
      <w:szCs w:val="24"/>
    </w:rPr>
  </w:style>
  <w:style w:type="paragraph" w:styleId="17">
    <w:name w:val="table of authorities"/>
    <w:basedOn w:val="1"/>
    <w:next w:val="1"/>
    <w:semiHidden/>
    <w:qFormat/>
    <w:uiPriority w:val="0"/>
    <w:pPr>
      <w:spacing w:line="360" w:lineRule="auto"/>
      <w:ind w:left="420" w:leftChars="200"/>
    </w:pPr>
    <w:rPr>
      <w:sz w:val="24"/>
      <w:szCs w:val="24"/>
    </w:rPr>
  </w:style>
  <w:style w:type="paragraph" w:styleId="18">
    <w:name w:val="Note Heading"/>
    <w:basedOn w:val="1"/>
    <w:next w:val="1"/>
    <w:qFormat/>
    <w:uiPriority w:val="0"/>
    <w:pPr>
      <w:spacing w:beforeLines="40" w:afterLines="40" w:line="300" w:lineRule="auto"/>
      <w:ind w:firstLine="420"/>
      <w:jc w:val="center"/>
    </w:pPr>
    <w:rPr>
      <w:sz w:val="24"/>
      <w:szCs w:val="24"/>
    </w:rPr>
  </w:style>
  <w:style w:type="paragraph" w:styleId="19">
    <w:name w:val="List Bullet 4"/>
    <w:basedOn w:val="1"/>
    <w:qFormat/>
    <w:uiPriority w:val="0"/>
    <w:pPr>
      <w:tabs>
        <w:tab w:val="left" w:pos="1620"/>
      </w:tabs>
      <w:ind w:left="1620" w:hanging="360"/>
    </w:pPr>
    <w:rPr>
      <w:szCs w:val="24"/>
    </w:rPr>
  </w:style>
  <w:style w:type="paragraph" w:styleId="20">
    <w:name w:val="index 8"/>
    <w:basedOn w:val="1"/>
    <w:next w:val="1"/>
    <w:semiHidden/>
    <w:qFormat/>
    <w:uiPriority w:val="0"/>
    <w:pPr>
      <w:spacing w:line="360" w:lineRule="auto"/>
      <w:ind w:left="1400" w:leftChars="1400"/>
    </w:pPr>
    <w:rPr>
      <w:sz w:val="24"/>
      <w:szCs w:val="24"/>
    </w:rPr>
  </w:style>
  <w:style w:type="paragraph" w:styleId="21">
    <w:name w:val="E-mail Signature"/>
    <w:basedOn w:val="1"/>
    <w:qFormat/>
    <w:uiPriority w:val="0"/>
    <w:pPr>
      <w:spacing w:line="360" w:lineRule="auto"/>
    </w:pPr>
    <w:rPr>
      <w:sz w:val="24"/>
      <w:szCs w:val="24"/>
    </w:rPr>
  </w:style>
  <w:style w:type="paragraph" w:styleId="2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23">
    <w:name w:val="Normal Indent"/>
    <w:basedOn w:val="1"/>
    <w:link w:val="209"/>
    <w:qFormat/>
    <w:uiPriority w:val="0"/>
    <w:pPr>
      <w:ind w:firstLine="420"/>
    </w:pPr>
    <w:rPr>
      <w:szCs w:val="20"/>
    </w:rPr>
  </w:style>
  <w:style w:type="paragraph" w:styleId="24">
    <w:name w:val="caption"/>
    <w:basedOn w:val="1"/>
    <w:next w:val="1"/>
    <w:link w:val="201"/>
    <w:qFormat/>
    <w:uiPriority w:val="0"/>
    <w:pPr>
      <w:spacing w:before="152" w:after="160"/>
    </w:pPr>
    <w:rPr>
      <w:rFonts w:ascii="Arial" w:hAnsi="Arial" w:eastAsia="黑体"/>
      <w:sz w:val="20"/>
      <w:szCs w:val="20"/>
    </w:rPr>
  </w:style>
  <w:style w:type="paragraph" w:styleId="25">
    <w:name w:val="index 5"/>
    <w:basedOn w:val="1"/>
    <w:next w:val="1"/>
    <w:semiHidden/>
    <w:qFormat/>
    <w:uiPriority w:val="0"/>
    <w:pPr>
      <w:spacing w:line="360" w:lineRule="auto"/>
      <w:ind w:left="800" w:leftChars="800"/>
    </w:pPr>
    <w:rPr>
      <w:sz w:val="24"/>
      <w:szCs w:val="24"/>
    </w:rPr>
  </w:style>
  <w:style w:type="paragraph" w:styleId="26">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7">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8">
    <w:name w:val="Document Map"/>
    <w:basedOn w:val="1"/>
    <w:link w:val="158"/>
    <w:unhideWhenUsed/>
    <w:qFormat/>
    <w:uiPriority w:val="0"/>
    <w:rPr>
      <w:rFonts w:ascii="宋体" w:hAnsi="Courier New"/>
      <w:kern w:val="0"/>
      <w:szCs w:val="20"/>
    </w:rPr>
  </w:style>
  <w:style w:type="paragraph" w:styleId="29">
    <w:name w:val="toa heading"/>
    <w:basedOn w:val="1"/>
    <w:next w:val="1"/>
    <w:semiHidden/>
    <w:qFormat/>
    <w:uiPriority w:val="0"/>
    <w:pPr>
      <w:spacing w:before="120" w:line="360" w:lineRule="auto"/>
    </w:pPr>
    <w:rPr>
      <w:rFonts w:ascii="Arial" w:hAnsi="Arial" w:cs="Arial"/>
      <w:sz w:val="24"/>
      <w:szCs w:val="24"/>
    </w:rPr>
  </w:style>
  <w:style w:type="paragraph" w:styleId="30">
    <w:name w:val="annotation text"/>
    <w:basedOn w:val="1"/>
    <w:link w:val="123"/>
    <w:qFormat/>
    <w:uiPriority w:val="99"/>
    <w:pPr>
      <w:jc w:val="left"/>
    </w:pPr>
    <w:rPr>
      <w:rFonts w:ascii="Calibri" w:hAnsi="Calibri"/>
    </w:rPr>
  </w:style>
  <w:style w:type="paragraph" w:styleId="31">
    <w:name w:val="index 6"/>
    <w:basedOn w:val="1"/>
    <w:next w:val="1"/>
    <w:semiHidden/>
    <w:qFormat/>
    <w:uiPriority w:val="0"/>
    <w:pPr>
      <w:spacing w:line="360" w:lineRule="auto"/>
      <w:ind w:left="1000" w:leftChars="1000"/>
    </w:pPr>
    <w:rPr>
      <w:sz w:val="24"/>
      <w:szCs w:val="24"/>
    </w:rPr>
  </w:style>
  <w:style w:type="paragraph" w:styleId="32">
    <w:name w:val="Salutation"/>
    <w:basedOn w:val="1"/>
    <w:next w:val="1"/>
    <w:link w:val="1181"/>
    <w:qFormat/>
    <w:uiPriority w:val="0"/>
    <w:pPr>
      <w:spacing w:line="360" w:lineRule="auto"/>
    </w:pPr>
    <w:rPr>
      <w:sz w:val="24"/>
      <w:szCs w:val="24"/>
    </w:rPr>
  </w:style>
  <w:style w:type="paragraph" w:styleId="33">
    <w:name w:val="Body Text 3"/>
    <w:basedOn w:val="1"/>
    <w:qFormat/>
    <w:uiPriority w:val="0"/>
    <w:pPr>
      <w:snapToGrid w:val="0"/>
      <w:spacing w:before="50" w:after="50"/>
    </w:pPr>
  </w:style>
  <w:style w:type="paragraph" w:styleId="34">
    <w:name w:val="Closing"/>
    <w:basedOn w:val="1"/>
    <w:qFormat/>
    <w:uiPriority w:val="0"/>
    <w:pPr>
      <w:spacing w:beforeLines="40" w:afterLines="40" w:line="300" w:lineRule="auto"/>
      <w:ind w:left="100" w:leftChars="2100" w:firstLine="420"/>
    </w:pPr>
    <w:rPr>
      <w:sz w:val="24"/>
      <w:szCs w:val="24"/>
    </w:rPr>
  </w:style>
  <w:style w:type="paragraph" w:styleId="35">
    <w:name w:val="List Bullet 3"/>
    <w:basedOn w:val="1"/>
    <w:qFormat/>
    <w:uiPriority w:val="0"/>
    <w:pPr>
      <w:tabs>
        <w:tab w:val="left" w:pos="1200"/>
      </w:tabs>
      <w:spacing w:line="360" w:lineRule="auto"/>
      <w:ind w:left="1200" w:leftChars="400" w:hanging="360" w:hangingChars="200"/>
    </w:pPr>
    <w:rPr>
      <w:sz w:val="24"/>
      <w:szCs w:val="24"/>
    </w:rPr>
  </w:style>
  <w:style w:type="paragraph" w:styleId="36">
    <w:name w:val="Body Text"/>
    <w:basedOn w:val="1"/>
    <w:next w:val="37"/>
    <w:link w:val="322"/>
    <w:qFormat/>
    <w:uiPriority w:val="0"/>
    <w:pPr>
      <w:spacing w:after="120"/>
    </w:pPr>
    <w:rPr>
      <w:sz w:val="28"/>
      <w:szCs w:val="24"/>
    </w:rPr>
  </w:style>
  <w:style w:type="paragraph" w:styleId="37">
    <w:name w:val="Body Text First Indent"/>
    <w:basedOn w:val="36"/>
    <w:link w:val="143"/>
    <w:qFormat/>
    <w:uiPriority w:val="0"/>
    <w:pPr>
      <w:ind w:firstLine="420" w:firstLineChars="100"/>
    </w:pPr>
    <w:rPr>
      <w:rFonts w:ascii="Calibri" w:hAnsi="Calibri"/>
      <w:sz w:val="21"/>
      <w:szCs w:val="22"/>
    </w:rPr>
  </w:style>
  <w:style w:type="paragraph" w:styleId="38">
    <w:name w:val="List Number 3"/>
    <w:basedOn w:val="1"/>
    <w:qFormat/>
    <w:uiPriority w:val="0"/>
    <w:pPr>
      <w:tabs>
        <w:tab w:val="left" w:pos="1200"/>
      </w:tabs>
      <w:ind w:left="1200" w:hanging="360"/>
    </w:pPr>
    <w:rPr>
      <w:szCs w:val="24"/>
    </w:rPr>
  </w:style>
  <w:style w:type="paragraph" w:styleId="39">
    <w:name w:val="List 2"/>
    <w:basedOn w:val="1"/>
    <w:qFormat/>
    <w:uiPriority w:val="0"/>
    <w:pPr>
      <w:ind w:left="100" w:leftChars="200" w:hanging="200" w:hangingChars="200"/>
    </w:pPr>
    <w:rPr>
      <w:sz w:val="28"/>
      <w:szCs w:val="24"/>
    </w:rPr>
  </w:style>
  <w:style w:type="paragraph" w:styleId="40">
    <w:name w:val="List Continue"/>
    <w:basedOn w:val="1"/>
    <w:qFormat/>
    <w:uiPriority w:val="0"/>
    <w:pPr>
      <w:spacing w:after="120" w:line="360" w:lineRule="auto"/>
      <w:ind w:left="420" w:leftChars="200"/>
    </w:pPr>
    <w:rPr>
      <w:sz w:val="24"/>
      <w:szCs w:val="24"/>
    </w:rPr>
  </w:style>
  <w:style w:type="paragraph" w:styleId="41">
    <w:name w:val="Block Text"/>
    <w:basedOn w:val="1"/>
    <w:qFormat/>
    <w:uiPriority w:val="0"/>
    <w:pPr>
      <w:spacing w:after="120"/>
      <w:ind w:left="1440" w:leftChars="700" w:right="1440" w:rightChars="700"/>
    </w:pPr>
    <w:rPr>
      <w:sz w:val="24"/>
      <w:szCs w:val="20"/>
    </w:rPr>
  </w:style>
  <w:style w:type="paragraph" w:styleId="42">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43">
    <w:name w:val="HTML Address"/>
    <w:basedOn w:val="1"/>
    <w:qFormat/>
    <w:uiPriority w:val="0"/>
    <w:pPr>
      <w:spacing w:beforeLines="40" w:afterLines="40" w:line="300" w:lineRule="auto"/>
      <w:ind w:firstLine="420"/>
    </w:pPr>
    <w:rPr>
      <w:i/>
      <w:iCs/>
      <w:sz w:val="24"/>
      <w:szCs w:val="24"/>
    </w:rPr>
  </w:style>
  <w:style w:type="paragraph" w:styleId="44">
    <w:name w:val="index 4"/>
    <w:basedOn w:val="1"/>
    <w:next w:val="1"/>
    <w:semiHidden/>
    <w:qFormat/>
    <w:uiPriority w:val="0"/>
    <w:pPr>
      <w:spacing w:line="360" w:lineRule="auto"/>
      <w:ind w:left="600" w:leftChars="600"/>
    </w:pPr>
    <w:rPr>
      <w:sz w:val="24"/>
      <w:szCs w:val="24"/>
    </w:rPr>
  </w:style>
  <w:style w:type="paragraph" w:styleId="45">
    <w:name w:val="toc 5"/>
    <w:basedOn w:val="1"/>
    <w:next w:val="1"/>
    <w:semiHidden/>
    <w:qFormat/>
    <w:uiPriority w:val="0"/>
    <w:pPr>
      <w:spacing w:afterLines="50"/>
      <w:ind w:left="840"/>
      <w:jc w:val="left"/>
    </w:pPr>
    <w:rPr>
      <w:snapToGrid w:val="0"/>
      <w:kern w:val="0"/>
      <w:sz w:val="18"/>
      <w:szCs w:val="18"/>
    </w:rPr>
  </w:style>
  <w:style w:type="paragraph" w:styleId="46">
    <w:name w:val="toc 3"/>
    <w:basedOn w:val="1"/>
    <w:next w:val="1"/>
    <w:qFormat/>
    <w:uiPriority w:val="0"/>
    <w:pPr>
      <w:tabs>
        <w:tab w:val="right" w:leader="dot" w:pos="8296"/>
      </w:tabs>
      <w:jc w:val="left"/>
    </w:pPr>
    <w:rPr>
      <w:b/>
      <w:bCs/>
      <w:iCs/>
      <w:szCs w:val="24"/>
    </w:rPr>
  </w:style>
  <w:style w:type="paragraph" w:styleId="47">
    <w:name w:val="Plain Text"/>
    <w:basedOn w:val="1"/>
    <w:link w:val="365"/>
    <w:qFormat/>
    <w:uiPriority w:val="0"/>
    <w:pPr>
      <w:spacing w:beforeLines="50" w:afterLines="50" w:line="400" w:lineRule="exact"/>
    </w:pPr>
    <w:rPr>
      <w:rFonts w:ascii="宋体" w:hAnsi="Courier New"/>
      <w:sz w:val="24"/>
      <w:szCs w:val="24"/>
    </w:rPr>
  </w:style>
  <w:style w:type="paragraph" w:styleId="48">
    <w:name w:val="List Bullet 5"/>
    <w:basedOn w:val="1"/>
    <w:qFormat/>
    <w:uiPriority w:val="0"/>
    <w:pPr>
      <w:tabs>
        <w:tab w:val="left" w:pos="2182"/>
      </w:tabs>
      <w:ind w:left="2182" w:hanging="360"/>
    </w:pPr>
    <w:rPr>
      <w:szCs w:val="24"/>
    </w:rPr>
  </w:style>
  <w:style w:type="paragraph" w:styleId="49">
    <w:name w:val="List Number 4"/>
    <w:basedOn w:val="1"/>
    <w:qFormat/>
    <w:uiPriority w:val="0"/>
    <w:pPr>
      <w:tabs>
        <w:tab w:val="left" w:pos="1620"/>
      </w:tabs>
      <w:spacing w:line="360" w:lineRule="auto"/>
      <w:ind w:left="1620" w:leftChars="600" w:hanging="360" w:hangingChars="200"/>
    </w:pPr>
    <w:rPr>
      <w:sz w:val="24"/>
      <w:szCs w:val="24"/>
    </w:rPr>
  </w:style>
  <w:style w:type="paragraph" w:styleId="50">
    <w:name w:val="toc 8"/>
    <w:basedOn w:val="1"/>
    <w:next w:val="1"/>
    <w:semiHidden/>
    <w:qFormat/>
    <w:uiPriority w:val="0"/>
    <w:pPr>
      <w:spacing w:afterLines="50"/>
      <w:ind w:left="1470"/>
      <w:jc w:val="left"/>
    </w:pPr>
    <w:rPr>
      <w:snapToGrid w:val="0"/>
      <w:kern w:val="0"/>
      <w:sz w:val="18"/>
      <w:szCs w:val="18"/>
    </w:rPr>
  </w:style>
  <w:style w:type="paragraph" w:styleId="51">
    <w:name w:val="index 3"/>
    <w:basedOn w:val="1"/>
    <w:next w:val="1"/>
    <w:semiHidden/>
    <w:qFormat/>
    <w:uiPriority w:val="0"/>
    <w:pPr>
      <w:spacing w:line="360" w:lineRule="auto"/>
      <w:ind w:left="400" w:leftChars="400"/>
    </w:pPr>
    <w:rPr>
      <w:sz w:val="24"/>
      <w:szCs w:val="24"/>
    </w:rPr>
  </w:style>
  <w:style w:type="paragraph" w:styleId="52">
    <w:name w:val="Date"/>
    <w:basedOn w:val="1"/>
    <w:next w:val="1"/>
    <w:link w:val="246"/>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line="360" w:lineRule="auto"/>
      <w:ind w:left="2100" w:leftChars="1000"/>
    </w:pPr>
    <w:rPr>
      <w:sz w:val="24"/>
      <w:szCs w:val="24"/>
    </w:rPr>
  </w:style>
  <w:style w:type="paragraph" w:styleId="56">
    <w:name w:val="Balloon Text"/>
    <w:basedOn w:val="1"/>
    <w:link w:val="370"/>
    <w:qFormat/>
    <w:uiPriority w:val="0"/>
    <w:rPr>
      <w:rFonts w:ascii="Calibri" w:hAnsi="Calibri"/>
      <w:sz w:val="18"/>
      <w:szCs w:val="18"/>
    </w:rPr>
  </w:style>
  <w:style w:type="paragraph" w:styleId="57">
    <w:name w:val="footer"/>
    <w:basedOn w:val="1"/>
    <w:link w:val="394"/>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sz w:val="24"/>
      <w:szCs w:val="24"/>
    </w:rPr>
  </w:style>
  <w:style w:type="paragraph" w:styleId="59">
    <w:name w:val="header"/>
    <w:basedOn w:val="1"/>
    <w:link w:val="241"/>
    <w:unhideWhenUsed/>
    <w:qFormat/>
    <w:uiPriority w:val="99"/>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spacing w:line="360" w:lineRule="auto"/>
      <w:ind w:left="100" w:leftChars="2100"/>
    </w:pPr>
    <w:rPr>
      <w:sz w:val="24"/>
      <w:szCs w:val="24"/>
    </w:rPr>
  </w:style>
  <w:style w:type="paragraph" w:styleId="61">
    <w:name w:val="toc 1"/>
    <w:basedOn w:val="1"/>
    <w:next w:val="1"/>
    <w:qFormat/>
    <w:uiPriority w:val="0"/>
    <w:rPr>
      <w:szCs w:val="24"/>
    </w:rPr>
  </w:style>
  <w:style w:type="paragraph" w:styleId="62">
    <w:name w:val="List Continue 4"/>
    <w:basedOn w:val="1"/>
    <w:qFormat/>
    <w:uiPriority w:val="0"/>
    <w:pPr>
      <w:spacing w:after="120" w:line="360" w:lineRule="auto"/>
      <w:ind w:left="1680" w:leftChars="800"/>
    </w:pPr>
    <w:rPr>
      <w:sz w:val="24"/>
      <w:szCs w:val="24"/>
    </w:r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pPr>
      <w:spacing w:line="360" w:lineRule="auto"/>
    </w:pPr>
    <w:rPr>
      <w:rFonts w:ascii="Arial" w:hAnsi="Arial" w:cs="Arial"/>
      <w:b/>
      <w:bCs/>
      <w:sz w:val="24"/>
      <w:szCs w:val="24"/>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spacing w:line="360" w:lineRule="auto"/>
      <w:ind w:left="2040" w:leftChars="800" w:hanging="360" w:hangingChars="200"/>
    </w:pPr>
    <w:rPr>
      <w:sz w:val="24"/>
      <w:szCs w:val="24"/>
    </w:rPr>
  </w:style>
  <w:style w:type="paragraph" w:styleId="68">
    <w:name w:val="List"/>
    <w:basedOn w:val="1"/>
    <w:qFormat/>
    <w:uiPriority w:val="0"/>
    <w:pPr>
      <w:ind w:left="200" w:hanging="200" w:hangingChars="200"/>
    </w:pPr>
    <w:rPr>
      <w:sz w:val="28"/>
      <w:szCs w:val="24"/>
    </w:rPr>
  </w:style>
  <w:style w:type="paragraph" w:styleId="69">
    <w:name w:val="footnote text"/>
    <w:basedOn w:val="1"/>
    <w:semiHidden/>
    <w:qFormat/>
    <w:uiPriority w:val="0"/>
    <w:pPr>
      <w:snapToGrid w:val="0"/>
      <w:spacing w:line="360" w:lineRule="auto"/>
      <w:jc w:val="left"/>
    </w:pPr>
    <w:rPr>
      <w:sz w:val="18"/>
      <w:szCs w:val="18"/>
    </w:rPr>
  </w:style>
  <w:style w:type="paragraph" w:styleId="70">
    <w:name w:val="toc 6"/>
    <w:basedOn w:val="1"/>
    <w:next w:val="1"/>
    <w:qFormat/>
    <w:uiPriority w:val="0"/>
    <w:pPr>
      <w:spacing w:line="360" w:lineRule="auto"/>
      <w:ind w:left="1200"/>
      <w:jc w:val="left"/>
    </w:pPr>
    <w:rPr>
      <w:sz w:val="18"/>
      <w:szCs w:val="18"/>
    </w:rPr>
  </w:style>
  <w:style w:type="paragraph" w:styleId="71">
    <w:name w:val="List 5"/>
    <w:basedOn w:val="1"/>
    <w:qFormat/>
    <w:uiPriority w:val="0"/>
    <w:pPr>
      <w:ind w:left="100" w:leftChars="800" w:hanging="200" w:hangingChars="200"/>
    </w:pPr>
    <w:rPr>
      <w:szCs w:val="24"/>
    </w:rPr>
  </w:style>
  <w:style w:type="paragraph" w:styleId="72">
    <w:name w:val="Body Text Indent 3"/>
    <w:basedOn w:val="1"/>
    <w:link w:val="311"/>
    <w:qFormat/>
    <w:uiPriority w:val="0"/>
    <w:pPr>
      <w:snapToGrid w:val="0"/>
      <w:ind w:firstLine="480" w:firstLineChars="200"/>
      <w:jc w:val="left"/>
    </w:pPr>
    <w:rPr>
      <w:rFonts w:ascii="仿宋_GB2312" w:hAnsi="宋体" w:eastAsia="仿宋_GB2312"/>
      <w:color w:val="000000"/>
      <w:sz w:val="24"/>
      <w:szCs w:val="24"/>
    </w:rPr>
  </w:style>
  <w:style w:type="paragraph" w:styleId="73">
    <w:name w:val="index 7"/>
    <w:basedOn w:val="1"/>
    <w:next w:val="1"/>
    <w:semiHidden/>
    <w:qFormat/>
    <w:uiPriority w:val="0"/>
    <w:pPr>
      <w:spacing w:line="360" w:lineRule="auto"/>
      <w:ind w:left="1200" w:leftChars="1200"/>
    </w:pPr>
    <w:rPr>
      <w:sz w:val="24"/>
      <w:szCs w:val="24"/>
    </w:rPr>
  </w:style>
  <w:style w:type="paragraph" w:styleId="74">
    <w:name w:val="index 9"/>
    <w:basedOn w:val="1"/>
    <w:next w:val="1"/>
    <w:semiHidden/>
    <w:qFormat/>
    <w:uiPriority w:val="0"/>
    <w:pPr>
      <w:spacing w:line="360" w:lineRule="auto"/>
      <w:ind w:left="1600" w:leftChars="1600"/>
    </w:pPr>
    <w:rPr>
      <w:sz w:val="24"/>
      <w:szCs w:val="24"/>
    </w:rPr>
  </w:style>
  <w:style w:type="paragraph" w:styleId="75">
    <w:name w:val="table of figures"/>
    <w:basedOn w:val="1"/>
    <w:next w:val="1"/>
    <w:semiHidden/>
    <w:qFormat/>
    <w:uiPriority w:val="0"/>
    <w:pPr>
      <w:tabs>
        <w:tab w:val="left" w:pos="1270"/>
      </w:tabs>
      <w:spacing w:line="360" w:lineRule="auto"/>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szCs w:val="24"/>
    </w:rPr>
  </w:style>
  <w:style w:type="paragraph" w:styleId="77">
    <w:name w:val="toc 9"/>
    <w:basedOn w:val="1"/>
    <w:next w:val="1"/>
    <w:qFormat/>
    <w:uiPriority w:val="0"/>
    <w:pPr>
      <w:spacing w:line="360" w:lineRule="auto"/>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sz w:val="24"/>
      <w:szCs w:val="24"/>
    </w:rPr>
  </w:style>
  <w:style w:type="paragraph" w:styleId="79">
    <w:name w:val="List 4"/>
    <w:basedOn w:val="1"/>
    <w:qFormat/>
    <w:uiPriority w:val="0"/>
    <w:pPr>
      <w:ind w:left="100" w:leftChars="600" w:hanging="200" w:hangingChars="200"/>
    </w:pPr>
    <w:rPr>
      <w:szCs w:val="24"/>
    </w:rPr>
  </w:style>
  <w:style w:type="paragraph" w:styleId="80">
    <w:name w:val="List Continue 2"/>
    <w:basedOn w:val="1"/>
    <w:qFormat/>
    <w:uiPriority w:val="0"/>
    <w:pPr>
      <w:spacing w:after="120" w:line="360" w:lineRule="auto"/>
      <w:ind w:left="840" w:leftChars="400"/>
    </w:pPr>
    <w:rPr>
      <w:sz w:val="24"/>
      <w:szCs w:val="24"/>
    </w:r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sz w:val="24"/>
      <w:szCs w:val="24"/>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190"/>
    <w:unhideWhenUsed/>
    <w:qFormat/>
    <w:uiPriority w:val="0"/>
    <w:pPr>
      <w:widowControl/>
      <w:spacing w:before="100" w:beforeAutospacing="1" w:after="100" w:afterAutospacing="1"/>
      <w:jc w:val="left"/>
    </w:pPr>
    <w:rPr>
      <w:rFonts w:ascii="宋体" w:hAnsi="宋体" w:cs="宋体"/>
      <w:kern w:val="0"/>
      <w:sz w:val="24"/>
      <w:szCs w:val="24"/>
    </w:rPr>
  </w:style>
  <w:style w:type="paragraph" w:styleId="84">
    <w:name w:val="List Continue 3"/>
    <w:basedOn w:val="1"/>
    <w:qFormat/>
    <w:uiPriority w:val="0"/>
    <w:pPr>
      <w:spacing w:beforeLines="40" w:afterLines="40" w:line="300" w:lineRule="auto"/>
      <w:ind w:left="1260" w:leftChars="600" w:firstLine="420"/>
    </w:pPr>
    <w:rPr>
      <w:sz w:val="24"/>
      <w:szCs w:val="24"/>
    </w:rPr>
  </w:style>
  <w:style w:type="paragraph" w:styleId="85">
    <w:name w:val="index 2"/>
    <w:basedOn w:val="1"/>
    <w:next w:val="1"/>
    <w:semiHidden/>
    <w:qFormat/>
    <w:uiPriority w:val="0"/>
    <w:pPr>
      <w:spacing w:line="360" w:lineRule="auto"/>
      <w:ind w:left="200" w:leftChars="200"/>
    </w:pPr>
    <w:rPr>
      <w:sz w:val="24"/>
      <w:szCs w:val="24"/>
    </w:rPr>
  </w:style>
  <w:style w:type="paragraph" w:styleId="86">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0"/>
    <w:next w:val="30"/>
    <w:semiHidden/>
    <w:qFormat/>
    <w:uiPriority w:val="0"/>
    <w:rPr>
      <w:b/>
      <w:bCs/>
    </w:r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qFormat/>
    <w:uiPriority w:val="99"/>
  </w:style>
  <w:style w:type="character" w:styleId="97">
    <w:name w:val="FollowedHyperlink"/>
    <w:qFormat/>
    <w:uiPriority w:val="99"/>
    <w:rPr>
      <w:color w:val="800080"/>
      <w:u w:val="single"/>
    </w:rPr>
  </w:style>
  <w:style w:type="character" w:styleId="98">
    <w:name w:val="Emphasis"/>
    <w:qFormat/>
    <w:uiPriority w:val="0"/>
    <w:rPr>
      <w:color w:val="CC0033"/>
    </w:rPr>
  </w:style>
  <w:style w:type="character" w:styleId="99">
    <w:name w:val="line number"/>
    <w:basedOn w:val="94"/>
    <w:qFormat/>
    <w:uiPriority w:val="0"/>
  </w:style>
  <w:style w:type="character" w:styleId="100">
    <w:name w:val="HTML Acronym"/>
    <w:basedOn w:val="94"/>
    <w:qFormat/>
    <w:uiPriority w:val="0"/>
  </w:style>
  <w:style w:type="character" w:styleId="101">
    <w:name w:val="Hyperlink"/>
    <w:qFormat/>
    <w:uiPriority w:val="99"/>
    <w:rPr>
      <w:color w:val="0000FF"/>
      <w:u w:val="single"/>
    </w:rPr>
  </w:style>
  <w:style w:type="character" w:styleId="102">
    <w:name w:val="annotation reference"/>
    <w:qFormat/>
    <w:uiPriority w:val="0"/>
    <w:rPr>
      <w:sz w:val="21"/>
      <w:szCs w:val="21"/>
    </w:rPr>
  </w:style>
  <w:style w:type="character" w:styleId="103">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4">
    <w:name w:val="[Normal]"/>
    <w:qFormat/>
    <w:uiPriority w:val="0"/>
    <w:rPr>
      <w:rFonts w:ascii="宋体" w:hAnsi="宋体" w:eastAsia="宋体" w:cs="Times New Roman"/>
      <w:sz w:val="24"/>
      <w:szCs w:val="22"/>
      <w:lang w:val="zh-CN" w:eastAsia="zh-CN" w:bidi="ar-SA"/>
    </w:rPr>
  </w:style>
  <w:style w:type="character" w:customStyle="1" w:styleId="105">
    <w:name w:val="h105-2"/>
    <w:qFormat/>
    <w:uiPriority w:val="0"/>
    <w:rPr>
      <w:rFonts w:hint="default" w:ascii="Tahoma" w:hAnsi="Tahoma" w:eastAsia="宋体" w:cs="Tahoma"/>
      <w:kern w:val="2"/>
      <w:sz w:val="36"/>
      <w:szCs w:val="36"/>
      <w:lang w:val="en-US" w:eastAsia="zh-CN" w:bidi="ar-SA"/>
    </w:rPr>
  </w:style>
  <w:style w:type="character" w:customStyle="1" w:styleId="106">
    <w:name w:val="maywed421"/>
    <w:qFormat/>
    <w:uiPriority w:val="0"/>
    <w:rPr>
      <w:color w:val="366FB6"/>
      <w:u w:val="none"/>
    </w:rPr>
  </w:style>
  <w:style w:type="character" w:customStyle="1" w:styleId="107">
    <w:name w:val="标题 8 Char"/>
    <w:link w:val="12"/>
    <w:qFormat/>
    <w:uiPriority w:val="0"/>
    <w:rPr>
      <w:rFonts w:ascii="Arial" w:hAnsi="Arial" w:eastAsia="黑体"/>
      <w:sz w:val="24"/>
    </w:rPr>
  </w:style>
  <w:style w:type="character" w:customStyle="1" w:styleId="108">
    <w:name w:val="tw4winInternal"/>
    <w:qFormat/>
    <w:uiPriority w:val="0"/>
    <w:rPr>
      <w:rFonts w:ascii="Courier New" w:hAnsi="Courier New"/>
      <w:color w:val="FF0000"/>
    </w:rPr>
  </w:style>
  <w:style w:type="character" w:customStyle="1" w:styleId="109">
    <w:name w:val="H1 Char1"/>
    <w:qFormat/>
    <w:uiPriority w:val="0"/>
    <w:rPr>
      <w:rFonts w:eastAsia="隶书"/>
      <w:b/>
      <w:bCs/>
      <w:sz w:val="36"/>
      <w:szCs w:val="36"/>
      <w:lang w:val="en-US" w:eastAsia="zh-CN" w:bidi="ar-SA"/>
    </w:rPr>
  </w:style>
  <w:style w:type="character" w:customStyle="1" w:styleId="110">
    <w:name w:val="普通文字 Char1 Char"/>
    <w:qFormat/>
    <w:uiPriority w:val="0"/>
    <w:rPr>
      <w:rFonts w:ascii="宋体" w:hAnsi="Courier New" w:eastAsia="宋体"/>
      <w:kern w:val="2"/>
      <w:sz w:val="21"/>
      <w:szCs w:val="24"/>
      <w:lang w:val="en-US" w:eastAsia="zh-CN" w:bidi="ar-SA"/>
    </w:rPr>
  </w:style>
  <w:style w:type="character" w:customStyle="1" w:styleId="111">
    <w:name w:val="标题 2 Char"/>
    <w:semiHidden/>
    <w:qFormat/>
    <w:uiPriority w:val="0"/>
    <w:rPr>
      <w:rFonts w:ascii="Cambria" w:hAnsi="Cambria" w:eastAsia="宋体" w:cs="Times New Roman"/>
      <w:b/>
      <w:bCs/>
      <w:sz w:val="32"/>
      <w:szCs w:val="32"/>
    </w:rPr>
  </w:style>
  <w:style w:type="character" w:customStyle="1" w:styleId="112">
    <w:name w:val="Table Heading Char Char"/>
    <w:link w:val="113"/>
    <w:qFormat/>
    <w:uiPriority w:val="0"/>
    <w:rPr>
      <w:rFonts w:eastAsia="宋体"/>
      <w:b/>
      <w:kern w:val="2"/>
      <w:sz w:val="16"/>
      <w:szCs w:val="24"/>
      <w:lang w:val="en-US" w:eastAsia="zh-CN" w:bidi="ar-SA"/>
    </w:rPr>
  </w:style>
  <w:style w:type="paragraph" w:customStyle="1" w:styleId="113">
    <w:name w:val="Table Heading"/>
    <w:basedOn w:val="114"/>
    <w:link w:val="112"/>
    <w:qFormat/>
    <w:uiPriority w:val="0"/>
    <w:rPr>
      <w:b/>
    </w:rPr>
  </w:style>
  <w:style w:type="paragraph" w:customStyle="1" w:styleId="114">
    <w:name w:val="Table Text"/>
    <w:basedOn w:val="1"/>
    <w:link w:val="262"/>
    <w:qFormat/>
    <w:uiPriority w:val="0"/>
    <w:pPr>
      <w:keepLines/>
      <w:spacing w:beforeLines="40" w:afterLines="40"/>
    </w:pPr>
    <w:rPr>
      <w:sz w:val="16"/>
      <w:szCs w:val="24"/>
    </w:rPr>
  </w:style>
  <w:style w:type="character" w:customStyle="1" w:styleId="115">
    <w:name w:val="tw4winExternal"/>
    <w:qFormat/>
    <w:uiPriority w:val="0"/>
    <w:rPr>
      <w:rFonts w:ascii="Courier New" w:hAnsi="Courier New"/>
      <w:color w:val="808080"/>
    </w:rPr>
  </w:style>
  <w:style w:type="character" w:customStyle="1" w:styleId="116">
    <w:name w:val="style81"/>
    <w:qFormat/>
    <w:uiPriority w:val="0"/>
    <w:rPr>
      <w:color w:val="003366"/>
    </w:rPr>
  </w:style>
  <w:style w:type="character" w:customStyle="1" w:styleId="117">
    <w:name w:val="BOD 0 Char2"/>
    <w:qFormat/>
    <w:uiPriority w:val="0"/>
    <w:rPr>
      <w:rFonts w:eastAsia="宋体"/>
      <w:b/>
      <w:bCs/>
      <w:kern w:val="2"/>
      <w:sz w:val="32"/>
      <w:szCs w:val="32"/>
      <w:lang w:val="en-US" w:eastAsia="zh-CN" w:bidi="ar-SA"/>
    </w:rPr>
  </w:style>
  <w:style w:type="character" w:customStyle="1" w:styleId="118">
    <w:name w:val="样式 小四"/>
    <w:qFormat/>
    <w:uiPriority w:val="0"/>
    <w:rPr>
      <w:sz w:val="21"/>
    </w:rPr>
  </w:style>
  <w:style w:type="character" w:customStyle="1" w:styleId="119">
    <w:name w:val="ziti1"/>
    <w:qFormat/>
    <w:uiPriority w:val="0"/>
    <w:rPr>
      <w:rFonts w:hint="default"/>
      <w:color w:val="282726"/>
      <w:spacing w:val="360"/>
      <w:sz w:val="21"/>
      <w:szCs w:val="21"/>
      <w:u w:val="none"/>
    </w:rPr>
  </w:style>
  <w:style w:type="character" w:customStyle="1" w:styleId="120">
    <w:name w:val="t1"/>
    <w:qFormat/>
    <w:uiPriority w:val="0"/>
    <w:rPr>
      <w:rFonts w:hint="default" w:ascii="Tahoma" w:hAnsi="Tahoma" w:eastAsia="宋体" w:cs="Tahoma"/>
      <w:color w:val="990000"/>
      <w:kern w:val="2"/>
      <w:sz w:val="36"/>
      <w:szCs w:val="36"/>
      <w:lang w:val="en-US" w:eastAsia="zh-CN" w:bidi="ar-SA"/>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123">
    <w:name w:val="批注文字 Char"/>
    <w:link w:val="30"/>
    <w:qFormat/>
    <w:uiPriority w:val="99"/>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3"/>
    <w:link w:val="125"/>
    <w:qFormat/>
    <w:uiPriority w:val="0"/>
    <w:pPr>
      <w:spacing w:beforeLines="40" w:afterLines="40" w:line="360" w:lineRule="auto"/>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6"/>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spacing w:line="360" w:lineRule="auto"/>
      <w:ind w:firstLine="480" w:firstLineChars="200"/>
    </w:pPr>
    <w:rPr>
      <w:sz w:val="24"/>
      <w:szCs w:val="24"/>
    </w:rPr>
  </w:style>
  <w:style w:type="character" w:customStyle="1" w:styleId="133">
    <w:name w:val="ca-7"/>
    <w:basedOn w:val="94"/>
    <w:qFormat/>
    <w:uiPriority w:val="0"/>
  </w:style>
  <w:style w:type="character" w:customStyle="1" w:styleId="134">
    <w:name w:val="正 文 1 Char Char"/>
    <w:qFormat/>
    <w:uiPriority w:val="0"/>
    <w:rPr>
      <w:rFonts w:ascii="宋体" w:hAnsi="Courier New" w:eastAsia="宋体"/>
      <w:kern w:val="2"/>
      <w:sz w:val="21"/>
      <w:lang w:val="en-US" w:eastAsia="zh-CN" w:bidi="ar-SA"/>
    </w:rPr>
  </w:style>
  <w:style w:type="character" w:customStyle="1" w:styleId="135">
    <w:name w:val="插图说明 Char"/>
    <w:link w:val="136"/>
    <w:qFormat/>
    <w:uiPriority w:val="0"/>
    <w:rPr>
      <w:rFonts w:eastAsia="黑体"/>
      <w:sz w:val="24"/>
      <w:lang w:val="en-US" w:eastAsia="zh-CN" w:bidi="ar-SA"/>
    </w:rPr>
  </w:style>
  <w:style w:type="paragraph" w:customStyle="1" w:styleId="136">
    <w:name w:val="插图说明"/>
    <w:basedOn w:val="1"/>
    <w:link w:val="135"/>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137">
    <w:name w:val="标准正文格式 Char"/>
    <w:link w:val="138"/>
    <w:qFormat/>
    <w:uiPriority w:val="0"/>
    <w:rPr>
      <w:rFonts w:ascii="宋体" w:eastAsia="仿宋_GB2312"/>
      <w:color w:val="000000"/>
      <w:sz w:val="24"/>
      <w:lang w:bidi="ar-SA"/>
    </w:rPr>
  </w:style>
  <w:style w:type="paragraph" w:customStyle="1" w:styleId="138">
    <w:name w:val="标准正文格式"/>
    <w:basedOn w:val="1"/>
    <w:link w:val="137"/>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9">
    <w:name w:val="h4 Char"/>
    <w:qFormat/>
    <w:uiPriority w:val="0"/>
    <w:rPr>
      <w:rFonts w:ascii="Arial" w:hAnsi="Arial" w:eastAsia="黑体"/>
      <w:b/>
      <w:bCs/>
      <w:kern w:val="2"/>
      <w:sz w:val="28"/>
      <w:szCs w:val="28"/>
      <w:lang w:val="en-US" w:eastAsia="zh-CN" w:bidi="ar-SA"/>
    </w:rPr>
  </w:style>
  <w:style w:type="character" w:customStyle="1" w:styleId="140">
    <w:name w:val="font_e1"/>
    <w:qFormat/>
    <w:uiPriority w:val="0"/>
    <w:rPr>
      <w:rFonts w:hint="default" w:ascii="Arial" w:hAnsi="Arial" w:cs="Arial"/>
      <w:sz w:val="18"/>
      <w:szCs w:val="18"/>
      <w:u w:val="none"/>
    </w:rPr>
  </w:style>
  <w:style w:type="character" w:customStyle="1" w:styleId="141">
    <w:name w:val="H2 Char"/>
    <w:qFormat/>
    <w:uiPriority w:val="0"/>
    <w:rPr>
      <w:rFonts w:ascii="Arial" w:hAnsi="Arial" w:eastAsia="黑体" w:cs="Times New Roman"/>
      <w:b/>
      <w:bCs/>
      <w:sz w:val="32"/>
      <w:szCs w:val="32"/>
    </w:rPr>
  </w:style>
  <w:style w:type="character" w:customStyle="1" w:styleId="142">
    <w:name w:val="标题 2 Char Char"/>
    <w:qFormat/>
    <w:uiPriority w:val="0"/>
    <w:rPr>
      <w:rFonts w:eastAsia="黑体"/>
      <w:kern w:val="2"/>
      <w:sz w:val="30"/>
      <w:szCs w:val="30"/>
      <w:lang w:val="en-US" w:eastAsia="zh-CN" w:bidi="ar-SA"/>
    </w:rPr>
  </w:style>
  <w:style w:type="character" w:customStyle="1" w:styleId="143">
    <w:name w:val="正文首行缩进 Char1"/>
    <w:link w:val="37"/>
    <w:qFormat/>
    <w:uiPriority w:val="0"/>
    <w:rPr>
      <w:rFonts w:ascii="Calibri" w:hAnsi="Calibri" w:eastAsia="宋体"/>
      <w:kern w:val="2"/>
      <w:sz w:val="21"/>
      <w:szCs w:val="22"/>
      <w:lang w:val="en-US" w:eastAsia="zh-CN" w:bidi="ar-SA"/>
    </w:rPr>
  </w:style>
  <w:style w:type="character" w:customStyle="1" w:styleId="144">
    <w:name w:val="Item List Char"/>
    <w:link w:val="145"/>
    <w:qFormat/>
    <w:uiPriority w:val="0"/>
    <w:rPr>
      <w:rFonts w:ascii="Arial" w:hAnsi="Arial"/>
      <w:sz w:val="21"/>
      <w:lang w:val="en-US" w:eastAsia="en-US" w:bidi="ar-SA"/>
    </w:rPr>
  </w:style>
  <w:style w:type="paragraph" w:customStyle="1" w:styleId="145">
    <w:name w:val="Item List"/>
    <w:link w:val="144"/>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6">
    <w:name w:val="sony12"/>
    <w:qFormat/>
    <w:uiPriority w:val="0"/>
    <w:rPr>
      <w:rFonts w:hint="default" w:ascii="Tahoma" w:hAnsi="Tahoma" w:eastAsia="宋体" w:cs="Tahoma"/>
      <w:kern w:val="2"/>
      <w:sz w:val="36"/>
      <w:szCs w:val="36"/>
      <w:lang w:val="en-US" w:eastAsia="zh-CN" w:bidi="ar-SA"/>
    </w:rPr>
  </w:style>
  <w:style w:type="character" w:customStyle="1" w:styleId="147">
    <w:name w:val="md"/>
    <w:basedOn w:val="94"/>
    <w:qFormat/>
    <w:uiPriority w:val="0"/>
  </w:style>
  <w:style w:type="character" w:customStyle="1" w:styleId="148">
    <w:name w:val="large1"/>
    <w:qFormat/>
    <w:uiPriority w:val="0"/>
    <w:rPr>
      <w:rFonts w:hint="eastAsia" w:ascii="宋体" w:hAnsi="宋体" w:eastAsia="宋体"/>
      <w:sz w:val="21"/>
      <w:szCs w:val="21"/>
    </w:rPr>
  </w:style>
  <w:style w:type="character" w:customStyle="1" w:styleId="149">
    <w:name w:val="标题 51 Char"/>
    <w:qFormat/>
    <w:uiPriority w:val="0"/>
    <w:rPr>
      <w:rFonts w:eastAsia="宋体"/>
      <w:kern w:val="2"/>
      <w:sz w:val="24"/>
      <w:szCs w:val="24"/>
      <w:lang w:val="en-US" w:eastAsia="zh-CN" w:bidi="ar-SA"/>
    </w:rPr>
  </w:style>
  <w:style w:type="character" w:customStyle="1" w:styleId="150">
    <w:name w:val="正文文本缩进 Char"/>
    <w:link w:val="3"/>
    <w:qFormat/>
    <w:locked/>
    <w:uiPriority w:val="0"/>
    <w:rPr>
      <w:rFonts w:ascii="宋体" w:hAnsi="Courier New"/>
      <w:spacing w:val="-4"/>
      <w:kern w:val="2"/>
      <w:sz w:val="18"/>
    </w:rPr>
  </w:style>
  <w:style w:type="character" w:customStyle="1" w:styleId="151">
    <w:name w:val="段 Char Char Char"/>
    <w:qFormat/>
    <w:uiPriority w:val="0"/>
    <w:rPr>
      <w:rFonts w:hint="eastAsia" w:ascii="宋体" w:hAnsi="宋体" w:eastAsia="宋体"/>
      <w:sz w:val="21"/>
      <w:lang w:val="en-US" w:eastAsia="zh-CN" w:bidi="ar-SA"/>
    </w:rPr>
  </w:style>
  <w:style w:type="character" w:customStyle="1" w:styleId="152">
    <w:name w:val="个人答复风格"/>
    <w:qFormat/>
    <w:uiPriority w:val="0"/>
    <w:rPr>
      <w:rFonts w:ascii="Arial" w:hAnsi="Arial" w:eastAsia="宋体" w:cs="Arial"/>
      <w:color w:val="auto"/>
      <w:sz w:val="20"/>
    </w:rPr>
  </w:style>
  <w:style w:type="character" w:customStyle="1" w:styleId="153">
    <w:name w:val="标题 1 Char"/>
    <w:link w:val="5"/>
    <w:qFormat/>
    <w:uiPriority w:val="0"/>
    <w:rPr>
      <w:rFonts w:eastAsia="隶书"/>
      <w:b/>
      <w:bCs/>
      <w:sz w:val="36"/>
      <w:szCs w:val="36"/>
    </w:rPr>
  </w:style>
  <w:style w:type="character" w:customStyle="1" w:styleId="154">
    <w:name w:val="hui"/>
    <w:basedOn w:val="94"/>
    <w:qFormat/>
    <w:uiPriority w:val="0"/>
  </w:style>
  <w:style w:type="character" w:customStyle="1" w:styleId="155">
    <w:name w:val="BOD 0 Char1"/>
    <w:qFormat/>
    <w:uiPriority w:val="0"/>
    <w:rPr>
      <w:rFonts w:eastAsia="宋体"/>
      <w:b/>
      <w:bCs/>
      <w:kern w:val="2"/>
      <w:sz w:val="32"/>
      <w:szCs w:val="32"/>
      <w:lang w:val="en-US" w:eastAsia="zh-CN" w:bidi="ar-SA"/>
    </w:rPr>
  </w:style>
  <w:style w:type="character" w:customStyle="1" w:styleId="156">
    <w:name w:val="BOD 0 Char3"/>
    <w:qFormat/>
    <w:uiPriority w:val="0"/>
    <w:rPr>
      <w:rFonts w:eastAsia="宋体"/>
      <w:b/>
      <w:bCs/>
      <w:kern w:val="2"/>
      <w:sz w:val="32"/>
      <w:szCs w:val="32"/>
      <w:lang w:val="en-US" w:eastAsia="zh-CN" w:bidi="ar-SA"/>
    </w:rPr>
  </w:style>
  <w:style w:type="character" w:customStyle="1" w:styleId="157">
    <w:name w:val="H1 Char3"/>
    <w:qFormat/>
    <w:uiPriority w:val="0"/>
    <w:rPr>
      <w:rFonts w:eastAsia="隶书"/>
      <w:b/>
      <w:bCs/>
      <w:sz w:val="36"/>
      <w:szCs w:val="36"/>
      <w:lang w:val="en-US" w:eastAsia="zh-CN" w:bidi="ar-SA"/>
    </w:rPr>
  </w:style>
  <w:style w:type="character" w:customStyle="1" w:styleId="158">
    <w:name w:val="文档结构图 Char"/>
    <w:link w:val="28"/>
    <w:qFormat/>
    <w:uiPriority w:val="0"/>
    <w:rPr>
      <w:rFonts w:ascii="宋体" w:hAnsi="Courier New" w:eastAsia="宋体"/>
      <w:sz w:val="21"/>
      <w:lang w:val="en-US" w:eastAsia="zh-CN" w:bidi="ar-SA"/>
    </w:rPr>
  </w:style>
  <w:style w:type="character" w:customStyle="1" w:styleId="159">
    <w:name w:val="技术指标项"/>
    <w:qFormat/>
    <w:uiPriority w:val="0"/>
    <w:rPr>
      <w:rFonts w:ascii="仿宋_GB2312" w:hAnsi="仿宋_GB2312" w:eastAsia="仿宋_GB2312"/>
      <w:sz w:val="24"/>
    </w:rPr>
  </w:style>
  <w:style w:type="character" w:customStyle="1" w:styleId="160">
    <w:name w:val="样式 样式 正文首行缩进 + 首行缩进:  2 字符 + 首行缩进:  2 字符 Char"/>
    <w:link w:val="161"/>
    <w:qFormat/>
    <w:uiPriority w:val="0"/>
    <w:rPr>
      <w:rFonts w:eastAsia="宋体" w:cs="宋体"/>
      <w:kern w:val="2"/>
      <w:sz w:val="24"/>
      <w:lang w:val="en-US" w:eastAsia="zh-CN" w:bidi="ar-SA"/>
    </w:rPr>
  </w:style>
  <w:style w:type="paragraph" w:customStyle="1" w:styleId="161">
    <w:name w:val="样式 样式 正文首行缩进 + 首行缩进:  2 字符 + 首行缩进:  2 字符"/>
    <w:basedOn w:val="1"/>
    <w:link w:val="160"/>
    <w:qFormat/>
    <w:uiPriority w:val="0"/>
    <w:pPr>
      <w:spacing w:line="440" w:lineRule="exact"/>
      <w:ind w:firstLine="200" w:firstLineChars="200"/>
    </w:pPr>
    <w:rPr>
      <w:rFonts w:cs="宋体"/>
      <w:sz w:val="24"/>
      <w:szCs w:val="20"/>
    </w:rPr>
  </w:style>
  <w:style w:type="character" w:customStyle="1" w:styleId="162">
    <w:name w:val="m1"/>
    <w:qFormat/>
    <w:uiPriority w:val="0"/>
    <w:rPr>
      <w:rFonts w:hint="default" w:ascii="Tahoma" w:hAnsi="Tahoma" w:eastAsia="宋体" w:cs="Tahoma"/>
      <w:color w:val="0000FF"/>
      <w:kern w:val="2"/>
      <w:sz w:val="36"/>
      <w:szCs w:val="36"/>
      <w:lang w:val="en-US" w:eastAsia="zh-CN" w:bidi="ar-SA"/>
    </w:rPr>
  </w:style>
  <w:style w:type="character" w:customStyle="1" w:styleId="163">
    <w:name w:val="正文 居中 Char"/>
    <w:link w:val="164"/>
    <w:qFormat/>
    <w:locked/>
    <w:uiPriority w:val="0"/>
    <w:rPr>
      <w:rFonts w:eastAsia="宋体" w:cs="宋体"/>
      <w:kern w:val="2"/>
      <w:sz w:val="24"/>
      <w:lang w:val="en-US" w:eastAsia="zh-CN" w:bidi="ar-SA"/>
    </w:rPr>
  </w:style>
  <w:style w:type="paragraph" w:customStyle="1" w:styleId="164">
    <w:name w:val="正文 居中"/>
    <w:basedOn w:val="1"/>
    <w:link w:val="163"/>
    <w:qFormat/>
    <w:uiPriority w:val="0"/>
    <w:pPr>
      <w:spacing w:line="360" w:lineRule="auto"/>
      <w:jc w:val="center"/>
    </w:pPr>
    <w:rPr>
      <w:rFonts w:cs="宋体"/>
      <w:sz w:val="24"/>
      <w:szCs w:val="20"/>
    </w:rPr>
  </w:style>
  <w:style w:type="character" w:customStyle="1" w:styleId="165">
    <w:name w:val="样式 黑体 二号 加粗"/>
    <w:qFormat/>
    <w:uiPriority w:val="0"/>
    <w:rPr>
      <w:rFonts w:hint="eastAsia" w:ascii="黑体" w:hAnsi="黑体" w:eastAsia="黑体"/>
      <w:b/>
      <w:bCs/>
      <w:sz w:val="44"/>
    </w:rPr>
  </w:style>
  <w:style w:type="character" w:customStyle="1" w:styleId="166">
    <w:name w:val="tw4winPopup"/>
    <w:qFormat/>
    <w:uiPriority w:val="0"/>
    <w:rPr>
      <w:rFonts w:ascii="Courier New" w:hAnsi="Courier New"/>
      <w:color w:val="008000"/>
    </w:rPr>
  </w:style>
  <w:style w:type="character" w:customStyle="1" w:styleId="167">
    <w:name w:val="标题 7 Char2 Char"/>
    <w:qFormat/>
    <w:uiPriority w:val="0"/>
    <w:rPr>
      <w:rFonts w:hint="default" w:ascii="Tahoma" w:hAnsi="Tahoma" w:eastAsia="宋体" w:cs="Tahoma"/>
      <w:b/>
      <w:kern w:val="2"/>
      <w:sz w:val="24"/>
      <w:szCs w:val="36"/>
      <w:lang w:val="en-US" w:eastAsia="zh-CN" w:bidi="ar-SA"/>
    </w:rPr>
  </w:style>
  <w:style w:type="character" w:customStyle="1" w:styleId="168">
    <w:name w:val="12word1"/>
    <w:qFormat/>
    <w:uiPriority w:val="0"/>
    <w:rPr>
      <w:rFonts w:hint="default" w:ascii="Tahoma" w:hAnsi="Tahoma" w:eastAsia="宋体" w:cs="Tahoma"/>
      <w:kern w:val="2"/>
      <w:sz w:val="18"/>
      <w:szCs w:val="18"/>
      <w:lang w:val="en-US" w:eastAsia="zh-CN" w:bidi="ar-SA"/>
    </w:rPr>
  </w:style>
  <w:style w:type="character" w:customStyle="1" w:styleId="169">
    <w:name w:val="正文 首行缩进2字符 Char1"/>
    <w:link w:val="170"/>
    <w:qFormat/>
    <w:locked/>
    <w:uiPriority w:val="0"/>
    <w:rPr>
      <w:rFonts w:ascii="宋体" w:hAnsi="宋体" w:eastAsia="宋体"/>
      <w:kern w:val="2"/>
      <w:sz w:val="24"/>
      <w:lang w:val="en-US" w:eastAsia="zh-CN" w:bidi="ar-SA"/>
    </w:rPr>
  </w:style>
  <w:style w:type="paragraph" w:customStyle="1" w:styleId="170">
    <w:name w:val="正文 首行缩进2字符"/>
    <w:basedOn w:val="1"/>
    <w:link w:val="169"/>
    <w:qFormat/>
    <w:uiPriority w:val="0"/>
    <w:pPr>
      <w:spacing w:beforeLines="40" w:afterLines="40" w:line="360" w:lineRule="auto"/>
      <w:ind w:firstLine="200" w:firstLineChars="200"/>
    </w:pPr>
    <w:rPr>
      <w:rFonts w:ascii="宋体" w:hAnsi="宋体"/>
      <w:sz w:val="24"/>
      <w:szCs w:val="20"/>
    </w:rPr>
  </w:style>
  <w:style w:type="character" w:customStyle="1" w:styleId="171">
    <w:name w:val="p1"/>
    <w:qFormat/>
    <w:uiPriority w:val="0"/>
    <w:rPr>
      <w:color w:val="000000"/>
    </w:rPr>
  </w:style>
  <w:style w:type="character" w:customStyle="1" w:styleId="172">
    <w:name w:val="H1 Char4"/>
    <w:qFormat/>
    <w:uiPriority w:val="0"/>
    <w:rPr>
      <w:rFonts w:eastAsia="隶书"/>
      <w:b/>
      <w:bCs/>
      <w:sz w:val="36"/>
      <w:szCs w:val="36"/>
      <w:lang w:val="en-US" w:eastAsia="zh-CN" w:bidi="ar-SA"/>
    </w:rPr>
  </w:style>
  <w:style w:type="character" w:customStyle="1" w:styleId="173">
    <w:name w:val="样式 题注 + 黑体1 Char"/>
    <w:link w:val="174"/>
    <w:qFormat/>
    <w:locked/>
    <w:uiPriority w:val="0"/>
    <w:rPr>
      <w:rFonts w:ascii="黑体" w:hAnsi="黑体" w:eastAsia="黑体" w:cs="Arial"/>
      <w:kern w:val="2"/>
      <w:lang w:val="en-US" w:eastAsia="zh-CN" w:bidi="ar-SA"/>
    </w:rPr>
  </w:style>
  <w:style w:type="paragraph" w:customStyle="1" w:styleId="174">
    <w:name w:val="样式 题注 + 黑体1"/>
    <w:basedOn w:val="24"/>
    <w:link w:val="173"/>
    <w:qFormat/>
    <w:uiPriority w:val="0"/>
    <w:pPr>
      <w:spacing w:beforeLines="40" w:afterLines="40"/>
      <w:jc w:val="center"/>
    </w:pPr>
    <w:rPr>
      <w:rFonts w:ascii="黑体" w:hAnsi="黑体" w:cs="Arial"/>
    </w:rPr>
  </w:style>
  <w:style w:type="character" w:customStyle="1" w:styleId="175">
    <w:name w:val="List Paragraph Char"/>
    <w:link w:val="176"/>
    <w:qFormat/>
    <w:locked/>
    <w:uiPriority w:val="0"/>
    <w:rPr>
      <w:rFonts w:eastAsia="宋体"/>
      <w:kern w:val="2"/>
      <w:sz w:val="21"/>
      <w:szCs w:val="24"/>
      <w:lang w:val="en-US" w:eastAsia="zh-CN" w:bidi="ar-SA"/>
    </w:rPr>
  </w:style>
  <w:style w:type="paragraph" w:customStyle="1" w:styleId="176">
    <w:name w:val="列出段落1"/>
    <w:basedOn w:val="1"/>
    <w:link w:val="175"/>
    <w:qFormat/>
    <w:uiPriority w:val="0"/>
    <w:pPr>
      <w:ind w:firstLine="420" w:firstLineChars="200"/>
    </w:pPr>
    <w:rPr>
      <w:szCs w:val="24"/>
    </w:rPr>
  </w:style>
  <w:style w:type="character" w:customStyle="1" w:styleId="177">
    <w:name w:val="hui3"/>
    <w:qFormat/>
    <w:uiPriority w:val="0"/>
    <w:rPr>
      <w:color w:val="333333"/>
    </w:rPr>
  </w:style>
  <w:style w:type="character" w:customStyle="1" w:styleId="178">
    <w:name w:val="apple-converted-space"/>
    <w:basedOn w:val="94"/>
    <w:qFormat/>
    <w:uiPriority w:val="0"/>
  </w:style>
  <w:style w:type="character" w:customStyle="1" w:styleId="179">
    <w:name w:val="样式4 Char Char"/>
    <w:qFormat/>
    <w:uiPriority w:val="0"/>
    <w:rPr>
      <w:rFonts w:hint="eastAsia" w:ascii="宋体" w:hAnsi="宋体" w:eastAsia="宋体" w:cs="宋体"/>
      <w:color w:val="000000"/>
      <w:sz w:val="24"/>
      <w:szCs w:val="24"/>
      <w:lang w:val="en-US" w:eastAsia="zh-CN" w:bidi="ar-SA"/>
    </w:rPr>
  </w:style>
  <w:style w:type="character" w:customStyle="1" w:styleId="180">
    <w:name w:val="h4 Char3"/>
    <w:qFormat/>
    <w:uiPriority w:val="0"/>
    <w:rPr>
      <w:rFonts w:ascii="Arial" w:hAnsi="Arial" w:eastAsia="黑体"/>
      <w:b/>
      <w:bCs/>
      <w:kern w:val="2"/>
      <w:sz w:val="28"/>
      <w:szCs w:val="28"/>
      <w:lang w:val="en-US" w:eastAsia="zh-CN" w:bidi="ar-SA"/>
    </w:rPr>
  </w:style>
  <w:style w:type="character" w:customStyle="1" w:styleId="181">
    <w:name w:val="标题 7 Char"/>
    <w:link w:val="11"/>
    <w:qFormat/>
    <w:uiPriority w:val="0"/>
    <w:rPr>
      <w:rFonts w:ascii="宋体" w:eastAsia="仿宋_GB2312"/>
      <w:b/>
      <w:sz w:val="24"/>
    </w:rPr>
  </w:style>
  <w:style w:type="character" w:customStyle="1" w:styleId="182">
    <w:name w:val="样式  + 首行缩进:  2 字符 Char"/>
    <w:link w:val="183"/>
    <w:qFormat/>
    <w:uiPriority w:val="0"/>
    <w:rPr>
      <w:rFonts w:eastAsia="宋体" w:cs="宋体"/>
      <w:kern w:val="2"/>
      <w:sz w:val="24"/>
      <w:lang w:val="en-US" w:eastAsia="zh-CN" w:bidi="ar-SA"/>
    </w:rPr>
  </w:style>
  <w:style w:type="paragraph" w:customStyle="1" w:styleId="183">
    <w:name w:val="样式  + 首行缩进:  2 字符"/>
    <w:basedOn w:val="1"/>
    <w:link w:val="182"/>
    <w:qFormat/>
    <w:uiPriority w:val="0"/>
    <w:pPr>
      <w:spacing w:before="60" w:after="60" w:line="360" w:lineRule="auto"/>
      <w:ind w:firstLine="480" w:firstLineChars="200"/>
    </w:pPr>
    <w:rPr>
      <w:rFonts w:cs="宋体"/>
      <w:sz w:val="24"/>
      <w:szCs w:val="20"/>
    </w:rPr>
  </w:style>
  <w:style w:type="character" w:customStyle="1" w:styleId="184">
    <w:name w:val="样式 标题 5H5PIM 5h5Level 3 - iTitre5Block Label1.1.1口Secon... Char"/>
    <w:link w:val="185"/>
    <w:qFormat/>
    <w:uiPriority w:val="0"/>
    <w:rPr>
      <w:rFonts w:eastAsia="黑体"/>
      <w:bCs/>
      <w:kern w:val="2"/>
      <w:sz w:val="24"/>
      <w:szCs w:val="24"/>
      <w:lang w:val="en-US" w:eastAsia="zh-CN" w:bidi="ar-SA"/>
    </w:rPr>
  </w:style>
  <w:style w:type="paragraph" w:customStyle="1" w:styleId="185">
    <w:name w:val="样式 标题 5H5PIM 5h5Level 3 - iTitre5Block Label1.1.1口Secon..."/>
    <w:basedOn w:val="9"/>
    <w:link w:val="18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187">
    <w:name w:val="标题 6 Char"/>
    <w:qFormat/>
    <w:uiPriority w:val="0"/>
    <w:rPr>
      <w:rFonts w:hint="default" w:ascii="Arial" w:hAnsi="Arial" w:eastAsia="黑体" w:cs="Arial"/>
      <w:b/>
      <w:bCs/>
      <w:kern w:val="2"/>
      <w:sz w:val="24"/>
      <w:szCs w:val="24"/>
      <w:lang w:val="en-US" w:eastAsia="zh-CN" w:bidi="ar-SA"/>
    </w:rPr>
  </w:style>
  <w:style w:type="character" w:customStyle="1" w:styleId="188">
    <w:name w:val="gf正文1 Char"/>
    <w:link w:val="189"/>
    <w:qFormat/>
    <w:uiPriority w:val="0"/>
    <w:rPr>
      <w:rFonts w:ascii="宋体" w:hAnsi="宋体" w:eastAsia="宋体"/>
      <w:sz w:val="24"/>
      <w:szCs w:val="24"/>
      <w:lang w:bidi="ar-SA"/>
    </w:rPr>
  </w:style>
  <w:style w:type="paragraph" w:customStyle="1" w:styleId="189">
    <w:name w:val="gf正文1"/>
    <w:basedOn w:val="1"/>
    <w:link w:val="188"/>
    <w:qFormat/>
    <w:uiPriority w:val="0"/>
    <w:pPr>
      <w:tabs>
        <w:tab w:val="left" w:pos="3240"/>
        <w:tab w:val="left" w:pos="3960"/>
      </w:tabs>
      <w:adjustRightInd w:val="0"/>
      <w:snapToGrid w:val="0"/>
      <w:spacing w:line="360" w:lineRule="auto"/>
      <w:ind w:firstLine="480" w:firstLineChars="200"/>
    </w:pPr>
    <w:rPr>
      <w:rFonts w:ascii="宋体" w:hAnsi="宋体"/>
      <w:kern w:val="0"/>
      <w:sz w:val="24"/>
      <w:szCs w:val="24"/>
    </w:rPr>
  </w:style>
  <w:style w:type="character" w:customStyle="1" w:styleId="190">
    <w:name w:val="列出段落 Char"/>
    <w:qFormat/>
    <w:uiPriority w:val="34"/>
    <w:rPr>
      <w:rFonts w:ascii="Calibri" w:hAnsi="Calibri" w:eastAsia="宋体" w:cs="Times New Roman"/>
    </w:rPr>
  </w:style>
  <w:style w:type="character" w:customStyle="1" w:styleId="191">
    <w:name w:val="Char Char5"/>
    <w:qFormat/>
    <w:uiPriority w:val="0"/>
    <w:rPr>
      <w:rFonts w:eastAsia="隶书"/>
      <w:b/>
      <w:bCs/>
      <w:sz w:val="36"/>
      <w:szCs w:val="36"/>
      <w:lang w:val="en-US" w:eastAsia="zh-CN" w:bidi="ar-SA"/>
    </w:rPr>
  </w:style>
  <w:style w:type="character" w:customStyle="1" w:styleId="192">
    <w:name w:val="正文 首行缩进2字符 Char Char Char"/>
    <w:qFormat/>
    <w:uiPriority w:val="0"/>
    <w:rPr>
      <w:rFonts w:hint="eastAsia" w:ascii="宋体" w:hAnsi="宋体" w:eastAsia="宋体"/>
      <w:kern w:val="2"/>
      <w:sz w:val="24"/>
      <w:szCs w:val="24"/>
      <w:lang w:val="en-US" w:eastAsia="zh-CN" w:bidi="ar-SA"/>
    </w:rPr>
  </w:style>
  <w:style w:type="character" w:customStyle="1" w:styleId="193">
    <w:name w:val="书籍标题1"/>
    <w:qFormat/>
    <w:uiPriority w:val="0"/>
    <w:rPr>
      <w:b/>
      <w:bCs/>
      <w:smallCaps/>
      <w:spacing w:val="5"/>
    </w:rPr>
  </w:style>
  <w:style w:type="character" w:customStyle="1" w:styleId="194">
    <w:name w:val="样式 题注 + 黑体2 Char"/>
    <w:link w:val="195"/>
    <w:qFormat/>
    <w:locked/>
    <w:uiPriority w:val="0"/>
    <w:rPr>
      <w:rFonts w:ascii="黑体" w:hAnsi="黑体" w:eastAsia="黑体" w:cs="Arial"/>
      <w:kern w:val="2"/>
      <w:sz w:val="21"/>
      <w:lang w:val="en-US" w:eastAsia="zh-CN" w:bidi="ar-SA"/>
    </w:rPr>
  </w:style>
  <w:style w:type="paragraph" w:customStyle="1" w:styleId="195">
    <w:name w:val="样式 题注 + 黑体2"/>
    <w:basedOn w:val="24"/>
    <w:link w:val="194"/>
    <w:qFormat/>
    <w:uiPriority w:val="0"/>
    <w:pPr>
      <w:spacing w:beforeLines="40" w:afterLines="40"/>
      <w:jc w:val="center"/>
    </w:pPr>
    <w:rPr>
      <w:rFonts w:ascii="黑体" w:hAnsi="黑体" w:cs="Arial"/>
      <w:sz w:val="21"/>
    </w:rPr>
  </w:style>
  <w:style w:type="character" w:customStyle="1" w:styleId="196">
    <w:name w:val="title14"/>
    <w:basedOn w:val="94"/>
    <w:qFormat/>
    <w:uiPriority w:val="0"/>
  </w:style>
  <w:style w:type="character" w:customStyle="1" w:styleId="197">
    <w:name w:val="ptt1"/>
    <w:qFormat/>
    <w:uiPriority w:val="0"/>
    <w:rPr>
      <w:rFonts w:hint="eastAsia" w:ascii="宋体" w:hAnsi="宋体" w:eastAsia="宋体"/>
      <w:spacing w:val="375"/>
      <w:kern w:val="2"/>
      <w:sz w:val="18"/>
      <w:szCs w:val="18"/>
      <w:lang w:val="en-US" w:eastAsia="zh-CN" w:bidi="ar-SA"/>
    </w:rPr>
  </w:style>
  <w:style w:type="character" w:customStyle="1" w:styleId="198">
    <w:name w:val="A C"/>
    <w:qFormat/>
    <w:uiPriority w:val="0"/>
    <w:rPr>
      <w:rFonts w:ascii="仿宋_GB2312"/>
      <w:bCs/>
      <w:iCs/>
      <w:sz w:val="24"/>
    </w:rPr>
  </w:style>
  <w:style w:type="character" w:customStyle="1" w:styleId="199">
    <w:name w:val="BOD 0 Char"/>
    <w:qFormat/>
    <w:locked/>
    <w:uiPriority w:val="0"/>
    <w:rPr>
      <w:rFonts w:eastAsia="宋体"/>
      <w:b/>
      <w:bCs/>
      <w:kern w:val="2"/>
      <w:sz w:val="32"/>
      <w:szCs w:val="32"/>
      <w:lang w:val="en-US" w:eastAsia="zh-CN" w:bidi="ar-SA"/>
    </w:rPr>
  </w:style>
  <w:style w:type="character" w:customStyle="1" w:styleId="200">
    <w:name w:val="H2 Char4"/>
    <w:qFormat/>
    <w:uiPriority w:val="0"/>
    <w:rPr>
      <w:rFonts w:ascii="Arial" w:hAnsi="Arial" w:eastAsia="黑体"/>
      <w:b/>
      <w:bCs/>
      <w:kern w:val="2"/>
      <w:sz w:val="32"/>
      <w:szCs w:val="32"/>
      <w:lang w:val="en-US" w:eastAsia="zh-CN" w:bidi="ar-SA"/>
    </w:rPr>
  </w:style>
  <w:style w:type="character" w:customStyle="1" w:styleId="201">
    <w:name w:val="题注 Char1"/>
    <w:link w:val="24"/>
    <w:qFormat/>
    <w:uiPriority w:val="0"/>
    <w:rPr>
      <w:rFonts w:ascii="Arial" w:hAnsi="Arial" w:eastAsia="黑体" w:cs="Arial"/>
      <w:kern w:val="2"/>
    </w:rPr>
  </w:style>
  <w:style w:type="character" w:customStyle="1" w:styleId="202">
    <w:name w:val="正文2 Char"/>
    <w:link w:val="203"/>
    <w:qFormat/>
    <w:uiPriority w:val="0"/>
    <w:rPr>
      <w:rFonts w:ascii="宋体" w:hAnsi="宋体" w:eastAsia="仿宋_GB2312" w:cs="Arial"/>
      <w:kern w:val="2"/>
      <w:sz w:val="24"/>
      <w:lang w:val="en-US" w:eastAsia="zh-CN" w:bidi="ar-SA"/>
    </w:rPr>
  </w:style>
  <w:style w:type="paragraph" w:customStyle="1" w:styleId="203">
    <w:name w:val="正文2"/>
    <w:basedOn w:val="1"/>
    <w:link w:val="202"/>
    <w:qFormat/>
    <w:uiPriority w:val="0"/>
    <w:pPr>
      <w:spacing w:before="156" w:line="360" w:lineRule="auto"/>
      <w:ind w:firstLine="510" w:firstLineChars="200"/>
      <w:jc w:val="left"/>
    </w:pPr>
    <w:rPr>
      <w:rFonts w:ascii="宋体" w:hAnsi="宋体" w:eastAsia="仿宋_GB2312" w:cs="Arial"/>
      <w:sz w:val="24"/>
      <w:szCs w:val="20"/>
    </w:rPr>
  </w:style>
  <w:style w:type="character" w:customStyle="1" w:styleId="204">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205">
    <w:name w:val="正文空两格 Char"/>
    <w:link w:val="206"/>
    <w:qFormat/>
    <w:locked/>
    <w:uiPriority w:val="0"/>
    <w:rPr>
      <w:rFonts w:ascii="FuturaA Bk BT" w:hAnsi="FuturaA Bk BT" w:eastAsia="宋体" w:cs="FuturaA Bk BT"/>
      <w:kern w:val="2"/>
      <w:sz w:val="24"/>
      <w:szCs w:val="24"/>
      <w:lang w:val="en-US" w:eastAsia="zh-CN" w:bidi="ar-SA"/>
    </w:rPr>
  </w:style>
  <w:style w:type="paragraph" w:customStyle="1" w:styleId="206">
    <w:name w:val="正文空两格"/>
    <w:basedOn w:val="1"/>
    <w:link w:val="205"/>
    <w:qFormat/>
    <w:uiPriority w:val="0"/>
    <w:pPr>
      <w:spacing w:beforeLines="40" w:afterLines="40" w:line="360" w:lineRule="auto"/>
      <w:ind w:firstLine="480" w:firstLineChars="200"/>
    </w:pPr>
    <w:rPr>
      <w:rFonts w:ascii="FuturaA Bk BT" w:hAnsi="FuturaA Bk BT" w:cs="FuturaA Bk BT"/>
      <w:sz w:val="24"/>
      <w:szCs w:val="24"/>
    </w:rPr>
  </w:style>
  <w:style w:type="character" w:customStyle="1" w:styleId="207">
    <w:name w:val="样式 题注 + (符号) 宋体 Char"/>
    <w:link w:val="208"/>
    <w:qFormat/>
    <w:locked/>
    <w:uiPriority w:val="0"/>
    <w:rPr>
      <w:rFonts w:ascii="Arial" w:hAnsi="Arial" w:eastAsia="黑体" w:cs="Arial"/>
      <w:kern w:val="2"/>
      <w:sz w:val="21"/>
      <w:lang w:val="en-US" w:eastAsia="zh-CN" w:bidi="ar-SA"/>
    </w:rPr>
  </w:style>
  <w:style w:type="paragraph" w:customStyle="1" w:styleId="208">
    <w:name w:val="样式 题注 + (符号) 宋体"/>
    <w:basedOn w:val="24"/>
    <w:link w:val="207"/>
    <w:qFormat/>
    <w:uiPriority w:val="0"/>
    <w:pPr>
      <w:spacing w:beforeLines="40" w:afterLines="40"/>
      <w:jc w:val="center"/>
    </w:pPr>
    <w:rPr>
      <w:rFonts w:cs="Arial"/>
      <w:sz w:val="21"/>
    </w:rPr>
  </w:style>
  <w:style w:type="character" w:customStyle="1" w:styleId="209">
    <w:name w:val="正文缩进 Char2"/>
    <w:link w:val="23"/>
    <w:qFormat/>
    <w:uiPriority w:val="0"/>
    <w:rPr>
      <w:rFonts w:eastAsia="宋体"/>
      <w:kern w:val="2"/>
      <w:sz w:val="21"/>
      <w:lang w:val="en-US" w:eastAsia="zh-CN" w:bidi="ar-SA"/>
    </w:rPr>
  </w:style>
  <w:style w:type="character" w:customStyle="1" w:styleId="210">
    <w:name w:val="Document Map Char"/>
    <w:semiHidden/>
    <w:qFormat/>
    <w:locked/>
    <w:uiPriority w:val="0"/>
    <w:rPr>
      <w:rFonts w:ascii="Arial" w:hAnsi="Arial" w:eastAsia="宋体" w:cs="Arial"/>
      <w:kern w:val="0"/>
      <w:sz w:val="21"/>
      <w:szCs w:val="21"/>
      <w:shd w:val="clear" w:color="auto" w:fill="000080"/>
    </w:rPr>
  </w:style>
  <w:style w:type="character" w:customStyle="1" w:styleId="211">
    <w:name w:val="正文 首行缩进:  2 字符 Char Char1"/>
    <w:qFormat/>
    <w:uiPriority w:val="0"/>
    <w:rPr>
      <w:rFonts w:eastAsia="宋体" w:cs="宋体"/>
      <w:kern w:val="2"/>
      <w:sz w:val="24"/>
      <w:lang w:val="en-US" w:eastAsia="zh-CN" w:bidi="ar-SA"/>
    </w:rPr>
  </w:style>
  <w:style w:type="character" w:customStyle="1" w:styleId="212">
    <w:name w:val="font01"/>
    <w:qFormat/>
    <w:uiPriority w:val="0"/>
    <w:rPr>
      <w:rFonts w:hint="eastAsia" w:ascii="宋体" w:hAnsi="宋体" w:eastAsia="宋体" w:cs="宋体"/>
      <w:color w:val="000000"/>
      <w:sz w:val="20"/>
      <w:szCs w:val="20"/>
      <w:u w:val="none"/>
    </w:rPr>
  </w:style>
  <w:style w:type="character" w:customStyle="1" w:styleId="213">
    <w:name w:val="样式 标题 2 + Arial Char"/>
    <w:link w:val="214"/>
    <w:qFormat/>
    <w:uiPriority w:val="0"/>
    <w:rPr>
      <w:rFonts w:ascii="Arial" w:hAnsi="Arial" w:eastAsia="黑体"/>
      <w:kern w:val="2"/>
      <w:sz w:val="30"/>
      <w:szCs w:val="30"/>
      <w:lang w:val="en-US" w:eastAsia="zh-CN" w:bidi="ar-SA"/>
    </w:rPr>
  </w:style>
  <w:style w:type="paragraph" w:customStyle="1" w:styleId="214">
    <w:name w:val="样式 标题 2 + Arial"/>
    <w:basedOn w:val="6"/>
    <w:link w:val="213"/>
    <w:qFormat/>
    <w:uiPriority w:val="0"/>
    <w:pPr>
      <w:spacing w:before="0" w:after="0" w:line="360" w:lineRule="auto"/>
      <w:ind w:left="0" w:firstLine="0"/>
    </w:pPr>
    <w:rPr>
      <w:b w:val="0"/>
      <w:bCs w:val="0"/>
      <w:sz w:val="30"/>
      <w:szCs w:val="30"/>
    </w:rPr>
  </w:style>
  <w:style w:type="character" w:customStyle="1" w:styleId="215">
    <w:name w:val="pi1"/>
    <w:qFormat/>
    <w:uiPriority w:val="0"/>
    <w:rPr>
      <w:rFonts w:hint="default" w:ascii="Tahoma" w:hAnsi="Tahoma" w:eastAsia="宋体" w:cs="Tahoma"/>
      <w:color w:val="0000FF"/>
      <w:kern w:val="2"/>
      <w:sz w:val="36"/>
      <w:szCs w:val="36"/>
      <w:lang w:val="en-US" w:eastAsia="zh-CN" w:bidi="ar-SA"/>
    </w:rPr>
  </w:style>
  <w:style w:type="character" w:customStyle="1" w:styleId="216">
    <w:name w:val="Char Char12"/>
    <w:qFormat/>
    <w:uiPriority w:val="0"/>
    <w:rPr>
      <w:rFonts w:ascii="宋体" w:hAnsi="Courier New" w:eastAsia="宋体" w:cs="Times New Roman"/>
      <w:spacing w:val="-4"/>
      <w:sz w:val="18"/>
      <w:szCs w:val="20"/>
    </w:rPr>
  </w:style>
  <w:style w:type="character" w:customStyle="1" w:styleId="217">
    <w:name w:val="样式 题注 + 仿宋_GB2312 Char"/>
    <w:link w:val="218"/>
    <w:qFormat/>
    <w:locked/>
    <w:uiPriority w:val="0"/>
    <w:rPr>
      <w:rFonts w:ascii="黑体" w:hAnsi="仿宋_GB2312" w:eastAsia="黑体" w:cs="Arial"/>
      <w:kern w:val="2"/>
      <w:szCs w:val="24"/>
      <w:lang w:val="en-US" w:eastAsia="zh-CN" w:bidi="ar-SA"/>
    </w:rPr>
  </w:style>
  <w:style w:type="paragraph" w:customStyle="1" w:styleId="218">
    <w:name w:val="样式 题注 + 仿宋_GB2312"/>
    <w:basedOn w:val="24"/>
    <w:link w:val="217"/>
    <w:qFormat/>
    <w:uiPriority w:val="0"/>
    <w:pPr>
      <w:spacing w:beforeLines="40" w:afterLines="40"/>
      <w:jc w:val="center"/>
    </w:pPr>
    <w:rPr>
      <w:rFonts w:ascii="黑体" w:hAnsi="仿宋_GB2312" w:cs="Arial"/>
      <w:szCs w:val="24"/>
    </w:rPr>
  </w:style>
  <w:style w:type="character" w:customStyle="1" w:styleId="219">
    <w:name w:val="articlecontent1"/>
    <w:qFormat/>
    <w:uiPriority w:val="0"/>
    <w:rPr>
      <w:sz w:val="23"/>
      <w:szCs w:val="23"/>
    </w:rPr>
  </w:style>
  <w:style w:type="character" w:customStyle="1" w:styleId="220">
    <w:name w:val="paramname3"/>
    <w:qFormat/>
    <w:uiPriority w:val="0"/>
    <w:rPr>
      <w:color w:val="999999"/>
    </w:rPr>
  </w:style>
  <w:style w:type="character" w:customStyle="1" w:styleId="221">
    <w:name w:val="mark"/>
    <w:basedOn w:val="94"/>
    <w:qFormat/>
    <w:uiPriority w:val="0"/>
  </w:style>
  <w:style w:type="character" w:customStyle="1" w:styleId="222">
    <w:name w:val="无间隔 Char"/>
    <w:link w:val="223"/>
    <w:qFormat/>
    <w:locked/>
    <w:uiPriority w:val="0"/>
    <w:rPr>
      <w:kern w:val="2"/>
      <w:sz w:val="21"/>
      <w:szCs w:val="24"/>
      <w:lang w:val="en-US" w:eastAsia="zh-CN" w:bidi="ar-SA"/>
    </w:rPr>
  </w:style>
  <w:style w:type="paragraph" w:styleId="223">
    <w:name w:val="No Spacing"/>
    <w:link w:val="22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24">
    <w:name w:val="Char Char8"/>
    <w:qFormat/>
    <w:uiPriority w:val="0"/>
    <w:rPr>
      <w:rFonts w:eastAsia="隶书"/>
      <w:b/>
      <w:bCs/>
      <w:sz w:val="36"/>
      <w:szCs w:val="36"/>
      <w:lang w:val="en-US" w:eastAsia="zh-CN" w:bidi="ar-SA"/>
    </w:rPr>
  </w:style>
  <w:style w:type="character" w:customStyle="1" w:styleId="225">
    <w:name w:val="Char Char9"/>
    <w:qFormat/>
    <w:uiPriority w:val="0"/>
    <w:rPr>
      <w:rFonts w:eastAsia="宋体"/>
      <w:kern w:val="2"/>
      <w:sz w:val="18"/>
      <w:szCs w:val="18"/>
      <w:lang w:val="en-US" w:eastAsia="zh-CN" w:bidi="ar-SA"/>
    </w:rPr>
  </w:style>
  <w:style w:type="character" w:customStyle="1" w:styleId="226">
    <w:name w:val="shadow11"/>
    <w:qFormat/>
    <w:uiPriority w:val="0"/>
    <w:rPr>
      <w:color w:val="000000"/>
      <w:sz w:val="21"/>
    </w:rPr>
  </w:style>
  <w:style w:type="character" w:customStyle="1" w:styleId="227">
    <w:name w:val="msonormal"/>
    <w:qFormat/>
    <w:uiPriority w:val="0"/>
    <w:rPr>
      <w:rFonts w:hint="default" w:ascii="Tahoma" w:hAnsi="Tahoma" w:eastAsia="宋体" w:cs="Tahoma"/>
      <w:kern w:val="2"/>
      <w:sz w:val="36"/>
      <w:szCs w:val="36"/>
      <w:lang w:val="en-US" w:eastAsia="zh-CN" w:bidi="ar-SA"/>
    </w:rPr>
  </w:style>
  <w:style w:type="character" w:customStyle="1" w:styleId="228">
    <w:name w:val="style101"/>
    <w:qFormat/>
    <w:uiPriority w:val="0"/>
    <w:rPr>
      <w:color w:val="000000"/>
    </w:rPr>
  </w:style>
  <w:style w:type="character" w:customStyle="1" w:styleId="229">
    <w:name w:val="sony121"/>
    <w:qFormat/>
    <w:uiPriority w:val="0"/>
    <w:rPr>
      <w:rFonts w:hint="eastAsia" w:ascii="宋体" w:hAnsi="宋体" w:eastAsia="宋体"/>
      <w:spacing w:val="31680"/>
      <w:kern w:val="2"/>
      <w:sz w:val="18"/>
      <w:szCs w:val="18"/>
      <w:lang w:val="en-US" w:eastAsia="zh-CN" w:bidi="ar-SA"/>
    </w:rPr>
  </w:style>
  <w:style w:type="character" w:customStyle="1" w:styleId="230">
    <w:name w:val="备注说明 Char Char Char Char"/>
    <w:qFormat/>
    <w:uiPriority w:val="0"/>
    <w:rPr>
      <w:rFonts w:hint="eastAsia" w:ascii="宋体" w:hAnsi="宋体" w:eastAsia="宋体"/>
      <w:kern w:val="2"/>
      <w:sz w:val="21"/>
      <w:lang w:val="en-US" w:eastAsia="zh-CN" w:bidi="ar-SA"/>
    </w:rPr>
  </w:style>
  <w:style w:type="character" w:customStyle="1" w:styleId="231">
    <w:name w:val="ca-16"/>
    <w:basedOn w:val="94"/>
    <w:qFormat/>
    <w:uiPriority w:val="0"/>
  </w:style>
  <w:style w:type="character" w:customStyle="1" w:styleId="232">
    <w:name w:val="Footer Char"/>
    <w:qFormat/>
    <w:locked/>
    <w:uiPriority w:val="0"/>
    <w:rPr>
      <w:rFonts w:ascii="Calibri" w:hAnsi="Calibri" w:eastAsia="宋体" w:cs="Calibri"/>
      <w:sz w:val="18"/>
      <w:szCs w:val="18"/>
    </w:rPr>
  </w:style>
  <w:style w:type="character" w:customStyle="1" w:styleId="233">
    <w:name w:val="常规 Char"/>
    <w:link w:val="234"/>
    <w:qFormat/>
    <w:uiPriority w:val="0"/>
    <w:rPr>
      <w:rFonts w:eastAsia="宋体"/>
      <w:kern w:val="2"/>
      <w:sz w:val="21"/>
      <w:szCs w:val="21"/>
      <w:lang w:val="en-US" w:eastAsia="zh-CN" w:bidi="ar-SA"/>
    </w:rPr>
  </w:style>
  <w:style w:type="paragraph" w:customStyle="1" w:styleId="234">
    <w:name w:val="常规"/>
    <w:basedOn w:val="1"/>
    <w:link w:val="233"/>
    <w:qFormat/>
    <w:uiPriority w:val="0"/>
    <w:pPr>
      <w:spacing w:beforeLines="100" w:afterLines="100"/>
      <w:ind w:left="1134"/>
    </w:pPr>
    <w:rPr>
      <w:szCs w:val="21"/>
    </w:rPr>
  </w:style>
  <w:style w:type="character" w:customStyle="1" w:styleId="235">
    <w:name w:val="point_normal1"/>
    <w:qFormat/>
    <w:uiPriority w:val="0"/>
    <w:rPr>
      <w:rFonts w:hint="default" w:ascii="Arial" w:hAnsi="Arial" w:cs="Arial"/>
      <w:sz w:val="18"/>
      <w:szCs w:val="18"/>
    </w:rPr>
  </w:style>
  <w:style w:type="character" w:customStyle="1" w:styleId="236">
    <w:name w:val="Char Char3"/>
    <w:qFormat/>
    <w:uiPriority w:val="0"/>
    <w:rPr>
      <w:rFonts w:ascii="Arial" w:hAnsi="Arial" w:eastAsia="黑体"/>
      <w:b/>
      <w:kern w:val="2"/>
      <w:sz w:val="32"/>
      <w:lang w:val="en-US" w:eastAsia="zh-CN" w:bidi="ar-SA"/>
    </w:rPr>
  </w:style>
  <w:style w:type="character" w:customStyle="1" w:styleId="237">
    <w:name w:val="text03"/>
    <w:qFormat/>
    <w:uiPriority w:val="0"/>
    <w:rPr>
      <w:rFonts w:hint="default" w:ascii="Tahoma" w:hAnsi="Tahoma" w:eastAsia="宋体" w:cs="Tahoma"/>
      <w:kern w:val="2"/>
      <w:sz w:val="36"/>
      <w:szCs w:val="36"/>
      <w:lang w:val="en-US" w:eastAsia="zh-CN" w:bidi="ar-SA"/>
    </w:rPr>
  </w:style>
  <w:style w:type="character" w:customStyle="1" w:styleId="238">
    <w:name w:val="样式 样式 正文首行缩进 + 首行缩进:  2 字符 + 首行缩进:  2 字符 Char Char"/>
    <w:qFormat/>
    <w:uiPriority w:val="0"/>
    <w:rPr>
      <w:rFonts w:eastAsia="宋体" w:cs="宋体"/>
      <w:kern w:val="2"/>
      <w:sz w:val="24"/>
      <w:lang w:val="en-US" w:eastAsia="zh-CN" w:bidi="ar-SA"/>
    </w:rPr>
  </w:style>
  <w:style w:type="character" w:customStyle="1" w:styleId="239">
    <w:name w:val="正文（缩进） Char"/>
    <w:link w:val="240"/>
    <w:qFormat/>
    <w:uiPriority w:val="0"/>
    <w:rPr>
      <w:rFonts w:eastAsia="宋体"/>
      <w:kern w:val="2"/>
      <w:sz w:val="24"/>
      <w:szCs w:val="24"/>
      <w:lang w:bidi="ar-SA"/>
    </w:rPr>
  </w:style>
  <w:style w:type="paragraph" w:customStyle="1" w:styleId="240">
    <w:name w:val="正文（缩进）"/>
    <w:basedOn w:val="1"/>
    <w:link w:val="239"/>
    <w:qFormat/>
    <w:uiPriority w:val="0"/>
    <w:pPr>
      <w:spacing w:beforeLines="50" w:afterLines="50" w:line="360" w:lineRule="auto"/>
      <w:ind w:firstLine="480" w:firstLineChars="200"/>
    </w:pPr>
    <w:rPr>
      <w:sz w:val="24"/>
      <w:szCs w:val="24"/>
    </w:rPr>
  </w:style>
  <w:style w:type="character" w:customStyle="1" w:styleId="241">
    <w:name w:val="页眉 Char"/>
    <w:link w:val="59"/>
    <w:qFormat/>
    <w:uiPriority w:val="99"/>
    <w:rPr>
      <w:kern w:val="2"/>
      <w:sz w:val="18"/>
      <w:szCs w:val="18"/>
    </w:rPr>
  </w:style>
  <w:style w:type="character" w:customStyle="1" w:styleId="242">
    <w:name w:val="text1"/>
    <w:basedOn w:val="94"/>
    <w:qFormat/>
    <w:uiPriority w:val="0"/>
  </w:style>
  <w:style w:type="character" w:customStyle="1" w:styleId="243">
    <w:name w:val="正文首行缩进 Char Char Char Char Char"/>
    <w:qFormat/>
    <w:uiPriority w:val="0"/>
    <w:rPr>
      <w:rFonts w:ascii="Calibri" w:hAnsi="Calibri" w:eastAsia="宋体"/>
      <w:kern w:val="2"/>
      <w:sz w:val="21"/>
      <w:szCs w:val="22"/>
      <w:lang w:val="en-US" w:eastAsia="zh-CN" w:bidi="ar-SA"/>
    </w:rPr>
  </w:style>
  <w:style w:type="character" w:customStyle="1" w:styleId="244">
    <w:name w:val="招标正文 Char"/>
    <w:link w:val="245"/>
    <w:qFormat/>
    <w:uiPriority w:val="0"/>
    <w:rPr>
      <w:rFonts w:ascii="仿宋_GB2312" w:eastAsia="仿宋_GB2312" w:cs="宋体"/>
      <w:kern w:val="1"/>
      <w:sz w:val="30"/>
      <w:lang w:eastAsia="ar-SA"/>
    </w:rPr>
  </w:style>
  <w:style w:type="paragraph" w:customStyle="1" w:styleId="245">
    <w:name w:val="招标正文"/>
    <w:basedOn w:val="1"/>
    <w:link w:val="244"/>
    <w:qFormat/>
    <w:uiPriority w:val="0"/>
    <w:pPr>
      <w:suppressAutoHyphens/>
      <w:spacing w:line="360" w:lineRule="auto"/>
      <w:ind w:firstLine="480"/>
    </w:pPr>
    <w:rPr>
      <w:rFonts w:ascii="仿宋_GB2312" w:eastAsia="仿宋_GB2312"/>
      <w:kern w:val="1"/>
      <w:sz w:val="30"/>
      <w:szCs w:val="20"/>
      <w:lang w:eastAsia="ar-SA"/>
    </w:rPr>
  </w:style>
  <w:style w:type="character" w:customStyle="1" w:styleId="246">
    <w:name w:val="日期 Char"/>
    <w:link w:val="52"/>
    <w:qFormat/>
    <w:uiPriority w:val="0"/>
    <w:rPr>
      <w:rFonts w:eastAsia="楷体_GB2312"/>
      <w:kern w:val="2"/>
      <w:sz w:val="32"/>
      <w:lang w:val="en-US" w:eastAsia="zh-CN" w:bidi="ar-SA"/>
    </w:rPr>
  </w:style>
  <w:style w:type="character" w:customStyle="1" w:styleId="247">
    <w:name w:val="标题 8 Char Char"/>
    <w:qFormat/>
    <w:uiPriority w:val="0"/>
    <w:rPr>
      <w:rFonts w:ascii="Cambria" w:hAnsi="Cambria" w:eastAsia="宋体" w:cs="Times New Roman"/>
      <w:sz w:val="24"/>
      <w:szCs w:val="24"/>
    </w:rPr>
  </w:style>
  <w:style w:type="character" w:customStyle="1" w:styleId="248">
    <w:name w:val="style91"/>
    <w:qFormat/>
    <w:uiPriority w:val="0"/>
    <w:rPr>
      <w:color w:val="666666"/>
    </w:rPr>
  </w:style>
  <w:style w:type="character" w:customStyle="1" w:styleId="249">
    <w:name w:val="标题 3 Char"/>
    <w:qFormat/>
    <w:uiPriority w:val="0"/>
    <w:rPr>
      <w:rFonts w:ascii="Times New Roman" w:hAnsi="Times New Roman" w:eastAsia="宋体" w:cs="Times New Roman"/>
      <w:b/>
      <w:bCs/>
      <w:sz w:val="32"/>
      <w:szCs w:val="32"/>
    </w:rPr>
  </w:style>
  <w:style w:type="character" w:customStyle="1" w:styleId="250">
    <w:name w:val="正文 首行缩进:  2 字符 Char"/>
    <w:link w:val="251"/>
    <w:qFormat/>
    <w:uiPriority w:val="0"/>
    <w:rPr>
      <w:rFonts w:eastAsia="宋体" w:cs="宋体"/>
      <w:sz w:val="24"/>
      <w:lang w:val="en-US" w:eastAsia="zh-CN" w:bidi="ar-SA"/>
    </w:rPr>
  </w:style>
  <w:style w:type="paragraph" w:customStyle="1" w:styleId="251">
    <w:name w:val="正文 首行缩进:  2 字符"/>
    <w:basedOn w:val="1"/>
    <w:next w:val="1"/>
    <w:link w:val="250"/>
    <w:qFormat/>
    <w:uiPriority w:val="0"/>
    <w:pPr>
      <w:spacing w:line="360" w:lineRule="auto"/>
      <w:ind w:firstLine="480" w:firstLineChars="200"/>
      <w:jc w:val="left"/>
    </w:pPr>
    <w:rPr>
      <w:rFonts w:cs="宋体"/>
      <w:kern w:val="0"/>
      <w:sz w:val="24"/>
      <w:szCs w:val="20"/>
    </w:rPr>
  </w:style>
  <w:style w:type="character" w:customStyle="1" w:styleId="252">
    <w:name w:val="正文格式 Char1"/>
    <w:link w:val="253"/>
    <w:qFormat/>
    <w:uiPriority w:val="0"/>
    <w:rPr>
      <w:rFonts w:ascii="宋体" w:hAnsi="宋体" w:eastAsia="宋体"/>
      <w:bCs/>
      <w:color w:val="000000"/>
      <w:sz w:val="24"/>
      <w:szCs w:val="24"/>
      <w:lang w:val="en-US" w:eastAsia="zh-CN" w:bidi="ar-SA"/>
    </w:rPr>
  </w:style>
  <w:style w:type="paragraph" w:customStyle="1" w:styleId="253">
    <w:name w:val="正文格式"/>
    <w:basedOn w:val="1"/>
    <w:link w:val="252"/>
    <w:qFormat/>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54">
    <w:name w:val="Char Char4"/>
    <w:qFormat/>
    <w:uiPriority w:val="0"/>
    <w:rPr>
      <w:rFonts w:ascii="Arial" w:hAnsi="Arial" w:eastAsia="黑体"/>
      <w:b/>
      <w:bCs/>
      <w:kern w:val="2"/>
      <w:sz w:val="32"/>
      <w:szCs w:val="32"/>
      <w:lang w:val="en-US" w:eastAsia="zh-CN" w:bidi="ar-SA"/>
    </w:rPr>
  </w:style>
  <w:style w:type="character" w:customStyle="1" w:styleId="255">
    <w:name w:val="页眉 Char1"/>
    <w:semiHidden/>
    <w:qFormat/>
    <w:uiPriority w:val="0"/>
    <w:rPr>
      <w:sz w:val="18"/>
      <w:szCs w:val="18"/>
    </w:rPr>
  </w:style>
  <w:style w:type="character" w:customStyle="1" w:styleId="256">
    <w:name w:val="Char Char1"/>
    <w:qFormat/>
    <w:uiPriority w:val="0"/>
    <w:rPr>
      <w:kern w:val="2"/>
      <w:sz w:val="18"/>
      <w:szCs w:val="18"/>
    </w:rPr>
  </w:style>
  <w:style w:type="character" w:customStyle="1" w:styleId="257">
    <w:name w:val="b1"/>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58">
    <w:name w:val="Char Char34"/>
    <w:qFormat/>
    <w:uiPriority w:val="0"/>
    <w:rPr>
      <w:rFonts w:ascii="宋体" w:hAnsi="Courier New" w:eastAsia="宋体"/>
      <w:kern w:val="2"/>
      <w:sz w:val="24"/>
      <w:szCs w:val="24"/>
      <w:lang w:val="en-US" w:eastAsia="zh-CN" w:bidi="ar-SA"/>
    </w:rPr>
  </w:style>
  <w:style w:type="character" w:customStyle="1" w:styleId="259">
    <w:name w:val="表正文 Char1"/>
    <w:qFormat/>
    <w:uiPriority w:val="0"/>
    <w:rPr>
      <w:rFonts w:eastAsia="宋体"/>
      <w:kern w:val="2"/>
      <w:sz w:val="21"/>
      <w:lang w:val="en-US" w:eastAsia="zh-CN"/>
    </w:rPr>
  </w:style>
  <w:style w:type="character" w:customStyle="1" w:styleId="260">
    <w:name w:val="nr"/>
    <w:basedOn w:val="94"/>
    <w:qFormat/>
    <w:uiPriority w:val="0"/>
  </w:style>
  <w:style w:type="character" w:customStyle="1" w:styleId="261">
    <w:name w:val="正文 首行缩进:  2 字符 Char Char Char"/>
    <w:qFormat/>
    <w:uiPriority w:val="0"/>
    <w:rPr>
      <w:rFonts w:hint="eastAsia" w:ascii="宋体" w:hAnsi="宋体" w:eastAsia="宋体" w:cs="宋体"/>
      <w:kern w:val="2"/>
      <w:sz w:val="24"/>
      <w:lang w:val="en-US" w:eastAsia="zh-CN" w:bidi="ar-SA"/>
    </w:rPr>
  </w:style>
  <w:style w:type="character" w:customStyle="1" w:styleId="262">
    <w:name w:val="Table Text Char1"/>
    <w:link w:val="114"/>
    <w:qFormat/>
    <w:uiPriority w:val="0"/>
    <w:rPr>
      <w:rFonts w:eastAsia="宋体"/>
      <w:kern w:val="2"/>
      <w:sz w:val="16"/>
      <w:szCs w:val="24"/>
      <w:lang w:val="en-US" w:eastAsia="zh-CN" w:bidi="ar-SA"/>
    </w:rPr>
  </w:style>
  <w:style w:type="character" w:customStyle="1" w:styleId="263">
    <w:name w:val="H1 Char5"/>
    <w:qFormat/>
    <w:uiPriority w:val="0"/>
    <w:rPr>
      <w:rFonts w:eastAsia="隶书"/>
      <w:b/>
      <w:bCs/>
      <w:sz w:val="36"/>
      <w:szCs w:val="36"/>
      <w:lang w:val="en-US" w:eastAsia="zh-CN" w:bidi="ar-SA"/>
    </w:rPr>
  </w:style>
  <w:style w:type="character" w:customStyle="1" w:styleId="264">
    <w:name w:val="标题 3 Char1"/>
    <w:link w:val="7"/>
    <w:qFormat/>
    <w:uiPriority w:val="0"/>
    <w:rPr>
      <w:b/>
      <w:bCs/>
      <w:kern w:val="2"/>
      <w:sz w:val="32"/>
      <w:szCs w:val="32"/>
    </w:rPr>
  </w:style>
  <w:style w:type="character" w:customStyle="1" w:styleId="265">
    <w:name w:val="dectext1"/>
    <w:qFormat/>
    <w:uiPriority w:val="0"/>
    <w:rPr>
      <w:rFonts w:ascii="宋体" w:hAnsi="宋体" w:eastAsia="宋体"/>
      <w:color w:val="333333"/>
      <w:sz w:val="21"/>
      <w:szCs w:val="21"/>
      <w:u w:val="none"/>
    </w:rPr>
  </w:style>
  <w:style w:type="character" w:customStyle="1" w:styleId="266">
    <w:name w:val="基础框架 Char Char"/>
    <w:link w:val="267"/>
    <w:qFormat/>
    <w:uiPriority w:val="0"/>
    <w:rPr>
      <w:rFonts w:ascii="宋体" w:hAnsi="宋体" w:eastAsia="宋体"/>
      <w:kern w:val="2"/>
      <w:sz w:val="18"/>
      <w:szCs w:val="21"/>
      <w:lang w:val="en-US" w:eastAsia="zh-CN" w:bidi="ar-SA"/>
    </w:rPr>
  </w:style>
  <w:style w:type="paragraph" w:customStyle="1" w:styleId="267">
    <w:name w:val="基础框架"/>
    <w:basedOn w:val="1"/>
    <w:link w:val="266"/>
    <w:qFormat/>
    <w:uiPriority w:val="0"/>
    <w:pPr>
      <w:spacing w:line="360" w:lineRule="auto"/>
      <w:ind w:firstLine="198" w:firstLineChars="198"/>
    </w:pPr>
    <w:rPr>
      <w:rFonts w:ascii="宋体" w:hAnsi="宋体"/>
      <w:sz w:val="18"/>
      <w:szCs w:val="21"/>
    </w:rPr>
  </w:style>
  <w:style w:type="character" w:customStyle="1" w:styleId="268">
    <w:name w:val="Normal Indent Char Char"/>
    <w:qFormat/>
    <w:uiPriority w:val="0"/>
    <w:rPr>
      <w:rFonts w:eastAsia="宋体"/>
      <w:kern w:val="2"/>
      <w:sz w:val="21"/>
      <w:lang w:val="en-US" w:eastAsia="zh-CN" w:bidi="ar-SA"/>
    </w:rPr>
  </w:style>
  <w:style w:type="character" w:customStyle="1" w:styleId="269">
    <w:name w:val="tw4winMark"/>
    <w:qFormat/>
    <w:uiPriority w:val="0"/>
    <w:rPr>
      <w:rFonts w:ascii="Courier New" w:hAnsi="Courier New"/>
      <w:vanish/>
      <w:color w:val="800080"/>
      <w:vertAlign w:val="subscript"/>
    </w:rPr>
  </w:style>
  <w:style w:type="character" w:customStyle="1" w:styleId="270">
    <w:name w:val="文档正文 Char"/>
    <w:link w:val="271"/>
    <w:qFormat/>
    <w:locked/>
    <w:uiPriority w:val="0"/>
    <w:rPr>
      <w:rFonts w:ascii="Arial Narrow" w:hAnsi="Arial Narrow" w:eastAsia="宋体"/>
      <w:sz w:val="24"/>
      <w:szCs w:val="24"/>
      <w:lang w:val="en-US" w:eastAsia="zh-CN" w:bidi="ar-SA"/>
    </w:rPr>
  </w:style>
  <w:style w:type="paragraph" w:customStyle="1" w:styleId="271">
    <w:name w:val="文档正文"/>
    <w:basedOn w:val="1"/>
    <w:link w:val="270"/>
    <w:qFormat/>
    <w:uiPriority w:val="0"/>
    <w:pPr>
      <w:adjustRightInd w:val="0"/>
      <w:spacing w:line="440" w:lineRule="exact"/>
      <w:ind w:firstLine="567"/>
      <w:textAlignment w:val="baseline"/>
    </w:pPr>
    <w:rPr>
      <w:rFonts w:ascii="Arial Narrow" w:hAnsi="Arial Narrow"/>
      <w:kern w:val="0"/>
      <w:sz w:val="24"/>
      <w:szCs w:val="24"/>
    </w:rPr>
  </w:style>
  <w:style w:type="character" w:customStyle="1" w:styleId="272">
    <w:name w:val="标题 2 Char1"/>
    <w:link w:val="6"/>
    <w:qFormat/>
    <w:uiPriority w:val="0"/>
    <w:rPr>
      <w:rFonts w:ascii="Arial" w:hAnsi="Arial" w:eastAsia="黑体"/>
      <w:b/>
      <w:bCs/>
      <w:kern w:val="2"/>
      <w:sz w:val="32"/>
      <w:szCs w:val="32"/>
    </w:rPr>
  </w:style>
  <w:style w:type="character" w:customStyle="1" w:styleId="273">
    <w:name w:val="样式9 Char"/>
    <w:link w:val="274"/>
    <w:qFormat/>
    <w:uiPriority w:val="0"/>
    <w:rPr>
      <w:b/>
      <w:kern w:val="2"/>
      <w:sz w:val="24"/>
      <w:szCs w:val="24"/>
    </w:rPr>
  </w:style>
  <w:style w:type="paragraph" w:customStyle="1" w:styleId="274">
    <w:name w:val="样式9"/>
    <w:basedOn w:val="1"/>
    <w:link w:val="273"/>
    <w:qFormat/>
    <w:uiPriority w:val="0"/>
    <w:pPr>
      <w:keepNext/>
      <w:spacing w:line="360" w:lineRule="auto"/>
      <w:ind w:left="1151" w:hanging="1009"/>
    </w:pPr>
    <w:rPr>
      <w:b/>
      <w:sz w:val="24"/>
      <w:szCs w:val="24"/>
    </w:rPr>
  </w:style>
  <w:style w:type="character" w:customStyle="1" w:styleId="275">
    <w:name w:val="14_black1"/>
    <w:qFormat/>
    <w:uiPriority w:val="0"/>
    <w:rPr>
      <w:color w:val="000000"/>
      <w:sz w:val="21"/>
    </w:rPr>
  </w:style>
  <w:style w:type="character" w:customStyle="1" w:styleId="276">
    <w:name w:val="boldbodycopy1"/>
    <w:qFormat/>
    <w:uiPriority w:val="0"/>
    <w:rPr>
      <w:rFonts w:hint="default" w:ascii="Arial" w:hAnsi="Arial" w:eastAsia="宋体" w:cs="Arial"/>
      <w:b/>
      <w:bCs/>
      <w:color w:val="000000"/>
      <w:kern w:val="2"/>
      <w:sz w:val="20"/>
      <w:szCs w:val="20"/>
      <w:u w:val="none"/>
      <w:lang w:val="en-US" w:eastAsia="zh-CN" w:bidi="ar-SA"/>
    </w:rPr>
  </w:style>
  <w:style w:type="character" w:customStyle="1" w:styleId="277">
    <w:name w:val="标准 Char Char Char Char Char"/>
    <w:qFormat/>
    <w:uiPriority w:val="0"/>
    <w:rPr>
      <w:rFonts w:hint="eastAsia" w:ascii="宋体" w:hAnsi="宋体" w:eastAsia="宋体"/>
      <w:color w:val="000000"/>
      <w:kern w:val="2"/>
      <w:sz w:val="24"/>
      <w:lang w:val="en-US" w:eastAsia="zh-CN" w:bidi="ar-SA"/>
    </w:rPr>
  </w:style>
  <w:style w:type="character" w:customStyle="1" w:styleId="278">
    <w:name w:val="fbt"/>
    <w:basedOn w:val="94"/>
    <w:qFormat/>
    <w:uiPriority w:val="0"/>
  </w:style>
  <w:style w:type="character" w:customStyle="1" w:styleId="279">
    <w:name w:val="tw4winError"/>
    <w:qFormat/>
    <w:uiPriority w:val="0"/>
    <w:rPr>
      <w:rFonts w:ascii="Courier New" w:hAnsi="Courier New"/>
      <w:color w:val="00FF00"/>
      <w:sz w:val="40"/>
    </w:rPr>
  </w:style>
  <w:style w:type="character" w:customStyle="1" w:styleId="280">
    <w:name w:val="pfont11"/>
    <w:qFormat/>
    <w:uiPriority w:val="0"/>
    <w:rPr>
      <w:rFonts w:hint="default" w:ascii="Tahoma" w:hAnsi="Tahoma" w:eastAsia="宋体" w:cs="Tahoma"/>
      <w:kern w:val="2"/>
      <w:sz w:val="18"/>
      <w:szCs w:val="18"/>
      <w:lang w:val="en-US" w:eastAsia="zh-CN" w:bidi="ar-SA"/>
    </w:rPr>
  </w:style>
  <w:style w:type="character" w:customStyle="1" w:styleId="281">
    <w:name w:val="p121"/>
    <w:qFormat/>
    <w:uiPriority w:val="0"/>
    <w:rPr>
      <w:color w:val="000000"/>
      <w:sz w:val="21"/>
      <w:szCs w:val="21"/>
      <w:u w:val="none"/>
    </w:rPr>
  </w:style>
  <w:style w:type="character" w:customStyle="1" w:styleId="282">
    <w:name w:val="表格 Char Char"/>
    <w:link w:val="283"/>
    <w:qFormat/>
    <w:uiPriority w:val="0"/>
    <w:rPr>
      <w:rFonts w:eastAsia="宋体"/>
      <w:kern w:val="2"/>
      <w:sz w:val="28"/>
      <w:szCs w:val="24"/>
      <w:lang w:val="en-US" w:eastAsia="zh-CN" w:bidi="ar-SA"/>
    </w:rPr>
  </w:style>
  <w:style w:type="paragraph" w:customStyle="1" w:styleId="283">
    <w:name w:val="表格"/>
    <w:basedOn w:val="1"/>
    <w:link w:val="282"/>
    <w:qFormat/>
    <w:uiPriority w:val="0"/>
    <w:pPr>
      <w:spacing w:beforeLines="40" w:afterLines="40"/>
    </w:pPr>
    <w:rPr>
      <w:sz w:val="28"/>
      <w:szCs w:val="24"/>
    </w:rPr>
  </w:style>
  <w:style w:type="character" w:customStyle="1" w:styleId="284">
    <w:name w:val="H1 Char2"/>
    <w:qFormat/>
    <w:uiPriority w:val="0"/>
    <w:rPr>
      <w:rFonts w:eastAsia="隶书"/>
      <w:b/>
      <w:bCs/>
      <w:sz w:val="36"/>
      <w:szCs w:val="36"/>
      <w:lang w:val="en-US" w:eastAsia="zh-CN" w:bidi="ar-SA"/>
    </w:rPr>
  </w:style>
  <w:style w:type="character" w:customStyle="1" w:styleId="285">
    <w:name w:val="样式 题注 + 黑体 Char"/>
    <w:link w:val="286"/>
    <w:qFormat/>
    <w:locked/>
    <w:uiPriority w:val="0"/>
    <w:rPr>
      <w:rFonts w:ascii="黑体" w:hAnsi="黑体" w:eastAsia="黑体" w:cs="Arial"/>
      <w:kern w:val="2"/>
      <w:sz w:val="21"/>
      <w:lang w:val="en-US" w:eastAsia="zh-CN" w:bidi="ar-SA"/>
    </w:rPr>
  </w:style>
  <w:style w:type="paragraph" w:customStyle="1" w:styleId="286">
    <w:name w:val="样式 题注 + 黑体"/>
    <w:basedOn w:val="24"/>
    <w:link w:val="285"/>
    <w:qFormat/>
    <w:uiPriority w:val="0"/>
    <w:pPr>
      <w:spacing w:beforeLines="40" w:afterLines="40"/>
      <w:jc w:val="center"/>
    </w:pPr>
    <w:rPr>
      <w:rFonts w:ascii="黑体" w:hAnsi="黑体" w:cs="Arial"/>
      <w:sz w:val="21"/>
    </w:rPr>
  </w:style>
  <w:style w:type="character" w:customStyle="1" w:styleId="287">
    <w:name w:val="Header Char"/>
    <w:qFormat/>
    <w:locked/>
    <w:uiPriority w:val="0"/>
    <w:rPr>
      <w:rFonts w:ascii="Calibri" w:hAnsi="Calibri" w:eastAsia="宋体" w:cs="Calibri"/>
      <w:sz w:val="18"/>
      <w:szCs w:val="18"/>
    </w:rPr>
  </w:style>
  <w:style w:type="character" w:customStyle="1" w:styleId="288">
    <w:name w:val="公司一级标题"/>
    <w:qFormat/>
    <w:uiPriority w:val="0"/>
    <w:rPr>
      <w:rFonts w:ascii="黑体" w:hAnsi="黑体" w:eastAsia="黑体"/>
      <w:color w:val="333300"/>
      <w:sz w:val="30"/>
    </w:rPr>
  </w:style>
  <w:style w:type="character" w:customStyle="1" w:styleId="289">
    <w:name w:val="ca-8"/>
    <w:basedOn w:val="94"/>
    <w:qFormat/>
    <w:uiPriority w:val="0"/>
  </w:style>
  <w:style w:type="character" w:customStyle="1" w:styleId="290">
    <w:name w:val="para"/>
    <w:basedOn w:val="94"/>
    <w:qFormat/>
    <w:uiPriority w:val="0"/>
  </w:style>
  <w:style w:type="character" w:customStyle="1" w:styleId="291">
    <w:name w:val="p3"/>
    <w:basedOn w:val="94"/>
    <w:qFormat/>
    <w:uiPriority w:val="0"/>
  </w:style>
  <w:style w:type="character" w:customStyle="1" w:styleId="292">
    <w:name w:val="unnamed1"/>
    <w:qFormat/>
    <w:uiPriority w:val="0"/>
    <w:rPr>
      <w:rFonts w:hint="default" w:ascii="Tahoma" w:hAnsi="Tahoma" w:eastAsia="宋体" w:cs="Tahoma"/>
      <w:kern w:val="2"/>
      <w:sz w:val="36"/>
      <w:szCs w:val="36"/>
      <w:lang w:val="en-US" w:eastAsia="zh-CN" w:bidi="ar-SA"/>
    </w:rPr>
  </w:style>
  <w:style w:type="character" w:customStyle="1" w:styleId="293">
    <w:name w:val="图文字 Char"/>
    <w:link w:val="294"/>
    <w:qFormat/>
    <w:uiPriority w:val="0"/>
    <w:rPr>
      <w:rFonts w:eastAsia="文鼎CS仿宋体"/>
      <w:kern w:val="2"/>
      <w:sz w:val="24"/>
      <w:szCs w:val="24"/>
      <w:lang w:val="en-US" w:eastAsia="zh-CN" w:bidi="ar-SA"/>
    </w:rPr>
  </w:style>
  <w:style w:type="paragraph" w:customStyle="1" w:styleId="294">
    <w:name w:val="图文字"/>
    <w:link w:val="293"/>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95">
    <w:name w:val="正文2 Char Char"/>
    <w:qFormat/>
    <w:uiPriority w:val="0"/>
    <w:rPr>
      <w:rFonts w:eastAsia="宋体"/>
      <w:kern w:val="2"/>
      <w:sz w:val="24"/>
      <w:lang w:val="en-US" w:eastAsia="zh-CN" w:bidi="ar-SA"/>
    </w:rPr>
  </w:style>
  <w:style w:type="character" w:customStyle="1" w:styleId="296">
    <w:name w:val="apple-style-span"/>
    <w:qFormat/>
    <w:uiPriority w:val="0"/>
  </w:style>
  <w:style w:type="character" w:customStyle="1" w:styleId="297">
    <w:name w:val="Char Char13"/>
    <w:semiHidden/>
    <w:qFormat/>
    <w:uiPriority w:val="0"/>
    <w:rPr>
      <w:rFonts w:eastAsia="楷体_GB2312"/>
      <w:kern w:val="2"/>
      <w:sz w:val="32"/>
      <w:lang w:val="en-US" w:eastAsia="zh-CN" w:bidi="ar-SA"/>
    </w:rPr>
  </w:style>
  <w:style w:type="character" w:customStyle="1" w:styleId="298">
    <w:name w:val="正文 首行缩进:  2 字符 Char Char"/>
    <w:qFormat/>
    <w:locked/>
    <w:uiPriority w:val="0"/>
    <w:rPr>
      <w:rFonts w:eastAsia="宋体" w:cs="宋体"/>
      <w:kern w:val="2"/>
      <w:sz w:val="24"/>
      <w:lang w:val="en-US" w:eastAsia="zh-CN" w:bidi="ar-SA"/>
    </w:rPr>
  </w:style>
  <w:style w:type="character" w:customStyle="1" w:styleId="299">
    <w:name w:val="Legal Level 1.1.1. Char"/>
    <w:qFormat/>
    <w:uiPriority w:val="0"/>
    <w:rPr>
      <w:rFonts w:ascii="Arial" w:hAnsi="Arial" w:eastAsia="黑体"/>
      <w:sz w:val="24"/>
      <w:lang w:val="en-US" w:eastAsia="zh-CN" w:bidi="ar-SA"/>
    </w:rPr>
  </w:style>
  <w:style w:type="character" w:customStyle="1" w:styleId="300">
    <w:name w:val="flname7"/>
    <w:basedOn w:val="94"/>
    <w:qFormat/>
    <w:uiPriority w:val="0"/>
  </w:style>
  <w:style w:type="character" w:customStyle="1" w:styleId="301">
    <w:name w:val="标题 9 Char"/>
    <w:link w:val="13"/>
    <w:qFormat/>
    <w:uiPriority w:val="0"/>
    <w:rPr>
      <w:rFonts w:ascii="Arial" w:hAnsi="Arial" w:eastAsia="黑体"/>
      <w:sz w:val="28"/>
    </w:rPr>
  </w:style>
  <w:style w:type="character" w:customStyle="1" w:styleId="302">
    <w:name w:val="标题 4 Char"/>
    <w:link w:val="8"/>
    <w:qFormat/>
    <w:uiPriority w:val="0"/>
    <w:rPr>
      <w:rFonts w:ascii="Arial" w:hAnsi="Arial" w:eastAsia="黑体"/>
      <w:b/>
      <w:bCs/>
      <w:kern w:val="2"/>
      <w:sz w:val="28"/>
      <w:szCs w:val="28"/>
    </w:rPr>
  </w:style>
  <w:style w:type="character" w:customStyle="1" w:styleId="303">
    <w:name w:val="标题 1 Char Char"/>
    <w:qFormat/>
    <w:uiPriority w:val="0"/>
    <w:rPr>
      <w:rFonts w:eastAsia="宋体"/>
      <w:b/>
      <w:spacing w:val="-2"/>
      <w:sz w:val="24"/>
      <w:lang w:val="en-US" w:eastAsia="zh-CN" w:bidi="ar-SA"/>
    </w:rPr>
  </w:style>
  <w:style w:type="character" w:customStyle="1" w:styleId="304">
    <w:name w:val="H1 Char"/>
    <w:qFormat/>
    <w:locked/>
    <w:uiPriority w:val="0"/>
    <w:rPr>
      <w:rFonts w:eastAsia="隶书"/>
      <w:b/>
      <w:bCs/>
      <w:sz w:val="36"/>
      <w:szCs w:val="36"/>
      <w:lang w:val="en-US" w:eastAsia="zh-CN" w:bidi="ar-SA"/>
    </w:rPr>
  </w:style>
  <w:style w:type="character" w:customStyle="1" w:styleId="305">
    <w:name w:val="text_main1"/>
    <w:qFormat/>
    <w:uiPriority w:val="0"/>
    <w:rPr>
      <w:rFonts w:hint="default" w:ascii="ˎ̥" w:hAnsi="ˎ̥" w:eastAsia="宋体"/>
      <w:color w:val="000000"/>
      <w:kern w:val="2"/>
      <w:sz w:val="22"/>
      <w:szCs w:val="22"/>
      <w:lang w:val="en-US" w:eastAsia="zh-CN" w:bidi="ar-SA"/>
    </w:rPr>
  </w:style>
  <w:style w:type="character" w:customStyle="1" w:styleId="306">
    <w:name w:val="样式 首行缩进:  2 字符 Char"/>
    <w:link w:val="307"/>
    <w:qFormat/>
    <w:uiPriority w:val="0"/>
    <w:rPr>
      <w:rFonts w:eastAsia="仿宋_GB2312"/>
      <w:kern w:val="24"/>
      <w:sz w:val="24"/>
      <w:lang w:val="en-US" w:eastAsia="zh-CN" w:bidi="ar-SA"/>
    </w:rPr>
  </w:style>
  <w:style w:type="paragraph" w:customStyle="1" w:styleId="307">
    <w:name w:val="样式 首行缩进:  2 字符"/>
    <w:basedOn w:val="1"/>
    <w:link w:val="306"/>
    <w:qFormat/>
    <w:uiPriority w:val="0"/>
    <w:pPr>
      <w:spacing w:line="360" w:lineRule="auto"/>
      <w:ind w:firstLine="200" w:firstLineChars="200"/>
    </w:pPr>
    <w:rPr>
      <w:rFonts w:eastAsia="仿宋_GB2312"/>
      <w:kern w:val="24"/>
      <w:sz w:val="24"/>
      <w:szCs w:val="20"/>
    </w:rPr>
  </w:style>
  <w:style w:type="character" w:customStyle="1" w:styleId="308">
    <w:name w:val="样式 正文（首行缩进两字） + 宋体 Char"/>
    <w:qFormat/>
    <w:uiPriority w:val="0"/>
    <w:rPr>
      <w:rFonts w:ascii="宋体" w:hAnsi="宋体" w:eastAsia="宋体"/>
      <w:spacing w:val="6"/>
      <w:kern w:val="24"/>
      <w:sz w:val="24"/>
      <w:lang w:val="en-US" w:eastAsia="zh-CN"/>
    </w:rPr>
  </w:style>
  <w:style w:type="character" w:customStyle="1" w:styleId="309">
    <w:name w:val="样式 题注 + 黑体3 Char"/>
    <w:link w:val="310"/>
    <w:qFormat/>
    <w:locked/>
    <w:uiPriority w:val="0"/>
    <w:rPr>
      <w:rFonts w:ascii="黑体" w:hAnsi="黑体" w:eastAsia="黑体" w:cs="Arial"/>
      <w:kern w:val="2"/>
      <w:sz w:val="21"/>
      <w:lang w:val="en-US" w:eastAsia="zh-CN" w:bidi="ar-SA"/>
    </w:rPr>
  </w:style>
  <w:style w:type="paragraph" w:customStyle="1" w:styleId="310">
    <w:name w:val="样式 题注 + 黑体3"/>
    <w:basedOn w:val="24"/>
    <w:link w:val="309"/>
    <w:qFormat/>
    <w:uiPriority w:val="0"/>
    <w:pPr>
      <w:spacing w:beforeLines="40" w:afterLines="40"/>
      <w:jc w:val="center"/>
    </w:pPr>
    <w:rPr>
      <w:rFonts w:ascii="黑体" w:hAnsi="黑体" w:cs="Arial"/>
      <w:sz w:val="21"/>
    </w:rPr>
  </w:style>
  <w:style w:type="character" w:customStyle="1" w:styleId="311">
    <w:name w:val="正文文本缩进 3 Char"/>
    <w:link w:val="72"/>
    <w:qFormat/>
    <w:uiPriority w:val="0"/>
    <w:rPr>
      <w:rFonts w:ascii="仿宋_GB2312" w:hAnsi="宋体" w:eastAsia="仿宋_GB2312"/>
      <w:color w:val="000000"/>
      <w:kern w:val="2"/>
      <w:sz w:val="24"/>
      <w:szCs w:val="24"/>
    </w:rPr>
  </w:style>
  <w:style w:type="character" w:customStyle="1" w:styleId="312">
    <w:name w:val="font11"/>
    <w:qFormat/>
    <w:uiPriority w:val="0"/>
    <w:rPr>
      <w:rFonts w:hint="default" w:ascii="Tahoma" w:hAnsi="Tahoma" w:eastAsia="宋体" w:cs="Tahoma"/>
      <w:kern w:val="2"/>
      <w:sz w:val="18"/>
      <w:szCs w:val="18"/>
      <w:lang w:val="en-US" w:eastAsia="zh-CN" w:bidi="ar-SA"/>
    </w:rPr>
  </w:style>
  <w:style w:type="character" w:customStyle="1" w:styleId="313">
    <w:name w:val="Indent Normal Char"/>
    <w:link w:val="314"/>
    <w:qFormat/>
    <w:uiPriority w:val="0"/>
    <w:rPr>
      <w:kern w:val="2"/>
      <w:sz w:val="21"/>
      <w:lang w:bidi="ar-SA"/>
    </w:rPr>
  </w:style>
  <w:style w:type="paragraph" w:customStyle="1" w:styleId="314">
    <w:name w:val="Indent Normal"/>
    <w:basedOn w:val="1"/>
    <w:link w:val="313"/>
    <w:qFormat/>
    <w:uiPriority w:val="0"/>
    <w:pPr>
      <w:ind w:firstLine="420"/>
    </w:pPr>
    <w:rPr>
      <w:szCs w:val="20"/>
    </w:rPr>
  </w:style>
  <w:style w:type="character" w:customStyle="1" w:styleId="315">
    <w:name w:val="mark8"/>
    <w:qFormat/>
    <w:uiPriority w:val="0"/>
    <w:rPr>
      <w:b/>
      <w:bCs/>
      <w:sz w:val="21"/>
      <w:szCs w:val="21"/>
    </w:rPr>
  </w:style>
  <w:style w:type="character" w:customStyle="1" w:styleId="316">
    <w:name w:val="样式 正文缩进 + 首行缩进:  2 字符 Char"/>
    <w:link w:val="317"/>
    <w:qFormat/>
    <w:uiPriority w:val="0"/>
    <w:rPr>
      <w:rFonts w:ascii="Calibri" w:hAnsi="Calibri" w:eastAsia="宋体"/>
      <w:sz w:val="24"/>
      <w:lang w:bidi="ar-SA"/>
    </w:rPr>
  </w:style>
  <w:style w:type="paragraph" w:customStyle="1" w:styleId="317">
    <w:name w:val="样式 正文缩进 + 首行缩进:  2 字符"/>
    <w:basedOn w:val="23"/>
    <w:link w:val="316"/>
    <w:qFormat/>
    <w:uiPriority w:val="0"/>
    <w:pPr>
      <w:spacing w:line="360" w:lineRule="auto"/>
      <w:ind w:firstLine="200" w:firstLineChars="200"/>
    </w:pPr>
    <w:rPr>
      <w:rFonts w:ascii="Calibri" w:hAnsi="Calibri"/>
      <w:kern w:val="0"/>
      <w:sz w:val="24"/>
    </w:rPr>
  </w:style>
  <w:style w:type="character" w:customStyle="1" w:styleId="318">
    <w:name w:val="textcontents1"/>
    <w:qFormat/>
    <w:uiPriority w:val="0"/>
    <w:rPr>
      <w:color w:val="000000"/>
      <w:sz w:val="30"/>
      <w:szCs w:val="30"/>
    </w:rPr>
  </w:style>
  <w:style w:type="character" w:customStyle="1" w:styleId="319">
    <w:name w:val="最新正文 Char"/>
    <w:link w:val="320"/>
    <w:qFormat/>
    <w:uiPriority w:val="0"/>
    <w:rPr>
      <w:rFonts w:ascii="仿宋_GB2312" w:eastAsia="仿宋_GB2312" w:cs="宋体"/>
      <w:kern w:val="2"/>
      <w:sz w:val="24"/>
      <w:szCs w:val="24"/>
      <w:lang w:val="en-US" w:eastAsia="zh-CN" w:bidi="he-IL"/>
    </w:rPr>
  </w:style>
  <w:style w:type="paragraph" w:customStyle="1" w:styleId="320">
    <w:name w:val="最新正文"/>
    <w:basedOn w:val="1"/>
    <w:link w:val="319"/>
    <w:qFormat/>
    <w:uiPriority w:val="0"/>
    <w:pPr>
      <w:widowControl/>
      <w:snapToGrid w:val="0"/>
      <w:ind w:right="-357" w:firstLine="196" w:firstLineChars="196"/>
      <w:jc w:val="left"/>
    </w:pPr>
    <w:rPr>
      <w:rFonts w:ascii="仿宋_GB2312" w:eastAsia="仿宋_GB2312" w:cs="宋体"/>
      <w:sz w:val="24"/>
      <w:szCs w:val="24"/>
      <w:lang w:bidi="he-IL"/>
    </w:rPr>
  </w:style>
  <w:style w:type="character" w:customStyle="1" w:styleId="321">
    <w:name w:val="h4 Char1"/>
    <w:qFormat/>
    <w:uiPriority w:val="0"/>
    <w:rPr>
      <w:rFonts w:ascii="Arial" w:hAnsi="Arial" w:eastAsia="黑体"/>
      <w:b/>
      <w:bCs/>
      <w:kern w:val="2"/>
      <w:sz w:val="28"/>
      <w:szCs w:val="28"/>
      <w:lang w:val="en-US" w:eastAsia="zh-CN" w:bidi="ar-SA"/>
    </w:rPr>
  </w:style>
  <w:style w:type="character" w:customStyle="1" w:styleId="322">
    <w:name w:val="正文文本 Char"/>
    <w:link w:val="36"/>
    <w:qFormat/>
    <w:uiPriority w:val="0"/>
    <w:rPr>
      <w:rFonts w:eastAsia="宋体"/>
      <w:kern w:val="2"/>
      <w:sz w:val="28"/>
      <w:szCs w:val="24"/>
      <w:lang w:val="en-US" w:eastAsia="zh-CN" w:bidi="ar-SA"/>
    </w:rPr>
  </w:style>
  <w:style w:type="character" w:customStyle="1" w:styleId="323">
    <w:name w:val="正文文本缩进 Char Char1"/>
    <w:qFormat/>
    <w:uiPriority w:val="0"/>
    <w:rPr>
      <w:rFonts w:hint="default" w:ascii="Tahoma" w:hAnsi="Tahoma" w:eastAsia="宋体" w:cs="Tahoma"/>
      <w:kern w:val="2"/>
      <w:sz w:val="21"/>
      <w:szCs w:val="24"/>
      <w:lang w:val="en-US" w:eastAsia="zh-CN" w:bidi="ar-SA"/>
    </w:rPr>
  </w:style>
  <w:style w:type="character" w:customStyle="1" w:styleId="324">
    <w:name w:val="tx1"/>
    <w:qFormat/>
    <w:uiPriority w:val="0"/>
    <w:rPr>
      <w:rFonts w:hint="default" w:ascii="Tahoma" w:hAnsi="Tahoma" w:eastAsia="宋体" w:cs="Tahoma"/>
      <w:b/>
      <w:bCs/>
      <w:kern w:val="2"/>
      <w:sz w:val="36"/>
      <w:szCs w:val="36"/>
      <w:lang w:val="en-US" w:eastAsia="zh-CN" w:bidi="ar-SA"/>
    </w:rPr>
  </w:style>
  <w:style w:type="character" w:customStyle="1" w:styleId="325">
    <w:name w:val="发布"/>
    <w:qFormat/>
    <w:uiPriority w:val="0"/>
    <w:rPr>
      <w:rFonts w:ascii="黑体" w:eastAsia="黑体"/>
      <w:spacing w:val="22"/>
      <w:w w:val="100"/>
      <w:position w:val="3"/>
      <w:sz w:val="28"/>
    </w:rPr>
  </w:style>
  <w:style w:type="character" w:customStyle="1" w:styleId="326">
    <w:name w:val="加重文字 Char"/>
    <w:link w:val="327"/>
    <w:qFormat/>
    <w:locked/>
    <w:uiPriority w:val="0"/>
    <w:rPr>
      <w:rFonts w:eastAsia="宋体"/>
      <w:b/>
      <w:bCs/>
      <w:kern w:val="2"/>
      <w:sz w:val="24"/>
      <w:szCs w:val="24"/>
      <w:u w:val="thick"/>
      <w:lang w:val="en-US" w:eastAsia="zh-CN" w:bidi="ar-SA"/>
    </w:rPr>
  </w:style>
  <w:style w:type="paragraph" w:customStyle="1" w:styleId="327">
    <w:name w:val="加重文字"/>
    <w:basedOn w:val="132"/>
    <w:link w:val="326"/>
    <w:qFormat/>
    <w:uiPriority w:val="0"/>
    <w:pPr>
      <w:ind w:firstLine="0" w:firstLineChars="0"/>
    </w:pPr>
    <w:rPr>
      <w:b/>
      <w:bCs/>
      <w:u w:val="thick"/>
    </w:rPr>
  </w:style>
  <w:style w:type="character" w:customStyle="1" w:styleId="328">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329">
    <w:name w:val="st1"/>
    <w:qFormat/>
    <w:uiPriority w:val="0"/>
    <w:rPr>
      <w:rFonts w:cs="Times New Roman"/>
    </w:rPr>
  </w:style>
  <w:style w:type="character" w:customStyle="1" w:styleId="330">
    <w:name w:val="Char Char7"/>
    <w:qFormat/>
    <w:uiPriority w:val="0"/>
    <w:rPr>
      <w:kern w:val="2"/>
      <w:sz w:val="18"/>
      <w:szCs w:val="18"/>
    </w:rPr>
  </w:style>
  <w:style w:type="character" w:customStyle="1" w:styleId="331">
    <w:name w:val="point_small1"/>
    <w:qFormat/>
    <w:uiPriority w:val="0"/>
    <w:rPr>
      <w:rFonts w:hint="default" w:ascii="Arial" w:hAnsi="Arial" w:cs="Arial"/>
      <w:sz w:val="18"/>
      <w:szCs w:val="18"/>
    </w:rPr>
  </w:style>
  <w:style w:type="character" w:customStyle="1" w:styleId="332">
    <w:name w:val="title_emph1"/>
    <w:qFormat/>
    <w:uiPriority w:val="0"/>
    <w:rPr>
      <w:rFonts w:hint="default" w:ascii="Arial" w:hAnsi="Arial" w:cs="Arial"/>
      <w:b/>
      <w:bCs/>
      <w:sz w:val="18"/>
      <w:szCs w:val="18"/>
    </w:rPr>
  </w:style>
  <w:style w:type="character" w:customStyle="1" w:styleId="333">
    <w:name w:val="memo"/>
    <w:qFormat/>
    <w:uiPriority w:val="0"/>
  </w:style>
  <w:style w:type="character" w:customStyle="1" w:styleId="334">
    <w:name w:val="tw4winJump"/>
    <w:qFormat/>
    <w:uiPriority w:val="0"/>
    <w:rPr>
      <w:rFonts w:ascii="Courier New" w:hAnsi="Courier New"/>
      <w:color w:val="008080"/>
    </w:rPr>
  </w:style>
  <w:style w:type="character" w:customStyle="1" w:styleId="335">
    <w:name w:val="tpc_content1"/>
    <w:qFormat/>
    <w:uiPriority w:val="0"/>
    <w:rPr>
      <w:sz w:val="20"/>
    </w:rPr>
  </w:style>
  <w:style w:type="character" w:customStyle="1" w:styleId="336">
    <w:name w:val="it1"/>
    <w:qFormat/>
    <w:uiPriority w:val="0"/>
    <w:rPr>
      <w:rFonts w:hint="eastAsia" w:ascii="宋体" w:hAnsi="宋体" w:eastAsia="宋体"/>
      <w:color w:val="000000"/>
      <w:sz w:val="18"/>
      <w:szCs w:val="18"/>
    </w:rPr>
  </w:style>
  <w:style w:type="character" w:customStyle="1" w:styleId="337">
    <w:name w:val="页脚 Char1"/>
    <w:semiHidden/>
    <w:qFormat/>
    <w:uiPriority w:val="0"/>
    <w:rPr>
      <w:sz w:val="18"/>
      <w:szCs w:val="18"/>
    </w:rPr>
  </w:style>
  <w:style w:type="character" w:customStyle="1" w:styleId="338">
    <w:name w:val="red1"/>
    <w:qFormat/>
    <w:uiPriority w:val="0"/>
    <w:rPr>
      <w:rFonts w:hint="default" w:ascii="ˎ̥" w:hAnsi="ˎ̥"/>
      <w:color w:val="CC0001"/>
      <w:sz w:val="18"/>
      <w:szCs w:val="18"/>
    </w:rPr>
  </w:style>
  <w:style w:type="character" w:customStyle="1" w:styleId="339">
    <w:name w:val="line"/>
    <w:basedOn w:val="94"/>
    <w:qFormat/>
    <w:uiPriority w:val="0"/>
  </w:style>
  <w:style w:type="character" w:customStyle="1" w:styleId="340">
    <w:name w:val="unnamed11"/>
    <w:qFormat/>
    <w:uiPriority w:val="0"/>
    <w:rPr>
      <w:spacing w:val="360"/>
      <w:sz w:val="20"/>
      <w:szCs w:val="20"/>
    </w:rPr>
  </w:style>
  <w:style w:type="character" w:customStyle="1" w:styleId="341">
    <w:name w:val="正文文本缩进 Char1 Char"/>
    <w:qFormat/>
    <w:uiPriority w:val="0"/>
    <w:rPr>
      <w:rFonts w:hint="default" w:ascii="Tahoma" w:hAnsi="Tahoma" w:eastAsia="宋体" w:cs="Tahoma"/>
      <w:kern w:val="2"/>
      <w:sz w:val="21"/>
      <w:szCs w:val="24"/>
      <w:lang w:val="en-US" w:eastAsia="zh-CN" w:bidi="ar-SA"/>
    </w:rPr>
  </w:style>
  <w:style w:type="character" w:customStyle="1" w:styleId="342">
    <w:name w:val="样式 正文 +"/>
    <w:qFormat/>
    <w:uiPriority w:val="0"/>
    <w:rPr>
      <w:rFonts w:hint="default" w:ascii="Tahoma" w:hAnsi="Tahoma" w:eastAsia="宋体" w:cs="Tahoma"/>
      <w:kern w:val="0"/>
      <w:sz w:val="36"/>
      <w:szCs w:val="36"/>
      <w:lang w:val="en-US" w:eastAsia="zh-CN" w:bidi="ar-SA"/>
    </w:rPr>
  </w:style>
  <w:style w:type="character" w:customStyle="1" w:styleId="343">
    <w:name w:val="huide001"/>
    <w:qFormat/>
    <w:uiPriority w:val="0"/>
    <w:rPr>
      <w:rFonts w:hint="default" w:ascii="Arial" w:hAnsi="Arial" w:cs="Arial"/>
      <w:color w:val="666666"/>
      <w:sz w:val="18"/>
      <w:szCs w:val="18"/>
    </w:rPr>
  </w:style>
  <w:style w:type="character" w:customStyle="1" w:styleId="344">
    <w:name w:val="正文首行缩进 Char"/>
    <w:qFormat/>
    <w:uiPriority w:val="0"/>
    <w:rPr>
      <w:rFonts w:hint="default" w:ascii="Tahoma" w:hAnsi="Tahoma" w:eastAsia="宋体" w:cs="Tahoma"/>
      <w:kern w:val="2"/>
      <w:sz w:val="21"/>
      <w:szCs w:val="24"/>
      <w:lang w:val="en-US" w:eastAsia="zh-CN" w:bidi="ar-SA"/>
    </w:rPr>
  </w:style>
  <w:style w:type="character" w:customStyle="1" w:styleId="345">
    <w:name w:val="编写说明 Char"/>
    <w:link w:val="346"/>
    <w:qFormat/>
    <w:uiPriority w:val="0"/>
    <w:rPr>
      <w:i/>
      <w:color w:val="0000FF"/>
      <w:kern w:val="2"/>
      <w:sz w:val="21"/>
      <w:szCs w:val="24"/>
      <w:lang w:bidi="ar-SA"/>
    </w:rPr>
  </w:style>
  <w:style w:type="paragraph" w:customStyle="1" w:styleId="346">
    <w:name w:val="编写说明"/>
    <w:basedOn w:val="1"/>
    <w:link w:val="345"/>
    <w:qFormat/>
    <w:uiPriority w:val="0"/>
    <w:rPr>
      <w:i/>
      <w:color w:val="0000FF"/>
      <w:szCs w:val="24"/>
    </w:rPr>
  </w:style>
  <w:style w:type="character" w:customStyle="1" w:styleId="347">
    <w:name w:val="Char Char81"/>
    <w:qFormat/>
    <w:uiPriority w:val="0"/>
    <w:rPr>
      <w:rFonts w:eastAsia="宋体"/>
      <w:b/>
      <w:sz w:val="24"/>
      <w:lang w:val="en-GB" w:eastAsia="zh-CN"/>
    </w:rPr>
  </w:style>
  <w:style w:type="character" w:customStyle="1" w:styleId="34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49">
    <w:name w:val="自定义正文 Char"/>
    <w:link w:val="350"/>
    <w:qFormat/>
    <w:uiPriority w:val="0"/>
    <w:rPr>
      <w:rFonts w:ascii="仿宋_GB2312" w:eastAsia="仿宋_GB2312"/>
      <w:kern w:val="2"/>
      <w:sz w:val="28"/>
      <w:szCs w:val="24"/>
      <w:lang w:val="en-US" w:eastAsia="zh-CN" w:bidi="ar-SA"/>
    </w:rPr>
  </w:style>
  <w:style w:type="paragraph" w:customStyle="1" w:styleId="350">
    <w:name w:val="自定义正文"/>
    <w:basedOn w:val="1"/>
    <w:link w:val="34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351">
    <w:name w:val="Char Char71"/>
    <w:qFormat/>
    <w:uiPriority w:val="0"/>
    <w:rPr>
      <w:rFonts w:eastAsia="宋体"/>
      <w:kern w:val="2"/>
      <w:sz w:val="18"/>
      <w:szCs w:val="18"/>
      <w:lang w:val="en-US" w:eastAsia="zh-CN" w:bidi="ar-SA"/>
    </w:rPr>
  </w:style>
  <w:style w:type="character" w:customStyle="1" w:styleId="352">
    <w:name w:val="H2 Char3"/>
    <w:qFormat/>
    <w:uiPriority w:val="0"/>
    <w:rPr>
      <w:rFonts w:ascii="Arial" w:hAnsi="Arial" w:eastAsia="黑体"/>
      <w:b/>
      <w:bCs/>
      <w:kern w:val="2"/>
      <w:sz w:val="32"/>
      <w:szCs w:val="32"/>
      <w:lang w:val="en-US" w:eastAsia="zh-CN" w:bidi="ar-SA"/>
    </w:rPr>
  </w:style>
  <w:style w:type="character" w:customStyle="1" w:styleId="353">
    <w:name w:val="txt"/>
    <w:basedOn w:val="94"/>
    <w:qFormat/>
    <w:uiPriority w:val="0"/>
  </w:style>
  <w:style w:type="character" w:customStyle="1" w:styleId="354">
    <w:name w:val="Ò³Ã¼ Char"/>
    <w:qFormat/>
    <w:uiPriority w:val="0"/>
    <w:rPr>
      <w:rFonts w:eastAsia="宋体"/>
      <w:kern w:val="2"/>
      <w:sz w:val="18"/>
      <w:szCs w:val="18"/>
      <w:lang w:val="en-US" w:eastAsia="zh-CN" w:bidi="ar-SA"/>
    </w:rPr>
  </w:style>
  <w:style w:type="character" w:customStyle="1" w:styleId="355">
    <w:name w:val="2级别正文"/>
    <w:qFormat/>
    <w:uiPriority w:val="0"/>
    <w:rPr>
      <w:rFonts w:ascii="ˎ̥" w:hAnsi="ˎ̥"/>
    </w:rPr>
  </w:style>
  <w:style w:type="character" w:customStyle="1" w:styleId="356">
    <w:name w:val="二级条标题 Char1"/>
    <w:link w:val="357"/>
    <w:qFormat/>
    <w:locked/>
    <w:uiPriority w:val="0"/>
    <w:rPr>
      <w:rFonts w:ascii="黑体" w:eastAsia="黑体"/>
      <w:sz w:val="21"/>
      <w:lang w:val="en-US" w:eastAsia="zh-CN" w:bidi="ar-SA"/>
    </w:rPr>
  </w:style>
  <w:style w:type="paragraph" w:customStyle="1" w:styleId="357">
    <w:name w:val="二级条标题"/>
    <w:basedOn w:val="358"/>
    <w:next w:val="359"/>
    <w:link w:val="356"/>
    <w:qFormat/>
    <w:uiPriority w:val="0"/>
    <w:pPr>
      <w:ind w:left="630" w:hanging="630"/>
      <w:outlineLvl w:val="3"/>
    </w:pPr>
  </w:style>
  <w:style w:type="paragraph" w:customStyle="1" w:styleId="358">
    <w:name w:val="一级条标题"/>
    <w:basedOn w:val="1"/>
    <w:next w:val="359"/>
    <w:qFormat/>
    <w:uiPriority w:val="0"/>
    <w:pPr>
      <w:widowControl/>
      <w:spacing w:beforeLines="40" w:afterLines="40"/>
      <w:outlineLvl w:val="2"/>
    </w:pPr>
    <w:rPr>
      <w:rFonts w:ascii="黑体" w:eastAsia="黑体"/>
      <w:kern w:val="0"/>
      <w:szCs w:val="20"/>
    </w:rPr>
  </w:style>
  <w:style w:type="paragraph" w:customStyle="1" w:styleId="35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0">
    <w:name w:val="font3"/>
    <w:basedOn w:val="94"/>
    <w:qFormat/>
    <w:uiPriority w:val="0"/>
  </w:style>
  <w:style w:type="character" w:customStyle="1" w:styleId="361">
    <w:name w:val="FtrF Char"/>
    <w:qFormat/>
    <w:uiPriority w:val="0"/>
    <w:rPr>
      <w:rFonts w:eastAsia="宋体"/>
      <w:kern w:val="2"/>
      <w:sz w:val="18"/>
      <w:szCs w:val="18"/>
      <w:lang w:val="en-US" w:eastAsia="zh-CN" w:bidi="ar-SA"/>
    </w:rPr>
  </w:style>
  <w:style w:type="character" w:customStyle="1" w:styleId="362">
    <w:name w:val="H2 Char2"/>
    <w:qFormat/>
    <w:uiPriority w:val="0"/>
    <w:rPr>
      <w:rFonts w:ascii="Arial" w:hAnsi="Arial" w:eastAsia="黑体"/>
      <w:b/>
      <w:bCs/>
      <w:kern w:val="2"/>
      <w:sz w:val="32"/>
      <w:szCs w:val="32"/>
      <w:lang w:val="en-US" w:eastAsia="zh-CN" w:bidi="ar-SA"/>
    </w:rPr>
  </w:style>
  <w:style w:type="character" w:customStyle="1" w:styleId="363">
    <w:name w:val="b titlename wangputoptitle"/>
    <w:basedOn w:val="94"/>
    <w:qFormat/>
    <w:uiPriority w:val="0"/>
  </w:style>
  <w:style w:type="character" w:customStyle="1" w:styleId="364">
    <w:name w:val="line1"/>
    <w:qFormat/>
    <w:uiPriority w:val="0"/>
    <w:rPr>
      <w:spacing w:val="360"/>
      <w:u w:val="none"/>
    </w:rPr>
  </w:style>
  <w:style w:type="character" w:customStyle="1" w:styleId="365">
    <w:name w:val="纯文本 Char"/>
    <w:link w:val="47"/>
    <w:qFormat/>
    <w:uiPriority w:val="0"/>
    <w:rPr>
      <w:rFonts w:ascii="宋体" w:hAnsi="Courier New"/>
      <w:kern w:val="2"/>
      <w:sz w:val="24"/>
      <w:szCs w:val="24"/>
    </w:rPr>
  </w:style>
  <w:style w:type="character" w:customStyle="1" w:styleId="366">
    <w:name w:val="正文文字 Char"/>
    <w:qFormat/>
    <w:uiPriority w:val="0"/>
    <w:rPr>
      <w:rFonts w:hint="default" w:ascii="Tahoma" w:hAnsi="Tahoma" w:eastAsia="宋体" w:cs="Tahoma"/>
      <w:kern w:val="2"/>
      <w:sz w:val="21"/>
      <w:szCs w:val="24"/>
      <w:lang w:val="en-US" w:eastAsia="zh-CN" w:bidi="ar-SA"/>
    </w:rPr>
  </w:style>
  <w:style w:type="character" w:customStyle="1" w:styleId="367">
    <w:name w:val="我的正文 Char"/>
    <w:link w:val="368"/>
    <w:qFormat/>
    <w:uiPriority w:val="0"/>
    <w:rPr>
      <w:rFonts w:eastAsia="仿宋_GB2312" w:cs="宋体"/>
      <w:kern w:val="2"/>
      <w:sz w:val="24"/>
      <w:lang w:val="en-US" w:eastAsia="zh-CN" w:bidi="ar-SA"/>
    </w:rPr>
  </w:style>
  <w:style w:type="paragraph" w:customStyle="1" w:styleId="368">
    <w:name w:val="我的正文"/>
    <w:basedOn w:val="1"/>
    <w:link w:val="367"/>
    <w:qFormat/>
    <w:uiPriority w:val="0"/>
    <w:pPr>
      <w:spacing w:afterLines="100" w:line="360" w:lineRule="auto"/>
      <w:ind w:firstLine="480" w:firstLineChars="200"/>
    </w:pPr>
    <w:rPr>
      <w:rFonts w:eastAsia="仿宋_GB2312" w:cs="宋体"/>
      <w:sz w:val="24"/>
      <w:szCs w:val="20"/>
    </w:rPr>
  </w:style>
  <w:style w:type="character" w:customStyle="1" w:styleId="369">
    <w:name w:val="正文缩进 Char"/>
    <w:qFormat/>
    <w:uiPriority w:val="0"/>
    <w:rPr>
      <w:rFonts w:eastAsia="宋体"/>
      <w:kern w:val="2"/>
      <w:sz w:val="21"/>
      <w:lang w:val="en-US" w:eastAsia="zh-CN" w:bidi="ar-SA"/>
    </w:rPr>
  </w:style>
  <w:style w:type="character" w:customStyle="1" w:styleId="370">
    <w:name w:val="批注框文本 Char"/>
    <w:link w:val="56"/>
    <w:qFormat/>
    <w:locked/>
    <w:uiPriority w:val="0"/>
    <w:rPr>
      <w:rFonts w:ascii="Calibri" w:hAnsi="Calibri" w:eastAsia="宋体"/>
      <w:kern w:val="2"/>
      <w:sz w:val="18"/>
      <w:szCs w:val="18"/>
      <w:lang w:val="en-US" w:eastAsia="zh-CN" w:bidi="ar-SA"/>
    </w:rPr>
  </w:style>
  <w:style w:type="character" w:customStyle="1" w:styleId="371">
    <w:name w:val="h4 Char2"/>
    <w:qFormat/>
    <w:uiPriority w:val="0"/>
    <w:rPr>
      <w:rFonts w:ascii="Arial" w:hAnsi="Arial" w:eastAsia="黑体"/>
      <w:b/>
      <w:bCs/>
      <w:kern w:val="2"/>
      <w:sz w:val="28"/>
      <w:szCs w:val="28"/>
      <w:lang w:val="en-US" w:eastAsia="zh-CN" w:bidi="ar-SA"/>
    </w:rPr>
  </w:style>
  <w:style w:type="character" w:customStyle="1" w:styleId="372">
    <w:name w:val="正文缩进 Char1"/>
    <w:link w:val="373"/>
    <w:qFormat/>
    <w:uiPriority w:val="0"/>
    <w:rPr>
      <w:rFonts w:eastAsia="宋体"/>
      <w:lang w:bidi="ar-SA"/>
    </w:rPr>
  </w:style>
  <w:style w:type="paragraph" w:customStyle="1" w:styleId="373">
    <w:name w:val="正文缩进2"/>
    <w:basedOn w:val="1"/>
    <w:link w:val="372"/>
    <w:qFormat/>
    <w:uiPriority w:val="0"/>
    <w:pPr>
      <w:widowControl/>
      <w:ind w:firstLine="420"/>
      <w:jc w:val="left"/>
    </w:pPr>
    <w:rPr>
      <w:kern w:val="0"/>
      <w:sz w:val="20"/>
      <w:szCs w:val="20"/>
    </w:rPr>
  </w:style>
  <w:style w:type="character" w:customStyle="1" w:styleId="374">
    <w:name w:val="样式 宋体"/>
    <w:qFormat/>
    <w:uiPriority w:val="0"/>
    <w:rPr>
      <w:rFonts w:ascii="宋体" w:hAnsi="宋体" w:eastAsia="宋体"/>
      <w:sz w:val="24"/>
      <w:szCs w:val="24"/>
    </w:rPr>
  </w:style>
  <w:style w:type="character" w:customStyle="1" w:styleId="375">
    <w:name w:val="哈哈正文 Char"/>
    <w:link w:val="376"/>
    <w:qFormat/>
    <w:uiPriority w:val="0"/>
    <w:rPr>
      <w:rFonts w:ascii="宋体" w:hAnsi="宋体" w:eastAsia="宋体" w:cs="宋体"/>
      <w:kern w:val="2"/>
      <w:sz w:val="24"/>
      <w:lang w:val="en-US" w:eastAsia="zh-CN" w:bidi="ar-SA"/>
    </w:rPr>
  </w:style>
  <w:style w:type="paragraph" w:customStyle="1" w:styleId="376">
    <w:name w:val="哈哈正文"/>
    <w:basedOn w:val="1"/>
    <w:link w:val="375"/>
    <w:qFormat/>
    <w:uiPriority w:val="0"/>
    <w:pPr>
      <w:spacing w:line="360" w:lineRule="auto"/>
      <w:ind w:firstLine="200" w:firstLineChars="200"/>
    </w:pPr>
    <w:rPr>
      <w:rFonts w:ascii="宋体" w:hAnsi="宋体" w:cs="宋体"/>
      <w:sz w:val="24"/>
      <w:szCs w:val="20"/>
    </w:rPr>
  </w:style>
  <w:style w:type="character" w:customStyle="1" w:styleId="377">
    <w:name w:val="表格标题(居中) Char"/>
    <w:link w:val="378"/>
    <w:qFormat/>
    <w:uiPriority w:val="0"/>
    <w:rPr>
      <w:rFonts w:eastAsia="黑体"/>
      <w:kern w:val="2"/>
      <w:sz w:val="24"/>
      <w:lang w:val="en-US" w:eastAsia="zh-CN" w:bidi="ar-SA"/>
    </w:rPr>
  </w:style>
  <w:style w:type="paragraph" w:customStyle="1" w:styleId="378">
    <w:name w:val="表格标题(居中)"/>
    <w:basedOn w:val="1"/>
    <w:link w:val="377"/>
    <w:qFormat/>
    <w:uiPriority w:val="0"/>
    <w:pPr>
      <w:snapToGrid w:val="0"/>
      <w:spacing w:line="300" w:lineRule="auto"/>
      <w:jc w:val="center"/>
    </w:pPr>
    <w:rPr>
      <w:rFonts w:eastAsia="黑体"/>
      <w:sz w:val="24"/>
      <w:szCs w:val="20"/>
    </w:rPr>
  </w:style>
  <w:style w:type="character" w:customStyle="1" w:styleId="379">
    <w:name w:val="H2 Char1"/>
    <w:qFormat/>
    <w:uiPriority w:val="0"/>
    <w:rPr>
      <w:rFonts w:ascii="Arial" w:hAnsi="Arial" w:eastAsia="黑体"/>
      <w:b/>
      <w:bCs/>
      <w:kern w:val="2"/>
      <w:sz w:val="32"/>
      <w:szCs w:val="32"/>
      <w:lang w:val="en-US" w:eastAsia="zh-CN" w:bidi="ar-SA"/>
    </w:rPr>
  </w:style>
  <w:style w:type="character" w:customStyle="1" w:styleId="380">
    <w:name w:val="H2 Char5"/>
    <w:qFormat/>
    <w:uiPriority w:val="0"/>
    <w:rPr>
      <w:rFonts w:ascii="Arial" w:hAnsi="Arial" w:eastAsia="黑体"/>
      <w:b/>
      <w:bCs/>
      <w:kern w:val="2"/>
      <w:sz w:val="32"/>
      <w:szCs w:val="32"/>
      <w:lang w:val="en-US" w:eastAsia="zh-CN" w:bidi="ar-SA"/>
    </w:rPr>
  </w:style>
  <w:style w:type="character" w:customStyle="1" w:styleId="381">
    <w:name w:val="title_black_141"/>
    <w:qFormat/>
    <w:uiPriority w:val="0"/>
    <w:rPr>
      <w:color w:val="000000"/>
      <w:sz w:val="21"/>
      <w:szCs w:val="21"/>
      <w:u w:val="none"/>
    </w:rPr>
  </w:style>
  <w:style w:type="character" w:customStyle="1" w:styleId="382">
    <w:name w:val="备注说明 Char Char"/>
    <w:link w:val="383"/>
    <w:qFormat/>
    <w:locked/>
    <w:uiPriority w:val="0"/>
    <w:rPr>
      <w:rFonts w:ascii="宋体" w:hAnsi="宋体" w:eastAsia="宋体"/>
      <w:sz w:val="21"/>
      <w:lang w:val="en-US" w:eastAsia="zh-CN" w:bidi="ar-SA"/>
    </w:rPr>
  </w:style>
  <w:style w:type="paragraph" w:customStyle="1" w:styleId="383">
    <w:name w:val="备注说明 Char"/>
    <w:basedOn w:val="68"/>
    <w:link w:val="382"/>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84">
    <w:name w:val="keywords1"/>
    <w:qFormat/>
    <w:uiPriority w:val="0"/>
    <w:rPr>
      <w:rFonts w:hint="default" w:ascii="Verdana" w:hAnsi="Verdana"/>
      <w:color w:val="FF6600"/>
      <w:sz w:val="20"/>
      <w:szCs w:val="20"/>
    </w:rPr>
  </w:style>
  <w:style w:type="character" w:customStyle="1" w:styleId="385">
    <w:name w:val="表格文字 Char"/>
    <w:qFormat/>
    <w:uiPriority w:val="0"/>
    <w:rPr>
      <w:rFonts w:ascii="宋体" w:hAnsi="Courier New" w:eastAsia="宋体"/>
      <w:kern w:val="2"/>
      <w:sz w:val="21"/>
      <w:lang w:val="en-US" w:eastAsia="zh-CN" w:bidi="ar-SA"/>
    </w:rPr>
  </w:style>
  <w:style w:type="character" w:customStyle="1" w:styleId="386">
    <w:name w:val="样式 题注 + 黑色 Char"/>
    <w:link w:val="387"/>
    <w:qFormat/>
    <w:locked/>
    <w:uiPriority w:val="0"/>
    <w:rPr>
      <w:rFonts w:ascii="Arial" w:hAnsi="Arial" w:eastAsia="黑体" w:cs="Arial"/>
      <w:color w:val="000000"/>
      <w:kern w:val="2"/>
      <w:sz w:val="24"/>
      <w:lang w:val="en-US" w:eastAsia="zh-CN" w:bidi="ar-SA"/>
    </w:rPr>
  </w:style>
  <w:style w:type="paragraph" w:customStyle="1" w:styleId="387">
    <w:name w:val="样式 题注 + 黑色"/>
    <w:basedOn w:val="24"/>
    <w:link w:val="386"/>
    <w:qFormat/>
    <w:uiPriority w:val="0"/>
    <w:pPr>
      <w:spacing w:beforeLines="40" w:afterLines="40"/>
      <w:jc w:val="center"/>
    </w:pPr>
    <w:rPr>
      <w:rFonts w:cs="Arial"/>
      <w:color w:val="000000"/>
      <w:sz w:val="24"/>
    </w:rPr>
  </w:style>
  <w:style w:type="character" w:customStyle="1" w:styleId="388">
    <w:name w:val="公文正文 Char"/>
    <w:link w:val="389"/>
    <w:qFormat/>
    <w:uiPriority w:val="0"/>
    <w:rPr>
      <w:rFonts w:ascii="仿宋_GB2312" w:hAnsi="宋体" w:eastAsia="仿宋_GB2312"/>
      <w:kern w:val="28"/>
      <w:sz w:val="28"/>
      <w:szCs w:val="24"/>
      <w:lang w:val="en-US" w:eastAsia="zh-CN" w:bidi="ar-SA"/>
    </w:rPr>
  </w:style>
  <w:style w:type="paragraph" w:customStyle="1" w:styleId="389">
    <w:name w:val="公文正文"/>
    <w:basedOn w:val="3"/>
    <w:link w:val="388"/>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90">
    <w:name w:val="Char Char91"/>
    <w:semiHidden/>
    <w:qFormat/>
    <w:uiPriority w:val="0"/>
    <w:rPr>
      <w:kern w:val="2"/>
      <w:sz w:val="18"/>
      <w:szCs w:val="18"/>
    </w:rPr>
  </w:style>
  <w:style w:type="character" w:customStyle="1" w:styleId="391">
    <w:name w:val="Char Char2"/>
    <w:qFormat/>
    <w:uiPriority w:val="0"/>
    <w:rPr>
      <w:rFonts w:ascii="宋体" w:hAnsi="Courier New" w:eastAsia="宋体"/>
      <w:sz w:val="21"/>
      <w:lang w:val="en-US" w:eastAsia="zh-CN" w:bidi="ar-SA"/>
    </w:rPr>
  </w:style>
  <w:style w:type="character" w:customStyle="1" w:styleId="392">
    <w:name w:val="标题 6 Char1"/>
    <w:link w:val="10"/>
    <w:qFormat/>
    <w:uiPriority w:val="0"/>
    <w:rPr>
      <w:rFonts w:ascii="Arial" w:hAnsi="Arial" w:eastAsia="黑体"/>
      <w:b/>
      <w:bCs/>
      <w:kern w:val="2"/>
      <w:sz w:val="24"/>
    </w:rPr>
  </w:style>
  <w:style w:type="character" w:customStyle="1" w:styleId="393">
    <w:name w:val="纯文本 Char2"/>
    <w:qFormat/>
    <w:uiPriority w:val="0"/>
    <w:rPr>
      <w:rFonts w:ascii="宋体" w:hAnsi="Courier New"/>
      <w:kern w:val="2"/>
      <w:sz w:val="24"/>
      <w:szCs w:val="24"/>
    </w:rPr>
  </w:style>
  <w:style w:type="character" w:customStyle="1" w:styleId="394">
    <w:name w:val="页脚 Char"/>
    <w:link w:val="57"/>
    <w:qFormat/>
    <w:uiPriority w:val="99"/>
    <w:rPr>
      <w:kern w:val="2"/>
      <w:sz w:val="18"/>
      <w:szCs w:val="18"/>
    </w:rPr>
  </w:style>
  <w:style w:type="character" w:customStyle="1" w:styleId="395">
    <w:name w:val="My标题1 Char"/>
    <w:link w:val="396"/>
    <w:qFormat/>
    <w:uiPriority w:val="0"/>
    <w:rPr>
      <w:rFonts w:ascii="Arial" w:hAnsi="Arial"/>
      <w:b/>
      <w:kern w:val="44"/>
      <w:sz w:val="32"/>
    </w:rPr>
  </w:style>
  <w:style w:type="paragraph" w:customStyle="1" w:styleId="396">
    <w:name w:val="My标题1"/>
    <w:basedOn w:val="5"/>
    <w:next w:val="1"/>
    <w:link w:val="395"/>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97">
    <w:name w:val="FA正文 Char Char"/>
    <w:link w:val="398"/>
    <w:qFormat/>
    <w:uiPriority w:val="0"/>
    <w:rPr>
      <w:rFonts w:hAnsi="宋体"/>
      <w:sz w:val="24"/>
      <w:lang w:bidi="ar-SA"/>
    </w:rPr>
  </w:style>
  <w:style w:type="paragraph" w:customStyle="1" w:styleId="398">
    <w:name w:val="FA正文"/>
    <w:basedOn w:val="1"/>
    <w:link w:val="397"/>
    <w:qFormat/>
    <w:uiPriority w:val="0"/>
    <w:pPr>
      <w:spacing w:line="360" w:lineRule="auto"/>
      <w:ind w:firstLine="480" w:firstLineChars="200"/>
    </w:pPr>
    <w:rPr>
      <w:rFonts w:hAnsi="宋体"/>
      <w:kern w:val="0"/>
      <w:sz w:val="24"/>
      <w:szCs w:val="20"/>
    </w:rPr>
  </w:style>
  <w:style w:type="character" w:customStyle="1" w:styleId="399">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character" w:customStyle="1" w:styleId="400">
    <w:name w:val="a Char"/>
    <w:link w:val="401"/>
    <w:qFormat/>
    <w:uiPriority w:val="0"/>
    <w:rPr>
      <w:rFonts w:ascii="宋体" w:hAnsi="宋体" w:eastAsia="仿宋_GB2312"/>
      <w:sz w:val="24"/>
      <w:lang w:val="en-US" w:eastAsia="zh-CN" w:bidi="ar-SA"/>
    </w:rPr>
  </w:style>
  <w:style w:type="paragraph" w:customStyle="1" w:styleId="401">
    <w:name w:val="a"/>
    <w:basedOn w:val="1"/>
    <w:link w:val="400"/>
    <w:qFormat/>
    <w:uiPriority w:val="0"/>
    <w:pPr>
      <w:widowControl/>
      <w:spacing w:before="100" w:beforeAutospacing="1" w:after="100" w:afterAutospacing="1"/>
      <w:jc w:val="left"/>
    </w:pPr>
    <w:rPr>
      <w:rFonts w:ascii="宋体" w:hAnsi="宋体" w:eastAsia="仿宋_GB2312"/>
      <w:kern w:val="0"/>
      <w:sz w:val="24"/>
      <w:szCs w:val="20"/>
    </w:rPr>
  </w:style>
  <w:style w:type="paragraph" w:customStyle="1" w:styleId="402">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403">
    <w:name w:val="大纲正文"/>
    <w:basedOn w:val="1"/>
    <w:qFormat/>
    <w:uiPriority w:val="0"/>
    <w:pPr>
      <w:spacing w:line="360" w:lineRule="auto"/>
      <w:ind w:firstLine="480" w:firstLineChars="200"/>
    </w:pPr>
    <w:rPr>
      <w:rFonts w:cs="宋体"/>
      <w:sz w:val="24"/>
      <w:szCs w:val="20"/>
    </w:rPr>
  </w:style>
  <w:style w:type="paragraph" w:customStyle="1" w:styleId="404">
    <w:name w:val="本文缩进"/>
    <w:basedOn w:val="1"/>
    <w:qFormat/>
    <w:uiPriority w:val="0"/>
    <w:pPr>
      <w:adjustRightInd w:val="0"/>
      <w:snapToGrid w:val="0"/>
      <w:spacing w:line="360" w:lineRule="auto"/>
      <w:ind w:left="-2" w:leftChars="-1" w:firstLine="482"/>
    </w:pPr>
    <w:rPr>
      <w:rFonts w:ascii="楷体" w:hAnsi="Arial" w:eastAsia="楷体" w:cs="Arial"/>
      <w:kern w:val="0"/>
      <w:sz w:val="24"/>
      <w:szCs w:val="20"/>
    </w:rPr>
  </w:style>
  <w:style w:type="paragraph" w:customStyle="1" w:styleId="405">
    <w:name w:val="样式 正文首行缩进 + 首行缩进:  1 字符"/>
    <w:basedOn w:val="37"/>
    <w:qFormat/>
    <w:uiPriority w:val="0"/>
    <w:pPr>
      <w:widowControl/>
      <w:spacing w:beforeLines="40" w:afterLines="40"/>
      <w:ind w:firstLine="200" w:firstLineChars="200"/>
      <w:jc w:val="left"/>
    </w:pPr>
    <w:rPr>
      <w:rFonts w:ascii="Times New Roman" w:hAnsi="Times New Roman" w:eastAsia="华文细黑"/>
      <w:kern w:val="0"/>
      <w:sz w:val="24"/>
      <w:szCs w:val="24"/>
    </w:rPr>
  </w:style>
  <w:style w:type="paragraph" w:customStyle="1" w:styleId="406">
    <w:name w:val="Char Char3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407">
    <w:name w:val="WW正文常用格式"/>
    <w:basedOn w:val="1"/>
    <w:qFormat/>
    <w:uiPriority w:val="0"/>
    <w:pPr>
      <w:spacing w:beforeLines="40" w:afterLines="40" w:line="360" w:lineRule="auto"/>
      <w:ind w:firstLine="480" w:firstLineChars="200"/>
    </w:pPr>
    <w:rPr>
      <w:rFonts w:ascii="宋体" w:hAnsi="宋体"/>
      <w:sz w:val="24"/>
      <w:szCs w:val="20"/>
    </w:rPr>
  </w:style>
  <w:style w:type="paragraph" w:customStyle="1" w:styleId="408">
    <w:name w:val="colorffffffbld"/>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409">
    <w:name w:val="图名"/>
    <w:basedOn w:val="23"/>
    <w:qFormat/>
    <w:uiPriority w:val="0"/>
    <w:pPr>
      <w:spacing w:beforeLines="40" w:afterLines="40" w:line="300" w:lineRule="auto"/>
      <w:ind w:firstLine="0"/>
      <w:jc w:val="center"/>
    </w:pPr>
    <w:rPr>
      <w:rFonts w:ascii="宋体" w:hAnsi="宋体" w:eastAsia="黑体"/>
      <w:b/>
    </w:rPr>
  </w:style>
  <w:style w:type="paragraph" w:customStyle="1" w:styleId="410">
    <w:name w:val="Char Char3 Char Char Char Char Char Char Char Char Char Char Char Char"/>
    <w:basedOn w:val="1"/>
    <w:qFormat/>
    <w:uiPriority w:val="0"/>
    <w:pPr>
      <w:spacing w:line="360" w:lineRule="auto"/>
    </w:pPr>
    <w:rPr>
      <w:rFonts w:ascii="Tahoma" w:hAnsi="Tahoma"/>
      <w:sz w:val="36"/>
      <w:szCs w:val="36"/>
    </w:rPr>
  </w:style>
  <w:style w:type="paragraph" w:customStyle="1" w:styleId="411">
    <w:name w:val="一级无标题条"/>
    <w:basedOn w:val="1"/>
    <w:qFormat/>
    <w:uiPriority w:val="0"/>
    <w:pPr>
      <w:spacing w:beforeLines="40" w:afterLines="40"/>
    </w:pPr>
    <w:rPr>
      <w:szCs w:val="24"/>
    </w:rPr>
  </w:style>
  <w:style w:type="paragraph" w:customStyle="1" w:styleId="412">
    <w:name w:val="标题 37"/>
    <w:basedOn w:val="1"/>
    <w:qFormat/>
    <w:uiPriority w:val="0"/>
    <w:pPr>
      <w:adjustRightInd w:val="0"/>
      <w:snapToGrid w:val="0"/>
      <w:ind w:left="-2" w:leftChars="-1"/>
    </w:pPr>
    <w:rPr>
      <w:rFonts w:ascii="Arial" w:hAnsi="Arial" w:cs="Arial"/>
      <w:szCs w:val="24"/>
    </w:rPr>
  </w:style>
  <w:style w:type="paragraph" w:customStyle="1" w:styleId="413">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414">
    <w:name w:val="pa-7"/>
    <w:basedOn w:val="1"/>
    <w:qFormat/>
    <w:uiPriority w:val="0"/>
    <w:pPr>
      <w:widowControl/>
      <w:spacing w:before="150" w:after="150"/>
      <w:jc w:val="left"/>
    </w:pPr>
    <w:rPr>
      <w:rFonts w:ascii="宋体" w:hAnsi="宋体" w:cs="宋体"/>
      <w:kern w:val="0"/>
      <w:sz w:val="24"/>
      <w:szCs w:val="24"/>
    </w:rPr>
  </w:style>
  <w:style w:type="paragraph" w:customStyle="1" w:styleId="415">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416">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417">
    <w:name w:val="样式 纯文本 + 首行缩进:  2 字符 Char Char Char Char Char Char Char Char Char Char Char Char Char Char Char Char Char Char Char Char Char Char Char Char"/>
    <w:basedOn w:val="47"/>
    <w:qFormat/>
    <w:uiPriority w:val="0"/>
    <w:pPr>
      <w:spacing w:beforeLines="0" w:afterLines="0" w:line="360" w:lineRule="auto"/>
      <w:jc w:val="left"/>
    </w:pPr>
    <w:rPr>
      <w:rFonts w:eastAsia="仿宋_GB2312" w:cs="Arial"/>
      <w:sz w:val="28"/>
      <w:szCs w:val="20"/>
    </w:rPr>
  </w:style>
  <w:style w:type="paragraph" w:customStyle="1" w:styleId="418">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41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1">
    <w:name w:val="S4-L15-C"/>
    <w:basedOn w:val="1"/>
    <w:qFormat/>
    <w:uiPriority w:val="0"/>
    <w:pPr>
      <w:spacing w:after="120" w:line="360" w:lineRule="auto"/>
      <w:jc w:val="center"/>
    </w:pPr>
    <w:rPr>
      <w:szCs w:val="21"/>
    </w:rPr>
  </w:style>
  <w:style w:type="paragraph" w:customStyle="1" w:styleId="422">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423">
    <w:name w:val="colorccccccbg"/>
    <w:basedOn w:val="1"/>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424">
    <w:name w:val="样式 宋体 左 段前: 5 磅 段后: 5 磅 行距: 1.5 倍行距1"/>
    <w:basedOn w:val="1"/>
    <w:qFormat/>
    <w:uiPriority w:val="0"/>
    <w:pPr>
      <w:spacing w:beforeLines="40" w:afterLines="40" w:line="360" w:lineRule="auto"/>
      <w:jc w:val="left"/>
    </w:pPr>
    <w:rPr>
      <w:rFonts w:ascii="宋体" w:hAnsi="宋体" w:cs="宋体"/>
      <w:kern w:val="0"/>
      <w:sz w:val="24"/>
      <w:szCs w:val="20"/>
    </w:rPr>
  </w:style>
  <w:style w:type="paragraph" w:customStyle="1" w:styleId="425">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6">
    <w:name w:val="此正文"/>
    <w:basedOn w:val="1"/>
    <w:qFormat/>
    <w:uiPriority w:val="0"/>
    <w:pPr>
      <w:spacing w:line="360" w:lineRule="auto"/>
      <w:ind w:firstLine="200" w:firstLineChars="200"/>
    </w:pPr>
    <w:rPr>
      <w:sz w:val="24"/>
      <w:szCs w:val="20"/>
    </w:rPr>
  </w:style>
  <w:style w:type="paragraph" w:customStyle="1" w:styleId="427">
    <w:name w:val="样式 正文首行缩进 + 小四 首行缩进:  1 字符"/>
    <w:basedOn w:val="37"/>
    <w:qFormat/>
    <w:uiPriority w:val="0"/>
    <w:pPr>
      <w:spacing w:beforeLines="40" w:afterLines="40"/>
      <w:ind w:firstLine="200" w:firstLineChars="200"/>
    </w:pPr>
    <w:rPr>
      <w:rFonts w:ascii="Times New Roman" w:hAnsi="Times New Roman" w:cs="宋体"/>
      <w:sz w:val="24"/>
      <w:szCs w:val="20"/>
    </w:rPr>
  </w:style>
  <w:style w:type="paragraph" w:customStyle="1" w:styleId="428">
    <w:name w:val="编号 2"/>
    <w:basedOn w:val="429"/>
    <w:qFormat/>
    <w:uiPriority w:val="0"/>
    <w:pPr>
      <w:tabs>
        <w:tab w:val="left" w:pos="432"/>
      </w:tabs>
    </w:pPr>
    <w:rPr>
      <w:szCs w:val="20"/>
    </w:rPr>
  </w:style>
  <w:style w:type="paragraph" w:customStyle="1" w:styleId="429">
    <w:name w:val="编号 1"/>
    <w:basedOn w:val="1"/>
    <w:qFormat/>
    <w:uiPriority w:val="0"/>
    <w:pPr>
      <w:tabs>
        <w:tab w:val="left" w:pos="432"/>
      </w:tabs>
      <w:spacing w:before="100" w:beforeAutospacing="1" w:after="100" w:afterAutospacing="1" w:line="360" w:lineRule="auto"/>
      <w:ind w:left="432" w:hanging="432"/>
    </w:pPr>
    <w:rPr>
      <w:rFonts w:ascii="宋体"/>
      <w:sz w:val="24"/>
      <w:szCs w:val="24"/>
    </w:rPr>
  </w:style>
  <w:style w:type="paragraph" w:customStyle="1" w:styleId="430">
    <w:name w:val="countryind"/>
    <w:basedOn w:val="1"/>
    <w:qFormat/>
    <w:uiPriority w:val="0"/>
    <w:pPr>
      <w:widowControl/>
      <w:spacing w:beforeLines="40" w:afterLines="40"/>
      <w:jc w:val="left"/>
    </w:pPr>
    <w:rPr>
      <w:rFonts w:ascii="宋体" w:hAnsi="宋体" w:cs="宋体"/>
      <w:color w:val="333333"/>
      <w:kern w:val="0"/>
      <w:sz w:val="24"/>
      <w:szCs w:val="24"/>
    </w:rPr>
  </w:style>
  <w:style w:type="paragraph" w:customStyle="1" w:styleId="431">
    <w:name w:val="编号 3"/>
    <w:basedOn w:val="1"/>
    <w:qFormat/>
    <w:uiPriority w:val="0"/>
    <w:pPr>
      <w:tabs>
        <w:tab w:val="left" w:pos="1200"/>
      </w:tabs>
      <w:spacing w:line="360" w:lineRule="auto"/>
      <w:ind w:left="1200" w:leftChars="400" w:hanging="360" w:hangingChars="200"/>
    </w:pPr>
    <w:rPr>
      <w:rFonts w:ascii="宋体" w:hAnsi="宋体"/>
      <w:color w:val="000000"/>
      <w:sz w:val="24"/>
      <w:szCs w:val="20"/>
    </w:rPr>
  </w:style>
  <w:style w:type="paragraph" w:customStyle="1" w:styleId="432">
    <w:name w:val="Char3 Char Char"/>
    <w:basedOn w:val="1"/>
    <w:qFormat/>
    <w:uiPriority w:val="0"/>
    <w:pPr>
      <w:widowControl/>
      <w:spacing w:after="160" w:line="240" w:lineRule="exact"/>
      <w:jc w:val="left"/>
    </w:pPr>
    <w:rPr>
      <w:szCs w:val="20"/>
    </w:rPr>
  </w:style>
  <w:style w:type="paragraph" w:customStyle="1" w:styleId="433">
    <w:name w:val="Char Char5 Char Char Char Char"/>
    <w:basedOn w:val="1"/>
    <w:qFormat/>
    <w:uiPriority w:val="0"/>
    <w:pPr>
      <w:spacing w:beforeLines="40" w:afterLines="40" w:line="360" w:lineRule="auto"/>
    </w:pPr>
    <w:rPr>
      <w:rFonts w:ascii="Tahoma" w:hAnsi="Tahoma"/>
      <w:sz w:val="36"/>
      <w:szCs w:val="36"/>
    </w:rPr>
  </w:style>
  <w:style w:type="paragraph" w:customStyle="1" w:styleId="434">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3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6">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437">
    <w:name w:val="正文格式 Char"/>
    <w:basedOn w:val="1"/>
    <w:qFormat/>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438">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39">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440">
    <w:name w:val="表格内容"/>
    <w:basedOn w:val="36"/>
    <w:qFormat/>
    <w:uiPriority w:val="0"/>
    <w:pPr>
      <w:suppressLineNumbers/>
      <w:suppressAutoHyphens/>
    </w:pPr>
    <w:rPr>
      <w:kern w:val="1"/>
      <w:sz w:val="21"/>
      <w:lang w:eastAsia="ar-SA"/>
    </w:rPr>
  </w:style>
  <w:style w:type="paragraph" w:customStyle="1" w:styleId="441">
    <w:name w:val="中文标题 1"/>
    <w:basedOn w:val="3"/>
    <w:next w:val="3"/>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42">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43">
    <w:name w:val="Main Title"/>
    <w:basedOn w:val="1"/>
    <w:qFormat/>
    <w:uiPriority w:val="0"/>
    <w:pPr>
      <w:spacing w:before="480" w:afterLines="50"/>
      <w:jc w:val="center"/>
    </w:pPr>
    <w:rPr>
      <w:rFonts w:ascii="宋体"/>
      <w:b/>
      <w:snapToGrid w:val="0"/>
      <w:kern w:val="28"/>
      <w:sz w:val="32"/>
      <w:szCs w:val="20"/>
    </w:rPr>
  </w:style>
  <w:style w:type="paragraph" w:customStyle="1" w:styleId="444">
    <w:name w:val="样式 样式 标题 4 + 段后: 0.5 行 + 段后: 0.5 行"/>
    <w:basedOn w:val="445"/>
    <w:qFormat/>
    <w:uiPriority w:val="0"/>
    <w:pPr>
      <w:tabs>
        <w:tab w:val="left" w:pos="864"/>
      </w:tabs>
    </w:pPr>
  </w:style>
  <w:style w:type="paragraph" w:customStyle="1" w:styleId="445">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46">
    <w:name w:val="附录表标题"/>
    <w:next w:val="3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7">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448">
    <w:name w:val="普通 (Web)"/>
    <w:basedOn w:val="1"/>
    <w:qFormat/>
    <w:uiPriority w:val="0"/>
    <w:pPr>
      <w:widowControl/>
      <w:spacing w:beforeLines="40" w:afterLines="40"/>
      <w:jc w:val="left"/>
    </w:pPr>
    <w:rPr>
      <w:rFonts w:ascii="宋体" w:hAnsi="宋体"/>
      <w:kern w:val="0"/>
      <w:sz w:val="24"/>
      <w:szCs w:val="24"/>
    </w:rPr>
  </w:style>
  <w:style w:type="paragraph" w:customStyle="1" w:styleId="449">
    <w:name w:val="标题5，章节第五层"/>
    <w:basedOn w:val="1"/>
    <w:next w:val="253"/>
    <w:qFormat/>
    <w:uiPriority w:val="0"/>
    <w:pPr>
      <w:tabs>
        <w:tab w:val="left" w:pos="1050"/>
      </w:tabs>
      <w:spacing w:beforeLines="40" w:afterLines="40"/>
      <w:ind w:left="1700" w:hanging="850"/>
      <w:outlineLvl w:val="4"/>
    </w:pPr>
    <w:rPr>
      <w:rFonts w:ascii="Arial" w:hAnsi="Arial" w:eastAsia="华文细黑"/>
      <w:sz w:val="30"/>
      <w:szCs w:val="24"/>
    </w:rPr>
  </w:style>
  <w:style w:type="paragraph" w:customStyle="1" w:styleId="450">
    <w:name w:val="Char2 Char Char Char"/>
    <w:basedOn w:val="1"/>
    <w:qFormat/>
    <w:uiPriority w:val="0"/>
    <w:rPr>
      <w:rFonts w:ascii="仿宋_GB2312" w:eastAsia="仿宋_GB2312"/>
      <w:b/>
      <w:sz w:val="32"/>
      <w:szCs w:val="32"/>
    </w:rPr>
  </w:style>
  <w:style w:type="paragraph" w:customStyle="1" w:styleId="451">
    <w:name w:val="标题2，章节第二层"/>
    <w:basedOn w:val="1"/>
    <w:next w:val="25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szCs w:val="24"/>
    </w:rPr>
  </w:style>
  <w:style w:type="paragraph" w:customStyle="1" w:styleId="452">
    <w:name w:val="正文5"/>
    <w:basedOn w:val="1"/>
    <w:qFormat/>
    <w:uiPriority w:val="0"/>
    <w:pPr>
      <w:spacing w:beforeLines="50" w:afterLines="50" w:line="360" w:lineRule="auto"/>
      <w:ind w:firstLine="420" w:firstLineChars="200"/>
    </w:pPr>
    <w:rPr>
      <w:szCs w:val="24"/>
    </w:rPr>
  </w:style>
  <w:style w:type="paragraph" w:customStyle="1" w:styleId="453">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54">
    <w:name w:val="Char Char3 Char Char Char Char Char Char Char Char Char Char Char Char2 Char Char Char Char"/>
    <w:basedOn w:val="1"/>
    <w:qFormat/>
    <w:uiPriority w:val="0"/>
    <w:pPr>
      <w:spacing w:line="360" w:lineRule="auto"/>
    </w:pPr>
    <w:rPr>
      <w:rFonts w:ascii="Tahoma" w:hAnsi="Tahoma"/>
      <w:sz w:val="36"/>
      <w:szCs w:val="36"/>
    </w:rPr>
  </w:style>
  <w:style w:type="paragraph" w:customStyle="1" w:styleId="455">
    <w:name w:val="图"/>
    <w:basedOn w:val="1"/>
    <w:qFormat/>
    <w:uiPriority w:val="0"/>
    <w:pPr>
      <w:spacing w:beforeLines="40" w:afterLines="40" w:line="360" w:lineRule="auto"/>
      <w:jc w:val="center"/>
    </w:pPr>
    <w:rPr>
      <w:sz w:val="28"/>
      <w:szCs w:val="24"/>
    </w:rPr>
  </w:style>
  <w:style w:type="paragraph" w:customStyle="1" w:styleId="456">
    <w:name w:val="段 1"/>
    <w:basedOn w:val="1"/>
    <w:qFormat/>
    <w:uiPriority w:val="0"/>
    <w:pPr>
      <w:spacing w:line="360" w:lineRule="auto"/>
    </w:pPr>
    <w:rPr>
      <w:b/>
      <w:bCs/>
      <w:sz w:val="24"/>
      <w:szCs w:val="24"/>
    </w:rPr>
  </w:style>
  <w:style w:type="paragraph" w:customStyle="1" w:styleId="457">
    <w:name w:val="样式 文档正文 + 首行缩进:  2 字符2"/>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58">
    <w:name w:val="IBM 正文"/>
    <w:basedOn w:val="1"/>
    <w:qFormat/>
    <w:uiPriority w:val="0"/>
    <w:pPr>
      <w:spacing w:line="360" w:lineRule="atLeast"/>
    </w:pPr>
    <w:rPr>
      <w:sz w:val="24"/>
      <w:szCs w:val="20"/>
    </w:rPr>
  </w:style>
  <w:style w:type="paragraph" w:customStyle="1" w:styleId="459">
    <w:name w:val="My标题4"/>
    <w:basedOn w:val="7"/>
    <w:next w:val="1"/>
    <w:qFormat/>
    <w:uiPriority w:val="0"/>
    <w:pPr>
      <w:tabs>
        <w:tab w:val="left" w:pos="851"/>
        <w:tab w:val="clear" w:pos="720"/>
      </w:tabs>
      <w:ind w:left="851" w:hanging="851"/>
    </w:pPr>
    <w:rPr>
      <w:b w:val="0"/>
      <w:bCs w:val="0"/>
      <w:kern w:val="0"/>
      <w:sz w:val="24"/>
    </w:rPr>
  </w:style>
  <w:style w:type="paragraph" w:customStyle="1" w:styleId="460">
    <w:name w:val="方案正文"/>
    <w:basedOn w:val="1"/>
    <w:qFormat/>
    <w:uiPriority w:val="0"/>
    <w:pPr>
      <w:spacing w:beforeLines="50" w:line="300" w:lineRule="auto"/>
      <w:ind w:left="210" w:leftChars="100" w:firstLine="480" w:firstLineChars="200"/>
    </w:pPr>
    <w:rPr>
      <w:color w:val="000000"/>
      <w:sz w:val="24"/>
      <w:szCs w:val="24"/>
    </w:rPr>
  </w:style>
  <w:style w:type="paragraph" w:customStyle="1" w:styleId="461">
    <w:name w:val="附录图标题"/>
    <w:next w:val="359"/>
    <w:qFormat/>
    <w:uiPriority w:val="0"/>
    <w:pPr>
      <w:jc w:val="center"/>
    </w:pPr>
    <w:rPr>
      <w:rFonts w:ascii="黑体" w:hAnsi="Times New Roman" w:eastAsia="黑体" w:cs="Times New Roman"/>
      <w:sz w:val="21"/>
      <w:lang w:val="en-US" w:eastAsia="zh-CN" w:bidi="ar-SA"/>
    </w:rPr>
  </w:style>
  <w:style w:type="paragraph" w:customStyle="1" w:styleId="462">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6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64">
    <w:name w:val="文章正文 Char Char1"/>
    <w:basedOn w:val="1"/>
    <w:qFormat/>
    <w:uiPriority w:val="0"/>
    <w:pPr>
      <w:spacing w:beforeLines="40" w:afterLines="40" w:line="360" w:lineRule="auto"/>
      <w:ind w:firstLine="420"/>
    </w:pPr>
    <w:rPr>
      <w:sz w:val="24"/>
      <w:szCs w:val="24"/>
    </w:rPr>
  </w:style>
  <w:style w:type="paragraph" w:customStyle="1" w:styleId="4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6">
    <w:name w:val="Char Char Char2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7">
    <w:name w:val="标准小四"/>
    <w:basedOn w:val="1"/>
    <w:qFormat/>
    <w:uiPriority w:val="0"/>
    <w:pPr>
      <w:spacing w:line="360" w:lineRule="auto"/>
      <w:ind w:firstLine="480" w:firstLineChars="200"/>
    </w:pPr>
    <w:rPr>
      <w:rFonts w:ascii="Arial" w:hAnsi="Arial"/>
      <w:sz w:val="24"/>
      <w:szCs w:val="21"/>
    </w:rPr>
  </w:style>
  <w:style w:type="paragraph" w:customStyle="1" w:styleId="468">
    <w:name w:val="标题1，章节第一层"/>
    <w:basedOn w:val="1"/>
    <w:next w:val="253"/>
    <w:qFormat/>
    <w:uiPriority w:val="0"/>
    <w:pPr>
      <w:tabs>
        <w:tab w:val="left" w:pos="693"/>
      </w:tabs>
      <w:spacing w:beforeLines="200" w:afterLines="200" w:line="300" w:lineRule="auto"/>
      <w:ind w:left="-426" w:firstLine="426"/>
      <w:outlineLvl w:val="0"/>
    </w:pPr>
    <w:rPr>
      <w:rFonts w:ascii="Arial" w:hAnsi="Arial" w:eastAsia="黑体"/>
      <w:sz w:val="36"/>
      <w:szCs w:val="24"/>
    </w:rPr>
  </w:style>
  <w:style w:type="paragraph" w:customStyle="1" w:styleId="4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7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471">
    <w:name w:val="color666666"/>
    <w:basedOn w:val="1"/>
    <w:qFormat/>
    <w:uiPriority w:val="0"/>
    <w:pPr>
      <w:widowControl/>
      <w:spacing w:beforeLines="40" w:afterLines="40"/>
      <w:jc w:val="left"/>
    </w:pPr>
    <w:rPr>
      <w:rFonts w:ascii="宋体" w:hAnsi="宋体" w:cs="宋体"/>
      <w:color w:val="666666"/>
      <w:kern w:val="0"/>
      <w:sz w:val="24"/>
      <w:szCs w:val="24"/>
    </w:rPr>
  </w:style>
  <w:style w:type="paragraph" w:customStyle="1" w:styleId="472">
    <w:name w:val="数标题1"/>
    <w:basedOn w:val="1"/>
    <w:qFormat/>
    <w:uiPriority w:val="0"/>
    <w:pPr>
      <w:tabs>
        <w:tab w:val="left" w:pos="1440"/>
      </w:tabs>
      <w:adjustRightInd w:val="0"/>
      <w:spacing w:beforeLines="40" w:afterLines="40" w:line="360" w:lineRule="auto"/>
    </w:pPr>
    <w:rPr>
      <w:b/>
      <w:kern w:val="0"/>
      <w:szCs w:val="20"/>
    </w:rPr>
  </w:style>
  <w:style w:type="paragraph" w:customStyle="1" w:styleId="473">
    <w:name w:val="样式 样式 首行缩进:  0.74 厘米 行距: 1.5 倍行距 + 段后: 0.5 行"/>
    <w:basedOn w:val="1"/>
    <w:qFormat/>
    <w:uiPriority w:val="0"/>
    <w:pPr>
      <w:spacing w:beforeLines="40" w:afterLines="40" w:line="360" w:lineRule="auto"/>
      <w:ind w:firstLine="420"/>
    </w:pPr>
    <w:rPr>
      <w:rFonts w:cs="宋体"/>
      <w:szCs w:val="20"/>
    </w:rPr>
  </w:style>
  <w:style w:type="paragraph" w:customStyle="1" w:styleId="47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75">
    <w:name w:val="msoacetate"/>
    <w:basedOn w:val="1"/>
    <w:qFormat/>
    <w:uiPriority w:val="0"/>
    <w:pPr>
      <w:spacing w:beforeLines="40" w:afterLines="40"/>
    </w:pPr>
    <w:rPr>
      <w:sz w:val="18"/>
      <w:szCs w:val="18"/>
    </w:rPr>
  </w:style>
  <w:style w:type="paragraph" w:customStyle="1" w:styleId="47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477">
    <w:name w:val="样式 标题 5 + 加粗"/>
    <w:basedOn w:val="9"/>
    <w:qFormat/>
    <w:uiPriority w:val="0"/>
    <w:pPr>
      <w:tabs>
        <w:tab w:val="clear" w:pos="1008"/>
      </w:tabs>
      <w:ind w:left="0" w:firstLine="0"/>
    </w:pPr>
    <w:rPr>
      <w:b w:val="0"/>
      <w:sz w:val="24"/>
    </w:rPr>
  </w:style>
  <w:style w:type="paragraph" w:customStyle="1" w:styleId="478">
    <w:name w:val="content"/>
    <w:basedOn w:val="1"/>
    <w:qFormat/>
    <w:uiPriority w:val="0"/>
    <w:pPr>
      <w:widowControl/>
      <w:spacing w:beforeLines="40" w:afterLines="40"/>
      <w:jc w:val="left"/>
    </w:pPr>
    <w:rPr>
      <w:rFonts w:ascii="宋体" w:hAnsi="宋体" w:cs="宋体"/>
      <w:color w:val="000000"/>
      <w:kern w:val="0"/>
      <w:sz w:val="24"/>
      <w:szCs w:val="24"/>
    </w:rPr>
  </w:style>
  <w:style w:type="paragraph" w:customStyle="1" w:styleId="4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80">
    <w:name w:val="Char Char1 Char Char Char"/>
    <w:basedOn w:val="1"/>
    <w:qFormat/>
    <w:uiPriority w:val="0"/>
    <w:rPr>
      <w:rFonts w:ascii="仿宋_GB2312" w:eastAsia="仿宋_GB2312"/>
      <w:b/>
      <w:sz w:val="32"/>
      <w:szCs w:val="32"/>
    </w:rPr>
  </w:style>
  <w:style w:type="paragraph" w:customStyle="1" w:styleId="48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82">
    <w:name w:val="样式 样式 标题 4 + 段后: 0.5 行1"/>
    <w:basedOn w:val="445"/>
    <w:next w:val="54"/>
    <w:qFormat/>
    <w:uiPriority w:val="0"/>
    <w:pPr>
      <w:tabs>
        <w:tab w:val="clear" w:pos="864"/>
      </w:tabs>
      <w:spacing w:after="120"/>
      <w:ind w:left="0" w:firstLine="0"/>
    </w:pPr>
  </w:style>
  <w:style w:type="paragraph" w:customStyle="1" w:styleId="483">
    <w:name w:val="cpqsrchopt"/>
    <w:basedOn w:val="1"/>
    <w:qFormat/>
    <w:uiPriority w:val="0"/>
    <w:pPr>
      <w:widowControl/>
      <w:spacing w:beforeLines="40" w:afterLines="40"/>
      <w:jc w:val="left"/>
    </w:pPr>
    <w:rPr>
      <w:rFonts w:ascii="宋体" w:hAnsi="宋体" w:cs="宋体"/>
      <w:color w:val="990000"/>
      <w:kern w:val="0"/>
      <w:sz w:val="24"/>
      <w:szCs w:val="24"/>
      <w:u w:val="single"/>
    </w:rPr>
  </w:style>
  <w:style w:type="paragraph" w:customStyle="1" w:styleId="484">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485">
    <w:name w:val="WW序号样式"/>
    <w:basedOn w:val="407"/>
    <w:qFormat/>
    <w:uiPriority w:val="0"/>
    <w:pPr>
      <w:tabs>
        <w:tab w:val="left" w:pos="900"/>
      </w:tabs>
      <w:ind w:left="309" w:firstLine="0" w:firstLineChars="0"/>
    </w:pPr>
  </w:style>
  <w:style w:type="paragraph" w:customStyle="1" w:styleId="486">
    <w:name w:val="Char Char Char1 Char Char Char Char Char Char Char Char Char Char"/>
    <w:basedOn w:val="1"/>
    <w:qFormat/>
    <w:uiPriority w:val="0"/>
    <w:pPr>
      <w:spacing w:beforeLines="40" w:afterLines="40"/>
    </w:pPr>
    <w:rPr>
      <w:rFonts w:ascii="Tahoma" w:hAnsi="Tahoma"/>
      <w:sz w:val="24"/>
      <w:szCs w:val="20"/>
    </w:rPr>
  </w:style>
  <w:style w:type="paragraph" w:customStyle="1" w:styleId="487">
    <w:name w:val="theme"/>
    <w:basedOn w:val="1"/>
    <w:qFormat/>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488">
    <w:name w:val="Char Char2 Char Char Char Char Char Char Char Char"/>
    <w:basedOn w:val="1"/>
    <w:qFormat/>
    <w:uiPriority w:val="0"/>
    <w:rPr>
      <w:rFonts w:ascii="Tahoma" w:hAnsi="Tahoma"/>
      <w:sz w:val="24"/>
      <w:szCs w:val="20"/>
    </w:rPr>
  </w:style>
  <w:style w:type="paragraph" w:customStyle="1" w:styleId="489">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0">
    <w:name w:val="样式 样式 标题 2 + 段前: 1 行 段后: 1 行 + 段前: 1 行 段后: 0.5 行"/>
    <w:basedOn w:val="1"/>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491">
    <w:name w:val="二级无标题条"/>
    <w:basedOn w:val="1"/>
    <w:qFormat/>
    <w:uiPriority w:val="0"/>
    <w:pPr>
      <w:spacing w:beforeLines="40" w:afterLines="40"/>
      <w:ind w:left="945"/>
    </w:pPr>
    <w:rPr>
      <w:szCs w:val="24"/>
    </w:rPr>
  </w:style>
  <w:style w:type="paragraph" w:customStyle="1" w:styleId="492">
    <w:name w:val="标记1"/>
    <w:basedOn w:val="1"/>
    <w:qFormat/>
    <w:uiPriority w:val="0"/>
    <w:pPr>
      <w:spacing w:beforeLines="40" w:afterLines="40"/>
    </w:pPr>
    <w:rPr>
      <w:rFonts w:eastAsia="楷体_GB2312"/>
      <w:b/>
      <w:bCs/>
      <w:sz w:val="28"/>
      <w:szCs w:val="20"/>
    </w:rPr>
  </w:style>
  <w:style w:type="paragraph" w:customStyle="1" w:styleId="493">
    <w:name w:val="注："/>
    <w:next w:val="359"/>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9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5">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96">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97">
    <w:name w:val="error"/>
    <w:basedOn w:val="1"/>
    <w:qFormat/>
    <w:uiPriority w:val="0"/>
    <w:pPr>
      <w:widowControl/>
      <w:spacing w:beforeLines="40" w:afterLines="40"/>
      <w:jc w:val="left"/>
    </w:pPr>
    <w:rPr>
      <w:rFonts w:ascii="宋体" w:hAnsi="宋体" w:cs="宋体"/>
      <w:b/>
      <w:bCs/>
      <w:color w:val="FF0000"/>
      <w:kern w:val="0"/>
      <w:sz w:val="24"/>
      <w:szCs w:val="24"/>
    </w:rPr>
  </w:style>
  <w:style w:type="paragraph" w:customStyle="1" w:styleId="498">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99">
    <w:name w:val="样式 样式4 + 宋体 两端对齐"/>
    <w:basedOn w:val="500"/>
    <w:qFormat/>
    <w:uiPriority w:val="0"/>
    <w:pPr>
      <w:ind w:firstLine="200" w:firstLineChars="200"/>
      <w:jc w:val="both"/>
    </w:pPr>
  </w:style>
  <w:style w:type="paragraph" w:customStyle="1" w:styleId="500">
    <w:name w:val="样式4 Char"/>
    <w:basedOn w:val="1"/>
    <w:qFormat/>
    <w:uiPriority w:val="0"/>
    <w:pPr>
      <w:widowControl/>
      <w:spacing w:beforeLines="40" w:afterLines="40" w:line="360" w:lineRule="auto"/>
      <w:ind w:firstLine="480"/>
      <w:jc w:val="left"/>
    </w:pPr>
    <w:rPr>
      <w:rFonts w:cs="宋体"/>
      <w:color w:val="000000"/>
      <w:kern w:val="0"/>
      <w:sz w:val="24"/>
      <w:szCs w:val="24"/>
    </w:rPr>
  </w:style>
  <w:style w:type="paragraph" w:customStyle="1" w:styleId="501">
    <w:name w:val="编号小标题"/>
    <w:basedOn w:val="502"/>
    <w:qFormat/>
    <w:uiPriority w:val="0"/>
    <w:pPr>
      <w:tabs>
        <w:tab w:val="left" w:pos="1440"/>
      </w:tabs>
      <w:spacing w:beforeLines="40" w:afterLines="40"/>
      <w:ind w:firstLine="0" w:firstLineChars="0"/>
    </w:pPr>
    <w:rPr>
      <w:rFonts w:ascii="Times New Roman" w:eastAsia="宋体"/>
    </w:rPr>
  </w:style>
  <w:style w:type="paragraph" w:customStyle="1" w:styleId="502">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lang w:val="en-GB"/>
    </w:rPr>
  </w:style>
  <w:style w:type="paragraph" w:customStyle="1" w:styleId="50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4">
    <w:name w:val="样式 样式 标题 2H2h2sect 1.2Heading 2 HiddenHeading 2 CCBSheading 2......"/>
    <w:basedOn w:val="1"/>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szCs w:val="20"/>
    </w:rPr>
  </w:style>
  <w:style w:type="paragraph" w:customStyle="1" w:styleId="505">
    <w:name w:val="符号 2"/>
    <w:basedOn w:val="506"/>
    <w:qFormat/>
    <w:uiPriority w:val="0"/>
    <w:pPr>
      <w:tabs>
        <w:tab w:val="left" w:pos="900"/>
        <w:tab w:val="left" w:pos="1320"/>
      </w:tabs>
      <w:spacing w:beforeLines="40" w:afterLines="40"/>
      <w:ind w:left="1320"/>
    </w:pPr>
  </w:style>
  <w:style w:type="paragraph" w:customStyle="1" w:styleId="506">
    <w:name w:val="符号 1"/>
    <w:basedOn w:val="3"/>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507">
    <w:name w:val="*Heading 1"/>
    <w:basedOn w:val="1"/>
    <w:next w:val="1"/>
    <w:qFormat/>
    <w:uiPriority w:val="0"/>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508">
    <w:name w:val="默认段落字体 Para Char Char Char Char"/>
    <w:basedOn w:val="1"/>
    <w:qFormat/>
    <w:uiPriority w:val="0"/>
    <w:rPr>
      <w:szCs w:val="24"/>
    </w:rPr>
  </w:style>
  <w:style w:type="paragraph" w:customStyle="1" w:styleId="509">
    <w:name w:val="文档编号"/>
    <w:basedOn w:val="1"/>
    <w:next w:val="1"/>
    <w:qFormat/>
    <w:uiPriority w:val="0"/>
    <w:pPr>
      <w:adjustRightInd w:val="0"/>
      <w:spacing w:beforeLines="40" w:afterLines="40" w:line="360" w:lineRule="auto"/>
      <w:jc w:val="center"/>
    </w:pPr>
    <w:rPr>
      <w:rFonts w:ascii="宋体"/>
      <w:kern w:val="0"/>
      <w:sz w:val="20"/>
      <w:szCs w:val="24"/>
    </w:rPr>
  </w:style>
  <w:style w:type="paragraph" w:customStyle="1" w:styleId="510">
    <w:name w:val="样式 样式 样式 标题 2 + 段前: 1 行 段后: 1 行 + 段前: 1 行 段后: 0.5 行 + 段前: 1 行 段..."/>
    <w:basedOn w:val="490"/>
    <w:qFormat/>
    <w:uiPriority w:val="0"/>
    <w:pPr>
      <w:tabs>
        <w:tab w:val="clear" w:pos="-420"/>
      </w:tabs>
      <w:spacing w:before="120" w:after="120" w:line="240" w:lineRule="auto"/>
      <w:ind w:left="567" w:hanging="567"/>
    </w:pPr>
    <w:rPr>
      <w:sz w:val="32"/>
      <w:szCs w:val="20"/>
    </w:rPr>
  </w:style>
  <w:style w:type="paragraph" w:customStyle="1" w:styleId="51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513">
    <w:name w:val="样式 四号 行距: 1.5 倍行距"/>
    <w:basedOn w:val="1"/>
    <w:qFormat/>
    <w:uiPriority w:val="0"/>
    <w:pPr>
      <w:spacing w:line="312" w:lineRule="auto"/>
      <w:ind w:firstLine="202" w:firstLineChars="202"/>
    </w:pPr>
    <w:rPr>
      <w:rFonts w:cs="宋体"/>
      <w:sz w:val="24"/>
      <w:szCs w:val="20"/>
    </w:rPr>
  </w:style>
  <w:style w:type="paragraph" w:customStyle="1" w:styleId="514">
    <w:name w:val="Style-正文"/>
    <w:basedOn w:val="1"/>
    <w:qFormat/>
    <w:uiPriority w:val="0"/>
    <w:pPr>
      <w:spacing w:line="360" w:lineRule="auto"/>
      <w:ind w:firstLine="420"/>
    </w:pPr>
    <w:rPr>
      <w:rFonts w:ascii="宋体" w:hAnsi="宋体"/>
      <w:sz w:val="24"/>
      <w:szCs w:val="24"/>
    </w:rPr>
  </w:style>
  <w:style w:type="paragraph" w:customStyle="1" w:styleId="515">
    <w:name w:val="_"/>
    <w:basedOn w:val="1"/>
    <w:qFormat/>
    <w:uiPriority w:val="0"/>
    <w:pPr>
      <w:adjustRightInd w:val="0"/>
      <w:spacing w:beforeLines="40" w:afterLines="40" w:line="360" w:lineRule="auto"/>
      <w:ind w:left="480"/>
    </w:pPr>
    <w:rPr>
      <w:kern w:val="0"/>
      <w:sz w:val="24"/>
      <w:szCs w:val="20"/>
    </w:rPr>
  </w:style>
  <w:style w:type="paragraph" w:customStyle="1" w:styleId="516">
    <w:name w:val="要点2"/>
    <w:basedOn w:val="1"/>
    <w:qFormat/>
    <w:uiPriority w:val="0"/>
    <w:pPr>
      <w:tabs>
        <w:tab w:val="left" w:pos="840"/>
      </w:tabs>
      <w:spacing w:line="360" w:lineRule="auto"/>
      <w:ind w:left="840" w:hanging="420"/>
    </w:pPr>
    <w:rPr>
      <w:b/>
      <w:szCs w:val="21"/>
      <w:shd w:val="pct10" w:color="auto" w:fill="FFFFFF"/>
    </w:rPr>
  </w:style>
  <w:style w:type="paragraph" w:customStyle="1" w:styleId="517">
    <w:name w:val="样式 样式 标题 3Heading 3 - oldH3h3l3CT3rd levelLevel 3 HeadBold ... +..."/>
    <w:basedOn w:val="518"/>
    <w:qFormat/>
    <w:uiPriority w:val="0"/>
    <w:pPr>
      <w:tabs>
        <w:tab w:val="left" w:pos="567"/>
      </w:tabs>
      <w:spacing w:line="300" w:lineRule="auto"/>
    </w:pPr>
    <w:rPr>
      <w:sz w:val="30"/>
      <w:szCs w:val="20"/>
    </w:rPr>
  </w:style>
  <w:style w:type="paragraph" w:customStyle="1" w:styleId="518">
    <w:name w:val="样式 标题 3Heading 3 - oldH3h3l3CT3rd levelLevel 3 HeadBold ..."/>
    <w:basedOn w:val="7"/>
    <w:qFormat/>
    <w:uiPriority w:val="0"/>
    <w:pPr>
      <w:widowControl/>
      <w:tabs>
        <w:tab w:val="left" w:pos="567"/>
        <w:tab w:val="clear" w:pos="720"/>
      </w:tabs>
      <w:spacing w:beforeLines="50" w:afterLines="50" w:line="360" w:lineRule="auto"/>
      <w:ind w:left="0" w:firstLine="0"/>
      <w:jc w:val="left"/>
    </w:pPr>
    <w:rPr>
      <w:rFonts w:eastAsia="黑体" w:cs="宋体"/>
      <w:sz w:val="24"/>
      <w:szCs w:val="24"/>
    </w:rPr>
  </w:style>
  <w:style w:type="paragraph" w:customStyle="1" w:styleId="519">
    <w:name w:val="公文标题"/>
    <w:basedOn w:val="389"/>
    <w:next w:val="389"/>
    <w:qFormat/>
    <w:uiPriority w:val="0"/>
    <w:pPr>
      <w:ind w:firstLine="0" w:firstLineChars="0"/>
      <w:jc w:val="center"/>
    </w:pPr>
    <w:rPr>
      <w:b/>
      <w:bCs/>
      <w:sz w:val="44"/>
    </w:rPr>
  </w:style>
  <w:style w:type="paragraph" w:customStyle="1" w:styleId="520">
    <w:name w:val="正文（首行缩进2字符）"/>
    <w:basedOn w:val="1"/>
    <w:qFormat/>
    <w:uiPriority w:val="0"/>
    <w:pPr>
      <w:spacing w:line="360" w:lineRule="auto"/>
      <w:ind w:firstLine="480" w:firstLineChars="200"/>
    </w:pPr>
    <w:rPr>
      <w:sz w:val="24"/>
      <w:szCs w:val="20"/>
    </w:rPr>
  </w:style>
  <w:style w:type="paragraph" w:customStyle="1" w:styleId="521">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522">
    <w:name w:val="colorffffff"/>
    <w:basedOn w:val="1"/>
    <w:qFormat/>
    <w:uiPriority w:val="0"/>
    <w:pPr>
      <w:widowControl/>
      <w:spacing w:beforeLines="40" w:afterLines="40"/>
      <w:jc w:val="left"/>
    </w:pPr>
    <w:rPr>
      <w:rFonts w:ascii="宋体" w:hAnsi="宋体" w:cs="宋体"/>
      <w:color w:val="FFFFFF"/>
      <w:kern w:val="0"/>
      <w:sz w:val="24"/>
      <w:szCs w:val="24"/>
    </w:rPr>
  </w:style>
  <w:style w:type="paragraph" w:customStyle="1" w:styleId="523">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524">
    <w:name w:val="Char Char Char Char Char Char Char"/>
    <w:basedOn w:val="1"/>
    <w:qFormat/>
    <w:uiPriority w:val="0"/>
    <w:pPr>
      <w:tabs>
        <w:tab w:val="left" w:pos="432"/>
      </w:tabs>
      <w:ind w:left="432" w:hanging="432"/>
    </w:pPr>
    <w:rPr>
      <w:rFonts w:ascii="Tahoma" w:hAnsi="Tahoma"/>
      <w:sz w:val="24"/>
      <w:szCs w:val="20"/>
    </w:rPr>
  </w:style>
  <w:style w:type="paragraph" w:customStyle="1" w:styleId="52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27">
    <w:name w:val="Char Char3 Char Char Char Char Char Char Char Char Char Char Char Char2 Char Char Char Char1"/>
    <w:basedOn w:val="1"/>
    <w:qFormat/>
    <w:uiPriority w:val="0"/>
    <w:pPr>
      <w:spacing w:beforeLines="40" w:afterLines="40" w:line="360" w:lineRule="auto"/>
    </w:pPr>
    <w:rPr>
      <w:rFonts w:ascii="Tahoma" w:hAnsi="Tahoma"/>
      <w:sz w:val="36"/>
      <w:szCs w:val="36"/>
    </w:rPr>
  </w:style>
  <w:style w:type="paragraph" w:customStyle="1" w:styleId="528">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529">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530">
    <w:name w:val="图标注"/>
    <w:basedOn w:val="1"/>
    <w:qFormat/>
    <w:uiPriority w:val="0"/>
    <w:pPr>
      <w:spacing w:beforeLines="40" w:afterLines="40" w:line="300" w:lineRule="auto"/>
      <w:ind w:firstLine="420"/>
      <w:jc w:val="center"/>
    </w:pPr>
    <w:rPr>
      <w:rFonts w:ascii="黑体" w:eastAsia="黑体" w:cs="宋体"/>
      <w:sz w:val="24"/>
      <w:szCs w:val="20"/>
    </w:rPr>
  </w:style>
  <w:style w:type="paragraph" w:customStyle="1" w:styleId="5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2">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533">
    <w:name w:val="colordcdcdcbg"/>
    <w:basedOn w:val="1"/>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534">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535">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5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37">
    <w:name w:val="Char Char5 Char Char Char Char1"/>
    <w:basedOn w:val="1"/>
    <w:qFormat/>
    <w:uiPriority w:val="0"/>
    <w:pPr>
      <w:spacing w:line="360" w:lineRule="auto"/>
    </w:pPr>
    <w:rPr>
      <w:rFonts w:ascii="Tahoma" w:hAnsi="Tahoma"/>
      <w:sz w:val="36"/>
      <w:szCs w:val="36"/>
    </w:rPr>
  </w:style>
  <w:style w:type="paragraph" w:customStyle="1" w:styleId="538">
    <w:name w:val="colorffffffbg"/>
    <w:basedOn w:val="1"/>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5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1">
    <w:name w:val="正文无缩进 Char"/>
    <w:basedOn w:val="1"/>
    <w:qFormat/>
    <w:uiPriority w:val="0"/>
    <w:pPr>
      <w:tabs>
        <w:tab w:val="left" w:pos="420"/>
      </w:tabs>
      <w:spacing w:beforeLines="40" w:afterLines="40" w:line="360" w:lineRule="auto"/>
    </w:pPr>
    <w:rPr>
      <w:sz w:val="24"/>
      <w:szCs w:val="24"/>
    </w:rPr>
  </w:style>
  <w:style w:type="paragraph" w:customStyle="1" w:styleId="542">
    <w:name w:val="样式 文档正文 + 首行缩进:  2 字符"/>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543">
    <w:name w:val="四级无标题条"/>
    <w:basedOn w:val="1"/>
    <w:qFormat/>
    <w:uiPriority w:val="0"/>
    <w:pPr>
      <w:spacing w:beforeLines="40" w:afterLines="40"/>
    </w:pPr>
    <w:rPr>
      <w:szCs w:val="24"/>
    </w:rPr>
  </w:style>
  <w:style w:type="paragraph" w:customStyle="1" w:styleId="5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5">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546">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547">
    <w:name w:val="样式 标题 2 + 四号"/>
    <w:basedOn w:val="1"/>
    <w:qFormat/>
    <w:uiPriority w:val="0"/>
    <w:pPr>
      <w:tabs>
        <w:tab w:val="left" w:pos="1260"/>
      </w:tabs>
      <w:ind w:left="1260" w:hanging="420"/>
    </w:pPr>
  </w:style>
  <w:style w:type="paragraph" w:customStyle="1" w:styleId="548">
    <w:name w:val="color003366bld"/>
    <w:basedOn w:val="1"/>
    <w:qFormat/>
    <w:uiPriority w:val="0"/>
    <w:pPr>
      <w:widowControl/>
      <w:spacing w:beforeLines="40" w:afterLines="40"/>
      <w:jc w:val="left"/>
    </w:pPr>
    <w:rPr>
      <w:rFonts w:ascii="宋体" w:hAnsi="宋体" w:cs="宋体"/>
      <w:b/>
      <w:bCs/>
      <w:color w:val="003366"/>
      <w:kern w:val="0"/>
      <w:sz w:val="24"/>
      <w:szCs w:val="24"/>
    </w:rPr>
  </w:style>
  <w:style w:type="paragraph" w:customStyle="1" w:styleId="549">
    <w:name w:val="Bullet2"/>
    <w:basedOn w:val="1"/>
    <w:qFormat/>
    <w:uiPriority w:val="0"/>
    <w:pPr>
      <w:spacing w:afterLines="50"/>
      <w:ind w:left="1440" w:hanging="360"/>
      <w:jc w:val="left"/>
    </w:pPr>
    <w:rPr>
      <w:rFonts w:ascii="宋体"/>
      <w:snapToGrid w:val="0"/>
      <w:color w:val="000080"/>
      <w:kern w:val="0"/>
      <w:szCs w:val="20"/>
    </w:rPr>
  </w:style>
  <w:style w:type="paragraph" w:customStyle="1" w:styleId="550">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551">
    <w:name w:val="Char2 Char Char Char Char Char Char"/>
    <w:basedOn w:val="1"/>
    <w:qFormat/>
    <w:uiPriority w:val="0"/>
    <w:pPr>
      <w:spacing w:beforeLines="40" w:afterLines="40"/>
    </w:pPr>
    <w:rPr>
      <w:rFonts w:ascii="仿宋_GB2312"/>
      <w:b/>
      <w:sz w:val="30"/>
      <w:szCs w:val="32"/>
    </w:rPr>
  </w:style>
  <w:style w:type="paragraph" w:customStyle="1" w:styleId="552">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553">
    <w:name w:val="标准标题2"/>
    <w:basedOn w:val="6"/>
    <w:qFormat/>
    <w:uiPriority w:val="0"/>
    <w:pPr>
      <w:spacing w:line="360" w:lineRule="auto"/>
    </w:pPr>
    <w:rPr>
      <w:rFonts w:eastAsia="仿宋_GB2312"/>
      <w:bCs w:val="0"/>
      <w:sz w:val="28"/>
    </w:rPr>
  </w:style>
  <w:style w:type="paragraph" w:customStyle="1" w:styleId="554">
    <w:name w:val="贷方"/>
    <w:basedOn w:val="1"/>
    <w:qFormat/>
    <w:uiPriority w:val="0"/>
    <w:pPr>
      <w:ind w:left="1890" w:leftChars="900"/>
    </w:pPr>
    <w:rPr>
      <w:sz w:val="24"/>
      <w:szCs w:val="24"/>
    </w:rPr>
  </w:style>
  <w:style w:type="paragraph" w:customStyle="1" w:styleId="555">
    <w:name w:val="Char Char1 Char Char Char Char Char Char1"/>
    <w:basedOn w:val="1"/>
    <w:qFormat/>
    <w:uiPriority w:val="0"/>
    <w:pPr>
      <w:widowControl/>
      <w:spacing w:beforeLines="40" w:afterLines="40" w:line="240" w:lineRule="exact"/>
      <w:jc w:val="left"/>
    </w:pPr>
    <w:rPr>
      <w:rFonts w:ascii="Verdana" w:hAnsi="Verdana" w:eastAsia="仿宋_GB2312"/>
      <w:kern w:val="0"/>
      <w:sz w:val="24"/>
      <w:szCs w:val="20"/>
      <w:lang w:eastAsia="en-US"/>
    </w:rPr>
  </w:style>
  <w:style w:type="paragraph" w:customStyle="1" w:styleId="55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7">
    <w:name w:val="数字标题3"/>
    <w:basedOn w:val="7"/>
    <w:next w:val="1"/>
    <w:qFormat/>
    <w:uiPriority w:val="0"/>
    <w:pPr>
      <w:spacing w:line="240" w:lineRule="auto"/>
      <w:ind w:left="0" w:firstLine="0"/>
    </w:pPr>
    <w:rPr>
      <w:kern w:val="0"/>
      <w:sz w:val="28"/>
      <w:szCs w:val="28"/>
    </w:rPr>
  </w:style>
  <w:style w:type="paragraph" w:customStyle="1" w:styleId="558">
    <w:name w:val="文本框内文字"/>
    <w:basedOn w:val="1"/>
    <w:qFormat/>
    <w:uiPriority w:val="0"/>
    <w:pPr>
      <w:spacing w:line="0" w:lineRule="atLeast"/>
    </w:pPr>
    <w:rPr>
      <w:rFonts w:eastAsia="仿宋_GB2312"/>
      <w:sz w:val="22"/>
      <w:szCs w:val="24"/>
    </w:rPr>
  </w:style>
  <w:style w:type="paragraph" w:customStyle="1" w:styleId="559">
    <w:name w:val="文本框文字"/>
    <w:basedOn w:val="1"/>
    <w:qFormat/>
    <w:uiPriority w:val="0"/>
    <w:pPr>
      <w:adjustRightInd w:val="0"/>
      <w:snapToGrid w:val="0"/>
      <w:spacing w:beforeLines="40" w:afterLines="40"/>
    </w:pPr>
    <w:rPr>
      <w:rFonts w:cs="Angsana New"/>
      <w:sz w:val="24"/>
      <w:szCs w:val="24"/>
    </w:rPr>
  </w:style>
  <w:style w:type="paragraph" w:customStyle="1" w:styleId="560">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561">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562">
    <w:name w:val="colore7e7e7bg"/>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56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第一条"/>
    <w:basedOn w:val="389"/>
    <w:qFormat/>
    <w:uiPriority w:val="0"/>
    <w:pPr>
      <w:tabs>
        <w:tab w:val="left" w:pos="1542"/>
      </w:tabs>
      <w:ind w:left="500" w:firstLine="0" w:firstLineChars="0"/>
    </w:pPr>
    <w:rPr>
      <w:szCs w:val="28"/>
    </w:rPr>
  </w:style>
  <w:style w:type="paragraph" w:customStyle="1" w:styleId="565">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66">
    <w:name w:val="样式 Arial 左侧:  0.43 厘米 段前: 1.4 磅 段后: 2.8 磅"/>
    <w:basedOn w:val="1"/>
    <w:qFormat/>
    <w:uiPriority w:val="0"/>
    <w:pPr>
      <w:spacing w:beforeLines="40" w:afterLines="40" w:line="360" w:lineRule="auto"/>
      <w:ind w:left="244" w:firstLine="540" w:firstLineChars="225"/>
    </w:pPr>
    <w:rPr>
      <w:rFonts w:ascii="Arial" w:hAnsi="Arial" w:cs="宋体"/>
      <w:sz w:val="24"/>
      <w:szCs w:val="24"/>
    </w:rPr>
  </w:style>
  <w:style w:type="paragraph" w:customStyle="1" w:styleId="567">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69">
    <w:name w:val="Char2 Char Char"/>
    <w:basedOn w:val="1"/>
    <w:qFormat/>
    <w:uiPriority w:val="0"/>
    <w:pPr>
      <w:adjustRightInd w:val="0"/>
      <w:spacing w:line="360" w:lineRule="auto"/>
    </w:pPr>
    <w:rPr>
      <w:szCs w:val="20"/>
    </w:rPr>
  </w:style>
  <w:style w:type="paragraph" w:customStyle="1" w:styleId="570">
    <w:name w:val="正文1"/>
    <w:basedOn w:val="1"/>
    <w:qFormat/>
    <w:uiPriority w:val="0"/>
    <w:pPr>
      <w:adjustRightInd w:val="0"/>
      <w:spacing w:beforeLines="40" w:afterLines="40" w:line="312" w:lineRule="atLeast"/>
      <w:ind w:firstLine="425"/>
    </w:pPr>
    <w:rPr>
      <w:kern w:val="0"/>
      <w:szCs w:val="20"/>
    </w:rPr>
  </w:style>
  <w:style w:type="paragraph" w:customStyle="1" w:styleId="571">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72">
    <w:name w:val="我的标题4"/>
    <w:next w:val="368"/>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7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4">
    <w:name w:val="正文 首行缩进:  2 字符 Char Char Char Char"/>
    <w:basedOn w:val="1"/>
    <w:qFormat/>
    <w:uiPriority w:val="0"/>
    <w:pPr>
      <w:spacing w:beforeLines="40" w:afterLines="40" w:line="360" w:lineRule="auto"/>
      <w:ind w:firstLine="480"/>
    </w:pPr>
    <w:rPr>
      <w:rFonts w:cs="宋体"/>
      <w:sz w:val="24"/>
      <w:szCs w:val="24"/>
    </w:rPr>
  </w:style>
  <w:style w:type="paragraph" w:customStyle="1" w:styleId="575">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76">
    <w:name w:val="默认段落样式"/>
    <w:basedOn w:val="203"/>
    <w:qFormat/>
    <w:uiPriority w:val="0"/>
    <w:pPr>
      <w:spacing w:before="0"/>
      <w:ind w:firstLine="480"/>
      <w:jc w:val="both"/>
      <w:outlineLvl w:val="2"/>
    </w:pPr>
    <w:rPr>
      <w:rFonts w:ascii="仿宋_GB2312" w:cs="Times New Roman"/>
      <w:color w:val="000000"/>
      <w:kern w:val="0"/>
      <w:szCs w:val="24"/>
    </w:rPr>
  </w:style>
  <w:style w:type="paragraph" w:customStyle="1" w:styleId="577">
    <w:name w:val="节"/>
    <w:basedOn w:val="6"/>
    <w:qFormat/>
    <w:uiPriority w:val="0"/>
    <w:pPr>
      <w:spacing w:before="160" w:after="160" w:line="720" w:lineRule="exact"/>
      <w:ind w:left="0" w:firstLine="0"/>
      <w:jc w:val="center"/>
    </w:pPr>
    <w:rPr>
      <w:b w:val="0"/>
      <w:bCs w:val="0"/>
      <w:spacing w:val="14"/>
      <w:kern w:val="24"/>
      <w:sz w:val="28"/>
      <w:szCs w:val="20"/>
    </w:rPr>
  </w:style>
  <w:style w:type="paragraph" w:customStyle="1" w:styleId="578">
    <w:name w:val="表格标题"/>
    <w:basedOn w:val="440"/>
    <w:qFormat/>
    <w:uiPriority w:val="0"/>
    <w:pPr>
      <w:jc w:val="center"/>
    </w:pPr>
    <w:rPr>
      <w:b/>
      <w:bCs/>
      <w:i/>
      <w:iCs/>
    </w:rPr>
  </w:style>
  <w:style w:type="paragraph" w:customStyle="1" w:styleId="579">
    <w:name w:val="Char1"/>
    <w:basedOn w:val="1"/>
    <w:qFormat/>
    <w:uiPriority w:val="0"/>
    <w:rPr>
      <w:rFonts w:ascii="Tahoma" w:hAnsi="Tahoma"/>
      <w:sz w:val="24"/>
      <w:szCs w:val="20"/>
    </w:rPr>
  </w:style>
  <w:style w:type="paragraph" w:customStyle="1" w:styleId="580">
    <w:name w:val="注意事项"/>
    <w:basedOn w:val="1"/>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81">
    <w:name w:val="封面_项目建设单位"/>
    <w:basedOn w:val="47"/>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82">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583">
    <w:name w:val="Char Char3 Char Char Char Char Char Char Char Char Char Char Char Char2 Char Char"/>
    <w:basedOn w:val="1"/>
    <w:qFormat/>
    <w:uiPriority w:val="0"/>
    <w:pPr>
      <w:spacing w:beforeLines="40" w:afterLines="40" w:line="360" w:lineRule="auto"/>
    </w:pPr>
    <w:rPr>
      <w:rFonts w:ascii="Tahoma" w:hAnsi="Tahoma"/>
      <w:sz w:val="36"/>
      <w:szCs w:val="36"/>
    </w:rPr>
  </w:style>
  <w:style w:type="paragraph" w:customStyle="1" w:styleId="584">
    <w:name w:val="tertnavdiv"/>
    <w:basedOn w:val="1"/>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585">
    <w:name w:val="段落内容"/>
    <w:basedOn w:val="1"/>
    <w:qFormat/>
    <w:uiPriority w:val="0"/>
    <w:pPr>
      <w:spacing w:afterLines="50"/>
      <w:ind w:firstLine="560" w:firstLineChars="200"/>
    </w:pPr>
    <w:rPr>
      <w:rFonts w:cs="宋体"/>
      <w:sz w:val="28"/>
      <w:szCs w:val="20"/>
    </w:rPr>
  </w:style>
  <w:style w:type="paragraph" w:customStyle="1" w:styleId="586">
    <w:name w:val="Char Char2 Char Char"/>
    <w:basedOn w:val="1"/>
    <w:qFormat/>
    <w:uiPriority w:val="0"/>
    <w:rPr>
      <w:rFonts w:ascii="Tahoma" w:hAnsi="Tahoma"/>
      <w:sz w:val="24"/>
      <w:szCs w:val="20"/>
    </w:rPr>
  </w:style>
  <w:style w:type="paragraph" w:customStyle="1" w:styleId="587">
    <w:name w:val="*Heading 4"/>
    <w:next w:val="1"/>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588">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0">
    <w:name w:val="插图"/>
    <w:basedOn w:val="7"/>
    <w:next w:val="1"/>
    <w:qFormat/>
    <w:uiPriority w:val="0"/>
    <w:pPr>
      <w:keepNext w:val="0"/>
      <w:tabs>
        <w:tab w:val="left" w:pos="1260"/>
        <w:tab w:val="clear" w:pos="720"/>
      </w:tabs>
      <w:spacing w:beforeLines="40" w:afterLines="40" w:line="360" w:lineRule="auto"/>
      <w:ind w:left="420" w:hanging="420"/>
      <w:jc w:val="center"/>
      <w:outlineLvl w:val="9"/>
    </w:pPr>
    <w:rPr>
      <w:rFonts w:ascii="黑体" w:eastAsia="黑体"/>
      <w:b w:val="0"/>
      <w:bCs w:val="0"/>
      <w:sz w:val="21"/>
    </w:rPr>
  </w:style>
  <w:style w:type="paragraph" w:customStyle="1" w:styleId="591">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592">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93">
    <w:name w:val="Char2 Char Char Char Char Char Char1"/>
    <w:basedOn w:val="1"/>
    <w:qFormat/>
    <w:uiPriority w:val="0"/>
    <w:rPr>
      <w:rFonts w:ascii="仿宋_GB2312"/>
      <w:b/>
      <w:sz w:val="30"/>
      <w:szCs w:val="32"/>
    </w:rPr>
  </w:style>
  <w:style w:type="paragraph" w:customStyle="1" w:styleId="594">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95">
    <w:name w:val="Char Char1 Char Char Char1"/>
    <w:basedOn w:val="1"/>
    <w:qFormat/>
    <w:uiPriority w:val="0"/>
    <w:rPr>
      <w:rFonts w:ascii="仿宋_GB2312" w:eastAsia="仿宋_GB2312"/>
      <w:b/>
      <w:sz w:val="32"/>
      <w:szCs w:val="20"/>
    </w:rPr>
  </w:style>
  <w:style w:type="paragraph" w:customStyle="1" w:styleId="596">
    <w:name w:val="Char Char2 Char Char Char Char Char Char Char Char Char Char"/>
    <w:basedOn w:val="1"/>
    <w:qFormat/>
    <w:uiPriority w:val="0"/>
    <w:pPr>
      <w:spacing w:beforeLines="40" w:afterLines="40"/>
    </w:pPr>
    <w:rPr>
      <w:rFonts w:ascii="Tahoma" w:hAnsi="Tahoma"/>
      <w:sz w:val="24"/>
      <w:szCs w:val="20"/>
    </w:rPr>
  </w:style>
  <w:style w:type="paragraph" w:customStyle="1" w:styleId="597">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8">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599">
    <w:name w:val="附图居中"/>
    <w:basedOn w:val="1"/>
    <w:next w:val="600"/>
    <w:qFormat/>
    <w:uiPriority w:val="0"/>
    <w:pPr>
      <w:keepNext/>
      <w:jc w:val="center"/>
    </w:pPr>
    <w:rPr>
      <w:szCs w:val="24"/>
    </w:rPr>
  </w:style>
  <w:style w:type="paragraph" w:customStyle="1" w:styleId="600">
    <w:name w:val="附图标题"/>
    <w:basedOn w:val="1"/>
    <w:next w:val="23"/>
    <w:qFormat/>
    <w:uiPriority w:val="0"/>
    <w:pPr>
      <w:keepNext/>
      <w:tabs>
        <w:tab w:val="left" w:pos="1620"/>
      </w:tabs>
      <w:spacing w:afterLines="100"/>
      <w:ind w:left="1620" w:leftChars="600" w:hanging="360" w:hangingChars="200"/>
      <w:jc w:val="center"/>
    </w:pPr>
    <w:rPr>
      <w:rFonts w:ascii="Arial" w:hAnsi="Arial" w:eastAsia="黑体"/>
      <w:b/>
      <w:sz w:val="18"/>
      <w:szCs w:val="24"/>
    </w:rPr>
  </w:style>
  <w:style w:type="paragraph" w:customStyle="1" w:styleId="601">
    <w:name w:val="列表标题"/>
    <w:basedOn w:val="1"/>
    <w:next w:val="1"/>
    <w:qFormat/>
    <w:uiPriority w:val="0"/>
    <w:pPr>
      <w:spacing w:beforeLines="40" w:afterLines="40"/>
      <w:jc w:val="center"/>
    </w:pPr>
    <w:rPr>
      <w:sz w:val="24"/>
      <w:szCs w:val="20"/>
    </w:rPr>
  </w:style>
  <w:style w:type="paragraph" w:customStyle="1" w:styleId="602">
    <w:name w:val="Char Char1 Char"/>
    <w:basedOn w:val="1"/>
    <w:qFormat/>
    <w:uiPriority w:val="0"/>
    <w:rPr>
      <w:rFonts w:ascii="Tahoma" w:hAnsi="Tahoma"/>
      <w:sz w:val="24"/>
      <w:szCs w:val="20"/>
    </w:rPr>
  </w:style>
  <w:style w:type="paragraph" w:customStyle="1" w:styleId="603">
    <w:name w:val="Char Char31"/>
    <w:basedOn w:val="1"/>
    <w:qFormat/>
    <w:uiPriority w:val="0"/>
    <w:pPr>
      <w:spacing w:beforeLines="40" w:afterLines="40" w:line="360" w:lineRule="auto"/>
    </w:pPr>
    <w:rPr>
      <w:rFonts w:ascii="Tahoma" w:hAnsi="Tahoma"/>
      <w:sz w:val="36"/>
      <w:szCs w:val="36"/>
    </w:rPr>
  </w:style>
  <w:style w:type="paragraph" w:customStyle="1" w:styleId="604">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5">
    <w:name w:val="Char Char5 Char Char Char Char Char Char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606">
    <w:name w:val="Tabletext"/>
    <w:basedOn w:val="1"/>
    <w:qFormat/>
    <w:uiPriority w:val="0"/>
    <w:pPr>
      <w:keepLines/>
      <w:spacing w:afterLines="50"/>
      <w:jc w:val="left"/>
    </w:pPr>
    <w:rPr>
      <w:rFonts w:ascii="宋体"/>
      <w:snapToGrid w:val="0"/>
      <w:kern w:val="0"/>
      <w:szCs w:val="20"/>
    </w:rPr>
  </w:style>
  <w:style w:type="paragraph" w:customStyle="1" w:styleId="607">
    <w:name w:val="正文样式 首行缩进:  0.74 厘米"/>
    <w:basedOn w:val="1"/>
    <w:qFormat/>
    <w:uiPriority w:val="0"/>
    <w:pPr>
      <w:widowControl/>
      <w:tabs>
        <w:tab w:val="right" w:pos="8640"/>
      </w:tabs>
      <w:spacing w:beforeLines="50" w:line="360" w:lineRule="auto"/>
      <w:ind w:firstLine="420"/>
    </w:pPr>
    <w:rPr>
      <w:kern w:val="0"/>
      <w:sz w:val="24"/>
      <w:szCs w:val="20"/>
      <w:lang w:bidi="he-IL"/>
    </w:rPr>
  </w:style>
  <w:style w:type="paragraph" w:customStyle="1" w:styleId="608">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609">
    <w:name w:val="Char Char21"/>
    <w:basedOn w:val="1"/>
    <w:qFormat/>
    <w:uiPriority w:val="0"/>
    <w:pPr>
      <w:spacing w:beforeLines="40" w:afterLines="40"/>
    </w:pPr>
    <w:rPr>
      <w:rFonts w:ascii="Tahoma" w:hAnsi="Tahoma"/>
      <w:sz w:val="24"/>
      <w:szCs w:val="20"/>
    </w:rPr>
  </w:style>
  <w:style w:type="paragraph" w:customStyle="1" w:styleId="61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1">
    <w:name w:val="Char Char1 Char2"/>
    <w:basedOn w:val="1"/>
    <w:qFormat/>
    <w:uiPriority w:val="0"/>
    <w:pPr>
      <w:spacing w:beforeLines="40" w:afterLines="40"/>
    </w:pPr>
    <w:rPr>
      <w:rFonts w:ascii="Tahoma" w:hAnsi="Tahoma"/>
      <w:sz w:val="24"/>
      <w:szCs w:val="20"/>
    </w:rPr>
  </w:style>
  <w:style w:type="paragraph" w:customStyle="1" w:styleId="612">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613">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614">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15">
    <w:name w:val="Bullet Blue 1.00"/>
    <w:basedOn w:val="1"/>
    <w:qFormat/>
    <w:uiPriority w:val="0"/>
    <w:pPr>
      <w:widowControl/>
      <w:tabs>
        <w:tab w:val="left" w:pos="1080"/>
        <w:tab w:val="left" w:pos="1440"/>
      </w:tabs>
      <w:spacing w:after="120"/>
      <w:jc w:val="left"/>
    </w:pPr>
    <w:rPr>
      <w:snapToGrid w:val="0"/>
      <w:color w:val="0000FF"/>
      <w:kern w:val="0"/>
      <w:sz w:val="24"/>
      <w:szCs w:val="20"/>
      <w:lang w:eastAsia="en-US"/>
    </w:rPr>
  </w:style>
  <w:style w:type="paragraph" w:customStyle="1" w:styleId="616">
    <w:name w:val="样式 标题 3H3 + 两端对齐"/>
    <w:basedOn w:val="7"/>
    <w:qFormat/>
    <w:uiPriority w:val="0"/>
    <w:pPr>
      <w:keepLines w:val="0"/>
      <w:spacing w:before="0" w:after="0" w:line="240" w:lineRule="auto"/>
      <w:ind w:left="0" w:firstLine="0"/>
      <w:jc w:val="left"/>
    </w:pPr>
    <w:rPr>
      <w:rFonts w:cs="宋体"/>
      <w:kern w:val="0"/>
      <w:sz w:val="21"/>
      <w:szCs w:val="20"/>
    </w:rPr>
  </w:style>
  <w:style w:type="paragraph" w:customStyle="1" w:styleId="617">
    <w:name w:val="附录标识"/>
    <w:basedOn w:val="1"/>
    <w:qFormat/>
    <w:uiPriority w:val="0"/>
    <w:pPr>
      <w:spacing w:line="312" w:lineRule="auto"/>
    </w:pPr>
    <w:rPr>
      <w:szCs w:val="24"/>
    </w:rPr>
  </w:style>
  <w:style w:type="paragraph" w:customStyle="1" w:styleId="618">
    <w:name w:val="无标题条"/>
    <w:next w:val="359"/>
    <w:qFormat/>
    <w:uiPriority w:val="0"/>
    <w:pPr>
      <w:jc w:val="both"/>
    </w:pPr>
    <w:rPr>
      <w:rFonts w:ascii="Times New Roman" w:hAnsi="Times New Roman" w:eastAsia="宋体" w:cs="Times New Roman"/>
      <w:sz w:val="21"/>
      <w:lang w:val="en-US" w:eastAsia="zh-CN" w:bidi="ar-SA"/>
    </w:rPr>
  </w:style>
  <w:style w:type="paragraph" w:customStyle="1" w:styleId="61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620">
    <w:name w:val="中文标题 4"/>
    <w:basedOn w:val="3"/>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62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22">
    <w:name w:val="附录四级条标题"/>
    <w:basedOn w:val="1"/>
    <w:qFormat/>
    <w:uiPriority w:val="0"/>
    <w:pPr>
      <w:spacing w:line="312" w:lineRule="auto"/>
    </w:pPr>
    <w:rPr>
      <w:szCs w:val="24"/>
    </w:rPr>
  </w:style>
  <w:style w:type="paragraph" w:customStyle="1" w:styleId="623">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sz w:val="24"/>
      <w:szCs w:val="24"/>
    </w:rPr>
  </w:style>
  <w:style w:type="paragraph" w:customStyle="1" w:styleId="62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62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627">
    <w:name w:val="首信标准正文 Char Char Char Char"/>
    <w:basedOn w:val="1"/>
    <w:qFormat/>
    <w:uiPriority w:val="0"/>
    <w:pPr>
      <w:spacing w:beforeLines="40" w:afterLines="40" w:line="360" w:lineRule="auto"/>
    </w:pPr>
    <w:rPr>
      <w:rFonts w:ascii="Tahoma" w:hAnsi="Tahoma"/>
      <w:sz w:val="24"/>
      <w:szCs w:val="20"/>
    </w:rPr>
  </w:style>
  <w:style w:type="paragraph" w:customStyle="1" w:styleId="62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29">
    <w:name w:val="my标题5"/>
    <w:basedOn w:val="1"/>
    <w:qFormat/>
    <w:uiPriority w:val="0"/>
    <w:pPr>
      <w:tabs>
        <w:tab w:val="left" w:pos="992"/>
      </w:tabs>
      <w:ind w:left="992" w:hanging="992"/>
    </w:pPr>
    <w:rPr>
      <w:sz w:val="24"/>
      <w:szCs w:val="24"/>
    </w:rPr>
  </w:style>
  <w:style w:type="paragraph" w:customStyle="1" w:styleId="630">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6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3">
    <w:name w:val="Char4 Char Char Char Char Char Char Char Char"/>
    <w:basedOn w:val="1"/>
    <w:qFormat/>
    <w:uiPriority w:val="0"/>
    <w:pPr>
      <w:spacing w:line="360" w:lineRule="auto"/>
    </w:pPr>
    <w:rPr>
      <w:rFonts w:ascii="Tahoma" w:hAnsi="Tahoma"/>
      <w:sz w:val="36"/>
      <w:szCs w:val="36"/>
    </w:rPr>
  </w:style>
  <w:style w:type="paragraph" w:customStyle="1" w:styleId="634">
    <w:name w:val="pa-17"/>
    <w:basedOn w:val="1"/>
    <w:qFormat/>
    <w:uiPriority w:val="0"/>
    <w:pPr>
      <w:widowControl/>
      <w:spacing w:before="150" w:after="150"/>
      <w:jc w:val="left"/>
    </w:pPr>
    <w:rPr>
      <w:rFonts w:ascii="宋体" w:hAnsi="宋体" w:cs="宋体"/>
      <w:kern w:val="0"/>
      <w:sz w:val="24"/>
      <w:szCs w:val="24"/>
    </w:rPr>
  </w:style>
  <w:style w:type="paragraph" w:customStyle="1" w:styleId="635">
    <w:name w:val="Paragraph4"/>
    <w:basedOn w:val="1"/>
    <w:qFormat/>
    <w:uiPriority w:val="0"/>
    <w:pPr>
      <w:spacing w:before="80" w:afterLines="50"/>
      <w:ind w:left="2250"/>
    </w:pPr>
    <w:rPr>
      <w:rFonts w:ascii="宋体"/>
      <w:snapToGrid w:val="0"/>
      <w:kern w:val="0"/>
      <w:szCs w:val="20"/>
    </w:rPr>
  </w:style>
  <w:style w:type="paragraph" w:customStyle="1" w:styleId="63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37">
    <w:name w:val="首行缩进正文"/>
    <w:basedOn w:val="1"/>
    <w:qFormat/>
    <w:uiPriority w:val="0"/>
    <w:pPr>
      <w:spacing w:beforeLines="40" w:afterLines="40" w:line="360" w:lineRule="auto"/>
      <w:ind w:firstLine="480"/>
    </w:pPr>
    <w:rPr>
      <w:sz w:val="24"/>
      <w:szCs w:val="20"/>
    </w:rPr>
  </w:style>
  <w:style w:type="paragraph" w:customStyle="1" w:styleId="638">
    <w:name w:val="标题 3Chapter X.X.X. + 段后: 0.5 行 + 段后: 0.5 行 + 段后: 0.5 行1"/>
    <w:basedOn w:val="639"/>
    <w:qFormat/>
    <w:uiPriority w:val="0"/>
    <w:pPr/>
  </w:style>
  <w:style w:type="paragraph" w:customStyle="1" w:styleId="639">
    <w:name w:val="样式 样式 标题 3Chapter X.X.X. + 段后: 0.5 行 + 段后: 0.5 行"/>
    <w:basedOn w:val="630"/>
    <w:qFormat/>
    <w:uiPriority w:val="0"/>
    <w:pPr>
      <w:tabs>
        <w:tab w:val="clear" w:pos="720"/>
      </w:tabs>
    </w:pPr>
  </w:style>
  <w:style w:type="paragraph" w:customStyle="1" w:styleId="64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64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2">
    <w:name w:val="封面版本"/>
    <w:basedOn w:val="1"/>
    <w:qFormat/>
    <w:uiPriority w:val="0"/>
    <w:pPr>
      <w:jc w:val="center"/>
    </w:pPr>
    <w:rPr>
      <w:rFonts w:ascii="宋体" w:hAnsi="宋体" w:cs="宋体"/>
      <w:sz w:val="30"/>
      <w:szCs w:val="20"/>
    </w:rPr>
  </w:style>
  <w:style w:type="paragraph" w:customStyle="1" w:styleId="643">
    <w:name w:val="正文--表格内正文"/>
    <w:basedOn w:val="1"/>
    <w:qFormat/>
    <w:uiPriority w:val="0"/>
    <w:pPr>
      <w:spacing w:beforeLines="50" w:line="0" w:lineRule="atLeast"/>
      <w:jc w:val="center"/>
    </w:pPr>
    <w:rPr>
      <w:rFonts w:ascii="宋体" w:hAnsi="宋体"/>
      <w:sz w:val="24"/>
      <w:szCs w:val="24"/>
    </w:rPr>
  </w:style>
  <w:style w:type="paragraph" w:customStyle="1" w:styleId="644">
    <w:name w:val="Body"/>
    <w:basedOn w:val="1"/>
    <w:qFormat/>
    <w:uiPriority w:val="0"/>
    <w:pPr>
      <w:widowControl/>
      <w:spacing w:before="120" w:afterLines="50"/>
    </w:pPr>
    <w:rPr>
      <w:rFonts w:ascii="宋体"/>
      <w:snapToGrid w:val="0"/>
      <w:kern w:val="0"/>
      <w:szCs w:val="20"/>
    </w:rPr>
  </w:style>
  <w:style w:type="paragraph" w:customStyle="1" w:styleId="645">
    <w:name w:val="zw"/>
    <w:basedOn w:val="1"/>
    <w:qFormat/>
    <w:uiPriority w:val="0"/>
    <w:pPr>
      <w:adjustRightInd w:val="0"/>
      <w:snapToGrid w:val="0"/>
      <w:spacing w:line="312" w:lineRule="atLeast"/>
      <w:ind w:left="-2" w:leftChars="-1"/>
      <w:jc w:val="left"/>
    </w:pPr>
    <w:rPr>
      <w:rFonts w:ascii="宋体" w:hAnsi="Arial" w:cs="Arial"/>
      <w:kern w:val="0"/>
      <w:sz w:val="24"/>
      <w:szCs w:val="20"/>
      <w:lang w:eastAsia="en-US"/>
    </w:rPr>
  </w:style>
  <w:style w:type="paragraph" w:customStyle="1" w:styleId="64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7">
    <w:name w:val="最新标题2"/>
    <w:basedOn w:val="648"/>
    <w:next w:val="649"/>
    <w:qFormat/>
    <w:uiPriority w:val="0"/>
    <w:pPr>
      <w:tabs>
        <w:tab w:val="left" w:pos="576"/>
      </w:tabs>
      <w:spacing w:after="120"/>
    </w:pPr>
  </w:style>
  <w:style w:type="paragraph" w:customStyle="1" w:styleId="648">
    <w:name w:val="样式 标题 2"/>
    <w:basedOn w:val="6"/>
    <w:next w:val="64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649">
    <w:name w:val="最新标题3"/>
    <w:basedOn w:val="650"/>
    <w:next w:val="651"/>
    <w:qFormat/>
    <w:uiPriority w:val="0"/>
    <w:pPr>
      <w:tabs>
        <w:tab w:val="left" w:pos="720"/>
      </w:tabs>
      <w:spacing w:after="120"/>
    </w:pPr>
  </w:style>
  <w:style w:type="paragraph" w:customStyle="1" w:styleId="650">
    <w:name w:val="样式 标题 3"/>
    <w:basedOn w:val="7"/>
    <w:next w:val="651"/>
    <w:qFormat/>
    <w:uiPriority w:val="0"/>
    <w:pPr>
      <w:keepLines w:val="0"/>
      <w:spacing w:before="120" w:afterLines="50" w:line="240" w:lineRule="auto"/>
      <w:jc w:val="left"/>
    </w:pPr>
    <w:rPr>
      <w:rFonts w:ascii="宋体" w:cs="宋体"/>
      <w:snapToGrid w:val="0"/>
      <w:kern w:val="0"/>
      <w:sz w:val="24"/>
      <w:szCs w:val="20"/>
    </w:rPr>
  </w:style>
  <w:style w:type="paragraph" w:customStyle="1" w:styleId="651">
    <w:name w:val="最新标题4"/>
    <w:basedOn w:val="652"/>
    <w:next w:val="1"/>
    <w:qFormat/>
    <w:uiPriority w:val="0"/>
    <w:pPr>
      <w:tabs>
        <w:tab w:val="left" w:pos="864"/>
        <w:tab w:val="left" w:pos="2100"/>
      </w:tabs>
      <w:spacing w:after="120"/>
      <w:ind w:left="0" w:firstLine="0"/>
    </w:pPr>
  </w:style>
  <w:style w:type="paragraph" w:customStyle="1" w:styleId="652">
    <w:name w:val="样式 标题 4"/>
    <w:basedOn w:val="653"/>
    <w:next w:val="654"/>
    <w:qFormat/>
    <w:uiPriority w:val="0"/>
    <w:pPr>
      <w:tabs>
        <w:tab w:val="left" w:pos="864"/>
        <w:tab w:val="left" w:pos="2100"/>
      </w:tabs>
      <w:spacing w:after="50"/>
      <w:ind w:left="2100" w:hanging="420"/>
    </w:pPr>
  </w:style>
  <w:style w:type="paragraph" w:customStyle="1" w:styleId="653">
    <w:name w:val="样式 标题 4Chapter X.X.X.X. + 段后: 0.5 行1"/>
    <w:basedOn w:val="445"/>
    <w:qFormat/>
    <w:uiPriority w:val="0"/>
    <w:pPr>
      <w:spacing w:after="120"/>
    </w:pPr>
  </w:style>
  <w:style w:type="paragraph" w:customStyle="1" w:styleId="654">
    <w:name w:val="样式 正文"/>
    <w:basedOn w:val="1"/>
    <w:next w:val="1"/>
    <w:qFormat/>
    <w:uiPriority w:val="0"/>
    <w:pPr>
      <w:spacing w:afterLines="50"/>
      <w:jc w:val="left"/>
    </w:pPr>
    <w:rPr>
      <w:rFonts w:ascii="宋体" w:cs="宋体"/>
      <w:snapToGrid w:val="0"/>
      <w:kern w:val="0"/>
      <w:szCs w:val="20"/>
    </w:rPr>
  </w:style>
  <w:style w:type="paragraph" w:customStyle="1" w:styleId="655">
    <w:name w:val="Date1"/>
    <w:basedOn w:val="1"/>
    <w:next w:val="1"/>
    <w:qFormat/>
    <w:uiPriority w:val="0"/>
    <w:pPr>
      <w:adjustRightInd w:val="0"/>
      <w:spacing w:beforeLines="40" w:afterLines="40" w:line="312" w:lineRule="atLeast"/>
    </w:pPr>
    <w:rPr>
      <w:kern w:val="0"/>
      <w:sz w:val="24"/>
      <w:szCs w:val="20"/>
    </w:rPr>
  </w:style>
  <w:style w:type="paragraph" w:customStyle="1" w:styleId="656">
    <w:name w:val="a03"/>
    <w:basedOn w:val="7"/>
    <w:qFormat/>
    <w:uiPriority w:val="0"/>
    <w:pPr>
      <w:adjustRightInd w:val="0"/>
      <w:spacing w:beforeLines="40" w:afterLines="40" w:line="416" w:lineRule="atLeast"/>
      <w:ind w:left="0" w:firstLine="0"/>
    </w:pPr>
    <w:rPr>
      <w:bCs w:val="0"/>
      <w:kern w:val="0"/>
      <w:sz w:val="28"/>
    </w:rPr>
  </w:style>
  <w:style w:type="paragraph" w:customStyle="1" w:styleId="657">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658">
    <w:name w:val="Char Char2 Char Char Char Char Char Char Char Char1"/>
    <w:basedOn w:val="1"/>
    <w:qFormat/>
    <w:uiPriority w:val="0"/>
    <w:pPr>
      <w:spacing w:beforeLines="40" w:afterLines="40"/>
    </w:pPr>
    <w:rPr>
      <w:rFonts w:ascii="Tahoma" w:hAnsi="Tahoma"/>
      <w:sz w:val="24"/>
      <w:szCs w:val="20"/>
    </w:rPr>
  </w:style>
  <w:style w:type="paragraph" w:customStyle="1" w:styleId="659">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660">
    <w:name w:val="默认段落字体 Para Char Char"/>
    <w:basedOn w:val="1"/>
    <w:semiHidden/>
    <w:qFormat/>
    <w:uiPriority w:val="0"/>
    <w:rPr>
      <w:szCs w:val="24"/>
    </w:rPr>
  </w:style>
  <w:style w:type="paragraph" w:customStyle="1" w:styleId="661">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62">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663">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szCs w:val="24"/>
    </w:rPr>
  </w:style>
  <w:style w:type="paragraph" w:customStyle="1" w:styleId="664">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665">
    <w:name w:val="Char Char Char Char2"/>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标题 36"/>
    <w:basedOn w:val="1"/>
    <w:qFormat/>
    <w:uiPriority w:val="0"/>
    <w:pPr>
      <w:adjustRightInd w:val="0"/>
      <w:snapToGrid w:val="0"/>
      <w:ind w:left="-2" w:leftChars="-1"/>
    </w:pPr>
    <w:rPr>
      <w:rFonts w:ascii="Arial" w:hAnsi="Arial" w:cs="Arial"/>
      <w:szCs w:val="24"/>
    </w:rPr>
  </w:style>
  <w:style w:type="paragraph" w:customStyle="1" w:styleId="667">
    <w:name w:val="样式　标题4"/>
    <w:basedOn w:val="668"/>
    <w:next w:val="1"/>
    <w:qFormat/>
    <w:uiPriority w:val="0"/>
    <w:pPr>
      <w:tabs>
        <w:tab w:val="left" w:pos="864"/>
      </w:tabs>
    </w:pPr>
  </w:style>
  <w:style w:type="paragraph" w:customStyle="1" w:styleId="668">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69">
    <w:name w:val="0"/>
    <w:basedOn w:val="1"/>
    <w:qFormat/>
    <w:uiPriority w:val="0"/>
    <w:pPr>
      <w:widowControl/>
    </w:pPr>
    <w:rPr>
      <w:kern w:val="0"/>
      <w:sz w:val="24"/>
      <w:szCs w:val="20"/>
    </w:rPr>
  </w:style>
  <w:style w:type="paragraph" w:customStyle="1" w:styleId="67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1">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2">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673">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674">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75">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 w:val="24"/>
      <w:szCs w:val="20"/>
    </w:rPr>
  </w:style>
  <w:style w:type="paragraph" w:customStyle="1" w:styleId="676">
    <w:name w:val="Char Char Char"/>
    <w:basedOn w:val="1"/>
    <w:qFormat/>
    <w:uiPriority w:val="0"/>
    <w:rPr>
      <w:rFonts w:ascii="Tahoma" w:hAnsi="Tahoma"/>
      <w:sz w:val="24"/>
      <w:szCs w:val="20"/>
    </w:rPr>
  </w:style>
  <w:style w:type="paragraph" w:customStyle="1" w:styleId="677">
    <w:name w:val="样式 正文文本缩进 + 仿宋_GB2312 小四 首行缩进:  0 厘米 行距: 1.5 倍行距"/>
    <w:basedOn w:val="3"/>
    <w:qFormat/>
    <w:uiPriority w:val="0"/>
    <w:pPr>
      <w:spacing w:line="360" w:lineRule="auto"/>
      <w:ind w:firstLine="0"/>
    </w:pPr>
    <w:rPr>
      <w:rFonts w:ascii="仿宋_GB2312" w:hAnsi="Times New Roman" w:eastAsia="新宋体"/>
      <w:spacing w:val="0"/>
      <w:sz w:val="24"/>
    </w:rPr>
  </w:style>
  <w:style w:type="paragraph" w:customStyle="1" w:styleId="678">
    <w:name w:val="三级无标题条"/>
    <w:basedOn w:val="1"/>
    <w:qFormat/>
    <w:uiPriority w:val="0"/>
    <w:pPr>
      <w:spacing w:beforeLines="40" w:afterLines="40"/>
    </w:pPr>
    <w:rPr>
      <w:szCs w:val="24"/>
    </w:rPr>
  </w:style>
  <w:style w:type="paragraph" w:customStyle="1" w:styleId="679">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680">
    <w:name w:val="List Paragraph1"/>
    <w:basedOn w:val="1"/>
    <w:qFormat/>
    <w:uiPriority w:val="0"/>
    <w:pPr>
      <w:ind w:firstLine="420" w:firstLineChars="200"/>
    </w:pPr>
    <w:rPr>
      <w:szCs w:val="24"/>
    </w:rPr>
  </w:style>
  <w:style w:type="paragraph" w:customStyle="1" w:styleId="681">
    <w:name w:val="123"/>
    <w:basedOn w:val="682"/>
    <w:qFormat/>
    <w:uiPriority w:val="0"/>
    <w:pPr>
      <w:tabs>
        <w:tab w:val="left" w:pos="1296"/>
      </w:tabs>
    </w:pPr>
    <w:rPr>
      <w:rFonts w:ascii="Tahoma" w:hAnsi="Tahoma"/>
      <w:sz w:val="24"/>
    </w:rPr>
  </w:style>
  <w:style w:type="paragraph" w:customStyle="1" w:styleId="682">
    <w:name w:val="样式 标题 7标题 7 Char2标题 7 Char Char1标题 7 Char1 Char Char1标题 7 Ch..."/>
    <w:basedOn w:val="11"/>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683">
    <w:name w:val="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684">
    <w:name w:val="图片"/>
    <w:basedOn w:val="1"/>
    <w:next w:val="24"/>
    <w:qFormat/>
    <w:uiPriority w:val="0"/>
    <w:pPr>
      <w:keepNext/>
      <w:widowControl/>
      <w:spacing w:beforeLines="40" w:afterLines="40"/>
      <w:jc w:val="left"/>
    </w:pPr>
    <w:rPr>
      <w:rFonts w:ascii="Garamond" w:hAnsi="Garamond"/>
      <w:kern w:val="0"/>
      <w:sz w:val="22"/>
      <w:szCs w:val="20"/>
    </w:rPr>
  </w:style>
  <w:style w:type="paragraph" w:customStyle="1" w:styleId="685">
    <w:name w:val="封面单位"/>
    <w:basedOn w:val="1"/>
    <w:qFormat/>
    <w:uiPriority w:val="0"/>
    <w:pPr>
      <w:jc w:val="center"/>
    </w:pPr>
    <w:rPr>
      <w:rFonts w:ascii="楷体_GB2312" w:eastAsia="楷体_GB2312" w:cs="宋体"/>
      <w:b/>
      <w:bCs/>
      <w:sz w:val="32"/>
      <w:szCs w:val="20"/>
    </w:rPr>
  </w:style>
  <w:style w:type="paragraph" w:customStyle="1" w:styleId="686">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687">
    <w:name w:val="正文段"/>
    <w:basedOn w:val="1"/>
    <w:qFormat/>
    <w:uiPriority w:val="0"/>
    <w:pPr>
      <w:widowControl/>
      <w:snapToGrid w:val="0"/>
      <w:spacing w:afterLines="50"/>
      <w:ind w:firstLine="200" w:firstLineChars="200"/>
    </w:pPr>
    <w:rPr>
      <w:kern w:val="0"/>
      <w:sz w:val="24"/>
      <w:szCs w:val="20"/>
    </w:rPr>
  </w:style>
  <w:style w:type="paragraph" w:customStyle="1" w:styleId="68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89">
    <w:name w:val="样式 样式 样式 标题 3Chapter X.X.X. + 段后: 0.5 行 + 段后: 0.5 行 + 段后: 0.5 行"/>
    <w:basedOn w:val="639"/>
    <w:qFormat/>
    <w:uiPriority w:val="0"/>
    <w:pPr>
      <w:spacing w:after="120"/>
    </w:pPr>
  </w:style>
  <w:style w:type="paragraph" w:customStyle="1" w:styleId="690">
    <w:name w:val="发布部门"/>
    <w:next w:val="3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92">
    <w:name w:val="公文标题 2"/>
    <w:basedOn w:val="693"/>
    <w:next w:val="389"/>
    <w:qFormat/>
    <w:uiPriority w:val="0"/>
    <w:pPr>
      <w:ind w:firstLine="561"/>
      <w:outlineLvl w:val="1"/>
    </w:pPr>
  </w:style>
  <w:style w:type="paragraph" w:customStyle="1" w:styleId="693">
    <w:name w:val="公文标题 1"/>
    <w:basedOn w:val="389"/>
    <w:next w:val="389"/>
    <w:qFormat/>
    <w:uiPriority w:val="0"/>
    <w:pPr>
      <w:ind w:firstLine="0" w:firstLineChars="0"/>
      <w:outlineLvl w:val="0"/>
    </w:pPr>
  </w:style>
  <w:style w:type="paragraph" w:customStyle="1" w:styleId="694">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95">
    <w:name w:val="默认段落字体 Para Char Char Char1 Char"/>
    <w:basedOn w:val="1"/>
    <w:qFormat/>
    <w:uiPriority w:val="0"/>
    <w:pPr>
      <w:spacing w:line="240" w:lineRule="atLeast"/>
      <w:ind w:left="420" w:firstLine="420"/>
    </w:pPr>
    <w:rPr>
      <w:sz w:val="24"/>
      <w:szCs w:val="24"/>
    </w:rPr>
  </w:style>
  <w:style w:type="paragraph" w:customStyle="1" w:styleId="696">
    <w:name w:val="Char Char Char Char Char Char Char Char Char Char Char Char Char Char Char Char"/>
    <w:basedOn w:val="1"/>
    <w:qFormat/>
    <w:uiPriority w:val="0"/>
    <w:pPr>
      <w:tabs>
        <w:tab w:val="left" w:pos="360"/>
      </w:tabs>
    </w:pPr>
    <w:rPr>
      <w:sz w:val="24"/>
      <w:szCs w:val="24"/>
    </w:rPr>
  </w:style>
  <w:style w:type="paragraph" w:customStyle="1" w:styleId="697">
    <w:name w:val="需求正文"/>
    <w:basedOn w:val="1"/>
    <w:qFormat/>
    <w:uiPriority w:val="0"/>
    <w:pPr>
      <w:spacing w:line="300" w:lineRule="auto"/>
      <w:ind w:firstLine="420" w:firstLineChars="200"/>
    </w:pPr>
    <w:rPr>
      <w:szCs w:val="20"/>
    </w:rPr>
  </w:style>
  <w:style w:type="paragraph" w:styleId="698">
    <w:name w:val="List Paragraph"/>
    <w:basedOn w:val="1"/>
    <w:qFormat/>
    <w:uiPriority w:val="34"/>
    <w:pPr>
      <w:ind w:firstLine="420" w:firstLineChars="200"/>
    </w:pPr>
  </w:style>
  <w:style w:type="paragraph" w:customStyle="1" w:styleId="699">
    <w:name w:val="表标题"/>
    <w:basedOn w:val="1"/>
    <w:qFormat/>
    <w:uiPriority w:val="0"/>
    <w:pPr>
      <w:spacing w:beforeLines="40" w:afterLines="40" w:line="300" w:lineRule="exact"/>
      <w:jc w:val="center"/>
    </w:pPr>
    <w:rPr>
      <w:rFonts w:ascii="黑体" w:eastAsia="黑体"/>
      <w:sz w:val="28"/>
      <w:szCs w:val="20"/>
    </w:rPr>
  </w:style>
  <w:style w:type="paragraph" w:customStyle="1" w:styleId="700">
    <w:name w:val="S4-B-L15"/>
    <w:basedOn w:val="1"/>
    <w:qFormat/>
    <w:uiPriority w:val="0"/>
    <w:pPr>
      <w:spacing w:line="360" w:lineRule="auto"/>
    </w:pPr>
    <w:rPr>
      <w:b/>
      <w:bCs/>
      <w:sz w:val="24"/>
      <w:szCs w:val="24"/>
    </w:rPr>
  </w:style>
  <w:style w:type="paragraph" w:customStyle="1" w:styleId="701">
    <w:name w:val="Bullet1"/>
    <w:basedOn w:val="1"/>
    <w:qFormat/>
    <w:uiPriority w:val="0"/>
    <w:pPr>
      <w:spacing w:afterLines="50"/>
      <w:ind w:left="720" w:hanging="432"/>
      <w:jc w:val="left"/>
    </w:pPr>
    <w:rPr>
      <w:rFonts w:ascii="宋体"/>
      <w:snapToGrid w:val="0"/>
      <w:kern w:val="0"/>
      <w:szCs w:val="20"/>
    </w:rPr>
  </w:style>
  <w:style w:type="paragraph" w:customStyle="1" w:styleId="702">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3">
    <w:name w:val="表格内容1"/>
    <w:basedOn w:val="1"/>
    <w:qFormat/>
    <w:uiPriority w:val="0"/>
    <w:pPr>
      <w:spacing w:beforeLines="40" w:afterLines="40"/>
    </w:pPr>
    <w:rPr>
      <w:sz w:val="24"/>
      <w:szCs w:val="20"/>
    </w:rPr>
  </w:style>
  <w:style w:type="paragraph" w:customStyle="1" w:styleId="704">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05">
    <w:name w:val="Char Char Char Char Char"/>
    <w:basedOn w:val="1"/>
    <w:qFormat/>
    <w:uiPriority w:val="0"/>
    <w:pPr>
      <w:ind w:firstLine="360" w:firstLineChars="150"/>
    </w:pPr>
    <w:rPr>
      <w:rFonts w:ascii="Tahoma" w:hAnsi="Tahoma"/>
      <w:sz w:val="24"/>
      <w:szCs w:val="20"/>
    </w:rPr>
  </w:style>
  <w:style w:type="paragraph" w:customStyle="1" w:styleId="706">
    <w:name w:val="Char Char1 Char1"/>
    <w:basedOn w:val="1"/>
    <w:qFormat/>
    <w:uiPriority w:val="0"/>
    <w:rPr>
      <w:rFonts w:ascii="仿宋_GB2312" w:eastAsia="仿宋_GB2312"/>
      <w:b/>
      <w:sz w:val="32"/>
      <w:szCs w:val="32"/>
    </w:rPr>
  </w:style>
  <w:style w:type="paragraph" w:customStyle="1" w:styleId="707">
    <w:name w:val="作者"/>
    <w:basedOn w:val="1"/>
    <w:qFormat/>
    <w:uiPriority w:val="0"/>
    <w:pPr>
      <w:spacing w:beforeLines="40" w:afterLines="40"/>
      <w:jc w:val="center"/>
    </w:pPr>
    <w:rPr>
      <w:rFonts w:cs="Angsana New"/>
      <w:szCs w:val="24"/>
    </w:rPr>
  </w:style>
  <w:style w:type="paragraph" w:customStyle="1" w:styleId="708">
    <w:name w:val="文章正文"/>
    <w:basedOn w:val="1"/>
    <w:qFormat/>
    <w:uiPriority w:val="0"/>
    <w:pPr>
      <w:spacing w:beforeLines="40" w:afterLines="40" w:line="360" w:lineRule="auto"/>
      <w:ind w:firstLine="420"/>
    </w:pPr>
    <w:rPr>
      <w:sz w:val="24"/>
      <w:szCs w:val="24"/>
    </w:rPr>
  </w:style>
  <w:style w:type="paragraph" w:customStyle="1" w:styleId="709">
    <w:name w:val="样式 标题 2h2Level 2 Topic HeadingHD2Heading 2 HiddenHeading 2 ...1"/>
    <w:basedOn w:val="10"/>
    <w:next w:val="710"/>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710">
    <w:name w:val="样式 标题 6标题 6 Char Char Char标题 6 Char1标题 6 Char Char1h6Third..."/>
    <w:basedOn w:val="10"/>
    <w:qFormat/>
    <w:uiPriority w:val="0"/>
    <w:pPr>
      <w:tabs>
        <w:tab w:val="left" w:pos="432"/>
      </w:tabs>
      <w:spacing w:beforeLines="40" w:afterLines="40" w:line="319" w:lineRule="auto"/>
      <w:ind w:left="432" w:hanging="432"/>
    </w:pPr>
    <w:rPr>
      <w:rFonts w:cs="宋体"/>
      <w:sz w:val="28"/>
    </w:rPr>
  </w:style>
  <w:style w:type="paragraph" w:customStyle="1" w:styleId="711">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71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3">
    <w:name w:val="样式 标题 3(A-3)sect1.2.3h3H3level_3PIM 3Level 3 HeadHeading..."/>
    <w:basedOn w:val="7"/>
    <w:qFormat/>
    <w:uiPriority w:val="0"/>
    <w:pPr>
      <w:ind w:left="0" w:firstLine="0"/>
    </w:pPr>
    <w:rPr>
      <w:rFonts w:ascii="Arial" w:hAnsi="Arial"/>
      <w:sz w:val="30"/>
    </w:rPr>
  </w:style>
  <w:style w:type="paragraph" w:customStyle="1" w:styleId="71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5">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16">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717">
    <w:name w:val="样式 标题 3标题 3 Char第二层条h33Bold Headbh章标题1小标题level_3PIM 3..."/>
    <w:basedOn w:val="7"/>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718">
    <w:name w:val="样式 样式 我的正文首行缩进 + 首行缩进:  2 字符 + 首行缩进:  2 字符 Char Char Char Char Char Char Char Char Char Char Char Char"/>
    <w:basedOn w:val="1"/>
    <w:qFormat/>
    <w:uiPriority w:val="0"/>
    <w:pPr>
      <w:widowControl/>
      <w:spacing w:beforeLines="40" w:afterLines="40"/>
      <w:ind w:firstLine="200" w:firstLineChars="200"/>
      <w:jc w:val="left"/>
    </w:pPr>
    <w:rPr>
      <w:rFonts w:eastAsia="华文细黑"/>
      <w:kern w:val="0"/>
      <w:sz w:val="24"/>
      <w:szCs w:val="24"/>
    </w:rPr>
  </w:style>
  <w:style w:type="paragraph" w:customStyle="1" w:styleId="719">
    <w:name w:val="Char Char Char3"/>
    <w:basedOn w:val="1"/>
    <w:qFormat/>
    <w:uiPriority w:val="0"/>
    <w:pPr>
      <w:spacing w:beforeLines="40" w:afterLines="40"/>
    </w:pPr>
    <w:rPr>
      <w:rFonts w:ascii="Tahoma" w:hAnsi="Tahoma"/>
      <w:sz w:val="24"/>
      <w:szCs w:val="20"/>
    </w:rPr>
  </w:style>
  <w:style w:type="paragraph" w:customStyle="1" w:styleId="720">
    <w:name w:val="标题 310"/>
    <w:basedOn w:val="1"/>
    <w:qFormat/>
    <w:uiPriority w:val="0"/>
    <w:pPr>
      <w:adjustRightInd w:val="0"/>
      <w:snapToGrid w:val="0"/>
      <w:ind w:left="-2" w:leftChars="-1"/>
    </w:pPr>
    <w:rPr>
      <w:rFonts w:ascii="Arial" w:hAnsi="Arial" w:cs="Arial"/>
      <w:szCs w:val="24"/>
    </w:rPr>
  </w:style>
  <w:style w:type="paragraph" w:customStyle="1" w:styleId="721">
    <w:name w:val="我的标题5"/>
    <w:next w:val="368"/>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7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23">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72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5">
    <w:name w:val="图表脚注"/>
    <w:next w:val="3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26">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727">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728">
    <w:name w:val="样式 表格正文 +"/>
    <w:basedOn w:val="1"/>
    <w:qFormat/>
    <w:uiPriority w:val="0"/>
    <w:pPr>
      <w:spacing w:beforeLines="40" w:afterLines="40" w:line="300" w:lineRule="auto"/>
    </w:pPr>
    <w:rPr>
      <w:rFonts w:ascii="宋体" w:hAnsi="宋体" w:cs="宋体"/>
      <w:sz w:val="24"/>
      <w:szCs w:val="20"/>
    </w:rPr>
  </w:style>
  <w:style w:type="paragraph" w:customStyle="1" w:styleId="729">
    <w:name w:val="linyang-正文"/>
    <w:basedOn w:val="1"/>
    <w:qFormat/>
    <w:uiPriority w:val="0"/>
    <w:pPr>
      <w:spacing w:before="120" w:after="120" w:line="400" w:lineRule="exact"/>
      <w:ind w:firstLine="200" w:firstLineChars="200"/>
    </w:pPr>
    <w:rPr>
      <w:sz w:val="24"/>
      <w:szCs w:val="24"/>
    </w:rPr>
  </w:style>
  <w:style w:type="paragraph" w:customStyle="1" w:styleId="730">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731">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732">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733">
    <w:name w:val="MM Topic 8"/>
    <w:basedOn w:val="12"/>
    <w:qFormat/>
    <w:uiPriority w:val="0"/>
    <w:pPr>
      <w:adjustRightInd/>
      <w:spacing w:beforeLines="40" w:afterLines="40" w:line="319" w:lineRule="auto"/>
      <w:ind w:left="0" w:firstLine="0"/>
      <w:textAlignment w:val="auto"/>
    </w:pPr>
    <w:rPr>
      <w:kern w:val="2"/>
      <w:szCs w:val="24"/>
    </w:rPr>
  </w:style>
  <w:style w:type="paragraph" w:customStyle="1" w:styleId="734">
    <w:name w:val="段落"/>
    <w:basedOn w:val="1"/>
    <w:qFormat/>
    <w:uiPriority w:val="0"/>
    <w:pPr>
      <w:spacing w:beforeLines="40" w:afterLines="40" w:line="480" w:lineRule="auto"/>
      <w:ind w:firstLine="540" w:firstLineChars="225"/>
    </w:pPr>
    <w:rPr>
      <w:rFonts w:ascii="宋体" w:hAnsi="宋体"/>
      <w:sz w:val="24"/>
      <w:szCs w:val="24"/>
    </w:rPr>
  </w:style>
  <w:style w:type="paragraph" w:customStyle="1" w:styleId="735">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736">
    <w:name w:val="标题二"/>
    <w:basedOn w:val="6"/>
    <w:next w:val="36"/>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737">
    <w:name w:val="模板页脚"/>
    <w:basedOn w:val="57"/>
    <w:qFormat/>
    <w:uiPriority w:val="0"/>
    <w:pPr>
      <w:spacing w:beforeLines="40" w:afterLines="40"/>
    </w:pPr>
    <w:rPr>
      <w:rFonts w:ascii="宋体" w:hAnsi="宋体"/>
      <w:bCs/>
    </w:rPr>
  </w:style>
  <w:style w:type="paragraph" w:customStyle="1" w:styleId="738">
    <w:name w:val="附录章标题"/>
    <w:next w:val="359"/>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39">
    <w:name w:val="附录二级条标题"/>
    <w:basedOn w:val="1"/>
    <w:qFormat/>
    <w:uiPriority w:val="0"/>
    <w:pPr>
      <w:spacing w:line="312" w:lineRule="auto"/>
    </w:pPr>
    <w:rPr>
      <w:szCs w:val="24"/>
    </w:rPr>
  </w:style>
  <w:style w:type="paragraph" w:customStyle="1" w:styleId="740">
    <w:name w:val="样式 正文缩进 + (中文) 仿宋_GB2312 小四 Char"/>
    <w:basedOn w:val="23"/>
    <w:qFormat/>
    <w:uiPriority w:val="0"/>
    <w:pPr>
      <w:spacing w:beforeLines="40" w:afterLines="40" w:line="360" w:lineRule="auto"/>
      <w:ind w:firstLine="480" w:firstLineChars="200"/>
    </w:pPr>
    <w:rPr>
      <w:rFonts w:ascii="宋体" w:hAnsi="宋体"/>
      <w:sz w:val="24"/>
      <w:szCs w:val="24"/>
    </w:rPr>
  </w:style>
  <w:style w:type="paragraph" w:customStyle="1" w:styleId="741">
    <w:name w:val="样式 (西文) Arial (中文) 仿宋_GB2312 四号 加粗 段前: 0.4 行 段后: 0.4 行 行距:..."/>
    <w:basedOn w:val="1"/>
    <w:qFormat/>
    <w:uiPriority w:val="0"/>
    <w:pPr>
      <w:spacing w:beforeLines="40" w:line="360" w:lineRule="auto"/>
      <w:ind w:firstLine="562" w:firstLineChars="200"/>
    </w:pPr>
    <w:rPr>
      <w:rFonts w:ascii="Arial" w:hAnsi="Arial" w:cs="宋体"/>
      <w:b/>
      <w:bCs/>
      <w:sz w:val="24"/>
      <w:szCs w:val="24"/>
    </w:rPr>
  </w:style>
  <w:style w:type="paragraph" w:customStyle="1" w:styleId="742">
    <w:name w:val="样式 标题 3H3标题 3 CharH3 Charl3CTh3Level 3 Topic HeadingHead..."/>
    <w:basedOn w:val="11"/>
    <w:qFormat/>
    <w:uiPriority w:val="0"/>
    <w:pPr>
      <w:adjustRightInd/>
      <w:spacing w:beforeLines="40" w:afterLines="40" w:line="319" w:lineRule="auto"/>
      <w:ind w:left="0" w:firstLine="0"/>
      <w:textAlignment w:val="auto"/>
    </w:pPr>
    <w:rPr>
      <w:rFonts w:hAnsi="宋体" w:eastAsia="宋体"/>
      <w:kern w:val="2"/>
    </w:rPr>
  </w:style>
  <w:style w:type="paragraph" w:customStyle="1" w:styleId="7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744">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 w:val="24"/>
      <w:szCs w:val="21"/>
    </w:rPr>
  </w:style>
  <w:style w:type="paragraph" w:customStyle="1" w:styleId="74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7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 w:val="24"/>
      <w:szCs w:val="20"/>
    </w:rPr>
  </w:style>
  <w:style w:type="paragraph" w:customStyle="1" w:styleId="749">
    <w:name w:val="v1"/>
    <w:basedOn w:val="1"/>
    <w:qFormat/>
    <w:uiPriority w:val="0"/>
    <w:pPr>
      <w:widowControl/>
      <w:spacing w:beforeLines="40" w:afterLines="40" w:line="280" w:lineRule="atLeast"/>
      <w:jc w:val="left"/>
    </w:pPr>
    <w:rPr>
      <w:color w:val="000000"/>
      <w:kern w:val="0"/>
      <w:sz w:val="18"/>
      <w:szCs w:val="18"/>
    </w:rPr>
  </w:style>
  <w:style w:type="paragraph" w:customStyle="1" w:styleId="750">
    <w:name w:val="图表"/>
    <w:basedOn w:val="24"/>
    <w:next w:val="36"/>
    <w:qFormat/>
    <w:uiPriority w:val="0"/>
    <w:pPr>
      <w:spacing w:beforeLines="40" w:afterLines="40"/>
      <w:ind w:firstLine="420"/>
      <w:jc w:val="center"/>
    </w:pPr>
    <w:rPr>
      <w:sz w:val="21"/>
      <w:szCs w:val="24"/>
    </w:rPr>
  </w:style>
  <w:style w:type="paragraph" w:customStyle="1" w:styleId="751">
    <w:name w:val="版本控制标题"/>
    <w:basedOn w:val="1"/>
    <w:qFormat/>
    <w:uiPriority w:val="0"/>
    <w:pPr>
      <w:spacing w:before="156" w:after="156"/>
    </w:pPr>
    <w:rPr>
      <w:rFonts w:cs="宋体"/>
      <w:b/>
      <w:bCs/>
      <w:sz w:val="24"/>
      <w:szCs w:val="20"/>
    </w:rPr>
  </w:style>
  <w:style w:type="paragraph" w:customStyle="1" w:styleId="7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3">
    <w:name w:val="表格头"/>
    <w:basedOn w:val="1"/>
    <w:qFormat/>
    <w:uiPriority w:val="0"/>
    <w:pPr>
      <w:jc w:val="center"/>
    </w:pPr>
    <w:rPr>
      <w:rFonts w:cs="宋体"/>
      <w:b/>
      <w:bCs/>
      <w:sz w:val="24"/>
      <w:szCs w:val="20"/>
    </w:rPr>
  </w:style>
  <w:style w:type="paragraph" w:customStyle="1" w:styleId="754">
    <w:name w:val="Char Char3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755">
    <w:name w:val="公文标题 4"/>
    <w:basedOn w:val="756"/>
    <w:next w:val="389"/>
    <w:qFormat/>
    <w:uiPriority w:val="0"/>
    <w:pPr>
      <w:outlineLvl w:val="9"/>
    </w:pPr>
  </w:style>
  <w:style w:type="paragraph" w:customStyle="1" w:styleId="756">
    <w:name w:val="公文标题 3"/>
    <w:basedOn w:val="692"/>
    <w:next w:val="389"/>
    <w:qFormat/>
    <w:uiPriority w:val="0"/>
    <w:pPr>
      <w:outlineLvl w:val="2"/>
    </w:pPr>
  </w:style>
  <w:style w:type="paragraph" w:customStyle="1" w:styleId="757">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8">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szCs w:val="20"/>
      <w:lang w:eastAsia="zh-TW"/>
    </w:rPr>
  </w:style>
  <w:style w:type="paragraph" w:customStyle="1" w:styleId="759">
    <w:name w:val="样式1-2"/>
    <w:basedOn w:val="760"/>
    <w:qFormat/>
    <w:uiPriority w:val="0"/>
  </w:style>
  <w:style w:type="paragraph" w:customStyle="1" w:styleId="760">
    <w:name w:val="表格1-1"/>
    <w:basedOn w:val="1"/>
    <w:qFormat/>
    <w:uiPriority w:val="0"/>
    <w:pPr>
      <w:spacing w:beforeLines="40" w:afterLines="40"/>
    </w:pPr>
    <w:rPr>
      <w:szCs w:val="20"/>
    </w:rPr>
  </w:style>
  <w:style w:type="paragraph" w:customStyle="1" w:styleId="76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62">
    <w:name w:val="默认段落字体 Para Char Char Char Char Char Char Char"/>
    <w:basedOn w:val="1"/>
    <w:qFormat/>
    <w:uiPriority w:val="0"/>
    <w:rPr>
      <w:rFonts w:ascii="Tahoma" w:hAnsi="Tahoma"/>
      <w:sz w:val="24"/>
      <w:szCs w:val="20"/>
    </w:rPr>
  </w:style>
  <w:style w:type="paragraph" w:customStyle="1" w:styleId="763">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4">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765">
    <w:name w:val="x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6">
    <w:name w:val="样式2"/>
    <w:basedOn w:val="6"/>
    <w:qFormat/>
    <w:uiPriority w:val="0"/>
    <w:pPr>
      <w:spacing w:before="0" w:after="0" w:line="415" w:lineRule="auto"/>
    </w:pPr>
    <w:rPr>
      <w:rFonts w:ascii="宋体" w:hAnsi="宋体" w:eastAsia="仿宋_GB2312"/>
      <w:bCs w:val="0"/>
      <w:szCs w:val="20"/>
    </w:rPr>
  </w:style>
  <w:style w:type="paragraph" w:customStyle="1" w:styleId="767">
    <w:name w:val="正文（标题三）"/>
    <w:basedOn w:val="1"/>
    <w:qFormat/>
    <w:uiPriority w:val="0"/>
    <w:pPr>
      <w:spacing w:line="360" w:lineRule="auto"/>
      <w:ind w:firstLine="200" w:firstLineChars="200"/>
    </w:pPr>
    <w:rPr>
      <w:sz w:val="24"/>
      <w:szCs w:val="24"/>
    </w:rPr>
  </w:style>
  <w:style w:type="paragraph" w:customStyle="1" w:styleId="768">
    <w:name w:val="样式 样式 小四 行距: 1.5 倍行距 + 首行缩进:  2 字符"/>
    <w:basedOn w:val="1"/>
    <w:qFormat/>
    <w:uiPriority w:val="0"/>
    <w:pPr>
      <w:spacing w:line="360" w:lineRule="auto"/>
      <w:ind w:firstLine="480" w:firstLineChars="200"/>
    </w:pPr>
    <w:rPr>
      <w:rFonts w:ascii="Arial" w:hAnsi="Arial" w:cs="宋体"/>
      <w:sz w:val="24"/>
      <w:szCs w:val="24"/>
    </w:rPr>
  </w:style>
  <w:style w:type="paragraph" w:customStyle="1" w:styleId="7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70">
    <w:name w:val="WW-纯文本"/>
    <w:basedOn w:val="1"/>
    <w:qFormat/>
    <w:uiPriority w:val="0"/>
    <w:pPr>
      <w:suppressAutoHyphens/>
      <w:spacing w:beforeLines="40" w:afterLines="40"/>
    </w:pPr>
    <w:rPr>
      <w:rFonts w:ascii="宋体" w:hAnsi="宋体"/>
      <w:szCs w:val="20"/>
    </w:rPr>
  </w:style>
  <w:style w:type="paragraph" w:customStyle="1" w:styleId="771">
    <w:name w:val="其他发布部门"/>
    <w:basedOn w:val="690"/>
    <w:qFormat/>
    <w:uiPriority w:val="0"/>
    <w:pPr>
      <w:framePr w:wrap="around"/>
      <w:spacing w:line="0" w:lineRule="atLeast"/>
    </w:pPr>
    <w:rPr>
      <w:rFonts w:ascii="黑体" w:eastAsia="黑体"/>
      <w:b w:val="0"/>
    </w:rPr>
  </w:style>
  <w:style w:type="paragraph" w:customStyle="1" w:styleId="7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7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74">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7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6">
    <w:name w:val="正文11"/>
    <w:basedOn w:val="1"/>
    <w:qFormat/>
    <w:uiPriority w:val="0"/>
    <w:pPr>
      <w:spacing w:before="156" w:after="156" w:line="0" w:lineRule="atLeast"/>
      <w:ind w:firstLine="480" w:firstLineChars="200"/>
      <w:jc w:val="left"/>
    </w:pPr>
    <w:rPr>
      <w:rFonts w:ascii="宋体" w:hAnsi="宋体" w:eastAsia="仿宋_GB2312" w:cs="Arial"/>
      <w:sz w:val="24"/>
      <w:szCs w:val="20"/>
    </w:rPr>
  </w:style>
  <w:style w:type="paragraph" w:customStyle="1" w:styleId="777">
    <w:name w:val="表格(五号)"/>
    <w:basedOn w:val="1"/>
    <w:qFormat/>
    <w:uiPriority w:val="0"/>
    <w:pPr>
      <w:adjustRightInd w:val="0"/>
      <w:snapToGrid w:val="0"/>
      <w:spacing w:beforeLines="40" w:afterLines="40"/>
      <w:ind w:left="11"/>
      <w:jc w:val="center"/>
    </w:pPr>
    <w:rPr>
      <w:kern w:val="0"/>
      <w:szCs w:val="20"/>
    </w:rPr>
  </w:style>
  <w:style w:type="paragraph" w:customStyle="1" w:styleId="778">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779">
    <w:name w:val="封面标准号2"/>
    <w:basedOn w:val="544"/>
    <w:qFormat/>
    <w:uiPriority w:val="0"/>
    <w:pPr>
      <w:framePr w:w="9138" w:h="1244" w:hRule="exact" w:wrap="around" w:vAnchor="page" w:hAnchor="margin" w:y="2908"/>
      <w:adjustRightInd w:val="0"/>
      <w:spacing w:before="357" w:line="280" w:lineRule="exact"/>
    </w:pPr>
  </w:style>
  <w:style w:type="paragraph" w:customStyle="1" w:styleId="780">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781">
    <w:name w:val="Char Char3 Char Char Char Char Char Char Char Char Char Char Char Char11"/>
    <w:basedOn w:val="1"/>
    <w:qFormat/>
    <w:uiPriority w:val="0"/>
    <w:pPr>
      <w:spacing w:line="360" w:lineRule="auto"/>
    </w:pPr>
    <w:rPr>
      <w:rFonts w:ascii="Tahoma" w:hAnsi="Tahoma"/>
      <w:sz w:val="36"/>
      <w:szCs w:val="36"/>
    </w:rPr>
  </w:style>
  <w:style w:type="paragraph" w:customStyle="1" w:styleId="782">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3">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784">
    <w:name w:val="P1"/>
    <w:basedOn w:val="1"/>
    <w:qFormat/>
    <w:uiPriority w:val="0"/>
    <w:pPr>
      <w:widowControl/>
      <w:spacing w:before="240" w:line="240" w:lineRule="atLeast"/>
      <w:jc w:val="left"/>
    </w:pPr>
    <w:rPr>
      <w:b/>
      <w:kern w:val="0"/>
      <w:szCs w:val="21"/>
      <w:lang w:val="en-AU" w:eastAsia="en-US"/>
    </w:rPr>
  </w:style>
  <w:style w:type="paragraph" w:customStyle="1" w:styleId="785">
    <w:name w:val="标题3"/>
    <w:basedOn w:val="7"/>
    <w:qFormat/>
    <w:uiPriority w:val="0"/>
    <w:pPr>
      <w:ind w:left="0" w:firstLine="0"/>
    </w:pPr>
    <w:rPr>
      <w:rFonts w:ascii="宋体" w:hAnsi="宋体"/>
      <w:sz w:val="28"/>
      <w:szCs w:val="28"/>
    </w:rPr>
  </w:style>
  <w:style w:type="paragraph" w:customStyle="1" w:styleId="786">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787">
    <w:name w:val="样式 题注 + 宋体 居中"/>
    <w:basedOn w:val="24"/>
    <w:qFormat/>
    <w:uiPriority w:val="0"/>
    <w:pPr>
      <w:spacing w:beforeLines="40" w:afterLines="40" w:line="360" w:lineRule="auto"/>
      <w:jc w:val="center"/>
    </w:pPr>
    <w:rPr>
      <w:rFonts w:ascii="宋体" w:hAnsi="宋体" w:eastAsia="宋体"/>
      <w:sz w:val="24"/>
    </w:rPr>
  </w:style>
  <w:style w:type="paragraph" w:customStyle="1" w:styleId="788">
    <w:name w:val="标题 34"/>
    <w:basedOn w:val="1"/>
    <w:qFormat/>
    <w:uiPriority w:val="0"/>
    <w:pPr>
      <w:adjustRightInd w:val="0"/>
      <w:snapToGrid w:val="0"/>
      <w:ind w:left="-2" w:leftChars="-1"/>
    </w:pPr>
    <w:rPr>
      <w:rFonts w:ascii="Arial" w:hAnsi="Arial" w:cs="Arial"/>
      <w:szCs w:val="24"/>
    </w:rPr>
  </w:style>
  <w:style w:type="paragraph" w:customStyle="1" w:styleId="789">
    <w:name w:val="Char Char5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790">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791">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2">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3">
    <w:name w:val="Char Char Char Char Char Char Char Char Char Char"/>
    <w:basedOn w:val="1"/>
    <w:qFormat/>
    <w:uiPriority w:val="0"/>
    <w:pPr>
      <w:snapToGrid w:val="0"/>
      <w:spacing w:line="360" w:lineRule="auto"/>
      <w:ind w:firstLine="640" w:firstLineChars="200"/>
      <w:jc w:val="center"/>
    </w:pPr>
    <w:rPr>
      <w:rFonts w:ascii="黑体" w:eastAsia="黑体"/>
      <w:b/>
      <w:sz w:val="44"/>
      <w:szCs w:val="44"/>
    </w:rPr>
  </w:style>
  <w:style w:type="paragraph" w:customStyle="1" w:styleId="794">
    <w:name w:val="样式 样式 正文文本缩进 + 仿宋_GB2312 小四 首行缩进:  0 厘米 行距: 1.5 倍行距 + (中文) 仿宋_GB... Char Char"/>
    <w:basedOn w:val="677"/>
    <w:qFormat/>
    <w:uiPriority w:val="0"/>
    <w:pPr>
      <w:ind w:firstLine="480" w:firstLineChars="200"/>
    </w:pPr>
  </w:style>
  <w:style w:type="paragraph" w:customStyle="1" w:styleId="795">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796">
    <w:name w:val="*Heading 2"/>
    <w:next w:val="1"/>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7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8">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799">
    <w:name w:val="font0"/>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800">
    <w:name w:val="MM Topic 9"/>
    <w:basedOn w:val="13"/>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801">
    <w:name w:val="五级条标题"/>
    <w:basedOn w:val="802"/>
    <w:next w:val="359"/>
    <w:qFormat/>
    <w:uiPriority w:val="0"/>
    <w:pPr>
      <w:outlineLvl w:val="6"/>
    </w:pPr>
  </w:style>
  <w:style w:type="paragraph" w:customStyle="1" w:styleId="802">
    <w:name w:val="四级条标题"/>
    <w:basedOn w:val="803"/>
    <w:next w:val="359"/>
    <w:qFormat/>
    <w:uiPriority w:val="0"/>
    <w:pPr>
      <w:outlineLvl w:val="5"/>
    </w:pPr>
    <w:rPr>
      <w:rFonts w:ascii="Times New Roman"/>
    </w:rPr>
  </w:style>
  <w:style w:type="paragraph" w:customStyle="1" w:styleId="803">
    <w:name w:val="三级条标题"/>
    <w:basedOn w:val="357"/>
    <w:next w:val="359"/>
    <w:qFormat/>
    <w:uiPriority w:val="0"/>
    <w:pPr>
      <w:ind w:left="0" w:firstLine="0"/>
      <w:outlineLvl w:val="4"/>
    </w:pPr>
  </w:style>
  <w:style w:type="paragraph" w:customStyle="1" w:styleId="804">
    <w:name w:val="段落文字"/>
    <w:basedOn w:val="37"/>
    <w:qFormat/>
    <w:uiPriority w:val="0"/>
    <w:pPr>
      <w:spacing w:after="60"/>
      <w:ind w:left="420" w:firstLine="200" w:firstLineChars="200"/>
    </w:pPr>
    <w:rPr>
      <w:rFonts w:ascii="Times New Roman" w:hAnsi="Times New Roman"/>
      <w:szCs w:val="24"/>
    </w:rPr>
  </w:style>
  <w:style w:type="paragraph" w:customStyle="1" w:styleId="805">
    <w:name w:val="样式 标题 4h4First SubheadingH4sect 1.2.3.4Ref Heading 1rh1se...1"/>
    <w:basedOn w:val="8"/>
    <w:qFormat/>
    <w:uiPriority w:val="0"/>
    <w:pPr>
      <w:tabs>
        <w:tab w:val="left" w:pos="425"/>
        <w:tab w:val="left" w:pos="2184"/>
        <w:tab w:val="clear" w:pos="864"/>
      </w:tabs>
      <w:spacing w:beforeLines="40" w:afterLines="40" w:line="360" w:lineRule="auto"/>
      <w:ind w:left="425" w:hanging="425"/>
    </w:pPr>
    <w:rPr>
      <w:rFonts w:ascii="Times New Roman" w:hAnsi="Times New Roman" w:eastAsia="宋体" w:cs="宋体"/>
      <w:sz w:val="32"/>
      <w:szCs w:val="20"/>
    </w:rPr>
  </w:style>
  <w:style w:type="paragraph" w:customStyle="1" w:styleId="806">
    <w:name w:val="表项"/>
    <w:next w:val="807"/>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807">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808">
    <w:name w:val="P2"/>
    <w:basedOn w:val="1"/>
    <w:qFormat/>
    <w:uiPriority w:val="0"/>
    <w:pPr>
      <w:widowControl/>
      <w:spacing w:before="240" w:line="240" w:lineRule="atLeast"/>
      <w:ind w:left="578"/>
      <w:jc w:val="left"/>
    </w:pPr>
    <w:rPr>
      <w:b/>
      <w:kern w:val="0"/>
      <w:szCs w:val="21"/>
      <w:lang w:val="en-AU" w:eastAsia="en-US"/>
    </w:rPr>
  </w:style>
  <w:style w:type="paragraph" w:customStyle="1" w:styleId="809">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810">
    <w:name w:val="浅色列表 - 强调文字颜色 51"/>
    <w:basedOn w:val="1"/>
    <w:qFormat/>
    <w:uiPriority w:val="0"/>
    <w:pPr>
      <w:ind w:firstLine="420" w:firstLineChars="200"/>
    </w:pPr>
    <w:rPr>
      <w:kern w:val="0"/>
      <w:sz w:val="20"/>
      <w:szCs w:val="20"/>
    </w:rPr>
  </w:style>
  <w:style w:type="paragraph" w:customStyle="1" w:styleId="811">
    <w:name w:val="列表内容"/>
    <w:basedOn w:val="1"/>
    <w:next w:val="1"/>
    <w:qFormat/>
    <w:uiPriority w:val="0"/>
    <w:pPr>
      <w:widowControl/>
      <w:tabs>
        <w:tab w:val="left" w:pos="840"/>
      </w:tabs>
      <w:ind w:left="840" w:hanging="420"/>
      <w:jc w:val="left"/>
    </w:pPr>
    <w:rPr>
      <w:kern w:val="0"/>
      <w:sz w:val="18"/>
      <w:szCs w:val="24"/>
    </w:rPr>
  </w:style>
  <w:style w:type="paragraph" w:customStyle="1" w:styleId="812">
    <w:name w:val="附图标注"/>
    <w:basedOn w:val="23"/>
    <w:qFormat/>
    <w:uiPriority w:val="0"/>
    <w:pPr>
      <w:tabs>
        <w:tab w:val="left" w:pos="420"/>
      </w:tabs>
      <w:spacing w:line="360" w:lineRule="auto"/>
      <w:ind w:left="420" w:hanging="420"/>
    </w:pPr>
    <w:rPr>
      <w:szCs w:val="24"/>
    </w:rPr>
  </w:style>
  <w:style w:type="paragraph" w:customStyle="1" w:styleId="813">
    <w:name w:val="Char Char Char Char Char Char Char Char Char"/>
    <w:basedOn w:val="28"/>
    <w:qFormat/>
    <w:uiPriority w:val="0"/>
    <w:pPr>
      <w:shd w:val="clear" w:color="auto" w:fill="000080"/>
    </w:pPr>
    <w:rPr>
      <w:rFonts w:ascii="Tahoma" w:hAnsi="Tahoma"/>
      <w:kern w:val="2"/>
      <w:sz w:val="24"/>
      <w:szCs w:val="24"/>
    </w:rPr>
  </w:style>
  <w:style w:type="paragraph" w:customStyle="1" w:styleId="814">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815">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816">
    <w:name w:val="bodycopy"/>
    <w:basedOn w:val="1"/>
    <w:qFormat/>
    <w:uiPriority w:val="0"/>
    <w:pPr>
      <w:widowControl/>
      <w:spacing w:beforeLines="40" w:afterLines="40" w:line="234" w:lineRule="atLeast"/>
      <w:jc w:val="left"/>
    </w:pPr>
    <w:rPr>
      <w:rFonts w:ascii="Arial" w:hAnsi="Arial" w:cs="Arial"/>
      <w:color w:val="000000"/>
      <w:kern w:val="0"/>
      <w:sz w:val="20"/>
      <w:szCs w:val="20"/>
    </w:rPr>
  </w:style>
  <w:style w:type="paragraph" w:customStyle="1" w:styleId="817">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818">
    <w:name w:val="首行缩进"/>
    <w:basedOn w:val="1"/>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819">
    <w:name w:val="标题4，章节第四层"/>
    <w:basedOn w:val="1"/>
    <w:next w:val="253"/>
    <w:qFormat/>
    <w:uiPriority w:val="0"/>
    <w:pPr>
      <w:tabs>
        <w:tab w:val="left" w:pos="630"/>
      </w:tabs>
      <w:spacing w:beforeLines="40" w:afterLines="40"/>
      <w:ind w:left="1133" w:hanging="708"/>
      <w:outlineLvl w:val="3"/>
    </w:pPr>
    <w:rPr>
      <w:rFonts w:ascii="Arial" w:hAnsi="Arial" w:eastAsia="华文细黑"/>
      <w:sz w:val="30"/>
      <w:szCs w:val="24"/>
    </w:rPr>
  </w:style>
  <w:style w:type="paragraph" w:customStyle="1" w:styleId="820">
    <w:name w:val="我的标题1"/>
    <w:next w:val="368"/>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82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22">
    <w:name w:val="图表说明"/>
    <w:basedOn w:val="1"/>
    <w:qFormat/>
    <w:uiPriority w:val="0"/>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82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824">
    <w:name w:val="MM Topic 7"/>
    <w:basedOn w:val="11"/>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825">
    <w:name w:val="样式 文档正文 + 首行缩进:  2 字符1"/>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826">
    <w:name w:val="numberedlist"/>
    <w:basedOn w:val="1"/>
    <w:qFormat/>
    <w:uiPriority w:val="0"/>
    <w:pPr>
      <w:widowControl/>
      <w:spacing w:beforeLines="40" w:afterLines="40"/>
      <w:ind w:left="460"/>
      <w:jc w:val="left"/>
    </w:pPr>
    <w:rPr>
      <w:rFonts w:ascii="宋体" w:hAnsi="宋体" w:cs="宋体"/>
      <w:color w:val="000000"/>
      <w:kern w:val="0"/>
      <w:sz w:val="24"/>
      <w:szCs w:val="24"/>
    </w:rPr>
  </w:style>
  <w:style w:type="paragraph" w:customStyle="1" w:styleId="827">
    <w:name w:val="样式 标题 4Chapter X.X.X. + 段后: 0.5 行1 + 段后: 0.5 行"/>
    <w:basedOn w:val="668"/>
    <w:qFormat/>
    <w:uiPriority w:val="0"/>
    <w:rPr>
      <w:szCs w:val="21"/>
    </w:rPr>
  </w:style>
  <w:style w:type="paragraph" w:customStyle="1" w:styleId="828">
    <w:name w:val="小标题"/>
    <w:basedOn w:val="1"/>
    <w:next w:val="23"/>
    <w:qFormat/>
    <w:uiPriority w:val="0"/>
    <w:pPr>
      <w:tabs>
        <w:tab w:val="left" w:pos="1440"/>
      </w:tabs>
      <w:spacing w:afterLines="50" w:line="360" w:lineRule="auto"/>
    </w:pPr>
    <w:rPr>
      <w:b/>
      <w:szCs w:val="24"/>
    </w:rPr>
  </w:style>
  <w:style w:type="paragraph" w:customStyle="1" w:styleId="829">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83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831">
    <w:name w:val="最新标题1"/>
    <w:basedOn w:val="832"/>
    <w:next w:val="647"/>
    <w:qFormat/>
    <w:uiPriority w:val="0"/>
    <w:pPr>
      <w:tabs>
        <w:tab w:val="left" w:pos="1140"/>
      </w:tabs>
      <w:spacing w:after="120"/>
    </w:pPr>
    <w:rPr>
      <w:bCs/>
    </w:rPr>
  </w:style>
  <w:style w:type="paragraph" w:customStyle="1" w:styleId="832">
    <w:name w:val="样式 标题1"/>
    <w:basedOn w:val="780"/>
    <w:next w:val="647"/>
    <w:qFormat/>
    <w:uiPriority w:val="0"/>
    <w:pPr>
      <w:tabs>
        <w:tab w:val="left" w:pos="1140"/>
        <w:tab w:val="clear" w:pos="432"/>
      </w:tabs>
      <w:spacing w:after="50"/>
      <w:ind w:left="1140" w:hanging="720"/>
    </w:pPr>
    <w:rPr>
      <w:bCs w:val="0"/>
      <w:sz w:val="32"/>
    </w:rPr>
  </w:style>
  <w:style w:type="paragraph" w:customStyle="1" w:styleId="833">
    <w:name w:val="目次、标准名称标题"/>
    <w:basedOn w:val="834"/>
    <w:next w:val="359"/>
    <w:qFormat/>
    <w:uiPriority w:val="0"/>
    <w:pPr>
      <w:shd w:val="clear" w:color="FFFFFF" w:fill="FFFFFF"/>
      <w:spacing w:beforeLines="0" w:afterLines="0" w:line="460" w:lineRule="exact"/>
    </w:pPr>
  </w:style>
  <w:style w:type="paragraph" w:customStyle="1" w:styleId="83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835">
    <w:name w:val="列出段落11"/>
    <w:basedOn w:val="1"/>
    <w:qFormat/>
    <w:uiPriority w:val="0"/>
    <w:pPr>
      <w:ind w:firstLine="420" w:firstLineChars="200"/>
    </w:pPr>
  </w:style>
  <w:style w:type="paragraph" w:customStyle="1" w:styleId="83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83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38">
    <w:name w:val="首信标准正文 Char Char Char Char Char Char Char Char Char Char Char Char Char Char Char Char Char Char Char Char Char Char1 Char Char"/>
    <w:basedOn w:val="1"/>
    <w:qFormat/>
    <w:uiPriority w:val="0"/>
    <w:pPr>
      <w:spacing w:beforeLines="40" w:afterLines="40" w:line="360" w:lineRule="auto"/>
    </w:pPr>
    <w:rPr>
      <w:rFonts w:ascii="Tahoma" w:hAnsi="Tahoma"/>
      <w:sz w:val="36"/>
      <w:szCs w:val="36"/>
    </w:rPr>
  </w:style>
  <w:style w:type="paragraph" w:customStyle="1" w:styleId="839">
    <w:name w:val="项目符号：二级"/>
    <w:basedOn w:val="25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40">
    <w:name w:val="First Bullets"/>
    <w:basedOn w:val="1"/>
    <w:qFormat/>
    <w:uiPriority w:val="0"/>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841">
    <w:name w:val="我的标题2"/>
    <w:next w:val="368"/>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8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43">
    <w:name w:val="Char Char5 Char Char Char Char Char Char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84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5">
    <w:name w:val="Char4 Char Char Char"/>
    <w:basedOn w:val="1"/>
    <w:qFormat/>
    <w:uiPriority w:val="0"/>
    <w:rPr>
      <w:rFonts w:ascii="仿宋_GB2312" w:eastAsia="仿宋_GB2312"/>
      <w:b/>
      <w:sz w:val="32"/>
      <w:szCs w:val="32"/>
    </w:rPr>
  </w:style>
  <w:style w:type="paragraph" w:customStyle="1" w:styleId="846">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847">
    <w:name w:val="Char Char51"/>
    <w:basedOn w:val="1"/>
    <w:qFormat/>
    <w:uiPriority w:val="0"/>
    <w:pPr>
      <w:spacing w:beforeLines="40" w:afterLines="40" w:line="360" w:lineRule="auto"/>
    </w:pPr>
    <w:rPr>
      <w:rFonts w:ascii="Tahoma" w:hAnsi="Tahoma"/>
      <w:sz w:val="36"/>
      <w:szCs w:val="36"/>
    </w:rPr>
  </w:style>
  <w:style w:type="paragraph" w:customStyle="1" w:styleId="848">
    <w:name w:val="样式4"/>
    <w:basedOn w:val="8"/>
    <w:next w:val="49"/>
    <w:qFormat/>
    <w:uiPriority w:val="0"/>
    <w:pPr>
      <w:spacing w:beforeLines="40" w:afterLines="40" w:line="374" w:lineRule="auto"/>
      <w:ind w:left="0" w:firstLine="0"/>
    </w:pPr>
    <w:rPr>
      <w:sz w:val="30"/>
    </w:rPr>
  </w:style>
  <w:style w:type="paragraph" w:customStyle="1" w:styleId="84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85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85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3">
    <w:name w:val="正文无缩进"/>
    <w:basedOn w:val="1"/>
    <w:qFormat/>
    <w:uiPriority w:val="0"/>
    <w:pPr>
      <w:tabs>
        <w:tab w:val="left" w:pos="420"/>
      </w:tabs>
      <w:spacing w:beforeLines="40" w:afterLines="40" w:line="360" w:lineRule="auto"/>
      <w:ind w:right="-154"/>
    </w:pPr>
    <w:rPr>
      <w:sz w:val="24"/>
      <w:szCs w:val="24"/>
    </w:rPr>
  </w:style>
  <w:style w:type="paragraph" w:customStyle="1" w:styleId="854">
    <w:name w:val="枚举项"/>
    <w:basedOn w:val="1"/>
    <w:qFormat/>
    <w:uiPriority w:val="0"/>
    <w:pPr>
      <w:widowControl/>
      <w:tabs>
        <w:tab w:val="left" w:pos="1440"/>
      </w:tabs>
      <w:spacing w:beforeLines="40" w:afterLines="40" w:line="360" w:lineRule="auto"/>
      <w:jc w:val="left"/>
    </w:pPr>
    <w:rPr>
      <w:kern w:val="0"/>
      <w:sz w:val="24"/>
      <w:szCs w:val="24"/>
    </w:rPr>
  </w:style>
  <w:style w:type="paragraph" w:customStyle="1" w:styleId="855">
    <w:name w:val="正文lzq"/>
    <w:basedOn w:val="1"/>
    <w:qFormat/>
    <w:uiPriority w:val="0"/>
    <w:pPr>
      <w:adjustRightInd w:val="0"/>
      <w:spacing w:beforeLines="40" w:afterLines="40" w:line="360" w:lineRule="auto"/>
      <w:ind w:firstLine="480"/>
    </w:pPr>
    <w:rPr>
      <w:kern w:val="0"/>
      <w:sz w:val="24"/>
      <w:szCs w:val="20"/>
    </w:rPr>
  </w:style>
  <w:style w:type="paragraph" w:customStyle="1" w:styleId="856">
    <w:name w:val="themebody"/>
    <w:basedOn w:val="1"/>
    <w:qFormat/>
    <w:uiPriority w:val="0"/>
    <w:pPr>
      <w:widowControl/>
      <w:spacing w:beforeLines="40" w:afterLines="40"/>
      <w:jc w:val="left"/>
    </w:pPr>
    <w:rPr>
      <w:rFonts w:ascii="宋体" w:hAnsi="宋体" w:cs="宋体"/>
      <w:color w:val="FFFFFF"/>
      <w:kern w:val="0"/>
      <w:sz w:val="24"/>
      <w:szCs w:val="24"/>
    </w:rPr>
  </w:style>
  <w:style w:type="paragraph" w:customStyle="1" w:styleId="857">
    <w:name w:val="正文应用"/>
    <w:basedOn w:val="1"/>
    <w:qFormat/>
    <w:uiPriority w:val="0"/>
    <w:pPr>
      <w:spacing w:line="360" w:lineRule="auto"/>
      <w:ind w:firstLine="480" w:firstLineChars="200"/>
      <w:jc w:val="left"/>
    </w:pPr>
    <w:rPr>
      <w:bCs/>
      <w:sz w:val="24"/>
      <w:szCs w:val="24"/>
    </w:rPr>
  </w:style>
  <w:style w:type="paragraph" w:customStyle="1" w:styleId="858">
    <w:name w:val="Char Char"/>
    <w:basedOn w:val="1"/>
    <w:qFormat/>
    <w:uiPriority w:val="0"/>
    <w:pPr>
      <w:spacing w:line="360" w:lineRule="auto"/>
    </w:pPr>
    <w:rPr>
      <w:rFonts w:ascii="Tahoma" w:hAnsi="Tahoma"/>
      <w:sz w:val="24"/>
      <w:szCs w:val="20"/>
    </w:rPr>
  </w:style>
  <w:style w:type="paragraph" w:customStyle="1" w:styleId="859">
    <w:name w:val="封面正文"/>
    <w:qFormat/>
    <w:uiPriority w:val="0"/>
    <w:pPr>
      <w:jc w:val="both"/>
    </w:pPr>
    <w:rPr>
      <w:rFonts w:ascii="Times New Roman" w:hAnsi="Times New Roman" w:eastAsia="宋体" w:cs="Times New Roman"/>
      <w:lang w:val="en-US" w:eastAsia="zh-CN" w:bidi="ar-SA"/>
    </w:rPr>
  </w:style>
  <w:style w:type="paragraph" w:customStyle="1" w:styleId="860">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861">
    <w:name w:val="Char Char Char Char Char Char Char Char1"/>
    <w:basedOn w:val="1"/>
    <w:qFormat/>
    <w:uiPriority w:val="0"/>
    <w:pPr>
      <w:tabs>
        <w:tab w:val="left" w:pos="360"/>
      </w:tabs>
    </w:pPr>
    <w:rPr>
      <w:sz w:val="24"/>
      <w:szCs w:val="20"/>
    </w:rPr>
  </w:style>
  <w:style w:type="paragraph" w:customStyle="1" w:styleId="862">
    <w:name w:val="正文缩进1"/>
    <w:basedOn w:val="1"/>
    <w:qFormat/>
    <w:uiPriority w:val="0"/>
    <w:pPr>
      <w:ind w:firstLine="480"/>
    </w:pPr>
    <w:rPr>
      <w:rFonts w:cs="宋体"/>
      <w:sz w:val="24"/>
      <w:szCs w:val="20"/>
    </w:rPr>
  </w:style>
  <w:style w:type="paragraph" w:customStyle="1" w:styleId="863">
    <w:name w:val="Char4"/>
    <w:basedOn w:val="1"/>
    <w:qFormat/>
    <w:uiPriority w:val="0"/>
    <w:rPr>
      <w:rFonts w:ascii="Tahoma" w:hAnsi="Tahoma"/>
      <w:sz w:val="24"/>
      <w:szCs w:val="20"/>
    </w:rPr>
  </w:style>
  <w:style w:type="paragraph" w:customStyle="1" w:styleId="864">
    <w:name w:val="图样式"/>
    <w:basedOn w:val="1"/>
    <w:qFormat/>
    <w:uiPriority w:val="0"/>
    <w:pPr>
      <w:keepNext/>
      <w:widowControl/>
      <w:spacing w:before="80" w:after="80"/>
      <w:jc w:val="center"/>
    </w:pPr>
    <w:rPr>
      <w:szCs w:val="20"/>
    </w:rPr>
  </w:style>
  <w:style w:type="paragraph" w:customStyle="1" w:styleId="865">
    <w:name w:val="附录三级条标题"/>
    <w:basedOn w:val="1"/>
    <w:qFormat/>
    <w:uiPriority w:val="0"/>
    <w:pPr>
      <w:spacing w:line="312" w:lineRule="auto"/>
    </w:pPr>
    <w:rPr>
      <w:szCs w:val="24"/>
    </w:rPr>
  </w:style>
  <w:style w:type="paragraph" w:customStyle="1" w:styleId="86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7">
    <w:name w:val="封面副标题"/>
    <w:basedOn w:val="1"/>
    <w:qFormat/>
    <w:uiPriority w:val="0"/>
    <w:pPr>
      <w:jc w:val="center"/>
    </w:pPr>
    <w:rPr>
      <w:rFonts w:ascii="宋体" w:hAnsi="宋体"/>
      <w:color w:val="000000"/>
      <w:sz w:val="44"/>
      <w:szCs w:val="20"/>
    </w:rPr>
  </w:style>
  <w:style w:type="paragraph" w:customStyle="1" w:styleId="86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869">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70">
    <w:name w:val="MM Topic 3"/>
    <w:basedOn w:val="7"/>
    <w:qFormat/>
    <w:uiPriority w:val="0"/>
    <w:pPr>
      <w:tabs>
        <w:tab w:val="left" w:pos="1418"/>
        <w:tab w:val="clear" w:pos="720"/>
      </w:tabs>
      <w:spacing w:beforeLines="40" w:afterLines="40" w:line="415" w:lineRule="auto"/>
      <w:ind w:left="0" w:firstLine="0"/>
    </w:pPr>
  </w:style>
  <w:style w:type="paragraph" w:customStyle="1" w:styleId="871">
    <w:name w:val="Char3"/>
    <w:basedOn w:val="1"/>
    <w:qFormat/>
    <w:uiPriority w:val="0"/>
    <w:rPr>
      <w:rFonts w:ascii="仿宋_GB2312" w:eastAsia="仿宋_GB2312"/>
      <w:b/>
      <w:sz w:val="32"/>
      <w:szCs w:val="32"/>
    </w:rPr>
  </w:style>
  <w:style w:type="paragraph" w:customStyle="1" w:styleId="87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873">
    <w:name w:val="Paragraph3"/>
    <w:basedOn w:val="1"/>
    <w:qFormat/>
    <w:uiPriority w:val="0"/>
    <w:pPr>
      <w:spacing w:before="80" w:afterLines="50"/>
      <w:ind w:left="1530"/>
    </w:pPr>
    <w:rPr>
      <w:rFonts w:ascii="宋体"/>
      <w:snapToGrid w:val="0"/>
      <w:kern w:val="0"/>
      <w:szCs w:val="20"/>
    </w:rPr>
  </w:style>
  <w:style w:type="paragraph" w:customStyle="1" w:styleId="87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875">
    <w:name w:val="color666666bg"/>
    <w:basedOn w:val="1"/>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87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77">
    <w:name w:val="a02"/>
    <w:basedOn w:val="6"/>
    <w:qFormat/>
    <w:uiPriority w:val="0"/>
    <w:pPr>
      <w:tabs>
        <w:tab w:val="left" w:pos="720"/>
        <w:tab w:val="clear" w:pos="576"/>
      </w:tabs>
      <w:adjustRightInd w:val="0"/>
      <w:spacing w:beforeLines="40" w:afterLines="40" w:line="416" w:lineRule="atLeast"/>
      <w:ind w:left="0" w:firstLine="0"/>
    </w:pPr>
    <w:rPr>
      <w:rFonts w:ascii="Times New Roman" w:hAnsi="Times New Roman"/>
      <w:bCs w:val="0"/>
      <w:kern w:val="0"/>
      <w:szCs w:val="20"/>
    </w:rPr>
  </w:style>
  <w:style w:type="paragraph" w:customStyle="1" w:styleId="878">
    <w:name w:val="Char12"/>
    <w:basedOn w:val="1"/>
    <w:qFormat/>
    <w:uiPriority w:val="0"/>
    <w:rPr>
      <w:rFonts w:ascii="仿宋_GB2312" w:eastAsia="仿宋_GB2312"/>
      <w:b/>
      <w:sz w:val="32"/>
      <w:szCs w:val="32"/>
    </w:rPr>
  </w:style>
  <w:style w:type="paragraph" w:customStyle="1" w:styleId="879">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880">
    <w:name w:val="color333333bg"/>
    <w:basedOn w:val="1"/>
    <w:qFormat/>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8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2">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3">
    <w:name w:val="样式 标题 2 + 五号"/>
    <w:basedOn w:val="6"/>
    <w:qFormat/>
    <w:uiPriority w:val="0"/>
    <w:pPr>
      <w:spacing w:before="0" w:after="0" w:line="240" w:lineRule="auto"/>
    </w:pPr>
    <w:rPr>
      <w:rFonts w:ascii="宋体" w:hAnsi="宋体" w:eastAsia="宋体"/>
      <w:sz w:val="21"/>
    </w:rPr>
  </w:style>
  <w:style w:type="paragraph" w:customStyle="1" w:styleId="884">
    <w:name w:val="样式 模板描述"/>
    <w:basedOn w:val="1"/>
    <w:next w:val="654"/>
    <w:qFormat/>
    <w:uiPriority w:val="0"/>
    <w:pPr>
      <w:spacing w:afterLines="50"/>
      <w:jc w:val="left"/>
    </w:pPr>
    <w:rPr>
      <w:rFonts w:ascii="宋体" w:cs="宋体"/>
      <w:i/>
      <w:iCs/>
      <w:snapToGrid w:val="0"/>
      <w:color w:val="0000FF"/>
      <w:kern w:val="0"/>
      <w:szCs w:val="21"/>
    </w:rPr>
  </w:style>
  <w:style w:type="paragraph" w:customStyle="1" w:styleId="885">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886">
    <w:name w:val="正文式样2"/>
    <w:basedOn w:val="1"/>
    <w:qFormat/>
    <w:uiPriority w:val="0"/>
    <w:pPr>
      <w:widowControl/>
      <w:spacing w:beforeLines="40" w:afterLines="40" w:line="360" w:lineRule="auto"/>
      <w:ind w:firstLine="480" w:firstLineChars="200"/>
      <w:jc w:val="left"/>
    </w:pPr>
    <w:rPr>
      <w:rFonts w:eastAsia="楷体_GB2312"/>
      <w:kern w:val="0"/>
      <w:sz w:val="24"/>
      <w:szCs w:val="20"/>
      <w:lang w:eastAsia="en-US"/>
    </w:rPr>
  </w:style>
  <w:style w:type="paragraph" w:customStyle="1" w:styleId="887">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88">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889">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89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891">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89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3">
    <w:name w:val="Date3"/>
    <w:basedOn w:val="1"/>
    <w:next w:val="1"/>
    <w:qFormat/>
    <w:uiPriority w:val="0"/>
    <w:pPr>
      <w:adjustRightInd w:val="0"/>
      <w:spacing w:beforeLines="40" w:afterLines="40" w:line="312" w:lineRule="atLeast"/>
    </w:pPr>
    <w:rPr>
      <w:kern w:val="0"/>
      <w:sz w:val="24"/>
      <w:szCs w:val="20"/>
    </w:rPr>
  </w:style>
  <w:style w:type="paragraph" w:customStyle="1" w:styleId="894">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5">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896">
    <w:name w:val="默认段落字体 Para Char Char Char Char Char Char Char Char Char1 Char Char Char Char Char Char Char"/>
    <w:basedOn w:val="28"/>
    <w:qFormat/>
    <w:uiPriority w:val="0"/>
    <w:pPr>
      <w:shd w:val="clear" w:color="auto" w:fill="000080"/>
    </w:pPr>
    <w:rPr>
      <w:rFonts w:ascii="Times New Roman" w:hAnsi="Times New Roman"/>
      <w:kern w:val="2"/>
      <w:sz w:val="24"/>
      <w:szCs w:val="24"/>
    </w:rPr>
  </w:style>
  <w:style w:type="paragraph" w:customStyle="1" w:styleId="897">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898">
    <w:name w:val="文本段落"/>
    <w:basedOn w:val="1"/>
    <w:qFormat/>
    <w:uiPriority w:val="0"/>
    <w:pPr>
      <w:spacing w:before="60" w:after="60" w:line="360" w:lineRule="auto"/>
      <w:ind w:left="709" w:firstLine="200" w:firstLineChars="200"/>
    </w:pPr>
    <w:rPr>
      <w:kern w:val="0"/>
      <w:sz w:val="24"/>
      <w:szCs w:val="20"/>
    </w:rPr>
  </w:style>
  <w:style w:type="paragraph" w:customStyle="1" w:styleId="8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0">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901">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9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3">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904">
    <w:name w:val="Char Char2 Char Char Char Char Char Char Char Char Char Char1"/>
    <w:basedOn w:val="1"/>
    <w:qFormat/>
    <w:uiPriority w:val="0"/>
    <w:rPr>
      <w:rFonts w:ascii="Tahoma" w:hAnsi="Tahoma"/>
      <w:sz w:val="24"/>
      <w:szCs w:val="20"/>
    </w:rPr>
  </w:style>
  <w:style w:type="paragraph" w:customStyle="1" w:styleId="905">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06">
    <w:name w:val="xl8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7">
    <w:name w:val="标题1"/>
    <w:basedOn w:val="47"/>
    <w:qFormat/>
    <w:uiPriority w:val="0"/>
    <w:pPr>
      <w:spacing w:beforeLines="0" w:afterLines="0" w:line="360" w:lineRule="auto"/>
    </w:pPr>
    <w:rPr>
      <w:b/>
      <w:sz w:val="30"/>
      <w:szCs w:val="20"/>
    </w:rPr>
  </w:style>
  <w:style w:type="paragraph" w:customStyle="1" w:styleId="908">
    <w:name w:val="A- Arial.9 Normal"/>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909">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10">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1">
    <w:name w:val="Char Char2 Char Char1"/>
    <w:basedOn w:val="1"/>
    <w:qFormat/>
    <w:uiPriority w:val="0"/>
    <w:pPr>
      <w:spacing w:beforeLines="40" w:afterLines="40"/>
    </w:pPr>
    <w:rPr>
      <w:rFonts w:ascii="Tahoma" w:hAnsi="Tahoma"/>
      <w:sz w:val="24"/>
      <w:szCs w:val="20"/>
    </w:rPr>
  </w:style>
  <w:style w:type="paragraph" w:customStyle="1" w:styleId="912">
    <w:name w:val="样式 仿宋_GB2312 小四 左侧:  0.63 厘米"/>
    <w:basedOn w:val="1"/>
    <w:qFormat/>
    <w:uiPriority w:val="0"/>
    <w:pPr>
      <w:spacing w:beforeLines="40" w:afterLines="40" w:line="360" w:lineRule="auto"/>
      <w:ind w:left="357" w:firstLine="200" w:firstLineChars="200"/>
    </w:pPr>
    <w:rPr>
      <w:rFonts w:ascii="仿宋_GB2312" w:hAnsi="仿宋_GB2312" w:eastAsia="仿宋_GB2312" w:cs="宋体"/>
      <w:sz w:val="24"/>
      <w:szCs w:val="20"/>
    </w:rPr>
  </w:style>
  <w:style w:type="paragraph" w:customStyle="1" w:styleId="913">
    <w:name w:val="大表 mt"/>
    <w:basedOn w:val="1"/>
    <w:qFormat/>
    <w:uiPriority w:val="0"/>
    <w:pPr>
      <w:widowControl/>
      <w:jc w:val="left"/>
    </w:pPr>
    <w:rPr>
      <w:rFonts w:ascii="宋体" w:hAnsi="宋体" w:cs="宋体"/>
      <w:kern w:val="0"/>
      <w:szCs w:val="21"/>
    </w:rPr>
  </w:style>
  <w:style w:type="paragraph" w:customStyle="1" w:styleId="914">
    <w:name w:val="Char Char Char Char Char Char Char Char Char Char2"/>
    <w:basedOn w:val="5"/>
    <w:qFormat/>
    <w:uiPriority w:val="0"/>
    <w:pPr>
      <w:keepNext/>
      <w:keepLines/>
      <w:widowControl/>
      <w:autoSpaceDE/>
      <w:autoSpaceDN/>
      <w:adjustRightInd/>
      <w:spacing w:before="340" w:after="160" w:line="240" w:lineRule="exact"/>
      <w:ind w:left="1008" w:hanging="420"/>
      <w:jc w:val="left"/>
    </w:pPr>
    <w:rPr>
      <w:rFonts w:ascii="Verdana" w:hAnsi="Verdana" w:eastAsia="宋体"/>
      <w:b w:val="0"/>
      <w:bCs w:val="0"/>
      <w:sz w:val="20"/>
      <w:szCs w:val="24"/>
      <w:lang w:eastAsia="en-US"/>
    </w:rPr>
  </w:style>
  <w:style w:type="paragraph" w:customStyle="1" w:styleId="915">
    <w:name w:val="xl23"/>
    <w:basedOn w:val="1"/>
    <w:qFormat/>
    <w:uiPriority w:val="0"/>
    <w:pPr>
      <w:widowControl/>
      <w:spacing w:beforeLines="40" w:afterLines="40"/>
    </w:pPr>
    <w:rPr>
      <w:kern w:val="0"/>
      <w:sz w:val="24"/>
      <w:szCs w:val="24"/>
    </w:rPr>
  </w:style>
  <w:style w:type="paragraph" w:customStyle="1" w:styleId="91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917">
    <w:name w:val="样式 目录 3 + 段前: 0.2 行 段后: 0.2 行"/>
    <w:basedOn w:val="46"/>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9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92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1">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922">
    <w:name w:val="themeheader"/>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923">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924">
    <w:name w:val="Char Char3 Char Char Char Char Char Char Char Char Char Char1"/>
    <w:basedOn w:val="1"/>
    <w:qFormat/>
    <w:uiPriority w:val="0"/>
    <w:pPr>
      <w:spacing w:line="360" w:lineRule="auto"/>
    </w:pPr>
    <w:rPr>
      <w:rFonts w:ascii="Tahoma" w:hAnsi="Tahoma"/>
      <w:sz w:val="36"/>
      <w:szCs w:val="36"/>
    </w:rPr>
  </w:style>
  <w:style w:type="paragraph" w:customStyle="1" w:styleId="925">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926">
    <w:name w:val="标题一"/>
    <w:basedOn w:val="5"/>
    <w:next w:val="36"/>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927">
    <w:name w:val="a样式"/>
    <w:basedOn w:val="53"/>
    <w:qFormat/>
    <w:uiPriority w:val="0"/>
    <w:pPr>
      <w:snapToGrid/>
      <w:spacing w:beforeLines="40" w:afterLines="40" w:line="300" w:lineRule="auto"/>
      <w:ind w:firstLine="200" w:firstLineChars="200"/>
    </w:pPr>
    <w:rPr>
      <w:rFonts w:ascii="宋体" w:cs="Times New Roman"/>
      <w:b w:val="0"/>
      <w:bCs w:val="0"/>
    </w:rPr>
  </w:style>
  <w:style w:type="paragraph" w:customStyle="1" w:styleId="928">
    <w:name w:val="简单回函地址"/>
    <w:basedOn w:val="1"/>
    <w:qFormat/>
    <w:uiPriority w:val="0"/>
    <w:pPr>
      <w:spacing w:beforeLines="40" w:afterLines="40"/>
    </w:pPr>
    <w:rPr>
      <w:szCs w:val="24"/>
    </w:rPr>
  </w:style>
  <w:style w:type="paragraph" w:customStyle="1" w:styleId="929">
    <w:name w:val="正文文字表格居中"/>
    <w:basedOn w:val="1"/>
    <w:next w:val="78"/>
    <w:qFormat/>
    <w:uiPriority w:val="0"/>
    <w:pPr>
      <w:spacing w:beforeLines="100" w:afterLines="50"/>
    </w:pPr>
    <w:rPr>
      <w:sz w:val="24"/>
      <w:szCs w:val="18"/>
    </w:rPr>
  </w:style>
  <w:style w:type="paragraph" w:customStyle="1" w:styleId="930">
    <w:name w:val="附录五级条标题"/>
    <w:basedOn w:val="1"/>
    <w:qFormat/>
    <w:uiPriority w:val="0"/>
    <w:pPr>
      <w:spacing w:line="312" w:lineRule="auto"/>
    </w:pPr>
    <w:rPr>
      <w:szCs w:val="24"/>
    </w:rPr>
  </w:style>
  <w:style w:type="paragraph" w:customStyle="1" w:styleId="931">
    <w:name w:val="标准正文"/>
    <w:basedOn w:val="1"/>
    <w:qFormat/>
    <w:uiPriority w:val="0"/>
    <w:pPr>
      <w:adjustRightInd w:val="0"/>
      <w:spacing w:beforeLines="40" w:afterLines="40" w:line="360" w:lineRule="auto"/>
      <w:jc w:val="center"/>
    </w:pPr>
    <w:rPr>
      <w:kern w:val="0"/>
      <w:sz w:val="24"/>
      <w:szCs w:val="20"/>
    </w:rPr>
  </w:style>
  <w:style w:type="paragraph" w:customStyle="1" w:styleId="932">
    <w:name w:val="MM Topic 5"/>
    <w:basedOn w:val="9"/>
    <w:qFormat/>
    <w:uiPriority w:val="0"/>
    <w:pPr>
      <w:tabs>
        <w:tab w:val="left" w:pos="2551"/>
        <w:tab w:val="clear" w:pos="1008"/>
      </w:tabs>
      <w:spacing w:beforeLines="40" w:afterLines="40" w:line="374" w:lineRule="auto"/>
      <w:ind w:left="0" w:firstLine="0"/>
    </w:pPr>
  </w:style>
  <w:style w:type="paragraph" w:customStyle="1" w:styleId="933">
    <w:name w:val="正文居中标题1"/>
    <w:basedOn w:val="1"/>
    <w:qFormat/>
    <w:uiPriority w:val="0"/>
    <w:pPr>
      <w:spacing w:before="100" w:beforeAutospacing="1" w:after="100" w:afterAutospacing="1"/>
      <w:jc w:val="center"/>
    </w:pPr>
    <w:rPr>
      <w:rFonts w:eastAsia="隶书"/>
      <w:b/>
      <w:bCs/>
      <w:sz w:val="84"/>
      <w:szCs w:val="24"/>
    </w:rPr>
  </w:style>
  <w:style w:type="paragraph" w:customStyle="1" w:styleId="934">
    <w:name w:val="Paragraph1"/>
    <w:basedOn w:val="1"/>
    <w:qFormat/>
    <w:uiPriority w:val="0"/>
    <w:pPr>
      <w:spacing w:before="80" w:afterLines="50"/>
    </w:pPr>
    <w:rPr>
      <w:rFonts w:ascii="宋体"/>
      <w:snapToGrid w:val="0"/>
      <w:kern w:val="0"/>
      <w:szCs w:val="20"/>
    </w:rPr>
  </w:style>
  <w:style w:type="paragraph" w:customStyle="1" w:styleId="93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36">
    <w:name w:val="Char1 Char Char Char"/>
    <w:basedOn w:val="1"/>
    <w:qFormat/>
    <w:uiPriority w:val="0"/>
    <w:rPr>
      <w:rFonts w:ascii="Tahoma" w:hAnsi="Tahoma"/>
      <w:sz w:val="24"/>
      <w:szCs w:val="20"/>
    </w:rPr>
  </w:style>
  <w:style w:type="paragraph" w:customStyle="1" w:styleId="937">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93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94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94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943">
    <w:name w:val="分项斜体"/>
    <w:basedOn w:val="1"/>
    <w:qFormat/>
    <w:uiPriority w:val="0"/>
    <w:pPr>
      <w:widowControl/>
      <w:spacing w:beforeLines="40" w:afterLines="40" w:line="360" w:lineRule="auto"/>
      <w:jc w:val="left"/>
    </w:pPr>
    <w:rPr>
      <w:i/>
      <w:kern w:val="0"/>
      <w:sz w:val="24"/>
      <w:szCs w:val="24"/>
    </w:rPr>
  </w:style>
  <w:style w:type="paragraph" w:customStyle="1" w:styleId="944">
    <w:name w:val="正文 首行缩进"/>
    <w:basedOn w:val="1"/>
    <w:qFormat/>
    <w:uiPriority w:val="0"/>
    <w:pPr>
      <w:spacing w:beforeLines="40" w:afterLines="40" w:line="360" w:lineRule="auto"/>
      <w:ind w:firstLine="200" w:firstLineChars="200"/>
    </w:pPr>
    <w:rPr>
      <w:sz w:val="28"/>
      <w:szCs w:val="20"/>
    </w:rPr>
  </w:style>
  <w:style w:type="paragraph" w:customStyle="1" w:styleId="945">
    <w:name w:val="数字标题6"/>
    <w:basedOn w:val="10"/>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946">
    <w:name w:val="样式 标题 4H4PIM 5h4blbbPIM 44th level + 右侧:  0 厘米 行距: 1.5 倍..."/>
    <w:basedOn w:val="8"/>
    <w:qFormat/>
    <w:uiPriority w:val="0"/>
    <w:pPr>
      <w:tabs>
        <w:tab w:val="left" w:pos="300"/>
        <w:tab w:val="left" w:pos="567"/>
        <w:tab w:val="clear" w:pos="864"/>
      </w:tabs>
      <w:spacing w:beforeLines="40" w:afterLines="40" w:line="360" w:lineRule="auto"/>
      <w:ind w:hanging="433"/>
      <w:jc w:val="left"/>
    </w:pPr>
    <w:rPr>
      <w:rFonts w:eastAsia="华文中宋" w:cs="宋体"/>
      <w:szCs w:val="24"/>
    </w:rPr>
  </w:style>
  <w:style w:type="paragraph" w:customStyle="1" w:styleId="947">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94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9">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50">
    <w:name w:val="Char Char Char Char Char Char1"/>
    <w:basedOn w:val="1"/>
    <w:qFormat/>
    <w:uiPriority w:val="0"/>
    <w:rPr>
      <w:rFonts w:ascii="Tahoma" w:hAnsi="Tahoma"/>
      <w:sz w:val="24"/>
      <w:szCs w:val="24"/>
    </w:rPr>
  </w:style>
  <w:style w:type="paragraph" w:customStyle="1" w:styleId="951">
    <w:name w:val="Bullet with text 1"/>
    <w:basedOn w:val="1"/>
    <w:qFormat/>
    <w:uiPriority w:val="0"/>
    <w:pPr>
      <w:widowControl/>
      <w:tabs>
        <w:tab w:val="left" w:pos="360"/>
      </w:tabs>
      <w:ind w:left="360" w:hanging="360"/>
      <w:jc w:val="left"/>
    </w:pPr>
    <w:rPr>
      <w:rFonts w:ascii="Futura Bk" w:hAnsi="Futura Bk"/>
      <w:kern w:val="0"/>
      <w:sz w:val="20"/>
      <w:szCs w:val="20"/>
      <w:lang w:val="en-GB" w:eastAsia="en-US"/>
    </w:rPr>
  </w:style>
  <w:style w:type="paragraph" w:customStyle="1" w:styleId="952">
    <w:name w:val="MM Topic 2"/>
    <w:basedOn w:val="6"/>
    <w:qFormat/>
    <w:uiPriority w:val="0"/>
    <w:pPr>
      <w:tabs>
        <w:tab w:val="left" w:pos="992"/>
        <w:tab w:val="clear" w:pos="576"/>
      </w:tabs>
      <w:spacing w:beforeLines="40" w:afterLines="40" w:line="415" w:lineRule="auto"/>
      <w:ind w:left="0" w:firstLine="0"/>
    </w:pPr>
  </w:style>
  <w:style w:type="paragraph" w:customStyle="1" w:styleId="95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954">
    <w:name w:val="callout"/>
    <w:basedOn w:val="1"/>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55">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56">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957">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58">
    <w:name w:val="样式 题注 + 居中"/>
    <w:basedOn w:val="24"/>
    <w:qFormat/>
    <w:uiPriority w:val="0"/>
    <w:pPr>
      <w:spacing w:beforeLines="40" w:afterLines="40"/>
      <w:jc w:val="center"/>
    </w:pPr>
    <w:rPr>
      <w:rFonts w:cs="宋体"/>
      <w:sz w:val="24"/>
    </w:rPr>
  </w:style>
  <w:style w:type="paragraph" w:customStyle="1" w:styleId="959">
    <w:name w:val="Char2 Char Char Char1"/>
    <w:basedOn w:val="1"/>
    <w:qFormat/>
    <w:uiPriority w:val="0"/>
    <w:rPr>
      <w:rFonts w:ascii="仿宋_GB2312"/>
      <w:b/>
      <w:sz w:val="30"/>
      <w:szCs w:val="32"/>
    </w:rPr>
  </w:style>
  <w:style w:type="paragraph" w:customStyle="1" w:styleId="960">
    <w:name w:val="Char41"/>
    <w:basedOn w:val="1"/>
    <w:qFormat/>
    <w:uiPriority w:val="0"/>
    <w:rPr>
      <w:rFonts w:ascii="仿宋_GB2312" w:eastAsia="仿宋_GB2312"/>
      <w:b/>
      <w:sz w:val="32"/>
      <w:szCs w:val="32"/>
    </w:rPr>
  </w:style>
  <w:style w:type="paragraph" w:customStyle="1" w:styleId="961">
    <w:name w:val="font7"/>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62">
    <w:name w:val="默认段落字体 Para Char Char Char Char Char Char Char Char Char1 Char Char Char Char"/>
    <w:basedOn w:val="1"/>
    <w:qFormat/>
    <w:uiPriority w:val="0"/>
    <w:rPr>
      <w:rFonts w:ascii="Tahoma" w:hAnsi="Tahoma"/>
      <w:sz w:val="24"/>
      <w:szCs w:val="20"/>
    </w:rPr>
  </w:style>
  <w:style w:type="paragraph" w:customStyle="1" w:styleId="963">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96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965">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966">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967">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968">
    <w:name w:val="ymtext"/>
    <w:basedOn w:val="1"/>
    <w:qFormat/>
    <w:uiPriority w:val="0"/>
    <w:pPr>
      <w:widowControl/>
      <w:spacing w:before="160" w:after="100" w:line="500" w:lineRule="atLeast"/>
      <w:ind w:firstLine="547"/>
      <w:jc w:val="left"/>
    </w:pPr>
    <w:rPr>
      <w:rFonts w:ascii="宋体" w:hAnsi="Arial"/>
      <w:spacing w:val="40"/>
      <w:kern w:val="0"/>
      <w:sz w:val="24"/>
      <w:szCs w:val="20"/>
    </w:rPr>
  </w:style>
  <w:style w:type="paragraph" w:customStyle="1" w:styleId="969">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970">
    <w:name w:val="Char"/>
    <w:basedOn w:val="1"/>
    <w:qFormat/>
    <w:uiPriority w:val="0"/>
    <w:rPr>
      <w:rFonts w:ascii="仿宋_GB2312" w:eastAsia="仿宋_GB2312"/>
      <w:b/>
      <w:sz w:val="32"/>
      <w:szCs w:val="32"/>
    </w:rPr>
  </w:style>
  <w:style w:type="paragraph" w:customStyle="1" w:styleId="97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72">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973">
    <w:name w:val="样式 宋体 首行缩进:  2 字符1"/>
    <w:basedOn w:val="1"/>
    <w:qFormat/>
    <w:uiPriority w:val="0"/>
    <w:pPr>
      <w:spacing w:beforeLines="40" w:afterLines="40" w:line="300" w:lineRule="auto"/>
      <w:ind w:firstLine="480" w:firstLineChars="200"/>
    </w:pPr>
    <w:rPr>
      <w:rFonts w:ascii="宋体" w:hAnsi="宋体"/>
      <w:sz w:val="24"/>
      <w:szCs w:val="20"/>
    </w:rPr>
  </w:style>
  <w:style w:type="paragraph" w:customStyle="1" w:styleId="974">
    <w:name w:val="首信标准正文 Char Char Char Char Char Char Char Char Char Char Char Char Char Char Char Char Char Char Char Char Char Char"/>
    <w:basedOn w:val="1"/>
    <w:qFormat/>
    <w:uiPriority w:val="0"/>
    <w:pPr>
      <w:spacing w:beforeLines="40" w:afterLines="40" w:line="360" w:lineRule="auto"/>
    </w:pPr>
    <w:rPr>
      <w:rFonts w:ascii="Tahoma" w:hAnsi="Tahoma"/>
      <w:sz w:val="24"/>
      <w:szCs w:val="20"/>
    </w:rPr>
  </w:style>
  <w:style w:type="paragraph" w:customStyle="1" w:styleId="975">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9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7">
    <w:name w:val="P3"/>
    <w:basedOn w:val="1"/>
    <w:qFormat/>
    <w:uiPriority w:val="0"/>
    <w:pPr>
      <w:widowControl/>
      <w:spacing w:before="240" w:line="240" w:lineRule="atLeast"/>
      <w:ind w:left="1152"/>
      <w:jc w:val="left"/>
    </w:pPr>
    <w:rPr>
      <w:b/>
      <w:kern w:val="0"/>
      <w:szCs w:val="21"/>
      <w:lang w:val="en-AU" w:eastAsia="en-US"/>
    </w:rPr>
  </w:style>
  <w:style w:type="paragraph" w:customStyle="1" w:styleId="97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979">
    <w:name w:val="color000000bg"/>
    <w:basedOn w:val="1"/>
    <w:qFormat/>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80">
    <w:name w:val="默认段落字体 Para Char Char Char Char Char Char Char Char Char Char Char Char Char"/>
    <w:basedOn w:val="1"/>
    <w:qFormat/>
    <w:uiPriority w:val="0"/>
    <w:rPr>
      <w:rFonts w:ascii="Tahoma" w:hAnsi="Tahoma"/>
      <w:sz w:val="24"/>
      <w:szCs w:val="20"/>
    </w:rPr>
  </w:style>
  <w:style w:type="paragraph" w:customStyle="1" w:styleId="981">
    <w:name w:val="样式 样式 正文文本缩进 + 仿宋_GB2312 小四 首行缩进:  0 厘米 行距: 1.5 倍行距 + (中文) 仿宋_GB..."/>
    <w:basedOn w:val="677"/>
    <w:qFormat/>
    <w:uiPriority w:val="0"/>
    <w:pPr>
      <w:ind w:firstLine="480" w:firstLineChars="200"/>
    </w:pPr>
  </w:style>
  <w:style w:type="paragraph" w:customStyle="1" w:styleId="982">
    <w:name w:val="标准有序列表（L1）"/>
    <w:basedOn w:val="23"/>
    <w:qFormat/>
    <w:uiPriority w:val="0"/>
    <w:pPr>
      <w:tabs>
        <w:tab w:val="left" w:pos="0"/>
      </w:tabs>
      <w:spacing w:line="360" w:lineRule="auto"/>
      <w:ind w:firstLine="0"/>
    </w:pPr>
    <w:rPr>
      <w:rFonts w:ascii="黑体" w:eastAsia="黑体"/>
      <w:color w:val="000000"/>
      <w:sz w:val="24"/>
    </w:rPr>
  </w:style>
  <w:style w:type="paragraph" w:customStyle="1" w:styleId="983">
    <w:name w:val="样式 宋体 小四 行距: 1.5 倍行距1"/>
    <w:basedOn w:val="1"/>
    <w:qFormat/>
    <w:uiPriority w:val="0"/>
    <w:pPr>
      <w:spacing w:beforeLines="40" w:afterLines="40" w:line="360" w:lineRule="auto"/>
    </w:pPr>
    <w:rPr>
      <w:rFonts w:ascii="宋体" w:hAnsi="宋体"/>
      <w:sz w:val="24"/>
      <w:szCs w:val="20"/>
    </w:rPr>
  </w:style>
  <w:style w:type="paragraph" w:customStyle="1" w:styleId="984">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985">
    <w:name w:val="Char2"/>
    <w:basedOn w:val="1"/>
    <w:qFormat/>
    <w:uiPriority w:val="0"/>
    <w:rPr>
      <w:rFonts w:ascii="Tahoma" w:hAnsi="Tahoma"/>
      <w:sz w:val="24"/>
      <w:szCs w:val="20"/>
    </w:rPr>
  </w:style>
  <w:style w:type="paragraph" w:customStyle="1" w:styleId="986">
    <w:name w:val="Char Char41"/>
    <w:basedOn w:val="1"/>
    <w:qFormat/>
    <w:uiPriority w:val="0"/>
    <w:pPr>
      <w:spacing w:beforeLines="40" w:afterLines="40" w:line="360" w:lineRule="auto"/>
    </w:pPr>
    <w:rPr>
      <w:rFonts w:ascii="Tahoma" w:hAnsi="Tahoma"/>
      <w:sz w:val="36"/>
      <w:szCs w:val="36"/>
    </w:rPr>
  </w:style>
  <w:style w:type="paragraph" w:customStyle="1" w:styleId="987">
    <w:name w:val="部分1"/>
    <w:basedOn w:val="1"/>
    <w:qFormat/>
    <w:uiPriority w:val="0"/>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988">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989">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990">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1">
    <w:name w:val="Char Char3 Char Char Char Char Char Char Char Char Char Char Char Char2"/>
    <w:basedOn w:val="1"/>
    <w:qFormat/>
    <w:uiPriority w:val="0"/>
    <w:pPr>
      <w:spacing w:beforeLines="40" w:afterLines="40" w:line="360" w:lineRule="auto"/>
    </w:pPr>
    <w:rPr>
      <w:rFonts w:ascii="Tahoma" w:hAnsi="Tahoma"/>
      <w:sz w:val="36"/>
      <w:szCs w:val="36"/>
    </w:rPr>
  </w:style>
  <w:style w:type="paragraph" w:customStyle="1" w:styleId="992">
    <w:name w:val="正文 首行缩进2字符 Char Char"/>
    <w:basedOn w:val="1"/>
    <w:qFormat/>
    <w:uiPriority w:val="0"/>
    <w:pPr>
      <w:spacing w:beforeLines="40" w:afterLines="40" w:line="360" w:lineRule="auto"/>
      <w:ind w:firstLine="200" w:firstLineChars="200"/>
    </w:pPr>
    <w:rPr>
      <w:sz w:val="24"/>
      <w:szCs w:val="24"/>
    </w:rPr>
  </w:style>
  <w:style w:type="paragraph" w:customStyle="1" w:styleId="993">
    <w:name w:val="Char3 Char Char Char1"/>
    <w:basedOn w:val="1"/>
    <w:qFormat/>
    <w:uiPriority w:val="0"/>
    <w:pPr>
      <w:widowControl/>
      <w:spacing w:after="160" w:line="240" w:lineRule="exact"/>
      <w:jc w:val="left"/>
    </w:pPr>
    <w:rPr>
      <w:szCs w:val="20"/>
    </w:rPr>
  </w:style>
  <w:style w:type="paragraph" w:customStyle="1" w:styleId="994">
    <w:name w:val="color333333"/>
    <w:basedOn w:val="1"/>
    <w:qFormat/>
    <w:uiPriority w:val="0"/>
    <w:pPr>
      <w:widowControl/>
      <w:spacing w:beforeLines="40" w:afterLines="40"/>
      <w:jc w:val="left"/>
    </w:pPr>
    <w:rPr>
      <w:rFonts w:ascii="宋体" w:hAnsi="宋体" w:cs="宋体"/>
      <w:color w:val="333333"/>
      <w:kern w:val="0"/>
      <w:sz w:val="24"/>
      <w:szCs w:val="24"/>
    </w:rPr>
  </w:style>
  <w:style w:type="paragraph" w:customStyle="1" w:styleId="995">
    <w:name w:val="样式 (西文) Arial (中文) 仿宋_GB2312 四号 段前: 0.4 行 段后: 0.4 行 行距: 1.5..."/>
    <w:basedOn w:val="1"/>
    <w:qFormat/>
    <w:uiPriority w:val="0"/>
    <w:pPr>
      <w:spacing w:beforeLines="40" w:line="360" w:lineRule="auto"/>
      <w:ind w:firstLine="560" w:firstLineChars="200"/>
    </w:pPr>
    <w:rPr>
      <w:rFonts w:ascii="Arial" w:hAnsi="Arial" w:cs="宋体"/>
      <w:sz w:val="24"/>
      <w:szCs w:val="24"/>
    </w:rPr>
  </w:style>
  <w:style w:type="paragraph" w:customStyle="1" w:styleId="996">
    <w:name w:val="样式 正文缩进四号特点表正文正文非缩进段1ALT+ZPI正文文字首行缩进正文1缩进正文双线水上软件样式..."/>
    <w:basedOn w:val="23"/>
    <w:qFormat/>
    <w:uiPriority w:val="0"/>
    <w:pPr>
      <w:spacing w:beforeLines="50" w:afterLines="50" w:line="360" w:lineRule="auto"/>
      <w:ind w:firstLine="480" w:firstLineChars="200"/>
    </w:pPr>
    <w:rPr>
      <w:rFonts w:hAnsi="宋体" w:cs="宋体"/>
      <w:sz w:val="24"/>
      <w:szCs w:val="24"/>
    </w:rPr>
  </w:style>
  <w:style w:type="paragraph" w:customStyle="1" w:styleId="99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8">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99">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000">
    <w:name w:val="MM Topic 4"/>
    <w:basedOn w:val="8"/>
    <w:qFormat/>
    <w:uiPriority w:val="0"/>
    <w:pPr>
      <w:tabs>
        <w:tab w:val="left" w:pos="1984"/>
        <w:tab w:val="clear" w:pos="864"/>
      </w:tabs>
      <w:spacing w:beforeLines="40" w:afterLines="40" w:line="374" w:lineRule="auto"/>
      <w:ind w:left="0" w:firstLine="0"/>
    </w:pPr>
  </w:style>
  <w:style w:type="paragraph" w:customStyle="1" w:styleId="100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002">
    <w:name w:val="标题四"/>
    <w:basedOn w:val="1"/>
    <w:next w:val="1"/>
    <w:qFormat/>
    <w:uiPriority w:val="0"/>
    <w:rPr>
      <w:rFonts w:eastAsia="黑体"/>
      <w:sz w:val="24"/>
      <w:szCs w:val="24"/>
    </w:rPr>
  </w:style>
  <w:style w:type="paragraph" w:customStyle="1" w:styleId="1003">
    <w:name w:val="表格标注"/>
    <w:basedOn w:val="1"/>
    <w:qFormat/>
    <w:uiPriority w:val="0"/>
    <w:pPr>
      <w:spacing w:before="152" w:after="160" w:line="300" w:lineRule="auto"/>
      <w:jc w:val="right"/>
    </w:pPr>
    <w:rPr>
      <w:rFonts w:ascii="黑体" w:hAnsi="Arial" w:eastAsia="黑体" w:cs="宋体"/>
      <w:sz w:val="24"/>
      <w:szCs w:val="20"/>
    </w:rPr>
  </w:style>
  <w:style w:type="paragraph" w:customStyle="1" w:styleId="100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05">
    <w:name w:val="Char1 Char Char Char1"/>
    <w:basedOn w:val="1"/>
    <w:qFormat/>
    <w:uiPriority w:val="0"/>
    <w:rPr>
      <w:rFonts w:ascii="Tahoma" w:hAnsi="Tahoma"/>
      <w:sz w:val="24"/>
      <w:szCs w:val="20"/>
    </w:rPr>
  </w:style>
  <w:style w:type="paragraph" w:customStyle="1" w:styleId="1006">
    <w:name w:val="标题 38"/>
    <w:basedOn w:val="1"/>
    <w:qFormat/>
    <w:uiPriority w:val="0"/>
    <w:pPr>
      <w:adjustRightInd w:val="0"/>
      <w:snapToGrid w:val="0"/>
      <w:ind w:left="-2" w:leftChars="-1"/>
    </w:pPr>
    <w:rPr>
      <w:rFonts w:ascii="Arial" w:hAnsi="Arial" w:cs="Arial"/>
      <w:szCs w:val="24"/>
    </w:rPr>
  </w:style>
  <w:style w:type="paragraph" w:customStyle="1" w:styleId="1007">
    <w:name w:val="Date2"/>
    <w:basedOn w:val="1"/>
    <w:next w:val="1"/>
    <w:qFormat/>
    <w:uiPriority w:val="0"/>
    <w:pPr>
      <w:adjustRightInd w:val="0"/>
      <w:spacing w:beforeLines="40" w:afterLines="40" w:line="312" w:lineRule="atLeast"/>
    </w:pPr>
    <w:rPr>
      <w:kern w:val="0"/>
      <w:sz w:val="24"/>
      <w:szCs w:val="20"/>
    </w:rPr>
  </w:style>
  <w:style w:type="paragraph" w:customStyle="1" w:styleId="1008">
    <w:name w:val="项目符2"/>
    <w:basedOn w:val="1"/>
    <w:qFormat/>
    <w:uiPriority w:val="0"/>
    <w:pPr>
      <w:tabs>
        <w:tab w:val="left" w:pos="840"/>
      </w:tabs>
      <w:spacing w:afterLines="50"/>
      <w:ind w:left="1260" w:hanging="420"/>
    </w:pPr>
    <w:rPr>
      <w:szCs w:val="21"/>
    </w:rPr>
  </w:style>
  <w:style w:type="paragraph" w:customStyle="1" w:styleId="1009">
    <w:name w:val="Char Char1 Char Char1 Char Char1"/>
    <w:basedOn w:val="1"/>
    <w:qFormat/>
    <w:uiPriority w:val="0"/>
    <w:pPr>
      <w:tabs>
        <w:tab w:val="left" w:pos="840"/>
      </w:tabs>
      <w:ind w:left="840" w:hanging="420"/>
    </w:pPr>
    <w:rPr>
      <w:rFonts w:ascii="Tahoma" w:hAnsi="Tahoma"/>
      <w:sz w:val="24"/>
      <w:szCs w:val="24"/>
    </w:rPr>
  </w:style>
  <w:style w:type="paragraph" w:customStyle="1" w:styleId="1010">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011">
    <w:name w:val="示例"/>
    <w:next w:val="359"/>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12">
    <w:name w:val="Char Char Char Char Char Char Char1"/>
    <w:basedOn w:val="1"/>
    <w:qFormat/>
    <w:uiPriority w:val="0"/>
    <w:pPr>
      <w:tabs>
        <w:tab w:val="left" w:pos="432"/>
      </w:tabs>
      <w:ind w:left="432" w:hanging="432"/>
    </w:pPr>
    <w:rPr>
      <w:rFonts w:ascii="Tahoma" w:hAnsi="Tahoma"/>
      <w:sz w:val="24"/>
      <w:szCs w:val="20"/>
    </w:rPr>
  </w:style>
  <w:style w:type="paragraph" w:customStyle="1" w:styleId="1013">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1014">
    <w:name w:val="中文标题 2"/>
    <w:basedOn w:val="3"/>
    <w:next w:val="3"/>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1015">
    <w:name w:val="p2"/>
    <w:basedOn w:val="1"/>
    <w:qFormat/>
    <w:uiPriority w:val="0"/>
    <w:pPr>
      <w:widowControl/>
      <w:spacing w:beforeLines="40" w:afterLines="40" w:line="397" w:lineRule="atLeast"/>
      <w:jc w:val="left"/>
    </w:pPr>
    <w:rPr>
      <w:rFonts w:ascii="宋体" w:hAnsi="宋体" w:cs="宋体"/>
      <w:kern w:val="0"/>
      <w:sz w:val="24"/>
      <w:szCs w:val="24"/>
    </w:rPr>
  </w:style>
  <w:style w:type="paragraph" w:customStyle="1" w:styleId="1016">
    <w:name w:val="数字标题4"/>
    <w:basedOn w:val="8"/>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rPr>
  </w:style>
  <w:style w:type="paragraph" w:customStyle="1" w:styleId="1017">
    <w:name w:val="数字标题5"/>
    <w:basedOn w:val="9"/>
    <w:next w:val="1"/>
    <w:qFormat/>
    <w:uiPriority w:val="0"/>
    <w:pPr>
      <w:tabs>
        <w:tab w:val="left" w:pos="1080"/>
        <w:tab w:val="clear" w:pos="1008"/>
      </w:tabs>
      <w:ind w:left="1080" w:hanging="1080"/>
    </w:pPr>
    <w:rPr>
      <w:kern w:val="0"/>
    </w:rPr>
  </w:style>
  <w:style w:type="paragraph" w:customStyle="1" w:styleId="1018">
    <w:name w:val="标准书眉_偶数页"/>
    <w:basedOn w:val="775"/>
    <w:next w:val="1"/>
    <w:qFormat/>
    <w:uiPriority w:val="0"/>
    <w:pPr>
      <w:jc w:val="left"/>
    </w:pPr>
  </w:style>
  <w:style w:type="paragraph" w:customStyle="1" w:styleId="101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0">
    <w:name w:val="graph"/>
    <w:basedOn w:val="1"/>
    <w:qFormat/>
    <w:uiPriority w:val="0"/>
    <w:pPr>
      <w:adjustRightInd w:val="0"/>
      <w:snapToGrid w:val="0"/>
      <w:spacing w:after="120" w:line="360" w:lineRule="auto"/>
      <w:ind w:left="-2" w:leftChars="-1" w:right="148"/>
      <w:jc w:val="center"/>
    </w:pPr>
    <w:rPr>
      <w:rFonts w:hAnsi="Arial" w:cs="Arial"/>
      <w:kern w:val="0"/>
      <w:sz w:val="24"/>
      <w:szCs w:val="20"/>
    </w:rPr>
  </w:style>
  <w:style w:type="paragraph" w:customStyle="1" w:styleId="102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022">
    <w:name w:val="样式 正文格式 +"/>
    <w:basedOn w:val="253"/>
    <w:qFormat/>
    <w:uiPriority w:val="0"/>
    <w:pPr>
      <w:spacing w:beforeLines="40" w:afterLines="40" w:line="300" w:lineRule="auto"/>
      <w:jc w:val="both"/>
    </w:pPr>
    <w:rPr>
      <w:rFonts w:hAnsi="Arial"/>
      <w:bCs w:val="0"/>
      <w:color w:val="auto"/>
      <w:kern w:val="2"/>
    </w:rPr>
  </w:style>
  <w:style w:type="paragraph" w:customStyle="1" w:styleId="102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24">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1025">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1026">
    <w:name w:val="样式 样式 正文首行缩进 + 小四 首行缩进:  1 字符 + 首行缩进:  2 字符"/>
    <w:basedOn w:val="427"/>
    <w:qFormat/>
    <w:uiPriority w:val="0"/>
    <w:pPr>
      <w:spacing w:line="360" w:lineRule="auto"/>
    </w:pPr>
  </w:style>
  <w:style w:type="paragraph" w:customStyle="1" w:styleId="1027">
    <w:name w:val="主正文"/>
    <w:basedOn w:val="1"/>
    <w:qFormat/>
    <w:uiPriority w:val="0"/>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10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29">
    <w:name w:val="首信标准正文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1030">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031">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032">
    <w:name w:val="样式3 (1)"/>
    <w:basedOn w:val="1"/>
    <w:qFormat/>
    <w:uiPriority w:val="0"/>
    <w:pPr>
      <w:widowControl/>
      <w:tabs>
        <w:tab w:val="left" w:pos="510"/>
      </w:tabs>
      <w:adjustRightInd w:val="0"/>
      <w:spacing w:line="360" w:lineRule="auto"/>
    </w:pPr>
    <w:rPr>
      <w:kern w:val="0"/>
      <w:sz w:val="24"/>
      <w:szCs w:val="20"/>
    </w:rPr>
  </w:style>
  <w:style w:type="paragraph" w:customStyle="1" w:styleId="1033">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1034">
    <w:name w:val="文档正文 Char Char"/>
    <w:basedOn w:val="1"/>
    <w:qFormat/>
    <w:uiPriority w:val="0"/>
    <w:pPr>
      <w:adjustRightInd w:val="0"/>
      <w:spacing w:beforeLines="40" w:afterLines="40" w:line="360" w:lineRule="auto"/>
      <w:ind w:firstLine="200" w:firstLineChars="200"/>
    </w:pPr>
    <w:rPr>
      <w:kern w:val="0"/>
      <w:sz w:val="24"/>
      <w:szCs w:val="28"/>
    </w:rPr>
  </w:style>
  <w:style w:type="paragraph" w:customStyle="1" w:styleId="1035">
    <w:name w:val="Char5"/>
    <w:basedOn w:val="1"/>
    <w:qFormat/>
    <w:uiPriority w:val="0"/>
    <w:rPr>
      <w:szCs w:val="20"/>
    </w:rPr>
  </w:style>
  <w:style w:type="paragraph" w:customStyle="1" w:styleId="103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7">
    <w:name w:val="..(......)"/>
    <w:basedOn w:val="1"/>
    <w:next w:val="1"/>
    <w:qFormat/>
    <w:uiPriority w:val="0"/>
    <w:pPr>
      <w:autoSpaceDE w:val="0"/>
      <w:autoSpaceDN w:val="0"/>
      <w:adjustRightInd w:val="0"/>
      <w:spacing w:beforeLines="40" w:afterLines="40"/>
      <w:jc w:val="left"/>
    </w:pPr>
    <w:rPr>
      <w:rFonts w:ascii=".." w:eastAsia=".."/>
      <w:kern w:val="0"/>
      <w:sz w:val="24"/>
      <w:szCs w:val="24"/>
    </w:rPr>
  </w:style>
  <w:style w:type="paragraph" w:customStyle="1" w:styleId="1038">
    <w:name w:val="Char21"/>
    <w:basedOn w:val="1"/>
    <w:qFormat/>
    <w:uiPriority w:val="0"/>
    <w:rPr>
      <w:rFonts w:ascii="仿宋_GB2312" w:eastAsia="仿宋_GB2312"/>
      <w:b/>
      <w:sz w:val="32"/>
      <w:szCs w:val="32"/>
    </w:rPr>
  </w:style>
  <w:style w:type="paragraph" w:customStyle="1" w:styleId="1039">
    <w:name w:val="msolistparagraph"/>
    <w:basedOn w:val="1"/>
    <w:qFormat/>
    <w:uiPriority w:val="0"/>
    <w:pPr>
      <w:ind w:firstLine="420" w:firstLineChars="200"/>
    </w:pPr>
  </w:style>
  <w:style w:type="paragraph" w:customStyle="1" w:styleId="1040">
    <w:name w:val="bulletlist"/>
    <w:basedOn w:val="1"/>
    <w:qFormat/>
    <w:uiPriority w:val="0"/>
    <w:pPr>
      <w:widowControl/>
      <w:spacing w:beforeLines="40" w:afterLines="40"/>
      <w:ind w:left="245"/>
      <w:jc w:val="left"/>
    </w:pPr>
    <w:rPr>
      <w:rFonts w:ascii="宋体" w:hAnsi="宋体" w:cs="宋体"/>
      <w:color w:val="000000"/>
      <w:kern w:val="0"/>
      <w:sz w:val="24"/>
      <w:szCs w:val="24"/>
    </w:rPr>
  </w:style>
  <w:style w:type="paragraph" w:customStyle="1" w:styleId="1041">
    <w:name w:val="正文1)"/>
    <w:basedOn w:val="1"/>
    <w:qFormat/>
    <w:uiPriority w:val="0"/>
    <w:pPr>
      <w:tabs>
        <w:tab w:val="left" w:pos="525"/>
      </w:tabs>
      <w:spacing w:beforeLines="40" w:afterLines="40" w:line="360" w:lineRule="auto"/>
      <w:ind w:left="525" w:hanging="525"/>
    </w:pPr>
    <w:rPr>
      <w:rFonts w:ascii="Arial" w:hAnsi="Arial"/>
      <w:sz w:val="24"/>
      <w:szCs w:val="20"/>
    </w:rPr>
  </w:style>
  <w:style w:type="paragraph" w:customStyle="1" w:styleId="1042">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1043">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1044">
    <w:name w:val="标题 39"/>
    <w:basedOn w:val="1"/>
    <w:qFormat/>
    <w:uiPriority w:val="0"/>
    <w:pPr>
      <w:adjustRightInd w:val="0"/>
      <w:snapToGrid w:val="0"/>
      <w:ind w:left="-2" w:leftChars="-1"/>
    </w:pPr>
    <w:rPr>
      <w:rFonts w:ascii="Arial" w:hAnsi="Arial" w:cs="Arial"/>
      <w:szCs w:val="24"/>
    </w:rPr>
  </w:style>
  <w:style w:type="paragraph" w:customStyle="1" w:styleId="1045">
    <w:name w:val="封面标准代替信息"/>
    <w:basedOn w:val="779"/>
    <w:qFormat/>
    <w:uiPriority w:val="0"/>
    <w:pPr>
      <w:framePr w:wrap="around"/>
      <w:spacing w:before="57"/>
    </w:pPr>
    <w:rPr>
      <w:rFonts w:ascii="宋体"/>
      <w:sz w:val="21"/>
    </w:rPr>
  </w:style>
  <w:style w:type="paragraph" w:customStyle="1" w:styleId="1046">
    <w:name w:val="参考文献、索引标题"/>
    <w:basedOn w:val="834"/>
    <w:next w:val="1"/>
    <w:qFormat/>
    <w:uiPriority w:val="0"/>
    <w:pPr>
      <w:shd w:val="clear" w:color="FFFFFF" w:fill="FFFFFF"/>
      <w:spacing w:beforeLines="0" w:afterLines="0"/>
    </w:pPr>
    <w:rPr>
      <w:sz w:val="21"/>
    </w:rPr>
  </w:style>
  <w:style w:type="paragraph" w:customStyle="1" w:styleId="1047">
    <w:name w:val="模板普通正文"/>
    <w:basedOn w:val="3"/>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1048">
    <w:name w:val="招标标题4"/>
    <w:basedOn w:val="8"/>
    <w:next w:val="245"/>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049">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1050">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1">
    <w:name w:val="左对齐的表内文字"/>
    <w:basedOn w:val="1"/>
    <w:qFormat/>
    <w:uiPriority w:val="0"/>
    <w:rPr>
      <w:rFonts w:eastAsia="仿宋_GB2312" w:cs="宋体"/>
      <w:szCs w:val="20"/>
    </w:rPr>
  </w:style>
  <w:style w:type="paragraph" w:customStyle="1" w:styleId="1052">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1053">
    <w:name w:val="Char1 Char Char Char2"/>
    <w:basedOn w:val="1"/>
    <w:qFormat/>
    <w:uiPriority w:val="0"/>
    <w:pPr>
      <w:spacing w:beforeLines="40" w:afterLines="40"/>
    </w:pPr>
    <w:rPr>
      <w:rFonts w:ascii="Tahoma" w:hAnsi="Tahoma"/>
      <w:sz w:val="24"/>
      <w:szCs w:val="20"/>
    </w:rPr>
  </w:style>
  <w:style w:type="paragraph" w:customStyle="1" w:styleId="1054">
    <w:name w:val="paragraph1"/>
    <w:basedOn w:val="1"/>
    <w:qFormat/>
    <w:uiPriority w:val="0"/>
    <w:pPr>
      <w:spacing w:afterLines="30" w:line="360" w:lineRule="auto"/>
      <w:ind w:firstLine="420" w:firstLineChars="200"/>
    </w:pPr>
    <w:rPr>
      <w:rFonts w:eastAsia="楷体_GB2312"/>
      <w:sz w:val="24"/>
      <w:szCs w:val="20"/>
    </w:rPr>
  </w:style>
  <w:style w:type="paragraph" w:customStyle="1" w:styleId="1055">
    <w:name w:val="color990000bld"/>
    <w:basedOn w:val="1"/>
    <w:qFormat/>
    <w:uiPriority w:val="0"/>
    <w:pPr>
      <w:widowControl/>
      <w:spacing w:beforeLines="40" w:afterLines="40"/>
      <w:jc w:val="left"/>
    </w:pPr>
    <w:rPr>
      <w:rFonts w:ascii="宋体" w:hAnsi="宋体" w:cs="宋体"/>
      <w:b/>
      <w:bCs/>
      <w:color w:val="990000"/>
      <w:kern w:val="0"/>
      <w:sz w:val="24"/>
      <w:szCs w:val="24"/>
    </w:rPr>
  </w:style>
  <w:style w:type="paragraph" w:customStyle="1" w:styleId="1056">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057">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1058">
    <w:name w:val="样式 正文（首行缩进两字） + 首行缩进:  2 字符"/>
    <w:basedOn w:val="23"/>
    <w:qFormat/>
    <w:uiPriority w:val="0"/>
    <w:pPr>
      <w:spacing w:line="460" w:lineRule="exact"/>
      <w:ind w:firstLine="536" w:firstLineChars="200"/>
    </w:pPr>
    <w:rPr>
      <w:spacing w:val="6"/>
      <w:kern w:val="24"/>
      <w:sz w:val="24"/>
    </w:rPr>
  </w:style>
  <w:style w:type="paragraph" w:customStyle="1" w:styleId="1059">
    <w:name w:val="color999999bg"/>
    <w:basedOn w:val="1"/>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60">
    <w:name w:val="项目编号"/>
    <w:basedOn w:val="1"/>
    <w:qFormat/>
    <w:uiPriority w:val="0"/>
    <w:pPr>
      <w:spacing w:before="156" w:after="156" w:line="360" w:lineRule="auto"/>
    </w:pPr>
    <w:rPr>
      <w:rFonts w:ascii="Arial" w:hAnsi="Arial" w:eastAsia="仿宋_GB2312"/>
      <w:sz w:val="24"/>
      <w:szCs w:val="20"/>
    </w:rPr>
  </w:style>
  <w:style w:type="paragraph" w:customStyle="1" w:styleId="1061">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106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1063">
    <w:name w:val="表格样式"/>
    <w:basedOn w:val="1"/>
    <w:qFormat/>
    <w:uiPriority w:val="0"/>
    <w:pPr>
      <w:spacing w:beforeLines="40" w:afterLines="40"/>
    </w:pPr>
    <w:rPr>
      <w:rFonts w:eastAsia="幼圆"/>
      <w:szCs w:val="20"/>
    </w:rPr>
  </w:style>
  <w:style w:type="paragraph" w:customStyle="1" w:styleId="1064">
    <w:name w:val="附录一级条标题"/>
    <w:basedOn w:val="1"/>
    <w:qFormat/>
    <w:uiPriority w:val="0"/>
    <w:pPr>
      <w:spacing w:line="312" w:lineRule="auto"/>
    </w:pPr>
    <w:rPr>
      <w:szCs w:val="24"/>
    </w:rPr>
  </w:style>
  <w:style w:type="paragraph" w:customStyle="1" w:styleId="1065">
    <w:name w:val="FA正文+标号"/>
    <w:basedOn w:val="1"/>
    <w:qFormat/>
    <w:uiPriority w:val="0"/>
    <w:pPr>
      <w:tabs>
        <w:tab w:val="left" w:pos="3375"/>
      </w:tabs>
      <w:spacing w:line="400" w:lineRule="exact"/>
    </w:pPr>
    <w:rPr>
      <w:rFonts w:ascii="仿宋_GB2312" w:hAnsi="宋体" w:eastAsia="仿宋_GB2312"/>
      <w:sz w:val="24"/>
      <w:szCs w:val="24"/>
    </w:rPr>
  </w:style>
  <w:style w:type="paragraph" w:customStyle="1" w:styleId="106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1067">
    <w:name w:val="srchradbtn"/>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68">
    <w:name w:val="样式5"/>
    <w:basedOn w:val="11"/>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1069">
    <w:name w:val="MM Topic 6"/>
    <w:basedOn w:val="10"/>
    <w:qFormat/>
    <w:uiPriority w:val="0"/>
    <w:pPr>
      <w:tabs>
        <w:tab w:val="left" w:pos="567"/>
        <w:tab w:val="clear" w:pos="1152"/>
      </w:tabs>
      <w:spacing w:beforeLines="40" w:afterLines="40" w:line="319" w:lineRule="auto"/>
      <w:ind w:left="0" w:firstLine="0"/>
    </w:pPr>
    <w:rPr>
      <w:szCs w:val="24"/>
    </w:rPr>
  </w:style>
  <w:style w:type="paragraph" w:customStyle="1" w:styleId="1070">
    <w:name w:val="font1"/>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1">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1072">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073">
    <w:name w:val="Char4 Char Char Char Char Char Char Char Char Char Char Char Char Char"/>
    <w:basedOn w:val="1"/>
    <w:qFormat/>
    <w:uiPriority w:val="0"/>
    <w:pPr>
      <w:spacing w:line="360" w:lineRule="auto"/>
    </w:pPr>
    <w:rPr>
      <w:rFonts w:ascii="Tahoma" w:hAnsi="Tahoma"/>
      <w:sz w:val="36"/>
      <w:szCs w:val="36"/>
    </w:rPr>
  </w:style>
  <w:style w:type="paragraph" w:customStyle="1" w:styleId="1074">
    <w:name w:val="样式1"/>
    <w:basedOn w:val="1"/>
    <w:qFormat/>
    <w:uiPriority w:val="0"/>
    <w:pPr>
      <w:spacing w:beforeLines="40" w:afterLines="40" w:line="300" w:lineRule="auto"/>
      <w:ind w:firstLine="480" w:firstLineChars="200"/>
    </w:pPr>
    <w:rPr>
      <w:sz w:val="24"/>
      <w:szCs w:val="24"/>
    </w:rPr>
  </w:style>
  <w:style w:type="paragraph" w:customStyle="1" w:styleId="107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76">
    <w:name w:val="样式 正文文本缩进 2 + 仿宋_GB2312 黑色 行距: 1.5 倍行距"/>
    <w:basedOn w:val="53"/>
    <w:qFormat/>
    <w:uiPriority w:val="0"/>
    <w:pPr>
      <w:snapToGrid/>
      <w:spacing w:line="360" w:lineRule="auto"/>
      <w:ind w:firstLine="560" w:firstLineChars="200"/>
    </w:pPr>
    <w:rPr>
      <w:rFonts w:ascii="宋体" w:cs="宋体"/>
      <w:b w:val="0"/>
      <w:bCs w:val="0"/>
      <w:szCs w:val="20"/>
    </w:rPr>
  </w:style>
  <w:style w:type="paragraph" w:customStyle="1" w:styleId="1077">
    <w:name w:val="Bullet 2"/>
    <w:basedOn w:val="36"/>
    <w:qFormat/>
    <w:uiPriority w:val="0"/>
    <w:pPr>
      <w:tabs>
        <w:tab w:val="left" w:pos="397"/>
      </w:tabs>
      <w:spacing w:beforeLines="10" w:afterLines="10" w:line="264" w:lineRule="auto"/>
      <w:ind w:left="397" w:hanging="397"/>
    </w:pPr>
    <w:rPr>
      <w:rFonts w:ascii="Arial" w:hAnsi="Arial"/>
      <w:sz w:val="21"/>
      <w:szCs w:val="21"/>
    </w:rPr>
  </w:style>
  <w:style w:type="paragraph" w:customStyle="1" w:styleId="107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9">
    <w:name w:val="S4-L15-No"/>
    <w:basedOn w:val="1080"/>
    <w:qFormat/>
    <w:uiPriority w:val="0"/>
    <w:pPr>
      <w:tabs>
        <w:tab w:val="left" w:pos="720"/>
      </w:tabs>
      <w:ind w:hanging="720"/>
    </w:pPr>
  </w:style>
  <w:style w:type="paragraph" w:customStyle="1" w:styleId="1080">
    <w:name w:val="S4-L15"/>
    <w:basedOn w:val="1"/>
    <w:qFormat/>
    <w:uiPriority w:val="0"/>
    <w:pPr>
      <w:spacing w:after="120" w:line="360" w:lineRule="auto"/>
      <w:ind w:left="720" w:firstLine="392"/>
    </w:pPr>
    <w:rPr>
      <w:szCs w:val="21"/>
      <w:lang w:val="fr-FR"/>
    </w:rPr>
  </w:style>
  <w:style w:type="paragraph" w:customStyle="1" w:styleId="1081">
    <w:name w:val="列表（编号二级）（绿盟科技）"/>
    <w:basedOn w:val="1082"/>
    <w:qFormat/>
    <w:uiPriority w:val="0"/>
    <w:pPr>
      <w:spacing w:beforeLines="0"/>
      <w:ind w:left="1260"/>
    </w:pPr>
  </w:style>
  <w:style w:type="paragraph" w:customStyle="1" w:styleId="1082">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1083">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1084">
    <w:name w:val="図"/>
    <w:basedOn w:val="36"/>
    <w:next w:val="1"/>
    <w:qFormat/>
    <w:uiPriority w:val="0"/>
    <w:pPr>
      <w:spacing w:beforeLines="50" w:after="0"/>
      <w:jc w:val="center"/>
    </w:pPr>
    <w:rPr>
      <w:rFonts w:ascii="Century" w:hAnsi="Century" w:eastAsia="MS PMincho"/>
      <w:sz w:val="21"/>
      <w:lang w:eastAsia="ja-JP"/>
    </w:rPr>
  </w:style>
  <w:style w:type="paragraph" w:customStyle="1" w:styleId="1085">
    <w:name w:val="表格文字"/>
    <w:basedOn w:val="1"/>
    <w:qFormat/>
    <w:uiPriority w:val="0"/>
    <w:pPr>
      <w:jc w:val="left"/>
      <w:textAlignment w:val="top"/>
    </w:pPr>
    <w:rPr>
      <w:sz w:val="18"/>
      <w:szCs w:val="24"/>
    </w:rPr>
  </w:style>
  <w:style w:type="paragraph" w:customStyle="1" w:styleId="1086">
    <w:name w:val="样式 样式 样式 我的正文首行缩进 + 首行缩进:  2 字符 + 首行缩进:  2 字符 + 首行缩进:  2 字符"/>
    <w:basedOn w:val="1"/>
    <w:qFormat/>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087">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1088">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89">
    <w:name w:val="普通正文"/>
    <w:basedOn w:val="1"/>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90">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1">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9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3">
    <w:name w:val="Char Char6"/>
    <w:basedOn w:val="1"/>
    <w:qFormat/>
    <w:uiPriority w:val="0"/>
    <w:rPr>
      <w:szCs w:val="24"/>
    </w:rPr>
  </w:style>
  <w:style w:type="paragraph" w:customStyle="1" w:styleId="1094">
    <w:name w:val="S4-I-U-L15-No-dot"/>
    <w:basedOn w:val="1"/>
    <w:qFormat/>
    <w:uiPriority w:val="0"/>
    <w:pPr>
      <w:tabs>
        <w:tab w:val="left" w:pos="1112"/>
      </w:tabs>
      <w:spacing w:after="120" w:line="360" w:lineRule="auto"/>
      <w:ind w:left="1112" w:hanging="420"/>
    </w:pPr>
    <w:rPr>
      <w:i/>
      <w:sz w:val="24"/>
      <w:szCs w:val="24"/>
      <w:u w:val="single"/>
    </w:rPr>
  </w:style>
  <w:style w:type="paragraph" w:customStyle="1" w:styleId="1095">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6">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1097">
    <w:name w:val="S4-I-L15-U"/>
    <w:basedOn w:val="1"/>
    <w:qFormat/>
    <w:uiPriority w:val="0"/>
    <w:pPr>
      <w:spacing w:line="360" w:lineRule="auto"/>
    </w:pPr>
    <w:rPr>
      <w:b/>
      <w:i/>
      <w:sz w:val="24"/>
      <w:szCs w:val="24"/>
      <w:u w:val="single"/>
    </w:rPr>
  </w:style>
  <w:style w:type="paragraph" w:customStyle="1" w:styleId="10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100">
    <w:name w:val="Char Char Char Char Char Char Char Char Char Char Char Char1 Char"/>
    <w:basedOn w:val="1"/>
    <w:qFormat/>
    <w:uiPriority w:val="0"/>
    <w:rPr>
      <w:rFonts w:ascii="Tahoma" w:hAnsi="Tahoma" w:cs="仿宋_GB2312"/>
      <w:sz w:val="24"/>
      <w:szCs w:val="20"/>
    </w:rPr>
  </w:style>
  <w:style w:type="paragraph" w:customStyle="1" w:styleId="1101">
    <w:name w:val="图5"/>
    <w:basedOn w:val="1"/>
    <w:qFormat/>
    <w:uiPriority w:val="0"/>
    <w:pPr>
      <w:spacing w:beforeLines="40" w:afterLines="40" w:line="240" w:lineRule="exact"/>
      <w:jc w:val="center"/>
    </w:pPr>
    <w:rPr>
      <w:szCs w:val="20"/>
    </w:rPr>
  </w:style>
  <w:style w:type="paragraph" w:customStyle="1" w:styleId="1102">
    <w:name w:val="正文样式1"/>
    <w:basedOn w:val="1"/>
    <w:qFormat/>
    <w:uiPriority w:val="0"/>
    <w:pPr>
      <w:spacing w:beforeLines="40" w:afterLines="40" w:line="360" w:lineRule="auto"/>
      <w:ind w:firstLine="510"/>
    </w:pPr>
    <w:rPr>
      <w:rFonts w:ascii="Arial" w:hAnsi="Arial"/>
      <w:sz w:val="24"/>
      <w:szCs w:val="20"/>
    </w:rPr>
  </w:style>
  <w:style w:type="paragraph" w:customStyle="1" w:styleId="1103">
    <w:name w:val="15"/>
    <w:basedOn w:val="1"/>
    <w:qFormat/>
    <w:uiPriority w:val="0"/>
    <w:pPr>
      <w:widowControl/>
      <w:spacing w:line="312" w:lineRule="auto"/>
      <w:ind w:firstLine="202"/>
    </w:pPr>
    <w:rPr>
      <w:kern w:val="0"/>
      <w:sz w:val="24"/>
      <w:szCs w:val="24"/>
    </w:rPr>
  </w:style>
  <w:style w:type="paragraph" w:customStyle="1" w:styleId="1104">
    <w:name w:val="样式 样式 标题 5 + 段前: 0.5 行 段后: 0.5 行 + 段前: 0.5 行 段后: 0.5 行"/>
    <w:basedOn w:val="9"/>
    <w:qFormat/>
    <w:uiPriority w:val="0"/>
    <w:pPr>
      <w:widowControl/>
      <w:tabs>
        <w:tab w:val="left" w:pos="120"/>
        <w:tab w:val="left" w:pos="1304"/>
        <w:tab w:val="clear" w:pos="1008"/>
      </w:tabs>
      <w:spacing w:beforeLines="50" w:afterLines="50"/>
      <w:ind w:left="1080" w:firstLine="0"/>
      <w:jc w:val="left"/>
    </w:pPr>
  </w:style>
  <w:style w:type="paragraph" w:customStyle="1" w:styleId="1105">
    <w:name w:val="正文（首行缩进）"/>
    <w:basedOn w:val="1"/>
    <w:qFormat/>
    <w:uiPriority w:val="0"/>
    <w:pPr>
      <w:spacing w:beforeLines="40" w:afterLines="40" w:line="360" w:lineRule="auto"/>
      <w:ind w:firstLine="420"/>
    </w:pPr>
    <w:rPr>
      <w:rFonts w:cs="宋体"/>
      <w:sz w:val="24"/>
      <w:szCs w:val="20"/>
    </w:rPr>
  </w:style>
  <w:style w:type="paragraph" w:customStyle="1" w:styleId="1106">
    <w:name w:val="Char Char Char Char Char Char Char Char Char Char1"/>
    <w:basedOn w:val="1"/>
    <w:qFormat/>
    <w:uiPriority w:val="0"/>
    <w:rPr>
      <w:rFonts w:ascii="仿宋_GB2312" w:eastAsia="仿宋_GB2312"/>
      <w:b/>
      <w:sz w:val="32"/>
      <w:szCs w:val="32"/>
    </w:rPr>
  </w:style>
  <w:style w:type="paragraph" w:customStyle="1" w:styleId="1107">
    <w:name w:val="Char Char Char1 Char Char Char Char Char Char Char Char Char Char1"/>
    <w:basedOn w:val="1"/>
    <w:qFormat/>
    <w:uiPriority w:val="0"/>
    <w:rPr>
      <w:rFonts w:ascii="Tahoma" w:hAnsi="Tahoma"/>
      <w:sz w:val="24"/>
      <w:szCs w:val="20"/>
    </w:rPr>
  </w:style>
  <w:style w:type="paragraph" w:customStyle="1" w:styleId="110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109">
    <w:name w:val="5级"/>
    <w:basedOn w:val="1"/>
    <w:next w:val="23"/>
    <w:qFormat/>
    <w:uiPriority w:val="0"/>
    <w:pPr>
      <w:ind w:left="1984" w:hanging="850"/>
    </w:pPr>
    <w:rPr>
      <w:rFonts w:eastAsia="黑体"/>
      <w:kern w:val="0"/>
      <w:sz w:val="24"/>
      <w:szCs w:val="20"/>
    </w:rPr>
  </w:style>
  <w:style w:type="paragraph" w:customStyle="1" w:styleId="1110">
    <w:name w:val="Table - Text"/>
    <w:basedOn w:val="1"/>
    <w:qFormat/>
    <w:uiPriority w:val="0"/>
    <w:pPr>
      <w:widowControl/>
      <w:spacing w:before="60" w:afterLines="50"/>
      <w:jc w:val="left"/>
    </w:pPr>
    <w:rPr>
      <w:kern w:val="0"/>
      <w:szCs w:val="20"/>
      <w:lang w:eastAsia="en-US"/>
    </w:rPr>
  </w:style>
  <w:style w:type="paragraph" w:customStyle="1" w:styleId="1111">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1112">
    <w:name w:val="正文段落"/>
    <w:basedOn w:val="1"/>
    <w:qFormat/>
    <w:uiPriority w:val="0"/>
    <w:pPr>
      <w:spacing w:line="300" w:lineRule="auto"/>
      <w:ind w:firstLine="510"/>
    </w:pPr>
    <w:rPr>
      <w:sz w:val="24"/>
      <w:szCs w:val="20"/>
    </w:rPr>
  </w:style>
  <w:style w:type="paragraph" w:customStyle="1" w:styleId="1113">
    <w:name w:val="strike"/>
    <w:basedOn w:val="1"/>
    <w:qFormat/>
    <w:uiPriority w:val="0"/>
    <w:pPr>
      <w:widowControl/>
      <w:spacing w:beforeLines="40" w:afterLines="40"/>
      <w:jc w:val="left"/>
    </w:pPr>
    <w:rPr>
      <w:rFonts w:ascii="宋体" w:hAnsi="宋体" w:cs="宋体"/>
      <w:strike/>
      <w:color w:val="000000"/>
      <w:kern w:val="0"/>
      <w:sz w:val="24"/>
      <w:szCs w:val="24"/>
    </w:rPr>
  </w:style>
  <w:style w:type="paragraph" w:customStyle="1" w:styleId="1114">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1115">
    <w:name w:val="样式 标题 3Heading 3 - oldh3sect1.2.3BOD 0H3第二层条3 bulletb2..."/>
    <w:basedOn w:val="7"/>
    <w:qFormat/>
    <w:uiPriority w:val="0"/>
    <w:pPr>
      <w:widowControl/>
      <w:tabs>
        <w:tab w:val="left" w:pos="0"/>
        <w:tab w:val="left" w:pos="567"/>
        <w:tab w:val="clear" w:pos="720"/>
      </w:tabs>
      <w:spacing w:beforeLines="40" w:afterLines="40" w:line="360" w:lineRule="auto"/>
      <w:ind w:left="0" w:firstLine="0"/>
      <w:jc w:val="left"/>
    </w:pPr>
    <w:rPr>
      <w:rFonts w:ascii="仿宋_GB2312" w:eastAsia="仿宋_GB2312" w:cs="宋体"/>
      <w:color w:val="000000"/>
      <w:sz w:val="30"/>
      <w:szCs w:val="20"/>
    </w:rPr>
  </w:style>
  <w:style w:type="paragraph" w:customStyle="1" w:styleId="1116">
    <w:name w:val="标题3，章节第三层"/>
    <w:basedOn w:val="1"/>
    <w:next w:val="25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szCs w:val="24"/>
    </w:rPr>
  </w:style>
  <w:style w:type="paragraph" w:customStyle="1" w:styleId="1117">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1118">
    <w:name w:val="样式 标题 3 + 四号"/>
    <w:basedOn w:val="7"/>
    <w:qFormat/>
    <w:uiPriority w:val="0"/>
    <w:rPr>
      <w:rFonts w:eastAsia="黑体"/>
      <w:b w:val="0"/>
      <w:sz w:val="28"/>
    </w:rPr>
  </w:style>
  <w:style w:type="paragraph" w:customStyle="1" w:styleId="1119">
    <w:name w:val="我的标题3"/>
    <w:next w:val="368"/>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1120">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21">
    <w:name w:val="中文标题 3"/>
    <w:basedOn w:val="3"/>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1122">
    <w:name w:val="标题 35"/>
    <w:basedOn w:val="1"/>
    <w:qFormat/>
    <w:uiPriority w:val="0"/>
    <w:pPr>
      <w:adjustRightInd w:val="0"/>
      <w:snapToGrid w:val="0"/>
      <w:ind w:left="-2" w:leftChars="-1"/>
    </w:pPr>
    <w:rPr>
      <w:rFonts w:ascii="Arial" w:hAnsi="Arial" w:cs="Arial"/>
      <w:szCs w:val="24"/>
    </w:rPr>
  </w:style>
  <w:style w:type="paragraph" w:customStyle="1" w:styleId="1123">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1124">
    <w:name w:val="首行缩进:  2 字符"/>
    <w:basedOn w:val="1"/>
    <w:qFormat/>
    <w:uiPriority w:val="0"/>
    <w:pPr>
      <w:spacing w:beforeLines="40" w:afterLines="40" w:line="288" w:lineRule="auto"/>
      <w:ind w:firstLine="420" w:firstLineChars="200"/>
    </w:pPr>
    <w:rPr>
      <w:rFonts w:cs="宋体"/>
      <w:szCs w:val="20"/>
    </w:rPr>
  </w:style>
  <w:style w:type="paragraph" w:customStyle="1" w:styleId="1125">
    <w:name w:val="Char Char5 Char Char Char Char Char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1126">
    <w:name w:val="样式 表格栏目b"/>
    <w:basedOn w:val="1"/>
    <w:qFormat/>
    <w:uiPriority w:val="0"/>
    <w:pPr>
      <w:widowControl/>
      <w:spacing w:before="124" w:after="124"/>
      <w:jc w:val="center"/>
    </w:pPr>
    <w:rPr>
      <w:rFonts w:ascii="宋体" w:hAnsi="宋体" w:cs="宋体"/>
      <w:b/>
      <w:bCs/>
      <w:sz w:val="24"/>
      <w:szCs w:val="20"/>
    </w:rPr>
  </w:style>
  <w:style w:type="paragraph" w:customStyle="1" w:styleId="112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8">
    <w:name w:val="body"/>
    <w:basedOn w:val="1"/>
    <w:qFormat/>
    <w:uiPriority w:val="0"/>
    <w:pPr>
      <w:snapToGrid w:val="0"/>
      <w:spacing w:after="120"/>
    </w:pPr>
    <w:rPr>
      <w:rFonts w:eastAsia="仿宋_GB2312"/>
      <w:kern w:val="0"/>
      <w:sz w:val="20"/>
      <w:szCs w:val="24"/>
    </w:rPr>
  </w:style>
  <w:style w:type="paragraph" w:customStyle="1" w:styleId="1129">
    <w:name w:val="实施日期"/>
    <w:basedOn w:val="844"/>
    <w:qFormat/>
    <w:uiPriority w:val="0"/>
    <w:pPr>
      <w:framePr w:hSpace="0" w:wrap="around" w:xAlign="right"/>
      <w:jc w:val="right"/>
    </w:pPr>
  </w:style>
  <w:style w:type="paragraph" w:customStyle="1" w:styleId="1130">
    <w:name w:val="样式 首行缩进:  0.99 厘米"/>
    <w:basedOn w:val="1"/>
    <w:qFormat/>
    <w:uiPriority w:val="0"/>
    <w:pPr>
      <w:spacing w:beforeLines="40" w:afterLines="40" w:line="360" w:lineRule="auto"/>
      <w:ind w:firstLine="561"/>
    </w:pPr>
    <w:rPr>
      <w:rFonts w:eastAsia="仿宋_GB2312"/>
      <w:color w:val="000000"/>
      <w:sz w:val="28"/>
      <w:szCs w:val="28"/>
      <w:u w:color="000000"/>
    </w:rPr>
  </w:style>
  <w:style w:type="paragraph" w:customStyle="1" w:styleId="1131">
    <w:name w:val="五级无标题条"/>
    <w:basedOn w:val="1"/>
    <w:qFormat/>
    <w:uiPriority w:val="0"/>
    <w:pPr>
      <w:spacing w:beforeLines="40" w:afterLines="40"/>
    </w:pPr>
    <w:rPr>
      <w:szCs w:val="24"/>
    </w:rPr>
  </w:style>
  <w:style w:type="paragraph" w:customStyle="1" w:styleId="1132">
    <w:name w:val="color003366"/>
    <w:basedOn w:val="1"/>
    <w:qFormat/>
    <w:uiPriority w:val="0"/>
    <w:pPr>
      <w:widowControl/>
      <w:spacing w:beforeLines="40" w:afterLines="40"/>
      <w:jc w:val="left"/>
    </w:pPr>
    <w:rPr>
      <w:rFonts w:ascii="宋体" w:hAnsi="宋体" w:cs="宋体"/>
      <w:color w:val="003366"/>
      <w:kern w:val="0"/>
      <w:sz w:val="24"/>
      <w:szCs w:val="24"/>
    </w:rPr>
  </w:style>
  <w:style w:type="paragraph" w:customStyle="1" w:styleId="1133">
    <w:name w:val="pa-30"/>
    <w:basedOn w:val="1"/>
    <w:qFormat/>
    <w:uiPriority w:val="0"/>
    <w:pPr>
      <w:widowControl/>
      <w:spacing w:before="150" w:after="150"/>
      <w:jc w:val="left"/>
    </w:pPr>
    <w:rPr>
      <w:rFonts w:ascii="宋体" w:hAnsi="宋体" w:cs="宋体"/>
      <w:kern w:val="0"/>
      <w:sz w:val="24"/>
      <w:szCs w:val="24"/>
    </w:rPr>
  </w:style>
  <w:style w:type="paragraph" w:customStyle="1" w:styleId="1134">
    <w:name w:val="a1"/>
    <w:basedOn w:val="1"/>
    <w:qFormat/>
    <w:uiPriority w:val="0"/>
    <w:pPr>
      <w:widowControl/>
      <w:spacing w:line="300" w:lineRule="atLeast"/>
      <w:jc w:val="left"/>
    </w:pPr>
    <w:rPr>
      <w:rFonts w:ascii="宋体" w:hAnsi="宋体"/>
      <w:kern w:val="0"/>
      <w:sz w:val="18"/>
      <w:szCs w:val="20"/>
    </w:rPr>
  </w:style>
  <w:style w:type="paragraph" w:customStyle="1" w:styleId="1135">
    <w:name w:val="标准"/>
    <w:basedOn w:val="1"/>
    <w:qFormat/>
    <w:uiPriority w:val="0"/>
    <w:pPr>
      <w:adjustRightInd w:val="0"/>
      <w:spacing w:beforeLines="40" w:afterLines="40" w:line="312" w:lineRule="atLeast"/>
    </w:pPr>
    <w:rPr>
      <w:rFonts w:ascii="宋体" w:cs="Angsana New"/>
      <w:kern w:val="0"/>
      <w:szCs w:val="20"/>
    </w:rPr>
  </w:style>
  <w:style w:type="paragraph" w:customStyle="1" w:styleId="1136">
    <w:name w:val="条文脚注"/>
    <w:basedOn w:val="69"/>
    <w:qFormat/>
    <w:uiPriority w:val="0"/>
    <w:pPr>
      <w:spacing w:line="240" w:lineRule="auto"/>
      <w:ind w:left="780" w:leftChars="200" w:hanging="360" w:hangingChars="200"/>
      <w:jc w:val="both"/>
    </w:pPr>
    <w:rPr>
      <w:rFonts w:ascii="宋体"/>
    </w:rPr>
  </w:style>
  <w:style w:type="paragraph" w:customStyle="1" w:styleId="1137">
    <w:name w:val="样式 标题 4 + 左 段前: 15.6 磅 段后: 15.6 磅 行距: 1.5 倍行距"/>
    <w:basedOn w:val="8"/>
    <w:qFormat/>
    <w:uiPriority w:val="0"/>
    <w:pPr>
      <w:spacing w:before="312" w:after="312" w:line="360" w:lineRule="auto"/>
      <w:ind w:left="0" w:firstLine="482"/>
      <w:jc w:val="left"/>
    </w:pPr>
    <w:rPr>
      <w:rFonts w:cs="宋体"/>
      <w:b w:val="0"/>
      <w:sz w:val="24"/>
      <w:szCs w:val="20"/>
    </w:rPr>
  </w:style>
  <w:style w:type="paragraph" w:customStyle="1" w:styleId="1138">
    <w:name w:val="正文首行缩进1"/>
    <w:basedOn w:val="36"/>
    <w:qFormat/>
    <w:uiPriority w:val="0"/>
    <w:pPr>
      <w:suppressAutoHyphens/>
      <w:ind w:firstLine="420"/>
      <w:jc w:val="left"/>
    </w:pPr>
    <w:rPr>
      <w:kern w:val="1"/>
      <w:lang w:eastAsia="ar-SA"/>
    </w:rPr>
  </w:style>
  <w:style w:type="paragraph" w:customStyle="1" w:styleId="113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140">
    <w:name w:val="*Heading 3"/>
    <w:next w:val="1"/>
    <w:qFormat/>
    <w:uiPriority w:val="0"/>
    <w:pPr>
      <w:keepNext/>
      <w:keepLines/>
      <w:tabs>
        <w:tab w:val="left" w:pos="1134"/>
        <w:tab w:val="left" w:pos="2160"/>
      </w:tabs>
      <w:spacing w:before="240" w:after="120" w:line="360" w:lineRule="auto"/>
      <w:ind w:left="2160" w:hanging="360"/>
      <w:outlineLvl w:val="2"/>
    </w:pPr>
    <w:rPr>
      <w:rFonts w:ascii="Times New Roman" w:hAnsi="宋体" w:eastAsia="宋体" w:cs="Times New Roman"/>
      <w:b/>
      <w:bCs/>
      <w:snapToGrid w:val="0"/>
      <w:color w:val="000000"/>
      <w:sz w:val="28"/>
      <w:szCs w:val="28"/>
      <w:lang w:val="en-US" w:eastAsia="zh-CN" w:bidi="ar-SA"/>
    </w:rPr>
  </w:style>
  <w:style w:type="paragraph" w:customStyle="1" w:styleId="1141">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1142">
    <w:name w:val="段标题1"/>
    <w:basedOn w:val="1"/>
    <w:qFormat/>
    <w:uiPriority w:val="0"/>
    <w:pPr>
      <w:tabs>
        <w:tab w:val="left" w:pos="1860"/>
      </w:tabs>
      <w:adjustRightInd w:val="0"/>
      <w:snapToGrid w:val="0"/>
      <w:spacing w:beforeLines="40" w:afterLines="40" w:line="360" w:lineRule="auto"/>
      <w:ind w:left="420"/>
      <w:jc w:val="left"/>
    </w:pPr>
    <w:rPr>
      <w:kern w:val="0"/>
      <w:szCs w:val="20"/>
    </w:rPr>
  </w:style>
  <w:style w:type="paragraph" w:customStyle="1" w:styleId="1143">
    <w:name w:val="样式 标题 3Chapter X.X.X"/>
    <w:basedOn w:val="638"/>
    <w:qFormat/>
    <w:uiPriority w:val="0"/>
    <w:pPr>
      <w:spacing w:after="120"/>
    </w:pPr>
  </w:style>
  <w:style w:type="paragraph" w:customStyle="1" w:styleId="1144">
    <w:name w:val="4"/>
    <w:basedOn w:val="1"/>
    <w:next w:val="53"/>
    <w:qFormat/>
    <w:uiPriority w:val="0"/>
    <w:pPr>
      <w:spacing w:after="120" w:line="480" w:lineRule="auto"/>
      <w:ind w:left="420" w:leftChars="200"/>
    </w:pPr>
    <w:rPr>
      <w:sz w:val="24"/>
      <w:szCs w:val="20"/>
    </w:rPr>
  </w:style>
  <w:style w:type="paragraph" w:customStyle="1" w:styleId="1145">
    <w:name w:val="Bullet_Indent"/>
    <w:basedOn w:val="1"/>
    <w:qFormat/>
    <w:uiPriority w:val="0"/>
    <w:pPr>
      <w:widowControl/>
      <w:tabs>
        <w:tab w:val="left" w:pos="1860"/>
      </w:tabs>
      <w:spacing w:beforeLines="40" w:afterLines="40"/>
      <w:ind w:left="420"/>
    </w:pPr>
    <w:rPr>
      <w:kern w:val="0"/>
      <w:sz w:val="24"/>
      <w:szCs w:val="24"/>
      <w:lang w:eastAsia="en-US"/>
    </w:rPr>
  </w:style>
  <w:style w:type="paragraph" w:customStyle="1" w:styleId="1146">
    <w:name w:val="Char Char5 Char Char Char Char Char Char Char Char Char Char Char Char Char Char Char Char Char Char Char Char Char Char Char Char1"/>
    <w:basedOn w:val="1"/>
    <w:qFormat/>
    <w:uiPriority w:val="0"/>
    <w:pPr>
      <w:spacing w:line="360" w:lineRule="auto"/>
    </w:pPr>
    <w:rPr>
      <w:rFonts w:ascii="Tahoma" w:hAnsi="Tahoma"/>
      <w:sz w:val="36"/>
      <w:szCs w:val="36"/>
    </w:rPr>
  </w:style>
  <w:style w:type="paragraph" w:customStyle="1" w:styleId="1147">
    <w:name w:val="样式 宋体 小四 黑色 左"/>
    <w:basedOn w:val="1"/>
    <w:qFormat/>
    <w:uiPriority w:val="0"/>
    <w:pPr>
      <w:spacing w:line="360" w:lineRule="auto"/>
      <w:ind w:right="22" w:rightChars="9" w:firstLine="420"/>
      <w:jc w:val="left"/>
    </w:pPr>
    <w:rPr>
      <w:rFonts w:ascii="宋体" w:hAnsi="宋体" w:cs="宋体"/>
      <w:color w:val="000000"/>
      <w:kern w:val="0"/>
      <w:sz w:val="24"/>
      <w:szCs w:val="20"/>
    </w:rPr>
  </w:style>
  <w:style w:type="paragraph" w:customStyle="1" w:styleId="1148">
    <w:name w:val="样式 小四 行距: 1.5 倍行距"/>
    <w:basedOn w:val="1"/>
    <w:qFormat/>
    <w:uiPriority w:val="0"/>
    <w:pPr>
      <w:spacing w:beforeLines="40" w:afterLines="40" w:line="360" w:lineRule="auto"/>
      <w:ind w:firstLine="420" w:firstLineChars="200"/>
    </w:pPr>
    <w:rPr>
      <w:sz w:val="24"/>
      <w:szCs w:val="20"/>
    </w:rPr>
  </w:style>
  <w:style w:type="paragraph" w:customStyle="1" w:styleId="1149">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1150">
    <w:name w:val="缺省文本"/>
    <w:basedOn w:val="1"/>
    <w:qFormat/>
    <w:uiPriority w:val="0"/>
    <w:pPr>
      <w:autoSpaceDE w:val="0"/>
      <w:autoSpaceDN w:val="0"/>
      <w:adjustRightInd w:val="0"/>
      <w:jc w:val="left"/>
    </w:pPr>
    <w:rPr>
      <w:kern w:val="0"/>
      <w:sz w:val="24"/>
      <w:szCs w:val="20"/>
    </w:rPr>
  </w:style>
  <w:style w:type="paragraph" w:customStyle="1" w:styleId="1151">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1152">
    <w:name w:val="样式 首行缩进:  0.74 厘米"/>
    <w:basedOn w:val="1"/>
    <w:qFormat/>
    <w:uiPriority w:val="0"/>
    <w:pPr>
      <w:spacing w:beforeLines="40" w:afterLines="40" w:line="360" w:lineRule="auto"/>
      <w:ind w:firstLine="200" w:firstLineChars="200"/>
    </w:pPr>
    <w:rPr>
      <w:rFonts w:cs="宋体"/>
      <w:sz w:val="24"/>
      <w:szCs w:val="20"/>
    </w:rPr>
  </w:style>
  <w:style w:type="paragraph" w:customStyle="1" w:styleId="1153">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5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1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7">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15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159">
    <w:name w:val="color990000"/>
    <w:basedOn w:val="1"/>
    <w:qFormat/>
    <w:uiPriority w:val="0"/>
    <w:pPr>
      <w:widowControl/>
      <w:spacing w:beforeLines="40" w:afterLines="40"/>
      <w:jc w:val="left"/>
    </w:pPr>
    <w:rPr>
      <w:rFonts w:ascii="宋体" w:hAnsi="宋体" w:cs="宋体"/>
      <w:color w:val="990000"/>
      <w:kern w:val="0"/>
      <w:sz w:val="24"/>
      <w:szCs w:val="24"/>
    </w:rPr>
  </w:style>
  <w:style w:type="paragraph" w:customStyle="1" w:styleId="1160">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61">
    <w:name w:val="Char4 Char Char Char Char Char"/>
    <w:basedOn w:val="1"/>
    <w:qFormat/>
    <w:uiPriority w:val="0"/>
    <w:pPr>
      <w:spacing w:line="360" w:lineRule="auto"/>
    </w:pPr>
    <w:rPr>
      <w:rFonts w:ascii="Tahoma" w:hAnsi="Tahoma"/>
      <w:sz w:val="36"/>
      <w:szCs w:val="36"/>
    </w:rPr>
  </w:style>
  <w:style w:type="paragraph" w:customStyle="1" w:styleId="11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3">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164">
    <w:name w:val="InfoBlue"/>
    <w:basedOn w:val="1"/>
    <w:next w:val="36"/>
    <w:qFormat/>
    <w:uiPriority w:val="0"/>
    <w:pPr>
      <w:spacing w:afterLines="50"/>
      <w:ind w:left="720"/>
      <w:jc w:val="left"/>
    </w:pPr>
    <w:rPr>
      <w:rFonts w:ascii="宋体"/>
      <w:i/>
      <w:snapToGrid w:val="0"/>
      <w:color w:val="0000FF"/>
      <w:kern w:val="0"/>
      <w:szCs w:val="20"/>
    </w:rPr>
  </w:style>
  <w:style w:type="paragraph" w:customStyle="1" w:styleId="116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6">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1167">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168">
    <w:name w:val="题注 Char"/>
    <w:qFormat/>
    <w:uiPriority w:val="0"/>
    <w:rPr>
      <w:rFonts w:ascii="Arial" w:hAnsi="Arial" w:eastAsia="黑体" w:cs="Arial"/>
      <w:kern w:val="2"/>
    </w:rPr>
  </w:style>
  <w:style w:type="paragraph" w:customStyle="1" w:styleId="1169">
    <w:name w:val="Char6"/>
    <w:basedOn w:val="1"/>
    <w:qFormat/>
    <w:uiPriority w:val="0"/>
    <w:rPr>
      <w:szCs w:val="20"/>
    </w:rPr>
  </w:style>
  <w:style w:type="paragraph" w:customStyle="1" w:styleId="1170">
    <w:name w:val="Char7"/>
    <w:basedOn w:val="1"/>
    <w:qFormat/>
    <w:uiPriority w:val="0"/>
    <w:rPr>
      <w:rFonts w:ascii="Calibri" w:hAnsi="Calibri"/>
      <w:szCs w:val="20"/>
    </w:rPr>
  </w:style>
  <w:style w:type="paragraph" w:customStyle="1" w:styleId="1171">
    <w:name w:val="列出段落2"/>
    <w:basedOn w:val="1"/>
    <w:qFormat/>
    <w:uiPriority w:val="34"/>
    <w:pPr>
      <w:ind w:firstLine="420" w:firstLineChars="200"/>
    </w:pPr>
    <w:rPr>
      <w:sz w:val="28"/>
      <w:szCs w:val="20"/>
    </w:rPr>
  </w:style>
  <w:style w:type="character" w:customStyle="1" w:styleId="1172">
    <w:name w:val="ca-01"/>
    <w:qFormat/>
    <w:uiPriority w:val="0"/>
    <w:rPr>
      <w:rFonts w:hint="eastAsia" w:ascii="黑体" w:eastAsia="黑体"/>
      <w:sz w:val="28"/>
      <w:szCs w:val="28"/>
    </w:rPr>
  </w:style>
  <w:style w:type="character" w:customStyle="1" w:styleId="1173">
    <w:name w:val="纯文本 字符1"/>
    <w:qFormat/>
    <w:uiPriority w:val="0"/>
    <w:rPr>
      <w:rFonts w:ascii="宋体" w:hAnsi="Courier New"/>
      <w:sz w:val="24"/>
      <w:szCs w:val="24"/>
    </w:rPr>
  </w:style>
  <w:style w:type="character" w:customStyle="1" w:styleId="1174">
    <w:name w:val="ca-11"/>
    <w:qFormat/>
    <w:uiPriority w:val="0"/>
    <w:rPr>
      <w:rFonts w:hint="eastAsia" w:ascii="仿宋_GB2312" w:eastAsia="仿宋_GB2312"/>
      <w:sz w:val="28"/>
      <w:szCs w:val="28"/>
    </w:rPr>
  </w:style>
  <w:style w:type="character" w:customStyle="1" w:styleId="1175">
    <w:name w:val="ca-21"/>
    <w:qFormat/>
    <w:uiPriority w:val="0"/>
    <w:rPr>
      <w:rFonts w:hint="default" w:ascii="Times New Roman" w:hAnsi="Times New Roman" w:cs="Times New Roman"/>
      <w:sz w:val="28"/>
      <w:szCs w:val="28"/>
    </w:rPr>
  </w:style>
  <w:style w:type="paragraph" w:customStyle="1" w:styleId="1176">
    <w:name w:val="pa-1"/>
    <w:basedOn w:val="1"/>
    <w:qFormat/>
    <w:uiPriority w:val="0"/>
    <w:pPr>
      <w:widowControl/>
      <w:spacing w:line="320" w:lineRule="atLeast"/>
      <w:ind w:firstLine="560"/>
    </w:pPr>
    <w:rPr>
      <w:rFonts w:ascii="宋体" w:hAnsi="宋体" w:cs="宋体"/>
      <w:kern w:val="0"/>
      <w:sz w:val="24"/>
      <w:szCs w:val="24"/>
    </w:rPr>
  </w:style>
  <w:style w:type="character" w:customStyle="1" w:styleId="1177">
    <w:name w:val="纯文本 Char3"/>
    <w:qFormat/>
    <w:uiPriority w:val="0"/>
    <w:rPr>
      <w:rFonts w:ascii="宋体" w:hAnsi="Courier New"/>
      <w:kern w:val="2"/>
      <w:sz w:val="24"/>
      <w:szCs w:val="24"/>
    </w:rPr>
  </w:style>
  <w:style w:type="character" w:customStyle="1" w:styleId="1178">
    <w:name w:val="标题 Char1"/>
    <w:qFormat/>
    <w:uiPriority w:val="0"/>
    <w:rPr>
      <w:kern w:val="2"/>
      <w:sz w:val="18"/>
      <w:szCs w:val="18"/>
    </w:rPr>
  </w:style>
  <w:style w:type="paragraph" w:customStyle="1" w:styleId="1179">
    <w:name w:val="__正文"/>
    <w:link w:val="1180"/>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1180">
    <w:name w:val="__正文 Char"/>
    <w:link w:val="1179"/>
    <w:qFormat/>
    <w:uiPriority w:val="0"/>
    <w:rPr>
      <w:rFonts w:ascii="Calibri" w:hAnsi="Calibri"/>
      <w:kern w:val="2"/>
      <w:sz w:val="24"/>
      <w:szCs w:val="21"/>
    </w:rPr>
  </w:style>
  <w:style w:type="character" w:customStyle="1" w:styleId="1181">
    <w:name w:val="称呼 Char"/>
    <w:link w:val="32"/>
    <w:qFormat/>
    <w:uiPriority w:val="0"/>
    <w:rPr>
      <w:kern w:val="2"/>
      <w:sz w:val="24"/>
      <w:szCs w:val="24"/>
    </w:rPr>
  </w:style>
  <w:style w:type="character" w:customStyle="1" w:styleId="1182">
    <w:name w:val="题注 Char2"/>
    <w:qFormat/>
    <w:uiPriority w:val="0"/>
    <w:rPr>
      <w:rFonts w:ascii="Arial" w:hAnsi="Arial" w:eastAsia="黑体" w:cs="Arial"/>
    </w:rPr>
  </w:style>
  <w:style w:type="character" w:customStyle="1" w:styleId="1183">
    <w:name w:val="标题 5 Char"/>
    <w:basedOn w:val="94"/>
    <w:link w:val="9"/>
    <w:qFormat/>
    <w:uiPriority w:val="9"/>
    <w:rPr>
      <w:b/>
      <w:bCs/>
      <w:kern w:val="2"/>
      <w:sz w:val="28"/>
      <w:szCs w:val="28"/>
    </w:rPr>
  </w:style>
  <w:style w:type="paragraph" w:customStyle="1" w:styleId="1184">
    <w:name w:val="Char Char4 Char Char"/>
    <w:basedOn w:val="1"/>
    <w:qFormat/>
    <w:uiPriority w:val="99"/>
    <w:rPr>
      <w:rFonts w:ascii="仿宋_GB2312" w:eastAsia="仿宋_GB2312"/>
      <w:b/>
      <w:sz w:val="32"/>
      <w:szCs w:val="32"/>
    </w:rPr>
  </w:style>
  <w:style w:type="character" w:customStyle="1" w:styleId="1185">
    <w:name w:val="font21"/>
    <w:basedOn w:val="94"/>
    <w:qFormat/>
    <w:uiPriority w:val="0"/>
    <w:rPr>
      <w:rFonts w:hint="eastAsia" w:ascii="宋体" w:hAnsi="宋体" w:eastAsia="宋体" w:cs="宋体"/>
      <w:color w:val="000000"/>
      <w:sz w:val="24"/>
      <w:szCs w:val="24"/>
      <w:u w:val="none"/>
    </w:rPr>
  </w:style>
  <w:style w:type="paragraph" w:customStyle="1" w:styleId="1186">
    <w:name w:val="WPSOffice手动目录 1"/>
    <w:qFormat/>
    <w:uiPriority w:val="0"/>
    <w:rPr>
      <w:rFonts w:asciiTheme="minorHAnsi" w:hAnsiTheme="minorHAnsi" w:eastAsiaTheme="minorEastAsia" w:cstheme="minorBidi"/>
      <w:lang w:val="en-US" w:eastAsia="zh-CN" w:bidi="ar-SA"/>
    </w:rPr>
  </w:style>
  <w:style w:type="character" w:customStyle="1" w:styleId="1187">
    <w:name w:val="页脚 Char4"/>
    <w:qFormat/>
    <w:uiPriority w:val="0"/>
    <w:rPr>
      <w:sz w:val="18"/>
      <w:szCs w:val="18"/>
    </w:rPr>
  </w:style>
  <w:style w:type="character" w:customStyle="1" w:styleId="1188">
    <w:name w:val="页眉 Char4"/>
    <w:qFormat/>
    <w:locked/>
    <w:uiPriority w:val="0"/>
    <w:rPr>
      <w:rFonts w:eastAsia="仿宋_GB2312"/>
      <w:sz w:val="18"/>
    </w:rPr>
  </w:style>
  <w:style w:type="paragraph" w:customStyle="1" w:styleId="1189">
    <w:name w:val="纯文本_0_0"/>
    <w:basedOn w:val="1"/>
    <w:qFormat/>
    <w:uiPriority w:val="0"/>
    <w:rPr>
      <w:rFonts w:ascii="宋体" w:hAnsi="Courier New"/>
      <w:szCs w:val="21"/>
    </w:rPr>
  </w:style>
  <w:style w:type="character" w:customStyle="1" w:styleId="1190">
    <w:name w:val="普通(网站) Char"/>
    <w:link w:val="83"/>
    <w:qFormat/>
    <w:uiPriority w:val="0"/>
    <w:rPr>
      <w:rFonts w:ascii="宋体" w:hAnsi="宋体" w:cs="宋体"/>
      <w:sz w:val="24"/>
      <w:szCs w:val="24"/>
    </w:rPr>
  </w:style>
  <w:style w:type="character" w:customStyle="1" w:styleId="1191">
    <w:name w:val="bookmark-item"/>
    <w:basedOn w:val="94"/>
    <w:qFormat/>
    <w:uiPriority w:val="0"/>
  </w:style>
  <w:style w:type="character" w:customStyle="1" w:styleId="1192">
    <w:name w:val="纯文本 Char1"/>
    <w:qFormat/>
    <w:uiPriority w:val="0"/>
    <w:rPr>
      <w:rFonts w:ascii="宋体" w:hAnsi="Courier New"/>
      <w:sz w:val="24"/>
      <w:szCs w:val="24"/>
    </w:rPr>
  </w:style>
  <w:style w:type="paragraph" w:customStyle="1" w:styleId="1193">
    <w:name w:val="SS正文首行缩进 +"/>
    <w:next w:val="1"/>
    <w:qFormat/>
    <w:uiPriority w:val="0"/>
    <w:pPr>
      <w:widowControl w:val="0"/>
      <w:spacing w:beforeLines="50" w:afterLines="50" w:line="360" w:lineRule="auto"/>
      <w:ind w:firstLine="200" w:firstLineChars="200"/>
      <w:jc w:val="both"/>
    </w:pPr>
    <w:rPr>
      <w:rFonts w:ascii="Calibri" w:hAnsi="Calibri" w:eastAsia="宋体" w:cs="Lucida Sans"/>
      <w:kern w:val="2"/>
      <w:sz w:val="24"/>
      <w:lang w:val="en-US" w:eastAsia="zh-CN" w:bidi="ar-SA"/>
    </w:rPr>
  </w:style>
  <w:style w:type="paragraph" w:customStyle="1" w:styleId="1194">
    <w:name w:val="修订2"/>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0726A-B021-46AD-9067-61BE5B24CF5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61</Pages>
  <Words>28436</Words>
  <Characters>30395</Characters>
  <Lines>237</Lines>
  <Paragraphs>66</Paragraphs>
  <TotalTime>100</TotalTime>
  <ScaleCrop>false</ScaleCrop>
  <LinksUpToDate>false</LinksUpToDate>
  <CharactersWithSpaces>31584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2021-04-07T09:22:00Z</dcterms:created>
  <dc:creator>韩震</dc:creator>
  <cp:lastModifiedBy>李宇芳</cp:lastModifiedBy>
  <cp:lastPrinted>2021-05-31T03:07:00Z</cp:lastPrinted>
  <dcterms:modified xsi:type="dcterms:W3CDTF">2022-09-22T03:26:49Z</dcterms:modified>
  <dc:title>公开招标（样稿）</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1DCBE61A02BD47489BFDB9CCE2A4FEC1</vt:lpwstr>
  </property>
</Properties>
</file>