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adjustRightInd/>
        <w:spacing w:line="360" w:lineRule="auto"/>
        <w:jc w:val="center"/>
        <w:rPr>
          <w:rFonts w:hint="eastAsia" w:ascii="仿宋" w:hAnsi="仿宋" w:eastAsia="仿宋" w:cs="仿宋_GB2312"/>
          <w:sz w:val="52"/>
          <w:szCs w:val="52"/>
          <w:lang w:eastAsia="zh-CN"/>
        </w:rPr>
      </w:pPr>
      <w:r>
        <w:rPr>
          <w:rFonts w:hint="eastAsia" w:ascii="仿宋" w:hAnsi="仿宋" w:eastAsia="仿宋" w:cs="仿宋_GB2312"/>
          <w:sz w:val="52"/>
          <w:szCs w:val="52"/>
          <w:lang w:eastAsia="zh-CN"/>
        </w:rPr>
        <w:t>东湖街道地铁9号线站点管理辅助工作项目</w:t>
      </w:r>
    </w:p>
    <w:p>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招标文件</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pPr>
        <w:jc w:val="center"/>
        <w:rPr>
          <w:rFonts w:hint="eastAsia" w:ascii="宋体" w:hAnsi="宋体" w:cs="宋体"/>
          <w:b/>
          <w:color w:val="000000"/>
          <w:sz w:val="36"/>
          <w:szCs w:val="36"/>
          <w:highlight w:val="none"/>
        </w:rPr>
      </w:pPr>
      <w:r>
        <w:rPr>
          <w:rFonts w:hint="eastAsia" w:ascii="宋体" w:hAnsi="宋体" w:cs="宋体"/>
          <w:b/>
          <w:color w:val="000000"/>
          <w:sz w:val="36"/>
          <w:szCs w:val="36"/>
          <w:highlight w:val="none"/>
        </w:rPr>
        <w:t>（项目编号：</w:t>
      </w:r>
      <w:r>
        <w:rPr>
          <w:rFonts w:hint="eastAsia" w:ascii="宋体" w:hAnsi="宋体" w:cs="宋体"/>
          <w:b/>
          <w:color w:val="000000"/>
          <w:sz w:val="36"/>
          <w:szCs w:val="36"/>
          <w:highlight w:val="none"/>
          <w:lang w:eastAsia="zh-CN"/>
        </w:rPr>
        <w:t>OBZFCG-2022-021</w:t>
      </w:r>
      <w:r>
        <w:rPr>
          <w:rFonts w:hint="eastAsia" w:ascii="宋体" w:hAnsi="宋体" w:cs="宋体"/>
          <w:b/>
          <w:color w:val="000000"/>
          <w:sz w:val="36"/>
          <w:szCs w:val="36"/>
          <w:highlight w:val="none"/>
        </w:rPr>
        <w:t>）</w:t>
      </w:r>
    </w:p>
    <w:p>
      <w:pPr>
        <w:snapToGrid w:val="0"/>
        <w:spacing w:line="360" w:lineRule="auto"/>
        <w:jc w:val="center"/>
        <w:rPr>
          <w:rFonts w:ascii="仿宋" w:hAnsi="仿宋" w:eastAsia="仿宋" w:cs="仿宋_GB2312"/>
          <w:sz w:val="30"/>
          <w:szCs w:val="30"/>
        </w:rPr>
      </w:pP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pPr>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sz w:val="24"/>
        </w:rPr>
      </w:pPr>
    </w:p>
    <w:p>
      <w:pPr>
        <w:pStyle w:val="2"/>
        <w:rPr>
          <w:rFonts w:ascii="仿宋" w:hAnsi="仿宋" w:eastAsia="仿宋" w:cs="仿宋_GB2312"/>
          <w:sz w:val="24"/>
        </w:rPr>
      </w:pPr>
    </w:p>
    <w:p>
      <w:pPr>
        <w:rPr>
          <w:rFonts w:ascii="仿宋" w:hAnsi="仿宋" w:eastAsia="仿宋" w:cs="仿宋_GB2312"/>
          <w:sz w:val="24"/>
        </w:rPr>
      </w:pPr>
    </w:p>
    <w:p>
      <w:pPr>
        <w:pStyle w:val="2"/>
        <w:rPr>
          <w:rFonts w:ascii="仿宋" w:hAnsi="仿宋" w:eastAsia="仿宋" w:cs="仿宋_GB2312"/>
          <w:sz w:val="24"/>
        </w:rPr>
      </w:pPr>
    </w:p>
    <w:p>
      <w:pPr>
        <w:rPr>
          <w:rFonts w:ascii="仿宋" w:hAnsi="仿宋" w:eastAsia="仿宋" w:cs="仿宋_GB2312"/>
          <w:sz w:val="24"/>
        </w:rPr>
      </w:pPr>
    </w:p>
    <w:p>
      <w:pPr>
        <w:pStyle w:val="2"/>
        <w:rPr>
          <w:rFonts w:ascii="仿宋" w:hAnsi="仿宋" w:eastAsia="仿宋" w:cs="仿宋_GB2312"/>
          <w:sz w:val="24"/>
        </w:rPr>
      </w:pPr>
    </w:p>
    <w:p>
      <w:pPr>
        <w:rPr>
          <w:rFonts w:ascii="仿宋" w:hAnsi="仿宋" w:eastAsia="仿宋" w:cs="仿宋_GB2312"/>
          <w:sz w:val="24"/>
        </w:rPr>
      </w:pPr>
    </w:p>
    <w:p>
      <w:pPr>
        <w:pStyle w:val="2"/>
        <w:rPr>
          <w:rFonts w:ascii="仿宋" w:hAnsi="仿宋" w:eastAsia="仿宋" w:cs="仿宋_GB2312"/>
          <w:sz w:val="24"/>
        </w:rPr>
      </w:pPr>
    </w:p>
    <w:p/>
    <w:p>
      <w:pPr>
        <w:spacing w:line="360" w:lineRule="auto"/>
        <w:rPr>
          <w:rFonts w:ascii="仿宋" w:hAnsi="仿宋" w:eastAsia="仿宋" w:cs="仿宋_GB2312"/>
          <w:sz w:val="32"/>
          <w:szCs w:val="32"/>
          <w:highlight w:val="none"/>
        </w:rPr>
      </w:pPr>
    </w:p>
    <w:p>
      <w:pPr>
        <w:adjustRightInd w:val="0"/>
        <w:snapToGrid w:val="0"/>
        <w:spacing w:line="360" w:lineRule="auto"/>
        <w:jc w:val="center"/>
        <w:rPr>
          <w:rFonts w:hint="eastAsia" w:ascii="宋体" w:hAnsi="宋体" w:cs="宋体"/>
          <w:b/>
          <w:color w:val="000000"/>
          <w:sz w:val="36"/>
          <w:szCs w:val="36"/>
          <w:highlight w:val="none"/>
          <w:lang w:eastAsia="zh-CN"/>
        </w:rPr>
      </w:pPr>
      <w:r>
        <w:rPr>
          <w:rFonts w:hint="eastAsia" w:ascii="宋体" w:hAnsi="宋体" w:cs="宋体"/>
          <w:b/>
          <w:color w:val="000000"/>
          <w:sz w:val="36"/>
          <w:szCs w:val="36"/>
          <w:highlight w:val="none"/>
        </w:rPr>
        <w:t>采购人：</w:t>
      </w:r>
      <w:r>
        <w:rPr>
          <w:rFonts w:hint="eastAsia" w:ascii="宋体" w:hAnsi="宋体" w:cs="宋体"/>
          <w:b/>
          <w:color w:val="000000"/>
          <w:sz w:val="36"/>
          <w:szCs w:val="36"/>
          <w:highlight w:val="none"/>
          <w:lang w:eastAsia="zh-CN"/>
        </w:rPr>
        <w:t>杭州市临平区人民政府东湖街道办事处</w:t>
      </w:r>
    </w:p>
    <w:p>
      <w:pPr>
        <w:adjustRightInd w:val="0"/>
        <w:snapToGrid w:val="0"/>
        <w:spacing w:line="360" w:lineRule="auto"/>
        <w:jc w:val="center"/>
        <w:rPr>
          <w:rFonts w:hint="eastAsia" w:ascii="宋体" w:hAnsi="宋体" w:eastAsia="宋体" w:cs="宋体"/>
          <w:bCs/>
          <w:color w:val="000000"/>
          <w:sz w:val="28"/>
          <w:szCs w:val="28"/>
          <w:highlight w:val="none"/>
          <w:lang w:eastAsia="zh-CN"/>
        </w:rPr>
      </w:pPr>
      <w:r>
        <w:rPr>
          <w:rFonts w:hint="eastAsia" w:ascii="宋体" w:hAnsi="宋体" w:cs="宋体"/>
          <w:b/>
          <w:color w:val="000000"/>
          <w:sz w:val="36"/>
          <w:szCs w:val="36"/>
          <w:highlight w:val="none"/>
        </w:rPr>
        <w:t>采购代理机构：</w:t>
      </w:r>
      <w:r>
        <w:rPr>
          <w:rFonts w:hint="eastAsia" w:ascii="宋体" w:hAnsi="宋体" w:cs="宋体"/>
          <w:b/>
          <w:color w:val="000000"/>
          <w:sz w:val="36"/>
          <w:szCs w:val="36"/>
          <w:highlight w:val="none"/>
          <w:lang w:eastAsia="zh-CN"/>
        </w:rPr>
        <w:t>欧邦工程管理集团有限公司</w:t>
      </w:r>
    </w:p>
    <w:p>
      <w:pPr>
        <w:snapToGrid w:val="0"/>
        <w:spacing w:line="360" w:lineRule="auto"/>
        <w:jc w:val="center"/>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二</w:t>
      </w:r>
      <w:r>
        <w:rPr>
          <w:rFonts w:hint="eastAsia" w:ascii="宋体" w:hAnsi="宋体" w:cs="宋体"/>
          <w:bCs/>
          <w:sz w:val="32"/>
          <w:szCs w:val="32"/>
          <w:highlight w:val="none"/>
        </w:rPr>
        <w:t>〇</w:t>
      </w:r>
      <w:r>
        <w:rPr>
          <w:rFonts w:hint="eastAsia" w:ascii="仿宋_GB2312" w:hAnsi="仿宋_GB2312" w:eastAsia="仿宋_GB2312" w:cs="仿宋_GB2312"/>
          <w:bCs/>
          <w:sz w:val="32"/>
          <w:szCs w:val="32"/>
          <w:highlight w:val="none"/>
        </w:rPr>
        <w:t>二</w:t>
      </w:r>
      <w:r>
        <w:rPr>
          <w:rFonts w:hint="eastAsia" w:ascii="仿宋_GB2312" w:hAnsi="仿宋_GB2312" w:eastAsia="仿宋_GB2312" w:cs="仿宋_GB2312"/>
          <w:bCs/>
          <w:sz w:val="32"/>
          <w:szCs w:val="32"/>
          <w:highlight w:val="none"/>
          <w:lang w:val="en-US" w:eastAsia="zh-CN"/>
        </w:rPr>
        <w:t>二</w:t>
      </w:r>
      <w:r>
        <w:rPr>
          <w:rFonts w:hint="eastAsia" w:ascii="宋体" w:hAnsi="宋体" w:cs="宋体"/>
          <w:bCs/>
          <w:sz w:val="32"/>
          <w:szCs w:val="32"/>
          <w:highlight w:val="none"/>
        </w:rPr>
        <w:t xml:space="preserve"> </w:t>
      </w:r>
      <w:r>
        <w:rPr>
          <w:rFonts w:hint="eastAsia" w:ascii="仿宋_GB2312" w:hAnsi="仿宋_GB2312" w:eastAsia="仿宋_GB2312" w:cs="仿宋_GB2312"/>
          <w:bCs/>
          <w:sz w:val="32"/>
          <w:szCs w:val="32"/>
          <w:highlight w:val="none"/>
        </w:rPr>
        <w:t>年</w:t>
      </w:r>
      <w:r>
        <w:rPr>
          <w:rFonts w:hint="eastAsia" w:ascii="仿宋_GB2312" w:hAnsi="仿宋_GB2312" w:eastAsia="仿宋_GB2312" w:cs="仿宋_GB2312"/>
          <w:bCs/>
          <w:sz w:val="32"/>
          <w:szCs w:val="32"/>
          <w:highlight w:val="none"/>
          <w:lang w:val="en-US" w:eastAsia="zh-CN"/>
        </w:rPr>
        <w:t>11</w:t>
      </w:r>
      <w:r>
        <w:rPr>
          <w:rFonts w:hint="eastAsia" w:ascii="仿宋_GB2312" w:hAnsi="仿宋_GB2312" w:eastAsia="仿宋_GB2312" w:cs="仿宋_GB2312"/>
          <w:bCs/>
          <w:sz w:val="32"/>
          <w:szCs w:val="32"/>
          <w:highlight w:val="none"/>
        </w:rPr>
        <w:t>月</w:t>
      </w:r>
    </w:p>
    <w:p>
      <w:pPr>
        <w:spacing w:line="360" w:lineRule="auto"/>
        <w:jc w:val="center"/>
        <w:rPr>
          <w:rFonts w:ascii="仿宋" w:hAnsi="仿宋" w:eastAsia="仿宋" w:cs="仿宋_GB2312"/>
          <w:sz w:val="24"/>
          <w:highlight w:val="none"/>
        </w:rPr>
      </w:pPr>
      <w:r>
        <w:rPr>
          <w:rFonts w:ascii="仿宋" w:hAnsi="仿宋" w:eastAsia="仿宋" w:cs="仿宋_GB2312"/>
          <w:sz w:val="24"/>
          <w:highlight w:val="none"/>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highlight w:val="none"/>
          <w:u w:val="single"/>
        </w:rPr>
      </w:pPr>
      <w:r>
        <w:rPr>
          <w:rFonts w:hint="eastAsia" w:ascii="仿宋_GB2312" w:hAnsi="仿宋" w:eastAsia="仿宋_GB2312" w:cs="仿宋_GB2312"/>
          <w:sz w:val="24"/>
          <w:u w:val="single"/>
          <w:lang w:eastAsia="zh-CN"/>
        </w:rPr>
        <w:t>东湖街道地铁9号线站点管理辅助工作项目</w:t>
      </w:r>
      <w:r>
        <w:rPr>
          <w:rFonts w:hint="eastAsia" w:ascii="仿宋_GB2312" w:hAnsi="仿宋" w:eastAsia="仿宋_GB2312"/>
          <w:sz w:val="24"/>
          <w:highlight w:val="none"/>
        </w:rPr>
        <w:t>招标项目的潜在投标人应在政采云平台（</w:t>
      </w:r>
      <w:r>
        <w:rPr>
          <w:highlight w:val="none"/>
        </w:rPr>
        <w:fldChar w:fldCharType="begin"/>
      </w:r>
      <w:r>
        <w:rPr>
          <w:highlight w:val="none"/>
        </w:rPr>
        <w:instrText xml:space="preserve">HYPERLINK "https://www.zcygov.cn/）获取（下载）招标文件，并于2021年" </w:instrText>
      </w:r>
      <w:r>
        <w:rPr>
          <w:highlight w:val="none"/>
        </w:rPr>
        <w:fldChar w:fldCharType="separate"/>
      </w:r>
      <w:r>
        <w:rPr>
          <w:rStyle w:val="81"/>
          <w:rFonts w:ascii="仿宋_GB2312" w:hAnsi="仿宋" w:eastAsia="仿宋_GB2312" w:cs="Times New Roman"/>
          <w:color w:val="auto"/>
          <w:kern w:val="2"/>
          <w:sz w:val="24"/>
          <w:szCs w:val="24"/>
          <w:highlight w:val="none"/>
        </w:rPr>
        <w:t>https://www.zcygov.cn/）获取（下载）招标文件，并于</w:t>
      </w:r>
      <w:r>
        <w:rPr>
          <w:rFonts w:hint="eastAsia" w:ascii="仿宋_GB2312" w:hAnsi="仿宋" w:eastAsia="仿宋_GB2312"/>
          <w:sz w:val="24"/>
          <w:highlight w:val="none"/>
          <w:u w:val="single"/>
          <w:lang w:eastAsia="zh-CN"/>
        </w:rPr>
        <w:t>2022年12月7日</w:t>
      </w:r>
      <w:r>
        <w:rPr>
          <w:rFonts w:hint="eastAsia" w:ascii="仿宋_GB2312" w:hAnsi="仿宋" w:eastAsia="仿宋_GB2312"/>
          <w:sz w:val="24"/>
          <w:highlight w:val="none"/>
          <w:u w:val="single"/>
          <w:lang w:val="en-US" w:eastAsia="zh-CN"/>
        </w:rPr>
        <w:t>10点00分00秒</w:t>
      </w:r>
      <w:r>
        <w:rPr>
          <w:highlight w:val="none"/>
        </w:rPr>
        <w:fldChar w:fldCharType="end"/>
      </w:r>
      <w:r>
        <w:rPr>
          <w:rFonts w:hint="eastAsia" w:ascii="仿宋_GB2312" w:hAnsi="仿宋" w:eastAsia="仿宋_GB2312"/>
          <w:bCs/>
          <w:sz w:val="24"/>
          <w:highlight w:val="none"/>
        </w:rPr>
        <w:t>（北京时间）前</w:t>
      </w:r>
      <w:r>
        <w:rPr>
          <w:rFonts w:hint="eastAsia" w:ascii="仿宋_GB2312" w:hAnsi="仿宋" w:eastAsia="仿宋_GB2312"/>
          <w:sz w:val="24"/>
          <w:highlight w:val="none"/>
        </w:rPr>
        <w:t>递交（上传）投标文件。</w:t>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一、项目基本情况</w:t>
      </w:r>
      <w:r>
        <w:rPr>
          <w:rFonts w:ascii="仿宋_GB2312" w:hAnsi="仿宋" w:eastAsia="仿宋_GB2312"/>
          <w:b/>
          <w:sz w:val="24"/>
          <w:highlight w:val="none"/>
        </w:rPr>
        <w:t xml:space="preserve">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w:t>
      </w:r>
      <w:r>
        <w:rPr>
          <w:rFonts w:hint="eastAsia" w:ascii="仿宋_GB2312" w:hAnsi="仿宋" w:eastAsia="仿宋_GB2312"/>
          <w:b/>
          <w:sz w:val="24"/>
          <w:highlight w:val="none"/>
        </w:rPr>
        <w:t>项目编号：</w:t>
      </w:r>
      <w:r>
        <w:rPr>
          <w:rFonts w:hint="eastAsia" w:ascii="仿宋_GB2312" w:hAnsi="仿宋" w:eastAsia="仿宋_GB2312"/>
          <w:sz w:val="24"/>
          <w:highlight w:val="none"/>
        </w:rPr>
        <w:t>（</w:t>
      </w:r>
      <w:r>
        <w:rPr>
          <w:rFonts w:hint="eastAsia" w:ascii="仿宋_GB2312" w:hAnsi="仿宋" w:eastAsia="仿宋_GB2312"/>
          <w:sz w:val="24"/>
          <w:highlight w:val="none"/>
          <w:lang w:eastAsia="zh-CN"/>
        </w:rPr>
        <w:t>OBZFCG-2022-021</w:t>
      </w:r>
      <w:r>
        <w:rPr>
          <w:rFonts w:hint="eastAsia" w:ascii="仿宋_GB2312" w:hAnsi="仿宋" w:eastAsia="仿宋_GB2312"/>
          <w:sz w:val="24"/>
          <w:highlight w:val="none"/>
        </w:rPr>
        <w:t>）</w:t>
      </w:r>
    </w:p>
    <w:p>
      <w:pPr>
        <w:spacing w:line="360" w:lineRule="auto"/>
        <w:rPr>
          <w:rFonts w:hint="eastAsia" w:ascii="仿宋_GB2312" w:hAnsi="仿宋" w:eastAsia="仿宋_GB2312"/>
          <w:sz w:val="24"/>
          <w:lang w:eastAsia="zh-CN"/>
        </w:rPr>
      </w:pPr>
      <w:r>
        <w:rPr>
          <w:rFonts w:ascii="仿宋_GB2312" w:hAnsi="仿宋" w:eastAsia="仿宋_GB2312"/>
          <w:sz w:val="24"/>
        </w:rPr>
        <w:t xml:space="preserve">   </w:t>
      </w:r>
      <w:r>
        <w:rPr>
          <w:rFonts w:ascii="仿宋_GB2312" w:hAnsi="仿宋" w:eastAsia="仿宋_GB2312"/>
          <w:b/>
          <w:sz w:val="24"/>
        </w:rPr>
        <w:t xml:space="preserve"> 项目名称：</w:t>
      </w:r>
      <w:r>
        <w:rPr>
          <w:rFonts w:hint="eastAsia" w:ascii="仿宋_GB2312" w:hAnsi="仿宋" w:eastAsia="仿宋_GB2312" w:cs="仿宋_GB2312"/>
          <w:sz w:val="24"/>
          <w:lang w:eastAsia="zh-CN"/>
        </w:rPr>
        <w:t>东湖街道地铁9号线站点管理辅助工作项目</w:t>
      </w:r>
    </w:p>
    <w:p>
      <w:pPr>
        <w:spacing w:line="360" w:lineRule="auto"/>
        <w:rPr>
          <w:rFonts w:hint="eastAsia" w:ascii="仿宋" w:hAnsi="仿宋" w:eastAsia="仿宋" w:cs="仿宋"/>
          <w:color w:val="auto"/>
          <w:sz w:val="24"/>
        </w:rPr>
      </w:pPr>
      <w:r>
        <w:rPr>
          <w:rFonts w:ascii="仿宋_GB2312" w:hAnsi="仿宋" w:eastAsia="仿宋_GB2312"/>
          <w:sz w:val="24"/>
        </w:rPr>
        <w:t xml:space="preserve">   </w:t>
      </w:r>
      <w:r>
        <w:rPr>
          <w:rFonts w:ascii="仿宋_GB2312" w:hAnsi="仿宋" w:eastAsia="仿宋_GB2312"/>
          <w:b/>
          <w:sz w:val="24"/>
        </w:rPr>
        <w:t xml:space="preserve"> </w:t>
      </w:r>
      <w:r>
        <w:rPr>
          <w:rFonts w:hint="eastAsia" w:ascii="仿宋" w:hAnsi="仿宋" w:eastAsia="仿宋" w:cs="仿宋"/>
          <w:b/>
          <w:color w:val="auto"/>
          <w:sz w:val="24"/>
        </w:rPr>
        <w:t>预算金额（元）：</w:t>
      </w: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lang w:val="en-US" w:eastAsia="zh-CN"/>
        </w:rPr>
        <w:t>10300000元</w:t>
      </w:r>
      <w:r>
        <w:rPr>
          <w:rFonts w:hint="eastAsia" w:ascii="仿宋" w:hAnsi="仿宋" w:eastAsia="仿宋" w:cs="仿宋"/>
          <w:b/>
          <w:color w:val="auto"/>
          <w:sz w:val="24"/>
          <w:highlight w:val="none"/>
        </w:rPr>
        <w:t xml:space="preserve"> </w:t>
      </w:r>
    </w:p>
    <w:p>
      <w:pPr>
        <w:spacing w:line="360" w:lineRule="auto"/>
        <w:ind w:firstLine="480"/>
        <w:rPr>
          <w:rFonts w:ascii="仿宋_GB2312" w:hAnsi="仿宋" w:eastAsia="仿宋_GB2312"/>
          <w:sz w:val="24"/>
        </w:rPr>
      </w:pPr>
      <w:r>
        <w:rPr>
          <w:rFonts w:hint="eastAsia" w:ascii="仿宋" w:hAnsi="仿宋" w:eastAsia="仿宋" w:cs="仿宋"/>
          <w:b/>
          <w:color w:val="auto"/>
          <w:sz w:val="24"/>
        </w:rPr>
        <w:t>最高限价（元）：</w:t>
      </w:r>
      <w:r>
        <w:rPr>
          <w:rFonts w:hint="eastAsia" w:ascii="仿宋" w:hAnsi="仿宋" w:eastAsia="仿宋" w:cs="仿宋"/>
          <w:color w:val="auto"/>
          <w:sz w:val="24"/>
        </w:rPr>
        <w:t xml:space="preserve"> </w:t>
      </w:r>
      <w:r>
        <w:rPr>
          <w:rFonts w:hint="eastAsia" w:ascii="仿宋" w:hAnsi="仿宋" w:eastAsia="仿宋" w:cs="仿宋"/>
          <w:b/>
          <w:color w:val="auto"/>
          <w:sz w:val="24"/>
          <w:highlight w:val="none"/>
          <w:lang w:val="en-US" w:eastAsia="zh-CN"/>
        </w:rPr>
        <w:t>10300000元</w:t>
      </w:r>
    </w:p>
    <w:p>
      <w:pPr>
        <w:pStyle w:val="5"/>
        <w:spacing w:line="360" w:lineRule="auto"/>
        <w:ind w:firstLine="480"/>
        <w:rPr>
          <w:rFonts w:hint="eastAsia" w:ascii="仿宋_GB2312" w:hAnsi="仿宋" w:eastAsia="仿宋_GB2312"/>
          <w:bCs/>
          <w:color w:val="auto"/>
          <w:kern w:val="2"/>
          <w:sz w:val="24"/>
          <w:szCs w:val="24"/>
        </w:rPr>
      </w:pPr>
      <w:r>
        <w:rPr>
          <w:rFonts w:hint="eastAsia" w:ascii="仿宋_GB2312" w:hAnsi="仿宋" w:eastAsia="仿宋_GB2312"/>
          <w:b/>
          <w:color w:val="auto"/>
          <w:sz w:val="24"/>
        </w:rPr>
        <w:t>采购需求：</w:t>
      </w:r>
      <w:r>
        <w:rPr>
          <w:rFonts w:hint="eastAsia" w:ascii="仿宋_GB2312" w:hAnsi="仿宋" w:eastAsia="仿宋_GB2312"/>
          <w:bCs/>
          <w:color w:val="auto"/>
          <w:kern w:val="2"/>
          <w:sz w:val="24"/>
          <w:szCs w:val="24"/>
          <w:lang w:eastAsia="zh-CN"/>
        </w:rPr>
        <w:t>东湖街道地铁9号线站点管理辅助工作项目</w:t>
      </w:r>
      <w:r>
        <w:rPr>
          <w:rFonts w:hint="eastAsia" w:ascii="仿宋_GB2312" w:hAnsi="仿宋" w:eastAsia="仿宋_GB2312"/>
          <w:bCs/>
          <w:color w:val="auto"/>
          <w:kern w:val="2"/>
          <w:sz w:val="24"/>
          <w:szCs w:val="24"/>
        </w:rPr>
        <w:t>主要内容：详见招标文件第三部分采购需求。</w:t>
      </w:r>
    </w:p>
    <w:p>
      <w:pPr>
        <w:pStyle w:val="89"/>
        <w:ind w:firstLine="482"/>
        <w:outlineLvl w:val="2"/>
        <w:rPr>
          <w:rFonts w:hint="eastAsia" w:ascii="仿宋_GB2312" w:hAnsi="仿宋" w:eastAsia="仿宋_GB2312"/>
          <w:lang w:eastAsia="zh-CN"/>
        </w:rPr>
      </w:pPr>
      <w:r>
        <w:rPr>
          <w:rFonts w:hint="eastAsia" w:ascii="仿宋_GB2312" w:hAnsi="仿宋" w:eastAsia="仿宋_GB2312"/>
          <w:b/>
        </w:rPr>
        <w:t>合同履约期限：</w:t>
      </w:r>
      <w:r>
        <w:rPr>
          <w:rFonts w:hint="eastAsia" w:ascii="仿宋_GB2312" w:hAnsi="仿宋" w:eastAsia="仿宋_GB2312" w:cs="Arial"/>
          <w:b w:val="0"/>
          <w:bCs w:val="0"/>
          <w:kern w:val="0"/>
          <w:sz w:val="24"/>
          <w:szCs w:val="24"/>
          <w:lang w:val="en-US" w:eastAsia="zh-CN" w:bidi="ar-SA"/>
        </w:rPr>
        <w:t>合同签订之日起壹年，经采购人考核合格后续签第二年合同。</w:t>
      </w:r>
    </w:p>
    <w:p>
      <w:pPr>
        <w:pStyle w:val="5"/>
        <w:spacing w:line="360" w:lineRule="auto"/>
        <w:ind w:firstLine="480"/>
        <w:rPr>
          <w:rFonts w:hint="eastAsia" w:ascii="宋体" w:hAnsi="宋体" w:eastAsia="宋体" w:cs="Arial"/>
          <w:color w:val="auto"/>
          <w:kern w:val="0"/>
          <w:sz w:val="24"/>
          <w:highlight w:val="none"/>
        </w:rPr>
      </w:pPr>
      <w:r>
        <w:rPr>
          <w:rFonts w:hint="eastAsia" w:ascii="仿宋_GB2312" w:hAnsi="仿宋" w:eastAsia="仿宋_GB2312"/>
          <w:b/>
          <w:color w:val="auto"/>
          <w:sz w:val="24"/>
          <w:highlight w:val="none"/>
        </w:rPr>
        <w:t>本项目接受联合体投标：</w:t>
      </w:r>
      <w:r>
        <w:rPr>
          <w:rFonts w:ascii="MS Gothic" w:hAnsi="MS Gothic" w:eastAsia="MS Gothic" w:cs="Arial"/>
          <w:color w:val="auto"/>
          <w:kern w:val="0"/>
          <w:sz w:val="24"/>
          <w:highlight w:val="none"/>
        </w:rPr>
        <w:t>☐</w:t>
      </w:r>
      <w:r>
        <w:rPr>
          <w:rFonts w:hint="eastAsia" w:ascii="仿宋_GB2312" w:hAnsi="仿宋" w:eastAsia="仿宋_GB2312"/>
          <w:b/>
          <w:color w:val="auto"/>
          <w:sz w:val="24"/>
          <w:highlight w:val="none"/>
        </w:rPr>
        <w:t>是，</w:t>
      </w:r>
      <w:r>
        <w:rPr>
          <w:rFonts w:ascii="MS Gothic" w:hAnsi="MS Gothic" w:eastAsia="MS Gothic" w:cs="Arial"/>
          <w:color w:val="auto"/>
          <w:kern w:val="0"/>
          <w:sz w:val="24"/>
          <w:highlight w:val="none"/>
        </w:rPr>
        <w:sym w:font="Wingdings" w:char="00FE"/>
      </w:r>
      <w:r>
        <w:rPr>
          <w:rFonts w:hint="eastAsia" w:ascii="仿宋_GB2312" w:hAnsi="仿宋" w:eastAsia="仿宋_GB2312"/>
          <w:b/>
          <w:color w:val="auto"/>
          <w:sz w:val="24"/>
          <w:highlight w:val="none"/>
        </w:rPr>
        <w:t>否</w:t>
      </w:r>
      <w:r>
        <w:rPr>
          <w:rFonts w:hint="eastAsia" w:ascii="宋体" w:hAnsi="宋体" w:eastAsia="宋体" w:cs="Arial"/>
          <w:color w:val="auto"/>
          <w:kern w:val="0"/>
          <w:sz w:val="24"/>
          <w:highlight w:val="none"/>
        </w:rPr>
        <w:t>。</w:t>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二、申请人的资格要求：</w:t>
      </w:r>
    </w:p>
    <w:p>
      <w:pPr>
        <w:spacing w:line="360" w:lineRule="auto"/>
        <w:ind w:firstLine="480"/>
        <w:rPr>
          <w:rFonts w:hint="eastAsia"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kern w:val="28"/>
          <w:sz w:val="24"/>
          <w:szCs w:val="20"/>
        </w:rPr>
      </w:pPr>
      <w:r>
        <w:rPr>
          <w:rFonts w:ascii="仿宋" w:hAnsi="仿宋" w:eastAsia="仿宋" w:cs="仿宋_GB2312"/>
          <w:snapToGrid w:val="0"/>
          <w:kern w:val="28"/>
          <w:sz w:val="24"/>
          <w:szCs w:val="20"/>
        </w:rPr>
        <w:t xml:space="preserve">    2.</w:t>
      </w:r>
      <w:r>
        <w:rPr>
          <w:rFonts w:hint="eastAsia" w:ascii="仿宋" w:hAnsi="仿宋" w:eastAsia="仿宋" w:cs="仿宋_GB2312"/>
          <w:snapToGrid w:val="0"/>
          <w:kern w:val="28"/>
          <w:sz w:val="24"/>
          <w:szCs w:val="20"/>
        </w:rPr>
        <w:t>落实政府采购政策需满足的资格要求：</w:t>
      </w:r>
    </w:p>
    <w:p>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00A8"/>
      </w:r>
      <w:r>
        <w:rPr>
          <w:rFonts w:hint="eastAsia" w:ascii="仿宋_GB2312" w:hAnsi="仿宋" w:eastAsia="仿宋_GB2312"/>
          <w:sz w:val="24"/>
        </w:rPr>
        <w:t>无；</w:t>
      </w:r>
    </w:p>
    <w:p>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00FE"/>
      </w:r>
      <w:r>
        <w:rPr>
          <w:rFonts w:hint="eastAsia" w:ascii="仿宋_GB2312" w:hAnsi="仿宋" w:eastAsia="仿宋_GB2312" w:cs="Arial"/>
          <w:kern w:val="0"/>
          <w:sz w:val="24"/>
        </w:rPr>
        <w:t>专</w:t>
      </w:r>
      <w:r>
        <w:rPr>
          <w:rFonts w:hint="eastAsia" w:ascii="仿宋_GB2312" w:hAnsi="仿宋" w:eastAsia="仿宋_GB2312"/>
          <w:sz w:val="24"/>
        </w:rPr>
        <w:t>门面向中小企业</w:t>
      </w:r>
    </w:p>
    <w:p>
      <w:pPr>
        <w:spacing w:line="360" w:lineRule="auto"/>
        <w:ind w:firstLine="897" w:firstLineChars="374"/>
        <w:rPr>
          <w:rFonts w:ascii="仿宋_GB2312" w:hAnsi="仿宋" w:eastAsia="仿宋_GB2312"/>
          <w:sz w:val="24"/>
          <w:u w:val="single"/>
        </w:rPr>
      </w:pPr>
      <w:r>
        <w:rPr>
          <w:rFonts w:ascii="MS Gothic" w:hAnsi="MS Gothic" w:eastAsia="MS Gothic" w:cs="Arial"/>
          <w:kern w:val="0"/>
          <w:sz w:val="24"/>
        </w:rPr>
        <w:sym w:font="Wingdings" w:char="00A8"/>
      </w:r>
      <w:r>
        <w:rPr>
          <w:rFonts w:hint="eastAsia" w:ascii="仿宋_GB2312" w:hAnsi="仿宋" w:eastAsia="仿宋_GB2312"/>
          <w:sz w:val="24"/>
        </w:rPr>
        <w:t>货物全部由符合政策要求的中小企业制造，提供中小企业声明函；</w:t>
      </w:r>
    </w:p>
    <w:p>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货物全部由符合政策要求的小微企业制造，提供中小企业声明函；</w:t>
      </w:r>
    </w:p>
    <w:p>
      <w:pPr>
        <w:spacing w:line="360" w:lineRule="auto"/>
        <w:ind w:firstLine="897" w:firstLineChars="374"/>
        <w:rPr>
          <w:rFonts w:ascii="仿宋_GB2312" w:hAnsi="仿宋" w:eastAsia="仿宋_GB2312"/>
          <w:sz w:val="24"/>
        </w:rPr>
      </w:pPr>
      <w:r>
        <w:rPr>
          <w:rFonts w:ascii="MS Gothic" w:hAnsi="MS Gothic" w:eastAsia="MS Gothic" w:cs="Arial"/>
          <w:kern w:val="0"/>
          <w:sz w:val="24"/>
        </w:rPr>
        <w:sym w:font="Wingdings" w:char="00FE"/>
      </w:r>
      <w:r>
        <w:rPr>
          <w:rFonts w:hint="eastAsia" w:ascii="仿宋_GB2312" w:hAnsi="仿宋" w:eastAsia="仿宋_GB2312"/>
          <w:sz w:val="24"/>
        </w:rPr>
        <w:t>服务全部由符合政策要求的中小企业承接，提供中小企业声明函；</w:t>
      </w:r>
    </w:p>
    <w:p>
      <w:pPr>
        <w:spacing w:line="360" w:lineRule="auto"/>
        <w:ind w:firstLine="897" w:firstLineChars="374"/>
        <w:rPr>
          <w:rFonts w:ascii="仿宋_GB2312" w:hAnsi="仿宋" w:eastAsia="仿宋_GB2312"/>
          <w:sz w:val="24"/>
        </w:rPr>
      </w:pPr>
      <w:r>
        <w:rPr>
          <w:rFonts w:ascii="MS Gothic" w:hAnsi="MS Gothic" w:eastAsia="MS Gothic" w:cs="Arial"/>
          <w:kern w:val="0"/>
          <w:sz w:val="24"/>
        </w:rPr>
        <w:sym w:font="Wingdings" w:char="00FE"/>
      </w:r>
      <w:r>
        <w:rPr>
          <w:rFonts w:hint="eastAsia" w:ascii="仿宋_GB2312" w:hAnsi="仿宋" w:eastAsia="仿宋_GB2312"/>
          <w:sz w:val="24"/>
        </w:rPr>
        <w:t>服务全部由符合政策要求的小微企业承接，提供中小企业声明函；</w:t>
      </w:r>
    </w:p>
    <w:p/>
    <w:p>
      <w:pPr>
        <w:spacing w:line="360" w:lineRule="auto"/>
        <w:ind w:firstLine="480" w:firstLineChars="200"/>
        <w:rPr>
          <w:rFonts w:ascii="仿宋" w:hAnsi="仿宋" w:eastAsia="仿宋"/>
          <w:sz w:val="24"/>
        </w:rPr>
      </w:pPr>
      <w:r>
        <w:rPr>
          <w:rFonts w:ascii="MS Gothic" w:hAnsi="MS Gothic" w:eastAsia="仿宋_GB2312" w:cs="Arial"/>
          <w:kern w:val="0"/>
          <w:sz w:val="24"/>
        </w:rPr>
        <w:t>☐</w:t>
      </w:r>
      <w:r>
        <w:rPr>
          <w:rFonts w:hint="eastAsia" w:ascii="仿宋_GB2312" w:hAnsi="仿宋" w:eastAsia="仿宋_GB2312"/>
          <w:sz w:val="24"/>
        </w:rPr>
        <w:t>要求以联合体形式参加，提供联合协议和中小企业声明函，联合协议中中小企业合同金额应当达到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微企业合同金额应当达到</w:t>
      </w:r>
      <w:r>
        <w:rPr>
          <w:rFonts w:ascii="仿宋_GB2312" w:hAnsi="仿宋" w:eastAsia="仿宋_GB2312"/>
          <w:sz w:val="24"/>
          <w:u w:val="single"/>
        </w:rPr>
        <w:t xml:space="preserve"> </w:t>
      </w:r>
      <w:r>
        <w:rPr>
          <w:rFonts w:ascii="仿宋_GB2312" w:hAnsi="仿宋" w:eastAsia="仿宋_GB2312"/>
          <w:sz w:val="24"/>
        </w:rPr>
        <w:t>%;</w:t>
      </w:r>
      <w:r>
        <w:rPr>
          <w:rFonts w:hint="eastAsia" w:ascii="仿宋" w:hAnsi="仿宋" w:eastAsia="仿宋"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MS Gothic" w:hAnsi="MS Gothic" w:eastAsia="仿宋_GB2312" w:cs="Arial"/>
          <w:kern w:val="0"/>
          <w:sz w:val="24"/>
        </w:rPr>
        <w:t>☐</w:t>
      </w:r>
      <w:r>
        <w:rPr>
          <w:rFonts w:hint="eastAsia" w:ascii="仿宋" w:hAnsi="仿宋" w:eastAsia="仿宋"/>
          <w:sz w:val="24"/>
        </w:rPr>
        <w:t>要求合同分包，提供分包意向协议和中小企业声明函，分包意向协议中中小企业合同金额应当达到</w:t>
      </w:r>
      <w:r>
        <w:rPr>
          <w:rFonts w:hint="eastAsia" w:ascii="仿宋_GB2312" w:hAnsi="仿宋" w:eastAsia="仿宋_GB2312"/>
          <w:sz w:val="24"/>
        </w:rPr>
        <w:t>达到</w:t>
      </w:r>
      <w:r>
        <w:rPr>
          <w:rFonts w:ascii="仿宋_GB2312" w:hAnsi="仿宋" w:eastAsia="仿宋_GB2312"/>
          <w:sz w:val="24"/>
          <w:u w:val="single"/>
        </w:rPr>
        <w:t xml:space="preserve">  </w:t>
      </w:r>
      <w:r>
        <w:rPr>
          <w:rFonts w:ascii="仿宋_GB2312" w:hAnsi="仿宋" w:eastAsia="仿宋_GB2312"/>
          <w:sz w:val="24"/>
        </w:rPr>
        <w:t xml:space="preserve">% </w:t>
      </w:r>
      <w:r>
        <w:rPr>
          <w:rFonts w:hint="eastAsia" w:ascii="仿宋_GB2312" w:hAnsi="仿宋" w:eastAsia="仿宋_GB2312"/>
          <w:sz w:val="24"/>
        </w:rPr>
        <w:t>，小微企业合同金额应当达到</w:t>
      </w:r>
      <w:r>
        <w:rPr>
          <w:rFonts w:ascii="仿宋_GB2312" w:hAnsi="仿宋" w:eastAsia="仿宋_GB2312"/>
          <w:sz w:val="24"/>
          <w:u w:val="single"/>
        </w:rPr>
        <w:t xml:space="preserve"> </w:t>
      </w:r>
      <w:r>
        <w:rPr>
          <w:rFonts w:ascii="仿宋_GB2312" w:hAnsi="仿宋" w:eastAsia="仿宋_GB2312"/>
          <w:sz w:val="24"/>
        </w:rPr>
        <w:t>% ;</w:t>
      </w:r>
      <w:r>
        <w:rPr>
          <w:rFonts w:hint="eastAsia" w:ascii="仿宋" w:hAnsi="仿宋" w:eastAsia="仿宋" w:cs="宋体"/>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sz w:val="24"/>
        </w:rPr>
        <w:t>；</w:t>
      </w:r>
    </w:p>
    <w:p>
      <w:pPr>
        <w:snapToGrid w:val="0"/>
        <w:spacing w:line="360" w:lineRule="auto"/>
        <w:ind w:firstLine="480" w:firstLineChars="200"/>
        <w:rPr>
          <w:rFonts w:hint="eastAsia" w:ascii="仿宋_GB2312" w:hAnsi="仿宋" w:eastAsia="仿宋_GB2312"/>
          <w:sz w:val="24"/>
        </w:rPr>
      </w:pPr>
      <w:r>
        <w:rPr>
          <w:rFonts w:hint="eastAsia" w:ascii="仿宋_GB2312" w:hAnsi="仿宋" w:eastAsia="仿宋_GB2312"/>
          <w:sz w:val="24"/>
        </w:rPr>
        <w:t>3.本项目的特定资格要求：具有省公安厅颁发的保安服务许可证。</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三、获取招标文件</w:t>
      </w:r>
      <w:r>
        <w:rPr>
          <w:rFonts w:ascii="仿宋_GB2312" w:hAnsi="仿宋" w:eastAsia="仿宋_GB2312"/>
          <w:b/>
          <w:sz w:val="24"/>
          <w:highlight w:val="none"/>
        </w:rPr>
        <w:t xml:space="preserve"> </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时间：</w:t>
      </w:r>
      <w:r>
        <w:rPr>
          <w:rFonts w:ascii="仿宋_GB2312" w:hAnsi="仿宋" w:eastAsia="仿宋_GB2312"/>
          <w:sz w:val="24"/>
          <w:highlight w:val="none"/>
        </w:rPr>
        <w:t>/至</w:t>
      </w:r>
      <w:r>
        <w:rPr>
          <w:rFonts w:hint="eastAsia" w:ascii="仿宋_GB2312" w:hAnsi="仿宋" w:eastAsia="仿宋_GB2312"/>
          <w:sz w:val="24"/>
          <w:highlight w:val="none"/>
          <w:u w:val="single"/>
          <w:lang w:eastAsia="zh-CN"/>
        </w:rPr>
        <w:t>2022年12月7日</w:t>
      </w:r>
      <w:r>
        <w:rPr>
          <w:rFonts w:hint="eastAsia" w:ascii="仿宋_GB2312" w:hAnsi="仿宋" w:eastAsia="仿宋_GB2312"/>
          <w:sz w:val="24"/>
          <w:highlight w:val="none"/>
        </w:rPr>
        <w:t>，每天上午</w:t>
      </w:r>
      <w:r>
        <w:rPr>
          <w:rFonts w:ascii="仿宋_GB2312" w:hAnsi="仿宋" w:eastAsia="仿宋_GB2312"/>
          <w:sz w:val="24"/>
          <w:highlight w:val="none"/>
        </w:rPr>
        <w:t xml:space="preserve">00:00至12:00 </w:t>
      </w:r>
      <w:r>
        <w:rPr>
          <w:rFonts w:hint="eastAsia" w:ascii="仿宋_GB2312" w:hAnsi="仿宋" w:eastAsia="仿宋_GB2312"/>
          <w:sz w:val="24"/>
          <w:highlight w:val="none"/>
        </w:rPr>
        <w:t>，下午</w:t>
      </w:r>
      <w:r>
        <w:rPr>
          <w:rFonts w:ascii="仿宋_GB2312" w:hAnsi="仿宋" w:eastAsia="仿宋_GB2312"/>
          <w:sz w:val="24"/>
          <w:highlight w:val="none"/>
        </w:rPr>
        <w:t>12:00至23:59（北京时间，线上获取法定节假日均可，线下获取文件法定节假日除外）</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lang w:val="en-US" w:eastAsia="zh-CN"/>
        </w:rPr>
        <w:t>获取网址</w:t>
      </w:r>
      <w:r>
        <w:rPr>
          <w:rFonts w:hint="eastAsia" w:ascii="仿宋_GB2312" w:hAnsi="仿宋" w:eastAsia="仿宋_GB2312"/>
          <w:b/>
          <w:sz w:val="24"/>
          <w:highlight w:val="none"/>
        </w:rPr>
        <w:t>：</w:t>
      </w:r>
      <w:r>
        <w:rPr>
          <w:rFonts w:hint="eastAsia" w:ascii="仿宋_GB2312" w:hAnsi="仿宋" w:eastAsia="仿宋_GB2312"/>
          <w:sz w:val="24"/>
          <w:highlight w:val="none"/>
        </w:rPr>
        <w:t>政采云平台（</w:t>
      </w:r>
      <w:r>
        <w:rPr>
          <w:rFonts w:ascii="仿宋_GB2312" w:hAnsi="仿宋" w:eastAsia="仿宋_GB2312"/>
          <w:sz w:val="24"/>
          <w:highlight w:val="none"/>
        </w:rPr>
        <w:t xml:space="preserve">https://www.zcygov.cn/） </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方式：</w:t>
      </w:r>
      <w:r>
        <w:rPr>
          <w:rFonts w:hint="eastAsia" w:ascii="仿宋_GB2312" w:hAnsi="仿宋" w:eastAsia="仿宋_GB2312"/>
          <w:sz w:val="24"/>
          <w:highlight w:val="none"/>
        </w:rPr>
        <w:t>供应商登录政采云平台</w:t>
      </w:r>
      <w:r>
        <w:rPr>
          <w:rFonts w:ascii="仿宋_GB2312" w:hAnsi="仿宋" w:eastAsia="仿宋_GB2312"/>
          <w:sz w:val="24"/>
          <w:highlight w:val="none"/>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售价（元）：</w:t>
      </w:r>
      <w:r>
        <w:rPr>
          <w:rFonts w:ascii="仿宋_GB2312" w:hAnsi="仿宋" w:eastAsia="仿宋_GB2312"/>
          <w:sz w:val="24"/>
          <w:highlight w:val="none"/>
        </w:rPr>
        <w:t xml:space="preserve">0 </w:t>
      </w:r>
      <w:r>
        <w:rPr>
          <w:rFonts w:ascii="仿宋_GB2312" w:hAnsi="仿宋" w:eastAsia="仿宋_GB2312"/>
          <w:sz w:val="24"/>
          <w:highlight w:val="none"/>
        </w:rPr>
        <w:tab/>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四、提交投标文件截止时间、开标时间和地点</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提交投标文件截止时间：</w:t>
      </w:r>
      <w:r>
        <w:rPr>
          <w:rFonts w:ascii="仿宋_GB2312" w:hAnsi="仿宋" w:eastAsia="仿宋_GB2312"/>
          <w:sz w:val="24"/>
          <w:u w:val="single"/>
        </w:rPr>
        <w:t xml:space="preserve"> </w:t>
      </w:r>
      <w:r>
        <w:rPr>
          <w:rFonts w:hint="eastAsia" w:ascii="仿宋_GB2312" w:hAnsi="仿宋" w:eastAsia="仿宋_GB2312"/>
          <w:sz w:val="24"/>
          <w:u w:val="single"/>
          <w:lang w:eastAsia="zh-CN"/>
        </w:rPr>
        <w:t>2022年12月7日</w:t>
      </w:r>
      <w:r>
        <w:rPr>
          <w:rFonts w:hint="eastAsia" w:ascii="仿宋_GB2312" w:hAnsi="仿宋" w:eastAsia="仿宋_GB2312"/>
          <w:sz w:val="24"/>
          <w:u w:val="single"/>
          <w:lang w:val="en-US" w:eastAsia="zh-CN"/>
        </w:rPr>
        <w:t>10</w:t>
      </w:r>
      <w:r>
        <w:rPr>
          <w:rFonts w:hint="eastAsia" w:ascii="仿宋_GB2312" w:hAnsi="仿宋" w:eastAsia="仿宋_GB2312"/>
          <w:sz w:val="24"/>
          <w:u w:val="single"/>
        </w:rPr>
        <w:t xml:space="preserve">点 </w:t>
      </w:r>
      <w:r>
        <w:rPr>
          <w:rFonts w:hint="eastAsia" w:ascii="仿宋_GB2312" w:hAnsi="仿宋" w:eastAsia="仿宋_GB2312"/>
          <w:sz w:val="24"/>
          <w:u w:val="single"/>
          <w:lang w:val="en-US" w:eastAsia="zh-CN"/>
        </w:rPr>
        <w:t>00</w:t>
      </w:r>
      <w:r>
        <w:rPr>
          <w:rFonts w:hint="eastAsia" w:ascii="仿宋_GB2312" w:hAnsi="仿宋" w:eastAsia="仿宋_GB2312"/>
          <w:sz w:val="24"/>
          <w:u w:val="single"/>
        </w:rPr>
        <w:t>分</w:t>
      </w:r>
      <w:r>
        <w:rPr>
          <w:rFonts w:hint="eastAsia" w:ascii="仿宋_GB2312" w:hAnsi="仿宋" w:eastAsia="仿宋_GB2312"/>
          <w:bCs/>
          <w:sz w:val="24"/>
          <w:u w:val="single"/>
        </w:rPr>
        <w:t xml:space="preserve"> </w:t>
      </w:r>
      <w:r>
        <w:rPr>
          <w:rFonts w:hint="eastAsia" w:ascii="仿宋_GB2312" w:hAnsi="仿宋" w:eastAsia="仿宋_GB2312"/>
          <w:sz w:val="24"/>
        </w:rPr>
        <w:t>（北京时间）</w:t>
      </w:r>
    </w:p>
    <w:p>
      <w:pPr>
        <w:spacing w:line="360" w:lineRule="auto"/>
        <w:ind w:firstLine="482" w:firstLineChars="200"/>
        <w:rPr>
          <w:rFonts w:hint="default" w:ascii="仿宋_GB2312" w:hAnsi="仿宋" w:eastAsia="仿宋_GB2312" w:cs="Times New Roman"/>
          <w:b w:val="0"/>
          <w:color w:val="auto"/>
          <w:sz w:val="24"/>
          <w:highlight w:val="none"/>
        </w:rPr>
      </w:pPr>
      <w:r>
        <w:rPr>
          <w:rFonts w:hint="eastAsia" w:ascii="仿宋_GB2312" w:hAnsi="仿宋" w:eastAsia="仿宋_GB2312"/>
          <w:b/>
          <w:sz w:val="24"/>
          <w:highlight w:val="none"/>
        </w:rPr>
        <w:t>投标地点：</w:t>
      </w:r>
      <w:r>
        <w:rPr>
          <w:rFonts w:hint="eastAsia" w:ascii="仿宋_GB2312" w:hAnsi="仿宋" w:eastAsia="仿宋_GB2312" w:cs="Times New Roman"/>
          <w:b w:val="0"/>
          <w:bCs w:val="0"/>
          <w:color w:val="auto"/>
          <w:sz w:val="24"/>
          <w:highlight w:val="none"/>
          <w:lang w:eastAsia="zh-CN"/>
        </w:rPr>
        <w:t>欧邦工程管理集团有限公司</w:t>
      </w:r>
    </w:p>
    <w:p>
      <w:pPr>
        <w:spacing w:line="360" w:lineRule="auto"/>
        <w:ind w:firstLine="480" w:firstLineChars="200"/>
        <w:rPr>
          <w:rFonts w:ascii="仿宋_GB2312" w:hAnsi="仿宋" w:eastAsia="仿宋_GB2312"/>
          <w:b/>
          <w:sz w:val="24"/>
          <w:highlight w:val="none"/>
        </w:rPr>
      </w:pPr>
      <w:r>
        <w:rPr>
          <w:rFonts w:hint="eastAsia" w:ascii="仿宋_GB2312" w:hAnsi="仿宋" w:eastAsia="仿宋_GB2312"/>
          <w:sz w:val="24"/>
          <w:highlight w:val="none"/>
          <w:lang w:val="en-US" w:eastAsia="zh-CN"/>
        </w:rPr>
        <w:t>投标网址：</w:t>
      </w:r>
      <w:r>
        <w:rPr>
          <w:rFonts w:hint="eastAsia" w:ascii="仿宋_GB2312" w:hAnsi="仿宋" w:eastAsia="仿宋_GB2312"/>
          <w:sz w:val="24"/>
          <w:highlight w:val="none"/>
          <w:lang w:val="en-US"/>
        </w:rPr>
        <w:t>政采云平台</w:t>
      </w:r>
      <w:r>
        <w:rPr>
          <w:rFonts w:hint="eastAsia" w:ascii="仿宋_GB2312" w:hAnsi="仿宋" w:eastAsia="仿宋_GB2312"/>
          <w:sz w:val="24"/>
          <w:highlight w:val="none"/>
        </w:rPr>
        <w:t>（</w:t>
      </w:r>
      <w:r>
        <w:rPr>
          <w:rFonts w:ascii="仿宋_GB2312" w:hAnsi="仿宋" w:eastAsia="仿宋_GB2312"/>
          <w:sz w:val="24"/>
          <w:highlight w:val="none"/>
        </w:rPr>
        <w:t xml:space="preserve">https://www.zcygov.cn/） </w:t>
      </w:r>
    </w:p>
    <w:p>
      <w:pPr>
        <w:spacing w:line="360" w:lineRule="auto"/>
        <w:ind w:firstLine="482" w:firstLineChars="200"/>
        <w:rPr>
          <w:rFonts w:ascii="仿宋_GB2312" w:hAnsi="仿宋" w:eastAsia="仿宋_GB2312"/>
          <w:bCs/>
          <w:sz w:val="24"/>
          <w:highlight w:val="none"/>
          <w:u w:val="single"/>
        </w:rPr>
      </w:pPr>
      <w:r>
        <w:rPr>
          <w:rFonts w:hint="eastAsia" w:ascii="仿宋_GB2312" w:hAnsi="仿宋" w:eastAsia="仿宋_GB2312"/>
          <w:b/>
          <w:sz w:val="24"/>
          <w:highlight w:val="none"/>
        </w:rPr>
        <w:t>开标时间：</w:t>
      </w:r>
      <w:r>
        <w:rPr>
          <w:rFonts w:hint="eastAsia" w:ascii="仿宋_GB2312" w:hAnsi="仿宋" w:eastAsia="仿宋_GB2312"/>
          <w:sz w:val="24"/>
          <w:highlight w:val="none"/>
          <w:u w:val="single"/>
          <w:lang w:eastAsia="zh-CN"/>
        </w:rPr>
        <w:t>2022年12月7日</w:t>
      </w:r>
      <w:r>
        <w:rPr>
          <w:rFonts w:hint="eastAsia" w:ascii="仿宋_GB2312" w:hAnsi="仿宋" w:eastAsia="仿宋_GB2312"/>
          <w:sz w:val="24"/>
          <w:highlight w:val="none"/>
          <w:u w:val="single"/>
          <w:lang w:val="en-US" w:eastAsia="zh-CN"/>
        </w:rPr>
        <w:t>10</w:t>
      </w:r>
      <w:r>
        <w:rPr>
          <w:rFonts w:hint="eastAsia" w:ascii="仿宋_GB2312" w:hAnsi="仿宋" w:eastAsia="仿宋_GB2312"/>
          <w:sz w:val="24"/>
          <w:highlight w:val="none"/>
          <w:u w:val="single"/>
        </w:rPr>
        <w:t xml:space="preserve">点 </w:t>
      </w:r>
      <w:r>
        <w:rPr>
          <w:rFonts w:hint="eastAsia" w:ascii="仿宋_GB2312" w:hAnsi="仿宋" w:eastAsia="仿宋_GB2312"/>
          <w:sz w:val="24"/>
          <w:highlight w:val="none"/>
          <w:u w:val="single"/>
          <w:lang w:val="en-US" w:eastAsia="zh-CN"/>
        </w:rPr>
        <w:t>00</w:t>
      </w:r>
      <w:r>
        <w:rPr>
          <w:rFonts w:hint="eastAsia" w:ascii="仿宋_GB2312" w:hAnsi="仿宋" w:eastAsia="仿宋_GB2312"/>
          <w:sz w:val="24"/>
          <w:highlight w:val="none"/>
          <w:u w:val="single"/>
        </w:rPr>
        <w:t>分</w:t>
      </w:r>
      <w:r>
        <w:rPr>
          <w:rFonts w:hint="eastAsia" w:ascii="仿宋_GB2312" w:hAnsi="仿宋" w:eastAsia="仿宋_GB2312"/>
          <w:bCs/>
          <w:sz w:val="24"/>
          <w:highlight w:val="none"/>
          <w:u w:val="single"/>
        </w:rPr>
        <w:t xml:space="preserve"> </w:t>
      </w:r>
    </w:p>
    <w:p>
      <w:pPr>
        <w:spacing w:line="360" w:lineRule="auto"/>
        <w:ind w:firstLine="482" w:firstLineChars="200"/>
        <w:rPr>
          <w:rFonts w:hint="default" w:ascii="仿宋_GB2312" w:hAnsi="仿宋" w:eastAsia="仿宋_GB2312" w:cs="Times New Roman"/>
          <w:b w:val="0"/>
          <w:color w:val="auto"/>
          <w:sz w:val="24"/>
          <w:highlight w:val="none"/>
        </w:rPr>
      </w:pPr>
      <w:r>
        <w:rPr>
          <w:rFonts w:hint="eastAsia" w:ascii="仿宋_GB2312" w:hAnsi="仿宋" w:eastAsia="仿宋_GB2312"/>
          <w:b/>
          <w:sz w:val="24"/>
          <w:highlight w:val="none"/>
        </w:rPr>
        <w:t>开标地点：</w:t>
      </w:r>
      <w:r>
        <w:rPr>
          <w:rFonts w:hint="eastAsia" w:ascii="仿宋_GB2312" w:hAnsi="仿宋" w:eastAsia="仿宋_GB2312" w:cs="Times New Roman"/>
          <w:b w:val="0"/>
          <w:bCs w:val="0"/>
          <w:color w:val="auto"/>
          <w:sz w:val="24"/>
          <w:highlight w:val="none"/>
          <w:lang w:eastAsia="zh-CN"/>
        </w:rPr>
        <w:t>欧邦工程管理集团有限公司</w:t>
      </w:r>
    </w:p>
    <w:p>
      <w:pP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lang w:val="en-US" w:eastAsia="zh-CN"/>
        </w:rPr>
        <w:t>开标网址：</w:t>
      </w:r>
      <w:r>
        <w:rPr>
          <w:rFonts w:ascii="仿宋_GB2312" w:hAnsi="仿宋" w:eastAsia="仿宋_GB2312"/>
          <w:sz w:val="24"/>
          <w:highlight w:val="none"/>
        </w:rPr>
        <w:t>政</w:t>
      </w:r>
      <w:r>
        <w:rPr>
          <w:rFonts w:hint="eastAsia" w:ascii="仿宋_GB2312" w:hAnsi="仿宋" w:eastAsia="仿宋_GB2312"/>
          <w:sz w:val="24"/>
          <w:highlight w:val="none"/>
        </w:rPr>
        <w:t>采云平台（</w:t>
      </w:r>
      <w:r>
        <w:rPr>
          <w:rFonts w:ascii="仿宋_GB2312" w:hAnsi="仿宋" w:eastAsia="仿宋_GB2312"/>
          <w:sz w:val="24"/>
          <w:highlight w:val="none"/>
        </w:rPr>
        <w:t>https://www.zcygov.cn/）</w:t>
      </w:r>
    </w:p>
    <w:p>
      <w:pPr>
        <w:spacing w:line="360" w:lineRule="auto"/>
        <w:rPr>
          <w:rFonts w:hint="eastAsia" w:ascii="宋体" w:hAnsi="宋体" w:cs="宋体"/>
          <w:b/>
          <w:bCs/>
          <w:color w:val="000000"/>
          <w:sz w:val="28"/>
          <w:highlight w:val="none"/>
        </w:rPr>
      </w:pPr>
      <w:r>
        <w:rPr>
          <w:rFonts w:hint="eastAsia" w:ascii="仿宋_GB2312" w:hAnsi="仿宋" w:eastAsia="仿宋_GB2312"/>
          <w:b/>
          <w:sz w:val="24"/>
          <w:lang w:val="en-US" w:eastAsia="zh-CN"/>
        </w:rPr>
        <w:t xml:space="preserve">    注：</w:t>
      </w:r>
      <w:r>
        <w:rPr>
          <w:rFonts w:hint="eastAsia" w:ascii="仿宋_GB2312" w:hAnsi="仿宋" w:eastAsia="仿宋_GB2312" w:cs="Times New Roman"/>
          <w:b w:val="0"/>
          <w:bCs w:val="0"/>
          <w:color w:val="auto"/>
          <w:sz w:val="24"/>
          <w:highlight w:val="none"/>
          <w:lang w:eastAsia="zh-CN"/>
        </w:rPr>
        <w:t>欧邦工程管理集团有限公司</w:t>
      </w:r>
      <w:r>
        <w:rPr>
          <w:rFonts w:hint="default" w:ascii="仿宋_GB2312" w:hAnsi="仿宋" w:eastAsia="仿宋_GB2312" w:cs="Times New Roman"/>
          <w:b w:val="0"/>
          <w:bCs w:val="0"/>
          <w:color w:val="auto"/>
          <w:sz w:val="24"/>
          <w:highlight w:val="none"/>
          <w:lang w:eastAsia="zh-CN"/>
        </w:rPr>
        <w:t>（</w:t>
      </w:r>
      <w:r>
        <w:rPr>
          <w:rFonts w:hint="eastAsia" w:ascii="仿宋_GB2312" w:hAnsi="仿宋" w:eastAsia="仿宋_GB2312" w:cs="Times New Roman"/>
          <w:color w:val="auto"/>
          <w:sz w:val="24"/>
          <w:highlight w:val="none"/>
          <w:lang w:eastAsia="zh-CN"/>
        </w:rPr>
        <w:t>余杭区瓶窑瓶仓大道966号2号楼4层420室</w:t>
      </w:r>
      <w:r>
        <w:rPr>
          <w:rFonts w:hint="default" w:ascii="仿宋_GB2312" w:hAnsi="仿宋" w:eastAsia="仿宋_GB2312" w:cs="Times New Roman"/>
          <w:b w:val="0"/>
          <w:bCs w:val="0"/>
          <w:color w:val="auto"/>
          <w:sz w:val="24"/>
          <w:highlight w:val="none"/>
          <w:lang w:eastAsia="zh-CN"/>
        </w:rPr>
        <w:t>）</w:t>
      </w:r>
    </w:p>
    <w:p>
      <w:pPr>
        <w:spacing w:line="360" w:lineRule="auto"/>
        <w:rPr>
          <w:rFonts w:ascii="仿宋_GB2312" w:hAnsi="仿宋" w:eastAsia="仿宋_GB2312"/>
          <w:sz w:val="24"/>
        </w:rPr>
      </w:pPr>
      <w:r>
        <w:rPr>
          <w:rFonts w:hint="eastAsia" w:ascii="仿宋_GB2312" w:hAnsi="仿宋" w:eastAsia="仿宋_GB2312"/>
          <w:b/>
          <w:sz w:val="24"/>
        </w:rPr>
        <w:t>五、公告期限</w:t>
      </w:r>
      <w:r>
        <w:rPr>
          <w:rFonts w:ascii="仿宋_GB2312" w:hAnsi="仿宋" w:eastAsia="仿宋_GB2312"/>
          <w:b/>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numPr>
          <w:ilvl w:val="0"/>
          <w:numId w:val="1"/>
        </w:numPr>
        <w:spacing w:line="360" w:lineRule="auto"/>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其他补充事宜</w:t>
      </w:r>
    </w:p>
    <w:p>
      <w:pPr>
        <w:spacing w:line="360" w:lineRule="auto"/>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七、对本次采购提出询问、质疑、投诉，请按以下方式联系</w:t>
      </w:r>
    </w:p>
    <w:p>
      <w:pPr>
        <w:spacing w:line="360" w:lineRule="auto"/>
        <w:rPr>
          <w:rFonts w:ascii="仿宋_GB2312" w:hAnsi="仿宋" w:eastAsia="仿宋_GB2312"/>
          <w:sz w:val="24"/>
          <w:highlight w:val="none"/>
        </w:rPr>
      </w:pPr>
      <w:r>
        <w:rPr>
          <w:rFonts w:ascii="仿宋_GB2312" w:hAnsi="仿宋" w:eastAsia="仿宋_GB2312"/>
          <w:sz w:val="24"/>
        </w:rPr>
        <w:t xml:space="preserve">   </w:t>
      </w:r>
      <w:r>
        <w:rPr>
          <w:rFonts w:ascii="仿宋_GB2312" w:hAnsi="仿宋" w:eastAsia="仿宋_GB2312"/>
          <w:sz w:val="24"/>
          <w:highlight w:val="none"/>
        </w:rPr>
        <w:t xml:space="preserve"> 1.采购人信息</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rPr>
        <w:t>（采购人）</w:t>
      </w:r>
      <w:r>
        <w:rPr>
          <w:rFonts w:hint="eastAsia" w:ascii="仿宋_GB2312" w:hAnsi="仿宋" w:eastAsia="仿宋_GB2312"/>
          <w:sz w:val="24"/>
          <w:lang w:eastAsia="zh-CN"/>
        </w:rPr>
        <w:t>杭州市临平区人民政府东湖街道办事处</w:t>
      </w:r>
      <w:r>
        <w:rPr>
          <w:rFonts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 w:hAnsi="仿宋" w:eastAsia="仿宋" w:cs="仿宋_GB2312"/>
          <w:sz w:val="24"/>
        </w:rPr>
        <w:t xml:space="preserve"> 临平区顺达路3号</w:t>
      </w:r>
      <w:r>
        <w:rPr>
          <w:rFonts w:ascii="仿宋_GB2312" w:hAnsi="仿宋" w:eastAsia="仿宋_GB2312"/>
          <w:sz w:val="24"/>
        </w:rPr>
        <w:t xml:space="preserve">     </w:t>
      </w:r>
    </w:p>
    <w:p>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rPr>
        <w:t>项目联系人（询问）：张敏</w:t>
      </w:r>
      <w:r>
        <w:rPr>
          <w:rFonts w:hint="eastAsia" w:ascii="仿宋" w:hAnsi="仿宋" w:eastAsia="仿宋" w:cs="仿宋"/>
          <w:color w:val="auto"/>
          <w:sz w:val="24"/>
          <w:lang w:val="en-US" w:eastAsia="zh-CN"/>
        </w:rPr>
        <w:t xml:space="preserve"> </w:t>
      </w:r>
    </w:p>
    <w:p>
      <w:pPr>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项目联系方式（询问）：15925644688</w:t>
      </w:r>
      <w:r>
        <w:rPr>
          <w:rFonts w:hint="eastAsia" w:ascii="仿宋" w:hAnsi="仿宋" w:eastAsia="仿宋" w:cs="仿宋"/>
          <w:color w:val="auto"/>
          <w:sz w:val="24"/>
          <w:lang w:val="en-US" w:eastAsia="zh-CN"/>
        </w:rPr>
        <w:t xml:space="preserve"> </w:t>
      </w:r>
    </w:p>
    <w:p>
      <w:pPr>
        <w:spacing w:line="360" w:lineRule="auto"/>
        <w:rPr>
          <w:rFonts w:hint="eastAsia" w:ascii="仿宋_GB2312" w:hAnsi="仿宋" w:eastAsia="仿宋_GB2312"/>
          <w:sz w:val="24"/>
        </w:rPr>
      </w:pPr>
      <w:r>
        <w:rPr>
          <w:rFonts w:hint="eastAsia" w:ascii="仿宋_GB2312" w:hAnsi="仿宋" w:eastAsia="仿宋_GB2312"/>
          <w:sz w:val="24"/>
        </w:rPr>
        <w:t xml:space="preserve"> </w:t>
      </w:r>
      <w:r>
        <w:rPr>
          <w:rFonts w:hint="eastAsia" w:ascii="仿宋_GB2312" w:hAnsi="仿宋" w:eastAsia="仿宋_GB2312"/>
          <w:sz w:val="24"/>
          <w:lang w:val="en-US" w:eastAsia="zh-CN"/>
        </w:rPr>
        <w:t xml:space="preserve">   </w:t>
      </w:r>
      <w:r>
        <w:rPr>
          <w:rFonts w:hint="eastAsia" w:ascii="仿宋_GB2312" w:hAnsi="仿宋" w:eastAsia="仿宋_GB2312"/>
          <w:sz w:val="24"/>
        </w:rPr>
        <w:t>质疑联系人：毕惠忠</w:t>
      </w:r>
      <w:r>
        <w:rPr>
          <w:rFonts w:hint="eastAsia" w:ascii="仿宋_GB2312" w:hAnsi="仿宋" w:eastAsia="仿宋_GB2312"/>
          <w:sz w:val="24"/>
          <w:lang w:val="en-US" w:eastAsia="zh-CN"/>
        </w:rPr>
        <w:t xml:space="preserve"> </w:t>
      </w:r>
      <w:r>
        <w:rPr>
          <w:rFonts w:hint="eastAsia" w:ascii="仿宋_GB2312" w:hAnsi="仿宋" w:eastAsia="仿宋_GB2312"/>
          <w:sz w:val="24"/>
        </w:rPr>
        <w:t xml:space="preserve">             </w:t>
      </w:r>
    </w:p>
    <w:p>
      <w:pPr>
        <w:spacing w:line="360" w:lineRule="auto"/>
        <w:rPr>
          <w:rFonts w:hint="eastAsia" w:ascii="仿宋_GB2312" w:hAnsi="仿宋" w:eastAsia="仿宋_GB2312"/>
          <w:sz w:val="24"/>
          <w:lang w:eastAsia="zh-CN"/>
        </w:rPr>
      </w:pPr>
      <w:r>
        <w:rPr>
          <w:rFonts w:hint="eastAsia" w:ascii="仿宋_GB2312" w:hAnsi="仿宋" w:eastAsia="仿宋_GB2312"/>
          <w:sz w:val="24"/>
        </w:rPr>
        <w:t xml:space="preserve">  </w:t>
      </w:r>
      <w:r>
        <w:rPr>
          <w:rFonts w:hint="eastAsia" w:ascii="仿宋_GB2312" w:hAnsi="仿宋" w:eastAsia="仿宋_GB2312"/>
          <w:sz w:val="24"/>
          <w:lang w:val="en-US" w:eastAsia="zh-CN"/>
        </w:rPr>
        <w:t xml:space="preserve">  </w:t>
      </w:r>
      <w:r>
        <w:rPr>
          <w:rFonts w:hint="eastAsia" w:ascii="仿宋_GB2312" w:hAnsi="仿宋" w:eastAsia="仿宋_GB2312"/>
          <w:sz w:val="24"/>
        </w:rPr>
        <w:t>质疑联系方式：18057171565</w:t>
      </w:r>
      <w:r>
        <w:rPr>
          <w:rFonts w:hint="eastAsia" w:ascii="仿宋_GB2312" w:hAnsi="仿宋" w:eastAsia="仿宋_GB2312"/>
          <w:sz w:val="24"/>
          <w:lang w:val="en-US" w:eastAsia="zh-CN"/>
        </w:rPr>
        <w:t xml:space="preserve"> </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2.采购代理机构信息            </w:t>
      </w:r>
    </w:p>
    <w:p>
      <w:pPr>
        <w:spacing w:line="360" w:lineRule="auto"/>
        <w:ind w:firstLine="480"/>
        <w:rPr>
          <w:rFonts w:hint="eastAsia" w:ascii="仿宋_GB2312" w:hAnsi="仿宋" w:eastAsia="仿宋_GB2312"/>
          <w:sz w:val="24"/>
          <w:lang w:eastAsia="zh-CN"/>
        </w:rPr>
      </w:pPr>
      <w:r>
        <w:rPr>
          <w:rFonts w:hint="eastAsia" w:ascii="仿宋_GB2312" w:hAnsi="仿宋" w:eastAsia="仿宋_GB2312"/>
          <w:sz w:val="24"/>
        </w:rPr>
        <w:t>名</w:t>
      </w:r>
      <w:r>
        <w:rPr>
          <w:rFonts w:ascii="仿宋_GB2312" w:hAnsi="仿宋" w:eastAsia="仿宋_GB2312"/>
          <w:sz w:val="24"/>
        </w:rPr>
        <w:t xml:space="preserve">    </w:t>
      </w:r>
      <w:r>
        <w:rPr>
          <w:rFonts w:hint="eastAsia" w:ascii="仿宋_GB2312" w:hAnsi="仿宋" w:eastAsia="仿宋_GB2312"/>
          <w:sz w:val="24"/>
        </w:rPr>
        <w:t>称：（采购代理机构）</w:t>
      </w:r>
      <w:r>
        <w:rPr>
          <w:rFonts w:hint="eastAsia" w:ascii="仿宋_GB2312" w:hAnsi="仿宋" w:eastAsia="仿宋_GB2312"/>
          <w:sz w:val="24"/>
          <w:lang w:eastAsia="zh-CN"/>
        </w:rPr>
        <w:t>欧邦工程管理集团有限公司</w:t>
      </w:r>
    </w:p>
    <w:p>
      <w:pPr>
        <w:spacing w:line="360" w:lineRule="auto"/>
        <w:ind w:firstLine="480"/>
        <w:rPr>
          <w:rFonts w:ascii="仿宋_GB2312" w:hAnsi="仿宋" w:eastAsia="仿宋_GB2312"/>
          <w:sz w:val="24"/>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hint="eastAsia" w:ascii="仿宋_GB2312" w:hAnsi="仿宋" w:eastAsia="仿宋_GB2312" w:cs="Times New Roman"/>
          <w:color w:val="auto"/>
          <w:sz w:val="24"/>
          <w:highlight w:val="none"/>
          <w:lang w:eastAsia="zh-CN"/>
        </w:rPr>
        <w:t>余杭区瓶窑瓶仓大道966号2号楼4层420室</w:t>
      </w:r>
      <w:r>
        <w:rPr>
          <w:rFonts w:hint="eastAsia" w:ascii="仿宋" w:hAnsi="仿宋" w:eastAsia="仿宋"/>
          <w:sz w:val="24"/>
        </w:rPr>
        <w:t xml:space="preserve"> </w:t>
      </w:r>
      <w:r>
        <w:rPr>
          <w:rFonts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项目联系人（询问）：</w:t>
      </w:r>
      <w:r>
        <w:rPr>
          <w:rFonts w:hint="eastAsia" w:ascii="仿宋_GB2312" w:hAnsi="仿宋" w:eastAsia="仿宋_GB2312"/>
          <w:sz w:val="24"/>
          <w:lang w:val="en-US" w:eastAsia="zh-CN"/>
        </w:rPr>
        <w:t>夏国超</w:t>
      </w:r>
      <w:r>
        <w:rPr>
          <w:rFonts w:hint="eastAsia" w:ascii="仿宋" w:hAnsi="仿宋" w:eastAsia="仿宋"/>
          <w:sz w:val="24"/>
        </w:rPr>
        <w:t xml:space="preserve"> </w:t>
      </w:r>
      <w:r>
        <w:rPr>
          <w:rFonts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项目联系方式（询问）：</w:t>
      </w:r>
      <w:r>
        <w:rPr>
          <w:rFonts w:hint="eastAsia" w:ascii="仿宋_GB2312" w:hAnsi="仿宋" w:eastAsia="仿宋_GB2312"/>
          <w:sz w:val="24"/>
          <w:lang w:val="en-US" w:eastAsia="zh-CN"/>
        </w:rPr>
        <w:t>18367107797</w:t>
      </w:r>
      <w:r>
        <w:rPr>
          <w:rFonts w:hint="eastAsia"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质疑联系人：</w:t>
      </w:r>
      <w:r>
        <w:rPr>
          <w:rFonts w:hint="eastAsia" w:ascii="仿宋_GB2312" w:hAnsi="仿宋" w:eastAsia="仿宋_GB2312"/>
          <w:sz w:val="24"/>
          <w:lang w:val="en-US" w:eastAsia="zh-CN"/>
        </w:rPr>
        <w:t>朱霞娟</w:t>
      </w:r>
      <w:r>
        <w:rPr>
          <w:rFonts w:hint="eastAsia" w:ascii="仿宋" w:hAnsi="仿宋" w:eastAsia="仿宋"/>
          <w:sz w:val="24"/>
        </w:rPr>
        <w:t xml:space="preserve"> </w:t>
      </w:r>
      <w:r>
        <w:rPr>
          <w:rFonts w:ascii="仿宋_GB2312" w:hAnsi="仿宋" w:eastAsia="仿宋_GB2312"/>
          <w:sz w:val="24"/>
        </w:rPr>
        <w:t xml:space="preserve">            </w:t>
      </w:r>
    </w:p>
    <w:p>
      <w:pPr>
        <w:spacing w:line="360" w:lineRule="auto"/>
        <w:rPr>
          <w:rFonts w:ascii="仿宋" w:hAnsi="仿宋" w:eastAsia="仿宋"/>
          <w:sz w:val="24"/>
        </w:rPr>
      </w:pPr>
      <w:r>
        <w:rPr>
          <w:rFonts w:ascii="仿宋_GB2312" w:hAnsi="仿宋" w:eastAsia="仿宋_GB2312"/>
          <w:sz w:val="24"/>
        </w:rPr>
        <w:t xml:space="preserve">    质疑联系方式：</w:t>
      </w:r>
      <w:r>
        <w:rPr>
          <w:rFonts w:hint="eastAsia" w:ascii="仿宋_GB2312" w:hAnsi="仿宋" w:eastAsia="仿宋_GB2312"/>
          <w:sz w:val="24"/>
          <w:lang w:val="en-US" w:eastAsia="zh-CN"/>
        </w:rPr>
        <w:t>0571-89282033</w:t>
      </w:r>
      <w:r>
        <w:rPr>
          <w:rFonts w:hint="eastAsia" w:ascii="仿宋" w:hAnsi="仿宋" w:eastAsia="仿宋"/>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3.同级政府采购监督管理部门            </w:t>
      </w:r>
    </w:p>
    <w:p>
      <w:pPr>
        <w:widowControl w:val="0"/>
        <w:wordWrap/>
        <w:autoSpaceDE w:val="0"/>
        <w:autoSpaceDN w:val="0"/>
        <w:spacing w:line="360" w:lineRule="auto"/>
        <w:ind w:firstLine="480" w:firstLineChars="200"/>
        <w:rPr>
          <w:rFonts w:ascii="仿宋_GB2312" w:hAnsi="仿宋" w:eastAsia="仿宋_GB2312"/>
          <w:sz w:val="24"/>
          <w:highlight w:val="none"/>
          <w:lang w:val="zh-TW" w:eastAsia="zh-TW"/>
        </w:rPr>
      </w:pPr>
      <w:r>
        <w:rPr>
          <w:rFonts w:ascii="仿宋_GB2312" w:hAnsi="仿宋" w:eastAsia="仿宋_GB2312"/>
          <w:sz w:val="24"/>
          <w:highlight w:val="none"/>
        </w:rPr>
        <w:t>名    称：</w:t>
      </w:r>
      <w:r>
        <w:rPr>
          <w:rFonts w:hint="eastAsia" w:ascii="仿宋_GB2312" w:hAnsi="仿宋" w:eastAsia="仿宋_GB2312"/>
          <w:sz w:val="24"/>
          <w:highlight w:val="none"/>
          <w:lang w:val="zh-TW" w:eastAsia="zh-TW"/>
        </w:rPr>
        <w:t>杭州市</w:t>
      </w:r>
      <w:r>
        <w:rPr>
          <w:rFonts w:hint="eastAsia" w:ascii="仿宋_GB2312" w:hAnsi="仿宋" w:eastAsia="仿宋_GB2312"/>
          <w:sz w:val="24"/>
          <w:highlight w:val="none"/>
          <w:lang w:val="zh-TW"/>
        </w:rPr>
        <w:t>临平区</w:t>
      </w:r>
      <w:r>
        <w:rPr>
          <w:rFonts w:hint="eastAsia" w:ascii="仿宋_GB2312" w:hAnsi="仿宋" w:eastAsia="仿宋_GB2312"/>
          <w:sz w:val="24"/>
          <w:highlight w:val="none"/>
          <w:lang w:val="zh-TW" w:eastAsia="zh-TW"/>
        </w:rPr>
        <w:t>财政局</w:t>
      </w:r>
    </w:p>
    <w:p>
      <w:pPr>
        <w:widowControl w:val="0"/>
        <w:wordWrap/>
        <w:autoSpaceDE w:val="0"/>
        <w:autoSpaceDN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lang w:val="zh-TW" w:eastAsia="zh-TW"/>
        </w:rPr>
        <w:t>地址：杭州市临平区临平东湖中路236号</w:t>
      </w:r>
    </w:p>
    <w:p>
      <w:pPr>
        <w:widowControl w:val="0"/>
        <w:wordWrap/>
        <w:autoSpaceDE w:val="0"/>
        <w:autoSpaceDN w:val="0"/>
        <w:spacing w:line="360" w:lineRule="auto"/>
        <w:ind w:firstLine="480" w:firstLineChars="200"/>
        <w:rPr>
          <w:rFonts w:ascii="仿宋_GB2312" w:hAnsi="仿宋" w:eastAsia="仿宋_GB2312"/>
          <w:sz w:val="24"/>
          <w:highlight w:val="none"/>
          <w:lang w:val="zh-TW" w:eastAsia="zh-TW"/>
        </w:rPr>
      </w:pPr>
      <w:r>
        <w:rPr>
          <w:rFonts w:hint="eastAsia" w:ascii="仿宋_GB2312" w:hAnsi="仿宋" w:eastAsia="仿宋_GB2312"/>
          <w:sz w:val="24"/>
          <w:highlight w:val="none"/>
          <w:lang w:val="zh-TW" w:eastAsia="zh-TW"/>
        </w:rPr>
        <w:t>投诉受理人：俞征</w:t>
      </w:r>
    </w:p>
    <w:p>
      <w:pPr>
        <w:widowControl w:val="0"/>
        <w:wordWrap/>
        <w:autoSpaceDE w:val="0"/>
        <w:autoSpaceDN w:val="0"/>
        <w:spacing w:line="360" w:lineRule="auto"/>
        <w:ind w:firstLine="480" w:firstLineChars="200"/>
        <w:rPr>
          <w:rFonts w:ascii="仿宋_GB2312" w:hAnsi="仿宋" w:eastAsia="仿宋_GB2312"/>
          <w:sz w:val="24"/>
          <w:highlight w:val="none"/>
          <w:lang w:val="zh-TW" w:eastAsia="zh-TW"/>
        </w:rPr>
      </w:pPr>
      <w:r>
        <w:rPr>
          <w:rFonts w:hint="eastAsia" w:ascii="仿宋_GB2312" w:hAnsi="仿宋" w:eastAsia="仿宋_GB2312"/>
          <w:sz w:val="24"/>
          <w:highlight w:val="none"/>
          <w:lang w:val="zh-TW" w:eastAsia="zh-TW"/>
        </w:rPr>
        <w:t>联系电话</w:t>
      </w:r>
      <w:r>
        <w:rPr>
          <w:rFonts w:hint="eastAsia" w:ascii="仿宋_GB2312" w:hAnsi="仿宋" w:eastAsia="仿宋_GB2312"/>
          <w:sz w:val="24"/>
          <w:highlight w:val="none"/>
          <w:lang w:val="zh-TW" w:eastAsia="zh-CN"/>
        </w:rPr>
        <w:t>：</w:t>
      </w:r>
      <w:r>
        <w:rPr>
          <w:rFonts w:hint="eastAsia" w:ascii="仿宋_GB2312" w:hAnsi="仿宋" w:eastAsia="仿宋_GB2312"/>
          <w:sz w:val="24"/>
          <w:highlight w:val="none"/>
          <w:lang w:val="zh-TW" w:eastAsia="zh-TW"/>
        </w:rPr>
        <w:t>0571-89185312</w:t>
      </w:r>
    </w:p>
    <w:p>
      <w:pPr>
        <w:spacing w:line="360" w:lineRule="auto"/>
        <w:ind w:firstLine="480" w:firstLineChars="200"/>
        <w:rPr>
          <w:rFonts w:ascii="仿宋_GB2312" w:hAnsi="仿宋" w:eastAsia="仿宋_GB2312"/>
          <w:sz w:val="24"/>
        </w:rPr>
      </w:pPr>
      <w:r>
        <w:rPr>
          <w:rFonts w:hint="eastAsia" w:ascii="仿宋_GB2312" w:hAnsi="仿宋" w:eastAsia="仿宋_GB2312"/>
          <w:sz w:val="24"/>
          <w:highlight w:val="none"/>
          <w:lang w:val="zh-TW" w:eastAsia="zh-TW"/>
        </w:rPr>
        <w:t>监督投诉电话：0571-89185312</w:t>
      </w:r>
      <w:r>
        <w:rPr>
          <w:rFonts w:ascii="仿宋_GB2312" w:hAnsi="仿宋" w:eastAsia="仿宋_GB2312"/>
          <w:sz w:val="24"/>
        </w:rPr>
        <w:t xml:space="preserve">        </w:t>
      </w:r>
    </w:p>
    <w:p>
      <w:pPr>
        <w:spacing w:line="240" w:lineRule="auto"/>
        <w:ind w:firstLine="480" w:firstLineChars="200"/>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pPr>
        <w:spacing w:line="24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adjustRightInd/>
        <w:spacing w:line="360" w:lineRule="auto"/>
        <w:jc w:val="center"/>
        <w:outlineLvl w:val="0"/>
        <w:rPr>
          <w:rFonts w:ascii="仿宋" w:hAnsi="仿宋" w:eastAsia="仿宋" w:cs="仿宋_GB2312"/>
          <w:b/>
          <w:sz w:val="36"/>
          <w:szCs w:val="20"/>
        </w:rPr>
      </w:pPr>
      <w:r>
        <w:rPr>
          <w:rFonts w:ascii="仿宋" w:hAnsi="仿宋" w:eastAsia="仿宋" w:cs="仿宋_GB2312"/>
          <w:sz w:val="24"/>
        </w:rPr>
        <w:t xml:space="preserve">     </w:t>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6"/>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left"/>
              <w:rPr>
                <w:rFonts w:hint="eastAsia" w:ascii="仿宋_GB2312" w:hAnsi="仿宋" w:eastAsia="仿宋_GB2312" w:cs="仿宋_GB2312"/>
                <w:b/>
                <w:kern w:val="0"/>
                <w:sz w:val="24"/>
                <w:szCs w:val="20"/>
                <w:lang w:val="zh-CN"/>
              </w:rPr>
            </w:pPr>
            <w:r>
              <w:rPr>
                <w:rFonts w:hint="eastAsia" w:ascii="仿宋_GB2312" w:hAnsi="仿宋" w:eastAsia="仿宋_GB2312" w:cs="Times New Roman"/>
                <w:kern w:val="0"/>
                <w:sz w:val="24"/>
                <w:szCs w:val="20"/>
                <w:lang w:val="zh-CN"/>
              </w:rPr>
              <w:t>有关本项目实施所需的所有费用（含税费）均计入报价。</w:t>
            </w:r>
            <w:r>
              <w:rPr>
                <w:rFonts w:hint="eastAsia" w:ascii="仿宋_GB2312" w:hAnsi="仿宋" w:eastAsia="仿宋_GB2312" w:cs="仿宋_GB2312"/>
                <w:sz w:val="24"/>
                <w:szCs w:val="20"/>
              </w:rPr>
              <w:t>开标一览表（报价表）</w:t>
            </w:r>
            <w:r>
              <w:rPr>
                <w:rFonts w:hint="eastAsia" w:ascii="仿宋_GB2312" w:hAnsi="仿宋" w:eastAsia="仿宋_GB2312" w:cs="Times New Roman"/>
                <w:sz w:val="24"/>
                <w:szCs w:val="20"/>
              </w:rPr>
              <w:t>是报价的唯一载体</w:t>
            </w:r>
            <w:r>
              <w:rPr>
                <w:rFonts w:hint="eastAsia" w:ascii="仿宋_GB2312" w:hAnsi="仿宋" w:eastAsia="仿宋_GB2312" w:cs="仿宋_GB2312"/>
                <w:kern w:val="0"/>
                <w:sz w:val="24"/>
                <w:szCs w:val="20"/>
                <w:lang w:val="zh-CN"/>
              </w:rPr>
              <w:t>。投标文件中价格全部采用人民币报价。招标文件未列明，而投标人认为必需的费用也需列入报价。</w:t>
            </w:r>
            <w:r>
              <w:rPr>
                <w:rFonts w:hint="eastAsia" w:ascii="仿宋_GB2312" w:hAnsi="仿宋" w:eastAsia="仿宋_GB2312" w:cs="仿宋_GB2312"/>
                <w:b/>
                <w:kern w:val="0"/>
                <w:sz w:val="24"/>
                <w:szCs w:val="20"/>
                <w:lang w:val="zh-CN"/>
              </w:rPr>
              <w:t>提醒：验收时检测费用由采购人承担，不包含在投标总价中。</w:t>
            </w:r>
          </w:p>
          <w:p>
            <w:pPr>
              <w:snapToGrid w:val="0"/>
              <w:spacing w:before="0" w:beforeAutospacing="0" w:after="0" w:afterAutospacing="0" w:line="360" w:lineRule="auto"/>
              <w:ind w:left="0" w:right="0"/>
              <w:jc w:val="left"/>
              <w:rPr>
                <w:rFonts w:hint="eastAsia" w:ascii="仿宋_GB2312" w:hAnsi="仿宋" w:eastAsia="仿宋_GB2312" w:cs="仿宋_GB2312"/>
                <w:b/>
                <w:kern w:val="0"/>
                <w:sz w:val="24"/>
                <w:szCs w:val="20"/>
                <w:lang w:val="zh-CN"/>
              </w:rPr>
            </w:pPr>
            <w:r>
              <w:rPr>
                <w:rFonts w:hint="eastAsia" w:ascii="仿宋_GB2312" w:hAnsi="仿宋" w:eastAsia="仿宋_GB2312" w:cs="仿宋_GB2312"/>
                <w:b/>
                <w:kern w:val="0"/>
                <w:sz w:val="24"/>
                <w:szCs w:val="20"/>
                <w:lang w:val="zh-CN"/>
              </w:rPr>
              <w:t>投标报价出现下列情形的，投标无效：</w:t>
            </w:r>
          </w:p>
          <w:p>
            <w:pPr>
              <w:snapToGrid w:val="0"/>
              <w:spacing w:before="0" w:beforeAutospacing="0" w:after="0" w:afterAutospacing="0" w:line="360" w:lineRule="auto"/>
              <w:ind w:left="0" w:right="0" w:firstLine="241" w:firstLineChars="100"/>
              <w:jc w:val="left"/>
              <w:rPr>
                <w:rFonts w:hint="eastAsia" w:ascii="仿宋_GB2312" w:hAnsi="仿宋" w:eastAsia="仿宋_GB2312" w:cs="仿宋_GB2312"/>
                <w:b/>
                <w:kern w:val="0"/>
                <w:sz w:val="24"/>
                <w:szCs w:val="20"/>
                <w:lang w:val="zh-CN"/>
              </w:rPr>
            </w:pPr>
            <w:r>
              <w:rPr>
                <w:rFonts w:hint="eastAsia" w:ascii="仿宋_GB2312" w:hAnsi="仿宋" w:eastAsia="仿宋_GB2312" w:cs="仿宋_GB2312"/>
                <w:b/>
                <w:kern w:val="0"/>
                <w:sz w:val="24"/>
                <w:szCs w:val="20"/>
                <w:lang w:val="zh-CN"/>
              </w:rPr>
              <w:t>投标文件出现不是唯一的、有选择性投标报价的；</w:t>
            </w:r>
          </w:p>
          <w:p>
            <w:pPr>
              <w:snapToGrid w:val="0"/>
              <w:spacing w:before="0" w:beforeAutospacing="0" w:after="0" w:afterAutospacing="0" w:line="360" w:lineRule="auto"/>
              <w:ind w:left="0" w:right="0" w:firstLine="241" w:firstLineChars="100"/>
              <w:jc w:val="left"/>
              <w:rPr>
                <w:rFonts w:hint="eastAsia" w:ascii="仿宋_GB2312" w:hAnsi="仿宋" w:eastAsia="仿宋_GB2312" w:cs="Times New Roman"/>
                <w:kern w:val="0"/>
                <w:sz w:val="24"/>
                <w:szCs w:val="20"/>
                <w:lang w:val="zh-CN"/>
              </w:rPr>
            </w:pPr>
            <w:r>
              <w:rPr>
                <w:rFonts w:hint="eastAsia" w:ascii="仿宋_GB2312" w:hAnsi="仿宋" w:eastAsia="仿宋_GB2312" w:cs="仿宋_GB2312"/>
                <w:b/>
                <w:kern w:val="0"/>
                <w:sz w:val="24"/>
                <w:szCs w:val="20"/>
                <w:lang w:val="zh-CN"/>
              </w:rPr>
              <w:t>投标报价超过招标文件中规定的预算金额或者最高限价的</w:t>
            </w:r>
            <w:r>
              <w:rPr>
                <w:rFonts w:hint="eastAsia" w:ascii="仿宋_GB2312" w:hAnsi="仿宋" w:eastAsia="仿宋_GB2312" w:cs="Times New Roman"/>
                <w:b/>
                <w:kern w:val="0"/>
                <w:sz w:val="24"/>
                <w:szCs w:val="20"/>
                <w:lang w:val="zh-CN"/>
              </w:rPr>
              <w:t>;</w:t>
            </w:r>
          </w:p>
          <w:p>
            <w:pPr>
              <w:spacing w:before="0" w:beforeAutospacing="0" w:after="0" w:afterAutospacing="0" w:line="360" w:lineRule="auto"/>
              <w:ind w:left="0" w:right="0" w:firstLine="241" w:firstLineChars="100"/>
              <w:rPr>
                <w:rFonts w:hint="eastAsia" w:ascii="仿宋_GB2312" w:hAnsi="仿宋" w:eastAsia="仿宋_GB2312" w:cs="仿宋_GB2312"/>
                <w:b/>
                <w:sz w:val="24"/>
                <w:szCs w:val="20"/>
              </w:rPr>
            </w:pPr>
            <w:r>
              <w:rPr>
                <w:rFonts w:hint="eastAsia" w:ascii="仿宋_GB2312" w:hAnsi="仿宋" w:eastAsia="仿宋_GB2312" w:cs="Arial"/>
                <w:b/>
                <w:kern w:val="0"/>
                <w:sz w:val="24"/>
                <w:szCs w:val="20"/>
              </w:rPr>
              <w:t>报价明显低于其他通过符合性审查投标人的报价，有可能影响产品质量或者不能诚信履约的，未能按要求提供书面说明或者提交相关证明材料证明其报价合理性的</w:t>
            </w:r>
            <w:r>
              <w:rPr>
                <w:rFonts w:hint="eastAsia" w:ascii="仿宋_GB2312" w:hAnsi="仿宋" w:eastAsia="仿宋_GB2312" w:cs="仿宋_GB2312"/>
                <w:b/>
                <w:sz w:val="24"/>
                <w:szCs w:val="21"/>
              </w:rPr>
              <w:t>;</w:t>
            </w:r>
          </w:p>
          <w:p>
            <w:pPr>
              <w:spacing w:before="0" w:beforeAutospacing="0" w:after="0" w:afterAutospacing="0" w:line="360" w:lineRule="auto"/>
              <w:ind w:left="0" w:right="0" w:firstLine="241" w:firstLineChars="100"/>
              <w:rPr>
                <w:rFonts w:hint="eastAsia" w:ascii="仿宋_GB2312" w:hAnsi="仿宋" w:eastAsia="仿宋_GB2312" w:cs="Times New Roman"/>
                <w:sz w:val="24"/>
                <w:szCs w:val="20"/>
              </w:rPr>
            </w:pPr>
            <w:r>
              <w:rPr>
                <w:rFonts w:hint="eastAsia" w:ascii="仿宋_GB2312" w:hAnsi="仿宋" w:eastAsia="仿宋_GB2312" w:cs="Arial"/>
                <w:b/>
                <w:kern w:val="0"/>
                <w:sz w:val="24"/>
                <w:szCs w:val="20"/>
              </w:rPr>
              <w:t>投标人对根据修正原则修正后的报价不确认的</w:t>
            </w:r>
            <w:r>
              <w:rPr>
                <w:rFonts w:hint="eastAsia" w:ascii="仿宋_GB2312" w:hAnsi="仿宋" w:eastAsia="仿宋_GB2312" w:cs="Times New Roman"/>
                <w:b/>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firstLine="482" w:firstLineChars="200"/>
              <w:rPr>
                <w:rFonts w:hint="eastAsia" w:ascii="仿宋_GB2312" w:hAnsi="仿宋" w:eastAsia="仿宋_GB2312" w:cs="仿宋_GB2312"/>
                <w:b/>
                <w:sz w:val="24"/>
                <w:szCs w:val="20"/>
              </w:rPr>
            </w:pPr>
            <w:r>
              <w:rPr>
                <w:rFonts w:hint="eastAsia" w:ascii="仿宋_GB2312" w:hAnsi="仿宋" w:eastAsia="仿宋_GB2312" w:cs="仿宋_GB2312"/>
                <w:b/>
                <w:sz w:val="24"/>
                <w:szCs w:val="20"/>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仿宋_GB2312"/>
                <w:sz w:val="24"/>
                <w:szCs w:val="20"/>
              </w:rPr>
            </w:pPr>
            <w:r>
              <w:rPr>
                <w:rFonts w:hint="eastAsia" w:ascii="MS Gothic" w:hAnsi="MS Gothic" w:eastAsia="MS Gothic" w:cs="Arial"/>
                <w:kern w:val="0"/>
                <w:sz w:val="24"/>
                <w:szCs w:val="20"/>
              </w:rPr>
              <w:t>☐</w:t>
            </w:r>
            <w:r>
              <w:rPr>
                <w:rFonts w:hint="eastAsia" w:ascii="仿宋_GB2312" w:hAnsi="仿宋" w:eastAsia="仿宋_GB2312" w:cs="Arial"/>
                <w:kern w:val="0"/>
                <w:sz w:val="24"/>
                <w:szCs w:val="20"/>
              </w:rPr>
              <w:t xml:space="preserve"> A</w:t>
            </w:r>
            <w:r>
              <w:rPr>
                <w:rFonts w:hint="eastAsia" w:ascii="仿宋_GB2312" w:hAnsi="仿宋" w:eastAsia="仿宋_GB2312" w:cs="Times New Roman"/>
                <w:sz w:val="24"/>
                <w:szCs w:val="20"/>
              </w:rPr>
              <w:t>同意将非主体、非关键性的</w:t>
            </w:r>
            <w:r>
              <w:rPr>
                <w:rFonts w:hint="eastAsia" w:ascii="仿宋_GB2312" w:hAnsi="仿宋" w:eastAsia="仿宋_GB2312" w:cs="Times New Roman"/>
                <w:sz w:val="24"/>
                <w:szCs w:val="20"/>
                <w:u w:val="single"/>
              </w:rPr>
              <w:t xml:space="preserve">             </w:t>
            </w:r>
            <w:r>
              <w:rPr>
                <w:rFonts w:hint="eastAsia" w:ascii="仿宋_GB2312" w:hAnsi="仿宋" w:eastAsia="仿宋_GB2312" w:cs="Times New Roman"/>
                <w:sz w:val="24"/>
                <w:szCs w:val="20"/>
              </w:rPr>
              <w:t>工作分包。</w:t>
            </w:r>
            <w:r>
              <w:rPr>
                <w:rFonts w:hint="eastAsia" w:ascii="仿宋_GB2312" w:hAnsi="仿宋" w:eastAsia="仿宋_GB2312" w:cs="Arial"/>
                <w:kern w:val="0"/>
                <w:sz w:val="24"/>
                <w:szCs w:val="20"/>
              </w:rPr>
              <w:sym w:font="Wingdings" w:char="F0FE"/>
            </w:r>
            <w:r>
              <w:rPr>
                <w:rFonts w:hint="eastAsia" w:ascii="仿宋_GB2312" w:hAnsi="仿宋" w:eastAsia="仿宋_GB2312" w:cs="Arial"/>
                <w:kern w:val="0"/>
                <w:sz w:val="24"/>
                <w:szCs w:val="20"/>
              </w:rPr>
              <w:t xml:space="preserve"> B</w:t>
            </w:r>
            <w:r>
              <w:rPr>
                <w:rFonts w:hint="eastAsia" w:ascii="仿宋_GB2312" w:hAnsi="仿宋" w:eastAsia="仿宋_GB2312" w:cs="Times New Roman"/>
                <w:sz w:val="24"/>
                <w:szCs w:val="20"/>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Times New Roman"/>
                <w:sz w:val="24"/>
                <w:szCs w:val="20"/>
              </w:rPr>
            </w:pPr>
            <w:r>
              <w:rPr>
                <w:rFonts w:hint="eastAsia" w:ascii="仿宋_GB2312" w:hAnsi="仿宋" w:eastAsia="仿宋_GB2312" w:cs="Times New Roman"/>
                <w:sz w:val="24"/>
                <w:szCs w:val="20"/>
              </w:rPr>
              <w:t>（1）资格证明文件：见招标文件第二部分11.1。</w:t>
            </w:r>
          </w:p>
          <w:p>
            <w:pPr>
              <w:spacing w:before="0" w:beforeAutospacing="0" w:after="0" w:afterAutospacing="0" w:line="360" w:lineRule="auto"/>
              <w:ind w:left="0" w:right="0"/>
              <w:rPr>
                <w:rFonts w:hint="eastAsia" w:ascii="Arial" w:hAnsi="Arial" w:eastAsia="黑体" w:cs="Arial"/>
                <w:snapToGrid w:val="0"/>
                <w:kern w:val="0"/>
                <w:sz w:val="20"/>
                <w:szCs w:val="21"/>
              </w:rPr>
            </w:pPr>
            <w:r>
              <w:rPr>
                <w:rFonts w:hint="eastAsia" w:ascii="仿宋_GB2312" w:hAnsi="仿宋" w:eastAsia="仿宋_GB2312" w:cs="Times New Roman"/>
                <w:kern w:val="0"/>
                <w:sz w:val="24"/>
                <w:szCs w:val="20"/>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Times New Roman"/>
                <w:sz w:val="24"/>
                <w:szCs w:val="20"/>
              </w:rPr>
            </w:pPr>
            <w:r>
              <w:rPr>
                <w:rFonts w:hint="eastAsia" w:ascii="仿宋_GB2312" w:hAnsi="仿宋" w:eastAsia="仿宋_GB2312" w:cs="Times New Roman"/>
                <w:sz w:val="24"/>
                <w:szCs w:val="20"/>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Times New Roman"/>
                <w:sz w:val="24"/>
                <w:szCs w:val="20"/>
              </w:rPr>
            </w:pPr>
            <w:r>
              <w:rPr>
                <w:rFonts w:hint="eastAsia" w:ascii="仿宋_GB2312" w:hAnsi="仿宋" w:eastAsia="仿宋_GB2312" w:cs="Arial"/>
                <w:kern w:val="0"/>
                <w:sz w:val="24"/>
                <w:szCs w:val="20"/>
              </w:rPr>
              <w:sym w:font="Wingdings" w:char="F0FE"/>
            </w:r>
            <w:r>
              <w:rPr>
                <w:rFonts w:hint="eastAsia" w:ascii="仿宋_GB2312" w:hAnsi="仿宋" w:eastAsia="仿宋_GB2312" w:cs="Arial"/>
                <w:kern w:val="0"/>
                <w:sz w:val="24"/>
                <w:szCs w:val="20"/>
              </w:rPr>
              <w:t>A</w:t>
            </w:r>
            <w:r>
              <w:rPr>
                <w:rFonts w:hint="eastAsia" w:ascii="仿宋_GB2312" w:hAnsi="仿宋" w:eastAsia="仿宋_GB2312" w:cs="Times New Roman"/>
                <w:sz w:val="24"/>
                <w:szCs w:val="20"/>
              </w:rPr>
              <w:t>不组织。</w:t>
            </w:r>
          </w:p>
          <w:p>
            <w:pPr>
              <w:spacing w:before="0" w:beforeAutospacing="0" w:after="0" w:afterAutospacing="0" w:line="360" w:lineRule="auto"/>
              <w:ind w:left="0" w:right="0"/>
              <w:rPr>
                <w:rFonts w:hint="eastAsia" w:ascii="仿宋_GB2312" w:hAnsi="仿宋" w:eastAsia="仿宋_GB2312" w:cs="Times New Roman"/>
                <w:sz w:val="24"/>
                <w:szCs w:val="20"/>
              </w:rPr>
            </w:pPr>
            <w:r>
              <w:rPr>
                <w:rFonts w:hint="eastAsia" w:ascii="MS Gothic" w:hAnsi="MS Gothic" w:eastAsia="MS Gothic" w:cs="Arial"/>
                <w:kern w:val="0"/>
                <w:sz w:val="24"/>
                <w:szCs w:val="20"/>
              </w:rPr>
              <w:t>☐</w:t>
            </w:r>
            <w:r>
              <w:rPr>
                <w:rFonts w:hint="eastAsia" w:ascii="仿宋_GB2312" w:hAnsi="仿宋" w:eastAsia="仿宋_GB2312" w:cs="Times New Roman"/>
                <w:kern w:val="0"/>
                <w:sz w:val="24"/>
                <w:szCs w:val="20"/>
              </w:rPr>
              <w:t>B组织，</w:t>
            </w:r>
            <w:r>
              <w:rPr>
                <w:rFonts w:hint="eastAsia" w:ascii="仿宋_GB2312" w:hAnsi="仿宋" w:eastAsia="仿宋_GB2312" w:cs="Times New Roman"/>
                <w:sz w:val="24"/>
                <w:szCs w:val="20"/>
              </w:rPr>
              <w:t>时间：</w:t>
            </w:r>
            <w:r>
              <w:rPr>
                <w:rFonts w:hint="eastAsia" w:ascii="仿宋_GB2312" w:hAnsi="仿宋" w:eastAsia="仿宋_GB2312" w:cs="Times New Roman"/>
                <w:sz w:val="24"/>
                <w:szCs w:val="20"/>
                <w:u w:val="single"/>
              </w:rPr>
              <w:t xml:space="preserve">      </w:t>
            </w:r>
            <w:r>
              <w:rPr>
                <w:rFonts w:hint="eastAsia" w:ascii="仿宋_GB2312" w:hAnsi="仿宋" w:eastAsia="仿宋_GB2312" w:cs="Times New Roman"/>
                <w:sz w:val="24"/>
                <w:szCs w:val="20"/>
              </w:rPr>
              <w:t>,地点：</w:t>
            </w:r>
            <w:r>
              <w:rPr>
                <w:rFonts w:hint="eastAsia" w:ascii="仿宋_GB2312" w:hAnsi="仿宋" w:eastAsia="仿宋_GB2312" w:cs="Times New Roman"/>
                <w:sz w:val="24"/>
                <w:szCs w:val="20"/>
                <w:u w:val="single"/>
              </w:rPr>
              <w:t xml:space="preserve">      </w:t>
            </w:r>
            <w:r>
              <w:rPr>
                <w:rFonts w:hint="eastAsia" w:ascii="仿宋_GB2312" w:hAnsi="仿宋" w:eastAsia="仿宋_GB2312" w:cs="Times New Roman"/>
                <w:sz w:val="24"/>
                <w:szCs w:val="20"/>
              </w:rPr>
              <w:t>，联系人：</w:t>
            </w:r>
            <w:r>
              <w:rPr>
                <w:rFonts w:hint="eastAsia" w:ascii="仿宋_GB2312" w:hAnsi="仿宋" w:eastAsia="仿宋_GB2312" w:cs="Times New Roman"/>
                <w:sz w:val="24"/>
                <w:szCs w:val="20"/>
                <w:u w:val="single"/>
              </w:rPr>
              <w:t xml:space="preserve">      </w:t>
            </w:r>
            <w:r>
              <w:rPr>
                <w:rFonts w:hint="eastAsia" w:ascii="仿宋_GB2312" w:hAnsi="仿宋" w:eastAsia="仿宋_GB2312" w:cs="Times New Roman"/>
                <w:sz w:val="24"/>
                <w:szCs w:val="20"/>
              </w:rPr>
              <w:t>，联系方式：</w:t>
            </w:r>
            <w:r>
              <w:rPr>
                <w:rFonts w:hint="eastAsia" w:ascii="仿宋_GB2312" w:hAnsi="仿宋" w:eastAsia="仿宋_GB2312" w:cs="Times New Roman"/>
                <w:sz w:val="24"/>
                <w:szCs w:val="20"/>
                <w:u w:val="single"/>
              </w:rPr>
              <w:t xml:space="preserve">      </w:t>
            </w:r>
            <w:r>
              <w:rPr>
                <w:rFonts w:hint="eastAsia" w:ascii="仿宋_GB2312" w:hAnsi="仿宋" w:eastAsia="仿宋_GB2312" w:cs="Times New Roman"/>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highlight w:val="none"/>
              </w:rPr>
            </w:pPr>
            <w:r>
              <w:rPr>
                <w:rFonts w:hint="eastAsia" w:ascii="仿宋_GB2312" w:hAnsi="仿宋" w:eastAsia="仿宋_GB2312" w:cs="仿宋_GB2312"/>
                <w:b/>
                <w:sz w:val="24"/>
                <w:szCs w:val="20"/>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Times New Roman"/>
                <w:sz w:val="24"/>
                <w:szCs w:val="20"/>
                <w:highlight w:val="none"/>
              </w:rPr>
            </w:pPr>
            <w:r>
              <w:rPr>
                <w:rFonts w:hint="eastAsia" w:ascii="仿宋_GB2312" w:hAnsi="仿宋" w:eastAsia="仿宋_GB2312" w:cs="Arial"/>
                <w:kern w:val="0"/>
                <w:sz w:val="24"/>
                <w:szCs w:val="20"/>
                <w:highlight w:val="none"/>
              </w:rPr>
              <w:sym w:font="Wingdings" w:char="F0FE"/>
            </w:r>
            <w:r>
              <w:rPr>
                <w:rFonts w:hint="eastAsia" w:ascii="仿宋_GB2312" w:hAnsi="仿宋" w:eastAsia="仿宋_GB2312" w:cs="Arial"/>
                <w:kern w:val="0"/>
                <w:sz w:val="24"/>
                <w:szCs w:val="20"/>
                <w:highlight w:val="none"/>
              </w:rPr>
              <w:t>A</w:t>
            </w:r>
            <w:r>
              <w:rPr>
                <w:rFonts w:hint="eastAsia" w:ascii="仿宋_GB2312" w:hAnsi="仿宋" w:eastAsia="仿宋_GB2312" w:cs="Times New Roman"/>
                <w:sz w:val="24"/>
                <w:szCs w:val="20"/>
                <w:highlight w:val="none"/>
              </w:rPr>
              <w:t>不要求提供。</w:t>
            </w:r>
          </w:p>
          <w:p>
            <w:pPr>
              <w:spacing w:before="0" w:beforeAutospacing="0" w:after="0" w:afterAutospacing="0" w:line="360" w:lineRule="auto"/>
              <w:ind w:left="0" w:right="0"/>
              <w:rPr>
                <w:rFonts w:hint="eastAsia" w:ascii="仿宋_GB2312" w:hAnsi="仿宋" w:eastAsia="仿宋_GB2312" w:cs="Times New Roman"/>
                <w:kern w:val="0"/>
                <w:sz w:val="24"/>
                <w:szCs w:val="20"/>
                <w:highlight w:val="none"/>
              </w:rPr>
            </w:pPr>
            <w:r>
              <w:rPr>
                <w:rFonts w:hint="eastAsia" w:ascii="MS Gothic" w:hAnsi="MS Gothic" w:eastAsia="MS Gothic" w:cs="Arial"/>
                <w:kern w:val="0"/>
                <w:sz w:val="24"/>
                <w:szCs w:val="20"/>
                <w:highlight w:val="none"/>
              </w:rPr>
              <w:t>☐</w:t>
            </w:r>
            <w:r>
              <w:rPr>
                <w:rFonts w:hint="eastAsia" w:ascii="仿宋_GB2312" w:hAnsi="仿宋" w:eastAsia="仿宋_GB2312" w:cs="Times New Roman"/>
                <w:kern w:val="0"/>
                <w:sz w:val="24"/>
                <w:szCs w:val="20"/>
                <w:highlight w:val="none"/>
              </w:rPr>
              <w:t>B要求提供，</w:t>
            </w:r>
          </w:p>
          <w:p>
            <w:pPr>
              <w:spacing w:before="0" w:beforeAutospacing="0" w:after="0" w:afterAutospacing="0" w:line="360" w:lineRule="auto"/>
              <w:ind w:left="0" w:right="0"/>
              <w:rPr>
                <w:rFonts w:hint="eastAsia" w:ascii="仿宋_GB2312" w:hAnsi="仿宋" w:eastAsia="仿宋_GB2312" w:cs="Times New Roman"/>
                <w:kern w:val="0"/>
                <w:sz w:val="24"/>
                <w:szCs w:val="20"/>
                <w:highlight w:val="none"/>
              </w:rPr>
            </w:pPr>
            <w:r>
              <w:rPr>
                <w:rFonts w:hint="eastAsia" w:ascii="仿宋_GB2312" w:hAnsi="仿宋" w:eastAsia="仿宋_GB2312" w:cs="Times New Roman"/>
                <w:kern w:val="0"/>
                <w:sz w:val="24"/>
                <w:szCs w:val="20"/>
                <w:highlight w:val="none"/>
              </w:rPr>
              <w:t>（1）</w:t>
            </w:r>
            <w:r>
              <w:rPr>
                <w:rFonts w:hint="eastAsia" w:ascii="仿宋" w:hAnsi="仿宋" w:eastAsia="仿宋" w:cs="Times New Roman"/>
                <w:snapToGrid w:val="0"/>
                <w:kern w:val="28"/>
                <w:sz w:val="24"/>
                <w:szCs w:val="20"/>
                <w:highlight w:val="none"/>
              </w:rPr>
              <w:t>样品：</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kern w:val="0"/>
                <w:sz w:val="24"/>
                <w:szCs w:val="20"/>
                <w:highlight w:val="none"/>
              </w:rPr>
              <w:t>；</w:t>
            </w:r>
          </w:p>
          <w:p>
            <w:pPr>
              <w:spacing w:before="0" w:beforeAutospacing="0" w:after="0" w:afterAutospacing="0" w:line="360" w:lineRule="auto"/>
              <w:ind w:left="0" w:right="0"/>
              <w:rPr>
                <w:rFonts w:hint="eastAsia" w:ascii="仿宋_GB2312" w:hAnsi="仿宋" w:eastAsia="仿宋_GB2312" w:cs="Times New Roman"/>
                <w:kern w:val="0"/>
                <w:sz w:val="24"/>
                <w:szCs w:val="20"/>
                <w:highlight w:val="none"/>
              </w:rPr>
            </w:pPr>
            <w:r>
              <w:rPr>
                <w:rFonts w:hint="eastAsia" w:ascii="仿宋_GB2312" w:hAnsi="仿宋" w:eastAsia="仿宋_GB2312" w:cs="Times New Roman"/>
                <w:kern w:val="0"/>
                <w:sz w:val="24"/>
                <w:szCs w:val="20"/>
                <w:highlight w:val="none"/>
              </w:rPr>
              <w:t>（2）</w:t>
            </w:r>
            <w:r>
              <w:rPr>
                <w:rFonts w:hint="eastAsia" w:ascii="仿宋" w:hAnsi="仿宋" w:eastAsia="仿宋" w:cs="Times New Roman"/>
                <w:snapToGrid w:val="0"/>
                <w:kern w:val="28"/>
                <w:sz w:val="24"/>
                <w:szCs w:val="20"/>
                <w:highlight w:val="none"/>
              </w:rPr>
              <w:t>样品制作的标准和要求：</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kern w:val="0"/>
                <w:sz w:val="24"/>
                <w:szCs w:val="20"/>
                <w:highlight w:val="none"/>
              </w:rPr>
              <w:t>；</w:t>
            </w:r>
          </w:p>
          <w:p>
            <w:pPr>
              <w:spacing w:before="0" w:beforeAutospacing="0" w:after="0" w:afterAutospacing="0" w:line="360" w:lineRule="auto"/>
              <w:ind w:left="0" w:right="0"/>
              <w:rPr>
                <w:rFonts w:hint="eastAsia" w:ascii="仿宋_GB2312" w:hAnsi="仿宋" w:eastAsia="仿宋_GB2312" w:cs="Times New Roman"/>
                <w:kern w:val="0"/>
                <w:sz w:val="24"/>
                <w:szCs w:val="20"/>
                <w:highlight w:val="none"/>
              </w:rPr>
            </w:pPr>
            <w:r>
              <w:rPr>
                <w:rFonts w:hint="eastAsia" w:ascii="仿宋_GB2312" w:hAnsi="仿宋" w:eastAsia="仿宋_GB2312" w:cs="Times New Roman"/>
                <w:kern w:val="0"/>
                <w:sz w:val="24"/>
                <w:szCs w:val="20"/>
                <w:highlight w:val="none"/>
              </w:rPr>
              <w:t>（3）样品的评审方法以及评审标准</w:t>
            </w:r>
            <w:r>
              <w:rPr>
                <w:rFonts w:hint="eastAsia" w:ascii="仿宋" w:hAnsi="仿宋" w:eastAsia="仿宋" w:cs="Times New Roman"/>
                <w:snapToGrid w:val="0"/>
                <w:kern w:val="28"/>
                <w:sz w:val="24"/>
                <w:szCs w:val="20"/>
                <w:highlight w:val="none"/>
              </w:rPr>
              <w:t>：详见</w:t>
            </w:r>
            <w:r>
              <w:rPr>
                <w:rFonts w:hint="eastAsia" w:ascii="仿宋_GB2312" w:hAnsi="仿宋" w:eastAsia="仿宋_GB2312" w:cs="Times New Roman"/>
                <w:sz w:val="24"/>
                <w:szCs w:val="20"/>
                <w:highlight w:val="none"/>
                <w:u w:val="single"/>
              </w:rPr>
              <w:t>评标办法</w:t>
            </w:r>
            <w:r>
              <w:rPr>
                <w:rFonts w:hint="eastAsia" w:ascii="仿宋_GB2312" w:hAnsi="仿宋" w:eastAsia="仿宋_GB2312" w:cs="Times New Roman"/>
                <w:kern w:val="0"/>
                <w:sz w:val="24"/>
                <w:szCs w:val="20"/>
                <w:highlight w:val="none"/>
              </w:rPr>
              <w:t>；</w:t>
            </w:r>
          </w:p>
          <w:p>
            <w:pPr>
              <w:spacing w:before="0" w:beforeAutospacing="0" w:after="0" w:afterAutospacing="0" w:line="360" w:lineRule="auto"/>
              <w:ind w:left="0" w:right="0"/>
              <w:rPr>
                <w:rFonts w:hint="eastAsia" w:ascii="仿宋_GB2312" w:hAnsi="仿宋" w:eastAsia="仿宋_GB2312" w:cs="Times New Roman"/>
                <w:kern w:val="0"/>
                <w:sz w:val="24"/>
                <w:szCs w:val="20"/>
                <w:highlight w:val="none"/>
              </w:rPr>
            </w:pPr>
            <w:r>
              <w:rPr>
                <w:rFonts w:hint="eastAsia" w:ascii="仿宋_GB2312" w:hAnsi="仿宋" w:eastAsia="仿宋_GB2312" w:cs="Times New Roman"/>
                <w:kern w:val="0"/>
                <w:sz w:val="24"/>
                <w:szCs w:val="20"/>
                <w:highlight w:val="none"/>
              </w:rPr>
              <w:t>（4）是否需要随样品提交检测报告：</w:t>
            </w:r>
            <w:r>
              <w:rPr>
                <w:rFonts w:hint="eastAsia" w:ascii="MS Gothic" w:hAnsi="MS Gothic" w:eastAsia="仿宋_GB2312" w:cs="Arial"/>
                <w:kern w:val="0"/>
                <w:sz w:val="24"/>
                <w:szCs w:val="20"/>
                <w:highlight w:val="none"/>
              </w:rPr>
              <w:sym w:font="Wingdings" w:char="F0FE"/>
            </w:r>
            <w:r>
              <w:rPr>
                <w:rFonts w:hint="eastAsia" w:ascii="仿宋_GB2312" w:hAnsi="仿宋" w:eastAsia="仿宋_GB2312" w:cs="Times New Roman"/>
                <w:kern w:val="0"/>
                <w:sz w:val="24"/>
                <w:szCs w:val="20"/>
                <w:highlight w:val="none"/>
              </w:rPr>
              <w:t>否；</w:t>
            </w:r>
            <w:r>
              <w:rPr>
                <w:rFonts w:hint="eastAsia" w:ascii="MS Gothic" w:hAnsi="MS Gothic" w:eastAsia="仿宋_GB2312" w:cs="Arial"/>
                <w:kern w:val="0"/>
                <w:sz w:val="24"/>
                <w:szCs w:val="20"/>
                <w:highlight w:val="none"/>
              </w:rPr>
              <w:t>☐</w:t>
            </w:r>
            <w:r>
              <w:rPr>
                <w:rFonts w:hint="eastAsia" w:ascii="仿宋_GB2312" w:hAnsi="仿宋" w:eastAsia="仿宋_GB2312" w:cs="Times New Roman"/>
                <w:kern w:val="0"/>
                <w:sz w:val="24"/>
                <w:szCs w:val="20"/>
                <w:highlight w:val="none"/>
              </w:rPr>
              <w:t>是，检测机构的要求</w:t>
            </w:r>
            <w:r>
              <w:rPr>
                <w:rFonts w:hint="eastAsia" w:ascii="仿宋_GB2312" w:hAnsi="仿宋" w:eastAsia="仿宋_GB2312" w:cs="Times New Roman"/>
                <w:sz w:val="24"/>
                <w:szCs w:val="20"/>
                <w:highlight w:val="none"/>
              </w:rPr>
              <w:t>：</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kern w:val="0"/>
                <w:sz w:val="24"/>
                <w:szCs w:val="20"/>
                <w:highlight w:val="none"/>
              </w:rPr>
              <w:t>；检测内容</w:t>
            </w:r>
            <w:r>
              <w:rPr>
                <w:rFonts w:hint="eastAsia" w:ascii="仿宋_GB2312" w:hAnsi="仿宋" w:eastAsia="仿宋_GB2312" w:cs="Times New Roman"/>
                <w:sz w:val="24"/>
                <w:szCs w:val="20"/>
                <w:highlight w:val="none"/>
              </w:rPr>
              <w:t>：</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kern w:val="0"/>
                <w:sz w:val="24"/>
                <w:szCs w:val="20"/>
                <w:highlight w:val="none"/>
              </w:rPr>
              <w:t>。</w:t>
            </w:r>
          </w:p>
          <w:p>
            <w:pPr>
              <w:spacing w:before="0" w:beforeAutospacing="0" w:after="0" w:afterAutospacing="0" w:line="360" w:lineRule="auto"/>
              <w:ind w:left="0" w:right="0"/>
              <w:rPr>
                <w:rFonts w:hint="eastAsia" w:ascii="仿宋_GB2312" w:hAnsi="仿宋" w:eastAsia="仿宋_GB2312" w:cs="Times New Roman"/>
                <w:sz w:val="24"/>
                <w:szCs w:val="20"/>
                <w:highlight w:val="none"/>
              </w:rPr>
            </w:pPr>
            <w:r>
              <w:rPr>
                <w:rFonts w:hint="eastAsia" w:ascii="仿宋_GB2312" w:hAnsi="仿宋" w:eastAsia="仿宋_GB2312" w:cs="Times New Roman"/>
                <w:sz w:val="24"/>
                <w:szCs w:val="20"/>
                <w:highlight w:val="none"/>
              </w:rPr>
              <w:t>（5）提供样品的时间：</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kern w:val="0"/>
                <w:sz w:val="24"/>
                <w:szCs w:val="20"/>
                <w:highlight w:val="none"/>
              </w:rPr>
              <w:t>；地点：</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kern w:val="0"/>
                <w:sz w:val="24"/>
                <w:szCs w:val="20"/>
                <w:highlight w:val="none"/>
              </w:rPr>
              <w:t>；联系人</w:t>
            </w:r>
            <w:r>
              <w:rPr>
                <w:rFonts w:hint="eastAsia" w:ascii="仿宋_GB2312" w:hAnsi="仿宋" w:eastAsia="仿宋_GB2312" w:cs="Times New Roman"/>
                <w:sz w:val="24"/>
                <w:szCs w:val="20"/>
                <w:highlight w:val="none"/>
              </w:rPr>
              <w:t>：</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sz w:val="24"/>
                <w:szCs w:val="20"/>
                <w:highlight w:val="none"/>
              </w:rPr>
              <w:t>，</w:t>
            </w:r>
            <w:r>
              <w:rPr>
                <w:rFonts w:hint="eastAsia" w:ascii="仿宋_GB2312" w:hAnsi="仿宋" w:eastAsia="仿宋_GB2312" w:cs="Times New Roman"/>
                <w:kern w:val="28"/>
                <w:sz w:val="24"/>
                <w:szCs w:val="20"/>
                <w:highlight w:val="none"/>
              </w:rPr>
              <w:t>联系电话：</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sz w:val="24"/>
                <w:szCs w:val="20"/>
                <w:highlight w:val="none"/>
              </w:rPr>
              <w:t>。请投标人在上述时间内提供样品并按规定位置安装完毕。超过截止时间的，采购人或采购代理机构将不予接收，并将清场并封闭样品现场。</w:t>
            </w:r>
          </w:p>
          <w:p>
            <w:pPr>
              <w:spacing w:before="0" w:beforeAutospacing="0" w:after="0" w:afterAutospacing="0" w:line="360" w:lineRule="auto"/>
              <w:ind w:left="0" w:right="0"/>
              <w:rPr>
                <w:rFonts w:hint="eastAsia" w:ascii="仿宋_GB2312" w:hAnsi="仿宋" w:eastAsia="仿宋_GB2312" w:cs="Times New Roman"/>
                <w:sz w:val="24"/>
                <w:szCs w:val="20"/>
                <w:highlight w:val="none"/>
              </w:rPr>
            </w:pPr>
            <w:r>
              <w:rPr>
                <w:rFonts w:hint="eastAsia" w:ascii="仿宋_GB2312" w:hAnsi="仿宋" w:eastAsia="仿宋_GB2312" w:cs="Times New Roman"/>
                <w:sz w:val="24"/>
                <w:szCs w:val="20"/>
                <w:highlight w:val="none"/>
              </w:rPr>
              <w:t>（</w:t>
            </w:r>
            <w:r>
              <w:rPr>
                <w:rFonts w:hint="eastAsia" w:ascii="仿宋_GB2312" w:hAnsi="仿宋" w:eastAsia="仿宋_GB2312" w:cs="Times New Roman"/>
                <w:sz w:val="24"/>
                <w:szCs w:val="20"/>
                <w:highlight w:val="none"/>
                <w:lang w:val="en-US" w:eastAsia="zh-CN"/>
              </w:rPr>
              <w:t>6</w:t>
            </w:r>
            <w:r>
              <w:rPr>
                <w:rFonts w:hint="eastAsia" w:ascii="仿宋_GB2312" w:hAnsi="仿宋" w:eastAsia="仿宋_GB2312" w:cs="Times New Roman"/>
                <w:sz w:val="24"/>
                <w:szCs w:val="20"/>
                <w:highlight w:val="none"/>
              </w:rPr>
              <w:t>）采购活动结束后，</w:t>
            </w:r>
            <w:r>
              <w:rPr>
                <w:rFonts w:hint="eastAsia" w:ascii="仿宋" w:hAnsi="仿宋" w:eastAsia="仿宋" w:cs="仿宋"/>
                <w:color w:val="auto"/>
                <w:sz w:val="24"/>
                <w:szCs w:val="20"/>
                <w:highlight w:val="none"/>
              </w:rPr>
              <w:t>未中标投标人的“样品”由投标人在中标公告结束后</w:t>
            </w:r>
            <w:r>
              <w:rPr>
                <w:rFonts w:hint="eastAsia" w:ascii="仿宋" w:hAnsi="仿宋" w:eastAsia="仿宋" w:cs="仿宋"/>
                <w:b/>
                <w:color w:val="auto"/>
                <w:sz w:val="24"/>
                <w:szCs w:val="20"/>
                <w:highlight w:val="none"/>
              </w:rPr>
              <w:t>三个工作日</w:t>
            </w:r>
            <w:r>
              <w:rPr>
                <w:rFonts w:hint="eastAsia" w:ascii="仿宋" w:hAnsi="仿宋" w:eastAsia="仿宋" w:cs="仿宋"/>
                <w:color w:val="auto"/>
                <w:sz w:val="24"/>
                <w:szCs w:val="20"/>
                <w:highlight w:val="none"/>
              </w:rPr>
              <w:t>内从采购人处自行领回，逾期采购人将不予保管</w:t>
            </w:r>
            <w:r>
              <w:rPr>
                <w:rFonts w:hint="eastAsia" w:ascii="仿宋" w:hAnsi="仿宋" w:eastAsia="仿宋" w:cs="仿宋"/>
                <w:sz w:val="24"/>
                <w:szCs w:val="20"/>
                <w:highlight w:val="none"/>
              </w:rPr>
              <w:t>；</w:t>
            </w:r>
            <w:r>
              <w:rPr>
                <w:rFonts w:hint="eastAsia" w:ascii="仿宋_GB2312" w:hAnsi="仿宋" w:eastAsia="仿宋_GB2312" w:cs="Times New Roman"/>
                <w:sz w:val="24"/>
                <w:szCs w:val="20"/>
                <w:highlight w:val="none"/>
              </w:rPr>
              <w:t>对于中标人提供的样品，采购人将进行保管、封存，并作为履约验收的参考。</w:t>
            </w:r>
          </w:p>
          <w:p>
            <w:pPr>
              <w:spacing w:before="0" w:beforeAutospacing="0" w:after="0" w:afterAutospacing="0" w:line="360" w:lineRule="auto"/>
              <w:ind w:left="0" w:right="0"/>
              <w:rPr>
                <w:rFonts w:hint="eastAsia" w:ascii="仿宋_GB2312" w:hAnsi="仿宋" w:eastAsia="仿宋_GB2312" w:cs="Times New Roman"/>
                <w:b/>
                <w:sz w:val="24"/>
                <w:szCs w:val="20"/>
                <w:highlight w:val="none"/>
              </w:rPr>
            </w:pPr>
            <w:r>
              <w:rPr>
                <w:rFonts w:hint="eastAsia" w:ascii="仿宋_GB2312" w:hAnsi="仿宋" w:eastAsia="仿宋_GB2312" w:cs="Times New Roman"/>
                <w:sz w:val="24"/>
                <w:szCs w:val="20"/>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Cs/>
                <w:sz w:val="24"/>
                <w:szCs w:val="20"/>
                <w:highlight w:val="none"/>
              </w:rPr>
            </w:pPr>
            <w:r>
              <w:rPr>
                <w:rFonts w:hint="eastAsia" w:ascii="仿宋_GB2312" w:hAnsi="仿宋" w:eastAsia="仿宋_GB2312" w:cs="仿宋_GB2312"/>
                <w:b/>
                <w:sz w:val="24"/>
                <w:szCs w:val="20"/>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Times New Roman"/>
                <w:sz w:val="24"/>
                <w:szCs w:val="20"/>
                <w:highlight w:val="none"/>
              </w:rPr>
            </w:pPr>
            <w:r>
              <w:rPr>
                <w:rFonts w:hint="eastAsia" w:ascii="MS Gothic" w:hAnsi="MS Gothic" w:eastAsia="MS Gothic" w:cs="Arial"/>
                <w:kern w:val="0"/>
                <w:sz w:val="24"/>
                <w:szCs w:val="20"/>
                <w:highlight w:val="none"/>
              </w:rPr>
              <w:sym w:font="Wingdings" w:char="F0FE"/>
            </w:r>
            <w:r>
              <w:rPr>
                <w:rFonts w:hint="eastAsia" w:ascii="仿宋_GB2312" w:hAnsi="仿宋" w:eastAsia="仿宋_GB2312" w:cs="Arial"/>
                <w:kern w:val="0"/>
                <w:sz w:val="24"/>
                <w:szCs w:val="20"/>
                <w:highlight w:val="none"/>
              </w:rPr>
              <w:t>A</w:t>
            </w:r>
            <w:r>
              <w:rPr>
                <w:rFonts w:hint="eastAsia" w:ascii="仿宋_GB2312" w:hAnsi="仿宋" w:eastAsia="仿宋_GB2312" w:cs="Times New Roman"/>
                <w:sz w:val="24"/>
                <w:szCs w:val="20"/>
                <w:highlight w:val="none"/>
              </w:rPr>
              <w:t>不组织。</w:t>
            </w:r>
          </w:p>
          <w:p>
            <w:pPr>
              <w:spacing w:before="0" w:beforeAutospacing="0" w:after="0" w:afterAutospacing="0" w:line="360" w:lineRule="auto"/>
              <w:ind w:left="0" w:right="0"/>
              <w:rPr>
                <w:rFonts w:hint="eastAsia" w:ascii="仿宋_GB2312" w:hAnsi="仿宋" w:eastAsia="仿宋_GB2312" w:cs="Times New Roman"/>
                <w:kern w:val="0"/>
                <w:sz w:val="24"/>
                <w:szCs w:val="20"/>
                <w:highlight w:val="none"/>
              </w:rPr>
            </w:pPr>
            <w:r>
              <w:rPr>
                <w:rFonts w:hint="eastAsia" w:ascii="MS Gothic" w:hAnsi="MS Gothic" w:eastAsia="仿宋_GB2312" w:cs="Arial"/>
                <w:kern w:val="0"/>
                <w:sz w:val="24"/>
                <w:szCs w:val="20"/>
                <w:highlight w:val="none"/>
              </w:rPr>
              <w:t>☐</w:t>
            </w:r>
            <w:r>
              <w:rPr>
                <w:rFonts w:hint="eastAsia" w:ascii="仿宋_GB2312" w:hAnsi="仿宋" w:eastAsia="仿宋_GB2312" w:cs="Times New Roman"/>
                <w:kern w:val="0"/>
                <w:sz w:val="24"/>
                <w:szCs w:val="20"/>
                <w:highlight w:val="none"/>
              </w:rPr>
              <w:t>B组织。</w:t>
            </w:r>
          </w:p>
          <w:p>
            <w:pPr>
              <w:snapToGrid w:val="0"/>
              <w:spacing w:before="0" w:beforeAutospacing="0" w:after="0" w:afterAutospacing="0" w:line="360" w:lineRule="auto"/>
              <w:ind w:left="0" w:right="0"/>
              <w:rPr>
                <w:rFonts w:hint="eastAsia" w:ascii="仿宋_GB2312" w:hAnsi="仿宋" w:eastAsia="仿宋_GB2312" w:cs="Times New Roman"/>
                <w:kern w:val="0"/>
                <w:sz w:val="24"/>
                <w:szCs w:val="20"/>
                <w:highlight w:val="none"/>
              </w:rPr>
            </w:pPr>
            <w:r>
              <w:rPr>
                <w:rFonts w:hint="eastAsia" w:ascii="仿宋_GB2312" w:hAnsi="仿宋" w:eastAsia="仿宋_GB2312" w:cs="Times New Roman"/>
                <w:kern w:val="0"/>
                <w:sz w:val="24"/>
                <w:szCs w:val="20"/>
                <w:highlight w:val="none"/>
              </w:rPr>
              <w:t>（1）在评标时安排每个投标人进行方案讲解演示。每个投标人时间不超过20分钟，讲解次序以</w:t>
            </w:r>
            <w:r>
              <w:rPr>
                <w:rFonts w:hint="eastAsia" w:ascii="仿宋_GB2312" w:hAnsi="仿宋" w:eastAsia="仿宋_GB2312" w:cs="Times New Roman"/>
                <w:kern w:val="0"/>
                <w:sz w:val="24"/>
                <w:szCs w:val="20"/>
                <w:highlight w:val="none"/>
                <w:lang w:val="en-US" w:eastAsia="zh-CN"/>
              </w:rPr>
              <w:t>投标人现场抽签</w:t>
            </w:r>
            <w:r>
              <w:rPr>
                <w:rFonts w:hint="eastAsia" w:ascii="仿宋_GB2312" w:hAnsi="仿宋" w:eastAsia="仿宋_GB2312" w:cs="Times New Roman"/>
                <w:kern w:val="0"/>
                <w:sz w:val="24"/>
                <w:szCs w:val="20"/>
                <w:highlight w:val="none"/>
              </w:rPr>
              <w:t>为准，讲解演示人员不超过3人。讲解演示结束后按要求解答评标委员会提问。</w:t>
            </w:r>
          </w:p>
          <w:p>
            <w:pPr>
              <w:snapToGrid w:val="0"/>
              <w:spacing w:before="0" w:beforeAutospacing="0" w:after="0" w:afterAutospacing="0" w:line="360" w:lineRule="auto"/>
              <w:ind w:left="0" w:right="0"/>
              <w:rPr>
                <w:rFonts w:hint="eastAsia" w:ascii="仿宋_GB2312" w:hAnsi="仿宋" w:eastAsia="仿宋_GB2312" w:cs="Times New Roman"/>
                <w:kern w:val="0"/>
                <w:sz w:val="24"/>
                <w:szCs w:val="20"/>
                <w:highlight w:val="none"/>
              </w:rPr>
            </w:pPr>
            <w:r>
              <w:rPr>
                <w:rFonts w:hint="eastAsia" w:ascii="仿宋_GB2312" w:hAnsi="仿宋" w:eastAsia="仿宋_GB2312" w:cs="Times New Roman"/>
                <w:kern w:val="0"/>
                <w:sz w:val="24"/>
                <w:szCs w:val="20"/>
                <w:highlight w:val="none"/>
              </w:rPr>
              <w:t>（2）方案讲解演示方式：</w:t>
            </w:r>
          </w:p>
          <w:p>
            <w:pPr>
              <w:snapToGrid w:val="0"/>
              <w:spacing w:before="0" w:beforeAutospacing="0" w:after="0" w:afterAutospacing="0" w:line="360" w:lineRule="auto"/>
              <w:ind w:left="0" w:right="0"/>
              <w:rPr>
                <w:rFonts w:hint="eastAsia" w:ascii="仿宋_GB2312" w:hAnsi="仿宋" w:eastAsia="仿宋_GB2312" w:cs="Times New Roman"/>
                <w:kern w:val="0"/>
                <w:sz w:val="24"/>
                <w:szCs w:val="20"/>
                <w:highlight w:val="none"/>
              </w:rPr>
            </w:pPr>
            <w:r>
              <w:rPr>
                <w:rFonts w:hint="eastAsia" w:ascii="仿宋_GB2312" w:hAnsi="仿宋" w:eastAsia="仿宋_GB2312" w:cs="Times New Roman"/>
                <w:kern w:val="0"/>
                <w:sz w:val="24"/>
                <w:szCs w:val="20"/>
                <w:highlight w:val="none"/>
                <w:lang w:val="en-US" w:eastAsia="zh-CN"/>
              </w:rPr>
              <w:t xml:space="preserve">    </w:t>
            </w:r>
            <w:r>
              <w:rPr>
                <w:rFonts w:hint="eastAsia" w:ascii="仿宋_GB2312" w:hAnsi="仿宋" w:eastAsia="仿宋_GB2312" w:cs="Times New Roman"/>
                <w:kern w:val="0"/>
                <w:sz w:val="24"/>
                <w:szCs w:val="20"/>
                <w:highlight w:val="none"/>
              </w:rPr>
              <w:t>交易中心现场讲解演示。现场讲解地点为</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kern w:val="0"/>
                <w:sz w:val="24"/>
                <w:szCs w:val="20"/>
                <w:highlight w:val="none"/>
              </w:rPr>
              <w:t>，讲解演示所用电脑等设备由投标人自备。现场讲解演示人员进场时提供讲解人员名单（加盖公章）及身份证明，否则不得讲解演示。</w:t>
            </w:r>
          </w:p>
          <w:p>
            <w:pPr>
              <w:snapToGrid w:val="0"/>
              <w:spacing w:before="0" w:beforeAutospacing="0" w:after="0" w:afterAutospacing="0" w:line="360" w:lineRule="auto"/>
              <w:ind w:left="0" w:right="0"/>
              <w:rPr>
                <w:rFonts w:hint="eastAsia" w:ascii="仿宋_GB2312" w:hAnsi="仿宋" w:eastAsia="仿宋_GB2312" w:cs="仿宋_GB2312"/>
                <w:b/>
                <w:kern w:val="0"/>
                <w:sz w:val="24"/>
                <w:szCs w:val="20"/>
                <w:highlight w:val="none"/>
                <w:lang w:val="zh-CN"/>
              </w:rPr>
            </w:pPr>
            <w:r>
              <w:rPr>
                <w:rFonts w:hint="eastAsia" w:ascii="仿宋_GB2312" w:hAnsi="仿宋" w:eastAsia="仿宋_GB2312" w:cs="Times New Roman"/>
                <w:kern w:val="0"/>
                <w:sz w:val="24"/>
                <w:szCs w:val="20"/>
                <w:highlight w:val="none"/>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highlight w:val="none"/>
              </w:rPr>
            </w:pPr>
            <w:r>
              <w:rPr>
                <w:rFonts w:hint="eastAsia" w:ascii="仿宋_GB2312" w:hAnsi="仿宋" w:eastAsia="仿宋_GB2312" w:cs="仿宋_GB2312"/>
                <w:sz w:val="24"/>
                <w:szCs w:val="20"/>
                <w:highlight w:val="none"/>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highlight w:val="none"/>
              </w:rPr>
            </w:pPr>
            <w:r>
              <w:rPr>
                <w:rFonts w:hint="eastAsia" w:ascii="仿宋_GB2312" w:hAnsi="仿宋" w:eastAsia="仿宋_GB2312" w:cs="仿宋_GB2312"/>
                <w:b/>
                <w:sz w:val="24"/>
                <w:szCs w:val="20"/>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Arial"/>
                <w:kern w:val="0"/>
                <w:sz w:val="24"/>
                <w:szCs w:val="20"/>
                <w:highlight w:val="none"/>
              </w:rPr>
            </w:pPr>
            <w:r>
              <w:rPr>
                <w:rFonts w:hint="eastAsia" w:ascii="仿宋_GB2312" w:hAnsi="仿宋" w:eastAsia="仿宋_GB2312" w:cs="Arial"/>
                <w:kern w:val="0"/>
                <w:sz w:val="24"/>
                <w:szCs w:val="20"/>
                <w:highlight w:val="none"/>
              </w:rPr>
              <w:sym w:font="Wingdings" w:char="F0FE"/>
            </w:r>
            <w:r>
              <w:rPr>
                <w:rFonts w:hint="eastAsia" w:ascii="仿宋_GB2312" w:hAnsi="仿宋" w:eastAsia="仿宋_GB2312" w:cs="Arial"/>
                <w:kern w:val="0"/>
                <w:sz w:val="24"/>
                <w:szCs w:val="20"/>
                <w:highlight w:val="none"/>
              </w:rPr>
              <w:t>本项目不允许采购进口产品。</w:t>
            </w:r>
          </w:p>
          <w:p>
            <w:pPr>
              <w:spacing w:before="0" w:beforeAutospacing="0" w:after="0" w:afterAutospacing="0" w:line="360" w:lineRule="auto"/>
              <w:ind w:left="0" w:right="0"/>
              <w:rPr>
                <w:rFonts w:hint="eastAsia" w:ascii="Times New Roman" w:hAnsi="Times New Roman" w:cs="Times New Roman"/>
                <w:b w:val="0"/>
                <w:bCs w:val="0"/>
                <w:sz w:val="20"/>
                <w:szCs w:val="20"/>
                <w:highlight w:val="none"/>
              </w:rPr>
            </w:pPr>
            <w:r>
              <w:rPr>
                <w:rFonts w:hint="eastAsia" w:ascii="宋体" w:hAnsi="宋体" w:cs="宋体"/>
                <w:kern w:val="0"/>
                <w:sz w:val="24"/>
                <w:szCs w:val="20"/>
                <w:highlight w:val="none"/>
              </w:rPr>
              <w:t>☐</w:t>
            </w:r>
            <w:r>
              <w:rPr>
                <w:rFonts w:hint="eastAsia" w:ascii="仿宋" w:hAnsi="仿宋" w:eastAsia="仿宋" w:cs="仿宋"/>
                <w:kern w:val="0"/>
                <w:sz w:val="24"/>
                <w:szCs w:val="20"/>
                <w:highlight w:val="none"/>
              </w:rPr>
              <w:t>可以就</w:t>
            </w:r>
            <w:r>
              <w:rPr>
                <w:rFonts w:hint="eastAsia" w:ascii="仿宋" w:hAnsi="仿宋" w:eastAsia="仿宋" w:cs="仿宋"/>
                <w:sz w:val="24"/>
                <w:szCs w:val="20"/>
                <w:highlight w:val="none"/>
                <w:u w:val="single"/>
              </w:rPr>
              <w:t xml:space="preserve">    </w:t>
            </w:r>
            <w:r>
              <w:rPr>
                <w:rFonts w:hint="eastAsia" w:ascii="仿宋" w:hAnsi="仿宋" w:eastAsia="仿宋" w:cs="仿宋"/>
                <w:kern w:val="0"/>
                <w:sz w:val="24"/>
                <w:szCs w:val="20"/>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highlight w:val="none"/>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highlight w:val="none"/>
              </w:rPr>
            </w:pPr>
            <w:r>
              <w:rPr>
                <w:rFonts w:hint="eastAsia" w:ascii="仿宋_GB2312" w:hAnsi="仿宋" w:eastAsia="仿宋_GB2312" w:cs="仿宋_GB2312"/>
                <w:sz w:val="24"/>
                <w:szCs w:val="20"/>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highlight w:val="none"/>
              </w:rPr>
            </w:pPr>
            <w:r>
              <w:rPr>
                <w:rFonts w:hint="eastAsia" w:ascii="仿宋_GB2312" w:hAnsi="仿宋" w:eastAsia="仿宋_GB2312" w:cs="仿宋_GB2312"/>
                <w:b/>
                <w:sz w:val="24"/>
                <w:szCs w:val="20"/>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Times New Roman"/>
                <w:sz w:val="24"/>
                <w:szCs w:val="20"/>
                <w:highlight w:val="none"/>
              </w:rPr>
            </w:pPr>
            <w:r>
              <w:rPr>
                <w:rFonts w:hint="eastAsia" w:ascii="MS Gothic" w:hAnsi="MS Gothic" w:eastAsia="MS Gothic" w:cs="Arial"/>
                <w:kern w:val="0"/>
                <w:sz w:val="24"/>
                <w:szCs w:val="20"/>
                <w:highlight w:val="none"/>
              </w:rPr>
              <w:sym w:font="Wingdings" w:char="00A8"/>
            </w:r>
            <w:r>
              <w:rPr>
                <w:rFonts w:hint="eastAsia" w:ascii="仿宋_GB2312" w:hAnsi="仿宋" w:eastAsia="仿宋_GB2312" w:cs="Arial"/>
                <w:kern w:val="0"/>
                <w:sz w:val="24"/>
                <w:szCs w:val="20"/>
                <w:highlight w:val="none"/>
              </w:rPr>
              <w:t>A</w:t>
            </w:r>
            <w:r>
              <w:rPr>
                <w:rFonts w:hint="eastAsia" w:ascii="仿宋_GB2312" w:hAnsi="仿宋" w:eastAsia="仿宋_GB2312" w:cs="Times New Roman"/>
                <w:sz w:val="24"/>
                <w:szCs w:val="20"/>
                <w:highlight w:val="none"/>
              </w:rPr>
              <w:t>货物类，单一产品或</w:t>
            </w:r>
            <w:r>
              <w:rPr>
                <w:rFonts w:hint="eastAsia" w:ascii="仿宋_GB2312" w:hAnsi="仿宋" w:eastAsia="仿宋_GB2312" w:cs="Times New Roman"/>
                <w:kern w:val="0"/>
                <w:sz w:val="24"/>
                <w:szCs w:val="20"/>
                <w:highlight w:val="none"/>
              </w:rPr>
              <w:t>核心产品为：</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sz w:val="24"/>
                <w:szCs w:val="20"/>
                <w:highlight w:val="none"/>
              </w:rPr>
              <w:t>。</w:t>
            </w:r>
          </w:p>
          <w:p>
            <w:pPr>
              <w:spacing w:before="0" w:beforeAutospacing="0" w:after="0" w:afterAutospacing="0" w:line="360" w:lineRule="auto"/>
              <w:ind w:left="0" w:right="0"/>
              <w:rPr>
                <w:rFonts w:hint="eastAsia" w:ascii="仿宋_GB2312" w:hAnsi="仿宋" w:eastAsia="仿宋_GB2312" w:cs="Times New Roman"/>
                <w:sz w:val="24"/>
                <w:szCs w:val="20"/>
                <w:highlight w:val="none"/>
              </w:rPr>
            </w:pPr>
            <w:r>
              <w:rPr>
                <w:rFonts w:hint="eastAsia" w:ascii="MS Gothic" w:hAnsi="MS Gothic" w:eastAsia="MS Gothic" w:cs="Arial"/>
                <w:kern w:val="0"/>
                <w:sz w:val="24"/>
                <w:szCs w:val="20"/>
                <w:highlight w:val="none"/>
              </w:rPr>
              <w:sym w:font="Wingdings" w:char="00FE"/>
            </w:r>
            <w:r>
              <w:rPr>
                <w:rFonts w:hint="eastAsia" w:ascii="仿宋_GB2312" w:hAnsi="仿宋" w:eastAsia="仿宋_GB2312" w:cs="Arial"/>
                <w:kern w:val="0"/>
                <w:sz w:val="24"/>
                <w:szCs w:val="20"/>
                <w:highlight w:val="none"/>
              </w:rPr>
              <w:t>B</w:t>
            </w:r>
            <w:r>
              <w:rPr>
                <w:rFonts w:hint="eastAsia" w:ascii="仿宋_GB2312" w:hAnsi="仿宋" w:eastAsia="仿宋_GB2312" w:cs="Times New Roman"/>
                <w:sz w:val="24"/>
                <w:szCs w:val="20"/>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2"/>
              <w:spacing w:before="0" w:beforeAutospacing="0" w:after="0" w:afterAutospacing="0"/>
              <w:ind w:right="0"/>
              <w:rPr>
                <w:rFonts w:hint="eastAsia" w:ascii="Times New Roman" w:hAnsi="Times New Roman" w:cs="Times New Roman"/>
                <w:sz w:val="20"/>
                <w:szCs w:val="20"/>
                <w:lang w:val="en-US"/>
              </w:rPr>
            </w:pPr>
            <w:r>
              <w:rPr>
                <w:rFonts w:hint="eastAsia" w:ascii="仿宋_GB2312" w:hAnsi="仿宋" w:eastAsia="仿宋_GB2312" w:cs="Arial"/>
                <w:kern w:val="0"/>
                <w:sz w:val="24"/>
                <w:szCs w:val="20"/>
                <w:highlight w:val="none"/>
              </w:rPr>
              <w:t>（1）本项目是标的：保安服务服务项目 ，属于 租赁和商务服务业 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highlight w:val="none"/>
              </w:rPr>
            </w:pPr>
            <w:r>
              <w:rPr>
                <w:rFonts w:hint="eastAsia" w:ascii="仿宋_GB2312" w:hAnsi="仿宋" w:eastAsia="仿宋_GB2312" w:cs="仿宋_GB2312"/>
                <w:b/>
                <w:sz w:val="24"/>
                <w:szCs w:val="20"/>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rPr>
                <w:rFonts w:hint="eastAsia" w:ascii="Times New Roman" w:hAnsi="Times New Roman" w:eastAsia="仿宋" w:cs="Times New Roman"/>
                <w:sz w:val="20"/>
                <w:szCs w:val="20"/>
                <w:highlight w:val="none"/>
              </w:rPr>
            </w:pPr>
            <w:r>
              <w:rPr>
                <w:rFonts w:hint="eastAsia" w:ascii="仿宋_GB2312" w:hAnsi="仿宋" w:eastAsia="仿宋_GB2312" w:cs="Arial"/>
                <w:kern w:val="0"/>
                <w:sz w:val="24"/>
                <w:szCs w:val="20"/>
                <w:highlight w:val="none"/>
                <w:lang w:val="en-US" w:eastAsia="zh-CN"/>
              </w:rPr>
              <w:t xml:space="preserve">    </w:t>
            </w:r>
            <w:r>
              <w:rPr>
                <w:rFonts w:hint="eastAsia" w:ascii="仿宋_GB2312" w:hAnsi="仿宋" w:eastAsia="仿宋_GB2312" w:cs="Arial"/>
                <w:kern w:val="0"/>
                <w:sz w:val="24"/>
                <w:szCs w:val="20"/>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firstLine="480" w:firstLineChars="200"/>
              <w:rPr>
                <w:rFonts w:hint="eastAsia" w:ascii="仿宋_GB2312" w:hAnsi="仿宋" w:eastAsia="仿宋_GB2312" w:cs="Times New Roman"/>
                <w:sz w:val="24"/>
                <w:szCs w:val="20"/>
              </w:rPr>
            </w:pPr>
            <w:r>
              <w:rPr>
                <w:rFonts w:hint="eastAsia" w:ascii="仿宋_GB2312" w:hAnsi="仿宋" w:eastAsia="仿宋_GB2312" w:cs="Times New Roman"/>
                <w:snapToGrid w:val="0"/>
                <w:kern w:val="28"/>
                <w:sz w:val="24"/>
                <w:szCs w:val="20"/>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top"/>
          </w:tcPr>
          <w:p>
            <w:pPr>
              <w:spacing w:before="0" w:beforeAutospacing="0" w:after="0" w:afterAutospacing="0" w:line="360" w:lineRule="auto"/>
              <w:ind w:left="0" w:right="0" w:firstLine="420" w:firstLineChars="200"/>
              <w:rPr>
                <w:rFonts w:hint="eastAsia"/>
              </w:rPr>
            </w:pPr>
          </w:p>
        </w:tc>
        <w:tc>
          <w:tcPr>
            <w:tcW w:w="1843" w:type="dxa"/>
            <w:vMerge w:val="continue"/>
            <w:tcBorders>
              <w:left w:val="single" w:color="000000" w:sz="2" w:space="0"/>
              <w:right w:val="single" w:color="000000" w:sz="8" w:space="0"/>
            </w:tcBorders>
            <w:vAlign w:val="center"/>
          </w:tcPr>
          <w:p>
            <w:pPr>
              <w:spacing w:before="0" w:beforeAutospacing="0" w:after="0" w:afterAutospacing="0" w:line="360" w:lineRule="auto"/>
              <w:ind w:left="0" w:right="0" w:firstLine="420" w:firstLineChars="200"/>
              <w:rPr>
                <w:rFonts w:hint="eastAsia"/>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firstLine="480" w:firstLineChars="200"/>
              <w:rPr>
                <w:rFonts w:hint="eastAsia" w:ascii="仿宋_GB2312" w:hAnsi="仿宋" w:eastAsia="仿宋_GB2312" w:cs="Times New Roman"/>
                <w:snapToGrid w:val="0"/>
                <w:kern w:val="28"/>
                <w:sz w:val="24"/>
                <w:szCs w:val="20"/>
              </w:rPr>
            </w:pPr>
            <w:r>
              <w:rPr>
                <w:rFonts w:hint="eastAsia" w:ascii="仿宋_GB2312" w:hAnsi="仿宋" w:eastAsia="仿宋_GB2312" w:cs="Times New Roman"/>
                <w:snapToGrid w:val="0"/>
                <w:kern w:val="28"/>
                <w:sz w:val="24"/>
                <w:szCs w:val="20"/>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69"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备份投标文件送达</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8"/>
              <w:spacing w:before="0" w:beforeAutospacing="0" w:after="0" w:afterAutospacing="0" w:line="360" w:lineRule="auto"/>
              <w:ind w:left="0" w:right="0"/>
              <w:rPr>
                <w:rFonts w:hint="eastAsia" w:ascii="仿宋_GB2312" w:hAnsi="仿宋" w:eastAsia="仿宋_GB2312" w:cs="仿宋_GB2312"/>
                <w:sz w:val="24"/>
                <w:szCs w:val="24"/>
                <w:highlight w:val="none"/>
              </w:rPr>
            </w:pPr>
            <w:r>
              <w:rPr>
                <w:rFonts w:hint="eastAsia" w:ascii="仿宋_GB2312" w:hAnsi="仿宋" w:eastAsia="仿宋_GB2312" w:cs="Times New Roman"/>
                <w:kern w:val="28"/>
                <w:sz w:val="24"/>
                <w:szCs w:val="24"/>
                <w:highlight w:val="none"/>
              </w:rPr>
              <w:t>备份投标文件送达地点：</w:t>
            </w:r>
            <w:r>
              <w:rPr>
                <w:rFonts w:hint="eastAsia" w:ascii="仿宋_GB2312" w:hAnsi="仿宋" w:eastAsia="仿宋_GB2312" w:cs="Times New Roman"/>
                <w:sz w:val="24"/>
                <w:szCs w:val="20"/>
                <w:highlight w:val="none"/>
                <w:u w:val="single"/>
                <w:lang w:val="en-US" w:eastAsia="zh-CN"/>
              </w:rPr>
              <w:t xml:space="preserve">余杭区瓶窑瓶仓大道966号2号楼4层420室 </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sz w:val="24"/>
                <w:szCs w:val="20"/>
                <w:highlight w:val="none"/>
                <w:u w:val="single"/>
                <w:lang w:eastAsia="zh-CN"/>
              </w:rPr>
              <w:t>联系人：</w:t>
            </w:r>
            <w:r>
              <w:rPr>
                <w:rFonts w:hint="eastAsia" w:ascii="仿宋_GB2312" w:hAnsi="仿宋" w:eastAsia="仿宋_GB2312" w:cs="Times New Roman"/>
                <w:sz w:val="24"/>
                <w:szCs w:val="20"/>
                <w:highlight w:val="none"/>
                <w:u w:val="single"/>
                <w:lang w:val="en-US" w:eastAsia="zh-CN"/>
              </w:rPr>
              <w:t>夏国超  联系电话：18367107797</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仿宋_GB2312"/>
                <w:sz w:val="24"/>
                <w:szCs w:val="24"/>
                <w:highlight w:val="none"/>
              </w:rPr>
              <w:t>。</w:t>
            </w:r>
          </w:p>
          <w:p>
            <w:pPr>
              <w:spacing w:before="0" w:beforeAutospacing="0" w:after="0" w:afterAutospacing="0" w:line="360" w:lineRule="auto"/>
              <w:ind w:left="0" w:right="0"/>
              <w:rPr>
                <w:rFonts w:hint="eastAsia" w:ascii="仿宋_GB2312" w:hAnsi="仿宋" w:eastAsia="仿宋_GB2312" w:cs="Times New Roman"/>
                <w:snapToGrid w:val="0"/>
                <w:kern w:val="28"/>
                <w:sz w:val="24"/>
              </w:rPr>
            </w:pPr>
            <w:r>
              <w:rPr>
                <w:rFonts w:hint="eastAsia" w:ascii="仿宋_GB2312" w:hAnsi="仿宋" w:eastAsia="仿宋_GB2312" w:cs="Times New Roman"/>
                <w:snapToGrid w:val="0"/>
                <w:kern w:val="28"/>
                <w:sz w:val="24"/>
              </w:rPr>
              <w:t>采购人、采购机构不强制或变相强制投标人提交备份投标文件。</w:t>
            </w:r>
          </w:p>
          <w:p>
            <w:pPr>
              <w:spacing w:before="0" w:beforeAutospacing="0" w:after="0" w:afterAutospacing="0" w:line="360" w:lineRule="auto"/>
              <w:ind w:left="0" w:right="0"/>
              <w:rPr>
                <w:rFonts w:hint="eastAsia" w:ascii="仿宋_GB2312" w:hAnsi="仿宋" w:eastAsia="仿宋_GB2312" w:cs="Times New Roman"/>
                <w:snapToGrid w:val="0"/>
                <w:kern w:val="28"/>
                <w:sz w:val="24"/>
              </w:rPr>
            </w:pPr>
            <w:r>
              <w:rPr>
                <w:rFonts w:hint="eastAsia" w:ascii="仿宋_GB2312" w:hAnsi="仿宋" w:eastAsia="仿宋_GB2312" w:cs="Times New Roman"/>
                <w:snapToGrid w:val="0"/>
                <w:kern w:val="28"/>
                <w:sz w:val="24"/>
              </w:rPr>
              <w:t>投标人递交以介质存储的数据电文形式的备份投标文件出现下列情况之一的，将被拒收：</w:t>
            </w:r>
          </w:p>
          <w:p>
            <w:pPr>
              <w:spacing w:before="0" w:beforeAutospacing="0" w:after="0" w:afterAutospacing="0" w:line="360" w:lineRule="auto"/>
              <w:ind w:left="0" w:right="0"/>
              <w:rPr>
                <w:rFonts w:hint="eastAsia" w:ascii="仿宋_GB2312" w:hAnsi="仿宋" w:eastAsia="仿宋_GB2312" w:cs="Times New Roman"/>
                <w:snapToGrid w:val="0"/>
                <w:kern w:val="28"/>
                <w:sz w:val="24"/>
              </w:rPr>
            </w:pPr>
            <w:r>
              <w:rPr>
                <w:rFonts w:hint="eastAsia" w:ascii="仿宋_GB2312" w:hAnsi="仿宋" w:eastAsia="仿宋_GB2312" w:cs="Times New Roman"/>
                <w:snapToGrid w:val="0"/>
                <w:kern w:val="28"/>
                <w:sz w:val="24"/>
              </w:rPr>
              <w:t>1、未按规定密封或标记的投标文件；</w:t>
            </w:r>
          </w:p>
          <w:p>
            <w:pPr>
              <w:spacing w:before="0" w:beforeAutospacing="0" w:after="0" w:afterAutospacing="0" w:line="360" w:lineRule="auto"/>
              <w:ind w:left="0" w:right="0"/>
              <w:rPr>
                <w:rFonts w:hint="eastAsia" w:ascii="仿宋_GB2312" w:hAnsi="仿宋" w:eastAsia="仿宋_GB2312" w:cs="Times New Roman"/>
                <w:snapToGrid w:val="0"/>
                <w:kern w:val="28"/>
                <w:sz w:val="24"/>
              </w:rPr>
            </w:pPr>
            <w:r>
              <w:rPr>
                <w:rFonts w:hint="eastAsia" w:ascii="仿宋_GB2312" w:hAnsi="仿宋" w:eastAsia="仿宋_GB2312" w:cs="Times New Roman"/>
                <w:snapToGrid w:val="0"/>
                <w:kern w:val="28"/>
                <w:sz w:val="24"/>
              </w:rPr>
              <w:t>2、由于包装不妥，在送交途中严重破损或失散的；</w:t>
            </w:r>
          </w:p>
          <w:p>
            <w:pPr>
              <w:spacing w:before="0" w:beforeAutospacing="0" w:after="0" w:afterAutospacing="0" w:line="360" w:lineRule="auto"/>
              <w:ind w:left="0" w:right="0"/>
              <w:rPr>
                <w:rFonts w:hint="eastAsia" w:ascii="仿宋_GB2312" w:hAnsi="仿宋" w:eastAsia="仿宋_GB2312" w:cs="Times New Roman"/>
                <w:snapToGrid w:val="0"/>
                <w:kern w:val="28"/>
                <w:sz w:val="24"/>
              </w:rPr>
            </w:pPr>
            <w:r>
              <w:rPr>
                <w:rFonts w:hint="eastAsia" w:ascii="仿宋_GB2312" w:hAnsi="仿宋" w:eastAsia="仿宋_GB2312" w:cs="Times New Roman"/>
                <w:snapToGrid w:val="0"/>
                <w:kern w:val="28"/>
                <w:sz w:val="24"/>
              </w:rPr>
              <w:t>3、未成功</w:t>
            </w:r>
            <w:r>
              <w:rPr>
                <w:rFonts w:hint="eastAsia" w:ascii="仿宋_GB2312" w:hAnsi="仿宋" w:eastAsia="仿宋_GB2312" w:cs="Times New Roman"/>
                <w:snapToGrid w:val="0"/>
                <w:kern w:val="28"/>
                <w:sz w:val="24"/>
                <w:lang w:eastAsia="zh-CN"/>
              </w:rPr>
              <w:t>获取招标文件</w:t>
            </w:r>
            <w:r>
              <w:rPr>
                <w:rFonts w:hint="eastAsia" w:ascii="仿宋_GB2312" w:hAnsi="仿宋" w:eastAsia="仿宋_GB2312" w:cs="Times New Roman"/>
                <w:snapToGrid w:val="0"/>
                <w:kern w:val="28"/>
                <w:sz w:val="24"/>
              </w:rPr>
              <w:t>的；</w:t>
            </w:r>
          </w:p>
          <w:p>
            <w:pPr>
              <w:spacing w:before="0" w:beforeAutospacing="0" w:after="0" w:afterAutospacing="0" w:line="360" w:lineRule="auto"/>
              <w:ind w:left="0" w:right="0"/>
              <w:rPr>
                <w:rFonts w:hint="eastAsia" w:ascii="仿宋_GB2312" w:hAnsi="仿宋" w:eastAsia="仿宋_GB2312" w:cs="Times New Roman"/>
                <w:snapToGrid w:val="0"/>
                <w:kern w:val="28"/>
                <w:sz w:val="24"/>
              </w:rPr>
            </w:pPr>
            <w:r>
              <w:rPr>
                <w:rFonts w:hint="eastAsia" w:ascii="仿宋_GB2312" w:hAnsi="仿宋" w:eastAsia="仿宋_GB2312" w:cs="Times New Roman"/>
                <w:snapToGrid w:val="0"/>
                <w:kern w:val="28"/>
                <w:sz w:val="24"/>
              </w:rPr>
              <w:t>4、超过投标截止时间送达的；</w:t>
            </w:r>
          </w:p>
          <w:p>
            <w:pPr>
              <w:spacing w:before="0" w:beforeAutospacing="0" w:after="0" w:afterAutospacing="0" w:line="360" w:lineRule="auto"/>
              <w:ind w:left="0" w:right="0"/>
              <w:rPr>
                <w:rFonts w:hint="eastAsia" w:ascii="仿宋_GB2312" w:hAnsi="仿宋" w:eastAsia="仿宋_GB2312" w:cs="Times New Roman"/>
                <w:snapToGrid w:val="0"/>
                <w:kern w:val="28"/>
                <w:sz w:val="24"/>
              </w:rPr>
            </w:pPr>
            <w:r>
              <w:rPr>
                <w:rFonts w:hint="eastAsia" w:ascii="仿宋_GB2312" w:hAnsi="仿宋" w:eastAsia="仿宋_GB2312" w:cs="Times New Roman"/>
                <w:snapToGrid w:val="0"/>
                <w:kern w:val="28"/>
                <w:sz w:val="24"/>
              </w:rPr>
              <w:t>5、以介质存储的数据电文形式的备份投标文件，未采用DVD光盘形式提供的。</w:t>
            </w:r>
          </w:p>
          <w:p>
            <w:pPr>
              <w:spacing w:before="0" w:beforeAutospacing="0" w:after="0" w:afterAutospacing="0" w:line="360" w:lineRule="auto"/>
              <w:ind w:left="0" w:right="0"/>
              <w:rPr>
                <w:rFonts w:hint="eastAsia" w:ascii="仿宋_GB2312" w:hAnsi="仿宋" w:eastAsia="仿宋_GB2312" w:cs="仿宋_GB2312"/>
                <w:b/>
                <w:sz w:val="24"/>
                <w:szCs w:val="24"/>
              </w:rPr>
            </w:pPr>
            <w:r>
              <w:rPr>
                <w:rFonts w:hint="eastAsia" w:ascii="仿宋_GB2312" w:hAnsi="仿宋" w:eastAsia="仿宋_GB2312" w:cs="Times New Roman"/>
                <w:snapToGrid w:val="0"/>
                <w:kern w:val="28"/>
                <w:sz w:val="24"/>
              </w:rPr>
              <w:t>注：仅提供备份投标文件的，投标无效。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13</w:t>
            </w:r>
          </w:p>
        </w:tc>
        <w:tc>
          <w:tcPr>
            <w:tcW w:w="1843" w:type="dxa"/>
            <w:tcBorders>
              <w:top w:val="single" w:color="000000" w:sz="8" w:space="0"/>
              <w:left w:val="single" w:color="000000" w:sz="2" w:space="0"/>
              <w:right w:val="single" w:color="000000" w:sz="8" w:space="0"/>
            </w:tcBorders>
            <w:vAlign w:val="center"/>
          </w:tcPr>
          <w:p>
            <w:pPr>
              <w:widowControl/>
              <w:snapToGrid w:val="0"/>
              <w:spacing w:before="0" w:beforeAutospacing="0" w:after="0" w:afterAutospacing="0" w:line="360" w:lineRule="auto"/>
              <w:ind w:left="0" w:leftChars="0" w:right="0" w:rightChars="0"/>
              <w:jc w:val="center"/>
              <w:textAlignment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招标服务费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Times New Roman"/>
                <w:snapToGrid w:val="0"/>
                <w:kern w:val="28"/>
                <w:sz w:val="24"/>
              </w:rPr>
            </w:pPr>
            <w:r>
              <w:rPr>
                <w:rFonts w:hint="eastAsia" w:ascii="仿宋_GB2312" w:hAnsi="仿宋" w:eastAsia="仿宋_GB2312" w:cs="Times New Roman"/>
                <w:snapToGrid w:val="0"/>
                <w:kern w:val="28"/>
                <w:sz w:val="24"/>
              </w:rPr>
              <w:t>本次招标代理服务费由中标人支付，招标代理服务费按照国家计委印发的《招标代理服务收费管理暂行办法》计价格[2002]1980号规定收费。由中标人在领取中标通知书前支付给招标代理机构，各投标人应在投标报价中予以考虑，不单独列项报价。</w:t>
            </w:r>
          </w:p>
          <w:p>
            <w:pPr>
              <w:spacing w:before="0" w:beforeAutospacing="0" w:after="0" w:afterAutospacing="0" w:line="360" w:lineRule="auto"/>
              <w:ind w:left="0" w:right="0"/>
              <w:rPr>
                <w:rFonts w:hint="eastAsia" w:ascii="仿宋_GB2312" w:hAnsi="仿宋" w:eastAsia="仿宋_GB2312" w:cs="Times New Roman"/>
                <w:snapToGrid w:val="0"/>
                <w:kern w:val="28"/>
                <w:sz w:val="24"/>
              </w:rPr>
            </w:pPr>
            <w:r>
              <w:rPr>
                <w:rFonts w:hint="eastAsia" w:ascii="仿宋_GB2312" w:hAnsi="仿宋" w:eastAsia="仿宋_GB2312" w:cs="Times New Roman"/>
                <w:snapToGrid w:val="0"/>
                <w:kern w:val="28"/>
                <w:sz w:val="24"/>
              </w:rPr>
              <w:t>中标服务费的交纳方式：以转帐或支票的形式支付，</w:t>
            </w:r>
          </w:p>
          <w:p>
            <w:pPr>
              <w:spacing w:before="0" w:beforeAutospacing="0" w:after="0" w:afterAutospacing="0" w:line="360" w:lineRule="auto"/>
              <w:ind w:left="0" w:right="0"/>
              <w:rPr>
                <w:rFonts w:hint="eastAsia" w:ascii="仿宋_GB2312" w:hAnsi="仿宋" w:eastAsia="仿宋_GB2312" w:cs="Times New Roman"/>
                <w:snapToGrid w:val="0"/>
                <w:kern w:val="28"/>
                <w:sz w:val="24"/>
              </w:rPr>
            </w:pPr>
            <w:r>
              <w:rPr>
                <w:rFonts w:hint="eastAsia" w:ascii="仿宋_GB2312" w:hAnsi="仿宋" w:eastAsia="仿宋_GB2312" w:cs="Times New Roman"/>
                <w:snapToGrid w:val="0"/>
                <w:kern w:val="28"/>
                <w:sz w:val="24"/>
              </w:rPr>
              <w:t>开户行名称：</w:t>
            </w:r>
            <w:r>
              <w:rPr>
                <w:rFonts w:hint="eastAsia" w:ascii="仿宋_GB2312" w:hAnsi="仿宋" w:eastAsia="仿宋_GB2312" w:cs="Times New Roman"/>
                <w:snapToGrid w:val="0"/>
                <w:kern w:val="28"/>
                <w:sz w:val="24"/>
                <w:lang w:eastAsia="zh-CN"/>
              </w:rPr>
              <w:t>农村商业银行东湖支行</w:t>
            </w:r>
            <w:r>
              <w:rPr>
                <w:rFonts w:hint="eastAsia" w:ascii="仿宋_GB2312" w:hAnsi="仿宋" w:eastAsia="仿宋_GB2312" w:cs="Times New Roman"/>
                <w:snapToGrid w:val="0"/>
                <w:kern w:val="28"/>
                <w:sz w:val="24"/>
              </w:rPr>
              <w:t>；</w:t>
            </w:r>
          </w:p>
          <w:p>
            <w:pPr>
              <w:spacing w:before="0" w:beforeAutospacing="0" w:after="0" w:afterAutospacing="0" w:line="360" w:lineRule="auto"/>
              <w:ind w:left="0" w:right="0"/>
              <w:rPr>
                <w:rFonts w:hint="eastAsia" w:ascii="仿宋_GB2312" w:hAnsi="仿宋" w:eastAsia="仿宋_GB2312" w:cs="Times New Roman"/>
                <w:snapToGrid w:val="0"/>
                <w:kern w:val="28"/>
                <w:sz w:val="24"/>
                <w:lang w:eastAsia="zh-CN"/>
              </w:rPr>
            </w:pPr>
            <w:r>
              <w:rPr>
                <w:rFonts w:hint="eastAsia" w:ascii="仿宋_GB2312" w:hAnsi="仿宋" w:eastAsia="仿宋_GB2312" w:cs="Times New Roman"/>
                <w:snapToGrid w:val="0"/>
                <w:kern w:val="28"/>
                <w:sz w:val="24"/>
              </w:rPr>
              <w:t>帐号：</w:t>
            </w:r>
            <w:r>
              <w:rPr>
                <w:rFonts w:hint="eastAsia" w:ascii="仿宋_GB2312" w:hAnsi="仿宋" w:eastAsia="仿宋_GB2312" w:cs="Times New Roman"/>
                <w:snapToGrid w:val="0"/>
                <w:kern w:val="28"/>
                <w:sz w:val="24"/>
                <w:lang w:eastAsia="zh-CN"/>
              </w:rPr>
              <w:t>201000067252745；</w:t>
            </w:r>
          </w:p>
          <w:p>
            <w:pPr>
              <w:spacing w:before="0" w:beforeAutospacing="0" w:after="0" w:afterAutospacing="0" w:line="360" w:lineRule="auto"/>
              <w:ind w:left="0" w:right="0"/>
              <w:rPr>
                <w:rFonts w:hint="eastAsia" w:ascii="仿宋_GB2312" w:hAnsi="仿宋" w:eastAsia="仿宋_GB2312" w:cs="Times New Roman"/>
                <w:snapToGrid w:val="0"/>
                <w:kern w:val="28"/>
                <w:sz w:val="24"/>
                <w:szCs w:val="20"/>
              </w:rPr>
            </w:pPr>
            <w:r>
              <w:rPr>
                <w:rFonts w:hint="eastAsia" w:ascii="仿宋_GB2312" w:hAnsi="仿宋" w:eastAsia="仿宋_GB2312" w:cs="Times New Roman"/>
                <w:snapToGrid w:val="0"/>
                <w:kern w:val="28"/>
                <w:sz w:val="24"/>
              </w:rPr>
              <w:t>收款单位（账户名称）：</w:t>
            </w:r>
            <w:r>
              <w:rPr>
                <w:rFonts w:hint="eastAsia" w:ascii="仿宋_GB2312" w:hAnsi="仿宋" w:eastAsia="仿宋_GB2312" w:cs="Times New Roman"/>
                <w:snapToGrid w:val="0"/>
                <w:kern w:val="28"/>
                <w:sz w:val="24"/>
                <w:lang w:eastAsia="zh-CN"/>
              </w:rPr>
              <w:t>欧邦工程管理集团有限公司</w:t>
            </w:r>
            <w:r>
              <w:rPr>
                <w:rFonts w:hint="eastAsia" w:ascii="仿宋_GB2312" w:hAnsi="仿宋" w:eastAsia="仿宋_GB2312" w:cs="Times New Roman"/>
                <w:snapToGrid w:val="0"/>
                <w:kern w:val="28"/>
                <w:sz w:val="24"/>
                <w:lang w:val="en-US" w:eastAsia="zh-CN"/>
              </w:rPr>
              <w:t>余杭分公司</w:t>
            </w:r>
            <w:r>
              <w:rPr>
                <w:rFonts w:hint="eastAsia" w:ascii="仿宋_GB2312" w:hAnsi="仿宋" w:eastAsia="仿宋_GB2312" w:cs="Times New Roman"/>
                <w:snapToGrid w:val="0"/>
                <w:kern w:val="28"/>
                <w:sz w:val="24"/>
              </w:rPr>
              <w:t>。</w:t>
            </w:r>
          </w:p>
        </w:tc>
      </w:tr>
      <w:bookmarkEnd w:id="10"/>
    </w:tbl>
    <w:p>
      <w:pPr>
        <w:adjustRightInd/>
        <w:spacing w:line="360" w:lineRule="auto"/>
        <w:ind w:firstLine="3845" w:firstLineChars="1197"/>
        <w:outlineLvl w:val="0"/>
        <w:rPr>
          <w:rFonts w:hint="eastAsia" w:ascii="仿宋_GB2312" w:hAnsi="仿宋" w:eastAsia="仿宋_GB2312" w:cs="仿宋_GB2312"/>
          <w:b/>
          <w:sz w:val="32"/>
          <w:szCs w:val="20"/>
        </w:rPr>
      </w:pPr>
      <w:bookmarkStart w:id="11" w:name="_Toc164416483"/>
      <w:bookmarkStart w:id="12" w:name="第三部分"/>
    </w:p>
    <w:p>
      <w:pPr>
        <w:adjustRightInd/>
        <w:spacing w:line="360" w:lineRule="auto"/>
        <w:ind w:firstLine="3845" w:firstLineChars="1197"/>
        <w:outlineLvl w:val="0"/>
        <w:rPr>
          <w:rFonts w:hint="eastAsia" w:ascii="仿宋_GB2312" w:hAnsi="仿宋" w:eastAsia="仿宋_GB2312" w:cs="仿宋_GB2312"/>
          <w:b/>
          <w:sz w:val="32"/>
          <w:szCs w:val="20"/>
        </w:rPr>
      </w:pPr>
    </w:p>
    <w:p>
      <w:pPr>
        <w:pStyle w:val="2"/>
        <w:rPr>
          <w:rFonts w:hint="eastAsia" w:ascii="仿宋_GB2312" w:hAnsi="仿宋" w:eastAsia="仿宋_GB2312" w:cs="仿宋_GB2312"/>
          <w:b/>
          <w:sz w:val="32"/>
          <w:szCs w:val="20"/>
        </w:rPr>
      </w:pPr>
    </w:p>
    <w:p>
      <w:pPr>
        <w:rPr>
          <w:rFonts w:hint="eastAsia" w:ascii="仿宋_GB2312" w:hAnsi="仿宋" w:eastAsia="仿宋_GB2312" w:cs="仿宋_GB2312"/>
          <w:b/>
          <w:sz w:val="32"/>
          <w:szCs w:val="20"/>
        </w:rPr>
      </w:pPr>
    </w:p>
    <w:p>
      <w:pPr>
        <w:pStyle w:val="2"/>
        <w:rPr>
          <w:rFonts w:hint="eastAsia"/>
        </w:rPr>
      </w:pPr>
    </w:p>
    <w:p>
      <w:pPr>
        <w:adjustRightInd/>
        <w:spacing w:line="360" w:lineRule="auto"/>
        <w:ind w:firstLine="3845" w:firstLineChars="1197"/>
        <w:outlineLvl w:val="0"/>
        <w:rPr>
          <w:rFonts w:ascii="仿宋_GB2312" w:hAnsi="仿宋" w:eastAsia="仿宋_GB2312" w:cs="仿宋_GB2312"/>
          <w:b/>
          <w:sz w:val="32"/>
          <w:szCs w:val="20"/>
        </w:rPr>
      </w:pPr>
      <w:r>
        <w:rPr>
          <w:rFonts w:hint="eastAsia" w:ascii="仿宋_GB2312" w:hAnsi="仿宋" w:eastAsia="仿宋_GB2312" w:cs="仿宋_GB2312"/>
          <w:b/>
          <w:sz w:val="32"/>
          <w:szCs w:val="20"/>
        </w:rPr>
        <w:t>一、总则</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系指实质性要求条款，“★”系产品采购项目中单一产品或核心产品，“</w:t>
      </w:r>
      <w:r>
        <w:rPr>
          <w:rFonts w:ascii="Wingdings" w:hAnsi="Wingdings" w:eastAsia="仿宋_GB2312" w:cs="Arial"/>
          <w:kern w:val="0"/>
          <w:sz w:val="24"/>
        </w:rPr>
        <w:t></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系指适用本项目的要求，“</w:t>
      </w:r>
      <w:r>
        <w:rPr>
          <w:rFonts w:ascii="MS Gothic" w:hAnsi="MS Gothic" w:eastAsia="MS Gothic" w:cs="Arial"/>
          <w:kern w:val="0"/>
          <w:sz w:val="24"/>
        </w:rPr>
        <w:t>☐</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系指不适用本项目的要求。</w:t>
      </w:r>
    </w:p>
    <w:p>
      <w:pPr>
        <w:spacing w:line="360" w:lineRule="auto"/>
        <w:ind w:firstLine="241" w:firstLineChars="100"/>
        <w:rPr>
          <w:rFonts w:ascii="仿宋_GB2312" w:hAnsi="仿宋" w:eastAsia="仿宋_GB2312"/>
          <w:b/>
          <w:sz w:val="24"/>
        </w:rPr>
      </w:pPr>
      <w:r>
        <w:rPr>
          <w:rFonts w:hint="eastAsia" w:ascii="仿宋_GB2312" w:hAnsi="仿宋" w:eastAsia="仿宋_GB2312"/>
          <w:b/>
          <w:sz w:val="24"/>
          <w:lang w:val="en-US" w:eastAsia="zh-CN"/>
        </w:rPr>
        <w:t xml:space="preserve">  </w:t>
      </w:r>
      <w:r>
        <w:rPr>
          <w:rFonts w:ascii="仿宋_GB2312" w:hAnsi="仿宋" w:eastAsia="仿宋_GB2312"/>
          <w:b/>
          <w:sz w:val="24"/>
        </w:rPr>
        <w:t>3.</w:t>
      </w:r>
      <w:r>
        <w:rPr>
          <w:rFonts w:ascii="仿宋_GB2312" w:hAnsi="仿宋" w:eastAsia="仿宋_GB2312"/>
        </w:rPr>
        <w:t xml:space="preserve"> </w:t>
      </w:r>
      <w:r>
        <w:rPr>
          <w:rFonts w:hint="eastAsia" w:ascii="仿宋_GB2312" w:hAnsi="仿宋" w:eastAsia="仿宋_GB2312"/>
          <w:b/>
          <w:sz w:val="24"/>
        </w:rPr>
        <w:t>采购项目需要落实的政府采购政策</w:t>
      </w:r>
    </w:p>
    <w:p>
      <w:pPr>
        <w:spacing w:line="360" w:lineRule="auto"/>
        <w:ind w:firstLine="240" w:firstLineChars="100"/>
        <w:rPr>
          <w:rFonts w:ascii="仿宋_GB2312" w:hAnsi="仿宋" w:eastAsia="仿宋_GB2312"/>
          <w:sz w:val="24"/>
          <w:highlight w:val="none"/>
        </w:rPr>
      </w:pPr>
      <w:r>
        <w:rPr>
          <w:rFonts w:hint="eastAsia" w:ascii="仿宋_GB2312" w:hAnsi="仿宋" w:eastAsia="仿宋_GB2312"/>
          <w:sz w:val="24"/>
          <w:lang w:val="en-US" w:eastAsia="zh-CN"/>
        </w:rPr>
        <w:t xml:space="preserve">  </w:t>
      </w: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pPr>
        <w:spacing w:line="360" w:lineRule="auto"/>
        <w:ind w:firstLine="240" w:firstLineChars="100"/>
        <w:rPr>
          <w:rFonts w:ascii="仿宋_GB2312" w:hAnsi="仿宋" w:eastAsia="仿宋_GB2312"/>
          <w:sz w:val="24"/>
        </w:rPr>
      </w:pPr>
      <w:r>
        <w:rPr>
          <w:rFonts w:hint="eastAsia" w:ascii="仿宋_GB2312" w:hAnsi="仿宋" w:eastAsia="仿宋_GB2312"/>
          <w:sz w:val="24"/>
          <w:lang w:val="en-US" w:eastAsia="zh-CN"/>
        </w:rPr>
        <w:t xml:space="preserve"> </w:t>
      </w: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highlight w:val="none"/>
        </w:rPr>
      </w:pPr>
      <w:r>
        <w:rPr>
          <w:rFonts w:ascii="仿宋_GB2312" w:hAnsi="仿宋" w:eastAsia="仿宋_GB2312"/>
          <w:sz w:val="24"/>
        </w:rPr>
        <w:t>3.2.1</w:t>
      </w:r>
      <w:r>
        <w:rPr>
          <w:rFonts w:ascii="仿宋_GB2312" w:hAnsi="仿宋" w:eastAsia="仿宋_GB2312"/>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w:t>
      </w:r>
      <w:r>
        <w:rPr>
          <w:rFonts w:hint="eastAsia" w:ascii="仿宋_GB2312" w:hAnsi="仿宋" w:eastAsia="仿宋_GB2312"/>
          <w:sz w:val="24"/>
          <w:highlight w:val="none"/>
        </w:rPr>
        <w:t>未预留份</w:t>
      </w:r>
      <w:r>
        <w:rPr>
          <w:rFonts w:hint="eastAsia" w:ascii="仿宋_GB2312" w:hAnsi="仿宋" w:eastAsia="仿宋_GB2312"/>
          <w:sz w:val="24"/>
        </w:rPr>
        <w:t>额专门面向中小企业的政府采购货物或服务项目，以及预留份</w:t>
      </w:r>
      <w:r>
        <w:rPr>
          <w:rFonts w:hint="eastAsia" w:ascii="仿宋_GB2312" w:hAnsi="仿宋" w:eastAsia="仿宋_GB2312"/>
          <w:sz w:val="24"/>
          <w:highlight w:val="none"/>
        </w:rPr>
        <w:t>额政府采购货物或服务项目中的非预留部分标项，对小型和微型企业的投标报价给予</w:t>
      </w:r>
      <w:r>
        <w:rPr>
          <w:rFonts w:hint="eastAsia" w:ascii="仿宋_GB2312" w:hAnsi="仿宋" w:eastAsia="仿宋_GB2312"/>
          <w:b/>
          <w:bCs/>
          <w:sz w:val="24"/>
          <w:highlight w:val="none"/>
          <w:lang w:val="en-US" w:eastAsia="zh-CN"/>
        </w:rPr>
        <w:t>20</w:t>
      </w:r>
      <w:r>
        <w:rPr>
          <w:rFonts w:ascii="仿宋_GB2312" w:hAnsi="仿宋" w:eastAsia="仿宋_GB2312"/>
          <w:b/>
          <w:bCs/>
          <w:sz w:val="24"/>
          <w:highlight w:val="none"/>
        </w:rPr>
        <w:t>%</w:t>
      </w:r>
      <w:r>
        <w:rPr>
          <w:rFonts w:ascii="仿宋_GB2312" w:hAnsi="仿宋" w:eastAsia="仿宋_GB2312"/>
          <w:sz w:val="24"/>
          <w:highlight w:val="none"/>
        </w:rPr>
        <w:t>的扣除，用扣除后的价格参与评审。接受大中型企业与小微企业组成联合体或者允许大中型企业向一家或者多家小微企业分包的</w:t>
      </w:r>
      <w:r>
        <w:rPr>
          <w:rFonts w:hint="eastAsia" w:ascii="仿宋_GB2312" w:hAnsi="仿宋" w:eastAsia="仿宋_GB2312"/>
          <w:sz w:val="24"/>
          <w:highlight w:val="none"/>
        </w:rPr>
        <w:t>政府</w:t>
      </w:r>
      <w:r>
        <w:rPr>
          <w:rFonts w:ascii="仿宋_GB2312" w:hAnsi="仿宋" w:eastAsia="仿宋_GB2312"/>
          <w:sz w:val="24"/>
          <w:highlight w:val="none"/>
        </w:rPr>
        <w:t>采购</w:t>
      </w:r>
      <w:r>
        <w:rPr>
          <w:rFonts w:hint="eastAsia" w:ascii="仿宋_GB2312" w:hAnsi="仿宋" w:eastAsia="仿宋_GB2312"/>
          <w:sz w:val="24"/>
          <w:highlight w:val="none"/>
        </w:rPr>
        <w:t>货物或服务</w:t>
      </w:r>
      <w:r>
        <w:rPr>
          <w:rFonts w:ascii="仿宋_GB2312" w:hAnsi="仿宋" w:eastAsia="仿宋_GB2312"/>
          <w:sz w:val="24"/>
          <w:highlight w:val="none"/>
        </w:rPr>
        <w:t>项目，对于联合协议或者分包意向协议约定小微企业的合同份额占到合同总金额30%以上的，对联合体或者大中型企业的报价给予</w:t>
      </w:r>
      <w:r>
        <w:rPr>
          <w:rFonts w:hint="eastAsia" w:ascii="仿宋_GB2312" w:hAnsi="仿宋" w:eastAsia="仿宋_GB2312"/>
          <w:b/>
          <w:bCs/>
          <w:sz w:val="24"/>
          <w:highlight w:val="none"/>
          <w:lang w:val="en-US" w:eastAsia="zh-CN"/>
        </w:rPr>
        <w:t>6</w:t>
      </w:r>
      <w:r>
        <w:rPr>
          <w:rFonts w:ascii="仿宋_GB2312" w:hAnsi="仿宋" w:eastAsia="仿宋_GB2312"/>
          <w:b/>
          <w:bCs/>
          <w:sz w:val="24"/>
          <w:highlight w:val="none"/>
        </w:rPr>
        <w:t>%</w:t>
      </w:r>
      <w:r>
        <w:rPr>
          <w:rFonts w:ascii="仿宋_GB2312" w:hAnsi="仿宋" w:eastAsia="仿宋_GB2312"/>
          <w:sz w:val="24"/>
          <w:highlight w:val="none"/>
        </w:rPr>
        <w:t>的扣除，用</w:t>
      </w:r>
      <w:r>
        <w:rPr>
          <w:rFonts w:ascii="仿宋_GB2312" w:hAnsi="仿宋" w:eastAsia="仿宋_GB2312"/>
          <w:sz w:val="24"/>
        </w:rPr>
        <w:t>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3.4.2首台套产品</w:t>
      </w:r>
      <w:r>
        <w:rPr>
          <w:rFonts w:hint="eastAsia" w:ascii="仿宋_GB2312" w:hAnsi="仿宋" w:eastAsia="仿宋_GB2312"/>
          <w:sz w:val="24"/>
          <w:highlight w:val="none"/>
        </w:rPr>
        <w:t>被纳入《首台套产品推广应用指导目录》之日起</w:t>
      </w:r>
      <w:r>
        <w:rPr>
          <w:rFonts w:ascii="仿宋_GB2312" w:hAnsi="仿宋" w:eastAsia="仿宋_GB2312"/>
          <w:sz w:val="24"/>
          <w:highlight w:val="none"/>
        </w:rPr>
        <w:t>2年内，以及产品核心技术高于国内领先水平，并具有明晰自主知识产权的“制造精品”产品，</w:t>
      </w:r>
      <w:r>
        <w:rPr>
          <w:rFonts w:hint="eastAsia" w:ascii="仿宋_GB2312" w:hAnsi="仿宋" w:eastAsia="仿宋_GB2312"/>
          <w:sz w:val="24"/>
          <w:highlight w:val="none"/>
        </w:rPr>
        <w:t>自认定之日起</w:t>
      </w:r>
      <w:r>
        <w:rPr>
          <w:rFonts w:ascii="仿宋_GB2312" w:hAnsi="仿宋" w:eastAsia="仿宋_GB2312"/>
          <w:sz w:val="24"/>
          <w:highlight w:val="none"/>
        </w:rPr>
        <w:t>2年内视同已具备相应销售业绩，参加政府采购活动</w:t>
      </w:r>
      <w:r>
        <w:rPr>
          <w:rFonts w:hint="eastAsia" w:ascii="仿宋_GB2312" w:hAnsi="仿宋" w:eastAsia="仿宋_GB2312"/>
          <w:sz w:val="24"/>
          <w:highlight w:val="none"/>
        </w:rPr>
        <w:t>时业绩分值为满分。</w:t>
      </w:r>
    </w:p>
    <w:p>
      <w:pPr>
        <w:spacing w:line="360" w:lineRule="auto"/>
        <w:rPr>
          <w:rFonts w:ascii="仿宋_GB2312" w:hAnsi="仿宋" w:eastAsia="仿宋_GB2312"/>
          <w:b/>
          <w:sz w:val="24"/>
        </w:rPr>
      </w:pPr>
      <w:r>
        <w:rPr>
          <w:rFonts w:ascii="仿宋_GB2312" w:hAnsi="仿宋" w:eastAsia="仿宋_GB2312"/>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sz w:val="24"/>
        </w:rPr>
        <w:t>登录</w:t>
      </w:r>
      <w:r>
        <w:rPr>
          <w:rFonts w:ascii="仿宋_GB2312" w:hAnsi="仿宋" w:eastAsia="仿宋_GB2312"/>
          <w:sz w:val="24"/>
        </w:rPr>
        <w:t>杭州市政府采购网“中小企业信用融资”模块，查看信用融资政策文件及各相关银行服务方案。</w:t>
      </w:r>
      <w:r>
        <w:rPr>
          <w:rFonts w:ascii="仿宋_GB2312" w:hAnsi="仿宋" w:eastAsia="仿宋_GB2312"/>
          <w:sz w:val="24"/>
        </w:rPr>
        <w:cr/>
      </w:r>
      <w:r>
        <w:rPr>
          <w:rFonts w:ascii="仿宋_GB2312" w:hAnsi="仿宋" w:eastAsia="仿宋_GB2312"/>
          <w:b/>
          <w:sz w:val="24"/>
        </w:rPr>
        <w:t xml:space="preserve">4. </w:t>
      </w:r>
      <w:r>
        <w:rPr>
          <w:rFonts w:hint="eastAsia" w:ascii="仿宋_GB2312" w:hAnsi="仿宋" w:eastAsia="仿宋_GB2312"/>
          <w:b/>
          <w:sz w:val="24"/>
        </w:rPr>
        <w:t>询问、质疑、投诉</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8"/>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8"/>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ascii="仿宋_GB2312" w:hAnsi="仿宋" w:eastAsia="仿宋_GB2312"/>
          <w:color w:val="auto"/>
          <w:kern w:val="2"/>
          <w:sz w:val="24"/>
        </w:rPr>
      </w:pPr>
      <w:r>
        <w:rPr>
          <w:rFonts w:ascii="仿宋_GB2312" w:hAnsi="仿宋" w:eastAsia="仿宋_GB2312"/>
          <w:color w:val="auto"/>
          <w:kern w:val="2"/>
          <w:sz w:val="24"/>
        </w:rPr>
        <w:t>4.2.2.1对招标文件提出质疑的，质疑期限为供应商获得招标文件之日或者招标文件公告期限届满之日起计算。</w:t>
      </w:r>
    </w:p>
    <w:p>
      <w:pPr>
        <w:pStyle w:val="38"/>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8"/>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8"/>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8"/>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8"/>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8"/>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8"/>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8"/>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8"/>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pPr>
        <w:pStyle w:val="574"/>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供应商提交的质疑函需一式三份。供应商为自然人的，应当由本人签字；供应商为法人或者其他组织的，应当由法定代表人、主要负责人，或者其授权代表签字或者盖章，并加盖公章。</w:t>
      </w:r>
    </w:p>
    <w:p>
      <w:pPr>
        <w:pStyle w:val="574"/>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pPr>
        <w:pStyle w:val="574"/>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cs="微软雅黑"/>
          <w:lang w:val="en-US" w:eastAsia="zh-CN"/>
        </w:rPr>
        <w:t xml:space="preserve"> </w:t>
      </w: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rPr>
        <w:t>2021〕17号）,</w:t>
      </w:r>
      <w:r>
        <w:rPr>
          <w:rFonts w:hint="eastAsia" w:ascii="仿宋_GB2312" w:hAnsi="仿宋" w:eastAsia="仿宋_GB2312"/>
        </w:rPr>
        <w:t>采购人或者采购机构在质疑回复后</w:t>
      </w:r>
      <w:r>
        <w:rPr>
          <w:rFonts w:ascii="仿宋_GB2312" w:hAnsi="仿宋" w:eastAsia="仿宋_GB2312"/>
        </w:rPr>
        <w:t>5个工作日内，在浙江政府采购网的“其他公告”栏目公开质疑答复，答复内容应当完整。质疑</w:t>
      </w:r>
      <w:r>
        <w:rPr>
          <w:rFonts w:hint="eastAsia" w:ascii="仿宋_GB2312" w:hAnsi="仿宋" w:eastAsia="仿宋_GB2312"/>
        </w:rPr>
        <w:t>函作为附件上传。</w:t>
      </w:r>
    </w:p>
    <w:p>
      <w:pPr>
        <w:pStyle w:val="574"/>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cs="微软雅黑"/>
          <w:lang w:val="en-US" w:eastAsia="zh-CN"/>
        </w:rPr>
        <w:t xml:space="preserve"> </w:t>
      </w: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pPr>
        <w:pStyle w:val="574"/>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pPr>
        <w:pStyle w:val="574"/>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lang w:val="en-US" w:eastAsia="zh-CN"/>
        </w:rPr>
        <w:t xml:space="preserve"> </w:t>
      </w: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pPr>
        <w:pStyle w:val="574"/>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lang w:val="en-US" w:eastAsia="zh-CN"/>
        </w:rPr>
        <w:t xml:space="preserve"> </w:t>
      </w: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574"/>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lang w:val="en-US" w:eastAsia="zh-CN"/>
        </w:rPr>
        <w:t xml:space="preserve"> </w:t>
      </w:r>
      <w:r>
        <w:rPr>
          <w:rFonts w:ascii="仿宋_GB2312" w:hAnsi="仿宋" w:eastAsia="仿宋_GB2312"/>
        </w:rPr>
        <w:t>4.3.3供应</w:t>
      </w:r>
      <w:r>
        <w:rPr>
          <w:rFonts w:hint="eastAsia" w:ascii="仿宋_GB2312" w:hAnsi="仿宋" w:eastAsia="仿宋_GB2312"/>
        </w:rPr>
        <w:t>商投诉应当有明确的请求和必要的证明材料。</w:t>
      </w:r>
    </w:p>
    <w:p>
      <w:pPr>
        <w:pStyle w:val="574"/>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lang w:val="en-US" w:eastAsia="zh-CN"/>
        </w:rPr>
        <w:t xml:space="preserve"> </w:t>
      </w:r>
      <w:r>
        <w:rPr>
          <w:rFonts w:ascii="仿宋_GB2312" w:hAnsi="仿宋" w:eastAsia="仿宋_GB2312"/>
        </w:rPr>
        <w:t>4.3.</w:t>
      </w:r>
      <w:r>
        <w:rPr>
          <w:rFonts w:hint="eastAsia" w:ascii="仿宋_GB2312" w:hAnsi="仿宋" w:eastAsia="仿宋_GB2312"/>
          <w:lang w:val="en-US" w:eastAsia="zh-CN"/>
        </w:rPr>
        <w:t>4</w:t>
      </w:r>
      <w:r>
        <w:rPr>
          <w:rFonts w:ascii="仿宋_GB2312" w:hAnsi="仿宋" w:eastAsia="仿宋_GB2312"/>
        </w:rPr>
        <w:t xml:space="preserve"> </w:t>
      </w:r>
      <w:r>
        <w:rPr>
          <w:rFonts w:hint="eastAsia" w:ascii="仿宋_GB2312" w:hAnsi="仿宋" w:eastAsia="仿宋_GB2312"/>
        </w:rPr>
        <w:t>以联合体形式参加政府采购活动的，其投诉应当由组成联合体的所有供应商共同提出。</w:t>
      </w:r>
    </w:p>
    <w:p>
      <w:pPr>
        <w:pStyle w:val="574"/>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pPr>
        <w:pStyle w:val="89"/>
        <w:snapToGrid w:val="0"/>
        <w:spacing w:before="0"/>
        <w:ind w:firstLine="360"/>
        <w:rPr>
          <w:rFonts w:ascii="仿宋_GB2312" w:hAnsi="仿宋" w:eastAsia="仿宋_GB2312" w:cs="仿宋_GB2312"/>
          <w:sz w:val="18"/>
          <w:szCs w:val="18"/>
        </w:rPr>
      </w:pP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pPr>
        <w:pStyle w:val="38"/>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8"/>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8"/>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8"/>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8"/>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8"/>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8"/>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8"/>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38"/>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pPr>
        <w:pStyle w:val="89"/>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pPr>
        <w:pStyle w:val="89"/>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ascii="仿宋_GB2312" w:hAnsi="仿宋" w:eastAsia="仿宋_GB2312" w:cs="仿宋_GB2312"/>
          <w:sz w:val="18"/>
          <w:szCs w:val="18"/>
          <w:lang w:val="en-US"/>
        </w:rPr>
      </w:pPr>
      <w:r>
        <w:rPr>
          <w:rFonts w:ascii="仿宋_GB2312" w:hAnsi="仿宋" w:eastAsia="仿宋_GB2312" w:cs="仿宋_GB2312"/>
          <w:szCs w:val="24"/>
          <w:lang w:val="en-US"/>
        </w:rPr>
        <w:t xml:space="preserve">    </w:t>
      </w: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8"/>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8"/>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8"/>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8"/>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5"/>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8"/>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8"/>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rPr>
        <w:t>11.1.1符合参加政</w:t>
      </w:r>
      <w:r>
        <w:rPr>
          <w:rFonts w:ascii="仿宋_GB2312" w:hAnsi="仿宋" w:eastAsia="仿宋_GB2312" w:cs="仿宋_GB2312"/>
          <w:sz w:val="24"/>
          <w:highlight w:val="none"/>
        </w:rPr>
        <w:t>府采购活动应当具备的一般条件的承诺函；</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11.1.2落实政府采购政策需满足的资格要求</w:t>
      </w:r>
      <w:r>
        <w:rPr>
          <w:rFonts w:hint="eastAsia" w:ascii="仿宋_GB2312" w:hAnsi="仿宋" w:eastAsia="仿宋_GB2312" w:cs="仿宋_GB2312"/>
          <w:sz w:val="24"/>
          <w:highlight w:val="none"/>
        </w:rPr>
        <w:t>（如有)</w:t>
      </w:r>
      <w:r>
        <w:rPr>
          <w:rFonts w:ascii="仿宋_GB2312" w:hAnsi="仿宋" w:eastAsia="仿宋_GB2312" w:cs="仿宋_GB2312"/>
          <w:sz w:val="24"/>
          <w:highlight w:val="none"/>
        </w:rPr>
        <w:t>；</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11.1.3本项目的特定资格要求</w:t>
      </w:r>
      <w:r>
        <w:rPr>
          <w:rFonts w:hint="eastAsia" w:ascii="仿宋_GB2312" w:hAnsi="仿宋" w:eastAsia="仿宋_GB2312" w:cs="仿宋_GB2312"/>
          <w:sz w:val="24"/>
          <w:highlight w:val="none"/>
        </w:rPr>
        <w:t>（如有)</w:t>
      </w:r>
      <w:r>
        <w:rPr>
          <w:rFonts w:ascii="仿宋_GB2312" w:hAnsi="仿宋" w:eastAsia="仿宋_GB2312" w:cs="仿宋_GB2312"/>
          <w:sz w:val="24"/>
          <w:highlight w:val="none"/>
        </w:rPr>
        <w:t>。</w:t>
      </w:r>
    </w:p>
    <w:p>
      <w:pPr>
        <w:snapToGrid w:val="0"/>
        <w:spacing w:line="360" w:lineRule="auto"/>
        <w:ind w:firstLine="480" w:firstLineChars="200"/>
        <w:rPr>
          <w:rFonts w:ascii="仿宋_GB2312" w:hAnsi="仿宋" w:eastAsia="仿宋_GB2312" w:cs="仿宋_GB2312"/>
          <w:sz w:val="24"/>
          <w:highlight w:val="none"/>
          <w:lang w:val="zh-CN"/>
        </w:rPr>
      </w:pPr>
      <w:r>
        <w:rPr>
          <w:rFonts w:ascii="仿宋_GB2312" w:hAnsi="仿宋" w:eastAsia="仿宋_GB2312" w:cs="仿宋_GB2312"/>
          <w:sz w:val="24"/>
          <w:highlight w:val="none"/>
          <w:lang w:val="zh-CN"/>
        </w:rPr>
        <w:t>11.</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 xml:space="preserve">  </w:t>
      </w:r>
      <w:r>
        <w:rPr>
          <w:rFonts w:hint="eastAsia" w:ascii="仿宋_GB2312" w:hAnsi="仿宋" w:eastAsia="仿宋_GB2312" w:cs="仿宋_GB2312"/>
          <w:b/>
          <w:bCs/>
          <w:sz w:val="24"/>
          <w:highlight w:val="none"/>
        </w:rPr>
        <w:t>商务技术</w:t>
      </w:r>
      <w:r>
        <w:rPr>
          <w:rFonts w:hint="eastAsia" w:ascii="仿宋_GB2312" w:hAnsi="仿宋" w:eastAsia="仿宋_GB2312" w:cs="仿宋_GB2312"/>
          <w:b/>
          <w:bCs/>
          <w:sz w:val="24"/>
          <w:highlight w:val="none"/>
          <w:lang w:val="zh-CN"/>
        </w:rPr>
        <w:t>文件：</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11.2.1投标函；</w:t>
      </w:r>
      <w:r>
        <w:rPr>
          <w:rFonts w:ascii="仿宋_GB2312" w:hAnsi="仿宋" w:eastAsia="仿宋_GB2312" w:cs="仿宋_GB2312"/>
          <w:sz w:val="24"/>
          <w:highlight w:val="none"/>
          <w:lang w:val="zh-CN"/>
        </w:rPr>
        <w:t xml:space="preserve"> </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11.2.2授权委托书或法定代表人（单位负责人、自然人本人）身份证明；</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11.2.3联合协议</w:t>
      </w:r>
      <w:r>
        <w:rPr>
          <w:rFonts w:hint="eastAsia" w:ascii="仿宋_GB2312" w:hAnsi="仿宋" w:eastAsia="仿宋_GB2312" w:cs="仿宋_GB2312"/>
          <w:sz w:val="24"/>
          <w:highlight w:val="none"/>
        </w:rPr>
        <w:t>（如有)</w:t>
      </w:r>
      <w:r>
        <w:rPr>
          <w:rFonts w:ascii="仿宋_GB2312" w:hAnsi="仿宋" w:eastAsia="仿宋_GB2312" w:cs="仿宋_GB2312"/>
          <w:sz w:val="24"/>
          <w:highlight w:val="none"/>
        </w:rPr>
        <w:t>；</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11.2.4分包意向协议</w:t>
      </w:r>
      <w:r>
        <w:rPr>
          <w:rFonts w:hint="eastAsia" w:ascii="仿宋_GB2312" w:hAnsi="仿宋" w:eastAsia="仿宋_GB2312" w:cs="仿宋_GB2312"/>
          <w:sz w:val="24"/>
          <w:highlight w:val="none"/>
        </w:rPr>
        <w:t>（如有)</w:t>
      </w:r>
      <w:r>
        <w:rPr>
          <w:rFonts w:ascii="仿宋_GB2312" w:hAnsi="仿宋" w:eastAsia="仿宋_GB2312" w:cs="仿宋_GB2312"/>
          <w:sz w:val="24"/>
          <w:highlight w:val="none"/>
        </w:rPr>
        <w:t>；</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11.2.5符合性审查资料；</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11.2.6评标标准相应的商务技术资料；</w:t>
      </w:r>
    </w:p>
    <w:p>
      <w:pPr>
        <w:snapToGrid w:val="0"/>
        <w:spacing w:line="360" w:lineRule="auto"/>
        <w:ind w:left="0" w:leftChars="0" w:firstLine="960" w:firstLineChars="400"/>
        <w:rPr>
          <w:rFonts w:hint="default" w:ascii="仿宋_GB2312" w:hAnsi="仿宋" w:eastAsia="仿宋_GB2312" w:cs="仿宋_GB2312"/>
          <w:sz w:val="24"/>
          <w:highlight w:val="none"/>
          <w:lang w:val="en-US" w:eastAsia="zh-CN"/>
        </w:rPr>
      </w:pPr>
      <w:r>
        <w:rPr>
          <w:rFonts w:hint="default" w:ascii="仿宋_GB2312" w:hAnsi="仿宋" w:eastAsia="仿宋_GB2312" w:cs="仿宋_GB2312"/>
          <w:color w:val="auto"/>
          <w:sz w:val="24"/>
          <w:highlight w:val="none"/>
        </w:rPr>
        <w:t>11.2.7投标标的清单；</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w:t>
      </w:r>
      <w:r>
        <w:rPr>
          <w:rFonts w:hint="eastAsia" w:ascii="仿宋_GB2312" w:hAnsi="仿宋" w:eastAsia="仿宋_GB2312" w:cs="仿宋_GB2312"/>
          <w:sz w:val="24"/>
          <w:highlight w:val="none"/>
          <w:lang w:val="en-US" w:eastAsia="zh-CN"/>
        </w:rPr>
        <w:t>8</w:t>
      </w:r>
      <w:r>
        <w:rPr>
          <w:rFonts w:ascii="仿宋_GB2312" w:hAnsi="仿宋" w:eastAsia="仿宋_GB2312" w:cs="仿宋_GB2312"/>
          <w:sz w:val="24"/>
          <w:highlight w:val="none"/>
        </w:rPr>
        <w:t>商务技术偏离表；</w:t>
      </w:r>
    </w:p>
    <w:p>
      <w:pPr>
        <w:snapToGrid w:val="0"/>
        <w:spacing w:line="360" w:lineRule="auto"/>
        <w:ind w:firstLine="960" w:firstLineChars="400"/>
        <w:rPr>
          <w:rFonts w:hint="default" w:ascii="仿宋_GB2312" w:hAnsi="仿宋" w:eastAsia="仿宋_GB2312" w:cs="仿宋_GB2312"/>
          <w:sz w:val="24"/>
          <w:highlight w:val="none"/>
          <w:lang w:val="zh-CN"/>
        </w:rPr>
      </w:pPr>
      <w:r>
        <w:rPr>
          <w:rFonts w:ascii="仿宋_GB2312" w:hAnsi="仿宋" w:eastAsia="仿宋_GB2312" w:cs="仿宋_GB2312"/>
          <w:sz w:val="24"/>
          <w:highlight w:val="none"/>
          <w:lang w:val="zh-CN"/>
        </w:rPr>
        <w:t>11.</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hint="eastAsia" w:ascii="仿宋_GB2312" w:hAnsi="仿宋" w:eastAsia="仿宋_GB2312" w:cs="仿宋_GB2312"/>
          <w:sz w:val="24"/>
          <w:highlight w:val="none"/>
          <w:lang w:val="en-US" w:eastAsia="zh-CN"/>
        </w:rPr>
        <w:t>9</w:t>
      </w:r>
      <w:r>
        <w:rPr>
          <w:rFonts w:hint="default" w:ascii="仿宋_GB2312" w:hAnsi="仿宋" w:eastAsia="仿宋_GB2312" w:cs="仿宋_GB2312"/>
          <w:sz w:val="24"/>
          <w:highlight w:val="none"/>
          <w:lang w:val="zh-CN"/>
        </w:rPr>
        <w:t>政府采购供应商廉洁自律承诺书；</w:t>
      </w:r>
    </w:p>
    <w:p>
      <w:pPr>
        <w:snapToGrid w:val="0"/>
        <w:spacing w:line="360" w:lineRule="auto"/>
        <w:ind w:firstLine="0" w:firstLineChars="0"/>
        <w:jc w:val="both"/>
        <w:rPr>
          <w:rFonts w:hint="default" w:ascii="仿宋_GB2312" w:hAnsi="仿宋" w:eastAsia="仿宋_GB2312" w:cs="仿宋_GB2312"/>
          <w:color w:val="auto"/>
          <w:sz w:val="24"/>
          <w:szCs w:val="20"/>
          <w:highlight w:val="none"/>
        </w:rPr>
      </w:pPr>
      <w:r>
        <w:rPr>
          <w:rFonts w:hint="eastAsia" w:ascii="仿宋_GB2312" w:hAnsi="仿宋" w:eastAsia="仿宋_GB2312" w:cs="仿宋_GB2312"/>
          <w:sz w:val="24"/>
          <w:highlight w:val="none"/>
          <w:lang w:val="en-US" w:eastAsia="zh-CN"/>
        </w:rPr>
        <w:t xml:space="preserve">       </w:t>
      </w:r>
      <w:r>
        <w:rPr>
          <w:rFonts w:hint="default" w:ascii="仿宋_GB2312" w:hAnsi="仿宋" w:eastAsia="仿宋_GB2312" w:cs="仿宋_GB2312"/>
          <w:sz w:val="24"/>
          <w:highlight w:val="none"/>
          <w:lang w:val="zh-CN" w:eastAsia="zh-CN"/>
        </w:rPr>
        <w:t xml:space="preserve"> 11.2.</w:t>
      </w:r>
      <w:r>
        <w:rPr>
          <w:rFonts w:hint="eastAsia" w:ascii="仿宋_GB2312" w:hAnsi="仿宋" w:eastAsia="仿宋_GB2312" w:cs="仿宋_GB2312"/>
          <w:sz w:val="24"/>
          <w:highlight w:val="none"/>
          <w:lang w:val="en-US" w:eastAsia="zh-CN"/>
        </w:rPr>
        <w:t>10</w:t>
      </w:r>
      <w:r>
        <w:rPr>
          <w:rFonts w:hint="default" w:ascii="仿宋_GB2312" w:hAnsi="仿宋" w:eastAsia="仿宋_GB2312" w:cs="仿宋_GB2312"/>
          <w:color w:val="auto"/>
          <w:sz w:val="24"/>
          <w:szCs w:val="20"/>
          <w:highlight w:val="none"/>
          <w:lang w:val="zh-CN"/>
        </w:rPr>
        <w:t>投标</w:t>
      </w:r>
      <w:r>
        <w:rPr>
          <w:rFonts w:hint="default" w:ascii="仿宋_GB2312" w:hAnsi="仿宋" w:eastAsia="仿宋_GB2312" w:cs="仿宋_GB2312"/>
          <w:color w:val="auto"/>
          <w:sz w:val="24"/>
          <w:szCs w:val="20"/>
          <w:highlight w:val="none"/>
          <w:lang w:val="en-US" w:eastAsia="zh-CN"/>
        </w:rPr>
        <w:t>人</w:t>
      </w:r>
      <w:r>
        <w:rPr>
          <w:rFonts w:hint="default" w:ascii="仿宋_GB2312" w:hAnsi="仿宋" w:eastAsia="仿宋_GB2312" w:cs="仿宋_GB2312"/>
          <w:color w:val="auto"/>
          <w:sz w:val="24"/>
          <w:szCs w:val="20"/>
          <w:highlight w:val="none"/>
          <w:lang w:val="zh-CN"/>
        </w:rPr>
        <w:t>认为需要的其他文件资料</w:t>
      </w:r>
      <w:r>
        <w:rPr>
          <w:rFonts w:hint="default" w:ascii="仿宋_GB2312" w:hAnsi="仿宋" w:eastAsia="仿宋_GB2312" w:cs="仿宋_GB2312"/>
          <w:color w:val="auto"/>
          <w:sz w:val="24"/>
          <w:szCs w:val="20"/>
          <w:highlight w:val="none"/>
          <w:lang w:val="zh-CN" w:eastAsia="zh-CN"/>
        </w:rPr>
        <w:t>（如有）</w:t>
      </w:r>
      <w:r>
        <w:rPr>
          <w:rFonts w:ascii="仿宋_GB2312" w:hAnsi="仿宋" w:eastAsia="仿宋_GB2312" w:cs="仿宋_GB2312"/>
          <w:sz w:val="24"/>
          <w:highlight w:val="none"/>
        </w:rPr>
        <w:t>。</w:t>
      </w:r>
    </w:p>
    <w:p>
      <w:pPr>
        <w:snapToGrid w:val="0"/>
        <w:spacing w:line="360" w:lineRule="auto"/>
        <w:ind w:firstLine="480" w:firstLineChars="200"/>
        <w:rPr>
          <w:rFonts w:ascii="仿宋_GB2312" w:hAnsi="仿宋" w:eastAsia="仿宋_GB2312" w:cs="仿宋_GB2312"/>
          <w:sz w:val="24"/>
          <w:highlight w:val="none"/>
          <w:u w:val="single"/>
          <w:lang w:val="zh-CN"/>
        </w:rPr>
      </w:pPr>
      <w:r>
        <w:rPr>
          <w:rFonts w:ascii="仿宋_GB2312" w:hAnsi="仿宋" w:eastAsia="仿宋_GB2312" w:cs="仿宋_GB2312"/>
          <w:kern w:val="0"/>
          <w:sz w:val="24"/>
          <w:highlight w:val="none"/>
          <w:lang w:val="zh-CN"/>
        </w:rPr>
        <w:t>11.</w:t>
      </w:r>
      <w:r>
        <w:rPr>
          <w:rFonts w:ascii="仿宋_GB2312" w:hAnsi="仿宋" w:eastAsia="仿宋_GB2312" w:cs="仿宋_GB2312"/>
          <w:kern w:val="0"/>
          <w:sz w:val="24"/>
          <w:highlight w:val="none"/>
        </w:rPr>
        <w:t>3</w:t>
      </w:r>
      <w:r>
        <w:rPr>
          <w:rFonts w:hint="eastAsia" w:ascii="仿宋_GB2312" w:hAnsi="仿宋" w:eastAsia="仿宋_GB2312" w:cs="仿宋_GB2312"/>
          <w:b/>
          <w:sz w:val="24"/>
          <w:highlight w:val="none"/>
        </w:rPr>
        <w:t>报价文件：</w:t>
      </w:r>
      <w:r>
        <w:rPr>
          <w:rFonts w:ascii="仿宋_GB2312" w:hAnsi="仿宋" w:eastAsia="仿宋_GB2312" w:cs="仿宋_GB2312"/>
          <w:sz w:val="24"/>
          <w:highlight w:val="none"/>
        </w:rPr>
        <w:t xml:space="preserve"> </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11.3.1开标一览表（报价表）；</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11.3.2中小企业声明函</w:t>
      </w:r>
      <w:r>
        <w:rPr>
          <w:rFonts w:hint="eastAsia" w:ascii="仿宋_GB2312" w:hAnsi="仿宋" w:eastAsia="仿宋_GB2312" w:cs="仿宋_GB2312"/>
          <w:sz w:val="24"/>
          <w:highlight w:val="none"/>
          <w:lang w:eastAsia="zh-CN"/>
        </w:rPr>
        <w:t>；</w:t>
      </w:r>
    </w:p>
    <w:p>
      <w:pPr>
        <w:snapToGrid w:val="0"/>
        <w:ind w:firstLine="960" w:firstLineChars="400"/>
        <w:rPr>
          <w:rFonts w:ascii="仿宋_GB2312" w:hAnsi="仿宋" w:eastAsia="仿宋_GB2312" w:cs="仿宋_GB2312"/>
          <w:sz w:val="24"/>
          <w:highlight w:val="none"/>
        </w:rPr>
      </w:pPr>
      <w:r>
        <w:rPr>
          <w:rFonts w:hint="eastAsia" w:ascii="仿宋_GB2312" w:hAnsi="仿宋" w:eastAsia="仿宋_GB2312" w:cs="仿宋_GB2312"/>
          <w:sz w:val="24"/>
          <w:highlight w:val="none"/>
          <w:lang w:val="en-US" w:eastAsia="zh-CN"/>
        </w:rPr>
        <w:t>11.3.3</w:t>
      </w:r>
      <w:r>
        <w:rPr>
          <w:rFonts w:hint="default" w:ascii="仿宋_GB2312" w:hAnsi="仿宋" w:eastAsia="仿宋_GB2312" w:cs="仿宋_GB2312"/>
          <w:sz w:val="24"/>
          <w:highlight w:val="none"/>
        </w:rPr>
        <w:t>投标人针对报价需要说明的其他文件和说明</w:t>
      </w:r>
      <w:r>
        <w:rPr>
          <w:rFonts w:hint="default" w:ascii="仿宋_GB2312" w:hAnsi="仿宋" w:eastAsia="仿宋_GB2312" w:cs="仿宋_GB2312"/>
          <w:sz w:val="24"/>
          <w:highlight w:val="none"/>
          <w:lang w:eastAsia="zh-CN"/>
        </w:rPr>
        <w:t>（如有）</w:t>
      </w:r>
      <w:r>
        <w:rPr>
          <w:rFonts w:hint="default" w:ascii="仿宋_GB2312" w:hAnsi="仿宋" w:eastAsia="仿宋_GB2312" w:cs="仿宋_GB2312"/>
          <w:sz w:val="24"/>
          <w:highlight w:val="none"/>
        </w:rPr>
        <w:t>。</w:t>
      </w:r>
    </w:p>
    <w:p>
      <w:pPr>
        <w:spacing w:line="360" w:lineRule="auto"/>
        <w:ind w:firstLine="723" w:firstLineChars="300"/>
        <w:rPr>
          <w:rFonts w:ascii="仿宋_GB2312" w:hAnsi="仿宋" w:eastAsia="仿宋_GB2312"/>
          <w:b/>
          <w:sz w:val="24"/>
          <w:highlight w:val="none"/>
        </w:rPr>
      </w:pPr>
      <w:r>
        <w:rPr>
          <w:rFonts w:hint="eastAsia" w:ascii="仿宋_GB2312" w:hAnsi="仿宋" w:eastAsia="仿宋_GB2312"/>
          <w:b/>
          <w:sz w:val="24"/>
          <w:highlight w:val="none"/>
        </w:rPr>
        <w:t>投标文件含有采购人不能接受的附加条件的，投标无效；</w:t>
      </w:r>
    </w:p>
    <w:p>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pPr>
        <w:pStyle w:val="89"/>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89"/>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89"/>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89"/>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89"/>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89"/>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9"/>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89"/>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8"/>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8"/>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w:t>
      </w:r>
      <w:r>
        <w:rPr>
          <w:rFonts w:hint="eastAsia" w:ascii="宋体" w:hAnsi="宋体"/>
          <w:b/>
          <w:color w:val="000000"/>
          <w:sz w:val="24"/>
          <w:szCs w:val="24"/>
          <w:highlight w:val="none"/>
        </w:rPr>
        <w:t>在投标截止时间前半小时内</w:t>
      </w:r>
      <w:r>
        <w:rPr>
          <w:rFonts w:ascii="仿宋_GB2312" w:hAnsi="仿宋" w:eastAsia="仿宋_GB2312" w:cs="仿宋_GB2312"/>
          <w:sz w:val="24"/>
          <w:szCs w:val="24"/>
        </w:rPr>
        <w:t>递交备份投标文件1份</w:t>
      </w:r>
      <w:r>
        <w:rPr>
          <w:rFonts w:hint="eastAsia" w:ascii="仿宋_GB2312" w:hAnsi="仿宋" w:eastAsia="仿宋_GB2312" w:cs="仿宋_GB2312"/>
          <w:sz w:val="24"/>
          <w:szCs w:val="24"/>
          <w:lang w:val="en-US" w:eastAsia="zh-CN"/>
        </w:rPr>
        <w:t>至欧邦工程管理集团有限公司</w:t>
      </w:r>
      <w:r>
        <w:rPr>
          <w:rFonts w:ascii="仿宋_GB2312" w:hAnsi="仿宋" w:eastAsia="仿宋_GB2312" w:cs="仿宋_GB2312"/>
          <w:sz w:val="24"/>
          <w:szCs w:val="24"/>
        </w:rPr>
        <w:t>，</w:t>
      </w:r>
      <w:r>
        <w:rPr>
          <w:rFonts w:hint="eastAsia" w:ascii="仿宋_GB2312" w:hAnsi="仿宋" w:eastAsia="仿宋_GB2312" w:cs="仿宋_GB2312"/>
          <w:b/>
          <w:sz w:val="24"/>
          <w:szCs w:val="24"/>
        </w:rPr>
        <w:t>但采购人、采购机构不强制或变相强制投标人提交备份投标文件。</w:t>
      </w:r>
    </w:p>
    <w:p>
      <w:pPr>
        <w:pStyle w:val="38"/>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采云投标客户端”制作生成，并储存在</w:t>
      </w:r>
      <w:r>
        <w:rPr>
          <w:rFonts w:ascii="仿宋_GB2312" w:hAnsi="仿宋" w:eastAsia="仿宋_GB2312"/>
          <w:sz w:val="24"/>
        </w:rPr>
        <w:t>DVD光盘</w:t>
      </w:r>
      <w:r>
        <w:rPr>
          <w:rFonts w:hint="eastAsia" w:ascii="仿宋_GB2312" w:hAnsi="仿宋" w:eastAsia="仿宋_GB2312" w:cs="仿宋_GB2312"/>
          <w:sz w:val="24"/>
          <w:szCs w:val="24"/>
        </w:rPr>
        <w:t>中。备份投标文件应当密封包装并在包装上加盖公章并注明投标</w:t>
      </w:r>
      <w:r>
        <w:rPr>
          <w:rFonts w:hint="eastAsia" w:ascii="仿宋_GB2312" w:hAnsi="仿宋" w:eastAsia="仿宋_GB2312" w:cs="仿宋_GB2312"/>
          <w:sz w:val="24"/>
          <w:lang w:eastAsia="zh-CN"/>
        </w:rPr>
        <w:t>项目名称</w:t>
      </w:r>
      <w:r>
        <w:rPr>
          <w:rFonts w:hint="eastAsia" w:ascii="仿宋_GB2312" w:hAnsi="仿宋" w:eastAsia="仿宋_GB2312" w:cs="仿宋_GB2312"/>
          <w:sz w:val="24"/>
          <w:szCs w:val="24"/>
        </w:rPr>
        <w:t>，投标人名称</w:t>
      </w:r>
      <w:r>
        <w:rPr>
          <w:rFonts w:ascii="仿宋_GB2312" w:hAnsi="仿宋" w:eastAsia="仿宋_GB2312" w:cs="仿宋_GB2312"/>
          <w:sz w:val="24"/>
          <w:szCs w:val="24"/>
        </w:rPr>
        <w:t>(联合体投标的，包装物封面需注明联合体投标，并注明联合体成员各方的名称和联合协议中约定的牵头人的名称)。</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存储、密封规定的备份投标文件将被视为无效或者被拒绝接收。</w:t>
      </w:r>
    </w:p>
    <w:p>
      <w:pPr>
        <w:pStyle w:val="38"/>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15.3直接提交备份投标文件的，投标人应于投标截止时间前在招标公告中载明的开标地点将备份投标文件提交给采购机构，采购机构将拒绝接受逾期送达的备份投标文件。</w:t>
      </w:r>
    </w:p>
    <w:p>
      <w:pPr>
        <w:pStyle w:val="38"/>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w:t>
      </w:r>
      <w:r>
        <w:rPr>
          <w:rFonts w:hint="eastAsia" w:ascii="仿宋_GB2312" w:hAnsi="仿宋" w:eastAsia="仿宋_GB2312" w:cs="仿宋_GB2312"/>
          <w:b/>
          <w:sz w:val="24"/>
          <w:szCs w:val="24"/>
          <w:lang w:val="en-US" w:eastAsia="zh-CN"/>
        </w:rPr>
        <w:t>4</w:t>
      </w:r>
      <w:r>
        <w:rPr>
          <w:rFonts w:ascii="仿宋_GB2312" w:hAnsi="仿宋" w:eastAsia="仿宋_GB2312" w:cs="仿宋_GB2312"/>
          <w:b/>
          <w:sz w:val="24"/>
          <w:szCs w:val="24"/>
        </w:rPr>
        <w:t>投标人仅提交备份投标文件，没有在电子交易平台传输递交投标文件的，投标无效。</w:t>
      </w:r>
    </w:p>
    <w:p>
      <w:pPr>
        <w:pStyle w:val="89"/>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26"/>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lang w:val="en-US" w:eastAsia="zh-CN"/>
        </w:rPr>
        <w:t>4.2</w:t>
      </w:r>
      <w:r>
        <w:rPr>
          <w:rFonts w:ascii="仿宋_GB2312" w:hAnsi="仿宋" w:eastAsia="仿宋_GB2312"/>
        </w:rPr>
        <w:t>规定</w:t>
      </w:r>
      <w:r>
        <w:rPr>
          <w:rFonts w:hint="eastAsia" w:ascii="仿宋_GB2312" w:hAnsi="仿宋" w:eastAsia="仿宋_GB2312" w:cs="仿宋_GB2312"/>
          <w:szCs w:val="21"/>
        </w:rPr>
        <w:t>的情形之一的，投标无效：</w:t>
      </w:r>
    </w:p>
    <w:p>
      <w:pPr>
        <w:pStyle w:val="89"/>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89"/>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89"/>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89"/>
        <w:spacing w:before="0"/>
        <w:ind w:firstLine="643"/>
        <w:rPr>
          <w:rFonts w:ascii="仿宋_GB2312" w:hAnsi="仿宋" w:eastAsia="仿宋_GB2312" w:cs="仿宋_GB2312"/>
          <w:b/>
          <w:sz w:val="32"/>
        </w:rPr>
      </w:pPr>
    </w:p>
    <w:p>
      <w:pPr>
        <w:pStyle w:val="89"/>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244"/>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r>
        <w:rPr>
          <w:rFonts w:ascii="仿宋_GB2312" w:eastAsia="仿宋_GB2312"/>
          <w:sz w:val="24"/>
        </w:rPr>
        <w:t xml:space="preserve"> </w:t>
      </w:r>
    </w:p>
    <w:p>
      <w:pPr>
        <w:pStyle w:val="244"/>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pPr>
        <w:pStyle w:val="244"/>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18.2开标时，电子交易平台按开标时间自动提取所有投标文件。采购机构依托电子交易平台发起开始解密指令，投标人按照平台提示和招标文件的规定在半小时内完成在线解密。</w:t>
      </w:r>
    </w:p>
    <w:p>
      <w:pPr>
        <w:pStyle w:val="244"/>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pPr>
        <w:pStyle w:val="89"/>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pPr>
        <w:pStyle w:val="89"/>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89"/>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4对未通过资格审查的投标人，采购人或采购机构告知其未通过的原因。</w:t>
      </w:r>
    </w:p>
    <w:p>
      <w:pPr>
        <w:pStyle w:val="89"/>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89"/>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89"/>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20.1信用信息查询渠道及截止时间：采购机构将通过“信用中国”网站(www.creditchina.gov.cn)、中国政府采购网(www.ccgp.gov.cn)渠道查询投标人投标截止时间当天的信用记录。</w:t>
      </w:r>
    </w:p>
    <w:p>
      <w:pPr>
        <w:pStyle w:val="89"/>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89"/>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89"/>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pStyle w:val="89"/>
        <w:spacing w:before="0"/>
        <w:ind w:firstLine="0" w:firstLineChars="0"/>
        <w:rPr>
          <w:rFonts w:ascii="仿宋_GB2312" w:hAnsi="仿宋" w:eastAsia="仿宋_GB2312" w:cs="Arial"/>
          <w:kern w:val="0"/>
          <w:szCs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pPr>
        <w:spacing w:line="360" w:lineRule="auto"/>
        <w:rPr>
          <w:rFonts w:ascii="仿宋_GB2312" w:hAnsi="仿宋" w:eastAsia="仿宋_GB2312" w:cs="仿宋_GB2312"/>
          <w:b/>
          <w:sz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标</w:t>
      </w:r>
    </w:p>
    <w:p>
      <w:pPr>
        <w:pStyle w:val="26"/>
        <w:spacing w:line="360" w:lineRule="auto"/>
        <w:ind w:left="479" w:hanging="479" w:hangingChars="199"/>
        <w:rPr>
          <w:rFonts w:ascii="仿宋_GB2312" w:hAnsi="仿宋" w:eastAsia="仿宋_GB2312" w:cs="仿宋_GB2312"/>
          <w:b/>
          <w:highlight w:val="none"/>
        </w:rPr>
      </w:pPr>
      <w:r>
        <w:rPr>
          <w:rFonts w:ascii="仿宋_GB2312" w:hAnsi="仿宋" w:eastAsia="仿宋_GB2312" w:cs="仿宋_GB2312"/>
          <w:b/>
        </w:rPr>
        <w:t>2</w:t>
      </w:r>
      <w:r>
        <w:rPr>
          <w:rFonts w:ascii="仿宋_GB2312" w:hAnsi="仿宋" w:eastAsia="仿宋_GB2312" w:cs="仿宋_GB2312"/>
          <w:b/>
          <w:highlight w:val="none"/>
        </w:rPr>
        <w:t xml:space="preserve">2. </w:t>
      </w:r>
      <w:r>
        <w:rPr>
          <w:rFonts w:hint="eastAsia" w:ascii="仿宋_GB2312" w:hAnsi="仿宋" w:eastAsia="仿宋_GB2312" w:cs="仿宋_GB2312"/>
          <w:b/>
          <w:highlight w:val="none"/>
        </w:rPr>
        <w:t>确定中标供应商</w:t>
      </w:r>
    </w:p>
    <w:p>
      <w:pPr>
        <w:pStyle w:val="89"/>
        <w:snapToGrid w:val="0"/>
        <w:spacing w:before="0"/>
        <w:ind w:firstLine="480"/>
        <w:rPr>
          <w:rFonts w:hint="eastAsia" w:ascii="仿宋_GB2312" w:hAnsi="仿宋" w:eastAsia="仿宋_GB2312" w:cs="仿宋_GB2312"/>
          <w:kern w:val="2"/>
          <w:sz w:val="24"/>
          <w:szCs w:val="24"/>
          <w:highlight w:val="none"/>
          <w:lang w:val="en-US" w:eastAsia="zh-CN" w:bidi="ar-SA"/>
        </w:rPr>
      </w:pPr>
      <w:r>
        <w:rPr>
          <w:rFonts w:hint="eastAsia" w:ascii="仿宋_GB2312" w:hAnsi="仿宋" w:eastAsia="仿宋_GB2312" w:cs="仿宋_GB2312"/>
          <w:kern w:val="2"/>
          <w:sz w:val="24"/>
          <w:szCs w:val="24"/>
          <w:highlight w:val="none"/>
          <w:lang w:val="en-US" w:eastAsia="zh-CN" w:bidi="ar-SA"/>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89"/>
        <w:snapToGrid w:val="0"/>
        <w:spacing w:before="0"/>
        <w:ind w:firstLine="0" w:firstLineChars="0"/>
        <w:rPr>
          <w:rFonts w:ascii="仿宋_GB2312" w:hAnsi="仿宋" w:eastAsia="仿宋_GB2312" w:cs="仿宋_GB2312"/>
          <w:b/>
          <w:szCs w:val="24"/>
          <w:highlight w:val="none"/>
        </w:rPr>
      </w:pPr>
      <w:r>
        <w:rPr>
          <w:rFonts w:ascii="仿宋_GB2312" w:hAnsi="仿宋" w:eastAsia="仿宋_GB2312" w:cs="仿宋_GB2312"/>
          <w:b/>
          <w:szCs w:val="24"/>
          <w:highlight w:val="none"/>
        </w:rPr>
        <w:t xml:space="preserve">23. </w:t>
      </w:r>
      <w:r>
        <w:rPr>
          <w:rFonts w:hint="eastAsia" w:ascii="仿宋_GB2312" w:hAnsi="仿宋" w:eastAsia="仿宋_GB2312" w:cs="仿宋_GB2312"/>
          <w:b/>
          <w:szCs w:val="24"/>
          <w:highlight w:val="none"/>
        </w:rPr>
        <w:t>中标通知与中标结果公告</w:t>
      </w:r>
    </w:p>
    <w:p>
      <w:pPr>
        <w:widowControl/>
        <w:shd w:val="clear" w:color="auto" w:fill="FFFFFF"/>
        <w:spacing w:line="360" w:lineRule="auto"/>
        <w:ind w:firstLine="480"/>
        <w:jc w:val="left"/>
        <w:rPr>
          <w:rFonts w:ascii="仿宋_GB2312" w:hAnsi="仿宋" w:eastAsia="仿宋_GB2312" w:cs="仿宋_GB2312"/>
          <w:sz w:val="24"/>
          <w:highlight w:val="none"/>
        </w:rPr>
      </w:pPr>
      <w:r>
        <w:rPr>
          <w:rFonts w:ascii="仿宋_GB2312" w:hAnsi="仿宋" w:eastAsia="仿宋_GB2312" w:cs="仿宋_GB2312"/>
          <w:sz w:val="24"/>
          <w:highlight w:val="none"/>
        </w:rPr>
        <w:t>23.1自中标人确定之日起2个工作日内，采购机构通过电子交易平台向中标人发出中标通知书，</w:t>
      </w:r>
      <w:r>
        <w:rPr>
          <w:rFonts w:hint="eastAsia" w:ascii="仿宋_GB2312" w:hAnsi="仿宋" w:eastAsia="仿宋_GB2312" w:cs="仿宋_GB2312"/>
          <w:sz w:val="24"/>
          <w:highlight w:val="none"/>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highlight w:val="none"/>
        </w:rPr>
      </w:pPr>
      <w:r>
        <w:rPr>
          <w:rFonts w:ascii="仿宋_GB2312" w:hAnsi="仿宋" w:eastAsia="仿宋_GB2312" w:cs="仿宋_GB2312"/>
          <w:sz w:val="24"/>
          <w:highlight w:val="none"/>
        </w:rPr>
        <w:t>23.2中标结果公告内容包括采购人及其委托的采购机构的名称、地址、联系方式，</w:t>
      </w:r>
      <w:r>
        <w:rPr>
          <w:rFonts w:hint="eastAsia" w:ascii="仿宋_GB2312" w:hAnsi="仿宋" w:eastAsia="仿宋_GB2312" w:cs="仿宋_GB2312"/>
          <w:sz w:val="24"/>
          <w:highlight w:val="none"/>
          <w:lang w:eastAsia="zh-CN"/>
        </w:rPr>
        <w:t>项目名称</w:t>
      </w:r>
      <w:r>
        <w:rPr>
          <w:rFonts w:ascii="仿宋_GB2312" w:hAnsi="仿宋" w:eastAsia="仿宋_GB2312" w:cs="仿宋_GB2312"/>
          <w:sz w:val="24"/>
          <w:highlight w:val="none"/>
        </w:rPr>
        <w:t>和项目编号，中标人名称、地址和中标金额，主要中标标的</w:t>
      </w:r>
      <w:r>
        <w:rPr>
          <w:rFonts w:hint="eastAsia" w:ascii="仿宋_GB2312" w:hAnsi="仿宋" w:eastAsia="仿宋_GB2312" w:cs="仿宋_GB2312"/>
          <w:sz w:val="24"/>
          <w:highlight w:val="none"/>
        </w:rPr>
        <w:t>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sz w:val="24"/>
          <w:highlight w:val="none"/>
        </w:rPr>
      </w:pPr>
      <w:r>
        <w:rPr>
          <w:rFonts w:ascii="仿宋_GB2312" w:hAnsi="仿宋" w:eastAsia="仿宋_GB2312" w:cs="仿宋_GB2312"/>
          <w:sz w:val="24"/>
          <w:highlight w:val="none"/>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2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26"/>
        <w:spacing w:line="360" w:lineRule="auto"/>
        <w:ind w:left="479" w:hanging="479" w:hangingChars="199"/>
        <w:rPr>
          <w:rFonts w:ascii="仿宋_GB2312" w:hAnsi="仿宋" w:eastAsia="仿宋_GB2312" w:cs="仿宋_GB2312"/>
          <w:b/>
          <w:highlight w:val="none"/>
        </w:rPr>
      </w:pPr>
      <w:r>
        <w:rPr>
          <w:rFonts w:ascii="仿宋_GB2312" w:hAnsi="仿宋" w:eastAsia="仿宋_GB2312" w:cs="仿宋_GB2312"/>
          <w:b/>
        </w:rPr>
        <w:t xml:space="preserve">25. </w:t>
      </w:r>
      <w:r>
        <w:rPr>
          <w:rFonts w:hint="eastAsia" w:ascii="仿宋_GB2312" w:hAnsi="仿宋" w:eastAsia="仿宋_GB2312" w:cs="仿宋_GB2312"/>
          <w:b/>
        </w:rPr>
        <w:t>合</w:t>
      </w:r>
      <w:r>
        <w:rPr>
          <w:rFonts w:hint="eastAsia" w:ascii="仿宋_GB2312" w:hAnsi="仿宋" w:eastAsia="仿宋_GB2312" w:cs="仿宋_GB2312"/>
          <w:b/>
          <w:highlight w:val="none"/>
        </w:rPr>
        <w:t>同的签订</w:t>
      </w:r>
    </w:p>
    <w:p>
      <w:pPr>
        <w:widowControl/>
        <w:shd w:val="clear" w:color="auto" w:fill="FFFFFF"/>
        <w:spacing w:line="360" w:lineRule="auto"/>
        <w:ind w:firstLine="480"/>
        <w:jc w:val="left"/>
        <w:rPr>
          <w:rFonts w:ascii="仿宋_GB2312" w:hAnsi="仿宋" w:eastAsia="仿宋_GB2312" w:cs="Arial"/>
          <w:kern w:val="0"/>
          <w:sz w:val="24"/>
          <w:highlight w:val="none"/>
        </w:rPr>
      </w:pPr>
      <w:r>
        <w:rPr>
          <w:rFonts w:ascii="仿宋_GB2312" w:hAnsi="仿宋" w:eastAsia="仿宋_GB2312" w:cs="仿宋_GB2312"/>
          <w:sz w:val="24"/>
          <w:highlight w:val="none"/>
        </w:rPr>
        <w:t>25.1</w:t>
      </w:r>
      <w:r>
        <w:rPr>
          <w:rFonts w:ascii="仿宋_GB2312" w:hAnsi="仿宋" w:eastAsia="仿宋_GB2312" w:cs="Arial"/>
          <w:kern w:val="0"/>
          <w:sz w:val="24"/>
          <w:highlight w:val="none"/>
        </w:rPr>
        <w:t xml:space="preserve"> 采购人与中标人应当通过电子交易平台在中标通知书发出之日起</w:t>
      </w:r>
      <w:r>
        <w:rPr>
          <w:rFonts w:hint="eastAsia" w:ascii="仿宋_GB2312" w:hAnsi="仿宋" w:eastAsia="仿宋_GB2312" w:cs="Arial"/>
          <w:kern w:val="0"/>
          <w:sz w:val="24"/>
          <w:highlight w:val="none"/>
          <w:lang w:eastAsia="zh-CN"/>
        </w:rPr>
        <w:t>十个工作日</w:t>
      </w:r>
      <w:r>
        <w:rPr>
          <w:rFonts w:ascii="仿宋_GB2312" w:hAnsi="仿宋" w:eastAsia="仿宋_GB2312" w:cs="Arial"/>
          <w:kern w:val="0"/>
          <w:sz w:val="24"/>
          <w:highlight w:val="none"/>
        </w:rPr>
        <w:t>内，按照招标文件确定的事项签订政府采购合同，并在</w:t>
      </w:r>
      <w:r>
        <w:rPr>
          <w:rFonts w:hint="eastAsia" w:ascii="仿宋_GB2312" w:hAnsi="仿宋" w:eastAsia="仿宋_GB2312" w:cs="Arial"/>
          <w:kern w:val="0"/>
          <w:sz w:val="24"/>
          <w:highlight w:val="none"/>
        </w:rPr>
        <w:t>合同签订之日起2个工作日</w:t>
      </w:r>
      <w:r>
        <w:rPr>
          <w:rFonts w:ascii="仿宋_GB2312" w:hAnsi="仿宋" w:eastAsia="仿宋_GB2312" w:cs="Arial"/>
          <w:kern w:val="0"/>
          <w:sz w:val="24"/>
          <w:highlight w:val="none"/>
        </w:rPr>
        <w:t>内依法发布合同公告。</w:t>
      </w:r>
    </w:p>
    <w:p>
      <w:pPr>
        <w:pStyle w:val="89"/>
        <w:snapToGrid w:val="0"/>
        <w:spacing w:before="0"/>
        <w:ind w:firstLine="480"/>
        <w:rPr>
          <w:rFonts w:ascii="仿宋_GB2312" w:hAnsi="仿宋" w:eastAsia="仿宋_GB2312"/>
          <w:kern w:val="0"/>
          <w:highlight w:val="none"/>
        </w:rPr>
      </w:pPr>
      <w:r>
        <w:rPr>
          <w:rFonts w:ascii="仿宋_GB2312" w:hAnsi="仿宋" w:eastAsia="仿宋_GB2312" w:cs="仿宋_GB2312"/>
          <w:kern w:val="0"/>
          <w:highlight w:val="none"/>
          <w:lang w:val="zh-CN"/>
        </w:rPr>
        <w:t>25.2</w:t>
      </w:r>
      <w:r>
        <w:rPr>
          <w:rFonts w:hint="eastAsia" w:ascii="仿宋_GB2312" w:hAnsi="仿宋" w:eastAsia="仿宋_GB2312"/>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pStyle w:val="89"/>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25.3如签订合同并生效后，供应商无故拒绝或延期，除按照合同条款处理外，列入不良行为记录一次，并给予通报。</w:t>
      </w:r>
    </w:p>
    <w:p>
      <w:pPr>
        <w:pStyle w:val="89"/>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25.4中标供应</w:t>
      </w:r>
      <w:r>
        <w:rPr>
          <w:rFonts w:hint="eastAsia" w:ascii="仿宋_GB2312" w:hAnsi="仿宋" w:eastAsia="仿宋_GB2312" w:cs="仿宋_GB2312"/>
          <w:highlight w:val="none"/>
        </w:rPr>
        <w:t>商拒绝与采购人签订合同的，采购人可以按照评审报告推荐的中标或者成交候选人名单排序，确定下一候选人为中标供应商，也可以重新开展政府采购活动。</w:t>
      </w:r>
    </w:p>
    <w:p>
      <w:pPr>
        <w:pStyle w:val="89"/>
        <w:snapToGrid w:val="0"/>
        <w:spacing w:before="0" w:after="120"/>
        <w:ind w:firstLine="480"/>
        <w:rPr>
          <w:rFonts w:ascii="仿宋_GB2312" w:hAnsi="仿宋" w:eastAsia="仿宋_GB2312" w:cs="仿宋_GB2312"/>
          <w:highlight w:val="none"/>
        </w:rPr>
      </w:pPr>
      <w:r>
        <w:rPr>
          <w:rFonts w:ascii="仿宋_GB2312" w:hAnsi="仿宋" w:eastAsia="仿宋_GB2312" w:cs="仿宋_GB2312"/>
          <w:highlight w:val="none"/>
        </w:rPr>
        <w:t>25.5采购合同由采购人与中标供应商根据</w:t>
      </w:r>
      <w:r>
        <w:rPr>
          <w:rFonts w:hint="eastAsia" w:ascii="仿宋_GB2312" w:hAnsi="仿宋" w:eastAsia="仿宋_GB2312" w:cs="仿宋_GB2312"/>
          <w:highlight w:val="none"/>
        </w:rPr>
        <w:t>招标文件、投标文件等内容通过政府采购电子交易平台在线签订，自动备案。</w:t>
      </w:r>
    </w:p>
    <w:p>
      <w:pPr>
        <w:pStyle w:val="26"/>
        <w:spacing w:line="360" w:lineRule="auto"/>
        <w:ind w:left="479" w:hanging="479" w:hangingChars="199"/>
        <w:rPr>
          <w:rFonts w:ascii="仿宋_GB2312" w:hAnsi="仿宋" w:eastAsia="仿宋_GB2312" w:cs="仿宋_GB2312"/>
          <w:b/>
          <w:highlight w:val="none"/>
        </w:rPr>
      </w:pPr>
      <w:r>
        <w:rPr>
          <w:rFonts w:ascii="仿宋_GB2312" w:hAnsi="仿宋" w:eastAsia="仿宋_GB2312" w:cs="仿宋_GB2312"/>
          <w:b/>
          <w:highlight w:val="none"/>
        </w:rPr>
        <w:t xml:space="preserve">26. </w:t>
      </w:r>
      <w:r>
        <w:rPr>
          <w:rFonts w:hint="eastAsia" w:ascii="仿宋_GB2312" w:hAnsi="仿宋" w:eastAsia="仿宋_GB2312" w:cs="仿宋_GB2312"/>
          <w:b/>
          <w:highlight w:val="none"/>
        </w:rPr>
        <w:t>履约保证金</w:t>
      </w:r>
    </w:p>
    <w:p>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highlight w:val="none"/>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highlight w:val="none"/>
        </w:rPr>
        <w:t>。</w:t>
      </w:r>
      <w:r>
        <w:rPr>
          <w:rFonts w:hint="eastAsia" w:ascii="仿宋_GB2312" w:hAnsi="仿宋" w:eastAsia="仿宋_GB2312"/>
          <w:sz w:val="24"/>
          <w:highlight w:val="none"/>
          <w:lang w:eastAsia="zh-CN"/>
        </w:rPr>
        <w:t>杭州市政府采购网公布的供应商履约评价为满分的供应商，采购单位应当免收履约保证金。确需收履约保证金的，</w:t>
      </w:r>
      <w:r>
        <w:rPr>
          <w:rFonts w:hint="eastAsia" w:ascii="仿宋_GB2312" w:hAnsi="仿宋" w:eastAsia="仿宋_GB2312"/>
          <w:sz w:val="24"/>
          <w:highlight w:val="none"/>
        </w:rPr>
        <w:t>履约保证金的数额不得超过政府采购合同金额的</w:t>
      </w:r>
      <w:r>
        <w:rPr>
          <w:rFonts w:hint="eastAsia" w:ascii="仿宋_GB2312" w:hAnsi="仿宋" w:eastAsia="仿宋_GB2312"/>
          <w:sz w:val="24"/>
          <w:highlight w:val="none"/>
          <w:lang w:val="en-US" w:eastAsia="zh-CN"/>
        </w:rPr>
        <w:t>1</w:t>
      </w:r>
      <w:r>
        <w:rPr>
          <w:rFonts w:ascii="仿宋_GB2312" w:hAnsi="仿宋" w:eastAsia="仿宋_GB2312"/>
          <w:sz w:val="24"/>
          <w:highlight w:val="none"/>
        </w:rPr>
        <w:t>%。</w:t>
      </w:r>
      <w:r>
        <w:rPr>
          <w:rFonts w:hint="eastAsia" w:ascii="仿宋_GB2312" w:hAnsi="仿宋" w:eastAsia="仿宋_GB2312"/>
          <w:sz w:val="24"/>
          <w:highlight w:val="none"/>
        </w:rPr>
        <w:t>鼓励和支持供应商以银行、保险公</w:t>
      </w:r>
      <w:r>
        <w:rPr>
          <w:rFonts w:hint="eastAsia" w:ascii="仿宋_GB2312" w:hAnsi="仿宋" w:eastAsia="仿宋_GB2312"/>
          <w:sz w:val="24"/>
        </w:rPr>
        <w:t>司出具的保函形式提供履约保证金。</w:t>
      </w:r>
      <w:r>
        <w:rPr>
          <w:rFonts w:hint="eastAsia" w:ascii="仿宋_GB2312" w:hAnsi="仿宋" w:eastAsia="仿宋_GB2312"/>
          <w:b/>
          <w:sz w:val="24"/>
        </w:rPr>
        <w:t>采购人不得拒收履约保函。</w:t>
      </w:r>
    </w:p>
    <w:p>
      <w:pPr>
        <w:pStyle w:val="2"/>
        <w:ind w:left="0" w:firstLine="480" w:firstLineChars="200"/>
        <w:rPr>
          <w:lang w:val="en-US"/>
        </w:rPr>
      </w:pPr>
      <w:r>
        <w:rPr>
          <w:rFonts w:hint="eastAsia"/>
          <w:b w:val="0"/>
          <w:bCs w:val="0"/>
          <w:snapToGrid w:val="0"/>
          <w:kern w:val="28"/>
          <w:sz w:val="24"/>
        </w:rPr>
        <w:t>供应商</w:t>
      </w:r>
      <w:r>
        <w:rPr>
          <w:rFonts w:hint="eastAsia"/>
          <w:b w:val="0"/>
          <w:bCs w:val="0"/>
          <w:snapToGrid w:val="0"/>
          <w:kern w:val="28"/>
          <w:sz w:val="24"/>
          <w:lang w:val="en-US"/>
        </w:rPr>
        <w:t>可</w:t>
      </w:r>
      <w:r>
        <w:rPr>
          <w:rFonts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_GB2312" w:hAnsi="仿宋" w:eastAsia="仿宋_GB2312" w:cs="仿宋_GB2312"/>
          <w:b/>
          <w:sz w:val="32"/>
        </w:rPr>
      </w:pPr>
    </w:p>
    <w:p>
      <w:pPr>
        <w:snapToGrid w:val="0"/>
        <w:spacing w:line="360" w:lineRule="auto"/>
        <w:ind w:firstLine="3357" w:firstLineChars="1045"/>
        <w:rPr>
          <w:rFonts w:ascii="仿宋_GB2312" w:hAnsi="仿宋" w:eastAsia="仿宋_GB2312"/>
          <w:b/>
          <w:sz w:val="24"/>
          <w:highlight w:val="none"/>
        </w:rPr>
      </w:pPr>
      <w:r>
        <w:rPr>
          <w:rFonts w:hint="eastAsia" w:ascii="仿宋_GB2312" w:hAnsi="仿宋" w:eastAsia="仿宋_GB2312" w:cs="仿宋_GB2312"/>
          <w:b/>
          <w:sz w:val="32"/>
          <w:highlight w:val="none"/>
        </w:rPr>
        <w:t>八、电子交易活动的中止</w:t>
      </w:r>
    </w:p>
    <w:p>
      <w:pPr>
        <w:pStyle w:val="89"/>
        <w:snapToGrid w:val="0"/>
        <w:spacing w:before="0"/>
        <w:ind w:firstLine="0" w:firstLineChars="0"/>
        <w:rPr>
          <w:rFonts w:ascii="仿宋_GB2312" w:hAnsi="仿宋" w:eastAsia="仿宋_GB2312" w:cs="仿宋_GB2312"/>
          <w:highlight w:val="none"/>
        </w:rPr>
      </w:pPr>
      <w:r>
        <w:rPr>
          <w:rFonts w:ascii="仿宋_GB2312" w:hAnsi="仿宋" w:eastAsia="仿宋_GB2312" w:cs="仿宋_GB2312"/>
          <w:highlight w:val="none"/>
        </w:rPr>
        <w:t>2</w:t>
      </w:r>
      <w:r>
        <w:rPr>
          <w:rFonts w:ascii="仿宋_GB2312" w:hAnsi="仿宋" w:eastAsia="仿宋_GB2312" w:cs="仿宋_GB2312"/>
          <w:b/>
          <w:szCs w:val="24"/>
          <w:highlight w:val="none"/>
        </w:rPr>
        <w:t xml:space="preserve">7. </w:t>
      </w:r>
      <w:r>
        <w:rPr>
          <w:rFonts w:hint="eastAsia" w:ascii="仿宋_GB2312" w:hAnsi="仿宋" w:eastAsia="仿宋_GB2312" w:cs="仿宋_GB2312"/>
          <w:b/>
          <w:szCs w:val="24"/>
          <w:highlight w:val="none"/>
        </w:rPr>
        <w:t>电子交易活动的中止。</w:t>
      </w:r>
      <w:r>
        <w:rPr>
          <w:rFonts w:hint="eastAsia" w:ascii="仿宋_GB2312" w:hAnsi="仿宋" w:eastAsia="仿宋_GB2312" w:cs="仿宋_GB2312"/>
          <w:highlight w:val="none"/>
        </w:rPr>
        <w:t>采购过程中出现以下情形，导致电子交易平台无法正常运行，或者无法保证电子交易的公平、公正和安全时，采购机构可中止电子交易活动：</w:t>
      </w:r>
    </w:p>
    <w:p>
      <w:pPr>
        <w:pStyle w:val="89"/>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 xml:space="preserve">27.1电子交易平台发生故障而无法登录访问的； </w:t>
      </w:r>
    </w:p>
    <w:p>
      <w:pPr>
        <w:pStyle w:val="89"/>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27.2电子交易平台应用或数据库出现错误，不能进行正常操作的；</w:t>
      </w:r>
    </w:p>
    <w:p>
      <w:pPr>
        <w:pStyle w:val="89"/>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27.3电子交易平台发现严重安全漏洞，有潜在泄密危险的；</w:t>
      </w:r>
    </w:p>
    <w:p>
      <w:pPr>
        <w:pStyle w:val="89"/>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 xml:space="preserve">27.4病毒发作导致不能进行正常操作的； </w:t>
      </w:r>
    </w:p>
    <w:p>
      <w:pPr>
        <w:pStyle w:val="89"/>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27.5其他无法保证电子交易的公平、公正和安全的情况。</w:t>
      </w:r>
    </w:p>
    <w:p>
      <w:pPr>
        <w:pStyle w:val="89"/>
        <w:snapToGrid w:val="0"/>
        <w:spacing w:before="0"/>
        <w:ind w:firstLine="0" w:firstLineChars="0"/>
        <w:rPr>
          <w:rFonts w:ascii="仿宋_GB2312" w:hAnsi="仿宋" w:eastAsia="仿宋_GB2312" w:cs="仿宋_GB2312"/>
          <w:highlight w:val="none"/>
        </w:rPr>
      </w:pPr>
      <w:r>
        <w:rPr>
          <w:rFonts w:ascii="仿宋_GB2312" w:hAnsi="仿宋" w:eastAsia="仿宋_GB2312" w:cs="仿宋_GB2312"/>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26"/>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kern w:val="0"/>
          <w:sz w:val="24"/>
          <w:highlight w:val="none"/>
        </w:rPr>
      </w:pPr>
      <w:bookmarkStart w:id="14" w:name="_Hlt68057669"/>
      <w:bookmarkEnd w:id="14"/>
      <w:bookmarkStart w:id="15" w:name="_Hlt68073093"/>
      <w:bookmarkEnd w:id="15"/>
      <w:bookmarkStart w:id="16" w:name="_Hlt75236011"/>
      <w:bookmarkEnd w:id="16"/>
      <w:bookmarkStart w:id="17" w:name="_Hlt74730295"/>
      <w:bookmarkEnd w:id="17"/>
      <w:bookmarkStart w:id="18" w:name="_Hlt75236101"/>
      <w:bookmarkEnd w:id="18"/>
      <w:bookmarkStart w:id="19" w:name="_Hlt74729768"/>
      <w:bookmarkEnd w:id="19"/>
      <w:bookmarkStart w:id="20" w:name="_Hlt75236290"/>
      <w:bookmarkEnd w:id="20"/>
      <w:bookmarkStart w:id="21" w:name="_Hlt68072998"/>
      <w:bookmarkEnd w:id="21"/>
      <w:bookmarkStart w:id="22" w:name="_Hlt68072990"/>
      <w:bookmarkEnd w:id="22"/>
      <w:bookmarkStart w:id="23" w:name="_Hlt68403820"/>
      <w:bookmarkEnd w:id="23"/>
      <w:bookmarkStart w:id="24" w:name="_Hlt74707468"/>
      <w:bookmarkEnd w:id="24"/>
      <w:bookmarkStart w:id="25" w:name="_Hlt74714665"/>
      <w:bookmarkEnd w:id="25"/>
    </w:p>
    <w:p>
      <w:pPr>
        <w:pStyle w:val="2"/>
      </w:pPr>
    </w:p>
    <w:p/>
    <w:p>
      <w:pPr>
        <w:pStyle w:val="2"/>
      </w:pPr>
    </w:p>
    <w:p/>
    <w:bookmarkEnd w:id="11"/>
    <w:bookmarkEnd w:id="12"/>
    <w:p>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pPr>
        <w:spacing w:line="600" w:lineRule="exact"/>
        <w:ind w:firstLine="482" w:firstLineChars="200"/>
        <w:jc w:val="left"/>
        <w:rPr>
          <w:rFonts w:hint="eastAsia" w:ascii="仿宋_GB2312" w:hAnsi="仿宋" w:eastAsia="仿宋_GB2312" w:cs="Arial"/>
          <w:b/>
          <w:bCs/>
          <w:kern w:val="0"/>
          <w:sz w:val="24"/>
          <w:szCs w:val="24"/>
          <w:lang w:val="en-US" w:eastAsia="zh-CN" w:bidi="ar-SA"/>
        </w:rPr>
      </w:pPr>
      <w:r>
        <w:rPr>
          <w:rFonts w:hint="eastAsia" w:ascii="仿宋_GB2312" w:hAnsi="仿宋" w:eastAsia="仿宋_GB2312" w:cs="Arial"/>
          <w:b/>
          <w:bCs/>
          <w:kern w:val="0"/>
          <w:sz w:val="24"/>
          <w:szCs w:val="24"/>
          <w:lang w:val="en-US" w:eastAsia="zh-CN" w:bidi="ar-SA"/>
        </w:rPr>
        <w:t>一、项目概述</w:t>
      </w:r>
    </w:p>
    <w:p>
      <w:pPr>
        <w:spacing w:line="600" w:lineRule="exact"/>
        <w:ind w:firstLine="480" w:firstLineChars="200"/>
        <w:jc w:val="left"/>
        <w:rPr>
          <w:rFonts w:hint="eastAsia" w:ascii="仿宋_GB2312" w:hAnsi="仿宋" w:eastAsia="仿宋_GB2312" w:cs="Arial"/>
          <w:b w:val="0"/>
          <w:bCs w:val="0"/>
          <w:kern w:val="0"/>
          <w:sz w:val="24"/>
          <w:szCs w:val="24"/>
          <w:lang w:val="en-US" w:eastAsia="zh-CN" w:bidi="ar-SA"/>
        </w:rPr>
      </w:pPr>
      <w:r>
        <w:rPr>
          <w:rFonts w:hint="eastAsia" w:ascii="仿宋_GB2312" w:hAnsi="仿宋" w:eastAsia="仿宋_GB2312" w:cs="Arial"/>
          <w:b w:val="0"/>
          <w:bCs w:val="0"/>
          <w:kern w:val="0"/>
          <w:sz w:val="24"/>
          <w:szCs w:val="24"/>
          <w:lang w:val="en-US" w:eastAsia="zh-CN" w:bidi="ar-SA"/>
        </w:rPr>
        <w:t>本项目为进一步提升东湖街道地铁9号线站点12个出入口及沿线周边提供干净、整洁、有序、安全的环境，提高群众安全感，投标报价包括所有服务人员的工资、社保、公积金、超时补贴、绩效考核经费、伙食费、工会福利、日常巡逻车辆保障费、培训费、管理费、通讯设备、低值易耗品、工具及相关安保设备费、临时性杂项服务费、政策性文件规定及合同包含的所有风险、责任、税费、合理利润等各项全部费用，其中工会福利按照编外用工人员标准执行；管理费中需包括意外伤害保险费。</w:t>
      </w:r>
    </w:p>
    <w:p>
      <w:pPr>
        <w:numPr>
          <w:ilvl w:val="0"/>
          <w:numId w:val="0"/>
        </w:numPr>
        <w:spacing w:line="600" w:lineRule="exact"/>
        <w:ind w:firstLine="482" w:firstLineChars="200"/>
        <w:jc w:val="left"/>
        <w:rPr>
          <w:rFonts w:hint="eastAsia" w:ascii="仿宋_GB2312" w:hAnsi="仿宋" w:eastAsia="仿宋_GB2312" w:cs="Arial"/>
          <w:b/>
          <w:bCs/>
          <w:kern w:val="0"/>
          <w:sz w:val="24"/>
          <w:szCs w:val="24"/>
          <w:lang w:val="en-US" w:eastAsia="zh-CN" w:bidi="ar-SA"/>
        </w:rPr>
      </w:pPr>
      <w:r>
        <w:rPr>
          <w:rFonts w:hint="eastAsia" w:ascii="仿宋_GB2312" w:hAnsi="仿宋" w:eastAsia="仿宋_GB2312" w:cs="Arial"/>
          <w:b/>
          <w:bCs/>
          <w:kern w:val="0"/>
          <w:sz w:val="24"/>
          <w:szCs w:val="24"/>
          <w:lang w:val="en-US" w:eastAsia="zh-CN" w:bidi="ar-SA"/>
        </w:rPr>
        <w:t>二、具体服务内容、要求等</w:t>
      </w:r>
    </w:p>
    <w:p>
      <w:pPr>
        <w:pStyle w:val="26"/>
        <w:numPr>
          <w:ilvl w:val="0"/>
          <w:numId w:val="0"/>
        </w:numPr>
        <w:ind w:firstLine="482" w:firstLineChars="200"/>
        <w:rPr>
          <w:rFonts w:hint="eastAsia" w:ascii="仿宋" w:hAnsi="仿宋" w:eastAsia="仿宋" w:cs="仿宋"/>
          <w:i/>
          <w:iCs/>
          <w:lang w:val="en-US" w:eastAsia="zh-CN"/>
        </w:rPr>
      </w:pPr>
      <w:r>
        <w:rPr>
          <w:rFonts w:hint="eastAsia" w:ascii="仿宋" w:hAnsi="仿宋" w:eastAsia="仿宋" w:cs="仿宋"/>
          <w:b/>
          <w:color w:val="auto"/>
          <w:sz w:val="24"/>
          <w:highlight w:val="none"/>
          <w:lang w:val="en-US" w:eastAsia="zh-CN"/>
        </w:rPr>
        <w:t>服务人员</w:t>
      </w:r>
      <w:r>
        <w:rPr>
          <w:rFonts w:hint="eastAsia" w:ascii="仿宋" w:hAnsi="仿宋" w:eastAsia="仿宋" w:cs="仿宋"/>
          <w:b/>
          <w:color w:val="auto"/>
          <w:sz w:val="24"/>
          <w:highlight w:val="none"/>
        </w:rPr>
        <w:t>要求：</w:t>
      </w:r>
    </w:p>
    <w:p>
      <w:pPr>
        <w:spacing w:line="600" w:lineRule="exact"/>
        <w:ind w:firstLine="482" w:firstLineChars="200"/>
        <w:jc w:val="left"/>
        <w:rPr>
          <w:rFonts w:hint="eastAsia" w:ascii="仿宋_GB2312" w:hAnsi="仿宋" w:eastAsia="仿宋_GB2312" w:cs="Arial"/>
          <w:b/>
          <w:bCs/>
          <w:kern w:val="0"/>
          <w:sz w:val="24"/>
          <w:szCs w:val="24"/>
          <w:lang w:val="en-US" w:eastAsia="zh-CN" w:bidi="ar-SA"/>
        </w:rPr>
      </w:pPr>
      <w:r>
        <w:rPr>
          <w:rFonts w:hint="eastAsia" w:ascii="仿宋_GB2312" w:hAnsi="仿宋" w:eastAsia="仿宋_GB2312" w:cs="Arial"/>
          <w:b/>
          <w:bCs/>
          <w:kern w:val="0"/>
          <w:sz w:val="24"/>
          <w:szCs w:val="24"/>
          <w:lang w:val="en-US" w:eastAsia="zh-CN" w:bidi="ar-SA"/>
        </w:rPr>
        <w:t>1、服务人员配备要求</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(1)服务人员持证要求: 本项目的所有人员上岗时必须持有公安机关颁发的《保安员证》，持证上岗，统一着装，进场服务前由采购人统一审核；</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(2)服务人员素质要求:队伍管理的各级管理人员，应具有较高的管理能力、应变能力、组织能力、年轻化、专业化，政治上合格，素质上过硬，无任何违法、违纪等不良记录。</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(3)服务人员的仪容仪表和执勤规范：队员应衣冠整洁，胸佩工作卡，必须配备通信联络工具（耳麦）；坚守工作岗位，提高警惕，严防犯罪分子从事破坏活动，认真做好防火防盗工作，发现不安全因素立即查明原因，尽快排除险情并及时向采购人汇报；认真做好各类台账记录，严格履行交接班制度。</w:t>
      </w:r>
    </w:p>
    <w:p>
      <w:pPr>
        <w:spacing w:line="600" w:lineRule="exact"/>
        <w:ind w:firstLine="480" w:firstLineChars="200"/>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Arial"/>
          <w:kern w:val="0"/>
          <w:sz w:val="24"/>
          <w:szCs w:val="24"/>
          <w:lang w:val="en-US" w:eastAsia="zh-CN" w:bidi="ar-SA"/>
        </w:rPr>
        <w:t>（4）</w:t>
      </w:r>
      <w:r>
        <w:rPr>
          <w:rFonts w:hint="eastAsia" w:ascii="仿宋_GB2312" w:hAnsi="仿宋" w:eastAsia="仿宋_GB2312" w:cs="仿宋_GB2312"/>
          <w:kern w:val="2"/>
          <w:sz w:val="24"/>
          <w:szCs w:val="20"/>
          <w:lang w:val="en-US" w:eastAsia="zh-CN" w:bidi="ar-SA"/>
        </w:rPr>
        <w:t>服务人员要求35周岁及以下，身高170cm以上，具有保安员上岗证书、退伍军人优先。政治素质好、品行端正、责任心强、无违法犯罪记录、身体健康，仪表端庄，精力充沛，无不良嗜好，工作认真负责并定期接受培训</w:t>
      </w:r>
    </w:p>
    <w:p>
      <w:pPr>
        <w:spacing w:line="600" w:lineRule="exact"/>
        <w:ind w:firstLine="482" w:firstLineChars="200"/>
        <w:jc w:val="left"/>
        <w:rPr>
          <w:rFonts w:hint="eastAsia" w:ascii="仿宋_GB2312" w:hAnsi="仿宋" w:eastAsia="仿宋_GB2312" w:cs="Arial"/>
          <w:b/>
          <w:bCs/>
          <w:kern w:val="0"/>
          <w:sz w:val="24"/>
          <w:szCs w:val="24"/>
          <w:lang w:val="en-US" w:eastAsia="zh-CN" w:bidi="ar-SA"/>
        </w:rPr>
      </w:pPr>
      <w:r>
        <w:rPr>
          <w:rFonts w:hint="eastAsia" w:ascii="仿宋_GB2312" w:hAnsi="仿宋" w:eastAsia="仿宋_GB2312" w:cs="Arial"/>
          <w:b/>
          <w:bCs/>
          <w:kern w:val="0"/>
          <w:sz w:val="24"/>
          <w:szCs w:val="24"/>
          <w:lang w:val="en-US" w:eastAsia="zh-CN" w:bidi="ar-SA"/>
        </w:rPr>
        <w:t>2、服务范围及工作要求：</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(1)协助招标人对东湖街道地铁9号线站点12个出入口及沿线周边的秩序管理；</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(2)完成招标人交办的其他各类任务。</w:t>
      </w:r>
    </w:p>
    <w:p>
      <w:pPr>
        <w:spacing w:line="600" w:lineRule="exact"/>
        <w:ind w:firstLine="482" w:firstLineChars="200"/>
        <w:jc w:val="left"/>
        <w:rPr>
          <w:rFonts w:hint="default" w:ascii="仿宋_GB2312" w:hAnsi="仿宋" w:eastAsia="仿宋_GB2312" w:cs="仿宋_GB2312"/>
          <w:b/>
          <w:bCs/>
          <w:kern w:val="2"/>
          <w:sz w:val="24"/>
          <w:szCs w:val="20"/>
          <w:lang w:val="en-US" w:eastAsia="zh-CN" w:bidi="ar-SA"/>
        </w:rPr>
      </w:pPr>
      <w:r>
        <w:rPr>
          <w:rFonts w:hint="eastAsia" w:ascii="仿宋_GB2312" w:hAnsi="仿宋" w:eastAsia="仿宋_GB2312" w:cs="仿宋_GB2312"/>
          <w:b/>
          <w:bCs/>
          <w:kern w:val="2"/>
          <w:sz w:val="24"/>
          <w:szCs w:val="20"/>
          <w:lang w:val="en-US" w:eastAsia="zh-CN" w:bidi="ar-SA"/>
        </w:rPr>
        <w:t>3、服务时间：</w:t>
      </w:r>
    </w:p>
    <w:p>
      <w:pPr>
        <w:spacing w:line="600" w:lineRule="exact"/>
        <w:ind w:firstLine="480" w:firstLineChars="200"/>
        <w:jc w:val="left"/>
        <w:rPr>
          <w:rFonts w:hint="eastAsia"/>
          <w:lang w:val="en-US" w:eastAsia="zh-CN"/>
        </w:rPr>
      </w:pPr>
      <w:r>
        <w:rPr>
          <w:rFonts w:hint="eastAsia" w:ascii="仿宋_GB2312" w:hAnsi="仿宋" w:eastAsia="仿宋_GB2312" w:cs="仿宋_GB2312"/>
          <w:kern w:val="2"/>
          <w:sz w:val="24"/>
          <w:szCs w:val="20"/>
          <w:lang w:val="en-US" w:eastAsia="zh-CN" w:bidi="ar-SA"/>
        </w:rPr>
        <w:t>工作时间由招标单位具体制定，服务人员必须服从招标单位指挥、管理和安排，服务人员工作期间必须穿戴统一执勤衣帽，佩戴管理工作证，遵守招标单位制定的工作纪律，接受招标单位督查考核；中标单位必须确定专人负责对服务人员的管理和督查，定期对服务人员的业务培训，确保服务人员工作稳定性，具体由招标单位根据管理辖区情况统筹安排。</w:t>
      </w:r>
    </w:p>
    <w:p>
      <w:pPr>
        <w:spacing w:line="600" w:lineRule="exact"/>
        <w:ind w:firstLine="482" w:firstLineChars="200"/>
        <w:jc w:val="left"/>
        <w:rPr>
          <w:rFonts w:hint="eastAsia" w:ascii="仿宋_GB2312" w:hAnsi="仿宋" w:eastAsia="仿宋_GB2312" w:cs="Arial"/>
          <w:b/>
          <w:bCs/>
          <w:kern w:val="0"/>
          <w:sz w:val="24"/>
          <w:szCs w:val="24"/>
          <w:lang w:val="en-US" w:eastAsia="zh-CN" w:bidi="ar-SA"/>
        </w:rPr>
      </w:pPr>
      <w:r>
        <w:rPr>
          <w:rFonts w:hint="eastAsia" w:ascii="仿宋_GB2312" w:hAnsi="仿宋" w:eastAsia="仿宋_GB2312" w:cs="Arial"/>
          <w:b/>
          <w:bCs/>
          <w:kern w:val="0"/>
          <w:sz w:val="24"/>
          <w:szCs w:val="24"/>
          <w:lang w:val="en-US" w:eastAsia="zh-CN" w:bidi="ar-SA"/>
        </w:rPr>
        <w:t>4、其他相关费用说明：</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如遇特殊情况，服务人员须按采购人需求进行加班，加班费在投标报价中自行考虑，中标后不作调整。</w:t>
      </w:r>
    </w:p>
    <w:p>
      <w:pPr>
        <w:numPr>
          <w:ilvl w:val="0"/>
          <w:numId w:val="0"/>
        </w:numPr>
        <w:spacing w:line="600" w:lineRule="exact"/>
        <w:ind w:leftChars="0" w:firstLine="482" w:firstLineChars="200"/>
        <w:jc w:val="left"/>
        <w:rPr>
          <w:rFonts w:hint="eastAsia" w:ascii="仿宋_GB2312" w:hAnsi="仿宋" w:eastAsia="仿宋_GB2312" w:cs="Arial"/>
          <w:b/>
          <w:bCs/>
          <w:kern w:val="0"/>
          <w:sz w:val="24"/>
          <w:szCs w:val="24"/>
          <w:lang w:val="en-US" w:eastAsia="zh-CN" w:bidi="ar-SA"/>
        </w:rPr>
      </w:pPr>
      <w:r>
        <w:rPr>
          <w:rFonts w:hint="eastAsia" w:ascii="仿宋_GB2312" w:hAnsi="仿宋" w:eastAsia="仿宋_GB2312" w:cs="Arial"/>
          <w:b/>
          <w:bCs/>
          <w:kern w:val="0"/>
          <w:sz w:val="24"/>
          <w:szCs w:val="24"/>
          <w:lang w:val="en-US" w:eastAsia="zh-CN" w:bidi="ar-SA"/>
        </w:rPr>
        <w:t>三、服务期限</w:t>
      </w:r>
    </w:p>
    <w:p>
      <w:pPr>
        <w:numPr>
          <w:ilvl w:val="0"/>
          <w:numId w:val="0"/>
        </w:numPr>
        <w:spacing w:line="600" w:lineRule="exact"/>
        <w:ind w:leftChars="0" w:firstLine="480" w:firstLineChars="200"/>
        <w:jc w:val="left"/>
        <w:rPr>
          <w:rFonts w:hint="eastAsia" w:ascii="仿宋_GB2312" w:hAnsi="仿宋" w:eastAsia="仿宋_GB2312" w:cs="Arial"/>
          <w:b/>
          <w:bCs/>
          <w:kern w:val="0"/>
          <w:sz w:val="24"/>
          <w:szCs w:val="24"/>
          <w:lang w:val="en-US" w:eastAsia="zh-CN" w:bidi="ar-SA"/>
        </w:rPr>
      </w:pPr>
      <w:r>
        <w:rPr>
          <w:rFonts w:hint="eastAsia" w:ascii="仿宋_GB2312" w:hAnsi="仿宋" w:eastAsia="仿宋_GB2312" w:cs="Arial"/>
          <w:b w:val="0"/>
          <w:bCs w:val="0"/>
          <w:kern w:val="0"/>
          <w:sz w:val="24"/>
          <w:szCs w:val="24"/>
          <w:lang w:val="en-US" w:eastAsia="zh-CN" w:bidi="ar-SA"/>
        </w:rPr>
        <w:t>合同签订之日起壹年，经采购人考核合格后续签第二年合同。</w:t>
      </w:r>
    </w:p>
    <w:p>
      <w:pPr>
        <w:spacing w:line="600" w:lineRule="exact"/>
        <w:ind w:firstLine="482" w:firstLineChars="200"/>
        <w:jc w:val="left"/>
        <w:rPr>
          <w:rFonts w:hint="eastAsia" w:ascii="仿宋_GB2312" w:hAnsi="仿宋" w:eastAsia="仿宋_GB2312" w:cs="Arial"/>
          <w:b/>
          <w:bCs/>
          <w:kern w:val="0"/>
          <w:sz w:val="24"/>
          <w:szCs w:val="24"/>
          <w:lang w:val="en-US" w:eastAsia="zh-CN" w:bidi="ar-SA"/>
        </w:rPr>
      </w:pPr>
      <w:r>
        <w:rPr>
          <w:rFonts w:hint="eastAsia" w:ascii="仿宋_GB2312" w:hAnsi="仿宋" w:eastAsia="仿宋_GB2312" w:cs="Arial"/>
          <w:b/>
          <w:bCs/>
          <w:kern w:val="0"/>
          <w:sz w:val="24"/>
          <w:szCs w:val="24"/>
          <w:lang w:val="en-US" w:eastAsia="zh-CN" w:bidi="ar-SA"/>
        </w:rPr>
        <w:t>四、培训要求</w:t>
      </w:r>
    </w:p>
    <w:p>
      <w:pPr>
        <w:spacing w:line="600" w:lineRule="exact"/>
        <w:ind w:firstLine="480" w:firstLineChars="200"/>
        <w:jc w:val="left"/>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中标单位对服务人员进行完善的培训后方可上岗，有详细的培训计划、内容、方案、时间等。</w:t>
      </w:r>
    </w:p>
    <w:p>
      <w:pPr>
        <w:spacing w:line="600" w:lineRule="exact"/>
        <w:ind w:firstLine="482" w:firstLineChars="200"/>
        <w:jc w:val="left"/>
        <w:rPr>
          <w:rFonts w:hint="eastAsia" w:ascii="仿宋_GB2312" w:hAnsi="仿宋" w:eastAsia="仿宋_GB2312" w:cs="Arial"/>
          <w:b/>
          <w:bCs/>
          <w:kern w:val="0"/>
          <w:sz w:val="24"/>
          <w:szCs w:val="24"/>
          <w:lang w:val="en-US" w:eastAsia="zh-CN" w:bidi="ar-SA"/>
        </w:rPr>
      </w:pPr>
      <w:r>
        <w:rPr>
          <w:rFonts w:hint="eastAsia" w:ascii="仿宋_GB2312" w:hAnsi="仿宋" w:eastAsia="仿宋_GB2312" w:cs="Arial"/>
          <w:b/>
          <w:bCs/>
          <w:kern w:val="0"/>
          <w:sz w:val="24"/>
          <w:szCs w:val="24"/>
          <w:lang w:val="en-US" w:eastAsia="zh-CN" w:bidi="ar-SA"/>
        </w:rPr>
        <w:t>五、费用支付</w:t>
      </w:r>
    </w:p>
    <w:p>
      <w:pPr>
        <w:numPr>
          <w:ilvl w:val="0"/>
          <w:numId w:val="0"/>
        </w:numPr>
        <w:spacing w:line="600" w:lineRule="exact"/>
        <w:ind w:firstLine="480" w:firstLineChars="200"/>
        <w:jc w:val="left"/>
        <w:rPr>
          <w:rFonts w:hint="default" w:ascii="仿宋_GB2312" w:hAnsi="仿宋" w:eastAsia="仿宋_GB2312" w:cs="Arial"/>
          <w:b w:val="0"/>
          <w:bCs w:val="0"/>
          <w:color w:val="FF0000"/>
          <w:kern w:val="0"/>
          <w:sz w:val="24"/>
          <w:szCs w:val="24"/>
          <w:lang w:val="en-US" w:eastAsia="zh-CN" w:bidi="ar-SA"/>
        </w:rPr>
      </w:pPr>
      <w:r>
        <w:rPr>
          <w:rFonts w:hint="eastAsia" w:ascii="仿宋_GB2312" w:hAnsi="仿宋" w:eastAsia="仿宋_GB2312" w:cs="Arial"/>
          <w:b w:val="0"/>
          <w:bCs w:val="0"/>
          <w:kern w:val="0"/>
          <w:sz w:val="24"/>
          <w:szCs w:val="24"/>
          <w:lang w:val="en-US" w:eastAsia="zh-CN" w:bidi="ar-SA"/>
        </w:rPr>
        <w:t>服务费每季度结算一次，经采购人考核合格后于下季度10日前支付上季度的服务费。</w:t>
      </w:r>
    </w:p>
    <w:p>
      <w:pPr>
        <w:spacing w:line="600" w:lineRule="exact"/>
        <w:ind w:firstLine="482" w:firstLineChars="200"/>
        <w:jc w:val="left"/>
        <w:rPr>
          <w:rFonts w:hint="eastAsia" w:ascii="仿宋_GB2312" w:hAnsi="仿宋" w:eastAsia="仿宋_GB2312" w:cs="仿宋_GB2312"/>
          <w:b/>
          <w:bCs/>
          <w:kern w:val="2"/>
          <w:sz w:val="24"/>
          <w:szCs w:val="20"/>
          <w:lang w:val="en-US" w:eastAsia="zh-CN" w:bidi="ar-SA"/>
        </w:rPr>
      </w:pPr>
      <w:r>
        <w:rPr>
          <w:rFonts w:hint="eastAsia" w:ascii="仿宋_GB2312" w:hAnsi="仿宋" w:eastAsia="仿宋_GB2312" w:cs="仿宋_GB2312"/>
          <w:b/>
          <w:bCs/>
          <w:kern w:val="2"/>
          <w:sz w:val="24"/>
          <w:szCs w:val="20"/>
          <w:lang w:val="en-US" w:eastAsia="zh-CN" w:bidi="ar-SA"/>
        </w:rPr>
        <w:t>六、考核要求及制度</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仿宋_GB2312"/>
          <w:kern w:val="2"/>
          <w:sz w:val="24"/>
          <w:szCs w:val="20"/>
          <w:lang w:val="en-US" w:eastAsia="zh-CN" w:bidi="ar-SA"/>
        </w:rPr>
        <w:t>1、考核要求：服务人员持证上岗，政治素质好、工作积极、热爱工作。服务人员的年龄不得超过35周岁，原则上为男性队员。</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2、考核办法</w:t>
      </w:r>
    </w:p>
    <w:p>
      <w:pPr>
        <w:widowControl/>
        <w:ind w:firstLine="3520" w:firstLineChars="1100"/>
        <w:jc w:val="both"/>
        <w:rPr>
          <w:rFonts w:hint="eastAsia" w:ascii="宋体" w:hAnsi="宋体" w:eastAsia="宋体" w:cs="宋体"/>
          <w:bCs/>
          <w:sz w:val="24"/>
          <w:szCs w:val="24"/>
          <w:lang w:val="en-US" w:eastAsia="zh-CN"/>
        </w:rPr>
      </w:pPr>
      <w:r>
        <w:rPr>
          <w:rFonts w:hint="eastAsia" w:ascii="宋体" w:hAnsi="宋体" w:eastAsia="宋体" w:cs="宋体"/>
          <w:bCs/>
          <w:sz w:val="32"/>
          <w:szCs w:val="32"/>
        </w:rPr>
        <w:t>服务人员考核办法</w:t>
      </w:r>
      <w:r>
        <w:rPr>
          <w:rFonts w:hint="eastAsia" w:ascii="宋体" w:hAnsi="宋体" w:eastAsia="宋体" w:cs="宋体"/>
          <w:bCs/>
          <w:sz w:val="32"/>
          <w:szCs w:val="32"/>
          <w:lang w:val="en-US" w:eastAsia="zh-CN"/>
        </w:rPr>
        <w:t xml:space="preserve">  </w:t>
      </w:r>
      <w:r>
        <w:rPr>
          <w:rFonts w:hint="eastAsia" w:ascii="宋体" w:hAnsi="宋体" w:eastAsia="宋体" w:cs="宋体"/>
          <w:bCs/>
          <w:sz w:val="24"/>
          <w:szCs w:val="24"/>
          <w:lang w:val="en-US" w:eastAsia="zh-CN"/>
        </w:rPr>
        <w:t xml:space="preserve">     年     月</w:t>
      </w:r>
    </w:p>
    <w:tbl>
      <w:tblPr>
        <w:tblStyle w:val="66"/>
        <w:tblW w:w="88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3"/>
        <w:gridCol w:w="6542"/>
        <w:gridCol w:w="15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0" w:beforeAutospacing="0" w:after="0" w:afterAutospacing="0" w:line="600" w:lineRule="exact"/>
              <w:ind w:left="0" w:right="0"/>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类别</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0" w:beforeAutospacing="0" w:after="0" w:afterAutospacing="0" w:line="600" w:lineRule="exact"/>
              <w:ind w:left="0" w:right="0"/>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考核内容</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0" w:beforeAutospacing="0" w:after="0" w:afterAutospacing="0" w:line="600" w:lineRule="exact"/>
              <w:ind w:left="0" w:right="0"/>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考核扣分值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0" w:beforeAutospacing="0" w:after="0" w:afterAutospacing="0" w:line="600" w:lineRule="exact"/>
              <w:ind w:left="0" w:right="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考勤</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0" w:beforeAutospacing="0" w:after="0" w:afterAutospacing="0" w:line="600" w:lineRule="exact"/>
              <w:ind w:left="0" w:right="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上班：迟到、早退的，扣1分∕次；脱岗的扣2分∕次。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0" w:beforeAutospacing="0" w:after="0" w:afterAutospacing="0"/>
              <w:ind w:left="0" w:right="0"/>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6" w:hRule="atLeast"/>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line="600" w:lineRule="exact"/>
              <w:ind w:left="0" w:right="0"/>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内务</w:t>
            </w:r>
          </w:p>
          <w:p>
            <w:pPr>
              <w:spacing w:before="0" w:beforeAutospacing="0" w:after="0" w:afterAutospacing="0" w:line="600" w:lineRule="exact"/>
              <w:ind w:left="0" w:right="0"/>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管理</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0" w:beforeAutospacing="0" w:after="0" w:afterAutospacing="0" w:line="600" w:lineRule="exact"/>
              <w:ind w:left="0" w:right="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个人仪表、仪容不严整，或不按规定着装等违反队伍正规化管理的扣1分∕次。上述问题被上级部门通报的加倍扣罚。</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0" w:beforeAutospacing="0" w:after="0" w:afterAutospacing="0"/>
              <w:ind w:left="0" w:right="0"/>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4"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before="0" w:beforeAutospacing="0" w:after="0" w:afterAutospacing="0" w:line="600" w:lineRule="exact"/>
              <w:ind w:left="0" w:right="0" w:firstLine="480" w:firstLineChars="200"/>
              <w:jc w:val="left"/>
              <w:rPr>
                <w:rFonts w:hint="eastAsia" w:ascii="仿宋_GB2312" w:hAnsi="仿宋" w:eastAsia="仿宋_GB2312" w:cs="Arial"/>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0" w:beforeAutospacing="0" w:after="0" w:afterAutospacing="0" w:line="600" w:lineRule="exact"/>
              <w:ind w:left="0" w:right="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爱护公物和配发的装备，因个人使用保管不善而造成丢失或损坏的，除照价赔偿外，扣1分∕次。违反节能措施，不按规定关闭电灯、电脑、饮水器、空调等电源开关，扣0.5分∕次。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0" w:beforeAutospacing="0" w:after="0" w:afterAutospacing="0"/>
              <w:ind w:left="0" w:right="0"/>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4" w:hRule="atLeast"/>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line="600" w:lineRule="exact"/>
              <w:ind w:left="0" w:right="0"/>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规章</w:t>
            </w:r>
          </w:p>
          <w:p>
            <w:pPr>
              <w:spacing w:before="0" w:beforeAutospacing="0" w:after="0" w:afterAutospacing="0" w:line="600" w:lineRule="exact"/>
              <w:ind w:left="0" w:right="0"/>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制度</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0" w:beforeAutospacing="0" w:after="0" w:afterAutospacing="0" w:line="600" w:lineRule="exact"/>
              <w:ind w:left="0" w:right="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通讯不畅通的或接到指令不按要求到位的，扣1分∕次，工作期间要接受采购人的领导和监督，遵守采购人的有关的规章制度。发现保安违反采购人工作规章制度及纪律扣1分∕次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0" w:beforeAutospacing="0" w:after="0" w:afterAutospacing="0"/>
              <w:ind w:left="0" w:right="0"/>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before="0" w:beforeAutospacing="0" w:after="0" w:afterAutospacing="0" w:line="600" w:lineRule="exact"/>
              <w:ind w:left="0" w:right="0" w:firstLine="480" w:firstLineChars="200"/>
              <w:jc w:val="left"/>
              <w:rPr>
                <w:rFonts w:hint="eastAsia" w:ascii="仿宋_GB2312" w:hAnsi="仿宋" w:eastAsia="仿宋_GB2312" w:cs="Arial"/>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0" w:beforeAutospacing="0" w:after="0" w:afterAutospacing="0" w:line="600" w:lineRule="exact"/>
              <w:ind w:left="0" w:right="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工作时间玩电脑游戏、看小说、炒股票；手机上网浏览网页、看小说、玩游戏、炒股票，睡觉或做其他与工作无关事情的，扣2分∕次，如被上级部门或新闻媒体通报的，一律予以辞退。</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0" w:beforeAutospacing="0" w:after="0" w:afterAutospacing="0"/>
              <w:ind w:left="0" w:right="0"/>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before="0" w:beforeAutospacing="0" w:after="0" w:afterAutospacing="0" w:line="600" w:lineRule="exact"/>
              <w:ind w:left="0" w:right="0" w:firstLine="480" w:firstLineChars="200"/>
              <w:jc w:val="left"/>
              <w:rPr>
                <w:rFonts w:hint="eastAsia" w:ascii="仿宋_GB2312" w:hAnsi="仿宋" w:eastAsia="仿宋_GB2312" w:cs="Arial"/>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0" w:beforeAutospacing="0" w:after="0" w:afterAutospacing="0" w:line="600" w:lineRule="exact"/>
              <w:ind w:left="0" w:right="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日常行为被上级部门督察计分的，扣2分∕次。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0" w:beforeAutospacing="0" w:after="0" w:afterAutospacing="0"/>
              <w:ind w:left="0" w:right="0"/>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before="0" w:beforeAutospacing="0" w:after="0" w:afterAutospacing="0" w:line="600" w:lineRule="exact"/>
              <w:ind w:left="0" w:right="0" w:firstLine="480" w:firstLineChars="200"/>
              <w:jc w:val="left"/>
              <w:rPr>
                <w:rFonts w:hint="eastAsia" w:ascii="仿宋_GB2312" w:hAnsi="仿宋" w:eastAsia="仿宋_GB2312" w:cs="Arial"/>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0" w:beforeAutospacing="0" w:after="0" w:afterAutospacing="0" w:line="600" w:lineRule="exact"/>
              <w:ind w:left="0" w:right="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工作时间不按规定上岗、定岗的，扣1分∕次。值班人员在值班期间不按规定履行职责的，扣1-5分∕次。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0" w:beforeAutospacing="0" w:after="0" w:afterAutospacing="0"/>
              <w:ind w:left="0" w:right="0"/>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before="0" w:beforeAutospacing="0" w:after="0" w:afterAutospacing="0" w:line="600" w:lineRule="exact"/>
              <w:ind w:left="0" w:right="0" w:firstLine="480" w:firstLineChars="200"/>
              <w:jc w:val="left"/>
              <w:rPr>
                <w:rFonts w:hint="eastAsia" w:ascii="仿宋_GB2312" w:hAnsi="仿宋" w:eastAsia="仿宋_GB2312" w:cs="Arial"/>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0" w:beforeAutospacing="0" w:after="0" w:afterAutospacing="0" w:line="600" w:lineRule="exact"/>
              <w:ind w:left="0" w:right="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不服从安排管理，影响工作开展的；破坏团结协作的，扣1-3分∕次。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0" w:beforeAutospacing="0" w:after="0" w:afterAutospacing="0"/>
              <w:ind w:left="0" w:right="0"/>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before="0" w:beforeAutospacing="0" w:after="0" w:afterAutospacing="0" w:line="600" w:lineRule="exact"/>
              <w:ind w:left="0" w:right="0" w:firstLine="480" w:firstLineChars="200"/>
              <w:jc w:val="left"/>
              <w:rPr>
                <w:rFonts w:hint="eastAsia" w:ascii="仿宋_GB2312" w:hAnsi="仿宋" w:eastAsia="仿宋_GB2312" w:cs="Arial"/>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0" w:beforeAutospacing="0" w:after="0" w:afterAutospacing="0" w:line="600" w:lineRule="exact"/>
              <w:ind w:left="0" w:right="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不规范使用执法车辆或违反职责的，扣1分∕次；违反交通规则的，处罚款项有驾驶人员自行承担；上述问题被上级部门通报的加倍扣罚。</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0" w:beforeAutospacing="0" w:after="0" w:afterAutospacing="0"/>
              <w:ind w:left="0" w:right="0"/>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line="600" w:lineRule="exact"/>
              <w:ind w:left="0" w:right="0"/>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纪律</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0" w:beforeAutospacing="0" w:after="0" w:afterAutospacing="0" w:line="600" w:lineRule="exact"/>
              <w:ind w:left="0" w:right="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上岗前酗酒贻误值班执勤，隐瞒和虚报情况，欺骗领导，视情节轻重扣1-5分∕次，予以辞退。</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0" w:beforeAutospacing="0" w:after="0" w:afterAutospacing="0"/>
              <w:ind w:left="0" w:right="0"/>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0" w:beforeAutospacing="0" w:after="0" w:afterAutospacing="0" w:line="600" w:lineRule="exact"/>
              <w:ind w:left="0" w:right="0" w:firstLine="480" w:firstLineChars="200"/>
              <w:jc w:val="left"/>
              <w:rPr>
                <w:rFonts w:hint="eastAsia" w:ascii="仿宋_GB2312" w:hAnsi="仿宋" w:eastAsia="仿宋_GB2312" w:cs="Arial"/>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0" w:beforeAutospacing="0" w:after="0" w:afterAutospacing="0" w:line="600" w:lineRule="exact"/>
              <w:ind w:left="0" w:right="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违反其他法律法规、规章制度或发生不当行为造成较大影响的，酌情扣罚，情节严重的，扣1-5分∕次，予以辞退。</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0" w:beforeAutospacing="0" w:after="0" w:afterAutospacing="0"/>
              <w:ind w:left="0" w:right="0"/>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line="600" w:lineRule="exact"/>
              <w:ind w:left="0" w:right="0"/>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其他</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0" w:beforeAutospacing="0" w:after="0" w:afterAutospacing="0" w:line="600" w:lineRule="exact"/>
              <w:ind w:left="0" w:right="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因工作粗心、对工作不负责任被投诉，经查实确系其本人不当行为造成的（即有理投诉），扣1-5分∕次，造成严重影响的，予以辞退。</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0" w:beforeAutospacing="0" w:after="0" w:afterAutospacing="0"/>
              <w:ind w:left="0" w:right="0"/>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0" w:beforeAutospacing="0" w:after="0" w:afterAutospacing="0" w:line="600" w:lineRule="exact"/>
              <w:ind w:left="0" w:right="0" w:firstLine="480" w:firstLineChars="200"/>
              <w:jc w:val="left"/>
              <w:rPr>
                <w:rFonts w:hint="eastAsia" w:ascii="仿宋_GB2312" w:hAnsi="仿宋" w:eastAsia="仿宋_GB2312" w:cs="Arial"/>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0" w:beforeAutospacing="0" w:after="0" w:afterAutospacing="0" w:line="600" w:lineRule="exact"/>
              <w:ind w:left="0" w:right="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本辖区内发生重特大城市管理事件未及时处置的，扣1-5分∕次，造成严重影响的，予以辞退。</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0" w:beforeAutospacing="0" w:after="0" w:afterAutospacing="0"/>
              <w:ind w:left="0" w:right="0"/>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0" w:beforeAutospacing="0" w:after="0" w:afterAutospacing="0" w:line="600" w:lineRule="exact"/>
              <w:ind w:left="0" w:right="0" w:firstLine="480" w:firstLineChars="200"/>
              <w:jc w:val="left"/>
              <w:rPr>
                <w:rFonts w:hint="eastAsia" w:ascii="仿宋_GB2312" w:hAnsi="仿宋" w:eastAsia="仿宋_GB2312" w:cs="Arial"/>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0" w:beforeAutospacing="0" w:after="0" w:afterAutospacing="0" w:line="600" w:lineRule="exact"/>
              <w:ind w:left="0" w:right="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对工作表现突出的，报上级部门同意酌情奖励。每月考核成绩作为年终考核主要参与标准。</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0" w:beforeAutospacing="0" w:after="0" w:afterAutospacing="0"/>
              <w:ind w:left="0" w:right="0"/>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line="600" w:lineRule="exact"/>
              <w:ind w:left="0" w:right="0"/>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总得分</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0" w:beforeAutospacing="0" w:after="0" w:afterAutospacing="0"/>
              <w:ind w:left="0" w:right="0"/>
              <w:jc w:val="left"/>
              <w:rPr>
                <w:rFonts w:hint="eastAsia" w:ascii="宋体" w:hAnsi="宋体" w:eastAsia="宋体" w:cs="宋体"/>
                <w:i w:val="0"/>
                <w:iCs w:val="0"/>
                <w:color w:val="000000"/>
                <w:sz w:val="24"/>
                <w:szCs w:val="24"/>
                <w:u w:val="none"/>
              </w:rPr>
            </w:pPr>
          </w:p>
        </w:tc>
      </w:tr>
    </w:tbl>
    <w:p>
      <w:pPr>
        <w:spacing w:line="600" w:lineRule="exact"/>
        <w:ind w:firstLine="480" w:firstLineChars="200"/>
        <w:jc w:val="left"/>
        <w:rPr>
          <w:rFonts w:ascii="仿宋" w:hAnsi="仿宋" w:eastAsia="仿宋" w:cs="仿宋"/>
        </w:rPr>
      </w:pPr>
      <w:r>
        <w:rPr>
          <w:rFonts w:hint="eastAsia" w:ascii="仿宋_GB2312" w:hAnsi="仿宋" w:eastAsia="仿宋_GB2312" w:cs="Arial"/>
          <w:kern w:val="0"/>
          <w:sz w:val="24"/>
          <w:szCs w:val="24"/>
          <w:lang w:val="en-US" w:eastAsia="zh-CN" w:bidi="ar-SA"/>
        </w:rPr>
        <w:t>考核人：                                         审核人：</w:t>
      </w:r>
      <w:r>
        <w:rPr>
          <w:rFonts w:ascii="仿宋" w:hAnsi="仿宋" w:eastAsia="仿宋" w:cs="仿宋"/>
        </w:rPr>
        <w:t xml:space="preserve">  </w:t>
      </w:r>
    </w:p>
    <w:p>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jc w:val="left"/>
        <w:textAlignment w:val="auto"/>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 xml:space="preserve">本考核要求采用百分制考核法，即按考核项对应分值进行扣分（如本期考核项被扣除5分，即本期得分为95分），每月考核一次，并按以下原则评定考核等级： </w:t>
      </w:r>
    </w:p>
    <w:p>
      <w:pPr>
        <w:keepNext w:val="0"/>
        <w:keepLines w:val="0"/>
        <w:pageBreakBefore w:val="0"/>
        <w:widowControl w:val="0"/>
        <w:kinsoku/>
        <w:wordWrap/>
        <w:overflowPunct/>
        <w:topLinePunct w:val="0"/>
        <w:autoSpaceDE/>
        <w:autoSpaceDN/>
        <w:bidi w:val="0"/>
        <w:adjustRightInd w:val="0"/>
        <w:snapToGrid/>
        <w:spacing w:line="460" w:lineRule="exact"/>
        <w:jc w:val="left"/>
        <w:textAlignment w:val="auto"/>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（1）、考核分高于90分（含）视为优秀，拨付全额服务费。</w:t>
      </w:r>
    </w:p>
    <w:p>
      <w:pPr>
        <w:keepNext w:val="0"/>
        <w:keepLines w:val="0"/>
        <w:pageBreakBefore w:val="0"/>
        <w:widowControl w:val="0"/>
        <w:kinsoku/>
        <w:wordWrap/>
        <w:overflowPunct/>
        <w:topLinePunct w:val="0"/>
        <w:autoSpaceDE/>
        <w:autoSpaceDN/>
        <w:bidi w:val="0"/>
        <w:adjustRightInd w:val="0"/>
        <w:snapToGrid/>
        <w:spacing w:line="460" w:lineRule="exact"/>
        <w:jc w:val="left"/>
        <w:textAlignment w:val="auto"/>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（2）、考核分高于80分（含）但低于90分（不含）视为良好，扣除服务费2000元整。</w:t>
      </w:r>
    </w:p>
    <w:p>
      <w:pPr>
        <w:keepNext w:val="0"/>
        <w:keepLines w:val="0"/>
        <w:pageBreakBefore w:val="0"/>
        <w:widowControl w:val="0"/>
        <w:kinsoku/>
        <w:wordWrap/>
        <w:overflowPunct/>
        <w:topLinePunct w:val="0"/>
        <w:autoSpaceDE/>
        <w:autoSpaceDN/>
        <w:bidi w:val="0"/>
        <w:adjustRightInd w:val="0"/>
        <w:snapToGrid/>
        <w:spacing w:line="460" w:lineRule="exact"/>
        <w:jc w:val="left"/>
        <w:textAlignment w:val="auto"/>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（3）、考核分高于70分（含）但低于80分（不含）视为合格，扣除服务费5000元整。</w:t>
      </w:r>
    </w:p>
    <w:p>
      <w:pPr>
        <w:keepNext w:val="0"/>
        <w:keepLines w:val="0"/>
        <w:pageBreakBefore w:val="0"/>
        <w:widowControl w:val="0"/>
        <w:kinsoku/>
        <w:wordWrap/>
        <w:overflowPunct/>
        <w:topLinePunct w:val="0"/>
        <w:autoSpaceDE/>
        <w:autoSpaceDN/>
        <w:bidi w:val="0"/>
        <w:adjustRightInd w:val="0"/>
        <w:snapToGrid/>
        <w:spacing w:line="460" w:lineRule="exact"/>
        <w:jc w:val="left"/>
        <w:textAlignment w:val="auto"/>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（4）、考核分高于60分（含）但低于70分（不含）视为不合格，扣除服务费8000元整。</w:t>
      </w:r>
    </w:p>
    <w:p>
      <w:pPr>
        <w:adjustRightInd w:val="0"/>
        <w:snapToGrid w:val="0"/>
        <w:spacing w:line="360" w:lineRule="auto"/>
        <w:ind w:firstLine="480" w:firstLineChars="200"/>
        <w:jc w:val="both"/>
        <w:rPr>
          <w:rFonts w:hint="eastAsia" w:ascii="黑体" w:hAnsi="黑体" w:eastAsia="黑体" w:cs="黑体"/>
          <w:b w:val="0"/>
          <w:bCs/>
          <w:color w:val="000000"/>
          <w:sz w:val="24"/>
          <w:szCs w:val="24"/>
          <w:lang w:val="en-US" w:eastAsia="zh-CN"/>
        </w:rPr>
      </w:pPr>
      <w:r>
        <w:rPr>
          <w:rFonts w:hint="eastAsia" w:ascii="仿宋_GB2312" w:hAnsi="仿宋" w:eastAsia="仿宋_GB2312" w:cs="Arial"/>
          <w:kern w:val="0"/>
          <w:sz w:val="24"/>
          <w:szCs w:val="24"/>
          <w:lang w:val="en-US" w:eastAsia="zh-CN" w:bidi="ar-SA"/>
        </w:rPr>
        <w:t>（5）、考核分低于60分，扣除服务费12000元整。</w:t>
      </w:r>
    </w:p>
    <w:p>
      <w:pPr>
        <w:spacing w:line="360" w:lineRule="auto"/>
        <w:ind w:firstLine="181" w:firstLineChars="50"/>
        <w:rPr>
          <w:rFonts w:ascii="仿宋_GB2312" w:hAnsi="仿宋" w:eastAsia="仿宋_GB2312" w:cs="仿宋_GB2312"/>
          <w:b/>
          <w:sz w:val="36"/>
          <w:szCs w:val="36"/>
        </w:rPr>
      </w:pPr>
    </w:p>
    <w:p>
      <w:pPr>
        <w:spacing w:line="360" w:lineRule="auto"/>
        <w:rPr>
          <w:rFonts w:ascii="仿宋" w:hAnsi="仿宋" w:eastAsia="仿宋"/>
          <w:sz w:val="24"/>
        </w:rPr>
      </w:pPr>
    </w:p>
    <w:p>
      <w:pPr>
        <w:widowControl/>
        <w:ind w:firstLine="720" w:firstLineChars="300"/>
        <w:jc w:val="left"/>
        <w:rPr>
          <w:rFonts w:ascii="仿宋" w:hAnsi="仿宋" w:eastAsia="仿宋"/>
          <w:bCs/>
          <w:sz w:val="24"/>
        </w:rPr>
      </w:pPr>
    </w:p>
    <w:p>
      <w:pPr>
        <w:rPr>
          <w:rFonts w:ascii="仿宋" w:hAnsi="仿宋" w:eastAsia="仿宋" w:cs="Arial"/>
          <w:snapToGrid w:val="0"/>
          <w:kern w:val="0"/>
          <w:sz w:val="24"/>
        </w:rPr>
      </w:pPr>
    </w:p>
    <w:p>
      <w:pPr>
        <w:snapToGrid w:val="0"/>
        <w:spacing w:line="360" w:lineRule="auto"/>
        <w:jc w:val="center"/>
        <w:rPr>
          <w:rFonts w:ascii="仿宋" w:hAnsi="仿宋" w:eastAsia="仿宋" w:cs="仿宋_GB2312"/>
          <w:b/>
          <w:sz w:val="36"/>
          <w:szCs w:val="36"/>
        </w:rPr>
      </w:pPr>
      <w:r>
        <w:rPr>
          <w:rFonts w:ascii="仿宋" w:hAnsi="仿宋" w:eastAsia="仿宋" w:cs="仿宋_GB2312"/>
          <w:b/>
          <w:sz w:val="24"/>
        </w:rPr>
        <w:br w:type="page"/>
      </w: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27" w:name="_Toc184314455"/>
      <w:bookmarkEnd w:id="27"/>
      <w:bookmarkStart w:id="28" w:name="_Toc184312115"/>
      <w:bookmarkEnd w:id="28"/>
      <w:bookmarkStart w:id="29" w:name="_Toc184310316"/>
      <w:bookmarkEnd w:id="29"/>
      <w:bookmarkStart w:id="30" w:name="_Toc184310330"/>
      <w:bookmarkEnd w:id="30"/>
      <w:bookmarkStart w:id="31" w:name="_Toc184312093"/>
      <w:bookmarkEnd w:id="31"/>
      <w:bookmarkStart w:id="32" w:name="_Toc184308052"/>
      <w:bookmarkEnd w:id="32"/>
      <w:bookmarkStart w:id="33" w:name="_Toc184310305"/>
      <w:bookmarkEnd w:id="33"/>
      <w:bookmarkStart w:id="34" w:name="_Toc184308063"/>
      <w:bookmarkEnd w:id="34"/>
      <w:bookmarkStart w:id="35" w:name="_Toc184314439"/>
      <w:bookmarkEnd w:id="35"/>
      <w:bookmarkStart w:id="36" w:name="_Toc184313264"/>
      <w:bookmarkEnd w:id="36"/>
      <w:bookmarkStart w:id="37" w:name="_Toc184312134"/>
      <w:bookmarkEnd w:id="37"/>
      <w:bookmarkStart w:id="38" w:name="_Toc184308040"/>
      <w:bookmarkEnd w:id="38"/>
      <w:bookmarkStart w:id="39" w:name="_Toc184308089"/>
      <w:bookmarkEnd w:id="39"/>
      <w:bookmarkStart w:id="40" w:name="_Toc184312081"/>
      <w:bookmarkEnd w:id="40"/>
      <w:bookmarkStart w:id="41" w:name="_Toc184314413"/>
      <w:bookmarkEnd w:id="41"/>
      <w:bookmarkStart w:id="42" w:name="_Toc184313284"/>
      <w:bookmarkEnd w:id="42"/>
      <w:bookmarkStart w:id="43" w:name="_Toc184308049"/>
      <w:bookmarkEnd w:id="43"/>
      <w:bookmarkStart w:id="44" w:name="_Toc184310295"/>
      <w:bookmarkEnd w:id="44"/>
      <w:bookmarkStart w:id="45" w:name="_Toc184313263"/>
      <w:bookmarkEnd w:id="45"/>
      <w:bookmarkStart w:id="46" w:name="_Toc184313283"/>
      <w:bookmarkEnd w:id="46"/>
      <w:bookmarkStart w:id="47" w:name="_Toc184308039"/>
      <w:bookmarkEnd w:id="47"/>
      <w:bookmarkStart w:id="48" w:name="_Toc184310272"/>
      <w:bookmarkEnd w:id="48"/>
      <w:bookmarkStart w:id="49" w:name="_Toc184312117"/>
      <w:bookmarkEnd w:id="49"/>
      <w:bookmarkStart w:id="50" w:name="_Toc184310314"/>
      <w:bookmarkEnd w:id="50"/>
      <w:bookmarkStart w:id="51" w:name="_Toc184314459"/>
      <w:bookmarkEnd w:id="51"/>
      <w:bookmarkStart w:id="52" w:name="_Toc184310341"/>
      <w:bookmarkEnd w:id="52"/>
      <w:bookmarkStart w:id="53" w:name="_Toc184312131"/>
      <w:bookmarkEnd w:id="53"/>
      <w:bookmarkStart w:id="54" w:name="_Toc184308061"/>
      <w:bookmarkEnd w:id="54"/>
      <w:bookmarkStart w:id="55" w:name="_Toc184310275"/>
      <w:bookmarkEnd w:id="55"/>
      <w:bookmarkStart w:id="56" w:name="_Toc184308083"/>
      <w:bookmarkEnd w:id="56"/>
      <w:bookmarkStart w:id="57" w:name="_Toc184308044"/>
      <w:bookmarkEnd w:id="57"/>
      <w:bookmarkStart w:id="58" w:name="_Toc184313258"/>
      <w:bookmarkEnd w:id="58"/>
      <w:bookmarkStart w:id="59" w:name="_Toc184310319"/>
      <w:bookmarkEnd w:id="59"/>
      <w:bookmarkStart w:id="60" w:name="_Toc184310322"/>
      <w:bookmarkEnd w:id="60"/>
      <w:bookmarkStart w:id="61" w:name="_Toc184314478"/>
      <w:bookmarkEnd w:id="61"/>
      <w:bookmarkStart w:id="62" w:name="_Toc184312103"/>
      <w:bookmarkEnd w:id="62"/>
      <w:bookmarkStart w:id="63" w:name="_Toc184310289"/>
      <w:bookmarkEnd w:id="63"/>
      <w:bookmarkStart w:id="64" w:name="_Toc184308042"/>
      <w:bookmarkEnd w:id="64"/>
      <w:bookmarkStart w:id="65" w:name="_Toc184314465"/>
      <w:bookmarkEnd w:id="65"/>
      <w:bookmarkStart w:id="66" w:name="_Toc184308086"/>
      <w:bookmarkEnd w:id="66"/>
      <w:bookmarkStart w:id="67" w:name="_Toc184313261"/>
      <w:bookmarkEnd w:id="67"/>
      <w:bookmarkStart w:id="68" w:name="_Toc184310339"/>
      <w:bookmarkEnd w:id="68"/>
      <w:bookmarkStart w:id="69" w:name="_Toc184313272"/>
      <w:bookmarkEnd w:id="69"/>
      <w:bookmarkStart w:id="70" w:name="_Toc184310286"/>
      <w:bookmarkEnd w:id="70"/>
      <w:bookmarkStart w:id="71" w:name="_Toc184313267"/>
      <w:bookmarkEnd w:id="71"/>
      <w:bookmarkStart w:id="72" w:name="_Toc184308077"/>
      <w:bookmarkEnd w:id="72"/>
      <w:bookmarkStart w:id="73" w:name="_Toc184310276"/>
      <w:bookmarkEnd w:id="73"/>
      <w:bookmarkStart w:id="74" w:name="_Toc184313292"/>
      <w:bookmarkEnd w:id="74"/>
      <w:bookmarkStart w:id="75" w:name="_Toc184310318"/>
      <w:bookmarkEnd w:id="75"/>
      <w:bookmarkStart w:id="76" w:name="_Toc184310301"/>
      <w:bookmarkEnd w:id="76"/>
      <w:bookmarkStart w:id="77" w:name="_Toc184313252"/>
      <w:bookmarkEnd w:id="77"/>
      <w:bookmarkStart w:id="78" w:name="_Toc184312110"/>
      <w:bookmarkEnd w:id="78"/>
      <w:bookmarkStart w:id="79" w:name="_Toc184310317"/>
      <w:bookmarkEnd w:id="79"/>
      <w:bookmarkStart w:id="80" w:name="_Toc184310311"/>
      <w:bookmarkEnd w:id="80"/>
      <w:bookmarkStart w:id="81" w:name="_Toc184310338"/>
      <w:bookmarkEnd w:id="81"/>
      <w:bookmarkStart w:id="82" w:name="_Toc184313239"/>
      <w:bookmarkEnd w:id="82"/>
      <w:bookmarkStart w:id="83" w:name="_Toc184310323"/>
      <w:bookmarkEnd w:id="83"/>
      <w:bookmarkStart w:id="84" w:name="_Toc184308059"/>
      <w:bookmarkEnd w:id="84"/>
      <w:bookmarkStart w:id="85" w:name="_Toc184314411"/>
      <w:bookmarkEnd w:id="85"/>
      <w:bookmarkStart w:id="86" w:name="_Toc184310344"/>
      <w:bookmarkEnd w:id="86"/>
      <w:bookmarkStart w:id="87" w:name="_Toc184312074"/>
      <w:bookmarkEnd w:id="87"/>
      <w:bookmarkStart w:id="88" w:name="_Toc184314448"/>
      <w:bookmarkEnd w:id="88"/>
      <w:bookmarkStart w:id="89" w:name="_Toc184313276"/>
      <w:bookmarkEnd w:id="89"/>
      <w:bookmarkStart w:id="90" w:name="_Toc184312109"/>
      <w:bookmarkEnd w:id="90"/>
      <w:bookmarkStart w:id="91" w:name="_Toc184313256"/>
      <w:bookmarkEnd w:id="91"/>
      <w:bookmarkStart w:id="92" w:name="_Toc184312116"/>
      <w:bookmarkEnd w:id="92"/>
      <w:bookmarkStart w:id="93" w:name="_Toc184313245"/>
      <w:bookmarkEnd w:id="93"/>
      <w:bookmarkStart w:id="94" w:name="_Toc184310281"/>
      <w:bookmarkEnd w:id="94"/>
      <w:bookmarkStart w:id="95" w:name="_Toc184314422"/>
      <w:bookmarkEnd w:id="95"/>
      <w:bookmarkStart w:id="96" w:name="_Toc184313238"/>
      <w:bookmarkEnd w:id="96"/>
      <w:bookmarkStart w:id="97" w:name="_Toc184313246"/>
      <w:bookmarkEnd w:id="97"/>
      <w:bookmarkStart w:id="98" w:name="_Toc184314464"/>
      <w:bookmarkEnd w:id="98"/>
      <w:bookmarkStart w:id="99" w:name="_Toc184310320"/>
      <w:bookmarkEnd w:id="99"/>
      <w:bookmarkStart w:id="100" w:name="_Toc184310328"/>
      <w:bookmarkEnd w:id="100"/>
      <w:bookmarkStart w:id="101" w:name="_Toc184310302"/>
      <w:bookmarkEnd w:id="101"/>
      <w:bookmarkStart w:id="102" w:name="_Toc184308099"/>
      <w:bookmarkEnd w:id="102"/>
      <w:bookmarkStart w:id="103" w:name="_Toc184312119"/>
      <w:bookmarkEnd w:id="103"/>
      <w:bookmarkStart w:id="104" w:name="_Toc184312108"/>
      <w:bookmarkEnd w:id="104"/>
      <w:bookmarkStart w:id="105" w:name="_Toc184310332"/>
      <w:bookmarkEnd w:id="105"/>
      <w:bookmarkStart w:id="106" w:name="_Toc184313277"/>
      <w:bookmarkEnd w:id="106"/>
      <w:bookmarkStart w:id="107" w:name="_Toc184313282"/>
      <w:bookmarkEnd w:id="107"/>
      <w:bookmarkStart w:id="108" w:name="_Toc184312069"/>
      <w:bookmarkEnd w:id="108"/>
      <w:bookmarkStart w:id="109" w:name="_Toc184312122"/>
      <w:bookmarkEnd w:id="109"/>
      <w:bookmarkStart w:id="110" w:name="_Toc184314416"/>
      <w:bookmarkEnd w:id="110"/>
      <w:bookmarkStart w:id="111" w:name="_Toc184308079"/>
      <w:bookmarkEnd w:id="111"/>
      <w:bookmarkStart w:id="112" w:name="_Toc184312111"/>
      <w:bookmarkEnd w:id="112"/>
      <w:bookmarkStart w:id="113" w:name="_Toc184313274"/>
      <w:bookmarkEnd w:id="113"/>
      <w:bookmarkStart w:id="114" w:name="_Toc184314430"/>
      <w:bookmarkEnd w:id="114"/>
      <w:bookmarkStart w:id="115" w:name="_Toc184312114"/>
      <w:bookmarkEnd w:id="115"/>
      <w:bookmarkStart w:id="116" w:name="_Toc184312092"/>
      <w:bookmarkEnd w:id="116"/>
      <w:bookmarkStart w:id="117" w:name="_Toc184314441"/>
      <w:bookmarkEnd w:id="117"/>
      <w:bookmarkStart w:id="118" w:name="_Toc184313307"/>
      <w:bookmarkEnd w:id="118"/>
      <w:bookmarkStart w:id="119" w:name="_Toc184314462"/>
      <w:bookmarkEnd w:id="119"/>
      <w:bookmarkStart w:id="120" w:name="_Toc184310285"/>
      <w:bookmarkEnd w:id="120"/>
      <w:bookmarkStart w:id="121" w:name="_Toc184313306"/>
      <w:bookmarkEnd w:id="121"/>
      <w:bookmarkStart w:id="122" w:name="_Toc184310290"/>
      <w:bookmarkEnd w:id="122"/>
      <w:bookmarkStart w:id="123" w:name="_Toc184308045"/>
      <w:bookmarkEnd w:id="123"/>
      <w:bookmarkStart w:id="124" w:name="_Toc184313244"/>
      <w:bookmarkEnd w:id="124"/>
      <w:bookmarkStart w:id="125" w:name="_Toc184312132"/>
      <w:bookmarkEnd w:id="125"/>
      <w:bookmarkStart w:id="126" w:name="_Toc184313286"/>
      <w:bookmarkEnd w:id="126"/>
      <w:bookmarkStart w:id="127" w:name="_Toc184310306"/>
      <w:bookmarkEnd w:id="127"/>
      <w:bookmarkStart w:id="128" w:name="_Toc184308081"/>
      <w:bookmarkEnd w:id="128"/>
      <w:bookmarkStart w:id="129" w:name="_Toc184308060"/>
      <w:bookmarkEnd w:id="129"/>
      <w:bookmarkStart w:id="130" w:name="_Toc184313302"/>
      <w:bookmarkEnd w:id="130"/>
      <w:bookmarkStart w:id="131" w:name="_Toc184313278"/>
      <w:bookmarkEnd w:id="131"/>
      <w:bookmarkStart w:id="132" w:name="_Toc184313270"/>
      <w:bookmarkEnd w:id="132"/>
      <w:bookmarkStart w:id="133" w:name="_Toc184312086"/>
      <w:bookmarkEnd w:id="133"/>
      <w:bookmarkStart w:id="134" w:name="_Toc184308041"/>
      <w:bookmarkEnd w:id="134"/>
      <w:bookmarkStart w:id="135" w:name="_Toc184313297"/>
      <w:bookmarkEnd w:id="135"/>
      <w:bookmarkStart w:id="136" w:name="_Toc184314425"/>
      <w:bookmarkEnd w:id="136"/>
      <w:bookmarkStart w:id="137" w:name="_Toc184308096"/>
      <w:bookmarkEnd w:id="137"/>
      <w:bookmarkStart w:id="138" w:name="_Toc184313240"/>
      <w:bookmarkEnd w:id="138"/>
      <w:bookmarkStart w:id="139" w:name="_Toc184314471"/>
      <w:bookmarkEnd w:id="139"/>
      <w:bookmarkStart w:id="140" w:name="_Toc184310336"/>
      <w:bookmarkEnd w:id="140"/>
      <w:bookmarkStart w:id="141" w:name="_Toc184314474"/>
      <w:bookmarkEnd w:id="141"/>
      <w:bookmarkStart w:id="142" w:name="_Toc184310340"/>
      <w:bookmarkEnd w:id="142"/>
      <w:bookmarkStart w:id="143" w:name="_Toc184312099"/>
      <w:bookmarkEnd w:id="143"/>
      <w:bookmarkStart w:id="144" w:name="_Toc184313251"/>
      <w:bookmarkEnd w:id="144"/>
      <w:bookmarkStart w:id="145" w:name="_Toc184308054"/>
      <w:bookmarkEnd w:id="145"/>
      <w:bookmarkStart w:id="146" w:name="_Toc184314480"/>
      <w:bookmarkEnd w:id="146"/>
      <w:bookmarkStart w:id="147" w:name="_Toc184312104"/>
      <w:bookmarkEnd w:id="147"/>
      <w:bookmarkStart w:id="148" w:name="_Toc184310298"/>
      <w:bookmarkEnd w:id="148"/>
      <w:bookmarkStart w:id="149" w:name="_Toc184310297"/>
      <w:bookmarkEnd w:id="149"/>
      <w:bookmarkStart w:id="150" w:name="_Toc184312138"/>
      <w:bookmarkEnd w:id="150"/>
      <w:bookmarkStart w:id="151" w:name="_Toc184310287"/>
      <w:bookmarkEnd w:id="151"/>
      <w:bookmarkStart w:id="152" w:name="_Toc184313242"/>
      <w:bookmarkEnd w:id="152"/>
      <w:bookmarkStart w:id="153" w:name="_Toc184314454"/>
      <w:bookmarkEnd w:id="153"/>
      <w:bookmarkStart w:id="154" w:name="_Toc184310278"/>
      <w:bookmarkEnd w:id="154"/>
      <w:bookmarkStart w:id="155" w:name="_Toc184314426"/>
      <w:bookmarkEnd w:id="155"/>
      <w:bookmarkStart w:id="156" w:name="_Toc184308037"/>
      <w:bookmarkEnd w:id="156"/>
      <w:bookmarkStart w:id="157" w:name="_Toc184312070"/>
      <w:bookmarkEnd w:id="157"/>
      <w:bookmarkStart w:id="158" w:name="_Toc184308104"/>
      <w:bookmarkEnd w:id="158"/>
      <w:bookmarkStart w:id="159" w:name="_Toc184308062"/>
      <w:bookmarkEnd w:id="159"/>
      <w:bookmarkStart w:id="160" w:name="_Toc184308070"/>
      <w:bookmarkEnd w:id="160"/>
      <w:bookmarkStart w:id="161" w:name="_Toc184308056"/>
      <w:bookmarkEnd w:id="161"/>
      <w:bookmarkStart w:id="162" w:name="_Toc184313287"/>
      <w:bookmarkEnd w:id="162"/>
      <w:bookmarkStart w:id="163" w:name="_Toc184310288"/>
      <w:bookmarkEnd w:id="163"/>
      <w:bookmarkStart w:id="164" w:name="_Toc184310312"/>
      <w:bookmarkEnd w:id="164"/>
      <w:bookmarkStart w:id="165" w:name="_Toc184313288"/>
      <w:bookmarkEnd w:id="165"/>
      <w:bookmarkStart w:id="166" w:name="_Toc184308065"/>
      <w:bookmarkEnd w:id="166"/>
      <w:bookmarkStart w:id="167" w:name="_Toc184308093"/>
      <w:bookmarkEnd w:id="167"/>
      <w:bookmarkStart w:id="168" w:name="_Toc184310313"/>
      <w:bookmarkEnd w:id="168"/>
      <w:bookmarkStart w:id="169" w:name="_Toc184312085"/>
      <w:bookmarkEnd w:id="169"/>
      <w:bookmarkStart w:id="170" w:name="_Toc184308069"/>
      <w:bookmarkEnd w:id="170"/>
      <w:bookmarkStart w:id="171" w:name="_Toc184314481"/>
      <w:bookmarkEnd w:id="171"/>
      <w:bookmarkStart w:id="172" w:name="_Toc184313265"/>
      <w:bookmarkEnd w:id="172"/>
      <w:bookmarkStart w:id="173" w:name="_Toc184314458"/>
      <w:bookmarkEnd w:id="173"/>
      <w:bookmarkStart w:id="174" w:name="_Toc184312105"/>
      <w:bookmarkEnd w:id="174"/>
      <w:bookmarkStart w:id="175" w:name="_Toc184310343"/>
      <w:bookmarkEnd w:id="175"/>
      <w:bookmarkStart w:id="176" w:name="_Toc184314420"/>
      <w:bookmarkEnd w:id="176"/>
      <w:bookmarkStart w:id="177" w:name="_Toc184312094"/>
      <w:bookmarkEnd w:id="177"/>
      <w:bookmarkStart w:id="178" w:name="_Toc184308076"/>
      <w:bookmarkEnd w:id="178"/>
      <w:bookmarkStart w:id="179" w:name="_Toc184313294"/>
      <w:bookmarkEnd w:id="179"/>
      <w:bookmarkStart w:id="180" w:name="_Toc184313309"/>
      <w:bookmarkEnd w:id="180"/>
      <w:bookmarkStart w:id="181" w:name="_Toc184314444"/>
      <w:bookmarkEnd w:id="181"/>
      <w:bookmarkStart w:id="182" w:name="_Toc184313255"/>
      <w:bookmarkEnd w:id="182"/>
      <w:bookmarkStart w:id="183" w:name="_Toc184313269"/>
      <w:bookmarkEnd w:id="183"/>
      <w:bookmarkStart w:id="184" w:name="_Toc184314418"/>
      <w:bookmarkEnd w:id="184"/>
      <w:bookmarkStart w:id="185" w:name="_Toc184312118"/>
      <w:bookmarkEnd w:id="185"/>
      <w:bookmarkStart w:id="186" w:name="_Toc184312072"/>
      <w:bookmarkEnd w:id="186"/>
      <w:bookmarkStart w:id="187" w:name="_Toc184312128"/>
      <w:bookmarkEnd w:id="187"/>
      <w:bookmarkStart w:id="188" w:name="_Toc184308090"/>
      <w:bookmarkEnd w:id="188"/>
      <w:bookmarkStart w:id="189" w:name="_Toc184314410"/>
      <w:bookmarkEnd w:id="189"/>
      <w:bookmarkStart w:id="190" w:name="_Toc184313298"/>
      <w:bookmarkEnd w:id="190"/>
      <w:bookmarkStart w:id="191" w:name="_Toc184314432"/>
      <w:bookmarkEnd w:id="191"/>
      <w:bookmarkStart w:id="192" w:name="_Toc184310280"/>
      <w:bookmarkEnd w:id="192"/>
      <w:bookmarkStart w:id="193" w:name="_Toc184314414"/>
      <w:bookmarkEnd w:id="193"/>
      <w:bookmarkStart w:id="194" w:name="_Toc184312112"/>
      <w:bookmarkEnd w:id="194"/>
      <w:bookmarkStart w:id="195" w:name="_Toc184308050"/>
      <w:bookmarkEnd w:id="195"/>
      <w:bookmarkStart w:id="196" w:name="_Toc184314438"/>
      <w:bookmarkEnd w:id="196"/>
      <w:bookmarkStart w:id="197" w:name="_Toc184313280"/>
      <w:bookmarkEnd w:id="197"/>
      <w:bookmarkStart w:id="198" w:name="_Toc184312101"/>
      <w:bookmarkEnd w:id="198"/>
      <w:bookmarkStart w:id="199" w:name="_Toc184308103"/>
      <w:bookmarkEnd w:id="199"/>
      <w:bookmarkStart w:id="200" w:name="_Toc184313262"/>
      <w:bookmarkEnd w:id="200"/>
      <w:bookmarkStart w:id="201" w:name="_Toc184314419"/>
      <w:bookmarkEnd w:id="201"/>
      <w:bookmarkStart w:id="202" w:name="_Toc184313248"/>
      <w:bookmarkEnd w:id="202"/>
      <w:bookmarkStart w:id="203" w:name="_Toc184310329"/>
      <w:bookmarkEnd w:id="203"/>
      <w:bookmarkStart w:id="204" w:name="_Toc184313281"/>
      <w:bookmarkEnd w:id="204"/>
      <w:bookmarkStart w:id="205" w:name="_Toc184314429"/>
      <w:bookmarkEnd w:id="205"/>
      <w:bookmarkStart w:id="206" w:name="_Toc184310292"/>
      <w:bookmarkEnd w:id="206"/>
      <w:bookmarkStart w:id="207" w:name="_Toc184313304"/>
      <w:bookmarkEnd w:id="207"/>
      <w:bookmarkStart w:id="208" w:name="_Toc184313260"/>
      <w:bookmarkEnd w:id="208"/>
      <w:bookmarkStart w:id="209" w:name="_Toc184312087"/>
      <w:bookmarkEnd w:id="209"/>
      <w:bookmarkStart w:id="210" w:name="_Toc184313291"/>
      <w:bookmarkEnd w:id="210"/>
      <w:bookmarkStart w:id="211" w:name="_Toc184314467"/>
      <w:bookmarkEnd w:id="211"/>
      <w:bookmarkStart w:id="212" w:name="_Toc184313289"/>
      <w:bookmarkEnd w:id="212"/>
      <w:bookmarkStart w:id="213" w:name="_Toc184313295"/>
      <w:bookmarkEnd w:id="213"/>
      <w:bookmarkStart w:id="214" w:name="_Toc184310303"/>
      <w:bookmarkEnd w:id="214"/>
      <w:bookmarkStart w:id="215" w:name="_Toc184314477"/>
      <w:bookmarkEnd w:id="215"/>
      <w:bookmarkStart w:id="216" w:name="_Toc184312089"/>
      <w:bookmarkEnd w:id="216"/>
      <w:bookmarkStart w:id="217" w:name="_Toc184310334"/>
      <w:bookmarkEnd w:id="217"/>
      <w:bookmarkStart w:id="218" w:name="_Toc184310296"/>
      <w:bookmarkEnd w:id="218"/>
      <w:bookmarkStart w:id="219" w:name="_Toc184310333"/>
      <w:bookmarkEnd w:id="219"/>
      <w:bookmarkStart w:id="220" w:name="_Toc184310331"/>
      <w:bookmarkEnd w:id="220"/>
      <w:bookmarkStart w:id="221" w:name="_Toc184314450"/>
      <w:bookmarkEnd w:id="221"/>
      <w:bookmarkStart w:id="222" w:name="_Toc184314445"/>
      <w:bookmarkEnd w:id="222"/>
      <w:bookmarkStart w:id="223" w:name="_Toc184308102"/>
      <w:bookmarkEnd w:id="223"/>
      <w:bookmarkStart w:id="224" w:name="_Toc184312102"/>
      <w:bookmarkEnd w:id="224"/>
      <w:bookmarkStart w:id="225" w:name="_Toc184308075"/>
      <w:bookmarkEnd w:id="225"/>
      <w:bookmarkStart w:id="226" w:name="_Toc184312129"/>
      <w:bookmarkEnd w:id="226"/>
      <w:bookmarkStart w:id="227" w:name="_Toc184312096"/>
      <w:bookmarkEnd w:id="227"/>
      <w:bookmarkStart w:id="228" w:name="_Toc184313285"/>
      <w:bookmarkEnd w:id="228"/>
      <w:bookmarkStart w:id="229" w:name="_Toc184313301"/>
      <w:bookmarkEnd w:id="229"/>
      <w:bookmarkStart w:id="230" w:name="_Toc184313275"/>
      <w:bookmarkEnd w:id="230"/>
      <w:bookmarkStart w:id="231" w:name="_Toc184314466"/>
      <w:bookmarkEnd w:id="231"/>
      <w:bookmarkStart w:id="232" w:name="_Toc184314456"/>
      <w:bookmarkEnd w:id="232"/>
      <w:bookmarkStart w:id="233" w:name="_Toc184313250"/>
      <w:bookmarkEnd w:id="233"/>
      <w:bookmarkStart w:id="234" w:name="_Toc184308091"/>
      <w:bookmarkEnd w:id="234"/>
      <w:bookmarkStart w:id="235" w:name="_Toc184310315"/>
      <w:bookmarkEnd w:id="235"/>
      <w:bookmarkStart w:id="236" w:name="_Toc184312076"/>
      <w:bookmarkEnd w:id="236"/>
      <w:bookmarkStart w:id="237" w:name="_Toc184313310"/>
      <w:bookmarkEnd w:id="237"/>
      <w:bookmarkStart w:id="238" w:name="_Toc184308087"/>
      <w:bookmarkEnd w:id="238"/>
      <w:bookmarkStart w:id="239" w:name="_Toc184308092"/>
      <w:bookmarkEnd w:id="239"/>
      <w:bookmarkStart w:id="240" w:name="_Toc184314431"/>
      <w:bookmarkEnd w:id="240"/>
      <w:bookmarkStart w:id="241" w:name="_Toc184313259"/>
      <w:bookmarkEnd w:id="241"/>
      <w:bookmarkStart w:id="242" w:name="_Toc184312137"/>
      <w:bookmarkEnd w:id="242"/>
      <w:bookmarkStart w:id="243" w:name="_Toc184312106"/>
      <w:bookmarkEnd w:id="243"/>
      <w:bookmarkStart w:id="244" w:name="_Toc184308055"/>
      <w:bookmarkEnd w:id="244"/>
      <w:bookmarkStart w:id="245" w:name="_Toc184310326"/>
      <w:bookmarkEnd w:id="245"/>
      <w:bookmarkStart w:id="246" w:name="_Toc184312125"/>
      <w:bookmarkEnd w:id="246"/>
      <w:bookmarkStart w:id="247" w:name="_Toc184312121"/>
      <w:bookmarkEnd w:id="247"/>
      <w:bookmarkStart w:id="248" w:name="_Toc184312080"/>
      <w:bookmarkEnd w:id="248"/>
      <w:bookmarkStart w:id="249" w:name="_Toc184312083"/>
      <w:bookmarkEnd w:id="249"/>
      <w:bookmarkStart w:id="250" w:name="_Toc184308074"/>
      <w:bookmarkEnd w:id="250"/>
      <w:bookmarkStart w:id="251" w:name="_Toc184314449"/>
      <w:bookmarkEnd w:id="251"/>
      <w:bookmarkStart w:id="252" w:name="_Toc184314453"/>
      <w:bookmarkEnd w:id="252"/>
      <w:bookmarkStart w:id="253" w:name="_Toc184313249"/>
      <w:bookmarkEnd w:id="253"/>
      <w:bookmarkStart w:id="254" w:name="_Toc184314436"/>
      <w:bookmarkEnd w:id="254"/>
      <w:bookmarkStart w:id="255" w:name="_Toc184310273"/>
      <w:bookmarkEnd w:id="255"/>
      <w:bookmarkStart w:id="256" w:name="_Toc184314423"/>
      <w:bookmarkEnd w:id="256"/>
      <w:bookmarkStart w:id="257" w:name="_Toc184308046"/>
      <w:bookmarkEnd w:id="257"/>
      <w:bookmarkStart w:id="258" w:name="_Toc184312090"/>
      <w:bookmarkEnd w:id="258"/>
      <w:bookmarkStart w:id="259" w:name="_Toc184312091"/>
      <w:bookmarkEnd w:id="259"/>
      <w:bookmarkStart w:id="260" w:name="_Toc184308100"/>
      <w:bookmarkEnd w:id="260"/>
      <w:bookmarkStart w:id="261" w:name="_Toc184310294"/>
      <w:bookmarkEnd w:id="261"/>
      <w:bookmarkStart w:id="262" w:name="_Toc184308067"/>
      <w:bookmarkEnd w:id="262"/>
      <w:bookmarkStart w:id="263" w:name="_Toc184312126"/>
      <w:bookmarkEnd w:id="263"/>
      <w:bookmarkStart w:id="264" w:name="_Toc184310335"/>
      <w:bookmarkEnd w:id="264"/>
      <w:bookmarkStart w:id="265" w:name="_Toc184308082"/>
      <w:bookmarkEnd w:id="265"/>
      <w:bookmarkStart w:id="266" w:name="_Toc184312120"/>
      <w:bookmarkEnd w:id="266"/>
      <w:bookmarkStart w:id="267" w:name="_Toc184308051"/>
      <w:bookmarkEnd w:id="267"/>
      <w:bookmarkStart w:id="268" w:name="_Toc184310279"/>
      <w:bookmarkEnd w:id="268"/>
      <w:bookmarkStart w:id="269" w:name="_Toc184313266"/>
      <w:bookmarkEnd w:id="269"/>
      <w:bookmarkStart w:id="270" w:name="_Toc184314440"/>
      <w:bookmarkEnd w:id="270"/>
      <w:bookmarkStart w:id="271" w:name="_Toc184314469"/>
      <w:bookmarkEnd w:id="271"/>
      <w:bookmarkStart w:id="272" w:name="_Toc184312100"/>
      <w:bookmarkEnd w:id="272"/>
      <w:bookmarkStart w:id="273" w:name="_Toc184314451"/>
      <w:bookmarkEnd w:id="273"/>
      <w:bookmarkStart w:id="274" w:name="_Toc184308068"/>
      <w:bookmarkEnd w:id="274"/>
      <w:bookmarkStart w:id="275" w:name="_Toc184310274"/>
      <w:bookmarkEnd w:id="275"/>
      <w:bookmarkStart w:id="276" w:name="_Toc184314470"/>
      <w:bookmarkEnd w:id="276"/>
      <w:bookmarkStart w:id="277" w:name="_Toc184310342"/>
      <w:bookmarkEnd w:id="277"/>
      <w:bookmarkStart w:id="278" w:name="_Toc184308036"/>
      <w:bookmarkEnd w:id="278"/>
      <w:bookmarkStart w:id="279" w:name="_Toc184312123"/>
      <w:bookmarkEnd w:id="279"/>
      <w:bookmarkStart w:id="280" w:name="_Toc184314443"/>
      <w:bookmarkEnd w:id="280"/>
      <w:bookmarkStart w:id="281" w:name="_Toc184313257"/>
      <w:bookmarkEnd w:id="281"/>
      <w:bookmarkStart w:id="282" w:name="_Toc184308088"/>
      <w:bookmarkEnd w:id="282"/>
      <w:bookmarkStart w:id="283" w:name="_Toc184308094"/>
      <w:bookmarkEnd w:id="283"/>
      <w:bookmarkStart w:id="284" w:name="_Toc184310327"/>
      <w:bookmarkEnd w:id="284"/>
      <w:bookmarkStart w:id="285" w:name="_Toc184314476"/>
      <w:bookmarkEnd w:id="285"/>
      <w:bookmarkStart w:id="286" w:name="_Toc184310325"/>
      <w:bookmarkEnd w:id="286"/>
      <w:bookmarkStart w:id="287" w:name="_Toc184314427"/>
      <w:bookmarkEnd w:id="287"/>
      <w:bookmarkStart w:id="288" w:name="_Toc184314463"/>
      <w:bookmarkEnd w:id="288"/>
      <w:bookmarkStart w:id="289" w:name="_Toc184310283"/>
      <w:bookmarkEnd w:id="289"/>
      <w:bookmarkStart w:id="290" w:name="_Toc184314452"/>
      <w:bookmarkEnd w:id="290"/>
      <w:bookmarkStart w:id="291" w:name="_Toc184313303"/>
      <w:bookmarkEnd w:id="291"/>
      <w:bookmarkStart w:id="292" w:name="_Toc184308038"/>
      <w:bookmarkEnd w:id="292"/>
      <w:bookmarkStart w:id="293" w:name="_Toc184308057"/>
      <w:bookmarkEnd w:id="293"/>
      <w:bookmarkStart w:id="294" w:name="_Toc184314412"/>
      <w:bookmarkEnd w:id="294"/>
      <w:bookmarkStart w:id="295" w:name="_Toc184313271"/>
      <w:bookmarkEnd w:id="295"/>
      <w:bookmarkStart w:id="296" w:name="_Toc184314421"/>
      <w:bookmarkEnd w:id="296"/>
      <w:bookmarkStart w:id="297" w:name="_Toc184313299"/>
      <w:bookmarkEnd w:id="297"/>
      <w:bookmarkStart w:id="298" w:name="_Toc184308043"/>
      <w:bookmarkEnd w:id="298"/>
      <w:bookmarkStart w:id="299" w:name="_Toc184314424"/>
      <w:bookmarkEnd w:id="299"/>
      <w:bookmarkStart w:id="300" w:name="_Toc184312113"/>
      <w:bookmarkEnd w:id="300"/>
      <w:bookmarkStart w:id="301" w:name="_Toc184313293"/>
      <w:bookmarkEnd w:id="301"/>
      <w:bookmarkStart w:id="302" w:name="_Toc184308095"/>
      <w:bookmarkEnd w:id="302"/>
      <w:bookmarkStart w:id="303" w:name="_Toc184310282"/>
      <w:bookmarkEnd w:id="303"/>
      <w:bookmarkStart w:id="304" w:name="_Toc184308078"/>
      <w:bookmarkEnd w:id="304"/>
      <w:bookmarkStart w:id="305" w:name="_Toc184308071"/>
      <w:bookmarkEnd w:id="305"/>
      <w:bookmarkStart w:id="306" w:name="_Toc184308080"/>
      <w:bookmarkEnd w:id="306"/>
      <w:bookmarkStart w:id="307" w:name="_Toc184312071"/>
      <w:bookmarkEnd w:id="307"/>
      <w:bookmarkStart w:id="308" w:name="_Toc184314468"/>
      <w:bookmarkEnd w:id="308"/>
      <w:bookmarkStart w:id="309" w:name="_Toc184308064"/>
      <w:bookmarkEnd w:id="309"/>
      <w:bookmarkStart w:id="310" w:name="_Toc184308053"/>
      <w:bookmarkEnd w:id="310"/>
      <w:bookmarkStart w:id="311" w:name="_Toc184313300"/>
      <w:bookmarkEnd w:id="311"/>
      <w:bookmarkStart w:id="312" w:name="_Toc184312067"/>
      <w:bookmarkEnd w:id="312"/>
      <w:bookmarkStart w:id="313" w:name="_Toc184312107"/>
      <w:bookmarkEnd w:id="313"/>
      <w:bookmarkStart w:id="314" w:name="_Toc184312124"/>
      <w:bookmarkEnd w:id="314"/>
      <w:bookmarkStart w:id="315" w:name="_Toc184310277"/>
      <w:bookmarkEnd w:id="315"/>
      <w:bookmarkStart w:id="316" w:name="_Toc184312084"/>
      <w:bookmarkEnd w:id="316"/>
      <w:bookmarkStart w:id="317" w:name="_Toc184310310"/>
      <w:bookmarkEnd w:id="317"/>
      <w:bookmarkStart w:id="318" w:name="_Toc184314437"/>
      <w:bookmarkEnd w:id="318"/>
      <w:bookmarkStart w:id="319" w:name="_Toc184310324"/>
      <w:bookmarkEnd w:id="319"/>
      <w:bookmarkStart w:id="320" w:name="_Toc184308097"/>
      <w:bookmarkEnd w:id="320"/>
      <w:bookmarkStart w:id="321" w:name="_Toc184314461"/>
      <w:bookmarkEnd w:id="321"/>
      <w:bookmarkStart w:id="322" w:name="_Toc184313247"/>
      <w:bookmarkEnd w:id="322"/>
      <w:bookmarkStart w:id="323" w:name="_Toc184312135"/>
      <w:bookmarkEnd w:id="323"/>
      <w:bookmarkStart w:id="324" w:name="_Toc184308084"/>
      <w:bookmarkEnd w:id="324"/>
      <w:bookmarkStart w:id="325" w:name="_Toc184312088"/>
      <w:bookmarkEnd w:id="325"/>
      <w:bookmarkStart w:id="326" w:name="_Toc184312139"/>
      <w:bookmarkEnd w:id="326"/>
      <w:bookmarkStart w:id="327" w:name="_Toc184308108"/>
      <w:bookmarkEnd w:id="327"/>
      <w:bookmarkStart w:id="328" w:name="_Toc184308058"/>
      <w:bookmarkEnd w:id="328"/>
      <w:bookmarkStart w:id="329" w:name="_Toc184313241"/>
      <w:bookmarkEnd w:id="329"/>
      <w:bookmarkStart w:id="330" w:name="_Toc184312073"/>
      <w:bookmarkEnd w:id="330"/>
      <w:bookmarkStart w:id="331" w:name="_Toc184310308"/>
      <w:bookmarkEnd w:id="331"/>
      <w:bookmarkStart w:id="332" w:name="_Toc184312097"/>
      <w:bookmarkEnd w:id="332"/>
      <w:bookmarkStart w:id="333" w:name="_Toc184312098"/>
      <w:bookmarkEnd w:id="333"/>
      <w:bookmarkStart w:id="334" w:name="_Toc184312130"/>
      <w:bookmarkEnd w:id="334"/>
      <w:bookmarkStart w:id="335" w:name="_Toc184314472"/>
      <w:bookmarkEnd w:id="335"/>
      <w:bookmarkStart w:id="336" w:name="_Toc184313273"/>
      <w:bookmarkEnd w:id="336"/>
      <w:bookmarkStart w:id="337" w:name="_Toc184310300"/>
      <w:bookmarkEnd w:id="337"/>
      <w:bookmarkStart w:id="338" w:name="_Toc184313296"/>
      <w:bookmarkEnd w:id="338"/>
      <w:bookmarkStart w:id="339" w:name="_Toc184308066"/>
      <w:bookmarkEnd w:id="339"/>
      <w:bookmarkStart w:id="340" w:name="_Toc184308107"/>
      <w:bookmarkEnd w:id="340"/>
      <w:bookmarkStart w:id="341" w:name="_Toc184312095"/>
      <w:bookmarkEnd w:id="341"/>
      <w:bookmarkStart w:id="342" w:name="_Toc184310321"/>
      <w:bookmarkEnd w:id="342"/>
      <w:bookmarkStart w:id="343" w:name="_Toc184314446"/>
      <w:bookmarkEnd w:id="343"/>
      <w:bookmarkStart w:id="344" w:name="_Toc184313279"/>
      <w:bookmarkEnd w:id="344"/>
      <w:bookmarkStart w:id="345" w:name="_Toc184310304"/>
      <w:bookmarkEnd w:id="345"/>
      <w:bookmarkStart w:id="346" w:name="_Toc184310284"/>
      <w:bookmarkEnd w:id="346"/>
      <w:bookmarkStart w:id="347" w:name="_Toc184314447"/>
      <w:bookmarkEnd w:id="347"/>
      <w:bookmarkStart w:id="348" w:name="_Toc184308048"/>
      <w:bookmarkEnd w:id="348"/>
      <w:bookmarkStart w:id="349" w:name="_Toc184314434"/>
      <w:bookmarkEnd w:id="349"/>
      <w:bookmarkStart w:id="350" w:name="_Toc184314417"/>
      <w:bookmarkEnd w:id="350"/>
      <w:bookmarkStart w:id="351" w:name="_Toc184312079"/>
      <w:bookmarkEnd w:id="351"/>
      <w:bookmarkStart w:id="352" w:name="_Toc184314433"/>
      <w:bookmarkEnd w:id="352"/>
      <w:bookmarkStart w:id="353" w:name="_Toc184308085"/>
      <w:bookmarkEnd w:id="353"/>
      <w:bookmarkStart w:id="354" w:name="_Toc184314435"/>
      <w:bookmarkEnd w:id="354"/>
      <w:bookmarkStart w:id="355" w:name="_Toc184312136"/>
      <w:bookmarkEnd w:id="355"/>
      <w:bookmarkStart w:id="356" w:name="_Toc184314457"/>
      <w:bookmarkEnd w:id="356"/>
      <w:bookmarkStart w:id="357" w:name="_Toc184312127"/>
      <w:bookmarkEnd w:id="357"/>
      <w:bookmarkStart w:id="358" w:name="_Toc184314475"/>
      <w:bookmarkEnd w:id="358"/>
      <w:bookmarkStart w:id="359" w:name="_Toc184314428"/>
      <w:bookmarkEnd w:id="359"/>
      <w:bookmarkStart w:id="360" w:name="_Toc184314473"/>
      <w:bookmarkEnd w:id="360"/>
      <w:bookmarkStart w:id="361" w:name="_Toc184312077"/>
      <w:bookmarkEnd w:id="361"/>
      <w:bookmarkStart w:id="362" w:name="_Toc184312133"/>
      <w:bookmarkEnd w:id="362"/>
      <w:bookmarkStart w:id="363" w:name="_Toc184314460"/>
      <w:bookmarkEnd w:id="363"/>
      <w:bookmarkStart w:id="364" w:name="_Toc184313254"/>
      <w:bookmarkEnd w:id="364"/>
      <w:bookmarkStart w:id="365" w:name="_Toc184308047"/>
      <w:bookmarkEnd w:id="365"/>
      <w:bookmarkStart w:id="366" w:name="_Toc184310337"/>
      <w:bookmarkEnd w:id="366"/>
      <w:bookmarkStart w:id="367" w:name="_Toc184310309"/>
      <w:bookmarkEnd w:id="367"/>
      <w:bookmarkStart w:id="368" w:name="_Toc184308072"/>
      <w:bookmarkEnd w:id="368"/>
      <w:bookmarkStart w:id="369" w:name="_Toc184313305"/>
      <w:bookmarkEnd w:id="369"/>
      <w:bookmarkStart w:id="370" w:name="_Toc184313268"/>
      <w:bookmarkEnd w:id="370"/>
      <w:bookmarkStart w:id="371" w:name="_Toc184310299"/>
      <w:bookmarkEnd w:id="371"/>
      <w:bookmarkStart w:id="372" w:name="_Toc184313290"/>
      <w:bookmarkEnd w:id="372"/>
      <w:bookmarkStart w:id="373" w:name="_Toc184313243"/>
      <w:bookmarkEnd w:id="373"/>
      <w:bookmarkStart w:id="374" w:name="_Toc184314482"/>
      <w:bookmarkEnd w:id="374"/>
      <w:bookmarkStart w:id="375" w:name="_Toc184313253"/>
      <w:bookmarkEnd w:id="375"/>
      <w:bookmarkStart w:id="376" w:name="_Toc184308106"/>
      <w:bookmarkEnd w:id="376"/>
      <w:bookmarkStart w:id="377" w:name="_Toc184310293"/>
      <w:bookmarkEnd w:id="377"/>
      <w:bookmarkStart w:id="378" w:name="_Toc184310291"/>
      <w:bookmarkEnd w:id="378"/>
      <w:bookmarkStart w:id="379" w:name="_Toc184314442"/>
      <w:bookmarkEnd w:id="379"/>
      <w:bookmarkStart w:id="380" w:name="_Toc184312078"/>
      <w:bookmarkEnd w:id="380"/>
      <w:bookmarkStart w:id="381" w:name="_Toc184310307"/>
      <w:bookmarkEnd w:id="381"/>
      <w:bookmarkStart w:id="382" w:name="_Toc184312082"/>
      <w:bookmarkEnd w:id="382"/>
      <w:bookmarkStart w:id="383" w:name="_Toc184314415"/>
      <w:bookmarkEnd w:id="383"/>
      <w:bookmarkStart w:id="384" w:name="_Toc184308101"/>
      <w:bookmarkEnd w:id="384"/>
      <w:bookmarkStart w:id="385" w:name="_Toc184308098"/>
      <w:bookmarkEnd w:id="385"/>
      <w:bookmarkStart w:id="386" w:name="_Toc184312075"/>
      <w:bookmarkEnd w:id="386"/>
      <w:bookmarkStart w:id="387" w:name="_Toc184314479"/>
      <w:bookmarkEnd w:id="387"/>
      <w:bookmarkStart w:id="388" w:name="_Toc184312068"/>
      <w:bookmarkEnd w:id="388"/>
      <w:bookmarkStart w:id="389" w:name="_Toc184308073"/>
      <w:bookmarkEnd w:id="389"/>
      <w:bookmarkStart w:id="390" w:name="_Toc184308105"/>
      <w:bookmarkEnd w:id="390"/>
      <w:bookmarkStart w:id="391" w:name="_Toc184313308"/>
      <w:bookmarkEnd w:id="391"/>
      <w:r>
        <w:rPr>
          <w:rFonts w:hint="eastAsia" w:ascii="仿宋" w:hAnsi="仿宋" w:eastAsia="仿宋" w:cs="仿宋_GB2312"/>
          <w:b/>
          <w:sz w:val="36"/>
          <w:szCs w:val="36"/>
        </w:rPr>
        <w:t>评标办法</w:t>
      </w:r>
    </w:p>
    <w:p>
      <w:pPr>
        <w:numPr>
          <w:ilvl w:val="0"/>
          <w:numId w:val="0"/>
        </w:numPr>
        <w:adjustRightInd w:val="0"/>
        <w:snapToGrid w:val="0"/>
        <w:spacing w:line="480" w:lineRule="auto"/>
        <w:ind w:leftChars="0"/>
        <w:jc w:val="center"/>
        <w:rPr>
          <w:rFonts w:hint="eastAsia" w:ascii="仿宋" w:hAnsi="仿宋" w:eastAsia="仿宋" w:cs="仿宋_GB2312"/>
          <w:b/>
          <w:color w:val="000000"/>
          <w:sz w:val="32"/>
          <w:szCs w:val="20"/>
        </w:rPr>
      </w:pPr>
      <w:r>
        <w:rPr>
          <w:rFonts w:hint="eastAsia" w:ascii="仿宋" w:hAnsi="仿宋" w:eastAsia="仿宋" w:cs="仿宋_GB2312"/>
          <w:b/>
          <w:color w:val="000000"/>
          <w:sz w:val="32"/>
          <w:szCs w:val="20"/>
        </w:rPr>
        <w:t>评标办法前附表</w:t>
      </w:r>
    </w:p>
    <w:tbl>
      <w:tblPr>
        <w:tblStyle w:val="66"/>
        <w:tblpPr w:leftFromText="180" w:rightFromText="180" w:vertAnchor="text" w:horzAnchor="page" w:tblpX="1031" w:tblpY="126"/>
        <w:tblW w:w="54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6282"/>
        <w:gridCol w:w="1035"/>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439" w:type="pct"/>
            <w:vAlign w:val="center"/>
          </w:tcPr>
          <w:p>
            <w:pPr>
              <w:spacing w:before="0" w:beforeAutospacing="0" w:after="0" w:afterAutospacing="0" w:line="360" w:lineRule="auto"/>
              <w:ind w:left="0" w:right="0"/>
              <w:jc w:val="center"/>
              <w:outlineLvl w:val="0"/>
              <w:rPr>
                <w:rFonts w:hint="eastAsia" w:ascii="仿宋" w:hAnsi="仿宋" w:eastAsia="仿宋" w:cs="仿宋_GB2312"/>
                <w:bCs/>
                <w:sz w:val="24"/>
              </w:rPr>
            </w:pPr>
            <w:r>
              <w:rPr>
                <w:rFonts w:hint="eastAsia" w:ascii="仿宋" w:hAnsi="仿宋" w:eastAsia="仿宋" w:cs="仿宋_GB2312"/>
                <w:bCs/>
                <w:sz w:val="24"/>
              </w:rPr>
              <w:t>序号</w:t>
            </w:r>
          </w:p>
        </w:tc>
        <w:tc>
          <w:tcPr>
            <w:tcW w:w="3168" w:type="pct"/>
            <w:vAlign w:val="center"/>
          </w:tcPr>
          <w:p>
            <w:pPr>
              <w:spacing w:before="0" w:beforeAutospacing="0" w:after="0" w:afterAutospacing="0" w:line="360" w:lineRule="auto"/>
              <w:ind w:left="0" w:right="0" w:firstLine="1560" w:firstLineChars="650"/>
              <w:outlineLvl w:val="0"/>
              <w:rPr>
                <w:rFonts w:hint="eastAsia" w:ascii="仿宋" w:hAnsi="仿宋" w:eastAsia="仿宋" w:cs="仿宋_GB2312"/>
                <w:bCs/>
                <w:sz w:val="24"/>
              </w:rPr>
            </w:pPr>
            <w:r>
              <w:rPr>
                <w:rFonts w:hint="eastAsia" w:ascii="仿宋" w:hAnsi="仿宋" w:eastAsia="仿宋" w:cs="仿宋_GB2312"/>
                <w:bCs/>
                <w:sz w:val="24"/>
              </w:rPr>
              <w:t>评标标准</w:t>
            </w:r>
          </w:p>
        </w:tc>
        <w:tc>
          <w:tcPr>
            <w:tcW w:w="522" w:type="pct"/>
            <w:vAlign w:val="center"/>
          </w:tcPr>
          <w:p>
            <w:pPr>
              <w:spacing w:before="0" w:beforeAutospacing="0" w:after="0" w:afterAutospacing="0" w:line="360" w:lineRule="auto"/>
              <w:ind w:left="0" w:right="0"/>
              <w:outlineLvl w:val="0"/>
              <w:rPr>
                <w:rFonts w:hint="eastAsia" w:ascii="仿宋" w:hAnsi="仿宋" w:eastAsia="仿宋" w:cs="仿宋_GB2312"/>
                <w:bCs/>
                <w:sz w:val="24"/>
              </w:rPr>
            </w:pPr>
            <w:r>
              <w:rPr>
                <w:rFonts w:hint="eastAsia" w:ascii="仿宋" w:hAnsi="仿宋" w:eastAsia="仿宋" w:cs="仿宋_GB2312"/>
                <w:bCs/>
                <w:sz w:val="24"/>
              </w:rPr>
              <w:t>权重</w:t>
            </w:r>
          </w:p>
        </w:tc>
        <w:tc>
          <w:tcPr>
            <w:tcW w:w="869" w:type="pct"/>
          </w:tcPr>
          <w:p>
            <w:pPr>
              <w:spacing w:before="0" w:beforeAutospacing="0" w:after="0" w:afterAutospacing="0" w:line="360" w:lineRule="auto"/>
              <w:ind w:left="0" w:right="0"/>
              <w:outlineLvl w:val="0"/>
              <w:rPr>
                <w:rFonts w:hint="eastAsia" w:ascii="仿宋" w:hAnsi="仿宋" w:eastAsia="仿宋" w:cs="仿宋_GB2312"/>
                <w:bCs/>
                <w:sz w:val="24"/>
              </w:rPr>
            </w:pPr>
            <w:r>
              <w:rPr>
                <w:rFonts w:hint="eastAsia" w:ascii="仿宋" w:hAnsi="仿宋" w:eastAsia="仿宋" w:cs="仿宋_GB2312"/>
                <w:bCs/>
                <w:sz w:val="24"/>
              </w:rPr>
              <w:t>投标文件中评标标准相应的商务技术资料目录</w:t>
            </w:r>
            <w:r>
              <w:rPr>
                <w:rFonts w:hint="eastAsia" w:ascii="宋体" w:hAnsi="宋体" w:cs="宋体"/>
                <w:sz w:val="24"/>
                <w:shd w:val="clear" w:color="auto" w:fill="FFFFFF"/>
              </w:rPr>
              <w:t> </w:t>
            </w:r>
            <w:r>
              <w:rPr>
                <w:rFonts w:hint="eastAsia" w:ascii="仿宋" w:hAnsi="仿宋" w:eastAsia="仿宋" w:cs="Arial"/>
                <w:sz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439" w:type="pct"/>
            <w:vAlign w:val="center"/>
          </w:tcPr>
          <w:p>
            <w:pPr>
              <w:spacing w:before="0" w:beforeAutospacing="0" w:after="0" w:afterAutospacing="0" w:line="600" w:lineRule="exact"/>
              <w:ind w:left="0" w:right="0"/>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w:t>
            </w:r>
          </w:p>
        </w:tc>
        <w:tc>
          <w:tcPr>
            <w:tcW w:w="3168" w:type="pct"/>
            <w:vAlign w:val="center"/>
          </w:tcPr>
          <w:p>
            <w:pPr>
              <w:spacing w:before="0" w:beforeAutospacing="0" w:after="0" w:afterAutospacing="0" w:line="600" w:lineRule="exact"/>
              <w:ind w:left="0" w:right="0"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针对本项目的服务理念、定位、目标：根据本项目服务特点提出合理的管理服务理念，提出服务定位、目标，投标人的管理模式能够切合实际，且安全可行</w:t>
            </w:r>
            <w:r>
              <w:rPr>
                <w:rFonts w:hint="eastAsia" w:ascii="仿宋" w:hAnsi="仿宋" w:eastAsia="仿宋" w:cs="仿宋_GB2312"/>
                <w:sz w:val="24"/>
              </w:rPr>
              <w:t>等进行评议（</w:t>
            </w:r>
            <w:r>
              <w:rPr>
                <w:rFonts w:hint="eastAsia" w:ascii="仿宋" w:hAnsi="仿宋" w:eastAsia="仿宋" w:cs="仿宋_GB2312"/>
                <w:sz w:val="24"/>
                <w:lang w:val="en-US" w:eastAsia="zh-CN"/>
              </w:rPr>
              <w:t>5</w:t>
            </w:r>
            <w:r>
              <w:rPr>
                <w:rFonts w:hint="eastAsia" w:ascii="仿宋" w:hAnsi="仿宋" w:eastAsia="仿宋" w:cs="仿宋_GB2312"/>
                <w:sz w:val="24"/>
              </w:rPr>
              <w:t>分）：</w:t>
            </w:r>
            <w:r>
              <w:rPr>
                <w:rFonts w:hint="eastAsia" w:ascii="仿宋" w:hAnsi="仿宋" w:eastAsia="仿宋" w:cs="仿宋_GB2312"/>
                <w:b/>
                <w:bCs/>
                <w:sz w:val="24"/>
              </w:rPr>
              <w:t>方案符合要求，内容完整、充实的得</w:t>
            </w:r>
            <w:r>
              <w:rPr>
                <w:rFonts w:hint="eastAsia" w:ascii="仿宋" w:hAnsi="仿宋" w:eastAsia="仿宋" w:cs="仿宋_GB2312"/>
                <w:b/>
                <w:bCs/>
                <w:sz w:val="24"/>
                <w:lang w:val="en-US" w:eastAsia="zh-CN"/>
              </w:rPr>
              <w:t>5</w:t>
            </w:r>
            <w:r>
              <w:rPr>
                <w:rFonts w:hint="eastAsia" w:ascii="仿宋" w:hAnsi="仿宋" w:eastAsia="仿宋" w:cs="仿宋_GB2312"/>
                <w:b/>
                <w:bCs/>
                <w:sz w:val="24"/>
              </w:rPr>
              <w:t>分；方案符合要求，内容完整，但有所欠缺的得</w:t>
            </w:r>
            <w:r>
              <w:rPr>
                <w:rFonts w:hint="eastAsia" w:ascii="仿宋" w:hAnsi="仿宋" w:eastAsia="仿宋" w:cs="仿宋_GB2312"/>
                <w:b/>
                <w:bCs/>
                <w:sz w:val="24"/>
                <w:lang w:val="en-US" w:eastAsia="zh-CN"/>
              </w:rPr>
              <w:t>3</w:t>
            </w:r>
            <w:r>
              <w:rPr>
                <w:rFonts w:hint="eastAsia" w:ascii="仿宋" w:hAnsi="仿宋" w:eastAsia="仿宋" w:cs="仿宋_GB2312"/>
                <w:b/>
                <w:bCs/>
                <w:sz w:val="24"/>
              </w:rPr>
              <w:t>分；方案符合要求，但内容不完整的得</w:t>
            </w:r>
            <w:r>
              <w:rPr>
                <w:rFonts w:hint="eastAsia" w:ascii="仿宋" w:hAnsi="仿宋" w:eastAsia="仿宋" w:cs="仿宋_GB2312"/>
                <w:b/>
                <w:bCs/>
                <w:sz w:val="24"/>
                <w:lang w:val="en-US" w:eastAsia="zh-CN"/>
              </w:rPr>
              <w:t>1</w:t>
            </w:r>
            <w:r>
              <w:rPr>
                <w:rFonts w:hint="eastAsia" w:ascii="仿宋" w:hAnsi="仿宋" w:eastAsia="仿宋" w:cs="仿宋_GB2312"/>
                <w:b/>
                <w:bCs/>
                <w:sz w:val="24"/>
              </w:rPr>
              <w:t>分</w:t>
            </w:r>
            <w:r>
              <w:rPr>
                <w:rFonts w:hint="eastAsia" w:ascii="仿宋" w:hAnsi="仿宋" w:eastAsia="仿宋" w:cs="仿宋_GB2312"/>
                <w:b/>
                <w:bCs/>
                <w:sz w:val="24"/>
                <w:lang w:eastAsia="zh-CN"/>
              </w:rPr>
              <w:t>，</w:t>
            </w:r>
            <w:r>
              <w:rPr>
                <w:rFonts w:hint="eastAsia" w:ascii="仿宋" w:hAnsi="仿宋" w:eastAsia="仿宋" w:cs="仿宋_GB2312"/>
                <w:b/>
                <w:bCs/>
                <w:sz w:val="24"/>
                <w:lang w:val="en-US" w:eastAsia="zh-CN"/>
              </w:rPr>
              <w:t>没有不得分</w:t>
            </w:r>
            <w:r>
              <w:rPr>
                <w:rFonts w:hint="eastAsia" w:ascii="仿宋" w:hAnsi="仿宋" w:eastAsia="仿宋" w:cs="仿宋_GB2312"/>
                <w:b/>
                <w:bCs/>
                <w:sz w:val="24"/>
              </w:rPr>
              <w:t>。</w:t>
            </w:r>
          </w:p>
        </w:tc>
        <w:tc>
          <w:tcPr>
            <w:tcW w:w="522" w:type="pct"/>
            <w:vAlign w:val="center"/>
          </w:tcPr>
          <w:p>
            <w:pPr>
              <w:spacing w:before="0" w:beforeAutospacing="0" w:after="0" w:afterAutospacing="0" w:line="600" w:lineRule="exact"/>
              <w:ind w:left="0" w:right="0" w:firstLine="480" w:firstLineChars="200"/>
              <w:jc w:val="center"/>
              <w:rPr>
                <w:rFonts w:hint="eastAsia" w:ascii="仿宋_GB2312" w:hAnsi="仿宋" w:eastAsia="仿宋_GB2312" w:cs="Arial"/>
                <w:kern w:val="0"/>
                <w:sz w:val="24"/>
                <w:szCs w:val="24"/>
                <w:lang w:val="en-US" w:eastAsia="zh-CN" w:bidi="ar-SA"/>
              </w:rPr>
            </w:pPr>
          </w:p>
          <w:p>
            <w:pPr>
              <w:spacing w:before="0" w:beforeAutospacing="0" w:after="0" w:afterAutospacing="0" w:line="600" w:lineRule="exact"/>
              <w:ind w:left="0" w:right="0"/>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0-5</w:t>
            </w:r>
          </w:p>
        </w:tc>
        <w:tc>
          <w:tcPr>
            <w:tcW w:w="869" w:type="pct"/>
            <w:vAlign w:val="center"/>
          </w:tcPr>
          <w:p>
            <w:pPr>
              <w:spacing w:before="0" w:beforeAutospacing="0" w:after="0" w:afterAutospacing="0" w:line="360" w:lineRule="auto"/>
              <w:ind w:left="0" w:right="0"/>
              <w:jc w:val="center"/>
              <w:outlineLvl w:val="0"/>
              <w:rPr>
                <w:rFonts w:hint="eastAsia"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439" w:type="pct"/>
            <w:vAlign w:val="center"/>
          </w:tcPr>
          <w:p>
            <w:pPr>
              <w:spacing w:before="0" w:beforeAutospacing="0" w:after="0" w:afterAutospacing="0" w:line="600" w:lineRule="exact"/>
              <w:ind w:left="0" w:right="0"/>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2</w:t>
            </w:r>
          </w:p>
        </w:tc>
        <w:tc>
          <w:tcPr>
            <w:tcW w:w="3168" w:type="pct"/>
            <w:vAlign w:val="center"/>
          </w:tcPr>
          <w:p>
            <w:pPr>
              <w:spacing w:before="0" w:beforeAutospacing="0" w:after="0" w:afterAutospacing="0" w:line="600" w:lineRule="exact"/>
              <w:ind w:left="0" w:right="0"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针对本项目的组织架构、管理机制：有比较完善的组织架构，清晰简练地列出主要管理流程，包括对运作流程图、激励机制、监督机制、自我约束机制、信息反馈渠道及处理机制；运作流程图、激励机制、监督机制、自我约束机制；信息反馈渠道及处理机制</w:t>
            </w:r>
            <w:r>
              <w:rPr>
                <w:rFonts w:hint="eastAsia" w:ascii="仿宋" w:hAnsi="仿宋" w:eastAsia="仿宋" w:cs="仿宋_GB2312"/>
                <w:sz w:val="24"/>
              </w:rPr>
              <w:t>等进行评议（</w:t>
            </w:r>
            <w:r>
              <w:rPr>
                <w:rFonts w:hint="eastAsia" w:ascii="仿宋" w:hAnsi="仿宋" w:eastAsia="仿宋" w:cs="仿宋_GB2312"/>
                <w:sz w:val="24"/>
                <w:lang w:val="en-US" w:eastAsia="zh-CN"/>
              </w:rPr>
              <w:t>5</w:t>
            </w:r>
            <w:r>
              <w:rPr>
                <w:rFonts w:hint="eastAsia" w:ascii="仿宋" w:hAnsi="仿宋" w:eastAsia="仿宋" w:cs="仿宋_GB2312"/>
                <w:sz w:val="24"/>
              </w:rPr>
              <w:t>分）：</w:t>
            </w:r>
            <w:r>
              <w:rPr>
                <w:rFonts w:hint="eastAsia" w:ascii="仿宋_GB2312" w:hAnsi="仿宋" w:eastAsia="仿宋_GB2312" w:cs="Arial"/>
                <w:b/>
                <w:bCs/>
                <w:kern w:val="0"/>
                <w:sz w:val="24"/>
                <w:szCs w:val="24"/>
                <w:lang w:val="en-US" w:eastAsia="zh-CN" w:bidi="ar-SA"/>
              </w:rPr>
              <w:t>组织架构、管理机制</w:t>
            </w:r>
            <w:r>
              <w:rPr>
                <w:rFonts w:hint="eastAsia" w:ascii="仿宋" w:hAnsi="仿宋" w:eastAsia="仿宋" w:cs="仿宋_GB2312"/>
                <w:b/>
                <w:bCs/>
                <w:sz w:val="24"/>
              </w:rPr>
              <w:t>符合要求，内容完整、充实的得</w:t>
            </w:r>
            <w:r>
              <w:rPr>
                <w:rFonts w:hint="eastAsia" w:ascii="仿宋" w:hAnsi="仿宋" w:eastAsia="仿宋" w:cs="仿宋_GB2312"/>
                <w:b/>
                <w:bCs/>
                <w:sz w:val="24"/>
                <w:lang w:val="en-US" w:eastAsia="zh-CN"/>
              </w:rPr>
              <w:t>5</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组织架构、管理机制</w:t>
            </w:r>
            <w:r>
              <w:rPr>
                <w:rFonts w:hint="eastAsia" w:ascii="仿宋" w:hAnsi="仿宋" w:eastAsia="仿宋" w:cs="仿宋_GB2312"/>
                <w:b/>
                <w:bCs/>
                <w:sz w:val="24"/>
              </w:rPr>
              <w:t>符合要求，内容完整，但有所欠缺的得</w:t>
            </w:r>
            <w:r>
              <w:rPr>
                <w:rFonts w:hint="eastAsia" w:ascii="仿宋" w:hAnsi="仿宋" w:eastAsia="仿宋" w:cs="仿宋_GB2312"/>
                <w:b/>
                <w:bCs/>
                <w:sz w:val="24"/>
                <w:lang w:val="en-US" w:eastAsia="zh-CN"/>
              </w:rPr>
              <w:t>3</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组织架构、管理机制</w:t>
            </w:r>
            <w:r>
              <w:rPr>
                <w:rFonts w:hint="eastAsia" w:ascii="仿宋" w:hAnsi="仿宋" w:eastAsia="仿宋" w:cs="仿宋_GB2312"/>
                <w:b/>
                <w:bCs/>
                <w:sz w:val="24"/>
              </w:rPr>
              <w:t>不完整，内容不完整的得</w:t>
            </w:r>
            <w:r>
              <w:rPr>
                <w:rFonts w:hint="eastAsia" w:ascii="仿宋" w:hAnsi="仿宋" w:eastAsia="仿宋" w:cs="仿宋_GB2312"/>
                <w:b/>
                <w:bCs/>
                <w:sz w:val="24"/>
                <w:lang w:val="en-US" w:eastAsia="zh-CN"/>
              </w:rPr>
              <w:t>1</w:t>
            </w:r>
            <w:r>
              <w:rPr>
                <w:rFonts w:hint="eastAsia" w:ascii="仿宋" w:hAnsi="仿宋" w:eastAsia="仿宋" w:cs="仿宋_GB2312"/>
                <w:b/>
                <w:bCs/>
                <w:sz w:val="24"/>
              </w:rPr>
              <w:t>分</w:t>
            </w:r>
            <w:r>
              <w:rPr>
                <w:rFonts w:hint="eastAsia" w:ascii="仿宋" w:hAnsi="仿宋" w:eastAsia="仿宋" w:cs="仿宋_GB2312"/>
                <w:b/>
                <w:bCs/>
                <w:sz w:val="24"/>
                <w:lang w:eastAsia="zh-CN"/>
              </w:rPr>
              <w:t>，</w:t>
            </w:r>
            <w:r>
              <w:rPr>
                <w:rFonts w:hint="eastAsia" w:ascii="仿宋" w:hAnsi="仿宋" w:eastAsia="仿宋" w:cs="仿宋_GB2312"/>
                <w:b/>
                <w:bCs/>
                <w:sz w:val="24"/>
                <w:lang w:val="en-US" w:eastAsia="zh-CN"/>
              </w:rPr>
              <w:t>没有不得分</w:t>
            </w:r>
            <w:r>
              <w:rPr>
                <w:rFonts w:hint="eastAsia" w:ascii="仿宋" w:hAnsi="仿宋" w:eastAsia="仿宋" w:cs="仿宋_GB2312"/>
                <w:b/>
                <w:bCs/>
                <w:sz w:val="24"/>
              </w:rPr>
              <w:t>。</w:t>
            </w:r>
          </w:p>
        </w:tc>
        <w:tc>
          <w:tcPr>
            <w:tcW w:w="522" w:type="pct"/>
            <w:vAlign w:val="center"/>
          </w:tcPr>
          <w:p>
            <w:pPr>
              <w:spacing w:before="0" w:beforeAutospacing="0" w:after="0" w:afterAutospacing="0" w:line="600" w:lineRule="exact"/>
              <w:ind w:left="0" w:right="0" w:firstLine="480" w:firstLineChars="200"/>
              <w:jc w:val="center"/>
              <w:rPr>
                <w:rFonts w:hint="eastAsia" w:ascii="仿宋_GB2312" w:hAnsi="仿宋" w:eastAsia="仿宋_GB2312" w:cs="Arial"/>
                <w:kern w:val="0"/>
                <w:sz w:val="24"/>
                <w:szCs w:val="24"/>
                <w:lang w:val="en-US" w:eastAsia="zh-CN" w:bidi="ar-SA"/>
              </w:rPr>
            </w:pPr>
          </w:p>
          <w:p>
            <w:pPr>
              <w:spacing w:before="0" w:beforeAutospacing="0" w:after="0" w:afterAutospacing="0" w:line="600" w:lineRule="exact"/>
              <w:ind w:left="0" w:right="0"/>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0-5</w:t>
            </w:r>
          </w:p>
        </w:tc>
        <w:tc>
          <w:tcPr>
            <w:tcW w:w="869" w:type="pct"/>
          </w:tcPr>
          <w:p>
            <w:pPr>
              <w:spacing w:before="0" w:beforeAutospacing="0" w:after="0" w:afterAutospacing="0" w:line="360" w:lineRule="auto"/>
              <w:ind w:left="0" w:right="0"/>
              <w:outlineLvl w:val="0"/>
              <w:rPr>
                <w:rFonts w:hint="eastAsia"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439" w:type="pct"/>
            <w:vAlign w:val="center"/>
          </w:tcPr>
          <w:p>
            <w:pPr>
              <w:spacing w:before="0" w:beforeAutospacing="0" w:after="0" w:afterAutospacing="0" w:line="600" w:lineRule="exact"/>
              <w:ind w:left="0" w:right="0"/>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3</w:t>
            </w:r>
          </w:p>
        </w:tc>
        <w:tc>
          <w:tcPr>
            <w:tcW w:w="3168" w:type="pct"/>
            <w:vAlign w:val="center"/>
          </w:tcPr>
          <w:p>
            <w:pPr>
              <w:spacing w:before="0" w:beforeAutospacing="0" w:after="0" w:afterAutospacing="0" w:line="600" w:lineRule="exact"/>
              <w:ind w:left="0" w:right="0"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针对本项目的管理机构设置：根据机构设置情况的完善程度等内容</w:t>
            </w:r>
            <w:r>
              <w:rPr>
                <w:rFonts w:hint="eastAsia" w:ascii="仿宋" w:hAnsi="仿宋" w:eastAsia="仿宋" w:cs="仿宋_GB2312"/>
                <w:sz w:val="24"/>
              </w:rPr>
              <w:t>进行评议（</w:t>
            </w:r>
            <w:r>
              <w:rPr>
                <w:rFonts w:hint="eastAsia" w:ascii="仿宋" w:hAnsi="仿宋" w:eastAsia="仿宋" w:cs="仿宋_GB2312"/>
                <w:sz w:val="24"/>
                <w:lang w:val="en-US" w:eastAsia="zh-CN"/>
              </w:rPr>
              <w:t>3</w:t>
            </w:r>
            <w:r>
              <w:rPr>
                <w:rFonts w:hint="eastAsia" w:ascii="仿宋" w:hAnsi="仿宋" w:eastAsia="仿宋" w:cs="仿宋_GB2312"/>
                <w:sz w:val="24"/>
              </w:rPr>
              <w:t>分）：</w:t>
            </w:r>
            <w:r>
              <w:rPr>
                <w:rFonts w:hint="eastAsia" w:ascii="仿宋_GB2312" w:hAnsi="仿宋" w:eastAsia="仿宋_GB2312" w:cs="Arial"/>
                <w:b/>
                <w:bCs/>
                <w:kern w:val="0"/>
                <w:sz w:val="24"/>
                <w:szCs w:val="24"/>
                <w:lang w:val="en-US" w:eastAsia="zh-CN" w:bidi="ar-SA"/>
              </w:rPr>
              <w:t>机构设置情况</w:t>
            </w:r>
            <w:r>
              <w:rPr>
                <w:rFonts w:hint="eastAsia" w:ascii="仿宋" w:hAnsi="仿宋" w:eastAsia="仿宋" w:cs="仿宋_GB2312"/>
                <w:b/>
                <w:bCs/>
                <w:sz w:val="24"/>
              </w:rPr>
              <w:t>符合要求，内容完整的得</w:t>
            </w:r>
            <w:r>
              <w:rPr>
                <w:rFonts w:hint="eastAsia" w:ascii="仿宋" w:hAnsi="仿宋" w:eastAsia="仿宋" w:cs="仿宋_GB2312"/>
                <w:b/>
                <w:bCs/>
                <w:sz w:val="24"/>
                <w:lang w:val="en-US" w:eastAsia="zh-CN"/>
              </w:rPr>
              <w:t>3</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机构设置情况</w:t>
            </w:r>
            <w:r>
              <w:rPr>
                <w:rFonts w:hint="eastAsia" w:ascii="仿宋" w:hAnsi="仿宋" w:eastAsia="仿宋" w:cs="仿宋_GB2312"/>
                <w:b/>
                <w:bCs/>
                <w:sz w:val="24"/>
              </w:rPr>
              <w:t>符合要求，内容有所欠缺的得</w:t>
            </w:r>
            <w:r>
              <w:rPr>
                <w:rFonts w:hint="eastAsia" w:ascii="仿宋" w:hAnsi="仿宋" w:eastAsia="仿宋" w:cs="仿宋_GB2312"/>
                <w:b/>
                <w:bCs/>
                <w:sz w:val="24"/>
                <w:lang w:val="en-US" w:eastAsia="zh-CN"/>
              </w:rPr>
              <w:t>2</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机构设置</w:t>
            </w:r>
            <w:r>
              <w:rPr>
                <w:rFonts w:hint="eastAsia" w:ascii="仿宋" w:hAnsi="仿宋" w:eastAsia="仿宋" w:cs="仿宋_GB2312"/>
                <w:b/>
                <w:bCs/>
                <w:sz w:val="24"/>
              </w:rPr>
              <w:t>有所欠缺，内容不完整的得</w:t>
            </w:r>
            <w:r>
              <w:rPr>
                <w:rFonts w:hint="eastAsia" w:ascii="仿宋" w:hAnsi="仿宋" w:eastAsia="仿宋" w:cs="仿宋_GB2312"/>
                <w:b/>
                <w:bCs/>
                <w:sz w:val="24"/>
                <w:lang w:val="en-US" w:eastAsia="zh-CN"/>
              </w:rPr>
              <w:t>1</w:t>
            </w:r>
            <w:r>
              <w:rPr>
                <w:rFonts w:hint="eastAsia" w:ascii="仿宋" w:hAnsi="仿宋" w:eastAsia="仿宋" w:cs="仿宋_GB2312"/>
                <w:b/>
                <w:bCs/>
                <w:sz w:val="24"/>
              </w:rPr>
              <w:t>分</w:t>
            </w:r>
            <w:r>
              <w:rPr>
                <w:rFonts w:hint="eastAsia" w:ascii="仿宋" w:hAnsi="仿宋" w:eastAsia="仿宋" w:cs="仿宋_GB2312"/>
                <w:b/>
                <w:bCs/>
                <w:sz w:val="24"/>
                <w:lang w:eastAsia="zh-CN"/>
              </w:rPr>
              <w:t>，</w:t>
            </w:r>
            <w:r>
              <w:rPr>
                <w:rFonts w:hint="eastAsia" w:ascii="仿宋" w:hAnsi="仿宋" w:eastAsia="仿宋" w:cs="仿宋_GB2312"/>
                <w:b/>
                <w:bCs/>
                <w:sz w:val="24"/>
                <w:lang w:val="en-US" w:eastAsia="zh-CN"/>
              </w:rPr>
              <w:t>没有不得分</w:t>
            </w:r>
            <w:r>
              <w:rPr>
                <w:rFonts w:hint="eastAsia" w:ascii="仿宋" w:hAnsi="仿宋" w:eastAsia="仿宋" w:cs="仿宋_GB2312"/>
                <w:b/>
                <w:bCs/>
                <w:sz w:val="24"/>
              </w:rPr>
              <w:t>。</w:t>
            </w:r>
          </w:p>
        </w:tc>
        <w:tc>
          <w:tcPr>
            <w:tcW w:w="522" w:type="pct"/>
            <w:vAlign w:val="center"/>
          </w:tcPr>
          <w:p>
            <w:pPr>
              <w:spacing w:before="0" w:beforeAutospacing="0" w:after="0" w:afterAutospacing="0" w:line="600" w:lineRule="exact"/>
              <w:ind w:left="0" w:right="0" w:firstLine="480" w:firstLineChars="200"/>
              <w:jc w:val="center"/>
              <w:rPr>
                <w:rFonts w:hint="eastAsia" w:ascii="仿宋_GB2312" w:hAnsi="仿宋" w:eastAsia="仿宋_GB2312" w:cs="Arial"/>
                <w:kern w:val="0"/>
                <w:sz w:val="24"/>
                <w:szCs w:val="24"/>
                <w:lang w:val="en-US" w:eastAsia="zh-CN" w:bidi="ar-SA"/>
              </w:rPr>
            </w:pPr>
          </w:p>
          <w:p>
            <w:pPr>
              <w:spacing w:before="0" w:beforeAutospacing="0" w:after="0" w:afterAutospacing="0" w:line="600" w:lineRule="exact"/>
              <w:ind w:left="0" w:right="0"/>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0-3</w:t>
            </w:r>
          </w:p>
        </w:tc>
        <w:tc>
          <w:tcPr>
            <w:tcW w:w="869" w:type="pct"/>
          </w:tcPr>
          <w:p>
            <w:pPr>
              <w:spacing w:before="0" w:beforeAutospacing="0" w:after="0" w:afterAutospacing="0" w:line="600" w:lineRule="exact"/>
              <w:ind w:left="0" w:right="0" w:firstLine="480" w:firstLineChars="200"/>
              <w:jc w:val="left"/>
              <w:rPr>
                <w:rFonts w:hint="eastAsia" w:ascii="仿宋_GB2312" w:hAnsi="仿宋" w:eastAsia="仿宋_GB2312" w:cs="Arial"/>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9" w:type="pct"/>
            <w:vAlign w:val="center"/>
          </w:tcPr>
          <w:p>
            <w:pPr>
              <w:spacing w:before="0" w:beforeAutospacing="0" w:after="0" w:afterAutospacing="0" w:line="600" w:lineRule="exact"/>
              <w:ind w:left="0" w:right="0"/>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4</w:t>
            </w:r>
          </w:p>
        </w:tc>
        <w:tc>
          <w:tcPr>
            <w:tcW w:w="3168" w:type="pct"/>
            <w:vAlign w:val="center"/>
          </w:tcPr>
          <w:p>
            <w:pPr>
              <w:spacing w:before="0" w:beforeAutospacing="0" w:after="0" w:afterAutospacing="0" w:line="600" w:lineRule="exact"/>
              <w:ind w:left="0" w:right="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项目组人员情况：</w:t>
            </w:r>
          </w:p>
          <w:p>
            <w:pPr>
              <w:spacing w:before="0" w:beforeAutospacing="0" w:after="0" w:afterAutospacing="0" w:line="600" w:lineRule="exact"/>
              <w:ind w:left="0" w:right="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一、项目总负责人：</w:t>
            </w:r>
          </w:p>
          <w:p>
            <w:pPr>
              <w:spacing w:before="0" w:beforeAutospacing="0" w:after="0" w:afterAutospacing="0" w:line="600" w:lineRule="exact"/>
              <w:ind w:left="0" w:right="0"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1）具有本科及以上文化程度的得2分，大专及以下文化程度的得1分；（0-2分）</w:t>
            </w:r>
          </w:p>
          <w:p>
            <w:pPr>
              <w:spacing w:before="0" w:beforeAutospacing="0" w:after="0" w:afterAutospacing="0" w:line="600" w:lineRule="exact"/>
              <w:ind w:left="0" w:right="0"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2）具有国家职业资格保安员壹级证书的得3分，具有国家职业资格保安员贰级证书的得1分，具有国家职业资格保安员叁级及以下证书的得0.5分；（0-3分）</w:t>
            </w:r>
          </w:p>
          <w:p>
            <w:pPr>
              <w:spacing w:before="0" w:beforeAutospacing="0" w:after="0" w:afterAutospacing="0" w:line="600" w:lineRule="exact"/>
              <w:ind w:left="0" w:right="0"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3）具有国家职业资格企业人力资源管理师壹级证书的得3分，具有国家职业资格企业人力资源管理师贰级的得1分，具有国家职业资格企业人力资源管理师叁级及以下证书的得0.5分；（0-3分）</w:t>
            </w:r>
          </w:p>
          <w:p>
            <w:pPr>
              <w:spacing w:before="0" w:beforeAutospacing="0" w:after="0" w:afterAutospacing="0" w:line="600" w:lineRule="exact"/>
              <w:ind w:left="0" w:right="0"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4）自2019年1月1日以来（时间以证明材料落款时间为准）具有市级及以上部门颁发的个人荣誉证书得2分，区级部门颁发的个人荣誉证书得1分；（0-2分）</w:t>
            </w:r>
          </w:p>
          <w:p>
            <w:pPr>
              <w:spacing w:before="0" w:beforeAutospacing="0" w:after="0" w:afterAutospacing="0" w:line="600" w:lineRule="exact"/>
              <w:ind w:left="0" w:right="0" w:firstLine="482" w:firstLineChars="200"/>
              <w:jc w:val="left"/>
              <w:rPr>
                <w:rFonts w:hint="eastAsia" w:ascii="仿宋_GB2312" w:hAnsi="仿宋" w:eastAsia="仿宋_GB2312" w:cs="Arial"/>
                <w:b/>
                <w:bCs/>
                <w:kern w:val="0"/>
                <w:sz w:val="24"/>
                <w:szCs w:val="24"/>
                <w:lang w:val="en-US" w:eastAsia="zh-CN" w:bidi="ar-SA"/>
              </w:rPr>
            </w:pPr>
            <w:r>
              <w:rPr>
                <w:rFonts w:hint="eastAsia" w:ascii="仿宋_GB2312" w:hAnsi="仿宋" w:eastAsia="仿宋_GB2312" w:cs="Arial"/>
                <w:b/>
                <w:bCs/>
                <w:kern w:val="0"/>
                <w:sz w:val="24"/>
                <w:szCs w:val="24"/>
                <w:lang w:val="en-US" w:eastAsia="zh-CN" w:bidi="ar-SA"/>
              </w:rPr>
              <w:t>投标文件中提供身份证、毕业证书扫描件加盖投标人公章、国家职业资格保安员证书扫描件加盖投标人公章、国家职业资格人力资源管理师证书扫描件加盖投标人公章、荣誉证书扫描件加盖投标人公章及近期有效社保证明扫描件加盖投标人公章，没有不得分；</w:t>
            </w:r>
            <w:bookmarkStart w:id="413" w:name="_GoBack"/>
            <w:bookmarkEnd w:id="413"/>
          </w:p>
          <w:p>
            <w:pPr>
              <w:spacing w:before="0" w:beforeAutospacing="0" w:after="0" w:afterAutospacing="0" w:line="600" w:lineRule="exact"/>
              <w:ind w:left="0" w:right="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二、拟投入人员配置情况：</w:t>
            </w:r>
          </w:p>
          <w:p>
            <w:pPr>
              <w:spacing w:before="0" w:beforeAutospacing="0" w:after="0" w:afterAutospacing="0" w:line="600" w:lineRule="exact"/>
              <w:ind w:left="0" w:right="0" w:firstLine="480" w:firstLineChars="200"/>
              <w:jc w:val="left"/>
              <w:rPr>
                <w:rFonts w:hint="eastAsia" w:ascii="仿宋_GB2312" w:hAnsi="仿宋" w:eastAsia="仿宋_GB2312" w:cs="Arial"/>
                <w:b/>
                <w:bCs/>
                <w:kern w:val="0"/>
                <w:sz w:val="24"/>
                <w:szCs w:val="24"/>
                <w:lang w:val="en-US" w:eastAsia="zh-CN" w:bidi="ar-SA"/>
              </w:rPr>
            </w:pPr>
            <w:r>
              <w:rPr>
                <w:rFonts w:hint="eastAsia" w:ascii="仿宋_GB2312" w:hAnsi="仿宋" w:eastAsia="仿宋_GB2312" w:cs="Arial"/>
                <w:kern w:val="0"/>
                <w:sz w:val="24"/>
                <w:szCs w:val="24"/>
                <w:lang w:val="en-US" w:eastAsia="zh-CN" w:bidi="ar-SA"/>
              </w:rPr>
              <w:t>1）拟投入人员中具有保安师二级及以上证书的，每有2人得1分，最多得4分；</w:t>
            </w:r>
            <w:r>
              <w:rPr>
                <w:rFonts w:hint="eastAsia" w:ascii="仿宋_GB2312" w:hAnsi="仿宋" w:eastAsia="仿宋_GB2312" w:cs="Arial"/>
                <w:b/>
                <w:bCs/>
                <w:kern w:val="0"/>
                <w:sz w:val="24"/>
                <w:szCs w:val="24"/>
                <w:lang w:val="en-US" w:eastAsia="zh-CN" w:bidi="ar-SA"/>
              </w:rPr>
              <w:t>投标文件中同时提供证书扫描件加盖投标人公章及近期有效社保缴纳证明扫描件加盖投标人公章，没有不得分；（0-4分）</w:t>
            </w:r>
          </w:p>
          <w:p>
            <w:pPr>
              <w:spacing w:before="0" w:beforeAutospacing="0" w:after="0" w:afterAutospacing="0" w:line="600" w:lineRule="exact"/>
              <w:ind w:left="0" w:right="0"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2）拟投入人员配置情况：拟投入人员要求35周岁及以下具有保安员证的满足20人（含20人）得基本分5分，每增加一人加0.5分，最多加6分；其中具有警官转业证书或军官转业证书或退伍证书的每人加0.5分，最多加4分；</w:t>
            </w:r>
            <w:r>
              <w:rPr>
                <w:rFonts w:hint="eastAsia" w:ascii="仿宋_GB2312" w:hAnsi="仿宋" w:eastAsia="仿宋_GB2312" w:cs="Arial"/>
                <w:b/>
                <w:bCs/>
                <w:kern w:val="0"/>
                <w:sz w:val="24"/>
                <w:szCs w:val="24"/>
                <w:lang w:val="en-US" w:eastAsia="zh-CN" w:bidi="ar-SA"/>
              </w:rPr>
              <w:t>投标文件中同时提供身份证复印件加盖投标人公章、保安员证复印件加盖投标人公章、警官转业证书或军官转业证书或退伍证书复印件加盖投标人公章及近期有效社保缴纳证明扫描件加盖投标人公章，没有不得分；</w:t>
            </w:r>
          </w:p>
        </w:tc>
        <w:tc>
          <w:tcPr>
            <w:tcW w:w="522" w:type="pct"/>
            <w:vAlign w:val="center"/>
          </w:tcPr>
          <w:p>
            <w:pPr>
              <w:spacing w:before="0" w:beforeAutospacing="0" w:after="0" w:afterAutospacing="0" w:line="600" w:lineRule="exact"/>
              <w:ind w:left="0" w:right="0" w:firstLine="480" w:firstLineChars="200"/>
              <w:jc w:val="center"/>
              <w:rPr>
                <w:rFonts w:hint="eastAsia" w:ascii="仿宋_GB2312" w:hAnsi="仿宋" w:eastAsia="仿宋_GB2312" w:cs="Arial"/>
                <w:kern w:val="0"/>
                <w:sz w:val="24"/>
                <w:szCs w:val="24"/>
                <w:lang w:val="en-US" w:eastAsia="zh-CN" w:bidi="ar-SA"/>
              </w:rPr>
            </w:pPr>
          </w:p>
          <w:p>
            <w:pPr>
              <w:spacing w:before="0" w:beforeAutospacing="0" w:after="0" w:afterAutospacing="0" w:line="600" w:lineRule="exact"/>
              <w:ind w:left="0" w:right="0"/>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0-29</w:t>
            </w:r>
          </w:p>
        </w:tc>
        <w:tc>
          <w:tcPr>
            <w:tcW w:w="869" w:type="pct"/>
          </w:tcPr>
          <w:p>
            <w:pPr>
              <w:spacing w:before="0" w:beforeAutospacing="0" w:after="0" w:afterAutospacing="0" w:line="600" w:lineRule="exact"/>
              <w:ind w:left="0" w:right="0" w:firstLine="480" w:firstLineChars="200"/>
              <w:jc w:val="left"/>
              <w:rPr>
                <w:rFonts w:hint="eastAsia" w:ascii="仿宋_GB2312" w:hAnsi="仿宋" w:eastAsia="仿宋_GB2312" w:cs="Arial"/>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trPr>
        <w:tc>
          <w:tcPr>
            <w:tcW w:w="439" w:type="pct"/>
            <w:vAlign w:val="center"/>
          </w:tcPr>
          <w:p>
            <w:pPr>
              <w:spacing w:before="0" w:beforeAutospacing="0" w:after="0" w:afterAutospacing="0" w:line="600" w:lineRule="exact"/>
              <w:ind w:left="0" w:right="0"/>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5</w:t>
            </w:r>
          </w:p>
        </w:tc>
        <w:tc>
          <w:tcPr>
            <w:tcW w:w="3168" w:type="pct"/>
            <w:vAlign w:val="center"/>
          </w:tcPr>
          <w:p>
            <w:pPr>
              <w:spacing w:before="0" w:beforeAutospacing="0" w:after="0" w:afterAutospacing="0" w:line="600" w:lineRule="exact"/>
              <w:ind w:left="0" w:right="0"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管理组织实施方案：</w:t>
            </w:r>
          </w:p>
          <w:p>
            <w:pPr>
              <w:numPr>
                <w:ilvl w:val="0"/>
                <w:numId w:val="2"/>
              </w:numPr>
              <w:spacing w:before="0" w:beforeAutospacing="0" w:after="0" w:afterAutospacing="0" w:line="600" w:lineRule="exact"/>
              <w:ind w:left="0" w:right="0"/>
              <w:jc w:val="left"/>
              <w:rPr>
                <w:rFonts w:hint="eastAsia" w:ascii="仿宋" w:hAnsi="仿宋" w:eastAsia="仿宋" w:cs="仿宋_GB2312"/>
                <w:b/>
                <w:bCs/>
                <w:sz w:val="24"/>
              </w:rPr>
            </w:pPr>
            <w:r>
              <w:rPr>
                <w:rFonts w:hint="eastAsia" w:ascii="仿宋_GB2312" w:hAnsi="仿宋" w:eastAsia="仿宋_GB2312" w:cs="Arial"/>
                <w:kern w:val="0"/>
                <w:sz w:val="24"/>
                <w:szCs w:val="24"/>
                <w:lang w:val="en-US" w:eastAsia="zh-CN" w:bidi="ar-SA"/>
              </w:rPr>
              <w:t>员工招聘标准、员工培训计划等内容</w:t>
            </w:r>
            <w:r>
              <w:rPr>
                <w:rFonts w:hint="eastAsia" w:ascii="仿宋" w:hAnsi="仿宋" w:eastAsia="仿宋" w:cs="仿宋_GB2312"/>
                <w:sz w:val="24"/>
              </w:rPr>
              <w:t>进行评议（</w:t>
            </w:r>
            <w:r>
              <w:rPr>
                <w:rFonts w:hint="eastAsia" w:ascii="仿宋" w:hAnsi="仿宋" w:eastAsia="仿宋" w:cs="仿宋_GB2312"/>
                <w:sz w:val="24"/>
                <w:lang w:val="en-US" w:eastAsia="zh-CN"/>
              </w:rPr>
              <w:t>2</w:t>
            </w:r>
            <w:r>
              <w:rPr>
                <w:rFonts w:hint="eastAsia" w:ascii="仿宋" w:hAnsi="仿宋" w:eastAsia="仿宋" w:cs="仿宋_GB2312"/>
                <w:sz w:val="24"/>
              </w:rPr>
              <w:t>分）：</w:t>
            </w:r>
            <w:r>
              <w:rPr>
                <w:rFonts w:hint="eastAsia" w:ascii="仿宋_GB2312" w:hAnsi="仿宋" w:eastAsia="仿宋_GB2312" w:cs="Arial"/>
                <w:b/>
                <w:bCs/>
                <w:kern w:val="0"/>
                <w:sz w:val="24"/>
                <w:szCs w:val="24"/>
                <w:lang w:val="en-US" w:eastAsia="zh-CN" w:bidi="ar-SA"/>
              </w:rPr>
              <w:t>招</w:t>
            </w:r>
            <w:r>
              <w:rPr>
                <w:rFonts w:hint="eastAsia" w:ascii="仿宋" w:hAnsi="仿宋" w:eastAsia="仿宋" w:cs="仿宋_GB2312"/>
                <w:b/>
                <w:bCs/>
                <w:sz w:val="24"/>
                <w:lang w:val="en-US" w:eastAsia="zh-CN"/>
              </w:rPr>
              <w:t>聘标准、员工培训计划</w:t>
            </w:r>
            <w:r>
              <w:rPr>
                <w:rFonts w:hint="eastAsia" w:ascii="仿宋_GB2312" w:hAnsi="仿宋" w:eastAsia="仿宋_GB2312" w:cs="Arial"/>
                <w:b/>
                <w:bCs/>
                <w:kern w:val="0"/>
                <w:sz w:val="24"/>
                <w:szCs w:val="24"/>
                <w:lang w:val="en-US" w:eastAsia="zh-CN" w:bidi="ar-SA"/>
              </w:rPr>
              <w:t>情况</w:t>
            </w:r>
            <w:r>
              <w:rPr>
                <w:rFonts w:hint="eastAsia" w:ascii="仿宋" w:hAnsi="仿宋" w:eastAsia="仿宋" w:cs="仿宋_GB2312"/>
                <w:b/>
                <w:bCs/>
                <w:sz w:val="24"/>
              </w:rPr>
              <w:t>符合要求，内容完整的得</w:t>
            </w:r>
            <w:r>
              <w:rPr>
                <w:rFonts w:hint="eastAsia" w:ascii="仿宋" w:hAnsi="仿宋" w:eastAsia="仿宋" w:cs="仿宋_GB2312"/>
                <w:b/>
                <w:bCs/>
                <w:sz w:val="24"/>
                <w:lang w:val="en-US" w:eastAsia="zh-CN"/>
              </w:rPr>
              <w:t>2</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招聘标准、员工培训计划情况</w:t>
            </w:r>
            <w:r>
              <w:rPr>
                <w:rFonts w:hint="eastAsia" w:ascii="仿宋" w:hAnsi="仿宋" w:eastAsia="仿宋" w:cs="仿宋_GB2312"/>
                <w:b/>
                <w:bCs/>
                <w:sz w:val="24"/>
              </w:rPr>
              <w:t>符合要求，内容有所欠缺的得</w:t>
            </w:r>
            <w:r>
              <w:rPr>
                <w:rFonts w:hint="eastAsia" w:ascii="仿宋" w:hAnsi="仿宋" w:eastAsia="仿宋" w:cs="仿宋_GB2312"/>
                <w:b/>
                <w:bCs/>
                <w:sz w:val="24"/>
                <w:lang w:val="en-US" w:eastAsia="zh-CN"/>
              </w:rPr>
              <w:t>1</w:t>
            </w:r>
            <w:r>
              <w:rPr>
                <w:rFonts w:hint="eastAsia" w:ascii="仿宋" w:hAnsi="仿宋" w:eastAsia="仿宋" w:cs="仿宋_GB2312"/>
                <w:b/>
                <w:bCs/>
                <w:sz w:val="24"/>
              </w:rPr>
              <w:t>分</w:t>
            </w:r>
            <w:r>
              <w:rPr>
                <w:rFonts w:hint="eastAsia" w:ascii="仿宋" w:hAnsi="仿宋" w:eastAsia="仿宋" w:cs="仿宋_GB2312"/>
                <w:b/>
                <w:bCs/>
                <w:sz w:val="24"/>
                <w:lang w:eastAsia="zh-CN"/>
              </w:rPr>
              <w:t>，</w:t>
            </w:r>
            <w:r>
              <w:rPr>
                <w:rFonts w:hint="eastAsia" w:ascii="仿宋" w:hAnsi="仿宋" w:eastAsia="仿宋" w:cs="仿宋_GB2312"/>
                <w:b/>
                <w:bCs/>
                <w:sz w:val="24"/>
                <w:lang w:val="en-US" w:eastAsia="zh-CN"/>
              </w:rPr>
              <w:t>没有不得分</w:t>
            </w:r>
            <w:r>
              <w:rPr>
                <w:rFonts w:hint="eastAsia" w:ascii="仿宋" w:hAnsi="仿宋" w:eastAsia="仿宋" w:cs="仿宋_GB2312"/>
                <w:b/>
                <w:bCs/>
                <w:sz w:val="24"/>
              </w:rPr>
              <w:t>；</w:t>
            </w:r>
          </w:p>
          <w:p>
            <w:pPr>
              <w:numPr>
                <w:ilvl w:val="0"/>
                <w:numId w:val="2"/>
              </w:numPr>
              <w:spacing w:before="0" w:beforeAutospacing="0" w:after="0" w:afterAutospacing="0" w:line="600" w:lineRule="exact"/>
              <w:ind w:left="0" w:right="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管理的制度、规范和标准等内容</w:t>
            </w:r>
            <w:r>
              <w:rPr>
                <w:rFonts w:hint="eastAsia" w:ascii="仿宋" w:hAnsi="仿宋" w:eastAsia="仿宋" w:cs="仿宋_GB2312"/>
                <w:sz w:val="24"/>
              </w:rPr>
              <w:t>等进行评议（</w:t>
            </w:r>
            <w:r>
              <w:rPr>
                <w:rFonts w:hint="eastAsia" w:ascii="仿宋" w:hAnsi="仿宋" w:eastAsia="仿宋" w:cs="仿宋_GB2312"/>
                <w:sz w:val="24"/>
                <w:lang w:val="en-US" w:eastAsia="zh-CN"/>
              </w:rPr>
              <w:t>2</w:t>
            </w:r>
            <w:r>
              <w:rPr>
                <w:rFonts w:hint="eastAsia" w:ascii="仿宋" w:hAnsi="仿宋" w:eastAsia="仿宋" w:cs="仿宋_GB2312"/>
                <w:sz w:val="24"/>
              </w:rPr>
              <w:t>分）：</w:t>
            </w:r>
            <w:r>
              <w:rPr>
                <w:rFonts w:hint="eastAsia" w:ascii="仿宋" w:hAnsi="仿宋" w:eastAsia="仿宋" w:cs="仿宋_GB2312"/>
                <w:b/>
                <w:bCs/>
                <w:sz w:val="24"/>
                <w:lang w:val="en-US" w:eastAsia="zh-CN"/>
              </w:rPr>
              <w:t>管理制度、规范和标准</w:t>
            </w:r>
            <w:r>
              <w:rPr>
                <w:rFonts w:hint="eastAsia" w:ascii="仿宋_GB2312" w:hAnsi="仿宋" w:eastAsia="仿宋_GB2312" w:cs="Arial"/>
                <w:b/>
                <w:bCs/>
                <w:kern w:val="0"/>
                <w:sz w:val="24"/>
                <w:szCs w:val="24"/>
                <w:lang w:val="en-US" w:eastAsia="zh-CN" w:bidi="ar-SA"/>
              </w:rPr>
              <w:t>情况</w:t>
            </w:r>
            <w:r>
              <w:rPr>
                <w:rFonts w:hint="eastAsia" w:ascii="仿宋" w:hAnsi="仿宋" w:eastAsia="仿宋" w:cs="仿宋_GB2312"/>
                <w:b/>
                <w:bCs/>
                <w:sz w:val="24"/>
              </w:rPr>
              <w:t>符合要求，内容完整的得</w:t>
            </w:r>
            <w:r>
              <w:rPr>
                <w:rFonts w:hint="eastAsia" w:ascii="仿宋" w:hAnsi="仿宋" w:eastAsia="仿宋" w:cs="仿宋_GB2312"/>
                <w:b/>
                <w:bCs/>
                <w:sz w:val="24"/>
                <w:lang w:val="en-US" w:eastAsia="zh-CN"/>
              </w:rPr>
              <w:t>2</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管理制度、规范和标准情况</w:t>
            </w:r>
            <w:r>
              <w:rPr>
                <w:rFonts w:hint="eastAsia" w:ascii="仿宋" w:hAnsi="仿宋" w:eastAsia="仿宋" w:cs="仿宋_GB2312"/>
                <w:b/>
                <w:bCs/>
                <w:sz w:val="24"/>
              </w:rPr>
              <w:t>符合要求，内容有所欠缺的得</w:t>
            </w:r>
            <w:r>
              <w:rPr>
                <w:rFonts w:hint="eastAsia" w:ascii="仿宋" w:hAnsi="仿宋" w:eastAsia="仿宋" w:cs="仿宋_GB2312"/>
                <w:b/>
                <w:bCs/>
                <w:sz w:val="24"/>
                <w:lang w:val="en-US" w:eastAsia="zh-CN"/>
              </w:rPr>
              <w:t>1</w:t>
            </w:r>
            <w:r>
              <w:rPr>
                <w:rFonts w:hint="eastAsia" w:ascii="仿宋" w:hAnsi="仿宋" w:eastAsia="仿宋" w:cs="仿宋_GB2312"/>
                <w:b/>
                <w:bCs/>
                <w:sz w:val="24"/>
              </w:rPr>
              <w:t>分</w:t>
            </w:r>
            <w:r>
              <w:rPr>
                <w:rFonts w:hint="eastAsia" w:ascii="仿宋" w:hAnsi="仿宋" w:eastAsia="仿宋" w:cs="仿宋_GB2312"/>
                <w:b/>
                <w:bCs/>
                <w:sz w:val="24"/>
                <w:lang w:eastAsia="zh-CN"/>
              </w:rPr>
              <w:t>，</w:t>
            </w:r>
            <w:r>
              <w:rPr>
                <w:rFonts w:hint="eastAsia" w:ascii="仿宋" w:hAnsi="仿宋" w:eastAsia="仿宋" w:cs="仿宋_GB2312"/>
                <w:b/>
                <w:bCs/>
                <w:sz w:val="24"/>
                <w:lang w:val="en-US" w:eastAsia="zh-CN"/>
              </w:rPr>
              <w:t>没有不得分</w:t>
            </w:r>
            <w:r>
              <w:rPr>
                <w:rFonts w:hint="eastAsia" w:ascii="仿宋" w:hAnsi="仿宋" w:eastAsia="仿宋" w:cs="仿宋_GB2312"/>
                <w:b/>
                <w:bCs/>
                <w:sz w:val="24"/>
              </w:rPr>
              <w:t>；</w:t>
            </w:r>
          </w:p>
          <w:p>
            <w:pPr>
              <w:numPr>
                <w:ilvl w:val="0"/>
                <w:numId w:val="2"/>
              </w:numPr>
              <w:spacing w:before="0" w:beforeAutospacing="0" w:after="0" w:afterAutospacing="0" w:line="600" w:lineRule="exact"/>
              <w:ind w:left="0" w:right="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门岗、巡逻管理服务等具体实施方案内容</w:t>
            </w:r>
            <w:r>
              <w:rPr>
                <w:rFonts w:hint="eastAsia" w:ascii="仿宋" w:hAnsi="仿宋" w:eastAsia="仿宋" w:cs="仿宋_GB2312"/>
                <w:sz w:val="24"/>
              </w:rPr>
              <w:t>等进行评议（</w:t>
            </w:r>
            <w:r>
              <w:rPr>
                <w:rFonts w:hint="eastAsia" w:ascii="仿宋" w:hAnsi="仿宋" w:eastAsia="仿宋" w:cs="仿宋_GB2312"/>
                <w:sz w:val="24"/>
                <w:lang w:val="en-US" w:eastAsia="zh-CN"/>
              </w:rPr>
              <w:t>2</w:t>
            </w:r>
            <w:r>
              <w:rPr>
                <w:rFonts w:hint="eastAsia" w:ascii="仿宋" w:hAnsi="仿宋" w:eastAsia="仿宋" w:cs="仿宋_GB2312"/>
                <w:sz w:val="24"/>
              </w:rPr>
              <w:t>分）：</w:t>
            </w:r>
            <w:r>
              <w:rPr>
                <w:rFonts w:hint="eastAsia" w:ascii="仿宋_GB2312" w:hAnsi="仿宋" w:eastAsia="仿宋_GB2312" w:cs="Arial"/>
                <w:b/>
                <w:bCs/>
                <w:kern w:val="0"/>
                <w:sz w:val="24"/>
                <w:szCs w:val="24"/>
                <w:lang w:val="en-US" w:eastAsia="zh-CN" w:bidi="ar-SA"/>
              </w:rPr>
              <w:t>门岗、巡逻施方案情况</w:t>
            </w:r>
            <w:r>
              <w:rPr>
                <w:rFonts w:hint="eastAsia" w:ascii="仿宋" w:hAnsi="仿宋" w:eastAsia="仿宋" w:cs="仿宋_GB2312"/>
                <w:b/>
                <w:bCs/>
                <w:sz w:val="24"/>
              </w:rPr>
              <w:t>符合要求，内容完整的得</w:t>
            </w:r>
            <w:r>
              <w:rPr>
                <w:rFonts w:hint="eastAsia" w:ascii="仿宋" w:hAnsi="仿宋" w:eastAsia="仿宋" w:cs="仿宋_GB2312"/>
                <w:b/>
                <w:bCs/>
                <w:sz w:val="24"/>
                <w:lang w:val="en-US" w:eastAsia="zh-CN"/>
              </w:rPr>
              <w:t>2</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门岗、巡逻施方案情况</w:t>
            </w:r>
            <w:r>
              <w:rPr>
                <w:rFonts w:hint="eastAsia" w:ascii="仿宋" w:hAnsi="仿宋" w:eastAsia="仿宋" w:cs="仿宋_GB2312"/>
                <w:b/>
                <w:bCs/>
                <w:sz w:val="24"/>
              </w:rPr>
              <w:t>符合要求，内容有所欠缺的得</w:t>
            </w:r>
            <w:r>
              <w:rPr>
                <w:rFonts w:hint="eastAsia" w:ascii="仿宋" w:hAnsi="仿宋" w:eastAsia="仿宋" w:cs="仿宋_GB2312"/>
                <w:b/>
                <w:bCs/>
                <w:sz w:val="24"/>
                <w:lang w:val="en-US" w:eastAsia="zh-CN"/>
              </w:rPr>
              <w:t>1</w:t>
            </w:r>
            <w:r>
              <w:rPr>
                <w:rFonts w:hint="eastAsia" w:ascii="仿宋" w:hAnsi="仿宋" w:eastAsia="仿宋" w:cs="仿宋_GB2312"/>
                <w:b/>
                <w:bCs/>
                <w:sz w:val="24"/>
              </w:rPr>
              <w:t>分</w:t>
            </w:r>
            <w:r>
              <w:rPr>
                <w:rFonts w:hint="eastAsia" w:ascii="仿宋" w:hAnsi="仿宋" w:eastAsia="仿宋" w:cs="仿宋_GB2312"/>
                <w:b/>
                <w:bCs/>
                <w:sz w:val="24"/>
                <w:lang w:eastAsia="zh-CN"/>
              </w:rPr>
              <w:t>，</w:t>
            </w:r>
            <w:r>
              <w:rPr>
                <w:rFonts w:hint="eastAsia" w:ascii="仿宋" w:hAnsi="仿宋" w:eastAsia="仿宋" w:cs="仿宋_GB2312"/>
                <w:b/>
                <w:bCs/>
                <w:sz w:val="24"/>
                <w:lang w:val="en-US" w:eastAsia="zh-CN"/>
              </w:rPr>
              <w:t>没有不得分</w:t>
            </w:r>
            <w:r>
              <w:rPr>
                <w:rFonts w:hint="eastAsia" w:ascii="仿宋" w:hAnsi="仿宋" w:eastAsia="仿宋" w:cs="仿宋_GB2312"/>
                <w:b/>
                <w:bCs/>
                <w:sz w:val="24"/>
              </w:rPr>
              <w:t>；</w:t>
            </w:r>
          </w:p>
          <w:p>
            <w:pPr>
              <w:numPr>
                <w:ilvl w:val="0"/>
                <w:numId w:val="2"/>
              </w:numPr>
              <w:spacing w:before="0" w:beforeAutospacing="0" w:after="0" w:afterAutospacing="0" w:line="600" w:lineRule="exact"/>
              <w:ind w:left="0" w:right="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稳定员工队伍的措施等内容</w:t>
            </w:r>
            <w:r>
              <w:rPr>
                <w:rFonts w:hint="eastAsia" w:ascii="仿宋" w:hAnsi="仿宋" w:eastAsia="仿宋" w:cs="仿宋_GB2312"/>
                <w:sz w:val="24"/>
              </w:rPr>
              <w:t>等进行评议（</w:t>
            </w:r>
            <w:r>
              <w:rPr>
                <w:rFonts w:hint="eastAsia" w:ascii="仿宋" w:hAnsi="仿宋" w:eastAsia="仿宋" w:cs="仿宋_GB2312"/>
                <w:sz w:val="24"/>
                <w:lang w:val="en-US" w:eastAsia="zh-CN"/>
              </w:rPr>
              <w:t>2</w:t>
            </w:r>
            <w:r>
              <w:rPr>
                <w:rFonts w:hint="eastAsia" w:ascii="仿宋" w:hAnsi="仿宋" w:eastAsia="仿宋" w:cs="仿宋_GB2312"/>
                <w:sz w:val="24"/>
              </w:rPr>
              <w:t>分）：</w:t>
            </w:r>
            <w:r>
              <w:rPr>
                <w:rFonts w:hint="eastAsia" w:ascii="仿宋" w:hAnsi="仿宋" w:eastAsia="仿宋" w:cs="仿宋_GB2312"/>
                <w:b/>
                <w:bCs/>
                <w:sz w:val="24"/>
                <w:lang w:val="en-US" w:eastAsia="zh-CN"/>
              </w:rPr>
              <w:t>稳定员工队伍措施</w:t>
            </w:r>
            <w:r>
              <w:rPr>
                <w:rFonts w:hint="eastAsia" w:ascii="仿宋_GB2312" w:hAnsi="仿宋" w:eastAsia="仿宋_GB2312" w:cs="Arial"/>
                <w:b/>
                <w:bCs/>
                <w:kern w:val="0"/>
                <w:sz w:val="24"/>
                <w:szCs w:val="24"/>
                <w:lang w:val="en-US" w:eastAsia="zh-CN" w:bidi="ar-SA"/>
              </w:rPr>
              <w:t>方案情况</w:t>
            </w:r>
            <w:r>
              <w:rPr>
                <w:rFonts w:hint="eastAsia" w:ascii="仿宋" w:hAnsi="仿宋" w:eastAsia="仿宋" w:cs="仿宋_GB2312"/>
                <w:b/>
                <w:bCs/>
                <w:sz w:val="24"/>
              </w:rPr>
              <w:t>符合要求，内容完整的得</w:t>
            </w:r>
            <w:r>
              <w:rPr>
                <w:rFonts w:hint="eastAsia" w:ascii="仿宋" w:hAnsi="仿宋" w:eastAsia="仿宋" w:cs="仿宋_GB2312"/>
                <w:b/>
                <w:bCs/>
                <w:sz w:val="24"/>
                <w:lang w:val="en-US" w:eastAsia="zh-CN"/>
              </w:rPr>
              <w:t>2</w:t>
            </w:r>
            <w:r>
              <w:rPr>
                <w:rFonts w:hint="eastAsia" w:ascii="仿宋" w:hAnsi="仿宋" w:eastAsia="仿宋" w:cs="仿宋_GB2312"/>
                <w:b/>
                <w:bCs/>
                <w:sz w:val="24"/>
              </w:rPr>
              <w:t>分；</w:t>
            </w:r>
            <w:r>
              <w:rPr>
                <w:rFonts w:hint="eastAsia" w:ascii="仿宋" w:hAnsi="仿宋" w:eastAsia="仿宋" w:cs="仿宋_GB2312"/>
                <w:b/>
                <w:bCs/>
                <w:sz w:val="24"/>
                <w:lang w:val="en-US" w:eastAsia="zh-CN"/>
              </w:rPr>
              <w:t>稳定员工队伍措施</w:t>
            </w:r>
            <w:r>
              <w:rPr>
                <w:rFonts w:hint="eastAsia" w:ascii="仿宋_GB2312" w:hAnsi="仿宋" w:eastAsia="仿宋_GB2312" w:cs="Arial"/>
                <w:b/>
                <w:bCs/>
                <w:kern w:val="0"/>
                <w:sz w:val="24"/>
                <w:szCs w:val="24"/>
                <w:lang w:val="en-US" w:eastAsia="zh-CN" w:bidi="ar-SA"/>
              </w:rPr>
              <w:t>方案情况</w:t>
            </w:r>
            <w:r>
              <w:rPr>
                <w:rFonts w:hint="eastAsia" w:ascii="仿宋" w:hAnsi="仿宋" w:eastAsia="仿宋" w:cs="仿宋_GB2312"/>
                <w:b/>
                <w:bCs/>
                <w:sz w:val="24"/>
              </w:rPr>
              <w:t>符合要求，内容有所欠缺的得</w:t>
            </w:r>
            <w:r>
              <w:rPr>
                <w:rFonts w:hint="eastAsia" w:ascii="仿宋" w:hAnsi="仿宋" w:eastAsia="仿宋" w:cs="仿宋_GB2312"/>
                <w:b/>
                <w:bCs/>
                <w:sz w:val="24"/>
                <w:lang w:val="en-US" w:eastAsia="zh-CN"/>
              </w:rPr>
              <w:t>1</w:t>
            </w:r>
            <w:r>
              <w:rPr>
                <w:rFonts w:hint="eastAsia" w:ascii="仿宋" w:hAnsi="仿宋" w:eastAsia="仿宋" w:cs="仿宋_GB2312"/>
                <w:b/>
                <w:bCs/>
                <w:sz w:val="24"/>
              </w:rPr>
              <w:t>分</w:t>
            </w:r>
            <w:r>
              <w:rPr>
                <w:rFonts w:hint="eastAsia" w:ascii="仿宋" w:hAnsi="仿宋" w:eastAsia="仿宋" w:cs="仿宋_GB2312"/>
                <w:b/>
                <w:bCs/>
                <w:sz w:val="24"/>
                <w:lang w:eastAsia="zh-CN"/>
              </w:rPr>
              <w:t>，</w:t>
            </w:r>
            <w:r>
              <w:rPr>
                <w:rFonts w:hint="eastAsia" w:ascii="仿宋" w:hAnsi="仿宋" w:eastAsia="仿宋" w:cs="仿宋_GB2312"/>
                <w:b/>
                <w:bCs/>
                <w:sz w:val="24"/>
                <w:lang w:val="en-US" w:eastAsia="zh-CN"/>
              </w:rPr>
              <w:t>没有不得分</w:t>
            </w:r>
            <w:r>
              <w:rPr>
                <w:rFonts w:hint="eastAsia" w:ascii="仿宋" w:hAnsi="仿宋" w:eastAsia="仿宋" w:cs="仿宋_GB2312"/>
                <w:b/>
                <w:bCs/>
                <w:sz w:val="24"/>
              </w:rPr>
              <w:t>；</w:t>
            </w:r>
          </w:p>
        </w:tc>
        <w:tc>
          <w:tcPr>
            <w:tcW w:w="522" w:type="pct"/>
            <w:vAlign w:val="center"/>
          </w:tcPr>
          <w:p>
            <w:pPr>
              <w:spacing w:before="0" w:beforeAutospacing="0" w:after="0" w:afterAutospacing="0" w:line="600" w:lineRule="exact"/>
              <w:ind w:left="0" w:right="0"/>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0-8</w:t>
            </w:r>
          </w:p>
        </w:tc>
        <w:tc>
          <w:tcPr>
            <w:tcW w:w="869" w:type="pct"/>
          </w:tcPr>
          <w:p>
            <w:pPr>
              <w:spacing w:before="0" w:beforeAutospacing="0" w:after="0" w:afterAutospacing="0" w:line="600" w:lineRule="exact"/>
              <w:ind w:left="0" w:right="0" w:firstLine="480" w:firstLineChars="200"/>
              <w:jc w:val="left"/>
              <w:rPr>
                <w:rFonts w:hint="eastAsia" w:ascii="仿宋_GB2312" w:hAnsi="仿宋" w:eastAsia="仿宋_GB2312" w:cs="Arial"/>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439" w:type="pct"/>
            <w:vAlign w:val="center"/>
          </w:tcPr>
          <w:p>
            <w:pPr>
              <w:spacing w:before="0" w:beforeAutospacing="0" w:after="0" w:afterAutospacing="0" w:line="600" w:lineRule="exact"/>
              <w:ind w:left="0" w:right="0"/>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6</w:t>
            </w:r>
          </w:p>
        </w:tc>
        <w:tc>
          <w:tcPr>
            <w:tcW w:w="3168" w:type="pct"/>
            <w:vAlign w:val="center"/>
          </w:tcPr>
          <w:p>
            <w:pPr>
              <w:spacing w:before="0" w:beforeAutospacing="0" w:after="0" w:afterAutospacing="0" w:line="600" w:lineRule="exact"/>
              <w:ind w:left="0" w:right="0"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应急预案：提供处理突发事件的应急预案</w:t>
            </w:r>
            <w:r>
              <w:rPr>
                <w:rFonts w:hint="eastAsia" w:ascii="仿宋" w:hAnsi="仿宋" w:eastAsia="仿宋" w:cs="仿宋_GB2312"/>
                <w:sz w:val="24"/>
              </w:rPr>
              <w:t>进行评议（</w:t>
            </w:r>
            <w:r>
              <w:rPr>
                <w:rFonts w:hint="eastAsia" w:ascii="仿宋" w:hAnsi="仿宋" w:eastAsia="仿宋" w:cs="仿宋_GB2312"/>
                <w:sz w:val="24"/>
                <w:lang w:val="en-US" w:eastAsia="zh-CN"/>
              </w:rPr>
              <w:t>5</w:t>
            </w:r>
            <w:r>
              <w:rPr>
                <w:rFonts w:hint="eastAsia" w:ascii="仿宋" w:hAnsi="仿宋" w:eastAsia="仿宋" w:cs="仿宋_GB2312"/>
                <w:sz w:val="24"/>
              </w:rPr>
              <w:t>分）：</w:t>
            </w:r>
            <w:r>
              <w:rPr>
                <w:rFonts w:hint="eastAsia" w:ascii="仿宋_GB2312" w:hAnsi="仿宋" w:eastAsia="仿宋_GB2312" w:cs="Arial"/>
                <w:b/>
                <w:bCs/>
                <w:kern w:val="0"/>
                <w:sz w:val="24"/>
                <w:szCs w:val="24"/>
                <w:lang w:val="en-US" w:eastAsia="zh-CN" w:bidi="ar-SA"/>
              </w:rPr>
              <w:t>应急预案</w:t>
            </w:r>
            <w:r>
              <w:rPr>
                <w:rFonts w:hint="eastAsia" w:ascii="仿宋" w:hAnsi="仿宋" w:eastAsia="仿宋" w:cs="仿宋_GB2312"/>
                <w:b/>
                <w:bCs/>
                <w:sz w:val="24"/>
              </w:rPr>
              <w:t>符合要求，内容完整、充实的得</w:t>
            </w:r>
            <w:r>
              <w:rPr>
                <w:rFonts w:hint="eastAsia" w:ascii="仿宋" w:hAnsi="仿宋" w:eastAsia="仿宋" w:cs="仿宋_GB2312"/>
                <w:b/>
                <w:bCs/>
                <w:sz w:val="24"/>
                <w:lang w:val="en-US" w:eastAsia="zh-CN"/>
              </w:rPr>
              <w:t>5</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应急预案</w:t>
            </w:r>
            <w:r>
              <w:rPr>
                <w:rFonts w:hint="eastAsia" w:ascii="仿宋" w:hAnsi="仿宋" w:eastAsia="仿宋" w:cs="仿宋_GB2312"/>
                <w:b/>
                <w:bCs/>
                <w:sz w:val="24"/>
              </w:rPr>
              <w:t>符合要求，内容完整，但有所欠缺的得</w:t>
            </w:r>
            <w:r>
              <w:rPr>
                <w:rFonts w:hint="eastAsia" w:ascii="仿宋" w:hAnsi="仿宋" w:eastAsia="仿宋" w:cs="仿宋_GB2312"/>
                <w:b/>
                <w:bCs/>
                <w:sz w:val="24"/>
                <w:lang w:val="en-US" w:eastAsia="zh-CN"/>
              </w:rPr>
              <w:t>3</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应急预案</w:t>
            </w:r>
            <w:r>
              <w:rPr>
                <w:rFonts w:hint="eastAsia" w:ascii="仿宋" w:hAnsi="仿宋" w:eastAsia="仿宋" w:cs="仿宋_GB2312"/>
                <w:b/>
                <w:bCs/>
                <w:sz w:val="24"/>
              </w:rPr>
              <w:t>符合要求，但内容不完整的得</w:t>
            </w:r>
            <w:r>
              <w:rPr>
                <w:rFonts w:hint="eastAsia" w:ascii="仿宋" w:hAnsi="仿宋" w:eastAsia="仿宋" w:cs="仿宋_GB2312"/>
                <w:b/>
                <w:bCs/>
                <w:sz w:val="24"/>
                <w:lang w:val="en-US" w:eastAsia="zh-CN"/>
              </w:rPr>
              <w:t>1</w:t>
            </w:r>
            <w:r>
              <w:rPr>
                <w:rFonts w:hint="eastAsia" w:ascii="仿宋" w:hAnsi="仿宋" w:eastAsia="仿宋" w:cs="仿宋_GB2312"/>
                <w:b/>
                <w:bCs/>
                <w:sz w:val="24"/>
              </w:rPr>
              <w:t>分</w:t>
            </w:r>
            <w:r>
              <w:rPr>
                <w:rFonts w:hint="eastAsia" w:ascii="仿宋" w:hAnsi="仿宋" w:eastAsia="仿宋" w:cs="仿宋_GB2312"/>
                <w:b/>
                <w:bCs/>
                <w:sz w:val="24"/>
                <w:lang w:eastAsia="zh-CN"/>
              </w:rPr>
              <w:t>，</w:t>
            </w:r>
            <w:r>
              <w:rPr>
                <w:rFonts w:hint="eastAsia" w:ascii="仿宋" w:hAnsi="仿宋" w:eastAsia="仿宋" w:cs="仿宋_GB2312"/>
                <w:b/>
                <w:bCs/>
                <w:sz w:val="24"/>
                <w:lang w:val="en-US" w:eastAsia="zh-CN"/>
              </w:rPr>
              <w:t>没有不得分</w:t>
            </w:r>
            <w:r>
              <w:rPr>
                <w:rFonts w:hint="eastAsia" w:ascii="仿宋" w:hAnsi="仿宋" w:eastAsia="仿宋" w:cs="仿宋_GB2312"/>
                <w:b/>
                <w:bCs/>
                <w:sz w:val="24"/>
              </w:rPr>
              <w:t>。</w:t>
            </w:r>
          </w:p>
        </w:tc>
        <w:tc>
          <w:tcPr>
            <w:tcW w:w="522" w:type="pct"/>
            <w:vAlign w:val="center"/>
          </w:tcPr>
          <w:p>
            <w:pPr>
              <w:spacing w:before="0" w:beforeAutospacing="0" w:after="0" w:afterAutospacing="0" w:line="600" w:lineRule="exact"/>
              <w:ind w:left="0" w:right="0"/>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0-5</w:t>
            </w:r>
          </w:p>
        </w:tc>
        <w:tc>
          <w:tcPr>
            <w:tcW w:w="869" w:type="pct"/>
          </w:tcPr>
          <w:p>
            <w:pPr>
              <w:spacing w:before="0" w:beforeAutospacing="0" w:after="0" w:afterAutospacing="0" w:line="600" w:lineRule="exact"/>
              <w:ind w:left="0" w:right="0" w:firstLine="480" w:firstLineChars="200"/>
              <w:jc w:val="left"/>
              <w:rPr>
                <w:rFonts w:hint="eastAsia" w:ascii="仿宋_GB2312" w:hAnsi="仿宋" w:eastAsia="仿宋_GB2312" w:cs="Arial"/>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439" w:type="pct"/>
            <w:vAlign w:val="center"/>
          </w:tcPr>
          <w:p>
            <w:pPr>
              <w:spacing w:before="0" w:beforeAutospacing="0" w:after="0" w:afterAutospacing="0" w:line="600" w:lineRule="exact"/>
              <w:ind w:left="0" w:right="0"/>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7</w:t>
            </w:r>
          </w:p>
        </w:tc>
        <w:tc>
          <w:tcPr>
            <w:tcW w:w="3168" w:type="pct"/>
            <w:vAlign w:val="center"/>
          </w:tcPr>
          <w:p>
            <w:pPr>
              <w:spacing w:before="0" w:beforeAutospacing="0" w:after="0" w:afterAutospacing="0" w:line="600" w:lineRule="exact"/>
              <w:ind w:left="0" w:right="0"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响应能力：根据服务响应能力打分，</w:t>
            </w:r>
            <w:r>
              <w:rPr>
                <w:rFonts w:hint="eastAsia" w:ascii="仿宋_GB2312" w:hAnsi="仿宋" w:eastAsia="仿宋_GB2312" w:cs="Arial"/>
                <w:b/>
                <w:bCs/>
                <w:kern w:val="0"/>
                <w:sz w:val="24"/>
                <w:szCs w:val="24"/>
                <w:lang w:val="en-US" w:eastAsia="zh-CN" w:bidi="ar-SA"/>
              </w:rPr>
              <w:t>投标文件中提供工商注册资料和公司办公用房证明（租房证明或房产证）扫描件加盖投标人公章；（0-2分）</w:t>
            </w:r>
          </w:p>
        </w:tc>
        <w:tc>
          <w:tcPr>
            <w:tcW w:w="522" w:type="pct"/>
            <w:vAlign w:val="center"/>
          </w:tcPr>
          <w:p>
            <w:pPr>
              <w:spacing w:before="0" w:beforeAutospacing="0" w:after="0" w:afterAutospacing="0" w:line="600" w:lineRule="exact"/>
              <w:ind w:left="0" w:right="0"/>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0-2</w:t>
            </w:r>
          </w:p>
        </w:tc>
        <w:tc>
          <w:tcPr>
            <w:tcW w:w="869" w:type="pct"/>
          </w:tcPr>
          <w:p>
            <w:pPr>
              <w:spacing w:before="0" w:beforeAutospacing="0" w:after="0" w:afterAutospacing="0" w:line="600" w:lineRule="exact"/>
              <w:ind w:left="0" w:right="0" w:firstLine="480" w:firstLineChars="200"/>
              <w:jc w:val="left"/>
              <w:rPr>
                <w:rFonts w:hint="eastAsia" w:ascii="仿宋_GB2312" w:hAnsi="仿宋" w:eastAsia="仿宋_GB2312" w:cs="Arial"/>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439" w:type="pct"/>
            <w:vAlign w:val="center"/>
          </w:tcPr>
          <w:p>
            <w:pPr>
              <w:spacing w:before="0" w:beforeAutospacing="0" w:after="0" w:afterAutospacing="0" w:line="600" w:lineRule="exact"/>
              <w:ind w:left="0" w:right="0"/>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8</w:t>
            </w:r>
          </w:p>
        </w:tc>
        <w:tc>
          <w:tcPr>
            <w:tcW w:w="3168" w:type="pct"/>
            <w:vAlign w:val="center"/>
          </w:tcPr>
          <w:p>
            <w:pPr>
              <w:spacing w:before="0" w:beforeAutospacing="0" w:after="0" w:afterAutospacing="0" w:line="600" w:lineRule="exact"/>
              <w:ind w:left="0" w:right="0"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针对本项目的合理化、优化建议：投标人针对本项目提出合理化、优化建议</w:t>
            </w:r>
            <w:r>
              <w:rPr>
                <w:rFonts w:hint="eastAsia" w:ascii="仿宋" w:hAnsi="仿宋" w:eastAsia="仿宋" w:cs="仿宋_GB2312"/>
                <w:sz w:val="24"/>
              </w:rPr>
              <w:t>进行评议（</w:t>
            </w:r>
            <w:r>
              <w:rPr>
                <w:rFonts w:hint="eastAsia" w:ascii="仿宋" w:hAnsi="仿宋" w:eastAsia="仿宋" w:cs="仿宋_GB2312"/>
                <w:sz w:val="24"/>
                <w:lang w:val="en-US" w:eastAsia="zh-CN"/>
              </w:rPr>
              <w:t>3</w:t>
            </w:r>
            <w:r>
              <w:rPr>
                <w:rFonts w:hint="eastAsia" w:ascii="仿宋" w:hAnsi="仿宋" w:eastAsia="仿宋" w:cs="仿宋_GB2312"/>
                <w:sz w:val="24"/>
              </w:rPr>
              <w:t>分）：</w:t>
            </w:r>
            <w:r>
              <w:rPr>
                <w:rFonts w:hint="eastAsia" w:ascii="仿宋_GB2312" w:hAnsi="仿宋" w:eastAsia="仿宋_GB2312" w:cs="Arial"/>
                <w:b/>
                <w:bCs/>
                <w:kern w:val="0"/>
                <w:sz w:val="24"/>
                <w:szCs w:val="24"/>
                <w:lang w:val="en-US" w:eastAsia="zh-CN" w:bidi="ar-SA"/>
              </w:rPr>
              <w:t>合理化、优化建议</w:t>
            </w:r>
            <w:r>
              <w:rPr>
                <w:rFonts w:hint="eastAsia" w:ascii="仿宋" w:hAnsi="仿宋" w:eastAsia="仿宋" w:cs="仿宋_GB2312"/>
                <w:b/>
                <w:bCs/>
                <w:sz w:val="24"/>
              </w:rPr>
              <w:t>符合要求，内容完整、充实的得</w:t>
            </w:r>
            <w:r>
              <w:rPr>
                <w:rFonts w:hint="eastAsia" w:ascii="仿宋" w:hAnsi="仿宋" w:eastAsia="仿宋" w:cs="仿宋_GB2312"/>
                <w:b/>
                <w:bCs/>
                <w:sz w:val="24"/>
                <w:lang w:val="en-US" w:eastAsia="zh-CN"/>
              </w:rPr>
              <w:t>3</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合理化、优化建议</w:t>
            </w:r>
            <w:r>
              <w:rPr>
                <w:rFonts w:hint="eastAsia" w:ascii="仿宋" w:hAnsi="仿宋" w:eastAsia="仿宋" w:cs="仿宋_GB2312"/>
                <w:b/>
                <w:bCs/>
                <w:sz w:val="24"/>
              </w:rPr>
              <w:t>符合要求，内容完整，但有所欠缺的得</w:t>
            </w:r>
            <w:r>
              <w:rPr>
                <w:rFonts w:hint="eastAsia" w:ascii="仿宋" w:hAnsi="仿宋" w:eastAsia="仿宋" w:cs="仿宋_GB2312"/>
                <w:b/>
                <w:bCs/>
                <w:sz w:val="24"/>
                <w:lang w:val="en-US" w:eastAsia="zh-CN"/>
              </w:rPr>
              <w:t>2</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合理化、优化建议</w:t>
            </w:r>
            <w:r>
              <w:rPr>
                <w:rFonts w:hint="eastAsia" w:ascii="仿宋" w:hAnsi="仿宋" w:eastAsia="仿宋" w:cs="仿宋_GB2312"/>
                <w:b/>
                <w:bCs/>
                <w:sz w:val="24"/>
              </w:rPr>
              <w:t>符合要求，但内容不完整的得</w:t>
            </w:r>
            <w:r>
              <w:rPr>
                <w:rFonts w:hint="eastAsia" w:ascii="仿宋" w:hAnsi="仿宋" w:eastAsia="仿宋" w:cs="仿宋_GB2312"/>
                <w:b/>
                <w:bCs/>
                <w:sz w:val="24"/>
                <w:lang w:val="en-US" w:eastAsia="zh-CN"/>
              </w:rPr>
              <w:t>1</w:t>
            </w:r>
            <w:r>
              <w:rPr>
                <w:rFonts w:hint="eastAsia" w:ascii="仿宋" w:hAnsi="仿宋" w:eastAsia="仿宋" w:cs="仿宋_GB2312"/>
                <w:b/>
                <w:bCs/>
                <w:sz w:val="24"/>
              </w:rPr>
              <w:t>分</w:t>
            </w:r>
            <w:r>
              <w:rPr>
                <w:rFonts w:hint="eastAsia" w:ascii="仿宋" w:hAnsi="仿宋" w:eastAsia="仿宋" w:cs="仿宋_GB2312"/>
                <w:b/>
                <w:bCs/>
                <w:sz w:val="24"/>
                <w:lang w:eastAsia="zh-CN"/>
              </w:rPr>
              <w:t>，</w:t>
            </w:r>
            <w:r>
              <w:rPr>
                <w:rFonts w:hint="eastAsia" w:ascii="仿宋" w:hAnsi="仿宋" w:eastAsia="仿宋" w:cs="仿宋_GB2312"/>
                <w:b/>
                <w:bCs/>
                <w:sz w:val="24"/>
                <w:lang w:val="en-US" w:eastAsia="zh-CN"/>
              </w:rPr>
              <w:t>没有不得分</w:t>
            </w:r>
            <w:r>
              <w:rPr>
                <w:rFonts w:hint="eastAsia" w:ascii="仿宋" w:hAnsi="仿宋" w:eastAsia="仿宋" w:cs="仿宋_GB2312"/>
                <w:b/>
                <w:bCs/>
                <w:sz w:val="24"/>
              </w:rPr>
              <w:t>。</w:t>
            </w:r>
          </w:p>
        </w:tc>
        <w:tc>
          <w:tcPr>
            <w:tcW w:w="522" w:type="pct"/>
            <w:vAlign w:val="center"/>
          </w:tcPr>
          <w:p>
            <w:pPr>
              <w:spacing w:before="0" w:beforeAutospacing="0" w:after="0" w:afterAutospacing="0" w:line="600" w:lineRule="exact"/>
              <w:ind w:left="0" w:right="0"/>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0-3</w:t>
            </w:r>
          </w:p>
        </w:tc>
        <w:tc>
          <w:tcPr>
            <w:tcW w:w="869" w:type="pct"/>
          </w:tcPr>
          <w:p>
            <w:pPr>
              <w:spacing w:before="0" w:beforeAutospacing="0" w:after="0" w:afterAutospacing="0" w:line="600" w:lineRule="exact"/>
              <w:ind w:left="0" w:right="0" w:firstLine="480" w:firstLineChars="200"/>
              <w:jc w:val="left"/>
              <w:rPr>
                <w:rFonts w:hint="eastAsia" w:ascii="仿宋_GB2312" w:hAnsi="仿宋" w:eastAsia="仿宋_GB2312" w:cs="Arial"/>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439" w:type="pct"/>
            <w:vAlign w:val="center"/>
          </w:tcPr>
          <w:p>
            <w:pPr>
              <w:spacing w:before="0" w:beforeAutospacing="0" w:after="0" w:afterAutospacing="0" w:line="600" w:lineRule="exact"/>
              <w:ind w:left="0" w:right="0"/>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9</w:t>
            </w:r>
          </w:p>
        </w:tc>
        <w:tc>
          <w:tcPr>
            <w:tcW w:w="3168" w:type="pct"/>
            <w:vAlign w:val="center"/>
          </w:tcPr>
          <w:p>
            <w:pPr>
              <w:spacing w:before="0" w:beforeAutospacing="0" w:after="0" w:afterAutospacing="0" w:line="600" w:lineRule="exact"/>
              <w:ind w:left="0" w:right="0"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服务承诺：包括服务内容及标准承诺、创建工作承诺等</w:t>
            </w:r>
            <w:r>
              <w:rPr>
                <w:rFonts w:hint="eastAsia" w:ascii="仿宋" w:hAnsi="仿宋" w:eastAsia="仿宋" w:cs="仿宋_GB2312"/>
                <w:sz w:val="24"/>
              </w:rPr>
              <w:t>进行评议（</w:t>
            </w:r>
            <w:r>
              <w:rPr>
                <w:rFonts w:hint="eastAsia" w:ascii="仿宋" w:hAnsi="仿宋" w:eastAsia="仿宋" w:cs="仿宋_GB2312"/>
                <w:sz w:val="24"/>
                <w:lang w:val="en-US" w:eastAsia="zh-CN"/>
              </w:rPr>
              <w:t>3</w:t>
            </w:r>
            <w:r>
              <w:rPr>
                <w:rFonts w:hint="eastAsia" w:ascii="仿宋" w:hAnsi="仿宋" w:eastAsia="仿宋" w:cs="仿宋_GB2312"/>
                <w:sz w:val="24"/>
              </w:rPr>
              <w:t>分）：</w:t>
            </w:r>
            <w:r>
              <w:rPr>
                <w:rFonts w:hint="eastAsia" w:ascii="仿宋_GB2312" w:hAnsi="仿宋" w:eastAsia="仿宋_GB2312" w:cs="Arial"/>
                <w:b/>
                <w:bCs/>
                <w:kern w:val="0"/>
                <w:sz w:val="24"/>
                <w:szCs w:val="24"/>
                <w:lang w:val="en-US" w:eastAsia="zh-CN" w:bidi="ar-SA"/>
              </w:rPr>
              <w:t>服务内容及标准承诺、创建工作承诺</w:t>
            </w:r>
            <w:r>
              <w:rPr>
                <w:rFonts w:hint="eastAsia" w:ascii="仿宋" w:hAnsi="仿宋" w:eastAsia="仿宋" w:cs="仿宋_GB2312"/>
                <w:b/>
                <w:bCs/>
                <w:sz w:val="24"/>
              </w:rPr>
              <w:t>符合要求，内容完整、充实的得</w:t>
            </w:r>
            <w:r>
              <w:rPr>
                <w:rFonts w:hint="eastAsia" w:ascii="仿宋" w:hAnsi="仿宋" w:eastAsia="仿宋" w:cs="仿宋_GB2312"/>
                <w:b/>
                <w:bCs/>
                <w:sz w:val="24"/>
                <w:lang w:val="en-US" w:eastAsia="zh-CN"/>
              </w:rPr>
              <w:t>3</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服务内容及标准承诺、创建工作承诺</w:t>
            </w:r>
            <w:r>
              <w:rPr>
                <w:rFonts w:hint="eastAsia" w:ascii="仿宋" w:hAnsi="仿宋" w:eastAsia="仿宋" w:cs="仿宋_GB2312"/>
                <w:b/>
                <w:bCs/>
                <w:sz w:val="24"/>
              </w:rPr>
              <w:t>符合要求，内容完整，但有所欠缺的得</w:t>
            </w:r>
            <w:r>
              <w:rPr>
                <w:rFonts w:hint="eastAsia" w:ascii="仿宋" w:hAnsi="仿宋" w:eastAsia="仿宋" w:cs="仿宋_GB2312"/>
                <w:b/>
                <w:bCs/>
                <w:sz w:val="24"/>
                <w:lang w:val="en-US" w:eastAsia="zh-CN"/>
              </w:rPr>
              <w:t>2</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服务内容及标准承诺、创建工作承诺</w:t>
            </w:r>
            <w:r>
              <w:rPr>
                <w:rFonts w:hint="eastAsia" w:ascii="仿宋" w:hAnsi="仿宋" w:eastAsia="仿宋" w:cs="仿宋_GB2312"/>
                <w:b/>
                <w:bCs/>
                <w:sz w:val="24"/>
              </w:rPr>
              <w:t>符合要求，但内容不完整的得</w:t>
            </w:r>
            <w:r>
              <w:rPr>
                <w:rFonts w:hint="eastAsia" w:ascii="仿宋" w:hAnsi="仿宋" w:eastAsia="仿宋" w:cs="仿宋_GB2312"/>
                <w:b/>
                <w:bCs/>
                <w:sz w:val="24"/>
                <w:lang w:val="en-US" w:eastAsia="zh-CN"/>
              </w:rPr>
              <w:t>1</w:t>
            </w:r>
            <w:r>
              <w:rPr>
                <w:rFonts w:hint="eastAsia" w:ascii="仿宋" w:hAnsi="仿宋" w:eastAsia="仿宋" w:cs="仿宋_GB2312"/>
                <w:b/>
                <w:bCs/>
                <w:sz w:val="24"/>
              </w:rPr>
              <w:t>分</w:t>
            </w:r>
            <w:r>
              <w:rPr>
                <w:rFonts w:hint="eastAsia" w:ascii="仿宋" w:hAnsi="仿宋" w:eastAsia="仿宋" w:cs="仿宋_GB2312"/>
                <w:b/>
                <w:bCs/>
                <w:sz w:val="24"/>
                <w:lang w:eastAsia="zh-CN"/>
              </w:rPr>
              <w:t>，</w:t>
            </w:r>
            <w:r>
              <w:rPr>
                <w:rFonts w:hint="eastAsia" w:ascii="仿宋" w:hAnsi="仿宋" w:eastAsia="仿宋" w:cs="仿宋_GB2312"/>
                <w:b/>
                <w:bCs/>
                <w:sz w:val="24"/>
                <w:lang w:val="en-US" w:eastAsia="zh-CN"/>
              </w:rPr>
              <w:t>没有不得分</w:t>
            </w:r>
            <w:r>
              <w:rPr>
                <w:rFonts w:hint="eastAsia" w:ascii="仿宋" w:hAnsi="仿宋" w:eastAsia="仿宋" w:cs="仿宋_GB2312"/>
                <w:b/>
                <w:bCs/>
                <w:sz w:val="24"/>
              </w:rPr>
              <w:t>。</w:t>
            </w:r>
          </w:p>
        </w:tc>
        <w:tc>
          <w:tcPr>
            <w:tcW w:w="522" w:type="pct"/>
            <w:vAlign w:val="center"/>
          </w:tcPr>
          <w:p>
            <w:pPr>
              <w:spacing w:before="0" w:beforeAutospacing="0" w:after="0" w:afterAutospacing="0" w:line="600" w:lineRule="exact"/>
              <w:ind w:left="0" w:right="0"/>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0-3</w:t>
            </w:r>
          </w:p>
        </w:tc>
        <w:tc>
          <w:tcPr>
            <w:tcW w:w="869" w:type="pct"/>
          </w:tcPr>
          <w:p>
            <w:pPr>
              <w:spacing w:before="0" w:beforeAutospacing="0" w:after="0" w:afterAutospacing="0" w:line="600" w:lineRule="exact"/>
              <w:ind w:left="0" w:right="0" w:firstLine="480" w:firstLineChars="200"/>
              <w:jc w:val="left"/>
              <w:rPr>
                <w:rFonts w:hint="eastAsia" w:ascii="仿宋_GB2312" w:hAnsi="仿宋" w:eastAsia="仿宋_GB2312" w:cs="Arial"/>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439" w:type="pct"/>
            <w:vAlign w:val="center"/>
          </w:tcPr>
          <w:p>
            <w:pPr>
              <w:spacing w:before="0" w:beforeAutospacing="0" w:after="0" w:afterAutospacing="0" w:line="600" w:lineRule="exact"/>
              <w:ind w:left="0" w:right="0"/>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10</w:t>
            </w:r>
          </w:p>
        </w:tc>
        <w:tc>
          <w:tcPr>
            <w:tcW w:w="3168" w:type="pct"/>
            <w:vAlign w:val="center"/>
          </w:tcPr>
          <w:p>
            <w:pPr>
              <w:spacing w:before="0" w:beforeAutospacing="0" w:after="0" w:afterAutospacing="0" w:line="600" w:lineRule="exact"/>
              <w:ind w:left="0" w:right="0"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投标人拟投入使用的服装、设备、工器具的储备情况进行综合评议:</w:t>
            </w:r>
          </w:p>
          <w:p>
            <w:pPr>
              <w:numPr>
                <w:ilvl w:val="0"/>
                <w:numId w:val="0"/>
              </w:numPr>
              <w:spacing w:before="0" w:beforeAutospacing="0" w:after="0" w:afterAutospacing="0" w:line="600" w:lineRule="exact"/>
              <w:ind w:left="0" w:right="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（1）对保安人员的各季节服装配备情况等</w:t>
            </w:r>
            <w:r>
              <w:rPr>
                <w:rFonts w:hint="eastAsia" w:ascii="仿宋" w:hAnsi="仿宋" w:eastAsia="仿宋" w:cs="仿宋_GB2312"/>
                <w:sz w:val="24"/>
              </w:rPr>
              <w:t>进行评议（</w:t>
            </w:r>
            <w:r>
              <w:rPr>
                <w:rFonts w:hint="eastAsia" w:ascii="仿宋" w:hAnsi="仿宋" w:eastAsia="仿宋" w:cs="仿宋_GB2312"/>
                <w:sz w:val="24"/>
                <w:lang w:val="en-US" w:eastAsia="zh-CN"/>
              </w:rPr>
              <w:t>3</w:t>
            </w:r>
            <w:r>
              <w:rPr>
                <w:rFonts w:hint="eastAsia" w:ascii="仿宋" w:hAnsi="仿宋" w:eastAsia="仿宋" w:cs="仿宋_GB2312"/>
                <w:sz w:val="24"/>
              </w:rPr>
              <w:t>分）：</w:t>
            </w:r>
            <w:r>
              <w:rPr>
                <w:rFonts w:hint="eastAsia" w:ascii="仿宋" w:hAnsi="仿宋" w:eastAsia="仿宋" w:cs="仿宋_GB2312"/>
                <w:b/>
                <w:bCs/>
                <w:sz w:val="24"/>
                <w:lang w:val="en-US" w:eastAsia="zh-CN"/>
              </w:rPr>
              <w:t>各季节服装配备情况</w:t>
            </w:r>
            <w:r>
              <w:rPr>
                <w:rFonts w:hint="eastAsia" w:ascii="仿宋" w:hAnsi="仿宋" w:eastAsia="仿宋" w:cs="仿宋_GB2312"/>
                <w:b/>
                <w:bCs/>
                <w:sz w:val="24"/>
              </w:rPr>
              <w:t>符合要求，内容完整、充实的得</w:t>
            </w:r>
            <w:r>
              <w:rPr>
                <w:rFonts w:hint="eastAsia" w:ascii="仿宋" w:hAnsi="仿宋" w:eastAsia="仿宋" w:cs="仿宋_GB2312"/>
                <w:b/>
                <w:bCs/>
                <w:sz w:val="24"/>
                <w:lang w:val="en-US" w:eastAsia="zh-CN"/>
              </w:rPr>
              <w:t>3</w:t>
            </w:r>
            <w:r>
              <w:rPr>
                <w:rFonts w:hint="eastAsia" w:ascii="仿宋" w:hAnsi="仿宋" w:eastAsia="仿宋" w:cs="仿宋_GB2312"/>
                <w:b/>
                <w:bCs/>
                <w:sz w:val="24"/>
              </w:rPr>
              <w:t>分；</w:t>
            </w:r>
            <w:r>
              <w:rPr>
                <w:rFonts w:hint="eastAsia" w:ascii="仿宋" w:hAnsi="仿宋" w:eastAsia="仿宋" w:cs="仿宋_GB2312"/>
                <w:b/>
                <w:bCs/>
                <w:sz w:val="24"/>
                <w:lang w:val="en-US" w:eastAsia="zh-CN"/>
              </w:rPr>
              <w:t>各季节服装配备情况</w:t>
            </w:r>
            <w:r>
              <w:rPr>
                <w:rFonts w:hint="eastAsia" w:ascii="仿宋" w:hAnsi="仿宋" w:eastAsia="仿宋" w:cs="仿宋_GB2312"/>
                <w:b/>
                <w:bCs/>
                <w:sz w:val="24"/>
              </w:rPr>
              <w:t>符合要求，内容完整，但有所欠缺的得</w:t>
            </w:r>
            <w:r>
              <w:rPr>
                <w:rFonts w:hint="eastAsia" w:ascii="仿宋" w:hAnsi="仿宋" w:eastAsia="仿宋" w:cs="仿宋_GB2312"/>
                <w:b/>
                <w:bCs/>
                <w:sz w:val="24"/>
                <w:lang w:val="en-US" w:eastAsia="zh-CN"/>
              </w:rPr>
              <w:t>2</w:t>
            </w:r>
            <w:r>
              <w:rPr>
                <w:rFonts w:hint="eastAsia" w:ascii="仿宋" w:hAnsi="仿宋" w:eastAsia="仿宋" w:cs="仿宋_GB2312"/>
                <w:b/>
                <w:bCs/>
                <w:sz w:val="24"/>
              </w:rPr>
              <w:t>分；</w:t>
            </w:r>
            <w:r>
              <w:rPr>
                <w:rFonts w:hint="eastAsia" w:ascii="仿宋" w:hAnsi="仿宋" w:eastAsia="仿宋" w:cs="仿宋_GB2312"/>
                <w:b/>
                <w:bCs/>
                <w:sz w:val="24"/>
                <w:lang w:val="en-US" w:eastAsia="zh-CN"/>
              </w:rPr>
              <w:t>各季节服装配备情况</w:t>
            </w:r>
            <w:r>
              <w:rPr>
                <w:rFonts w:hint="eastAsia" w:ascii="仿宋" w:hAnsi="仿宋" w:eastAsia="仿宋" w:cs="仿宋_GB2312"/>
                <w:b/>
                <w:bCs/>
                <w:sz w:val="24"/>
              </w:rPr>
              <w:t>符合要求，但内容不完整的得</w:t>
            </w:r>
            <w:r>
              <w:rPr>
                <w:rFonts w:hint="eastAsia" w:ascii="仿宋" w:hAnsi="仿宋" w:eastAsia="仿宋" w:cs="仿宋_GB2312"/>
                <w:b/>
                <w:bCs/>
                <w:sz w:val="24"/>
                <w:lang w:val="en-US" w:eastAsia="zh-CN"/>
              </w:rPr>
              <w:t>1</w:t>
            </w:r>
            <w:r>
              <w:rPr>
                <w:rFonts w:hint="eastAsia" w:ascii="仿宋" w:hAnsi="仿宋" w:eastAsia="仿宋" w:cs="仿宋_GB2312"/>
                <w:b/>
                <w:bCs/>
                <w:sz w:val="24"/>
              </w:rPr>
              <w:t>分</w:t>
            </w:r>
            <w:r>
              <w:rPr>
                <w:rFonts w:hint="eastAsia" w:ascii="仿宋" w:hAnsi="仿宋" w:eastAsia="仿宋" w:cs="仿宋_GB2312"/>
                <w:b/>
                <w:bCs/>
                <w:sz w:val="24"/>
                <w:lang w:eastAsia="zh-CN"/>
              </w:rPr>
              <w:t>，</w:t>
            </w:r>
            <w:r>
              <w:rPr>
                <w:rFonts w:hint="eastAsia" w:ascii="仿宋" w:hAnsi="仿宋" w:eastAsia="仿宋" w:cs="仿宋_GB2312"/>
                <w:b/>
                <w:bCs/>
                <w:sz w:val="24"/>
                <w:lang w:val="en-US" w:eastAsia="zh-CN"/>
              </w:rPr>
              <w:t>没有不得分</w:t>
            </w:r>
            <w:r>
              <w:rPr>
                <w:rFonts w:hint="eastAsia" w:ascii="仿宋" w:hAnsi="仿宋" w:eastAsia="仿宋" w:cs="仿宋_GB2312"/>
                <w:b/>
                <w:bCs/>
                <w:sz w:val="24"/>
              </w:rPr>
              <w:t>。</w:t>
            </w:r>
          </w:p>
          <w:p>
            <w:pPr>
              <w:numPr>
                <w:ilvl w:val="0"/>
                <w:numId w:val="0"/>
              </w:numPr>
              <w:spacing w:before="0" w:beforeAutospacing="0" w:after="0" w:afterAutospacing="0" w:line="600" w:lineRule="exact"/>
              <w:ind w:left="0" w:leftChars="0" w:right="0" w:firstLine="0" w:firstLineChars="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（2）对保安人员的通讯器材、保安装备配置情况等</w:t>
            </w:r>
            <w:r>
              <w:rPr>
                <w:rFonts w:hint="eastAsia" w:ascii="仿宋" w:hAnsi="仿宋" w:eastAsia="仿宋" w:cs="仿宋_GB2312"/>
                <w:sz w:val="24"/>
              </w:rPr>
              <w:t>进行评议（</w:t>
            </w:r>
            <w:r>
              <w:rPr>
                <w:rFonts w:hint="eastAsia" w:ascii="仿宋" w:hAnsi="仿宋" w:eastAsia="仿宋" w:cs="仿宋_GB2312"/>
                <w:sz w:val="24"/>
                <w:lang w:val="en-US" w:eastAsia="zh-CN"/>
              </w:rPr>
              <w:t>3</w:t>
            </w:r>
            <w:r>
              <w:rPr>
                <w:rFonts w:hint="eastAsia" w:ascii="仿宋" w:hAnsi="仿宋" w:eastAsia="仿宋" w:cs="仿宋_GB2312"/>
                <w:sz w:val="24"/>
              </w:rPr>
              <w:t>分）：</w:t>
            </w:r>
            <w:r>
              <w:rPr>
                <w:rFonts w:hint="eastAsia" w:ascii="仿宋_GB2312" w:hAnsi="仿宋" w:eastAsia="仿宋_GB2312" w:cs="Arial"/>
                <w:b/>
                <w:bCs/>
                <w:kern w:val="0"/>
                <w:sz w:val="24"/>
                <w:szCs w:val="24"/>
                <w:lang w:val="en-US" w:eastAsia="zh-CN" w:bidi="ar-SA"/>
              </w:rPr>
              <w:t>通讯器材、保安装备配置</w:t>
            </w:r>
            <w:r>
              <w:rPr>
                <w:rFonts w:hint="eastAsia" w:ascii="仿宋" w:hAnsi="仿宋" w:eastAsia="仿宋" w:cs="仿宋_GB2312"/>
                <w:b/>
                <w:bCs/>
                <w:sz w:val="24"/>
                <w:lang w:val="en-US" w:eastAsia="zh-CN"/>
              </w:rPr>
              <w:t>情况</w:t>
            </w:r>
            <w:r>
              <w:rPr>
                <w:rFonts w:hint="eastAsia" w:ascii="仿宋" w:hAnsi="仿宋" w:eastAsia="仿宋" w:cs="仿宋_GB2312"/>
                <w:b/>
                <w:bCs/>
                <w:sz w:val="24"/>
              </w:rPr>
              <w:t>符合要求，内容完整、充实的得</w:t>
            </w:r>
            <w:r>
              <w:rPr>
                <w:rFonts w:hint="eastAsia" w:ascii="仿宋" w:hAnsi="仿宋" w:eastAsia="仿宋" w:cs="仿宋_GB2312"/>
                <w:b/>
                <w:bCs/>
                <w:sz w:val="24"/>
                <w:lang w:val="en-US" w:eastAsia="zh-CN"/>
              </w:rPr>
              <w:t>3</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通讯器材、保安装备配置</w:t>
            </w:r>
            <w:r>
              <w:rPr>
                <w:rFonts w:hint="eastAsia" w:ascii="仿宋" w:hAnsi="仿宋" w:eastAsia="仿宋" w:cs="仿宋_GB2312"/>
                <w:b/>
                <w:bCs/>
                <w:sz w:val="24"/>
                <w:lang w:val="en-US" w:eastAsia="zh-CN"/>
              </w:rPr>
              <w:t>情况</w:t>
            </w:r>
            <w:r>
              <w:rPr>
                <w:rFonts w:hint="eastAsia" w:ascii="仿宋" w:hAnsi="仿宋" w:eastAsia="仿宋" w:cs="仿宋_GB2312"/>
                <w:b/>
                <w:bCs/>
                <w:sz w:val="24"/>
              </w:rPr>
              <w:t>符合要求，内容完整，但有所欠缺的得</w:t>
            </w:r>
            <w:r>
              <w:rPr>
                <w:rFonts w:hint="eastAsia" w:ascii="仿宋" w:hAnsi="仿宋" w:eastAsia="仿宋" w:cs="仿宋_GB2312"/>
                <w:b/>
                <w:bCs/>
                <w:sz w:val="24"/>
                <w:lang w:val="en-US" w:eastAsia="zh-CN"/>
              </w:rPr>
              <w:t>2</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通讯器材、保安装备配置</w:t>
            </w:r>
            <w:r>
              <w:rPr>
                <w:rFonts w:hint="eastAsia" w:ascii="仿宋" w:hAnsi="仿宋" w:eastAsia="仿宋" w:cs="仿宋_GB2312"/>
                <w:b/>
                <w:bCs/>
                <w:sz w:val="24"/>
                <w:lang w:val="en-US" w:eastAsia="zh-CN"/>
              </w:rPr>
              <w:t>情况</w:t>
            </w:r>
            <w:r>
              <w:rPr>
                <w:rFonts w:hint="eastAsia" w:ascii="仿宋" w:hAnsi="仿宋" w:eastAsia="仿宋" w:cs="仿宋_GB2312"/>
                <w:b/>
                <w:bCs/>
                <w:sz w:val="24"/>
              </w:rPr>
              <w:t>符合要求，但内容不完整的得</w:t>
            </w:r>
            <w:r>
              <w:rPr>
                <w:rFonts w:hint="eastAsia" w:ascii="仿宋" w:hAnsi="仿宋" w:eastAsia="仿宋" w:cs="仿宋_GB2312"/>
                <w:b/>
                <w:bCs/>
                <w:sz w:val="24"/>
                <w:lang w:val="en-US" w:eastAsia="zh-CN"/>
              </w:rPr>
              <w:t>1</w:t>
            </w:r>
            <w:r>
              <w:rPr>
                <w:rFonts w:hint="eastAsia" w:ascii="仿宋" w:hAnsi="仿宋" w:eastAsia="仿宋" w:cs="仿宋_GB2312"/>
                <w:b/>
                <w:bCs/>
                <w:sz w:val="24"/>
              </w:rPr>
              <w:t>分</w:t>
            </w:r>
            <w:r>
              <w:rPr>
                <w:rFonts w:hint="eastAsia" w:ascii="仿宋" w:hAnsi="仿宋" w:eastAsia="仿宋" w:cs="仿宋_GB2312"/>
                <w:b/>
                <w:bCs/>
                <w:sz w:val="24"/>
                <w:lang w:eastAsia="zh-CN"/>
              </w:rPr>
              <w:t>，</w:t>
            </w:r>
            <w:r>
              <w:rPr>
                <w:rFonts w:hint="eastAsia" w:ascii="仿宋" w:hAnsi="仿宋" w:eastAsia="仿宋" w:cs="仿宋_GB2312"/>
                <w:b/>
                <w:bCs/>
                <w:sz w:val="24"/>
                <w:lang w:val="en-US" w:eastAsia="zh-CN"/>
              </w:rPr>
              <w:t>没有不得分</w:t>
            </w:r>
            <w:r>
              <w:rPr>
                <w:rFonts w:hint="eastAsia" w:ascii="仿宋" w:hAnsi="仿宋" w:eastAsia="仿宋" w:cs="仿宋_GB2312"/>
                <w:b/>
                <w:bCs/>
                <w:sz w:val="24"/>
              </w:rPr>
              <w:t>。</w:t>
            </w:r>
          </w:p>
        </w:tc>
        <w:tc>
          <w:tcPr>
            <w:tcW w:w="522" w:type="pct"/>
            <w:vAlign w:val="center"/>
          </w:tcPr>
          <w:p>
            <w:pPr>
              <w:spacing w:before="0" w:beforeAutospacing="0" w:after="0" w:afterAutospacing="0" w:line="600" w:lineRule="exact"/>
              <w:ind w:left="0" w:right="0"/>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0-6</w:t>
            </w:r>
          </w:p>
        </w:tc>
        <w:tc>
          <w:tcPr>
            <w:tcW w:w="869" w:type="pct"/>
          </w:tcPr>
          <w:p>
            <w:pPr>
              <w:spacing w:before="0" w:beforeAutospacing="0" w:after="0" w:afterAutospacing="0" w:line="600" w:lineRule="exact"/>
              <w:ind w:left="0" w:right="0" w:firstLine="480" w:firstLineChars="200"/>
              <w:jc w:val="left"/>
              <w:rPr>
                <w:rFonts w:hint="eastAsia" w:ascii="仿宋_GB2312" w:hAnsi="仿宋" w:eastAsia="仿宋_GB2312" w:cs="Arial"/>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439" w:type="pct"/>
            <w:vAlign w:val="center"/>
          </w:tcPr>
          <w:p>
            <w:pPr>
              <w:spacing w:before="0" w:beforeAutospacing="0" w:after="0" w:afterAutospacing="0" w:line="600" w:lineRule="exact"/>
              <w:ind w:left="0" w:right="0"/>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11</w:t>
            </w:r>
          </w:p>
        </w:tc>
        <w:tc>
          <w:tcPr>
            <w:tcW w:w="3168" w:type="pct"/>
            <w:vAlign w:val="center"/>
          </w:tcPr>
          <w:p>
            <w:pPr>
              <w:spacing w:before="0" w:beforeAutospacing="0" w:after="0" w:afterAutospacing="0" w:line="600" w:lineRule="exact"/>
              <w:ind w:left="0" w:right="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投标人具有应急服务支持能力：</w:t>
            </w:r>
          </w:p>
          <w:p>
            <w:pPr>
              <w:spacing w:before="0" w:beforeAutospacing="0" w:after="0" w:afterAutospacing="0" w:line="600" w:lineRule="exact"/>
              <w:ind w:left="0" w:right="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（1）在特殊安保需要时，能迅速派出周边驻点足够数量的有经验的增援人员，</w:t>
            </w:r>
            <w:r>
              <w:rPr>
                <w:rFonts w:hint="eastAsia" w:ascii="仿宋_GB2312" w:hAnsi="仿宋" w:eastAsia="仿宋_GB2312" w:cs="Arial"/>
                <w:b/>
                <w:bCs/>
                <w:kern w:val="0"/>
                <w:sz w:val="24"/>
                <w:szCs w:val="24"/>
                <w:lang w:val="en-US" w:eastAsia="zh-CN" w:bidi="ar-SA"/>
              </w:rPr>
              <w:t>提供承诺书（格式自拟）没有不得分。</w:t>
            </w:r>
            <w:r>
              <w:rPr>
                <w:rFonts w:hint="eastAsia" w:ascii="仿宋_GB2312" w:hAnsi="仿宋" w:eastAsia="仿宋_GB2312" w:cs="Arial"/>
                <w:kern w:val="0"/>
                <w:sz w:val="24"/>
                <w:szCs w:val="24"/>
                <w:lang w:val="en-US" w:eastAsia="zh-CN" w:bidi="ar-SA"/>
              </w:rPr>
              <w:t>（0-3分）</w:t>
            </w:r>
          </w:p>
          <w:p>
            <w:pPr>
              <w:spacing w:before="0" w:beforeAutospacing="0" w:after="0" w:afterAutospacing="0" w:line="600" w:lineRule="exact"/>
              <w:ind w:left="0" w:right="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（2）投标人自有应急专用机动车辆，响应人对运输能力进行承诺。</w:t>
            </w:r>
            <w:r>
              <w:rPr>
                <w:rFonts w:hint="eastAsia" w:ascii="仿宋_GB2312" w:hAnsi="仿宋" w:eastAsia="仿宋_GB2312" w:cs="Arial"/>
                <w:b/>
                <w:bCs/>
                <w:kern w:val="0"/>
                <w:sz w:val="24"/>
                <w:szCs w:val="24"/>
                <w:lang w:val="en-US" w:eastAsia="zh-CN" w:bidi="ar-SA"/>
              </w:rPr>
              <w:t>提供承诺书（格式自拟）没有不得分。</w:t>
            </w:r>
            <w:r>
              <w:rPr>
                <w:rFonts w:hint="eastAsia" w:ascii="仿宋_GB2312" w:hAnsi="仿宋" w:eastAsia="仿宋_GB2312" w:cs="Arial"/>
                <w:kern w:val="0"/>
                <w:sz w:val="24"/>
                <w:szCs w:val="24"/>
                <w:lang w:val="en-US" w:eastAsia="zh-CN" w:bidi="ar-SA"/>
              </w:rPr>
              <w:t>（0-2分）</w:t>
            </w:r>
          </w:p>
        </w:tc>
        <w:tc>
          <w:tcPr>
            <w:tcW w:w="522" w:type="pct"/>
            <w:vAlign w:val="center"/>
          </w:tcPr>
          <w:p>
            <w:pPr>
              <w:spacing w:before="0" w:beforeAutospacing="0" w:after="0" w:afterAutospacing="0" w:line="600" w:lineRule="exact"/>
              <w:ind w:left="0" w:right="0"/>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0-5</w:t>
            </w:r>
          </w:p>
        </w:tc>
        <w:tc>
          <w:tcPr>
            <w:tcW w:w="869" w:type="pct"/>
          </w:tcPr>
          <w:p>
            <w:pPr>
              <w:spacing w:before="0" w:beforeAutospacing="0" w:after="0" w:afterAutospacing="0" w:line="600" w:lineRule="exact"/>
              <w:ind w:left="0" w:right="0" w:firstLine="480" w:firstLineChars="200"/>
              <w:jc w:val="left"/>
              <w:rPr>
                <w:rFonts w:hint="eastAsia" w:ascii="仿宋_GB2312" w:hAnsi="仿宋" w:eastAsia="仿宋_GB2312" w:cs="Arial"/>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439" w:type="pct"/>
            <w:vAlign w:val="center"/>
          </w:tcPr>
          <w:p>
            <w:pPr>
              <w:spacing w:before="0" w:beforeAutospacing="0" w:after="0" w:afterAutospacing="0" w:line="600" w:lineRule="exact"/>
              <w:ind w:left="0" w:right="0"/>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12</w:t>
            </w:r>
          </w:p>
        </w:tc>
        <w:tc>
          <w:tcPr>
            <w:tcW w:w="3168" w:type="pct"/>
            <w:vAlign w:val="center"/>
          </w:tcPr>
          <w:p>
            <w:pPr>
              <w:spacing w:before="0" w:beforeAutospacing="0" w:after="0" w:afterAutospacing="0" w:line="600" w:lineRule="exact"/>
              <w:ind w:left="0" w:right="0"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企业证书：</w:t>
            </w:r>
          </w:p>
          <w:p>
            <w:pPr>
              <w:spacing w:before="0" w:beforeAutospacing="0" w:after="0" w:afterAutospacing="0" w:line="600" w:lineRule="exact"/>
              <w:ind w:left="0" w:right="0"/>
              <w:jc w:val="left"/>
              <w:rPr>
                <w:rFonts w:hint="eastAsia" w:ascii="仿宋_GB2312" w:hAnsi="仿宋" w:eastAsia="仿宋_GB2312" w:cs="Arial"/>
                <w:b/>
                <w:bCs/>
                <w:i w:val="0"/>
                <w:iCs w:val="0"/>
                <w:kern w:val="0"/>
                <w:sz w:val="24"/>
                <w:szCs w:val="24"/>
                <w:lang w:val="en-US" w:eastAsia="zh-CN" w:bidi="ar-SA"/>
              </w:rPr>
            </w:pPr>
            <w:r>
              <w:rPr>
                <w:rFonts w:hint="eastAsia" w:ascii="仿宋_GB2312" w:hAnsi="仿宋" w:eastAsia="仿宋_GB2312" w:cs="Arial"/>
                <w:kern w:val="0"/>
                <w:sz w:val="24"/>
                <w:szCs w:val="24"/>
                <w:lang w:val="en-US" w:eastAsia="zh-CN" w:bidi="ar-SA"/>
              </w:rPr>
              <w:t>1）投标人具有职业健康安全管理体系认证证书得2分，具有质量管理体系认证证书得2分，具有环境管理体系认证证书得2分，</w:t>
            </w:r>
            <w:r>
              <w:rPr>
                <w:rFonts w:hint="eastAsia" w:ascii="仿宋_GB2312" w:hAnsi="仿宋" w:eastAsia="仿宋_GB2312" w:cs="Arial"/>
                <w:b/>
                <w:bCs/>
                <w:i w:val="0"/>
                <w:iCs w:val="0"/>
                <w:kern w:val="0"/>
                <w:sz w:val="24"/>
                <w:szCs w:val="24"/>
                <w:lang w:val="en-US" w:eastAsia="zh-CN" w:bidi="ar-SA"/>
              </w:rPr>
              <w:t>没有不得分；证书必须在有效期内；</w:t>
            </w:r>
          </w:p>
          <w:p>
            <w:pPr>
              <w:spacing w:before="0" w:beforeAutospacing="0" w:after="0" w:afterAutospacing="0" w:line="600" w:lineRule="exact"/>
              <w:ind w:left="0" w:right="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2）投标人具有售后服务认证证书</w:t>
            </w:r>
            <w:r>
              <w:rPr>
                <w:rFonts w:hint="eastAsia" w:ascii="宋体" w:hAnsi="宋体" w:eastAsia="宋体" w:cs="宋体"/>
                <w:kern w:val="0"/>
                <w:sz w:val="24"/>
                <w:szCs w:val="24"/>
                <w:lang w:val="en-US" w:eastAsia="zh-CN" w:bidi="ar-SA"/>
              </w:rPr>
              <w:t>★★★★★星</w:t>
            </w:r>
            <w:r>
              <w:rPr>
                <w:rFonts w:hint="eastAsia" w:ascii="仿宋_GB2312" w:hAnsi="仿宋" w:eastAsia="仿宋_GB2312" w:cs="Arial"/>
                <w:kern w:val="0"/>
                <w:sz w:val="24"/>
                <w:szCs w:val="24"/>
                <w:lang w:val="en-US" w:eastAsia="zh-CN" w:bidi="ar-SA"/>
              </w:rPr>
              <w:t>级的得5分，</w:t>
            </w:r>
            <w:r>
              <w:rPr>
                <w:rFonts w:hint="eastAsia" w:ascii="宋体" w:hAnsi="宋体" w:eastAsia="宋体" w:cs="宋体"/>
                <w:kern w:val="0"/>
                <w:sz w:val="24"/>
                <w:szCs w:val="24"/>
                <w:lang w:val="en-US" w:eastAsia="zh-CN" w:bidi="ar-SA"/>
              </w:rPr>
              <w:t>★★★★星</w:t>
            </w:r>
            <w:r>
              <w:rPr>
                <w:rFonts w:hint="eastAsia" w:ascii="仿宋_GB2312" w:hAnsi="仿宋" w:eastAsia="仿宋_GB2312" w:cs="Arial"/>
                <w:kern w:val="0"/>
                <w:sz w:val="24"/>
                <w:szCs w:val="24"/>
                <w:lang w:val="en-US" w:eastAsia="zh-CN" w:bidi="ar-SA"/>
              </w:rPr>
              <w:t>级的得4分，</w:t>
            </w:r>
            <w:r>
              <w:rPr>
                <w:rFonts w:hint="eastAsia" w:ascii="宋体" w:hAnsi="宋体" w:eastAsia="宋体" w:cs="宋体"/>
                <w:kern w:val="0"/>
                <w:sz w:val="24"/>
                <w:szCs w:val="24"/>
                <w:lang w:val="en-US" w:eastAsia="zh-CN" w:bidi="ar-SA"/>
              </w:rPr>
              <w:t>★★★星</w:t>
            </w:r>
            <w:r>
              <w:rPr>
                <w:rFonts w:hint="eastAsia" w:ascii="仿宋_GB2312" w:hAnsi="仿宋" w:eastAsia="仿宋_GB2312" w:cs="Arial"/>
                <w:kern w:val="0"/>
                <w:sz w:val="24"/>
                <w:szCs w:val="24"/>
                <w:lang w:val="en-US" w:eastAsia="zh-CN" w:bidi="ar-SA"/>
              </w:rPr>
              <w:t>级的得3分，</w:t>
            </w:r>
            <w:r>
              <w:rPr>
                <w:rFonts w:hint="eastAsia" w:ascii="宋体" w:hAnsi="宋体" w:eastAsia="宋体" w:cs="宋体"/>
                <w:kern w:val="0"/>
                <w:sz w:val="24"/>
                <w:szCs w:val="24"/>
                <w:lang w:val="en-US" w:eastAsia="zh-CN" w:bidi="ar-SA"/>
              </w:rPr>
              <w:t>★★星</w:t>
            </w:r>
            <w:r>
              <w:rPr>
                <w:rFonts w:hint="eastAsia" w:ascii="仿宋_GB2312" w:hAnsi="仿宋" w:eastAsia="仿宋_GB2312" w:cs="Arial"/>
                <w:kern w:val="0"/>
                <w:sz w:val="24"/>
                <w:szCs w:val="24"/>
                <w:lang w:val="en-US" w:eastAsia="zh-CN" w:bidi="ar-SA"/>
              </w:rPr>
              <w:t>级的得2分，</w:t>
            </w:r>
            <w:r>
              <w:rPr>
                <w:rFonts w:hint="eastAsia" w:ascii="宋体" w:hAnsi="宋体" w:eastAsia="宋体" w:cs="宋体"/>
                <w:kern w:val="0"/>
                <w:sz w:val="24"/>
                <w:szCs w:val="24"/>
                <w:lang w:val="en-US" w:eastAsia="zh-CN" w:bidi="ar-SA"/>
              </w:rPr>
              <w:t>★星</w:t>
            </w:r>
            <w:r>
              <w:rPr>
                <w:rFonts w:hint="eastAsia" w:ascii="仿宋_GB2312" w:hAnsi="仿宋" w:eastAsia="仿宋_GB2312" w:cs="Arial"/>
                <w:kern w:val="0"/>
                <w:sz w:val="24"/>
                <w:szCs w:val="24"/>
                <w:lang w:val="en-US" w:eastAsia="zh-CN" w:bidi="ar-SA"/>
              </w:rPr>
              <w:t>级的得1分，</w:t>
            </w:r>
            <w:r>
              <w:rPr>
                <w:rFonts w:hint="eastAsia" w:ascii="仿宋_GB2312" w:hAnsi="仿宋" w:eastAsia="仿宋_GB2312" w:cs="Arial"/>
                <w:b/>
                <w:bCs/>
                <w:kern w:val="0"/>
                <w:sz w:val="24"/>
                <w:szCs w:val="24"/>
                <w:lang w:val="en-US" w:eastAsia="zh-CN" w:bidi="ar-SA"/>
              </w:rPr>
              <w:t>没有不得分；证书必须在有效期内；证书服务认证范围至少包含保安服务；投标文件中提供相关证书扫描件并加盖投标人公章。</w:t>
            </w:r>
          </w:p>
        </w:tc>
        <w:tc>
          <w:tcPr>
            <w:tcW w:w="522" w:type="pct"/>
            <w:vAlign w:val="center"/>
          </w:tcPr>
          <w:p>
            <w:pPr>
              <w:spacing w:before="0" w:beforeAutospacing="0" w:after="0" w:afterAutospacing="0" w:line="600" w:lineRule="exact"/>
              <w:ind w:left="0" w:right="0"/>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0-11</w:t>
            </w:r>
          </w:p>
        </w:tc>
        <w:tc>
          <w:tcPr>
            <w:tcW w:w="869" w:type="pct"/>
          </w:tcPr>
          <w:p>
            <w:pPr>
              <w:spacing w:before="0" w:beforeAutospacing="0" w:after="0" w:afterAutospacing="0" w:line="600" w:lineRule="exact"/>
              <w:ind w:left="0" w:right="0" w:firstLine="480" w:firstLineChars="200"/>
              <w:jc w:val="left"/>
              <w:rPr>
                <w:rFonts w:hint="eastAsia" w:ascii="仿宋_GB2312" w:hAnsi="仿宋" w:eastAsia="仿宋_GB2312" w:cs="Arial"/>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439" w:type="pct"/>
            <w:vAlign w:val="center"/>
          </w:tcPr>
          <w:p>
            <w:pPr>
              <w:spacing w:before="0" w:beforeAutospacing="0" w:after="0" w:afterAutospacing="0" w:line="600" w:lineRule="exact"/>
              <w:ind w:left="0" w:right="0"/>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13</w:t>
            </w:r>
          </w:p>
        </w:tc>
        <w:tc>
          <w:tcPr>
            <w:tcW w:w="3168" w:type="pct"/>
            <w:vAlign w:val="center"/>
          </w:tcPr>
          <w:p>
            <w:pPr>
              <w:spacing w:before="0" w:beforeAutospacing="0" w:after="0" w:afterAutospacing="0" w:line="600" w:lineRule="exact"/>
              <w:ind w:left="0" w:right="0"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企业获奖证书：投标人自2019年1月1日以来（时间以证明材料落款时间为准）从事类似项目获得表扬信或获奖证书，每提供1份得1分，最多得4分；</w:t>
            </w:r>
            <w:r>
              <w:rPr>
                <w:rFonts w:hint="eastAsia" w:ascii="仿宋_GB2312" w:hAnsi="仿宋" w:eastAsia="仿宋_GB2312" w:cs="Arial"/>
                <w:b/>
                <w:bCs/>
                <w:kern w:val="0"/>
                <w:sz w:val="24"/>
                <w:szCs w:val="24"/>
                <w:lang w:val="en-US" w:eastAsia="zh-CN" w:bidi="ar-SA"/>
              </w:rPr>
              <w:t>投标文件中提表扬信或获奖证书复印件并加盖公章。</w:t>
            </w:r>
          </w:p>
        </w:tc>
        <w:tc>
          <w:tcPr>
            <w:tcW w:w="522" w:type="pct"/>
            <w:vAlign w:val="center"/>
          </w:tcPr>
          <w:p>
            <w:pPr>
              <w:spacing w:before="0" w:beforeAutospacing="0" w:after="0" w:afterAutospacing="0" w:line="600" w:lineRule="exact"/>
              <w:ind w:left="0" w:right="0"/>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0-4</w:t>
            </w:r>
          </w:p>
        </w:tc>
        <w:tc>
          <w:tcPr>
            <w:tcW w:w="869" w:type="pct"/>
          </w:tcPr>
          <w:p>
            <w:pPr>
              <w:spacing w:before="0" w:beforeAutospacing="0" w:after="0" w:afterAutospacing="0" w:line="600" w:lineRule="exact"/>
              <w:ind w:left="0" w:right="0" w:firstLine="480" w:firstLineChars="200"/>
              <w:jc w:val="left"/>
              <w:rPr>
                <w:rFonts w:hint="eastAsia" w:ascii="仿宋_GB2312" w:hAnsi="仿宋" w:eastAsia="仿宋_GB2312" w:cs="Arial"/>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439" w:type="pct"/>
            <w:vAlign w:val="center"/>
          </w:tcPr>
          <w:p>
            <w:pPr>
              <w:spacing w:before="0" w:beforeAutospacing="0" w:after="0" w:afterAutospacing="0" w:line="600" w:lineRule="exact"/>
              <w:ind w:left="0" w:right="0"/>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14</w:t>
            </w:r>
          </w:p>
        </w:tc>
        <w:tc>
          <w:tcPr>
            <w:tcW w:w="3168" w:type="pct"/>
            <w:vAlign w:val="center"/>
          </w:tcPr>
          <w:p>
            <w:pPr>
              <w:spacing w:before="0" w:beforeAutospacing="0" w:after="0" w:afterAutospacing="0" w:line="600" w:lineRule="exact"/>
              <w:ind w:left="0" w:right="0"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类似项目实施业绩一览表：投标人自2019年1月1日以来（时间以合同签订时间为准）以完成的类似项目，每提供一个业绩得0.25分，最多得1分；</w:t>
            </w:r>
          </w:p>
          <w:p>
            <w:pPr>
              <w:spacing w:before="0" w:beforeAutospacing="0" w:after="0" w:afterAutospacing="0" w:line="600" w:lineRule="exact"/>
              <w:ind w:left="0" w:right="0" w:firstLine="482"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b/>
                <w:bCs/>
                <w:kern w:val="0"/>
                <w:sz w:val="24"/>
                <w:szCs w:val="24"/>
                <w:lang w:val="en-US" w:eastAsia="zh-CN" w:bidi="ar-SA"/>
              </w:rPr>
              <w:t>投标文件中提供合同扫描件并加盖投标人公章</w:t>
            </w:r>
            <w:r>
              <w:rPr>
                <w:rFonts w:hint="eastAsia" w:ascii="仿宋_GB2312" w:hAnsi="仿宋" w:eastAsia="仿宋_GB2312" w:cs="Arial"/>
                <w:kern w:val="0"/>
                <w:sz w:val="24"/>
                <w:szCs w:val="24"/>
                <w:lang w:val="en-US" w:eastAsia="zh-CN" w:bidi="ar-SA"/>
              </w:rPr>
              <w:t>。</w:t>
            </w:r>
          </w:p>
        </w:tc>
        <w:tc>
          <w:tcPr>
            <w:tcW w:w="522" w:type="pct"/>
            <w:vAlign w:val="center"/>
          </w:tcPr>
          <w:p>
            <w:pPr>
              <w:spacing w:before="0" w:beforeAutospacing="0" w:after="0" w:afterAutospacing="0" w:line="600" w:lineRule="exact"/>
              <w:ind w:left="0" w:right="0"/>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0-1</w:t>
            </w:r>
          </w:p>
        </w:tc>
        <w:tc>
          <w:tcPr>
            <w:tcW w:w="869" w:type="pct"/>
          </w:tcPr>
          <w:p>
            <w:pPr>
              <w:spacing w:before="0" w:beforeAutospacing="0" w:after="0" w:afterAutospacing="0" w:line="600" w:lineRule="exact"/>
              <w:ind w:left="0" w:right="0" w:firstLine="480" w:firstLineChars="200"/>
              <w:jc w:val="left"/>
              <w:rPr>
                <w:rFonts w:hint="eastAsia" w:ascii="仿宋_GB2312" w:hAnsi="仿宋" w:eastAsia="仿宋_GB2312" w:cs="Arial"/>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1" w:hRule="atLeast"/>
        </w:trPr>
        <w:tc>
          <w:tcPr>
            <w:tcW w:w="439" w:type="pct"/>
            <w:vAlign w:val="center"/>
          </w:tcPr>
          <w:p>
            <w:pPr>
              <w:spacing w:before="0" w:beforeAutospacing="0" w:after="0" w:afterAutospacing="0" w:line="360" w:lineRule="auto"/>
              <w:ind w:left="0" w:right="0"/>
              <w:jc w:val="center"/>
              <w:outlineLvl w:val="0"/>
              <w:rPr>
                <w:rFonts w:hint="eastAsia" w:ascii="仿宋" w:hAnsi="仿宋" w:eastAsia="仿宋" w:cs="仿宋_GB2312"/>
                <w:sz w:val="24"/>
              </w:rPr>
            </w:pPr>
            <w:r>
              <w:rPr>
                <w:rFonts w:hint="eastAsia" w:ascii="仿宋" w:hAnsi="仿宋" w:eastAsia="仿宋" w:cs="仿宋_GB2312"/>
                <w:sz w:val="24"/>
                <w:lang w:val="en-US" w:eastAsia="zh-CN"/>
              </w:rPr>
              <w:t>15</w:t>
            </w:r>
          </w:p>
        </w:tc>
        <w:tc>
          <w:tcPr>
            <w:tcW w:w="3168" w:type="pct"/>
          </w:tcPr>
          <w:p>
            <w:pPr>
              <w:spacing w:before="0" w:beforeAutospacing="0" w:after="0" w:afterAutospacing="0" w:line="360" w:lineRule="auto"/>
              <w:ind w:left="0" w:right="0"/>
              <w:outlineLvl w:val="0"/>
              <w:rPr>
                <w:rFonts w:hint="eastAsia" w:ascii="仿宋" w:hAnsi="仿宋" w:eastAsia="仿宋" w:cs="仿宋_GB2312"/>
                <w:sz w:val="24"/>
              </w:rPr>
            </w:pPr>
            <w:r>
              <w:rPr>
                <w:rFonts w:hint="eastAsia" w:ascii="仿宋" w:hAnsi="仿宋" w:eastAsia="仿宋" w:cs="仿宋_GB2312"/>
                <w:sz w:val="24"/>
              </w:rPr>
              <w:t>有效投标报价的最低价作为评标基准价，其最低报价为满分；按［投标报价得分=（评标基准价/投标报价）*</w:t>
            </w:r>
            <w:r>
              <w:rPr>
                <w:rFonts w:hint="eastAsia" w:ascii="仿宋" w:hAnsi="仿宋" w:eastAsia="仿宋" w:cs="仿宋_GB2312"/>
                <w:sz w:val="24"/>
                <w:lang w:val="en-US" w:eastAsia="zh-CN"/>
              </w:rPr>
              <w:t>1</w:t>
            </w:r>
            <w:r>
              <w:rPr>
                <w:rFonts w:hint="eastAsia" w:ascii="仿宋" w:hAnsi="仿宋" w:eastAsia="仿宋" w:cs="仿宋_GB2312"/>
                <w:sz w:val="24"/>
              </w:rPr>
              <w:t>0］的计算公式计算。</w:t>
            </w:r>
          </w:p>
          <w:p>
            <w:pPr>
              <w:widowControl/>
              <w:shd w:val="clear"/>
              <w:adjustRightInd/>
              <w:spacing w:before="0" w:beforeAutospacing="0" w:after="225" w:afterAutospacing="0" w:line="315" w:lineRule="atLeast"/>
              <w:ind w:left="0" w:right="0" w:firstLine="420"/>
              <w:jc w:val="left"/>
              <w:rPr>
                <w:rFonts w:hint="eastAsia" w:ascii="仿宋" w:hAnsi="仿宋" w:eastAsia="仿宋" w:cs="仿宋_GB2312"/>
                <w:sz w:val="24"/>
              </w:rPr>
            </w:pPr>
            <w:r>
              <w:rPr>
                <w:rFonts w:hint="eastAsia" w:ascii="仿宋" w:hAnsi="仿宋" w:eastAsia="仿宋" w:cs="仿宋_GB2312"/>
                <w:sz w:val="24"/>
              </w:rPr>
              <w:t>评标过程中，不得去掉报价中的最高报价和最低报价。</w:t>
            </w:r>
          </w:p>
          <w:p>
            <w:pPr>
              <w:widowControl/>
              <w:shd w:val="clear"/>
              <w:adjustRightInd/>
              <w:spacing w:before="0" w:beforeAutospacing="0" w:after="225" w:afterAutospacing="0" w:line="315" w:lineRule="atLeast"/>
              <w:ind w:left="0" w:right="0" w:firstLine="420"/>
              <w:jc w:val="left"/>
              <w:rPr>
                <w:rFonts w:hint="eastAsia" w:ascii="仿宋" w:eastAsia="仿宋"/>
                <w:sz w:val="24"/>
              </w:rPr>
            </w:pPr>
            <w:r>
              <w:rPr>
                <w:rFonts w:hint="eastAsia" w:ascii="仿宋" w:hAnsi="仿宋" w:eastAsia="仿宋" w:cs="仿宋_GB2312"/>
                <w:sz w:val="24"/>
              </w:rPr>
              <w:t>因落实政府采购政策需要进行价格调整的，以调整后的价格计算评标基准价和投标报价。</w:t>
            </w:r>
          </w:p>
        </w:tc>
        <w:tc>
          <w:tcPr>
            <w:tcW w:w="522" w:type="pct"/>
            <w:vAlign w:val="center"/>
          </w:tcPr>
          <w:p>
            <w:pPr>
              <w:spacing w:before="0" w:beforeAutospacing="0" w:after="0" w:afterAutospacing="0" w:line="360" w:lineRule="auto"/>
              <w:ind w:left="0" w:right="0" w:firstLine="120" w:firstLineChars="50"/>
              <w:jc w:val="center"/>
              <w:outlineLvl w:val="0"/>
              <w:rPr>
                <w:rFonts w:hint="eastAsia" w:ascii="仿宋" w:hAnsi="仿宋" w:eastAsia="仿宋" w:cs="仿宋_GB2312"/>
                <w:sz w:val="24"/>
              </w:rPr>
            </w:pPr>
            <w:r>
              <w:rPr>
                <w:rFonts w:hint="eastAsia" w:ascii="仿宋" w:hAnsi="仿宋" w:eastAsia="仿宋" w:cs="仿宋_GB2312"/>
                <w:sz w:val="24"/>
                <w:lang w:val="en-US" w:eastAsia="zh-CN"/>
              </w:rPr>
              <w:t>1</w:t>
            </w:r>
            <w:r>
              <w:rPr>
                <w:rFonts w:hint="eastAsia" w:ascii="仿宋" w:hAnsi="仿宋" w:eastAsia="仿宋" w:cs="仿宋_GB2312"/>
                <w:sz w:val="24"/>
              </w:rPr>
              <w:t>0</w:t>
            </w:r>
          </w:p>
        </w:tc>
        <w:tc>
          <w:tcPr>
            <w:tcW w:w="869" w:type="pct"/>
            <w:vAlign w:val="center"/>
          </w:tcPr>
          <w:p>
            <w:pPr>
              <w:spacing w:before="0" w:beforeAutospacing="0" w:after="0" w:afterAutospacing="0" w:line="360" w:lineRule="auto"/>
              <w:ind w:left="0" w:right="0"/>
              <w:jc w:val="center"/>
              <w:outlineLvl w:val="0"/>
              <w:rPr>
                <w:rFonts w:hint="eastAsia" w:ascii="仿宋" w:hAnsi="仿宋" w:eastAsia="仿宋" w:cs="仿宋_GB2312"/>
                <w:sz w:val="24"/>
              </w:rPr>
            </w:pPr>
            <w:r>
              <w:rPr>
                <w:rFonts w:hint="eastAsia" w:ascii="仿宋" w:hAnsi="仿宋" w:eastAsia="仿宋" w:cs="仿宋_GB2312"/>
                <w:sz w:val="24"/>
              </w:rPr>
              <w:t>/</w:t>
            </w:r>
          </w:p>
        </w:tc>
      </w:tr>
    </w:tbl>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t xml:space="preserve"> </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89"/>
        <w:spacing w:before="0"/>
        <w:ind w:firstLine="508" w:firstLineChars="212"/>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89"/>
        <w:spacing w:before="0"/>
        <w:ind w:firstLine="48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pPr>
        <w:pStyle w:val="89"/>
        <w:spacing w:before="0"/>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89"/>
        <w:spacing w:before="0"/>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pPr>
        <w:pStyle w:val="89"/>
        <w:spacing w:before="0"/>
        <w:ind w:firstLine="48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pPr>
        <w:pStyle w:val="89"/>
        <w:spacing w:before="0"/>
        <w:ind w:firstLine="48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 xml:space="preserve">87号令 </w:t>
      </w:r>
      <w:r>
        <w:rPr>
          <w:rFonts w:hint="eastAsia" w:ascii="仿宋" w:hAnsi="仿宋" w:eastAsia="仿宋" w:cs="仿宋"/>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pPr>
        <w:pStyle w:val="89"/>
        <w:spacing w:before="0"/>
        <w:ind w:firstLine="48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pStyle w:val="89"/>
        <w:spacing w:before="0"/>
        <w:ind w:firstLine="480"/>
        <w:rPr>
          <w:rFonts w:ascii="仿宋" w:hAnsi="仿宋" w:eastAsia="仿宋" w:cs="仿宋"/>
          <w:kern w:val="0"/>
          <w:szCs w:val="24"/>
        </w:rPr>
      </w:pPr>
      <w:r>
        <w:rPr>
          <w:rFonts w:ascii="仿宋" w:hAnsi="仿宋" w:eastAsia="仿宋" w:cs="仿宋"/>
          <w:kern w:val="0"/>
          <w:szCs w:val="24"/>
        </w:rPr>
        <w:t>3.4.5</w:t>
      </w:r>
      <w:r>
        <w:rPr>
          <w:rFonts w:hint="eastAsia" w:ascii="仿宋" w:hAnsi="仿宋" w:eastAsia="仿宋" w:cs="仿宋"/>
          <w:kern w:val="0"/>
          <w:szCs w:val="24"/>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kern w:val="0"/>
          <w:szCs w:val="24"/>
          <w:highlight w:val="none"/>
          <w:lang w:val="en-US" w:eastAsia="zh-CN"/>
        </w:rPr>
        <w:t>20</w:t>
      </w:r>
      <w:r>
        <w:rPr>
          <w:rFonts w:ascii="仿宋" w:hAnsi="仿宋" w:eastAsia="仿宋" w:cs="仿宋"/>
          <w:kern w:val="0"/>
          <w:szCs w:val="24"/>
          <w:highlight w:val="none"/>
        </w:rPr>
        <w:t>%的扣除，</w:t>
      </w:r>
      <w:r>
        <w:rPr>
          <w:rFonts w:ascii="仿宋" w:hAnsi="仿宋" w:eastAsia="仿宋" w:cs="仿宋"/>
          <w:kern w:val="0"/>
          <w:szCs w:val="24"/>
        </w:rPr>
        <w:t>用扣除后的价格参与评审。接受大中型企业与小</w:t>
      </w:r>
      <w:r>
        <w:rPr>
          <w:rFonts w:hint="eastAsia" w:ascii="仿宋" w:hAnsi="仿宋" w:eastAsia="仿宋" w:cs="仿宋"/>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rPr>
        <w:t>30%以上的，对联合体或者大中型企业的</w:t>
      </w:r>
      <w:r>
        <w:rPr>
          <w:rFonts w:ascii="仿宋" w:hAnsi="仿宋" w:eastAsia="仿宋" w:cs="仿宋"/>
          <w:kern w:val="0"/>
          <w:szCs w:val="24"/>
          <w:highlight w:val="none"/>
        </w:rPr>
        <w:t>报价给予</w:t>
      </w:r>
      <w:r>
        <w:rPr>
          <w:rFonts w:hint="eastAsia" w:ascii="仿宋" w:hAnsi="仿宋" w:eastAsia="仿宋" w:cs="仿宋"/>
          <w:kern w:val="0"/>
          <w:szCs w:val="24"/>
          <w:highlight w:val="none"/>
          <w:lang w:val="en-US" w:eastAsia="zh-CN"/>
        </w:rPr>
        <w:t>6</w:t>
      </w:r>
      <w:r>
        <w:rPr>
          <w:rFonts w:ascii="仿宋" w:hAnsi="仿宋" w:eastAsia="仿宋" w:cs="仿宋"/>
          <w:kern w:val="0"/>
          <w:szCs w:val="24"/>
          <w:highlight w:val="none"/>
        </w:rPr>
        <w:t>%的扣除，用</w:t>
      </w:r>
      <w:r>
        <w:rPr>
          <w:rFonts w:ascii="仿宋" w:hAnsi="仿宋" w:eastAsia="仿宋" w:cs="仿宋"/>
          <w:kern w:val="0"/>
          <w:szCs w:val="24"/>
        </w:rPr>
        <w:t>扣除后的价格参加评审。组成联合体或者接受分包的小</w:t>
      </w:r>
      <w:r>
        <w:rPr>
          <w:rFonts w:hint="eastAsia" w:ascii="仿宋" w:hAnsi="仿宋" w:eastAsia="仿宋" w:cs="仿宋"/>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89"/>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w:t>
      </w:r>
      <w:r>
        <w:rPr>
          <w:rFonts w:hint="eastAsia" w:ascii="仿宋_GB2312" w:hAnsi="仿宋" w:eastAsia="仿宋_GB2312" w:cs="Arial"/>
          <w:kern w:val="0"/>
          <w:sz w:val="24"/>
          <w:lang w:val="en-US" w:eastAsia="zh-CN"/>
        </w:rPr>
        <w:t>未</w:t>
      </w:r>
      <w:r>
        <w:rPr>
          <w:rFonts w:ascii="仿宋_GB2312" w:hAnsi="仿宋" w:eastAsia="仿宋_GB2312" w:cs="Arial"/>
          <w:kern w:val="0"/>
          <w:sz w:val="24"/>
        </w:rPr>
        <w:t>在电子交易平台传输递交投标文件的，投标无效；</w:t>
      </w:r>
    </w:p>
    <w:p>
      <w:pPr>
        <w:pStyle w:val="2"/>
        <w:ind w:left="862" w:leftChars="205"/>
        <w:rPr>
          <w:rFonts w:cs="Arial"/>
          <w:b w:val="0"/>
          <w:bCs w:val="0"/>
          <w:kern w:val="0"/>
          <w:sz w:val="24"/>
          <w:szCs w:val="24"/>
          <w:highlight w:val="none"/>
          <w:lang w:val="en-US"/>
        </w:rPr>
      </w:pPr>
      <w:r>
        <w:rPr>
          <w:rFonts w:cs="Arial"/>
          <w:b w:val="0"/>
          <w:bCs w:val="0"/>
          <w:kern w:val="0"/>
          <w:sz w:val="24"/>
          <w:szCs w:val="24"/>
          <w:highlight w:val="none"/>
          <w:lang w:val="en-US"/>
        </w:rPr>
        <w:t xml:space="preserve">4.2.13 </w:t>
      </w:r>
      <w:r>
        <w:rPr>
          <w:rFonts w:hint="eastAsia" w:cs="Arial"/>
          <w:b w:val="0"/>
          <w:bCs w:val="0"/>
          <w:kern w:val="0"/>
          <w:sz w:val="24"/>
          <w:szCs w:val="24"/>
          <w:highlight w:val="none"/>
          <w:lang w:val="en-US"/>
        </w:rPr>
        <w:t>投标文件不满足招标文件的带“▲”</w:t>
      </w:r>
      <w:r>
        <w:rPr>
          <w:rFonts w:hint="eastAsia" w:cs="Arial"/>
          <w:b w:val="0"/>
          <w:bCs w:val="0"/>
          <w:kern w:val="0"/>
          <w:sz w:val="24"/>
          <w:szCs w:val="24"/>
          <w:highlight w:val="none"/>
          <w:lang w:val="en-US" w:eastAsia="zh-CN"/>
        </w:rPr>
        <w:t>号</w:t>
      </w:r>
      <w:r>
        <w:rPr>
          <w:rFonts w:hint="eastAsia" w:cs="Arial"/>
          <w:b w:val="0"/>
          <w:bCs w:val="0"/>
          <w:kern w:val="0"/>
          <w:sz w:val="24"/>
          <w:szCs w:val="24"/>
          <w:highlight w:val="none"/>
          <w:lang w:val="en-US"/>
        </w:rPr>
        <w:t>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26"/>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26"/>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26"/>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26"/>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26"/>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26"/>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26"/>
        <w:snapToGrid w:val="0"/>
        <w:spacing w:line="360" w:lineRule="auto"/>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snapToGrid w:val="0"/>
        <w:spacing w:line="360" w:lineRule="auto"/>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6"/>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26"/>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26"/>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26"/>
        <w:snapToGrid w:val="0"/>
        <w:spacing w:line="360" w:lineRule="auto"/>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p>
      <w:pPr>
        <w:pStyle w:val="26"/>
        <w:snapToGrid w:val="0"/>
        <w:spacing w:line="360" w:lineRule="auto"/>
        <w:ind w:firstLine="0" w:firstLineChars="0"/>
        <w:rPr>
          <w:rFonts w:ascii="仿宋_GB2312" w:hAnsi="仿宋" w:eastAsia="仿宋_GB2312" w:cs="仿宋_GB2312"/>
        </w:rPr>
      </w:pPr>
    </w:p>
    <w:bookmarkEnd w:id="26"/>
    <w:p>
      <w:pPr>
        <w:spacing w:line="360" w:lineRule="auto"/>
        <w:ind w:left="720" w:leftChars="343" w:firstLine="1084" w:firstLineChars="300"/>
        <w:outlineLvl w:val="0"/>
        <w:rPr>
          <w:rFonts w:ascii="仿宋_GB2312" w:hAnsi="仿宋" w:eastAsia="仿宋_GB2312" w:cs="仿宋_GB2312"/>
          <w:b/>
          <w:sz w:val="36"/>
          <w:szCs w:val="36"/>
        </w:rPr>
      </w:pPr>
      <w:bookmarkStart w:id="392" w:name="第五部分"/>
      <w:bookmarkStart w:id="393" w:name="_Toc86217003"/>
    </w:p>
    <w:p>
      <w:pPr>
        <w:spacing w:line="360" w:lineRule="auto"/>
        <w:ind w:left="720" w:leftChars="343" w:firstLine="1084" w:firstLineChars="300"/>
        <w:outlineLvl w:val="0"/>
        <w:rPr>
          <w:rFonts w:ascii="仿宋_GB2312" w:hAnsi="仿宋" w:eastAsia="仿宋_GB2312" w:cs="仿宋_GB2312"/>
          <w:b/>
          <w:sz w:val="36"/>
          <w:szCs w:val="36"/>
        </w:rPr>
      </w:pPr>
      <w:r>
        <w:rPr>
          <w:rFonts w:ascii="仿宋_GB2312" w:hAnsi="仿宋" w:eastAsia="仿宋_GB2312" w:cs="仿宋_GB2312"/>
          <w:b/>
          <w:sz w:val="36"/>
          <w:szCs w:val="36"/>
        </w:rPr>
        <w:t xml:space="preserve">    </w:t>
      </w: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pStyle w:val="26"/>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pStyle w:val="2"/>
        <w:rPr>
          <w:rFonts w:ascii="仿宋_GB2312" w:hAnsi="仿宋" w:eastAsia="仿宋_GB2312" w:cs="仿宋_GB2312"/>
          <w:b/>
          <w:sz w:val="36"/>
          <w:szCs w:val="36"/>
        </w:rPr>
      </w:pPr>
    </w:p>
    <w:p>
      <w:pPr>
        <w:rPr>
          <w:rFonts w:ascii="仿宋_GB2312" w:hAnsi="仿宋" w:eastAsia="仿宋_GB2312" w:cs="仿宋_GB2312"/>
          <w:b/>
          <w:sz w:val="36"/>
          <w:szCs w:val="36"/>
        </w:rPr>
      </w:pPr>
    </w:p>
    <w:p>
      <w:pPr>
        <w:pStyle w:val="2"/>
        <w:rPr>
          <w:rFonts w:ascii="仿宋_GB2312" w:hAnsi="仿宋" w:eastAsia="仿宋_GB2312" w:cs="仿宋_GB2312"/>
          <w:b/>
          <w:sz w:val="36"/>
          <w:szCs w:val="36"/>
        </w:rPr>
      </w:pPr>
    </w:p>
    <w:p>
      <w:pPr>
        <w:rPr>
          <w:rFonts w:ascii="仿宋_GB2312" w:hAnsi="仿宋" w:eastAsia="仿宋_GB2312" w:cs="仿宋_GB2312"/>
          <w:b/>
          <w:sz w:val="36"/>
          <w:szCs w:val="36"/>
        </w:rPr>
      </w:pPr>
    </w:p>
    <w:p>
      <w:pPr>
        <w:pStyle w:val="2"/>
        <w:rPr>
          <w:rFonts w:ascii="仿宋_GB2312" w:hAnsi="仿宋" w:eastAsia="仿宋_GB2312" w:cs="仿宋_GB2312"/>
          <w:b/>
          <w:sz w:val="36"/>
          <w:szCs w:val="36"/>
        </w:rPr>
      </w:pPr>
    </w:p>
    <w:p/>
    <w:p>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拟签订的合同文本</w:t>
      </w:r>
    </w:p>
    <w:p>
      <w:pPr>
        <w:rPr>
          <w:rFonts w:ascii="楷体" w:hAnsi="楷体" w:eastAsia="楷体"/>
          <w:sz w:val="24"/>
          <w:u w:val="single"/>
        </w:rPr>
      </w:pPr>
      <w:r>
        <w:rPr>
          <w:rFonts w:hint="eastAsia" w:ascii="楷体" w:hAnsi="楷体" w:eastAsia="楷体"/>
          <w:sz w:val="24"/>
        </w:rPr>
        <w:t>合同编号：</w:t>
      </w:r>
      <w:r>
        <w:rPr>
          <w:rFonts w:ascii="楷体" w:hAnsi="楷体" w:eastAsia="楷体"/>
          <w:sz w:val="24"/>
          <w:u w:val="single"/>
        </w:rPr>
        <w:t xml:space="preserve">           </w:t>
      </w:r>
    </w:p>
    <w:p>
      <w:pPr>
        <w:spacing w:line="480" w:lineRule="auto"/>
        <w:jc w:val="center"/>
        <w:rPr>
          <w:rFonts w:ascii="楷体" w:hAnsi="楷体" w:eastAsia="楷体"/>
          <w:b/>
          <w:sz w:val="28"/>
          <w:szCs w:val="28"/>
        </w:rPr>
      </w:pPr>
    </w:p>
    <w:p>
      <w:pPr>
        <w:spacing w:line="480" w:lineRule="auto"/>
        <w:jc w:val="center"/>
        <w:rPr>
          <w:rFonts w:ascii="仿宋" w:hAnsi="仿宋" w:eastAsia="仿宋"/>
          <w:b/>
          <w:sz w:val="24"/>
        </w:rPr>
      </w:pPr>
    </w:p>
    <w:p>
      <w:pPr>
        <w:spacing w:line="480" w:lineRule="auto"/>
        <w:jc w:val="center"/>
        <w:rPr>
          <w:rFonts w:ascii="仿宋" w:hAnsi="仿宋" w:eastAsia="仿宋"/>
          <w:b/>
          <w:sz w:val="24"/>
        </w:rPr>
      </w:pPr>
    </w:p>
    <w:p>
      <w:pPr>
        <w:spacing w:line="480" w:lineRule="auto"/>
        <w:jc w:val="center"/>
        <w:rPr>
          <w:rFonts w:ascii="仿宋" w:hAnsi="仿宋" w:eastAsia="仿宋"/>
          <w:szCs w:val="24"/>
        </w:rPr>
      </w:pPr>
      <w:r>
        <w:rPr>
          <w:rFonts w:hint="eastAsia" w:ascii="仿宋_GB2312" w:hAnsi="仿宋" w:eastAsia="仿宋_GB2312" w:cs="仿宋_GB2312"/>
          <w:b/>
          <w:sz w:val="36"/>
          <w:szCs w:val="36"/>
        </w:rPr>
        <w:t>政府采购合同参考范本</w:t>
      </w:r>
    </w:p>
    <w:p>
      <w:pPr>
        <w:spacing w:before="120" w:line="22" w:lineRule="atLeast"/>
        <w:rPr>
          <w:rFonts w:ascii="仿宋" w:hAnsi="仿宋" w:eastAsia="仿宋"/>
          <w:sz w:val="24"/>
        </w:rPr>
      </w:pPr>
    </w:p>
    <w:p>
      <w:pPr>
        <w:spacing w:before="120" w:line="22" w:lineRule="atLeast"/>
        <w:ind w:left="960"/>
        <w:rPr>
          <w:rFonts w:ascii="仿宋" w:hAnsi="仿宋" w:eastAsia="仿宋"/>
          <w:sz w:val="24"/>
        </w:rPr>
      </w:pPr>
      <w:r>
        <w:rPr>
          <w:rFonts w:hint="eastAsia" w:ascii="仿宋" w:hAnsi="仿宋" w:eastAsia="仿宋"/>
          <w:sz w:val="24"/>
          <w:lang w:eastAsia="zh-CN"/>
        </w:rPr>
        <w:t>项目名称</w:t>
      </w:r>
      <w:r>
        <w:rPr>
          <w:rFonts w:hint="eastAsia" w:ascii="仿宋" w:hAnsi="仿宋" w:eastAsia="仿宋"/>
          <w:sz w:val="24"/>
        </w:rPr>
        <w:t>：</w:t>
      </w:r>
      <w:r>
        <w:rPr>
          <w:rFonts w:ascii="仿宋" w:hAnsi="仿宋" w:eastAsia="仿宋"/>
          <w:sz w:val="24"/>
          <w:u w:val="single"/>
        </w:rPr>
        <w:t xml:space="preserve">                                   </w:t>
      </w:r>
    </w:p>
    <w:p>
      <w:pPr>
        <w:pStyle w:val="286"/>
        <w:spacing w:before="120" w:line="22" w:lineRule="atLeast"/>
        <w:rPr>
          <w:rFonts w:ascii="仿宋" w:hAnsi="仿宋" w:eastAsia="仿宋"/>
          <w:szCs w:val="24"/>
        </w:rPr>
      </w:pPr>
    </w:p>
    <w:p>
      <w:pPr>
        <w:pStyle w:val="286"/>
        <w:spacing w:before="120" w:line="22" w:lineRule="atLeast"/>
        <w:rPr>
          <w:rFonts w:ascii="仿宋" w:hAnsi="仿宋" w:eastAsia="仿宋"/>
          <w:szCs w:val="24"/>
        </w:rPr>
      </w:pPr>
    </w:p>
    <w:p>
      <w:pPr>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甲方：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乙方：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pPr>
        <w:widowControl/>
        <w:jc w:val="left"/>
        <w:rPr>
          <w:rFonts w:ascii="仿宋" w:hAnsi="仿宋" w:eastAsia="仿宋"/>
          <w:kern w:val="0"/>
          <w:sz w:val="24"/>
        </w:rPr>
        <w:sectPr>
          <w:headerReference r:id="rId3" w:type="default"/>
          <w:footerReference r:id="rId4" w:type="default"/>
          <w:pgSz w:w="11907" w:h="16840"/>
          <w:pgMar w:top="1134" w:right="1134" w:bottom="1134" w:left="1814" w:header="851" w:footer="851" w:gutter="0"/>
          <w:cols w:space="720" w:num="1"/>
        </w:sectPr>
      </w:pPr>
    </w:p>
    <w:p>
      <w:pPr>
        <w:pStyle w:val="38"/>
        <w:adjustRightInd w:val="0"/>
        <w:snapToGrid w:val="0"/>
        <w:spacing w:line="360" w:lineRule="auto"/>
        <w:ind w:left="0" w:leftChars="0" w:right="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甲方：（买方）</w:t>
      </w:r>
    </w:p>
    <w:p>
      <w:pPr>
        <w:pStyle w:val="38"/>
        <w:adjustRightInd w:val="0"/>
        <w:snapToGrid w:val="0"/>
        <w:spacing w:line="360" w:lineRule="auto"/>
        <w:ind w:left="0" w:leftChars="0" w:right="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乙方：（卖方）</w:t>
      </w:r>
    </w:p>
    <w:p>
      <w:pPr>
        <w:pStyle w:val="38"/>
        <w:adjustRightInd w:val="0"/>
        <w:snapToGrid w:val="0"/>
        <w:spacing w:line="360" w:lineRule="auto"/>
        <w:ind w:left="0" w:leftChars="0" w:right="0"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甲、乙双方根据                  项目（项目编号：</w:t>
      </w:r>
      <w:r>
        <w:rPr>
          <w:rFonts w:hint="eastAsia" w:hAnsi="宋体" w:cs="宋体"/>
          <w:b/>
          <w:bCs/>
          <w:color w:val="auto"/>
          <w:sz w:val="24"/>
          <w:szCs w:val="24"/>
          <w:highlight w:val="none"/>
          <w:lang w:eastAsia="zh-CN"/>
        </w:rPr>
        <w:t>OBZFCG-2022-021</w:t>
      </w:r>
      <w:r>
        <w:rPr>
          <w:rFonts w:hint="eastAsia" w:ascii="宋体" w:hAnsi="宋体" w:eastAsia="宋体" w:cs="宋体"/>
          <w:b/>
          <w:bCs/>
          <w:color w:val="auto"/>
          <w:sz w:val="24"/>
          <w:szCs w:val="24"/>
          <w:highlight w:val="none"/>
        </w:rPr>
        <w:t xml:space="preserve">   ）公开招标的结果，签署本合同。</w:t>
      </w:r>
    </w:p>
    <w:p>
      <w:pPr>
        <w:spacing w:line="560" w:lineRule="exact"/>
        <w:ind w:firstLine="482" w:firstLineChars="200"/>
        <w:outlineLvl w:val="0"/>
        <w:rPr>
          <w:rFonts w:ascii="宋体" w:hAnsi="宋体" w:eastAsia="宋体"/>
          <w:b/>
          <w:sz w:val="24"/>
        </w:rPr>
      </w:pPr>
      <w:bookmarkStart w:id="394" w:name="_Toc22185"/>
      <w:bookmarkStart w:id="395" w:name="_Toc2918"/>
      <w:bookmarkStart w:id="396" w:name="_Toc6773"/>
      <w:bookmarkStart w:id="397" w:name="_Toc18585"/>
      <w:bookmarkStart w:id="398" w:name="_Toc6311"/>
      <w:r>
        <w:rPr>
          <w:rFonts w:ascii="宋体" w:hAnsi="宋体" w:eastAsia="宋体"/>
          <w:b/>
          <w:sz w:val="24"/>
        </w:rPr>
        <w:t>1</w:t>
      </w:r>
      <w:r>
        <w:rPr>
          <w:rFonts w:hint="eastAsia" w:ascii="宋体" w:hAnsi="宋体"/>
          <w:b/>
          <w:sz w:val="24"/>
          <w:lang w:eastAsia="zh-CN"/>
        </w:rPr>
        <w:t>、</w:t>
      </w:r>
      <w:r>
        <w:rPr>
          <w:rFonts w:hint="eastAsia" w:ascii="宋体" w:hAnsi="宋体" w:eastAsia="宋体"/>
          <w:b/>
          <w:sz w:val="24"/>
        </w:rPr>
        <w:t>标的</w:t>
      </w:r>
      <w:bookmarkEnd w:id="394"/>
      <w:bookmarkEnd w:id="395"/>
      <w:bookmarkEnd w:id="396"/>
      <w:bookmarkEnd w:id="397"/>
      <w:bookmarkEnd w:id="398"/>
    </w:p>
    <w:p>
      <w:pPr>
        <w:spacing w:line="560" w:lineRule="exact"/>
        <w:ind w:firstLine="480" w:firstLineChars="200"/>
        <w:rPr>
          <w:rFonts w:ascii="宋体" w:hAnsi="宋体" w:eastAsia="宋体"/>
          <w:sz w:val="24"/>
          <w:u w:val="single"/>
        </w:rPr>
      </w:pPr>
      <w:r>
        <w:rPr>
          <w:rFonts w:ascii="宋体" w:hAnsi="宋体" w:eastAsia="宋体"/>
          <w:sz w:val="24"/>
        </w:rPr>
        <w:t>1.</w:t>
      </w:r>
      <w:r>
        <w:rPr>
          <w:rFonts w:hint="eastAsia" w:ascii="宋体" w:hAnsi="宋体"/>
          <w:sz w:val="24"/>
          <w:lang w:val="en-US" w:eastAsia="zh-CN"/>
        </w:rPr>
        <w:t>1</w:t>
      </w:r>
      <w:r>
        <w:rPr>
          <w:rFonts w:hint="eastAsia" w:ascii="宋体" w:hAnsi="宋体" w:eastAsia="宋体"/>
          <w:sz w:val="24"/>
        </w:rPr>
        <w:t>标的</w:t>
      </w:r>
      <w:r>
        <w:rPr>
          <w:rFonts w:ascii="宋体" w:hAnsi="宋体" w:eastAsia="宋体"/>
          <w:sz w:val="24"/>
        </w:rPr>
        <w:t>名称：</w:t>
      </w:r>
      <w:r>
        <w:rPr>
          <w:rFonts w:ascii="宋体" w:hAnsi="宋体" w:eastAsia="宋体"/>
          <w:sz w:val="24"/>
          <w:u w:val="single"/>
        </w:rPr>
        <w:t xml:space="preserve">                                                </w:t>
      </w:r>
      <w:r>
        <w:rPr>
          <w:rFonts w:hint="eastAsia" w:ascii="宋体" w:hAnsi="宋体" w:eastAsia="宋体"/>
          <w:sz w:val="24"/>
        </w:rPr>
        <w:t>；</w:t>
      </w:r>
    </w:p>
    <w:p>
      <w:pPr>
        <w:spacing w:line="560" w:lineRule="exact"/>
        <w:ind w:firstLine="480" w:firstLineChars="200"/>
        <w:rPr>
          <w:rFonts w:ascii="宋体" w:hAnsi="宋体" w:eastAsia="宋体"/>
          <w:sz w:val="24"/>
          <w:u w:val="single"/>
        </w:rPr>
      </w:pPr>
      <w:r>
        <w:rPr>
          <w:rFonts w:ascii="宋体" w:hAnsi="宋体" w:eastAsia="宋体"/>
          <w:sz w:val="24"/>
        </w:rPr>
        <w:t>1.2</w:t>
      </w:r>
      <w:r>
        <w:rPr>
          <w:rFonts w:hint="eastAsia" w:ascii="宋体" w:hAnsi="宋体" w:eastAsia="宋体"/>
          <w:sz w:val="24"/>
        </w:rPr>
        <w:t>标的</w:t>
      </w:r>
      <w:r>
        <w:rPr>
          <w:rFonts w:ascii="宋体" w:hAnsi="宋体" w:eastAsia="宋体"/>
          <w:sz w:val="24"/>
        </w:rPr>
        <w:t>数量：</w:t>
      </w:r>
      <w:r>
        <w:rPr>
          <w:rFonts w:ascii="宋体" w:hAnsi="宋体" w:eastAsia="宋体"/>
          <w:sz w:val="24"/>
          <w:u w:val="single"/>
        </w:rPr>
        <w:t xml:space="preserve">                                                </w:t>
      </w:r>
      <w:r>
        <w:rPr>
          <w:rFonts w:hint="eastAsia" w:ascii="宋体" w:hAnsi="宋体" w:eastAsia="宋体"/>
          <w:sz w:val="24"/>
        </w:rPr>
        <w:t>；</w:t>
      </w:r>
    </w:p>
    <w:p>
      <w:pPr>
        <w:spacing w:line="560" w:lineRule="exact"/>
        <w:ind w:firstLine="480" w:firstLineChars="200"/>
        <w:rPr>
          <w:rFonts w:ascii="宋体" w:hAnsi="宋体" w:eastAsia="宋体"/>
          <w:sz w:val="24"/>
        </w:rPr>
      </w:pPr>
      <w:r>
        <w:rPr>
          <w:rFonts w:ascii="宋体" w:hAnsi="宋体" w:eastAsia="宋体"/>
          <w:sz w:val="24"/>
        </w:rPr>
        <w:t xml:space="preserve">1.3 </w:t>
      </w:r>
      <w:r>
        <w:rPr>
          <w:rFonts w:hint="eastAsia" w:ascii="宋体" w:hAnsi="宋体" w:eastAsia="宋体"/>
          <w:sz w:val="24"/>
        </w:rPr>
        <w:t>标的质量：</w:t>
      </w:r>
      <w:r>
        <w:rPr>
          <w:rFonts w:ascii="宋体" w:hAnsi="宋体" w:eastAsia="宋体"/>
          <w:sz w:val="24"/>
          <w:u w:val="single"/>
        </w:rPr>
        <w:t xml:space="preserve">　　　　　　　　　                      　      </w:t>
      </w:r>
      <w:r>
        <w:rPr>
          <w:rFonts w:hint="eastAsia" w:ascii="宋体" w:hAnsi="宋体" w:eastAsia="宋体"/>
          <w:sz w:val="24"/>
        </w:rPr>
        <w:t>。</w:t>
      </w:r>
    </w:p>
    <w:p>
      <w:pPr>
        <w:pStyle w:val="38"/>
        <w:adjustRightInd w:val="0"/>
        <w:snapToGrid w:val="0"/>
        <w:spacing w:line="360" w:lineRule="auto"/>
        <w:ind w:left="0" w:leftChars="0" w:right="0" w:firstLine="482" w:firstLineChars="200"/>
        <w:outlineLvl w:val="9"/>
        <w:rPr>
          <w:rFonts w:hint="eastAsia" w:ascii="宋体" w:hAnsi="宋体" w:eastAsia="宋体" w:cs="宋体"/>
          <w:b/>
          <w:bCs/>
          <w:color w:val="auto"/>
          <w:sz w:val="24"/>
          <w:szCs w:val="24"/>
          <w:highlight w:val="none"/>
        </w:rPr>
      </w:pPr>
    </w:p>
    <w:p>
      <w:pPr>
        <w:pStyle w:val="38"/>
        <w:adjustRightInd w:val="0"/>
        <w:snapToGrid w:val="0"/>
        <w:spacing w:line="360" w:lineRule="auto"/>
        <w:ind w:left="0" w:leftChars="0" w:right="0" w:firstLine="482" w:firstLineChars="200"/>
        <w:outlineLvl w:val="9"/>
        <w:rPr>
          <w:rFonts w:hint="eastAsia" w:ascii="宋体" w:hAnsi="宋体" w:eastAsia="宋体" w:cs="宋体"/>
          <w:b/>
          <w:bCs/>
          <w:color w:val="auto"/>
          <w:sz w:val="24"/>
          <w:szCs w:val="24"/>
          <w:highlight w:val="none"/>
        </w:rPr>
      </w:pPr>
      <w:r>
        <w:rPr>
          <w:rFonts w:hint="eastAsia" w:ascii="仿宋" w:hAnsi="仿宋" w:eastAsia="仿宋"/>
          <w:b/>
          <w:sz w:val="24"/>
          <w:highlight w:val="none"/>
          <w:lang w:val="en-US" w:eastAsia="zh-CN"/>
        </w:rPr>
        <w:t>2、</w:t>
      </w:r>
      <w:r>
        <w:rPr>
          <w:rFonts w:hint="eastAsia" w:ascii="仿宋" w:hAnsi="仿宋" w:eastAsia="仿宋"/>
          <w:b/>
          <w:sz w:val="24"/>
          <w:highlight w:val="none"/>
        </w:rPr>
        <w:t>价款</w:t>
      </w:r>
    </w:p>
    <w:p>
      <w:pPr>
        <w:spacing w:line="560" w:lineRule="exact"/>
        <w:ind w:firstLine="480" w:firstLineChars="200"/>
        <w:rPr>
          <w:rFonts w:ascii="仿宋" w:hAnsi="仿宋" w:eastAsia="仿宋"/>
          <w:sz w:val="24"/>
          <w:highlight w:val="none"/>
        </w:rPr>
      </w:pPr>
      <w:r>
        <w:rPr>
          <w:rFonts w:hint="eastAsia" w:ascii="仿宋" w:hAnsi="仿宋" w:eastAsia="仿宋"/>
          <w:sz w:val="24"/>
          <w:highlight w:val="none"/>
        </w:rPr>
        <w:t>本合同总价为：￥</w:t>
      </w:r>
      <w:r>
        <w:rPr>
          <w:rFonts w:ascii="仿宋" w:hAnsi="仿宋" w:eastAsia="仿宋"/>
          <w:sz w:val="24"/>
          <w:highlight w:val="none"/>
          <w:u w:val="single"/>
        </w:rPr>
        <w:t xml:space="preserve">           </w:t>
      </w:r>
      <w:r>
        <w:rPr>
          <w:rFonts w:hint="eastAsia" w:ascii="仿宋" w:hAnsi="仿宋" w:eastAsia="仿宋"/>
          <w:sz w:val="24"/>
          <w:highlight w:val="none"/>
        </w:rPr>
        <w:t>元（大写：</w:t>
      </w:r>
      <w:r>
        <w:rPr>
          <w:rFonts w:ascii="仿宋" w:hAnsi="仿宋" w:eastAsia="仿宋"/>
          <w:sz w:val="24"/>
          <w:highlight w:val="none"/>
          <w:u w:val="single"/>
        </w:rPr>
        <w:t xml:space="preserve">                 </w:t>
      </w:r>
      <w:r>
        <w:rPr>
          <w:rFonts w:hint="eastAsia" w:ascii="仿宋" w:hAnsi="仿宋" w:eastAsia="仿宋"/>
          <w:sz w:val="24"/>
          <w:highlight w:val="none"/>
        </w:rPr>
        <w:t>元人民币）。</w:t>
      </w:r>
    </w:p>
    <w:p>
      <w:pPr>
        <w:spacing w:line="560" w:lineRule="exact"/>
        <w:ind w:firstLine="480" w:firstLineChars="200"/>
        <w:rPr>
          <w:rFonts w:ascii="仿宋" w:hAnsi="仿宋" w:eastAsia="仿宋"/>
          <w:sz w:val="24"/>
          <w:highlight w:val="none"/>
          <w:u w:val="single"/>
        </w:rPr>
      </w:pPr>
      <w:r>
        <w:rPr>
          <w:rFonts w:hint="eastAsia" w:ascii="仿宋" w:hAnsi="仿宋" w:eastAsia="仿宋"/>
          <w:sz w:val="24"/>
          <w:highlight w:val="none"/>
        </w:rPr>
        <w:t>分项价格：</w:t>
      </w:r>
    </w:p>
    <w:tbl>
      <w:tblPr>
        <w:tblStyle w:val="66"/>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9"/>
              <w:spacing w:before="0" w:beforeAutospacing="0" w:after="0" w:afterAutospacing="0" w:line="560" w:lineRule="exact"/>
              <w:ind w:left="0" w:right="0"/>
              <w:jc w:val="center"/>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109"/>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109"/>
              <w:spacing w:before="0" w:beforeAutospacing="0" w:after="0" w:afterAutospacing="0" w:line="560" w:lineRule="exact"/>
              <w:ind w:left="0" w:right="0"/>
              <w:jc w:val="center"/>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9"/>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9"/>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9"/>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9"/>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9"/>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9"/>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9"/>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9"/>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9"/>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9"/>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9"/>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9"/>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109"/>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109"/>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r>
    </w:tbl>
    <w:p>
      <w:pPr>
        <w:spacing w:line="360" w:lineRule="auto"/>
        <w:ind w:firstLine="480" w:firstLineChars="200"/>
        <w:rPr>
          <w:rFonts w:hint="eastAsia" w:ascii="仿宋" w:hAnsi="仿宋" w:eastAsia="仿宋" w:cs="Times New Roman"/>
          <w:kern w:val="0"/>
          <w:sz w:val="24"/>
          <w:szCs w:val="20"/>
        </w:rPr>
      </w:pPr>
    </w:p>
    <w:p>
      <w:pPr>
        <w:pStyle w:val="38"/>
        <w:adjustRightInd w:val="0"/>
        <w:snapToGrid w:val="0"/>
        <w:spacing w:line="360" w:lineRule="auto"/>
        <w:ind w:left="0" w:leftChars="0" w:right="0"/>
        <w:outlineLvl w:val="9"/>
        <w:rPr>
          <w:rFonts w:hint="eastAsia" w:ascii="仿宋" w:hAnsi="仿宋" w:eastAsia="仿宋" w:cs="仿宋"/>
          <w:b/>
          <w:bCs/>
          <w:color w:val="auto"/>
          <w:sz w:val="24"/>
          <w:szCs w:val="24"/>
          <w:highlight w:val="none"/>
        </w:rPr>
      </w:pPr>
      <w:r>
        <w:rPr>
          <w:rFonts w:hint="eastAsia" w:ascii="宋体" w:hAnsi="宋体" w:eastAsia="宋体" w:cs="宋体"/>
          <w:color w:val="auto"/>
          <w:sz w:val="24"/>
          <w:szCs w:val="24"/>
          <w:highlight w:val="none"/>
        </w:rPr>
        <w:t xml:space="preserve"> </w:t>
      </w:r>
      <w:r>
        <w:rPr>
          <w:rFonts w:hint="eastAsia" w:hAnsi="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rPr>
        <w:t xml:space="preserve"> </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技术资料</w:t>
      </w:r>
    </w:p>
    <w:p>
      <w:pPr>
        <w:pStyle w:val="38"/>
        <w:adjustRightInd w:val="0"/>
        <w:snapToGrid w:val="0"/>
        <w:spacing w:line="360" w:lineRule="auto"/>
        <w:ind w:left="0" w:leftChars="0" w:right="0"/>
        <w:outlineLvl w:val="9"/>
        <w:rPr>
          <w:rFonts w:hint="eastAsia" w:ascii="仿宋" w:hAnsi="仿宋" w:eastAsia="仿宋" w:cs="Times New Roman"/>
          <w:bCs w:val="0"/>
          <w:color w:val="auto"/>
          <w:kern w:val="0"/>
          <w:sz w:val="24"/>
          <w:szCs w:val="20"/>
          <w:highlight w:val="none"/>
          <w:lang w:val="en-US" w:eastAsia="zh-CN" w:bidi="ar-SA"/>
        </w:rPr>
      </w:pPr>
      <w:r>
        <w:rPr>
          <w:rFonts w:hint="eastAsia" w:ascii="宋体" w:hAnsi="宋体" w:eastAsia="宋体" w:cs="宋体"/>
          <w:bCs/>
          <w:color w:val="auto"/>
          <w:sz w:val="24"/>
          <w:szCs w:val="24"/>
          <w:highlight w:val="none"/>
        </w:rPr>
        <w:t xml:space="preserve">  </w:t>
      </w:r>
      <w:r>
        <w:rPr>
          <w:rFonts w:hint="eastAsia" w:ascii="仿宋" w:hAnsi="仿宋" w:eastAsia="仿宋" w:cs="Times New Roman"/>
          <w:bCs w:val="0"/>
          <w:color w:val="auto"/>
          <w:kern w:val="0"/>
          <w:sz w:val="24"/>
          <w:szCs w:val="20"/>
          <w:highlight w:val="none"/>
          <w:lang w:val="en-US" w:eastAsia="zh-CN" w:bidi="ar-SA"/>
        </w:rPr>
        <w:t xml:space="preserve">  3.1乙方应按招标文件规定的时间向甲方提供使用货物的有关技术资料。</w:t>
      </w:r>
    </w:p>
    <w:p>
      <w:pPr>
        <w:adjustRightInd w:val="0"/>
        <w:snapToGrid/>
        <w:spacing w:line="360" w:lineRule="auto"/>
        <w:ind w:left="0" w:leftChars="0" w:right="0" w:firstLine="480" w:firstLineChars="200"/>
        <w:outlineLvl w:val="9"/>
        <w:rPr>
          <w:rFonts w:hint="eastAsia" w:ascii="仿宋" w:hAnsi="仿宋" w:eastAsia="仿宋" w:cs="Times New Roman"/>
          <w:b w:val="0"/>
          <w:color w:val="auto"/>
          <w:sz w:val="24"/>
          <w:szCs w:val="20"/>
          <w:highlight w:val="none"/>
        </w:rPr>
      </w:pPr>
      <w:r>
        <w:rPr>
          <w:rFonts w:hint="eastAsia" w:ascii="仿宋" w:hAnsi="仿宋" w:eastAsia="仿宋" w:cs="Times New Roman"/>
          <w:bCs w:val="0"/>
          <w:color w:val="auto"/>
          <w:kern w:val="0"/>
          <w:sz w:val="24"/>
          <w:szCs w:val="20"/>
          <w:highlight w:val="none"/>
          <w:lang w:val="en-US" w:eastAsia="zh-CN"/>
        </w:rPr>
        <w:t>3.2</w:t>
      </w:r>
      <w:r>
        <w:rPr>
          <w:rFonts w:hint="eastAsia" w:ascii="仿宋" w:hAnsi="仿宋" w:eastAsia="仿宋" w:cs="Times New Roman"/>
          <w:bCs w:val="0"/>
          <w:color w:val="auto"/>
          <w:kern w:val="0"/>
          <w:sz w:val="24"/>
          <w:szCs w:val="20"/>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r>
        <w:rPr>
          <w:rFonts w:hint="eastAsia" w:ascii="仿宋" w:hAnsi="仿宋" w:eastAsia="仿宋" w:cs="Times New Roman"/>
          <w:bCs w:val="0"/>
          <w:color w:val="auto"/>
          <w:sz w:val="24"/>
          <w:szCs w:val="20"/>
          <w:highlight w:val="none"/>
        </w:rPr>
        <w:t>。</w:t>
      </w:r>
    </w:p>
    <w:p>
      <w:pPr>
        <w:adjustRightInd w:val="0"/>
        <w:snapToGrid w:val="0"/>
        <w:spacing w:line="360" w:lineRule="auto"/>
        <w:ind w:left="0" w:leftChars="0" w:right="0" w:firstLine="354" w:firstLineChars="147"/>
        <w:outlineLvl w:val="9"/>
        <w:rPr>
          <w:rFonts w:hint="eastAsia" w:ascii="宋体" w:hAnsi="宋体" w:eastAsia="宋体" w:cs="宋体"/>
          <w:b/>
          <w:bCs w:val="0"/>
          <w:color w:val="auto"/>
          <w:sz w:val="24"/>
          <w:szCs w:val="24"/>
          <w:highlight w:val="none"/>
        </w:rPr>
      </w:pPr>
      <w:r>
        <w:rPr>
          <w:rFonts w:hint="eastAsia" w:ascii="宋体" w:hAnsi="宋体" w:cs="宋体"/>
          <w:b/>
          <w:color w:val="auto"/>
          <w:sz w:val="24"/>
          <w:szCs w:val="24"/>
          <w:highlight w:val="none"/>
          <w:lang w:val="en-US" w:eastAsia="zh-CN"/>
        </w:rPr>
        <w:t xml:space="preserve"> 4</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权利担保</w:t>
      </w:r>
    </w:p>
    <w:p>
      <w:pPr>
        <w:adjustRightInd w:val="0"/>
        <w:snapToGrid/>
        <w:spacing w:line="360" w:lineRule="auto"/>
        <w:ind w:left="0" w:leftChars="0" w:right="0" w:firstLine="480" w:firstLineChars="200"/>
        <w:outlineLvl w:val="9"/>
        <w:rPr>
          <w:rFonts w:hint="eastAsia" w:ascii="仿宋" w:hAnsi="仿宋" w:eastAsia="仿宋" w:cs="Times New Roman"/>
          <w:bCs w:val="0"/>
          <w:color w:val="auto"/>
          <w:sz w:val="24"/>
          <w:szCs w:val="20"/>
          <w:highlight w:val="none"/>
        </w:rPr>
      </w:pPr>
      <w:r>
        <w:rPr>
          <w:rFonts w:hint="eastAsia" w:ascii="仿宋" w:hAnsi="仿宋" w:eastAsia="仿宋" w:cs="Times New Roman"/>
          <w:bCs w:val="0"/>
          <w:color w:val="auto"/>
          <w:sz w:val="24"/>
          <w:szCs w:val="20"/>
          <w:highlight w:val="none"/>
          <w:lang w:val="en-US" w:eastAsia="zh-CN"/>
        </w:rPr>
        <w:t>4.1</w:t>
      </w:r>
      <w:r>
        <w:rPr>
          <w:rFonts w:hint="eastAsia" w:ascii="仿宋" w:hAnsi="仿宋" w:eastAsia="仿宋" w:cs="Times New Roman"/>
          <w:bCs w:val="0"/>
          <w:color w:val="auto"/>
          <w:sz w:val="24"/>
          <w:szCs w:val="20"/>
          <w:highlight w:val="none"/>
        </w:rPr>
        <w:t>乙方应保证所提供的货物或其任何一部分均不会侵犯任何第三方的知识产权。</w:t>
      </w:r>
    </w:p>
    <w:p>
      <w:pPr>
        <w:adjustRightInd w:val="0"/>
        <w:snapToGrid/>
        <w:spacing w:line="360" w:lineRule="auto"/>
        <w:ind w:left="0" w:leftChars="0" w:right="0" w:firstLine="480" w:firstLineChars="200"/>
        <w:outlineLvl w:val="9"/>
        <w:rPr>
          <w:rFonts w:hint="eastAsia" w:ascii="仿宋" w:hAnsi="仿宋" w:eastAsia="仿宋" w:cs="Times New Roman"/>
          <w:bCs w:val="0"/>
          <w:color w:val="auto"/>
          <w:sz w:val="24"/>
          <w:szCs w:val="20"/>
          <w:highlight w:val="none"/>
        </w:rPr>
      </w:pPr>
      <w:r>
        <w:rPr>
          <w:rFonts w:hint="eastAsia" w:ascii="仿宋" w:hAnsi="仿宋" w:eastAsia="仿宋" w:cs="Times New Roman"/>
          <w:bCs w:val="0"/>
          <w:color w:val="auto"/>
          <w:sz w:val="24"/>
          <w:szCs w:val="20"/>
          <w:highlight w:val="none"/>
          <w:lang w:val="en-US" w:eastAsia="zh-CN"/>
        </w:rPr>
        <w:t>4.2</w:t>
      </w:r>
      <w:r>
        <w:rPr>
          <w:rFonts w:hint="eastAsia" w:ascii="仿宋" w:hAnsi="仿宋" w:eastAsia="仿宋" w:cs="Times New Roman"/>
          <w:bCs w:val="0"/>
          <w:color w:val="auto"/>
          <w:sz w:val="24"/>
          <w:szCs w:val="20"/>
          <w:highlight w:val="none"/>
        </w:rPr>
        <w:t>乙方保证所交付的货物的所有权完全属于乙方且无任何抵押、查封等产权瑕疵。</w:t>
      </w:r>
    </w:p>
    <w:p>
      <w:pPr>
        <w:adjustRightInd w:val="0"/>
        <w:snapToGrid w:val="0"/>
        <w:spacing w:line="360" w:lineRule="auto"/>
        <w:ind w:left="0" w:leftChars="0" w:right="0" w:firstLine="354" w:firstLineChars="147"/>
        <w:outlineLvl w:val="9"/>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 xml:space="preserve"> 5</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履约保证金</w:t>
      </w:r>
    </w:p>
    <w:p>
      <w:pPr>
        <w:pStyle w:val="619"/>
        <w:spacing w:before="0" w:beforeAutospacing="0" w:after="0" w:afterAutospacing="0" w:line="360" w:lineRule="auto"/>
        <w:ind w:firstLine="420"/>
        <w:rPr>
          <w:rFonts w:ascii="仿宋" w:hAnsi="仿宋" w:eastAsia="仿宋"/>
        </w:rPr>
      </w:pPr>
      <w:r>
        <w:rPr>
          <w:rFonts w:hint="eastAsia" w:ascii="仿宋" w:hAnsi="仿宋" w:eastAsia="仿宋"/>
          <w:lang w:val="en-US" w:eastAsia="zh-CN"/>
        </w:rPr>
        <w:t xml:space="preserve"> 5.</w:t>
      </w:r>
      <w:r>
        <w:rPr>
          <w:rFonts w:ascii="仿宋" w:hAnsi="仿宋" w:eastAsia="仿宋"/>
        </w:rPr>
        <w:t xml:space="preserve">1 </w:t>
      </w:r>
      <w:r>
        <w:rPr>
          <w:rFonts w:hint="eastAsia" w:ascii="仿宋" w:hAnsi="仿宋" w:eastAsia="仿宋"/>
        </w:rPr>
        <w:t>采购文件要求乙方提交履约保证金的，乙方应按</w:t>
      </w:r>
      <w:r>
        <w:rPr>
          <w:rFonts w:hint="eastAsia" w:ascii="仿宋" w:hAnsi="仿宋" w:eastAsia="仿宋"/>
          <w:u w:val="single"/>
          <w:lang w:val="en-US" w:eastAsia="zh-CN"/>
        </w:rPr>
        <w:t xml:space="preserve">               </w:t>
      </w:r>
      <w:r>
        <w:rPr>
          <w:rFonts w:hint="eastAsia" w:ascii="仿宋" w:hAnsi="仿宋" w:eastAsia="仿宋"/>
        </w:rPr>
        <w:t>的方式，以支票、汇票、本票或者金融机构、担保机构出具的保函等非现金形式，提交不超过合</w:t>
      </w:r>
      <w:r>
        <w:rPr>
          <w:rFonts w:hint="eastAsia" w:ascii="仿宋" w:hAnsi="仿宋" w:eastAsia="仿宋"/>
          <w:highlight w:val="none"/>
        </w:rPr>
        <w:t>同金额</w:t>
      </w:r>
      <w:r>
        <w:rPr>
          <w:rFonts w:hint="eastAsia" w:ascii="仿宋" w:hAnsi="仿宋" w:eastAsia="仿宋"/>
          <w:highlight w:val="none"/>
          <w:lang w:val="en-US" w:eastAsia="zh-CN"/>
        </w:rPr>
        <w:t>1</w:t>
      </w:r>
      <w:r>
        <w:rPr>
          <w:rFonts w:ascii="仿宋" w:hAnsi="仿宋" w:eastAsia="仿宋"/>
          <w:highlight w:val="none"/>
        </w:rPr>
        <w:t>%的履约保</w:t>
      </w:r>
      <w:r>
        <w:rPr>
          <w:rFonts w:ascii="仿宋" w:hAnsi="仿宋" w:eastAsia="仿宋"/>
        </w:rPr>
        <w:t>证金；鼓励和支持乙方以银行、保险公司出具的保函形式提供履约保证。</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5</w:t>
      </w:r>
      <w:r>
        <w:rPr>
          <w:rFonts w:ascii="仿宋" w:hAnsi="仿宋" w:eastAsia="仿宋"/>
          <w:sz w:val="24"/>
        </w:rPr>
        <w:t xml:space="preserve">.2  </w:t>
      </w:r>
      <w:r>
        <w:rPr>
          <w:rFonts w:hint="eastAsia" w:ascii="仿宋" w:hAnsi="仿宋" w:eastAsia="仿宋"/>
          <w:sz w:val="24"/>
        </w:rPr>
        <w:t>履约保证金在</w:t>
      </w:r>
      <w:r>
        <w:rPr>
          <w:rFonts w:hint="eastAsia" w:ascii="仿宋" w:hAnsi="仿宋" w:eastAsia="仿宋"/>
          <w:sz w:val="24"/>
          <w:u w:val="single"/>
          <w:lang w:val="en-US" w:eastAsia="zh-CN"/>
        </w:rPr>
        <w:t xml:space="preserve">                     </w:t>
      </w:r>
      <w:r>
        <w:rPr>
          <w:rFonts w:hint="eastAsia" w:ascii="仿宋" w:hAnsi="仿宋" w:eastAsia="仿宋"/>
          <w:sz w:val="24"/>
        </w:rPr>
        <w:t>期间内不予退还。乙方在前述约定期间届满前能履行完合同约定义务事项的，甲方在前述约定期间届满之日起</w:t>
      </w:r>
      <w:r>
        <w:rPr>
          <w:rFonts w:ascii="仿宋" w:hAnsi="仿宋" w:eastAsia="仿宋"/>
          <w:sz w:val="24"/>
          <w:u w:val="single"/>
        </w:rPr>
        <w:t xml:space="preserve"> </w:t>
      </w:r>
      <w:r>
        <w:rPr>
          <w:rFonts w:hint="eastAsia" w:ascii="仿宋" w:hAnsi="仿宋" w:eastAsia="仿宋"/>
          <w:sz w:val="24"/>
          <w:u w:val="single"/>
        </w:rPr>
        <w:t>5</w:t>
      </w:r>
      <w:r>
        <w:rPr>
          <w:rFonts w:ascii="仿宋" w:hAnsi="仿宋" w:eastAsia="仿宋"/>
          <w:sz w:val="24"/>
          <w:u w:val="single"/>
        </w:rPr>
        <w:t xml:space="preserve"> </w:t>
      </w:r>
      <w:r>
        <w:rPr>
          <w:rFonts w:hint="eastAsia" w:ascii="仿宋" w:hAnsi="仿宋" w:eastAsia="仿宋"/>
          <w:sz w:val="24"/>
        </w:rPr>
        <w:t>个工作日内，</w:t>
      </w:r>
      <w:r>
        <w:rPr>
          <w:rFonts w:hint="eastAsia" w:ascii="仿宋" w:hAnsi="仿宋" w:eastAsia="仿宋"/>
          <w:sz w:val="24"/>
          <w:lang w:val="en-US" w:eastAsia="zh-CN"/>
        </w:rPr>
        <w:t>以</w:t>
      </w:r>
      <w:r>
        <w:rPr>
          <w:rFonts w:hint="eastAsia" w:ascii="仿宋" w:hAnsi="仿宋" w:eastAsia="仿宋"/>
          <w:sz w:val="24"/>
          <w:u w:val="single"/>
          <w:lang w:val="en-US" w:eastAsia="zh-CN"/>
        </w:rPr>
        <w:t xml:space="preserve">                      </w:t>
      </w:r>
      <w:r>
        <w:rPr>
          <w:rFonts w:hint="eastAsia" w:ascii="仿宋" w:hAnsi="仿宋" w:eastAsia="仿宋"/>
          <w:sz w:val="24"/>
        </w:rPr>
        <w:t>方式将履约保证金退还乙方，逾期退还的，乙方可要求甲方支付违约金，违约金按每迟延退还一日的应退还而未退还金额的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%计算，最高限额为本合同履约保证金的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 xml:space="preserve">%； </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5.</w:t>
      </w:r>
      <w:r>
        <w:rPr>
          <w:rFonts w:ascii="仿宋" w:hAnsi="仿宋" w:eastAsia="仿宋"/>
          <w:sz w:val="24"/>
        </w:rPr>
        <w:t xml:space="preserve">3 </w:t>
      </w:r>
      <w:r>
        <w:rPr>
          <w:rFonts w:hint="eastAsia" w:ascii="仿宋" w:hAnsi="仿宋" w:eastAsia="仿宋"/>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pPr>
      <w:r>
        <w:rPr>
          <w:rFonts w:hint="eastAsia" w:ascii="仿宋" w:hAnsi="仿宋" w:eastAsia="仿宋"/>
          <w:sz w:val="24"/>
          <w:lang w:val="en-US" w:eastAsia="zh-CN"/>
        </w:rPr>
        <w:t>5</w:t>
      </w:r>
      <w:r>
        <w:rPr>
          <w:rFonts w:ascii="仿宋" w:hAnsi="仿宋" w:eastAsia="仿宋"/>
          <w:sz w:val="24"/>
        </w:rPr>
        <w:t>.</w:t>
      </w:r>
      <w:r>
        <w:rPr>
          <w:rFonts w:hint="eastAsia" w:ascii="仿宋" w:hAnsi="仿宋" w:eastAsia="仿宋"/>
          <w:sz w:val="24"/>
          <w:lang w:val="en-US" w:eastAsia="zh-CN"/>
        </w:rPr>
        <w:t>4</w:t>
      </w:r>
      <w:r>
        <w:rPr>
          <w:rFonts w:hint="eastAsia" w:ascii="仿宋" w:hAnsi="仿宋" w:eastAsia="仿宋"/>
          <w:sz w:val="24"/>
        </w:rPr>
        <w:t>甲方</w:t>
      </w:r>
      <w:r>
        <w:rPr>
          <w:rFonts w:ascii="仿宋" w:hAnsi="仿宋" w:eastAsia="仿宋"/>
          <w:sz w:val="24"/>
        </w:rPr>
        <w:t>在</w:t>
      </w:r>
      <w:r>
        <w:rPr>
          <w:rFonts w:hint="eastAsia" w:ascii="仿宋" w:hAnsi="仿宋" w:eastAsia="仿宋"/>
          <w:sz w:val="24"/>
        </w:rPr>
        <w:t>乙方</w:t>
      </w:r>
      <w:r>
        <w:rPr>
          <w:rFonts w:ascii="仿宋" w:hAnsi="仿宋" w:eastAsia="仿宋"/>
          <w:sz w:val="24"/>
        </w:rPr>
        <w:t>履行完合同约定义务事项后及时退还，延迟退还的，应当按照合同约定和法律规定承担相应的赔偿责任。</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5.5</w:t>
      </w:r>
      <w:r>
        <w:rPr>
          <w:rFonts w:ascii="仿宋" w:hAnsi="仿宋" w:eastAsia="仿宋"/>
          <w:sz w:val="24"/>
        </w:rPr>
        <w:t>对于因甲方原因导致变更、中止或者终止政府采购合同的，甲方应当依照合同约定对供应商受到的损失予以赔偿或者补偿。</w:t>
      </w:r>
    </w:p>
    <w:p>
      <w:pPr>
        <w:adjustRightInd w:val="0"/>
        <w:snapToGrid w:val="0"/>
        <w:spacing w:line="360" w:lineRule="auto"/>
        <w:ind w:left="0" w:leftChars="0" w:right="0" w:firstLine="352" w:firstLineChars="147"/>
        <w:outlineLvl w:val="9"/>
        <w:rPr>
          <w:rFonts w:hint="eastAsia" w:ascii="宋体" w:hAnsi="宋体" w:eastAsia="宋体" w:cs="宋体"/>
          <w:b/>
          <w:color w:val="auto"/>
          <w:sz w:val="24"/>
          <w:szCs w:val="24"/>
          <w:highlight w:val="none"/>
        </w:rPr>
      </w:pPr>
      <w:r>
        <w:rPr>
          <w:rFonts w:hint="eastAsia" w:ascii="宋体" w:hAnsi="宋体" w:cs="宋体"/>
          <w:bCs/>
          <w:color w:val="auto"/>
          <w:sz w:val="24"/>
          <w:szCs w:val="24"/>
          <w:highlight w:val="none"/>
          <w:lang w:val="en-US" w:eastAsia="zh-CN"/>
        </w:rPr>
        <w:t xml:space="preserve"> </w:t>
      </w:r>
      <w:r>
        <w:rPr>
          <w:rFonts w:hint="eastAsia" w:ascii="宋体" w:hAnsi="宋体" w:cs="宋体"/>
          <w:b/>
          <w:bCs w:val="0"/>
          <w:color w:val="auto"/>
          <w:sz w:val="24"/>
          <w:szCs w:val="24"/>
          <w:highlight w:val="none"/>
          <w:lang w:val="en-US" w:eastAsia="zh-CN"/>
        </w:rPr>
        <w:t>6</w:t>
      </w:r>
      <w:r>
        <w:rPr>
          <w:rFonts w:hint="eastAsia" w:ascii="宋体" w:hAnsi="宋体" w:eastAsia="宋体" w:cs="宋体"/>
          <w:b/>
          <w:bCs w:val="0"/>
          <w:color w:val="auto"/>
          <w:sz w:val="24"/>
          <w:szCs w:val="24"/>
          <w:highlight w:val="none"/>
          <w:lang w:val="en-US" w:eastAsia="zh-CN"/>
        </w:rPr>
        <w:t>.</w:t>
      </w:r>
      <w:r>
        <w:rPr>
          <w:rFonts w:hint="eastAsia" w:ascii="宋体" w:hAnsi="宋体" w:eastAsia="宋体" w:cs="宋体"/>
          <w:b/>
          <w:bCs w:val="0"/>
          <w:color w:val="auto"/>
          <w:sz w:val="24"/>
          <w:szCs w:val="24"/>
          <w:highlight w:val="none"/>
        </w:rPr>
        <w:t>转包</w:t>
      </w:r>
      <w:r>
        <w:rPr>
          <w:rFonts w:hint="eastAsia" w:ascii="宋体" w:hAnsi="宋体" w:eastAsia="宋体" w:cs="宋体"/>
          <w:b/>
          <w:color w:val="auto"/>
          <w:sz w:val="24"/>
          <w:szCs w:val="24"/>
          <w:highlight w:val="none"/>
        </w:rPr>
        <w:t>或分包</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6</w:t>
      </w:r>
      <w:r>
        <w:rPr>
          <w:rFonts w:ascii="仿宋" w:hAnsi="仿宋" w:eastAsia="仿宋"/>
          <w:sz w:val="24"/>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6</w:t>
      </w:r>
      <w:r>
        <w:rPr>
          <w:rFonts w:ascii="仿宋" w:hAnsi="仿宋" w:eastAsia="仿宋"/>
          <w:sz w:val="24"/>
        </w:rPr>
        <w:t>.2乙方采取分包方式履行合同的，甲方可直接向分包供应商支付款项。</w:t>
      </w:r>
    </w:p>
    <w:p>
      <w:pPr>
        <w:adjustRightInd w:val="0"/>
        <w:snapToGrid w:val="0"/>
        <w:spacing w:line="360" w:lineRule="auto"/>
        <w:ind w:left="0" w:leftChars="0" w:right="0" w:firstLine="354" w:firstLineChars="147"/>
        <w:outlineLvl w:val="9"/>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质保期</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质保期：产品验收合格使用之日起，质保期</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u w:val="single" w:color="auto"/>
          <w:lang w:val="en-US" w:eastAsia="zh-CN"/>
        </w:rPr>
        <w:t xml:space="preserve">        </w:t>
      </w:r>
      <w:r>
        <w:rPr>
          <w:rFonts w:hint="eastAsia" w:ascii="仿宋" w:hAnsi="仿宋" w:eastAsia="仿宋" w:cs="仿宋"/>
          <w:bCs/>
          <w:color w:val="auto"/>
          <w:sz w:val="24"/>
          <w:szCs w:val="24"/>
          <w:highlight w:val="none"/>
        </w:rPr>
        <w:t>年（具体再参照乙方按投标文件承诺确定），质保期内的维修费用（包括材料）全部由乙方负责。超过质保期的，维修时只收部件成本费。</w:t>
      </w:r>
    </w:p>
    <w:p>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8</w:t>
      </w:r>
      <w:r>
        <w:rPr>
          <w:rFonts w:hint="eastAsia" w:ascii="宋体" w:hAnsi="宋体" w:eastAsia="宋体" w:cs="宋体"/>
          <w:b/>
          <w:color w:val="auto"/>
          <w:sz w:val="24"/>
          <w:highlight w:val="none"/>
        </w:rPr>
        <w:t>.履行期限、地点和方式</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1 履行期限：</w:t>
      </w:r>
      <w:r>
        <w:rPr>
          <w:rFonts w:hint="eastAsia" w:ascii="宋体" w:hAnsi="宋体" w:eastAsia="宋体" w:cs="宋体"/>
          <w:color w:val="auto"/>
          <w:sz w:val="24"/>
          <w:highlight w:val="none"/>
          <w:u w:val="single" w:color="auto"/>
        </w:rPr>
        <w:t>合同期限为</w:t>
      </w:r>
      <w:r>
        <w:rPr>
          <w:rFonts w:hint="eastAsia" w:ascii="宋体" w:hAnsi="宋体" w:eastAsia="宋体" w:cs="宋体"/>
          <w:color w:val="auto"/>
          <w:sz w:val="24"/>
          <w:highlight w:val="none"/>
          <w:u w:val="single" w:color="auto"/>
          <w:lang w:val="en-US" w:eastAsia="zh-CN"/>
        </w:rPr>
        <w:t>签订合同之日起至20年</w:t>
      </w:r>
      <w:r>
        <w:rPr>
          <w:rFonts w:hint="eastAsia" w:ascii="宋体" w:hAnsi="宋体" w:cs="宋体"/>
          <w:color w:val="auto"/>
          <w:sz w:val="24"/>
          <w:highlight w:val="none"/>
          <w:u w:val="single" w:color="auto"/>
          <w:lang w:val="en-US" w:eastAsia="zh-CN"/>
        </w:rPr>
        <w:t xml:space="preserve">   </w:t>
      </w:r>
      <w:r>
        <w:rPr>
          <w:rFonts w:hint="eastAsia" w:ascii="宋体" w:hAnsi="宋体" w:eastAsia="宋体" w:cs="宋体"/>
          <w:color w:val="auto"/>
          <w:sz w:val="24"/>
          <w:highlight w:val="none"/>
          <w:u w:val="single" w:color="auto"/>
          <w:lang w:val="en-US" w:eastAsia="zh-CN"/>
        </w:rPr>
        <w:t>月</w:t>
      </w:r>
      <w:r>
        <w:rPr>
          <w:rFonts w:hint="eastAsia" w:ascii="宋体" w:hAnsi="宋体" w:cs="宋体"/>
          <w:color w:val="auto"/>
          <w:sz w:val="24"/>
          <w:highlight w:val="none"/>
          <w:u w:val="single" w:color="auto"/>
          <w:lang w:val="en-US" w:eastAsia="zh-CN"/>
        </w:rPr>
        <w:t xml:space="preserve">   </w:t>
      </w:r>
      <w:r>
        <w:rPr>
          <w:rFonts w:hint="eastAsia" w:ascii="宋体" w:hAnsi="宋体" w:eastAsia="宋体" w:cs="宋体"/>
          <w:color w:val="auto"/>
          <w:sz w:val="24"/>
          <w:highlight w:val="none"/>
          <w:u w:val="single" w:color="auto"/>
          <w:lang w:val="en-US" w:eastAsia="zh-CN"/>
        </w:rPr>
        <w:t>日</w:t>
      </w:r>
      <w:r>
        <w:rPr>
          <w:rFonts w:hint="eastAsia" w:ascii="宋体" w:hAnsi="宋体" w:eastAsia="宋体" w:cs="宋体"/>
          <w:color w:val="auto"/>
          <w:sz w:val="24"/>
          <w:highlight w:val="none"/>
          <w:u w:val="single" w:color="auto"/>
        </w:rPr>
        <w:t>。合同期满后，乙方根据甲方需求另行签订补充服务协议；</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2 履行地点：</w:t>
      </w:r>
      <w:r>
        <w:rPr>
          <w:rFonts w:hint="eastAsia" w:ascii="宋体" w:hAnsi="宋体" w:cs="宋体"/>
          <w:color w:val="auto"/>
          <w:sz w:val="24"/>
          <w:highlight w:val="none"/>
          <w:u w:val="single" w:color="auto"/>
          <w:lang w:val="en-US" w:eastAsia="zh-CN"/>
        </w:rPr>
        <w:t xml:space="preserve">                        </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3 履行方式：</w:t>
      </w:r>
      <w:r>
        <w:rPr>
          <w:rFonts w:hint="eastAsia" w:ascii="宋体" w:hAnsi="宋体" w:cs="宋体"/>
          <w:color w:val="auto"/>
          <w:sz w:val="24"/>
          <w:highlight w:val="none"/>
          <w:u w:val="single" w:color="auto"/>
          <w:lang w:val="en-US" w:eastAsia="zh-CN"/>
        </w:rPr>
        <w:t xml:space="preserve">                        </w:t>
      </w:r>
      <w:r>
        <w:rPr>
          <w:rFonts w:hint="eastAsia" w:ascii="宋体" w:hAnsi="宋体" w:eastAsia="宋体" w:cs="宋体"/>
          <w:color w:val="auto"/>
          <w:sz w:val="24"/>
          <w:highlight w:val="none"/>
        </w:rPr>
        <w:t>。</w:t>
      </w:r>
    </w:p>
    <w:p>
      <w:pPr>
        <w:adjustRightInd w:val="0"/>
        <w:snapToGrid w:val="0"/>
        <w:spacing w:line="360" w:lineRule="auto"/>
        <w:ind w:left="0" w:leftChars="0" w:right="0" w:firstLine="354" w:firstLineChars="147"/>
        <w:outlineLvl w:val="9"/>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9.合同款支付</w:t>
      </w:r>
    </w:p>
    <w:p>
      <w:pPr>
        <w:numPr>
          <w:ilvl w:val="0"/>
          <w:numId w:val="0"/>
        </w:numPr>
        <w:spacing w:line="600" w:lineRule="exact"/>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9.1服务费每季度结算一次，经采购人考核合格后于下季度10日前支付上季度的服务费。</w:t>
      </w:r>
    </w:p>
    <w:p>
      <w:pPr>
        <w:spacing w:line="56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9.2中标单位因工作失误及按招标文件中的服务要求、考核要求造成的扣款则在季付款的同时相应扣除。</w:t>
      </w:r>
    </w:p>
    <w:p>
      <w:pPr>
        <w:spacing w:line="560" w:lineRule="exact"/>
        <w:ind w:firstLine="480" w:firstLineChars="200"/>
        <w:rPr>
          <w:rFonts w:hint="eastAsia" w:ascii="宋体" w:hAnsi="宋体" w:eastAsia="宋体" w:cs="宋体"/>
          <w:color w:val="auto"/>
          <w:sz w:val="24"/>
          <w:highlight w:val="none"/>
          <w:lang w:val="en-US" w:eastAsia="zh-CN"/>
        </w:rPr>
      </w:pPr>
    </w:p>
    <w:p>
      <w:pPr>
        <w:adjustRightInd w:val="0"/>
        <w:snapToGrid w:val="0"/>
        <w:spacing w:line="360" w:lineRule="auto"/>
        <w:ind w:left="0" w:leftChars="0" w:right="0" w:firstLine="352" w:firstLineChars="147"/>
        <w:outlineLvl w:val="9"/>
        <w:rPr>
          <w:rFonts w:hint="eastAsia" w:ascii="仿宋" w:hAnsi="仿宋" w:eastAsia="仿宋" w:cs="仿宋"/>
          <w:b/>
          <w:color w:val="auto"/>
          <w:sz w:val="24"/>
          <w:szCs w:val="24"/>
          <w:highlight w:val="none"/>
        </w:rPr>
      </w:pPr>
      <w:r>
        <w:rPr>
          <w:rFonts w:hint="eastAsia" w:ascii="宋体" w:hAnsi="宋体" w:cs="宋体"/>
          <w:bCs/>
          <w:color w:val="auto"/>
          <w:sz w:val="24"/>
          <w:szCs w:val="24"/>
          <w:highlight w:val="none"/>
          <w:lang w:val="en-US" w:eastAsia="zh-CN"/>
        </w:rPr>
        <w:t xml:space="preserve"> 10</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税费</w:t>
      </w:r>
    </w:p>
    <w:p>
      <w:pPr>
        <w:adjustRightInd w:val="0"/>
        <w:snapToGrid/>
        <w:spacing w:line="360" w:lineRule="auto"/>
        <w:ind w:left="0" w:leftChars="0" w:right="0" w:firstLine="480" w:firstLineChars="200"/>
        <w:outlineLvl w:val="9"/>
        <w:rPr>
          <w:rFonts w:hint="eastAsia" w:ascii="仿宋" w:hAnsi="仿宋" w:eastAsia="仿宋" w:cs="仿宋"/>
          <w:bCs/>
          <w:color w:val="auto"/>
          <w:sz w:val="24"/>
          <w:szCs w:val="24"/>
          <w:highlight w:val="none"/>
        </w:rPr>
      </w:pPr>
      <w:r>
        <w:rPr>
          <w:rFonts w:hint="eastAsia" w:ascii="仿宋" w:hAnsi="仿宋" w:eastAsia="仿宋" w:cs="仿宋"/>
          <w:color w:val="auto"/>
          <w:sz w:val="24"/>
          <w:highlight w:val="none"/>
        </w:rPr>
        <w:t>与合同有关的一切税费，均按照中华人民共和国法律的相关规定缴纳。</w:t>
      </w:r>
    </w:p>
    <w:p>
      <w:pPr>
        <w:adjustRightInd w:val="0"/>
        <w:snapToGrid w:val="0"/>
        <w:spacing w:line="360" w:lineRule="auto"/>
        <w:ind w:left="0" w:leftChars="0" w:right="0" w:firstLine="352" w:firstLineChars="147"/>
        <w:outlineLvl w:val="9"/>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 xml:space="preserve"> </w:t>
      </w:r>
      <w:r>
        <w:rPr>
          <w:rFonts w:hint="eastAsia" w:ascii="仿宋" w:hAnsi="仿宋" w:eastAsia="仿宋" w:cs="仿宋"/>
          <w:b/>
          <w:color w:val="auto"/>
          <w:sz w:val="24"/>
          <w:szCs w:val="24"/>
          <w:highlight w:val="none"/>
          <w:lang w:val="en-US" w:eastAsia="zh-CN"/>
        </w:rPr>
        <w:t>11.</w:t>
      </w:r>
      <w:r>
        <w:rPr>
          <w:rFonts w:hint="eastAsia" w:ascii="仿宋" w:hAnsi="仿宋" w:eastAsia="仿宋" w:cs="仿宋"/>
          <w:b/>
          <w:color w:val="auto"/>
          <w:sz w:val="24"/>
          <w:szCs w:val="24"/>
          <w:highlight w:val="none"/>
        </w:rPr>
        <w:t>质量保证及售后服务</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 xml:space="preserve"> 11.1</w:t>
      </w:r>
      <w:r>
        <w:rPr>
          <w:rFonts w:hint="eastAsia" w:ascii="仿宋" w:hAnsi="仿宋" w:eastAsia="仿宋" w:cs="仿宋"/>
          <w:bCs/>
          <w:color w:val="auto"/>
          <w:sz w:val="24"/>
          <w:szCs w:val="24"/>
          <w:highlight w:val="none"/>
        </w:rPr>
        <w:t>乙方应按招标文件规定的货物性能、技术要求、质量标准向甲方提供未经使用的全产品。所使用的材料必须具有质量保证书或符合规定做的试验资料报告。严禁使用质量不合格或不符合设计要求的材料，否则乙方须承担由此产生的一切责任。如有外购产品由乙方统一配备。乙方所提供的货物必须是符合需求的合法产品，杜绝三无、假冒和走私产品。</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11.2</w:t>
      </w:r>
      <w:r>
        <w:rPr>
          <w:rFonts w:hint="eastAsia" w:ascii="仿宋" w:hAnsi="仿宋" w:eastAsia="仿宋" w:cs="仿宋"/>
          <w:bCs/>
          <w:color w:val="auto"/>
          <w:sz w:val="24"/>
          <w:szCs w:val="24"/>
          <w:highlight w:val="none"/>
        </w:rPr>
        <w:t>乙方提供的货物在质保期内因货物本身的质量问题发生故障，乙方应负责免费更换。对达不到技术要求者，根据实际情况，经双方协商，可按以下办法处理：</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更换：由乙方承担所发生的全部费用。</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贬值处理：由甲乙双方合议定价。</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退货处理：乙方应退还甲方支付的合同款，同时应承担该货物的直接费用（运输、保险、检验、货款利息及银行手续费等）。</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11.3</w:t>
      </w:r>
      <w:r>
        <w:rPr>
          <w:rFonts w:hint="eastAsia" w:ascii="仿宋" w:hAnsi="仿宋" w:eastAsia="仿宋" w:cs="仿宋"/>
          <w:bCs/>
          <w:color w:val="auto"/>
          <w:sz w:val="24"/>
          <w:szCs w:val="24"/>
          <w:highlight w:val="none"/>
        </w:rPr>
        <w:t>在质保期内，乙方应对货物出现的质量及安全问题负责处理解决并承担一切费用。</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11.4</w:t>
      </w:r>
      <w:r>
        <w:rPr>
          <w:rFonts w:hint="eastAsia" w:ascii="仿宋" w:hAnsi="仿宋" w:eastAsia="仿宋" w:cs="仿宋"/>
          <w:bCs/>
          <w:color w:val="auto"/>
          <w:sz w:val="24"/>
          <w:szCs w:val="24"/>
          <w:highlight w:val="none"/>
        </w:rPr>
        <w:t>乙方必须对所供产品实行终身维修，乙方在接到电话后2小时内响应，6小时内到达现场解决问题，最迟在2个工作日内修复，如不能修复应采取补救措施，以保证使用方的正常工作，乙方有其它服务承诺的，一并履行。</w:t>
      </w:r>
    </w:p>
    <w:p>
      <w:pPr>
        <w:adjustRightInd w:val="0"/>
        <w:snapToGrid w:val="0"/>
        <w:spacing w:line="360" w:lineRule="auto"/>
        <w:ind w:left="0" w:leftChars="0" w:right="0" w:firstLine="352" w:firstLineChars="147"/>
        <w:outlineLvl w:val="9"/>
        <w:rPr>
          <w:rFonts w:hint="eastAsia" w:ascii="仿宋" w:hAnsi="仿宋" w:eastAsia="仿宋" w:cs="仿宋"/>
          <w:color w:val="auto"/>
          <w:kern w:val="0"/>
          <w:sz w:val="24"/>
          <w:szCs w:val="24"/>
          <w:highlight w:val="none"/>
        </w:rPr>
      </w:pPr>
      <w:r>
        <w:rPr>
          <w:rFonts w:hint="eastAsia" w:ascii="仿宋" w:hAnsi="仿宋" w:eastAsia="仿宋" w:cs="仿宋"/>
          <w:bCs/>
          <w:color w:val="auto"/>
          <w:sz w:val="24"/>
          <w:szCs w:val="24"/>
          <w:highlight w:val="none"/>
          <w:lang w:val="en-US" w:eastAsia="zh-CN"/>
        </w:rPr>
        <w:t>11.5</w:t>
      </w:r>
      <w:r>
        <w:rPr>
          <w:rFonts w:hint="eastAsia" w:ascii="仿宋" w:hAnsi="仿宋" w:eastAsia="仿宋" w:cs="仿宋"/>
          <w:bCs/>
          <w:color w:val="auto"/>
          <w:sz w:val="24"/>
          <w:szCs w:val="24"/>
          <w:highlight w:val="none"/>
        </w:rPr>
        <w:t>乙方在质保期内每年应（不少于一次）到使用方进行设备保养、检修。</w:t>
      </w:r>
    </w:p>
    <w:p>
      <w:pPr>
        <w:adjustRightInd w:val="0"/>
        <w:snapToGrid w:val="0"/>
        <w:spacing w:line="360" w:lineRule="auto"/>
        <w:ind w:left="0" w:leftChars="0" w:right="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en-US" w:eastAsia="zh-CN"/>
        </w:rPr>
        <w:t>11.6</w:t>
      </w:r>
      <w:r>
        <w:rPr>
          <w:rFonts w:hint="eastAsia" w:ascii="仿宋" w:hAnsi="仿宋" w:eastAsia="仿宋" w:cs="仿宋"/>
          <w:color w:val="auto"/>
          <w:kern w:val="0"/>
          <w:sz w:val="24"/>
          <w:szCs w:val="24"/>
          <w:highlight w:val="none"/>
        </w:rPr>
        <w:t>在质保期内，乙方应兑现“投标文件”中“售后服务”的诸项相关承诺，并应对货物出现的质量及安全问题负责处理解决并承担一切费用。在质保期内乙方不得以任何理由影响用户的正常使用，乙方必须对所供产品实行终身维修，配件按市场价格收取。</w:t>
      </w:r>
    </w:p>
    <w:p>
      <w:pPr>
        <w:adjustRightInd w:val="0"/>
        <w:snapToGrid w:val="0"/>
        <w:spacing w:line="360" w:lineRule="auto"/>
        <w:ind w:left="0" w:leftChars="0" w:right="0" w:firstLine="354" w:firstLineChars="147"/>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12.</w:t>
      </w:r>
      <w:r>
        <w:rPr>
          <w:rFonts w:hint="eastAsia" w:ascii="仿宋" w:hAnsi="仿宋" w:eastAsia="仿宋" w:cs="仿宋"/>
          <w:b/>
          <w:color w:val="auto"/>
          <w:sz w:val="24"/>
          <w:szCs w:val="24"/>
          <w:highlight w:val="none"/>
        </w:rPr>
        <w:t>货物包装、发运及运输</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12.1</w:t>
      </w:r>
      <w:r>
        <w:rPr>
          <w:rFonts w:hint="eastAsia" w:ascii="仿宋" w:hAnsi="仿宋" w:eastAsia="仿宋" w:cs="仿宋"/>
          <w:bCs/>
          <w:color w:val="auto"/>
          <w:sz w:val="24"/>
          <w:szCs w:val="24"/>
          <w:highlight w:val="none"/>
        </w:rPr>
        <w:t>乙方应在货物发运前对其进行满足运输距离、防潮、防震、防锈和防破损装卸等要求包装，以保证货物安全运达甲方指定地点。</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12.2</w:t>
      </w:r>
      <w:r>
        <w:rPr>
          <w:rFonts w:hint="eastAsia" w:ascii="仿宋" w:hAnsi="仿宋" w:eastAsia="仿宋" w:cs="仿宋"/>
          <w:bCs/>
          <w:color w:val="auto"/>
          <w:sz w:val="24"/>
          <w:szCs w:val="24"/>
          <w:highlight w:val="none"/>
        </w:rPr>
        <w:t>使用说明书、质量检验证明书、随配附件和工具以及清单一并附于货物内。</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12.3</w:t>
      </w:r>
      <w:r>
        <w:rPr>
          <w:rFonts w:hint="eastAsia" w:ascii="仿宋" w:hAnsi="仿宋" w:eastAsia="仿宋" w:cs="仿宋"/>
          <w:bCs/>
          <w:color w:val="auto"/>
          <w:sz w:val="24"/>
          <w:szCs w:val="24"/>
          <w:highlight w:val="none"/>
        </w:rPr>
        <w:t>乙方在货物发运手续办理完毕后24小时内或货到甲方48小时前通知甲方，以准备接货。</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12.4</w:t>
      </w:r>
      <w:r>
        <w:rPr>
          <w:rFonts w:hint="eastAsia" w:ascii="仿宋" w:hAnsi="仿宋" w:eastAsia="仿宋" w:cs="仿宋"/>
          <w:bCs/>
          <w:color w:val="auto"/>
          <w:sz w:val="24"/>
          <w:szCs w:val="24"/>
          <w:highlight w:val="none"/>
        </w:rPr>
        <w:t>货物在交付甲方前发生的风险均由乙方负责。</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12.5</w:t>
      </w:r>
      <w:r>
        <w:rPr>
          <w:rFonts w:hint="eastAsia" w:ascii="仿宋" w:hAnsi="仿宋" w:eastAsia="仿宋" w:cs="仿宋"/>
          <w:bCs/>
          <w:color w:val="auto"/>
          <w:sz w:val="24"/>
          <w:szCs w:val="24"/>
          <w:highlight w:val="none"/>
        </w:rPr>
        <w:t>货物在规定的交付期限内由乙方送达甲方指定的地点，及时通知甲方货物已送达并安装调试完毕视为交付。</w:t>
      </w:r>
    </w:p>
    <w:p>
      <w:pPr>
        <w:adjustRightInd w:val="0"/>
        <w:snapToGrid w:val="0"/>
        <w:spacing w:line="360" w:lineRule="auto"/>
        <w:ind w:left="0" w:leftChars="0" w:right="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lang w:val="en-US" w:eastAsia="zh-CN"/>
        </w:rPr>
        <w:t>13.</w:t>
      </w:r>
      <w:r>
        <w:rPr>
          <w:rFonts w:hint="eastAsia" w:ascii="仿宋" w:hAnsi="仿宋" w:eastAsia="仿宋" w:cs="仿宋"/>
          <w:b/>
          <w:color w:val="auto"/>
          <w:sz w:val="24"/>
          <w:szCs w:val="24"/>
          <w:highlight w:val="none"/>
        </w:rPr>
        <w:t>调试和验收</w:t>
      </w:r>
    </w:p>
    <w:p>
      <w:pPr>
        <w:adjustRightInd w:val="0"/>
        <w:snapToGrid/>
        <w:spacing w:line="360" w:lineRule="auto"/>
        <w:ind w:left="0" w:leftChars="0" w:right="0" w:firstLine="480" w:firstLineChars="200"/>
        <w:outlineLvl w:val="0"/>
        <w:rPr>
          <w:rFonts w:hint="eastAsia" w:ascii="仿宋" w:hAnsi="仿宋" w:eastAsia="仿宋" w:cs="仿宋"/>
          <w:bCs/>
          <w:color w:val="auto"/>
          <w:sz w:val="24"/>
          <w:szCs w:val="24"/>
          <w:highlight w:val="none"/>
        </w:rPr>
      </w:pPr>
      <w:r>
        <w:rPr>
          <w:rFonts w:hint="eastAsia" w:ascii="仿宋" w:hAnsi="仿宋" w:eastAsia="仿宋" w:cs="仿宋"/>
          <w:sz w:val="24"/>
          <w:highlight w:val="none"/>
          <w:lang w:val="en-US" w:eastAsia="zh-CN"/>
        </w:rPr>
        <w:t>13.1</w:t>
      </w:r>
      <w:r>
        <w:rPr>
          <w:rFonts w:hint="eastAsia" w:ascii="仿宋" w:hAnsi="仿宋" w:eastAsia="仿宋"/>
          <w:sz w:val="24"/>
          <w:highlight w:val="none"/>
          <w:u w:val="single" w:color="auto"/>
          <w:lang w:val="en-US" w:eastAsia="zh-CN"/>
        </w:rPr>
        <w:t xml:space="preserve">                                                             </w:t>
      </w:r>
      <w:r>
        <w:rPr>
          <w:rFonts w:hint="eastAsia" w:ascii="仿宋" w:hAnsi="仿宋" w:eastAsia="仿宋"/>
          <w:sz w:val="24"/>
          <w:highlight w:val="none"/>
        </w:rPr>
        <w:t>。</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 xml:space="preserve"> 13.2</w:t>
      </w:r>
      <w:r>
        <w:rPr>
          <w:rFonts w:hint="eastAsia" w:ascii="仿宋" w:hAnsi="仿宋" w:eastAsia="仿宋" w:cs="仿宋"/>
          <w:bCs/>
          <w:color w:val="auto"/>
          <w:sz w:val="24"/>
          <w:szCs w:val="24"/>
          <w:highlight w:val="none"/>
        </w:rPr>
        <w:t>经验收不合格且无法整改的，不付款不退货，所产生的所有损失由乙方承担。</w:t>
      </w:r>
    </w:p>
    <w:p>
      <w:pPr>
        <w:adjustRightInd w:val="0"/>
        <w:snapToGrid w:val="0"/>
        <w:spacing w:line="360" w:lineRule="auto"/>
        <w:ind w:left="0" w:leftChars="0" w:right="0" w:firstLine="354" w:firstLineChars="147"/>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 xml:space="preserve"> 14.</w:t>
      </w:r>
      <w:r>
        <w:rPr>
          <w:rFonts w:hint="eastAsia" w:ascii="仿宋" w:hAnsi="仿宋" w:eastAsia="仿宋" w:cs="仿宋"/>
          <w:b/>
          <w:color w:val="auto"/>
          <w:sz w:val="24"/>
          <w:szCs w:val="24"/>
          <w:highlight w:val="none"/>
        </w:rPr>
        <w:t>违约责任</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14.</w:t>
      </w:r>
      <w:r>
        <w:rPr>
          <w:rFonts w:ascii="仿宋" w:hAnsi="仿宋" w:eastAsia="仿宋"/>
          <w:sz w:val="24"/>
        </w:rPr>
        <w:t xml:space="preserve">1 </w:t>
      </w:r>
      <w:r>
        <w:rPr>
          <w:rFonts w:hint="eastAsia" w:ascii="仿宋" w:hAnsi="仿宋" w:eastAsia="仿宋"/>
          <w:sz w:val="24"/>
        </w:rPr>
        <w:t>除不可抗力外，如果乙方没有按照本合同约定的期限、地点和方式交付货物，那么甲方可要求乙方支付违约金，违约金按每迟延交付货物一日的应交付而未交付货物价格的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%计算，最高限额为本合同总价的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%；迟延交付货物的违约金计算数额达到前述最高限额之日起，甲方有权在要求乙方支付违约金的同时，书面通知乙方解除本合同；</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14</w:t>
      </w:r>
      <w:r>
        <w:rPr>
          <w:rFonts w:ascii="仿宋" w:hAnsi="仿宋" w:eastAsia="仿宋"/>
          <w:sz w:val="24"/>
        </w:rPr>
        <w:t xml:space="preserve">.2 </w:t>
      </w:r>
      <w:r>
        <w:rPr>
          <w:rFonts w:hint="eastAsia" w:ascii="仿宋" w:hAnsi="仿宋" w:eastAsia="仿宋"/>
          <w:sz w:val="24"/>
        </w:rPr>
        <w:t>除不可抗力外，如果甲方没有按照本合同约定的付款方式付款，那么乙方可要求甲方支付违约金，违约金按每迟延付款一日的应付而未付款的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%计算，最高限额为本合同总价的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%；迟延付款的违约金计算数额达到前述最高限额之日起，乙方有权在要求甲方支付违约金的同时，书面通知甲方解除本合同；</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14.</w:t>
      </w:r>
      <w:r>
        <w:rPr>
          <w:rFonts w:ascii="仿宋" w:hAnsi="仿宋" w:eastAsia="仿宋"/>
          <w:sz w:val="24"/>
        </w:rPr>
        <w:t xml:space="preserve">3 </w:t>
      </w:r>
      <w:r>
        <w:rPr>
          <w:rFonts w:hint="eastAsia" w:ascii="仿宋" w:hAnsi="仿宋" w:eastAsia="仿宋"/>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14</w:t>
      </w:r>
      <w:r>
        <w:rPr>
          <w:rFonts w:ascii="仿宋" w:hAnsi="仿宋" w:eastAsia="仿宋"/>
          <w:sz w:val="24"/>
        </w:rPr>
        <w:t xml:space="preserve">.4 </w:t>
      </w:r>
      <w:r>
        <w:rPr>
          <w:rFonts w:hint="eastAsia" w:ascii="仿宋" w:hAnsi="仿宋" w:eastAsia="仿宋"/>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14</w:t>
      </w:r>
      <w:r>
        <w:rPr>
          <w:rFonts w:ascii="仿宋" w:hAnsi="仿宋" w:eastAsia="仿宋"/>
          <w:sz w:val="24"/>
        </w:rPr>
        <w:t xml:space="preserve">.5 </w:t>
      </w:r>
      <w:r>
        <w:rPr>
          <w:rFonts w:hint="eastAsia" w:ascii="仿宋" w:hAnsi="仿宋" w:eastAsia="仿宋"/>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14</w:t>
      </w:r>
      <w:r>
        <w:rPr>
          <w:rFonts w:ascii="仿宋" w:hAnsi="仿宋" w:eastAsia="仿宋"/>
          <w:sz w:val="24"/>
        </w:rPr>
        <w:t xml:space="preserve">.6 </w:t>
      </w:r>
      <w:r>
        <w:rPr>
          <w:rFonts w:hint="eastAsia" w:ascii="仿宋" w:hAnsi="仿宋" w:eastAsia="仿宋"/>
          <w:sz w:val="24"/>
        </w:rPr>
        <w:t>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left="-420" w:leftChars="-200" w:right="-420" w:rightChars="-200" w:firstLine="960" w:firstLineChars="400"/>
      </w:pPr>
      <w:r>
        <w:rPr>
          <w:rFonts w:hint="eastAsia" w:ascii="仿宋" w:hAnsi="仿宋" w:eastAsia="仿宋"/>
          <w:sz w:val="24"/>
          <w:lang w:val="en-US" w:eastAsia="zh-CN"/>
        </w:rPr>
        <w:t>14</w:t>
      </w:r>
      <w:r>
        <w:rPr>
          <w:rFonts w:hint="eastAsia" w:ascii="仿宋" w:hAnsi="仿宋" w:eastAsia="仿宋"/>
          <w:sz w:val="24"/>
        </w:rPr>
        <w:t>.7违约责任</w:t>
      </w:r>
      <w:r>
        <w:rPr>
          <w:rFonts w:hint="eastAsia" w:ascii="仿宋" w:hAnsi="仿宋" w:eastAsia="仿宋"/>
          <w:sz w:val="24"/>
          <w:lang w:val="en-US" w:eastAsia="zh-CN"/>
        </w:rPr>
        <w:t>采购人</w:t>
      </w:r>
      <w:r>
        <w:rPr>
          <w:rFonts w:hint="eastAsia" w:ascii="仿宋" w:hAnsi="仿宋" w:eastAsia="仿宋"/>
          <w:sz w:val="24"/>
        </w:rPr>
        <w:t>另有约定的</w:t>
      </w:r>
      <w:r>
        <w:rPr>
          <w:rFonts w:hint="eastAsia" w:ascii="仿宋" w:hAnsi="仿宋" w:eastAsia="仿宋"/>
          <w:sz w:val="24"/>
          <w:lang w:eastAsia="zh-CN"/>
        </w:rPr>
        <w:t>：</w:t>
      </w:r>
      <w:r>
        <w:rPr>
          <w:rFonts w:hint="eastAsia" w:ascii="仿宋" w:hAnsi="仿宋" w:eastAsia="仿宋"/>
          <w:sz w:val="24"/>
          <w:highlight w:val="none"/>
          <w:u w:val="single" w:color="auto"/>
          <w:lang w:val="en-US" w:eastAsia="zh-CN"/>
        </w:rPr>
        <w:t xml:space="preserve">                         </w:t>
      </w:r>
      <w:r>
        <w:rPr>
          <w:rFonts w:hint="eastAsia" w:ascii="仿宋" w:hAnsi="仿宋" w:eastAsia="仿宋"/>
          <w:sz w:val="24"/>
        </w:rPr>
        <w:t>从其约定。</w:t>
      </w:r>
    </w:p>
    <w:p>
      <w:pPr>
        <w:adjustRightInd w:val="0"/>
        <w:snapToGrid/>
        <w:spacing w:line="360" w:lineRule="auto"/>
        <w:ind w:left="0" w:leftChars="0" w:right="0" w:firstLine="0" w:firstLineChars="0"/>
        <w:outlineLvl w:val="9"/>
        <w:rPr>
          <w:rFonts w:hint="eastAsia" w:ascii="仿宋" w:hAnsi="仿宋" w:eastAsia="仿宋" w:cs="仿宋"/>
          <w:b/>
          <w:bCs/>
          <w:sz w:val="24"/>
        </w:rPr>
      </w:pPr>
      <w:r>
        <w:rPr>
          <w:rFonts w:hint="eastAsia" w:ascii="仿宋" w:hAnsi="仿宋" w:eastAsia="仿宋" w:cs="仿宋"/>
          <w:b/>
          <w:bCs/>
          <w:sz w:val="24"/>
          <w:lang w:val="en-US" w:eastAsia="zh-CN"/>
        </w:rPr>
        <w:t xml:space="preserve">    15.</w:t>
      </w:r>
      <w:r>
        <w:rPr>
          <w:rFonts w:hint="eastAsia" w:ascii="仿宋" w:hAnsi="仿宋" w:eastAsia="仿宋" w:cs="仿宋"/>
          <w:b/>
          <w:bCs/>
          <w:sz w:val="24"/>
        </w:rPr>
        <w:t>不可抗力事件处理</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15.1</w:t>
      </w:r>
      <w:r>
        <w:rPr>
          <w:rFonts w:hint="eastAsia" w:ascii="仿宋" w:hAnsi="仿宋" w:eastAsia="仿宋" w:cs="仿宋"/>
          <w:sz w:val="24"/>
        </w:rPr>
        <w:t>在合同有效期内，任何一方因不可抗力事件导致不能履行合同，则合同履行期可延长，其延长期与不可抗力影响期相同。</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15.2</w:t>
      </w:r>
      <w:r>
        <w:rPr>
          <w:rFonts w:hint="eastAsia" w:ascii="仿宋" w:hAnsi="仿宋" w:eastAsia="仿宋" w:cs="仿宋"/>
          <w:sz w:val="24"/>
        </w:rPr>
        <w:t>不可抗力事件发生后，应立即通知对方，并寄送有关权威机构出具的证明。</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15.3</w:t>
      </w:r>
      <w:r>
        <w:rPr>
          <w:rFonts w:hint="eastAsia" w:ascii="仿宋" w:hAnsi="仿宋" w:eastAsia="仿宋" w:cs="仿宋"/>
          <w:sz w:val="24"/>
        </w:rPr>
        <w:t>不可抗力事件延续120天以上，双方应通过友好协商，确定是否继续履行合同。</w:t>
      </w:r>
    </w:p>
    <w:p>
      <w:pPr>
        <w:adjustRightInd w:val="0"/>
        <w:snapToGrid/>
        <w:spacing w:line="360" w:lineRule="auto"/>
        <w:ind w:left="0" w:leftChars="0" w:right="0" w:firstLine="0" w:firstLineChars="0"/>
        <w:outlineLvl w:val="9"/>
        <w:rPr>
          <w:rFonts w:hint="eastAsia" w:ascii="仿宋" w:hAnsi="仿宋" w:eastAsia="仿宋" w:cs="仿宋"/>
          <w:b/>
          <w:bCs/>
          <w:sz w:val="24"/>
        </w:rPr>
      </w:pPr>
      <w:r>
        <w:rPr>
          <w:rFonts w:hint="eastAsia" w:ascii="仿宋" w:hAnsi="仿宋" w:eastAsia="仿宋" w:cs="仿宋"/>
          <w:b/>
          <w:bCs/>
          <w:sz w:val="24"/>
          <w:lang w:val="en-US" w:eastAsia="zh-CN"/>
        </w:rPr>
        <w:t xml:space="preserve">    16.</w:t>
      </w:r>
      <w:r>
        <w:rPr>
          <w:rFonts w:hint="eastAsia" w:ascii="仿宋" w:hAnsi="仿宋" w:eastAsia="仿宋" w:cs="仿宋"/>
          <w:b/>
          <w:bCs/>
          <w:sz w:val="24"/>
        </w:rPr>
        <w:t>诉讼</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双方在执行合同中所发生的一切争议，应通过协商解决。如协商不成，可向甲方所在地法院起诉。</w:t>
      </w:r>
    </w:p>
    <w:p>
      <w:pPr>
        <w:adjustRightInd w:val="0"/>
        <w:snapToGrid/>
        <w:spacing w:line="360" w:lineRule="auto"/>
        <w:ind w:left="0" w:leftChars="0" w:right="0" w:firstLine="0" w:firstLineChars="0"/>
        <w:outlineLvl w:val="9"/>
        <w:rPr>
          <w:rFonts w:hint="eastAsia" w:ascii="仿宋" w:hAnsi="仿宋" w:eastAsia="仿宋" w:cs="仿宋"/>
          <w:b/>
          <w:bCs/>
          <w:sz w:val="24"/>
        </w:rPr>
      </w:pPr>
      <w:r>
        <w:rPr>
          <w:rFonts w:hint="eastAsia" w:ascii="仿宋" w:hAnsi="仿宋" w:eastAsia="仿宋" w:cs="仿宋"/>
          <w:b/>
          <w:bCs/>
          <w:sz w:val="24"/>
          <w:lang w:val="en-US" w:eastAsia="zh-CN"/>
        </w:rPr>
        <w:t xml:space="preserve">    17.</w:t>
      </w:r>
      <w:r>
        <w:rPr>
          <w:rFonts w:hint="eastAsia" w:ascii="仿宋" w:hAnsi="仿宋" w:eastAsia="仿宋" w:cs="仿宋"/>
          <w:b/>
          <w:bCs/>
          <w:sz w:val="24"/>
        </w:rPr>
        <w:t>合同生效及其它</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17.1</w:t>
      </w:r>
      <w:r>
        <w:rPr>
          <w:rFonts w:hint="eastAsia" w:ascii="仿宋" w:hAnsi="仿宋" w:eastAsia="仿宋" w:cs="仿宋"/>
          <w:sz w:val="24"/>
        </w:rPr>
        <w:t>招标文件、投标文件、更正公告、中标通知书、承诺函等均作为本合同组成部分，具有同等效力。</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17.2</w:t>
      </w:r>
      <w:r>
        <w:rPr>
          <w:rFonts w:hint="eastAsia" w:ascii="仿宋" w:hAnsi="仿宋" w:eastAsia="仿宋" w:cs="仿宋"/>
          <w:sz w:val="24"/>
        </w:rPr>
        <w:t>合同经双方法定代表人或其授权代表签字并加盖单位公章后方可生效。</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17.3</w:t>
      </w:r>
      <w:r>
        <w:rPr>
          <w:rFonts w:hint="eastAsia" w:ascii="仿宋" w:hAnsi="仿宋" w:eastAsia="仿宋" w:cs="仿宋"/>
          <w:sz w:val="24"/>
        </w:rPr>
        <w:t>合同执行中涉及采购资金和采购内容修改或补充的，须经财政部门审批，并签书面补充协议报政府采购监督管理部门备案，作为主合同不可分割的一部分。</w:t>
      </w:r>
    </w:p>
    <w:p>
      <w:pPr>
        <w:snapToGrid/>
        <w:spacing w:line="360" w:lineRule="auto"/>
        <w:ind w:firstLine="0" w:firstLineChars="0"/>
        <w:rPr>
          <w:rFonts w:hint="eastAsia" w:ascii="仿宋" w:hAnsi="仿宋" w:eastAsia="仿宋" w:cs="仿宋"/>
          <w:b/>
          <w:bCs/>
          <w:sz w:val="24"/>
          <w:highlight w:val="none"/>
        </w:rPr>
      </w:pPr>
      <w:r>
        <w:rPr>
          <w:rFonts w:hint="eastAsia" w:ascii="仿宋" w:hAnsi="仿宋" w:eastAsia="仿宋" w:cs="仿宋"/>
          <w:sz w:val="24"/>
          <w:lang w:val="en-US" w:eastAsia="zh-CN"/>
        </w:rPr>
        <w:t xml:space="preserve">    </w:t>
      </w:r>
      <w:r>
        <w:rPr>
          <w:rFonts w:hint="eastAsia" w:ascii="仿宋" w:hAnsi="仿宋" w:eastAsia="仿宋" w:cs="仿宋"/>
          <w:b/>
          <w:bCs/>
          <w:sz w:val="24"/>
          <w:lang w:eastAsia="zh-CN"/>
        </w:rPr>
        <w:t>1</w:t>
      </w:r>
      <w:r>
        <w:rPr>
          <w:rFonts w:hint="eastAsia" w:ascii="仿宋" w:hAnsi="仿宋" w:eastAsia="仿宋" w:cs="仿宋"/>
          <w:b/>
          <w:bCs/>
          <w:sz w:val="24"/>
          <w:lang w:val="en-US" w:eastAsia="zh-CN"/>
        </w:rPr>
        <w:t>7.4</w:t>
      </w:r>
      <w:r>
        <w:rPr>
          <w:rFonts w:hint="eastAsia" w:ascii="仿宋" w:hAnsi="仿宋" w:eastAsia="仿宋" w:cs="仿宋"/>
          <w:b/>
          <w:bCs/>
          <w:sz w:val="24"/>
          <w:lang w:val="zh-CN"/>
        </w:rPr>
        <w:t>本合同</w:t>
      </w:r>
      <w:r>
        <w:rPr>
          <w:rFonts w:hint="eastAsia" w:ascii="仿宋" w:hAnsi="仿宋" w:eastAsia="仿宋" w:cs="仿宋"/>
          <w:b/>
          <w:bCs/>
          <w:sz w:val="24"/>
        </w:rPr>
        <w:t>（□是  □</w:t>
      </w:r>
      <w:r>
        <w:rPr>
          <w:rFonts w:hint="eastAsia" w:ascii="仿宋" w:hAnsi="仿宋" w:eastAsia="仿宋" w:cs="仿宋"/>
          <w:b/>
          <w:bCs/>
          <w:sz w:val="24"/>
          <w:lang w:val="zh-CN"/>
        </w:rPr>
        <w:t>否</w:t>
      </w:r>
      <w:r>
        <w:rPr>
          <w:rFonts w:hint="eastAsia" w:ascii="仿宋" w:hAnsi="仿宋" w:eastAsia="仿宋" w:cs="仿宋"/>
          <w:b/>
          <w:bCs/>
          <w:sz w:val="24"/>
        </w:rPr>
        <w:t>）</w:t>
      </w:r>
      <w:r>
        <w:rPr>
          <w:rFonts w:hint="eastAsia" w:ascii="仿宋" w:hAnsi="仿宋" w:eastAsia="仿宋" w:cs="仿宋"/>
          <w:b/>
          <w:bCs/>
          <w:sz w:val="24"/>
          <w:lang w:val="zh-CN"/>
        </w:rPr>
        <w:t>为可融资合同</w:t>
      </w:r>
      <w:r>
        <w:rPr>
          <w:rFonts w:hint="eastAsia" w:ascii="仿宋" w:hAnsi="仿宋" w:eastAsia="仿宋" w:cs="仿宋"/>
          <w:b/>
          <w:bCs/>
          <w:sz w:val="24"/>
        </w:rPr>
        <w:t>，</w:t>
      </w:r>
      <w:r>
        <w:rPr>
          <w:rFonts w:hint="eastAsia" w:ascii="仿宋" w:hAnsi="仿宋" w:eastAsia="仿宋" w:cs="仿宋"/>
          <w:b/>
          <w:bCs/>
          <w:sz w:val="24"/>
          <w:lang w:val="zh-CN"/>
        </w:rPr>
        <w:t>关于中小企业信用融资事项</w:t>
      </w:r>
      <w:r>
        <w:rPr>
          <w:rFonts w:hint="eastAsia" w:ascii="仿宋" w:hAnsi="仿宋" w:eastAsia="仿宋" w:cs="仿宋"/>
          <w:b/>
          <w:bCs/>
          <w:sz w:val="24"/>
        </w:rPr>
        <w:t>详见《政府采购支持中小企业信用融资相关事项通知》，或登录杭州市政府采购网“中小企业信用融资”模块，查</w:t>
      </w:r>
      <w:r>
        <w:rPr>
          <w:rFonts w:hint="eastAsia" w:ascii="仿宋" w:hAnsi="仿宋" w:eastAsia="仿宋" w:cs="仿宋"/>
          <w:b/>
          <w:bCs/>
          <w:sz w:val="24"/>
          <w:highlight w:val="none"/>
        </w:rPr>
        <w:t>看信用融资政策文件及各相关银行服务方案。</w:t>
      </w:r>
    </w:p>
    <w:p>
      <w:pPr>
        <w:adjustRightInd w:val="0"/>
        <w:snapToGrid/>
        <w:spacing w:line="360" w:lineRule="auto"/>
        <w:ind w:left="0" w:leftChars="0" w:right="0" w:firstLine="0" w:firstLineChars="0"/>
        <w:outlineLvl w:val="9"/>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    17.5</w:t>
      </w:r>
      <w:r>
        <w:rPr>
          <w:rFonts w:hint="eastAsia" w:ascii="仿宋" w:hAnsi="仿宋" w:eastAsia="仿宋" w:cs="仿宋"/>
          <w:sz w:val="24"/>
          <w:highlight w:val="none"/>
        </w:rPr>
        <w:t>本合同未尽事宜，遵照《</w:t>
      </w:r>
      <w:r>
        <w:rPr>
          <w:rFonts w:hint="eastAsia" w:ascii="仿宋" w:hAnsi="仿宋" w:eastAsia="仿宋" w:cs="仿宋"/>
          <w:sz w:val="24"/>
          <w:highlight w:val="none"/>
          <w:lang w:val="en-US" w:eastAsia="zh-CN"/>
        </w:rPr>
        <w:t>民法典</w:t>
      </w:r>
      <w:r>
        <w:rPr>
          <w:rFonts w:hint="eastAsia" w:ascii="仿宋" w:hAnsi="仿宋" w:eastAsia="仿宋" w:cs="仿宋"/>
          <w:sz w:val="24"/>
          <w:highlight w:val="none"/>
        </w:rPr>
        <w:t>》有关条文执行。</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highlight w:val="none"/>
          <w:lang w:val="en-US" w:eastAsia="zh-CN"/>
        </w:rPr>
        <w:t xml:space="preserve">    17.6</w:t>
      </w:r>
      <w:r>
        <w:rPr>
          <w:rFonts w:hint="eastAsia" w:ascii="仿宋" w:hAnsi="仿宋" w:eastAsia="仿宋" w:cs="仿宋"/>
          <w:sz w:val="24"/>
          <w:highlight w:val="none"/>
        </w:rPr>
        <w:t>本合同一式多份，具有同等法律效力，甲</w:t>
      </w:r>
      <w:r>
        <w:rPr>
          <w:rFonts w:hint="eastAsia" w:ascii="仿宋" w:hAnsi="仿宋" w:eastAsia="仿宋" w:cs="仿宋"/>
          <w:sz w:val="24"/>
        </w:rPr>
        <w:t xml:space="preserve">乙双方、区财政局采购监管科、验收单位，各执一份。 </w:t>
      </w:r>
    </w:p>
    <w:p>
      <w:pPr>
        <w:adjustRightInd w:val="0"/>
        <w:snapToGrid/>
        <w:spacing w:line="360" w:lineRule="auto"/>
        <w:ind w:left="0" w:leftChars="0" w:right="0" w:firstLine="0" w:firstLineChars="0"/>
        <w:outlineLvl w:val="9"/>
        <w:rPr>
          <w:rFonts w:hint="eastAsia" w:ascii="仿宋" w:hAnsi="仿宋" w:eastAsia="仿宋" w:cs="仿宋"/>
          <w:sz w:val="24"/>
        </w:rPr>
      </w:pP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甲方（盖章）：                         乙方（盖章）：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法定代表人：                          法定代表人：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或授权代表（签字）：                   或授权代表（签字）：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地址：                                地址：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邮编：                                邮编：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电话：                                电话：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传真：                                传真：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开户银行：                            开户银行：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帐号：                                帐号：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                                         </w:t>
      </w:r>
    </w:p>
    <w:p>
      <w:pPr>
        <w:adjustRightInd w:val="0"/>
        <w:snapToGrid/>
        <w:spacing w:line="360" w:lineRule="auto"/>
        <w:ind w:left="0" w:leftChars="0" w:right="0" w:firstLine="0" w:firstLineChars="0"/>
        <w:outlineLvl w:val="9"/>
        <w:rPr>
          <w:rFonts w:hint="eastAsia" w:ascii="仿宋" w:hAnsi="仿宋" w:eastAsia="仿宋" w:cs="仿宋"/>
          <w:sz w:val="24"/>
        </w:rPr>
      </w:pPr>
    </w:p>
    <w:p>
      <w:pPr>
        <w:adjustRightInd w:val="0"/>
        <w:snapToGrid/>
        <w:spacing w:line="360" w:lineRule="auto"/>
        <w:ind w:left="0" w:leftChars="0" w:right="0" w:firstLine="0" w:firstLineChars="0"/>
        <w:outlineLvl w:val="9"/>
        <w:rPr>
          <w:rFonts w:hint="eastAsia" w:ascii="仿宋" w:hAnsi="仿宋" w:eastAsia="仿宋" w:cs="仿宋"/>
          <w:sz w:val="24"/>
        </w:rPr>
      </w:pPr>
    </w:p>
    <w:p>
      <w:pPr>
        <w:adjustRightInd w:val="0"/>
        <w:snapToGrid/>
        <w:spacing w:line="360" w:lineRule="auto"/>
        <w:ind w:left="0" w:leftChars="0" w:right="0" w:firstLine="0" w:firstLineChars="0"/>
        <w:jc w:val="center"/>
        <w:outlineLvl w:val="9"/>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签约时间：      年    月   日</w:t>
      </w:r>
    </w:p>
    <w:p>
      <w:pPr>
        <w:wordWrap/>
        <w:spacing w:line="360" w:lineRule="auto"/>
        <w:jc w:val="both"/>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 xml:space="preserve">签约地点： </w:t>
      </w:r>
    </w:p>
    <w:p>
      <w:pPr>
        <w:wordWrap/>
        <w:spacing w:line="360" w:lineRule="auto"/>
        <w:jc w:val="both"/>
        <w:rPr>
          <w:rFonts w:hint="eastAsia" w:ascii="仿宋" w:hAnsi="仿宋" w:eastAsia="仿宋" w:cs="仿宋"/>
          <w:sz w:val="24"/>
        </w:rPr>
      </w:pPr>
    </w:p>
    <w:p>
      <w:pPr>
        <w:wordWrap/>
        <w:spacing w:line="360" w:lineRule="auto"/>
        <w:jc w:val="both"/>
        <w:rPr>
          <w:rFonts w:hint="eastAsia" w:ascii="仿宋" w:hAnsi="仿宋" w:eastAsia="仿宋" w:cs="仿宋"/>
          <w:sz w:val="24"/>
        </w:rPr>
      </w:pPr>
      <w:r>
        <w:rPr>
          <w:rFonts w:hint="eastAsia" w:ascii="仿宋" w:hAnsi="仿宋" w:eastAsia="仿宋" w:cs="仿宋"/>
          <w:sz w:val="24"/>
        </w:rPr>
        <w:t xml:space="preserve">                             </w:t>
      </w:r>
    </w:p>
    <w:p>
      <w:pPr>
        <w:spacing w:line="360" w:lineRule="auto"/>
        <w:rPr>
          <w:rFonts w:hint="eastAsia" w:ascii="仿宋" w:hAnsi="仿宋" w:eastAsia="仿宋" w:cs="仿宋"/>
          <w:b/>
          <w:bCs/>
          <w:sz w:val="24"/>
        </w:rPr>
      </w:pPr>
      <w:bookmarkStart w:id="399" w:name="_Toc339872468"/>
      <w:bookmarkStart w:id="400" w:name="_Toc326765771"/>
      <w:bookmarkStart w:id="401" w:name="_Toc349721554"/>
      <w:bookmarkStart w:id="402" w:name="_Toc868"/>
      <w:bookmarkStart w:id="403" w:name="_Toc350327365"/>
      <w:bookmarkStart w:id="404" w:name="_Toc328381300"/>
      <w:r>
        <w:rPr>
          <w:rFonts w:hint="eastAsia" w:ascii="仿宋" w:hAnsi="仿宋" w:eastAsia="仿宋" w:cs="仿宋"/>
          <w:b/>
          <w:bCs/>
          <w:sz w:val="24"/>
        </w:rPr>
        <w:t xml:space="preserve"> 此仅为合同书样本，中标单位需根据实际情况和采购人签订相应的合同！</w:t>
      </w:r>
      <w:bookmarkEnd w:id="399"/>
      <w:bookmarkEnd w:id="400"/>
      <w:bookmarkEnd w:id="401"/>
      <w:bookmarkEnd w:id="402"/>
      <w:bookmarkEnd w:id="403"/>
      <w:bookmarkEnd w:id="404"/>
    </w:p>
    <w:p>
      <w:pPr>
        <w:snapToGrid/>
        <w:spacing w:before="0" w:beforeLines="0" w:after="0" w:line="360" w:lineRule="auto"/>
        <w:rPr>
          <w:rFonts w:hint="eastAsia" w:ascii="仿宋" w:hAnsi="仿宋" w:eastAsia="仿宋" w:cs="仿宋"/>
          <w:b/>
          <w:bCs/>
          <w:sz w:val="24"/>
        </w:rPr>
        <w:sectPr>
          <w:pgSz w:w="11906" w:h="16838"/>
          <w:pgMar w:top="1558" w:right="1531" w:bottom="468" w:left="1531" w:header="851" w:footer="851" w:gutter="0"/>
          <w:cols w:space="720" w:num="1"/>
          <w:titlePg/>
          <w:docGrid w:type="lines" w:linePitch="312" w:charSpace="0"/>
        </w:sectPr>
      </w:pPr>
      <w:bookmarkStart w:id="405" w:name="_Toc194217895"/>
    </w:p>
    <w:bookmarkEnd w:id="405"/>
    <w:p>
      <w:pPr>
        <w:pStyle w:val="2"/>
      </w:pPr>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92"/>
      <w:r>
        <w:rPr>
          <w:rFonts w:ascii="仿宋" w:hAnsi="仿宋" w:eastAsia="仿宋" w:cs="仿宋_GB2312"/>
          <w:b/>
          <w:sz w:val="36"/>
          <w:szCs w:val="20"/>
        </w:rPr>
        <w:t xml:space="preserve"> </w:t>
      </w:r>
      <w:bookmarkEnd w:id="393"/>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w:t>
      </w:r>
      <w:r>
        <w:rPr>
          <w:rFonts w:ascii="仿宋_GB2312" w:hAnsi="仿宋" w:eastAsia="仿宋_GB2312" w:cs="仿宋_GB2312"/>
          <w:sz w:val="24"/>
          <w:highlight w:val="none"/>
        </w:rPr>
        <w:t>符合参加政府采购活动应当具备的一般条件的承诺函……</w:t>
      </w:r>
      <w:r>
        <w:rPr>
          <w:rFonts w:hint="eastAsia" w:ascii="仿宋_GB2312" w:hAnsi="仿宋" w:eastAsia="仿宋_GB2312" w:cs="仿宋_GB2312"/>
          <w:sz w:val="24"/>
          <w:highlight w:val="none"/>
        </w:rPr>
        <w:t>…</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2）落实政府采购政策需满足的资格要求……</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3）本项目的特定资格要求……</w:t>
      </w:r>
      <w:r>
        <w:rPr>
          <w:rFonts w:hint="eastAsia" w:ascii="仿宋_GB2312" w:hAnsi="仿宋" w:eastAsia="仿宋_GB2312" w:cs="仿宋_GB2312"/>
          <w:sz w:val="24"/>
        </w:rPr>
        <w:t>…………………………………………（页码）</w:t>
      </w:r>
    </w:p>
    <w:p>
      <w:pPr>
        <w:snapToGrid w:val="0"/>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w:t>
      </w:r>
      <w:r>
        <w:rPr>
          <w:rFonts w:hint="eastAsia" w:ascii="仿宋_GB2312" w:hAnsi="仿宋" w:eastAsia="仿宋_GB2312" w:cs="仿宋_GB2312"/>
          <w:sz w:val="24"/>
          <w:lang w:eastAsia="zh-CN"/>
        </w:rPr>
        <w:t>项目名称</w:t>
      </w:r>
      <w:r>
        <w:rPr>
          <w:rFonts w:hint="eastAsia" w:ascii="仿宋_GB2312" w:hAnsi="仿宋" w:eastAsia="仿宋_GB2312" w:cs="仿宋_GB2312"/>
          <w:sz w:val="24"/>
        </w:rPr>
        <w:t>）【</w:t>
      </w:r>
      <w:r>
        <w:rPr>
          <w:rFonts w:hint="eastAsia" w:ascii="仿宋_GB2312" w:hAnsi="仿宋" w:eastAsia="仿宋_GB2312" w:cs="仿宋_GB2312"/>
          <w:sz w:val="24"/>
          <w:lang w:val="en-US" w:eastAsia="zh-CN"/>
        </w:rPr>
        <w:t>项目编号</w:t>
      </w:r>
      <w:r>
        <w:rPr>
          <w:rFonts w:hint="eastAsia" w:ascii="仿宋_GB2312" w:hAnsi="仿宋" w:eastAsia="仿宋_GB2312" w:cs="仿宋_GB2312"/>
          <w:sz w:val="24"/>
        </w:rPr>
        <w:t>：</w:t>
      </w:r>
      <w:r>
        <w:rPr>
          <w:rFonts w:hint="eastAsia" w:ascii="仿宋_GB2312" w:hAnsi="仿宋" w:eastAsia="仿宋_GB2312" w:cs="仿宋_GB2312"/>
          <w:sz w:val="24"/>
          <w:lang w:eastAsia="zh-CN"/>
        </w:rPr>
        <w:t>OBZFCG-2022-021</w:t>
      </w:r>
      <w:r>
        <w:rPr>
          <w:rFonts w:hint="eastAsia" w:ascii="宋体" w:hAnsi="宋体" w:eastAsia="宋体" w:cs="宋体"/>
          <w:b/>
          <w:bCs/>
          <w:color w:val="auto"/>
          <w:sz w:val="24"/>
          <w:szCs w:val="24"/>
          <w:highlight w:val="none"/>
        </w:rPr>
        <w:t xml:space="preserve">  </w:t>
      </w:r>
      <w:r>
        <w:rPr>
          <w:rFonts w:hint="eastAsia" w:ascii="仿宋_GB2312" w:hAnsi="仿宋" w:eastAsia="仿宋_GB2312" w:cs="仿宋_GB2312"/>
          <w:sz w:val="24"/>
        </w:rPr>
        <w:t>】政府采购活动，郑重承诺：</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cs="Times New Roman"/>
          <w:sz w:val="24"/>
        </w:rPr>
        <w:t>（一）</w:t>
      </w:r>
      <w:r>
        <w:rPr>
          <w:rFonts w:hint="eastAsia" w:ascii="仿宋_GB2312" w:hAnsi="仿宋" w:eastAsia="仿宋_GB2312"/>
          <w:color w:val="auto"/>
          <w:sz w:val="24"/>
          <w:szCs w:val="24"/>
          <w:highlight w:val="none"/>
        </w:rPr>
        <w:t>符合参与政府采购活动的资格条件并且没有税收缴纳、社会保障等方面的失信记录的承诺函</w:t>
      </w:r>
      <w:r>
        <w:rPr>
          <w:rFonts w:hint="eastAsia" w:ascii="仿宋_GB2312" w:hAnsi="仿宋" w:eastAsia="仿宋_GB2312"/>
          <w:color w:val="auto"/>
          <w:sz w:val="24"/>
          <w:szCs w:val="24"/>
          <w:highlight w:val="none"/>
          <w:lang w:val="en-US" w:eastAsia="zh-CN"/>
        </w:rPr>
        <w:t>;</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lang w:eastAsia="zh-CN"/>
        </w:rPr>
        <w:t>（</w:t>
      </w:r>
      <w:r>
        <w:rPr>
          <w:rFonts w:hint="eastAsia" w:ascii="仿宋_GB2312" w:hAnsi="仿宋" w:eastAsia="仿宋_GB2312"/>
          <w:sz w:val="24"/>
          <w:lang w:val="en-US" w:eastAsia="zh-CN"/>
        </w:rPr>
        <w:t>二</w:t>
      </w:r>
      <w:r>
        <w:rPr>
          <w:rFonts w:hint="eastAsia" w:ascii="仿宋_GB2312" w:hAnsi="仿宋" w:eastAsia="仿宋_GB2312"/>
          <w:sz w:val="24"/>
          <w:lang w:eastAsia="zh-CN"/>
        </w:rPr>
        <w:t>）</w:t>
      </w:r>
      <w:r>
        <w:rPr>
          <w:rFonts w:hint="eastAsia" w:ascii="仿宋_GB2312" w:hAnsi="仿宋" w:eastAsia="仿宋_GB2312"/>
          <w:sz w:val="24"/>
        </w:rPr>
        <w:t>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2"/>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pStyle w:val="2"/>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pStyle w:val="2"/>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r>
        <w:rPr>
          <w:rFonts w:ascii="仿宋_GB2312" w:hAnsi="仿宋" w:eastAsia="仿宋_GB2312" w:cs="仿宋_GB2312"/>
          <w:sz w:val="24"/>
        </w:rPr>
        <w:t xml:space="preserve"> </w:t>
      </w:r>
    </w:p>
    <w:p>
      <w:pPr>
        <w:widowControl/>
        <w:spacing w:line="360" w:lineRule="auto"/>
        <w:ind w:firstLine="480"/>
        <w:jc w:val="left"/>
        <w:rPr>
          <w:rFonts w:ascii="仿宋_GB2312" w:hAnsi="宋体" w:eastAsia="仿宋_GB2312"/>
          <w:sz w:val="24"/>
        </w:rPr>
      </w:pPr>
    </w:p>
    <w:p>
      <w:pPr>
        <w:widowControl/>
        <w:spacing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B.</w:t>
      </w:r>
      <w:r>
        <w:rPr>
          <w:rFonts w:hint="eastAsia" w:ascii="仿宋_GB2312" w:hAnsi="仿宋" w:eastAsia="仿宋_GB2312" w:cs="仿宋_GB2312"/>
          <w:sz w:val="24"/>
        </w:rPr>
        <w:t>要求以联合体形式参加的，提供联合协议和中小企业声明函（附件</w:t>
      </w:r>
      <w:r>
        <w:rPr>
          <w:rFonts w:ascii="仿宋_GB2312" w:hAnsi="仿宋" w:eastAsia="仿宋_GB2312" w:cs="仿宋_GB2312"/>
          <w:sz w:val="24"/>
        </w:rPr>
        <w:t>5</w:t>
      </w:r>
      <w:r>
        <w:rPr>
          <w:rFonts w:hint="eastAsia" w:ascii="仿宋_GB2312" w:hAnsi="仿宋" w:eastAsia="仿宋_GB2312" w:cs="仿宋_GB2312"/>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kern w:val="0"/>
          <w:sz w:val="32"/>
          <w:szCs w:val="32"/>
          <w:lang w:val="zh-CN"/>
        </w:rPr>
      </w:pPr>
      <w:r>
        <w:rPr>
          <w:rFonts w:ascii="仿宋_GB2312" w:hAnsi="仿宋" w:eastAsia="仿宋_GB2312" w:cs="仿宋_GB2312"/>
          <w:b/>
          <w:sz w:val="24"/>
        </w:rPr>
        <w:t xml:space="preserve">    </w:t>
      </w:r>
      <w:r>
        <w:rPr>
          <w:rFonts w:hint="eastAsia" w:ascii="仿宋_GB2312" w:hAnsi="仿宋" w:eastAsia="仿宋_GB2312" w:cs="仿宋_GB2312"/>
          <w:b/>
          <w:kern w:val="0"/>
          <w:sz w:val="32"/>
          <w:szCs w:val="32"/>
          <w:lang w:val="zh-CN"/>
        </w:rPr>
        <w:t>联合协议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w:t>
      </w:r>
      <w:r>
        <w:rPr>
          <w:rFonts w:hint="eastAsia" w:ascii="仿宋_GB2312" w:hAnsi="仿宋" w:eastAsia="仿宋_GB2312" w:cs="仿宋_GB2312"/>
          <w:sz w:val="24"/>
          <w:lang w:eastAsia="zh-CN"/>
        </w:rPr>
        <w:t>项目名称</w:t>
      </w:r>
      <w:r>
        <w:rPr>
          <w:rFonts w:hint="eastAsia" w:ascii="仿宋_GB2312" w:hAnsi="仿宋" w:eastAsia="仿宋_GB2312" w:cs="仿宋_GB2312"/>
          <w:sz w:val="24"/>
        </w:rPr>
        <w:t>）【招标编号：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pacing w:line="360" w:lineRule="auto"/>
        <w:ind w:firstLine="480" w:firstLineChars="200"/>
        <w:rPr>
          <w:rFonts w:ascii="仿宋_GB2312" w:hAnsi="仿宋" w:eastAsia="仿宋_GB2312" w:cs="仿宋_GB2312"/>
          <w:sz w:val="24"/>
        </w:rPr>
      </w:pPr>
    </w:p>
    <w:p>
      <w:pPr>
        <w:spacing w:line="360" w:lineRule="auto"/>
        <w:ind w:firstLine="482" w:firstLineChars="200"/>
        <w:rPr>
          <w:rFonts w:ascii="仿宋" w:hAnsi="仿宋" w:eastAsia="仿宋"/>
          <w:sz w:val="24"/>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w:t>
      </w:r>
      <w:r>
        <w:rPr>
          <w:rFonts w:ascii="仿宋_GB2312" w:hAnsi="仿宋" w:eastAsia="仿宋_GB2312" w:cs="仿宋_GB2312"/>
          <w:sz w:val="24"/>
        </w:rPr>
        <w:t>5</w:t>
      </w:r>
      <w:r>
        <w:rPr>
          <w:rFonts w:hint="eastAsia" w:ascii="仿宋_GB2312" w:hAnsi="仿宋" w:eastAsia="仿宋_GB2312"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w:t>
      </w:r>
      <w:r>
        <w:rPr>
          <w:rFonts w:hint="eastAsia" w:ascii="仿宋_GB2312" w:hAnsi="仿宋" w:eastAsia="仿宋_GB2312" w:cs="仿宋_GB2312"/>
          <w:sz w:val="24"/>
          <w:lang w:eastAsia="zh-CN"/>
        </w:rPr>
        <w:t>项目名称</w:t>
      </w:r>
      <w:r>
        <w:rPr>
          <w:rFonts w:hint="eastAsia" w:ascii="仿宋_GB2312" w:hAnsi="仿宋" w:eastAsia="仿宋_GB2312" w:cs="仿宋_GB2312"/>
          <w:sz w:val="24"/>
        </w:rPr>
        <w:t>）【招标编号：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2"/>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ascii="仿宋_GB2312" w:hAnsi="仿宋" w:eastAsia="仿宋_GB2312" w:cs="仿宋_GB2312"/>
          <w:kern w:val="0"/>
          <w:sz w:val="24"/>
          <w:lang w:val="zh-CN"/>
        </w:rPr>
        <w:t xml:space="preserve">  。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widowControl/>
        <w:spacing w:line="360" w:lineRule="auto"/>
        <w:ind w:left="150"/>
        <w:jc w:val="center"/>
        <w:rPr>
          <w:rFonts w:ascii="仿宋_GB2312" w:hAnsi="仿宋" w:eastAsia="仿宋_GB2312" w:cs="仿宋_GB2312"/>
          <w:b/>
          <w:kern w:val="0"/>
          <w:sz w:val="32"/>
          <w:szCs w:val="32"/>
        </w:rPr>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r>
        <w:rPr>
          <w:rFonts w:ascii="仿宋_GB2312" w:hAnsi="仿宋" w:eastAsia="仿宋_GB2312" w:cs="仿宋_GB2312"/>
          <w:b/>
          <w:kern w:val="0"/>
          <w:sz w:val="36"/>
          <w:szCs w:val="36"/>
        </w:rPr>
        <w:br w:type="page"/>
      </w:r>
    </w:p>
    <w:p>
      <w:pPr>
        <w:pStyle w:val="2"/>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3）联合协议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4）分包意向协议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5）符合性审查资料</w:t>
      </w:r>
      <w:r>
        <w:rPr>
          <w:rFonts w:hint="eastAsia" w:cs="仿宋_GB2312"/>
        </w:rPr>
        <w:t>………………………………………………………………………（页码）</w:t>
      </w:r>
    </w:p>
    <w:p>
      <w:pPr>
        <w:snapToGrid w:val="0"/>
        <w:spacing w:line="360" w:lineRule="auto"/>
        <w:ind w:left="479" w:leftChars="228"/>
        <w:rPr>
          <w:rFonts w:hint="eastAsia" w:cs="仿宋_GB2312"/>
        </w:rPr>
      </w:pPr>
      <w:r>
        <w:rPr>
          <w:rFonts w:hint="eastAsia" w:ascii="仿宋_GB2312" w:hAnsi="仿宋" w:eastAsia="仿宋_GB2312" w:cs="仿宋_GB2312"/>
          <w:sz w:val="24"/>
        </w:rPr>
        <w:t>（</w:t>
      </w:r>
      <w:r>
        <w:rPr>
          <w:rFonts w:ascii="仿宋_GB2312" w:hAnsi="仿宋" w:eastAsia="仿宋_GB2312" w:cs="仿宋_GB2312"/>
          <w:sz w:val="24"/>
        </w:rPr>
        <w:t>6）评标标准相应的商务技术资料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pPr>
      <w:r>
        <w:rPr>
          <w:rFonts w:hint="eastAsia" w:ascii="仿宋_GB2312" w:hAnsi="仿宋" w:eastAsia="仿宋_GB2312" w:cs="仿宋_GB2312"/>
          <w:sz w:val="24"/>
        </w:rPr>
        <w:t>（</w:t>
      </w:r>
      <w:r>
        <w:rPr>
          <w:rFonts w:hint="eastAsia" w:ascii="仿宋_GB2312" w:hAnsi="仿宋" w:eastAsia="仿宋_GB2312" w:cs="仿宋_GB2312"/>
          <w:sz w:val="24"/>
          <w:lang w:val="en-US" w:eastAsia="zh-CN"/>
        </w:rPr>
        <w:t>7</w:t>
      </w:r>
      <w:r>
        <w:rPr>
          <w:rFonts w:ascii="仿宋_GB2312" w:hAnsi="仿宋" w:eastAsia="仿宋_GB2312" w:cs="仿宋_GB2312"/>
          <w:sz w:val="24"/>
        </w:rPr>
        <w:t>）</w:t>
      </w:r>
      <w:r>
        <w:rPr>
          <w:rFonts w:hint="eastAsia" w:ascii="仿宋_GB2312" w:hAnsi="仿宋" w:eastAsia="仿宋_GB2312" w:cs="仿宋_GB2312"/>
          <w:sz w:val="24"/>
          <w:lang w:val="en-US" w:eastAsia="zh-CN"/>
        </w:rPr>
        <w:t>投标标的清单</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hint="eastAsia" w:ascii="仿宋_GB2312" w:hAnsi="仿宋" w:eastAsia="仿宋_GB2312" w:cs="仿宋_GB2312"/>
          <w:sz w:val="24"/>
          <w:lang w:val="en-US" w:eastAsia="zh-CN"/>
        </w:rPr>
        <w:t>8</w:t>
      </w:r>
      <w:r>
        <w:rPr>
          <w:rFonts w:ascii="仿宋_GB2312" w:hAnsi="仿宋" w:eastAsia="仿宋_GB2312" w:cs="仿宋_GB2312"/>
          <w:sz w:val="24"/>
        </w:rPr>
        <w:t>）商务技术偏离表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hint="eastAsia" w:ascii="仿宋_GB2312" w:hAnsi="仿宋" w:eastAsia="仿宋_GB2312" w:cs="仿宋_GB2312"/>
          <w:sz w:val="24"/>
          <w:lang w:val="en-US" w:eastAsia="zh-CN"/>
        </w:rPr>
        <w:t>9</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jc w:val="both"/>
        <w:rPr>
          <w:rFonts w:ascii="仿宋_GB2312" w:hAnsi="仿宋" w:eastAsia="仿宋_GB2312" w:cs="仿宋_GB2312"/>
          <w:b/>
          <w:kern w:val="0"/>
          <w:sz w:val="32"/>
          <w:szCs w:val="32"/>
          <w:lang w:val="zh-CN"/>
        </w:rPr>
      </w:pPr>
      <w:r>
        <w:rPr>
          <w:rFonts w:hint="eastAsia" w:ascii="仿宋_GB2312" w:hAnsi="仿宋" w:eastAsia="仿宋_GB2312" w:cs="仿宋_GB2312"/>
          <w:sz w:val="24"/>
          <w:lang w:val="en-US" w:eastAsia="zh-CN"/>
        </w:rPr>
        <w:t xml:space="preserve">    </w:t>
      </w:r>
      <w:r>
        <w:rPr>
          <w:rFonts w:hint="eastAsia" w:ascii="仿宋_GB2312" w:hAnsi="仿宋" w:eastAsia="仿宋_GB2312" w:cs="仿宋_GB2312"/>
          <w:sz w:val="24"/>
          <w:lang w:val="zh-CN" w:eastAsia="zh-CN"/>
        </w:rPr>
        <w:t>（</w:t>
      </w:r>
      <w:r>
        <w:rPr>
          <w:rFonts w:hint="eastAsia" w:ascii="仿宋_GB2312" w:hAnsi="仿宋" w:eastAsia="仿宋_GB2312" w:cs="仿宋_GB2312"/>
          <w:sz w:val="24"/>
          <w:lang w:val="en-US" w:eastAsia="zh-CN"/>
        </w:rPr>
        <w:t>10</w:t>
      </w:r>
      <w:r>
        <w:rPr>
          <w:rFonts w:hint="eastAsia" w:ascii="仿宋_GB2312" w:hAnsi="仿宋" w:eastAsia="仿宋_GB2312" w:cs="仿宋_GB2312"/>
          <w:sz w:val="24"/>
          <w:lang w:val="zh-CN" w:eastAsia="zh-CN"/>
        </w:rPr>
        <w:t>）</w:t>
      </w:r>
      <w:r>
        <w:rPr>
          <w:rFonts w:hint="eastAsia" w:ascii="仿宋_GB2312" w:hAnsi="仿宋" w:eastAsia="仿宋_GB2312" w:cs="仿宋_GB2312"/>
          <w:color w:val="auto"/>
          <w:sz w:val="24"/>
          <w:szCs w:val="24"/>
          <w:highlight w:val="none"/>
          <w:lang w:val="zh-CN"/>
        </w:rPr>
        <w:t>投标</w:t>
      </w:r>
      <w:r>
        <w:rPr>
          <w:rFonts w:hint="eastAsia" w:ascii="仿宋_GB2312" w:hAnsi="仿宋" w:eastAsia="仿宋_GB2312" w:cs="仿宋_GB2312"/>
          <w:color w:val="auto"/>
          <w:sz w:val="24"/>
          <w:szCs w:val="24"/>
          <w:highlight w:val="none"/>
          <w:lang w:val="en-US" w:eastAsia="zh-CN"/>
        </w:rPr>
        <w:t>人</w:t>
      </w:r>
      <w:r>
        <w:rPr>
          <w:rFonts w:hint="eastAsia" w:ascii="仿宋_GB2312" w:hAnsi="仿宋" w:eastAsia="仿宋_GB2312" w:cs="仿宋_GB2312"/>
          <w:color w:val="auto"/>
          <w:sz w:val="24"/>
          <w:szCs w:val="24"/>
          <w:highlight w:val="none"/>
          <w:lang w:val="zh-CN"/>
        </w:rPr>
        <w:t>认为需要的其他文件资料</w:t>
      </w:r>
      <w:r>
        <w:rPr>
          <w:rFonts w:hint="eastAsia" w:ascii="仿宋_GB2312" w:hAnsi="仿宋" w:eastAsia="仿宋_GB2312" w:cs="仿宋_GB2312"/>
          <w:color w:val="auto"/>
          <w:sz w:val="24"/>
          <w:szCs w:val="24"/>
          <w:highlight w:val="none"/>
          <w:lang w:val="zh-CN" w:eastAsia="zh-CN"/>
        </w:rPr>
        <w:t>（如有）</w:t>
      </w:r>
      <w:r>
        <w:rPr>
          <w:rFonts w:hint="eastAsia" w:cs="仿宋_GB2312"/>
        </w:rPr>
        <w:t>…………………………………</w:t>
      </w:r>
      <w:r>
        <w:rPr>
          <w:rFonts w:hint="eastAsia" w:cs="仿宋_GB2312"/>
          <w:lang w:val="en-US" w:eastAsia="zh-CN"/>
        </w:rPr>
        <w:t xml:space="preserve"> </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w:t>
      </w:r>
      <w:r>
        <w:rPr>
          <w:rFonts w:hint="eastAsia" w:ascii="仿宋_GB2312" w:hAnsi="仿宋" w:eastAsia="仿宋_GB2312" w:cs="仿宋_GB2312"/>
          <w:sz w:val="24"/>
          <w:lang w:eastAsia="zh-CN"/>
        </w:rPr>
        <w:t>项目名称</w:t>
      </w:r>
      <w:r>
        <w:rPr>
          <w:rFonts w:hint="eastAsia" w:ascii="仿宋_GB2312" w:hAnsi="仿宋" w:eastAsia="仿宋_GB2312" w:cs="仿宋_GB2312"/>
          <w:sz w:val="24"/>
        </w:rPr>
        <w:t>）【招标编号：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pStyle w:val="2"/>
        <w:rPr>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w:t>
      </w:r>
      <w:r>
        <w:rPr>
          <w:rFonts w:hint="eastAsia" w:ascii="仿宋_GB2312" w:hAnsi="仿宋" w:eastAsia="仿宋_GB2312" w:cs="仿宋_GB2312"/>
          <w:sz w:val="24"/>
          <w:lang w:eastAsia="zh-CN"/>
        </w:rPr>
        <w:t>项目名称</w:t>
      </w:r>
      <w:r>
        <w:rPr>
          <w:rFonts w:hint="eastAsia" w:ascii="仿宋_GB2312" w:hAnsi="仿宋" w:eastAsia="仿宋_GB2312" w:cs="仿宋_GB2312"/>
          <w:sz w:val="24"/>
        </w:rPr>
        <w:t>）【招标编号：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lang w:val="zh-CN"/>
        </w:rPr>
        <w:t xml:space="preserve">      </w:t>
      </w:r>
      <w:r>
        <w:rPr>
          <w:rFonts w:ascii="仿宋_GB2312" w:hAnsi="仿宋" w:eastAsia="仿宋_GB2312" w:cs="仿宋_GB2312"/>
          <w:b/>
          <w:kern w:val="0"/>
          <w:sz w:val="32"/>
          <w:szCs w:val="32"/>
        </w:rPr>
        <w:t xml:space="preserve"> </w:t>
      </w:r>
      <w:r>
        <w:rPr>
          <w:rFonts w:hint="eastAsia" w:ascii="仿宋_GB2312" w:hAnsi="仿宋" w:eastAsia="仿宋_GB2312" w:cs="仿宋_GB2312"/>
          <w:b/>
          <w:kern w:val="0"/>
          <w:sz w:val="32"/>
          <w:szCs w:val="32"/>
          <w:lang w:val="zh-CN"/>
        </w:rPr>
        <w:t>授权委托书（适用于联合体投标）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w:t>
      </w:r>
      <w:r>
        <w:rPr>
          <w:rFonts w:hint="eastAsia" w:ascii="仿宋_GB2312" w:hAnsi="仿宋" w:eastAsia="仿宋_GB2312" w:cs="仿宋_GB2312"/>
          <w:sz w:val="24"/>
          <w:lang w:eastAsia="zh-CN"/>
        </w:rPr>
        <w:t>项目名称</w:t>
      </w:r>
      <w:r>
        <w:rPr>
          <w:rFonts w:hint="eastAsia" w:ascii="仿宋_GB2312" w:hAnsi="仿宋" w:eastAsia="仿宋_GB2312" w:cs="仿宋_GB2312"/>
          <w:sz w:val="24"/>
        </w:rPr>
        <w:t>）【招标编号：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91"/>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vAlign w:val="top"/>
          </w:tcPr>
          <w:p>
            <w:pPr>
              <w:pStyle w:val="91"/>
              <w:adjustRightInd w:val="0"/>
              <w:spacing w:before="0" w:beforeAutospacing="0" w:after="0" w:afterAutospacing="0" w:line="360" w:lineRule="auto"/>
              <w:ind w:left="0" w:right="0"/>
              <w:rPr>
                <w:rFonts w:hint="eastAsia" w:ascii="仿宋_GB2312" w:hAnsi="仿宋" w:eastAsia="仿宋_GB2312" w:cs="Times New Roman"/>
                <w:bCs/>
                <w:sz w:val="24"/>
                <w:szCs w:val="20"/>
              </w:rPr>
            </w:pPr>
            <w:r>
              <w:rPr>
                <w:rFonts w:hint="eastAsia" w:ascii="仿宋_GB2312" w:hAnsi="仿宋" w:eastAsia="仿宋_GB2312" w:cs="Times New Roman"/>
                <w:bCs/>
                <w:sz w:val="24"/>
                <w:szCs w:val="20"/>
              </w:rPr>
              <w:t>正面：                                 反面：</w:t>
            </w:r>
          </w:p>
          <w:p>
            <w:pPr>
              <w:pStyle w:val="91"/>
              <w:adjustRightInd w:val="0"/>
              <w:spacing w:before="0" w:beforeAutospacing="0" w:after="0" w:afterAutospacing="0" w:line="360" w:lineRule="auto"/>
              <w:ind w:left="0" w:right="0"/>
              <w:rPr>
                <w:rFonts w:hint="eastAsia" w:ascii="仿宋_GB2312" w:hAnsi="仿宋" w:eastAsia="仿宋_GB2312" w:cs="Times New Roman"/>
                <w:bCs/>
                <w:sz w:val="24"/>
                <w:szCs w:val="20"/>
              </w:rPr>
            </w:pP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pStyle w:val="2"/>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w:t>
      </w:r>
      <w:r>
        <w:rPr>
          <w:rFonts w:hint="eastAsia" w:ascii="仿宋_GB2312" w:hAnsi="仿宋" w:eastAsia="仿宋_GB2312" w:cs="仿宋_GB2312"/>
          <w:sz w:val="24"/>
          <w:lang w:eastAsia="zh-CN"/>
        </w:rPr>
        <w:t>项目名称</w:t>
      </w:r>
      <w:r>
        <w:rPr>
          <w:rFonts w:hint="eastAsia" w:ascii="仿宋_GB2312" w:hAnsi="仿宋" w:eastAsia="仿宋_GB2312" w:cs="仿宋_GB2312"/>
          <w:sz w:val="24"/>
        </w:rPr>
        <w:t>）【招标编号：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b/>
          <w:kern w:val="0"/>
          <w:sz w:val="24"/>
          <w:highlight w:val="none"/>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w:t>
      </w:r>
      <w:r>
        <w:rPr>
          <w:rFonts w:hint="eastAsia" w:ascii="仿宋_GB2312" w:hAnsi="仿宋" w:eastAsia="仿宋_GB2312" w:cs="仿宋_GB2312"/>
          <w:kern w:val="0"/>
          <w:sz w:val="24"/>
          <w:highlight w:val="none"/>
        </w:rPr>
        <w:t>占到合同总金额</w:t>
      </w:r>
      <w:r>
        <w:rPr>
          <w:rFonts w:ascii="仿宋_GB2312" w:hAnsi="仿宋" w:eastAsia="仿宋_GB2312" w:cs="仿宋_GB2312"/>
          <w:kern w:val="0"/>
          <w:sz w:val="24"/>
          <w:highlight w:val="none"/>
          <w:u w:val="single"/>
        </w:rPr>
        <w:t xml:space="preserve">     </w:t>
      </w:r>
      <w:r>
        <w:rPr>
          <w:rFonts w:ascii="仿宋_GB2312" w:hAnsi="仿宋" w:eastAsia="仿宋_GB2312" w:cs="仿宋_GB2312"/>
          <w:kern w:val="0"/>
          <w:sz w:val="24"/>
          <w:highlight w:val="none"/>
        </w:rPr>
        <w:t>%以上；</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b/>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highlight w:val="none"/>
          <w:lang w:val="zh-CN"/>
        </w:rPr>
        <w:t xml:space="preserve"> 30%以上</w:t>
      </w:r>
      <w:r>
        <w:rPr>
          <w:rFonts w:hint="eastAsia" w:ascii="仿宋_GB2312" w:hAnsi="仿宋" w:eastAsia="仿宋_GB2312" w:cs="仿宋_GB2312"/>
          <w:b/>
          <w:kern w:val="0"/>
          <w:sz w:val="24"/>
          <w:highlight w:val="none"/>
          <w:lang w:val="zh-CN"/>
        </w:rPr>
        <w:t>，对联合体报价给予</w:t>
      </w:r>
      <w:r>
        <w:rPr>
          <w:rFonts w:hint="eastAsia" w:ascii="仿宋_GB2312" w:hAnsi="仿宋" w:eastAsia="仿宋_GB2312" w:cs="仿宋_GB2312"/>
          <w:b/>
          <w:kern w:val="0"/>
          <w:sz w:val="24"/>
          <w:highlight w:val="none"/>
          <w:lang w:val="en-US" w:eastAsia="zh-CN"/>
        </w:rPr>
        <w:t>6</w:t>
      </w:r>
      <w:r>
        <w:rPr>
          <w:rFonts w:ascii="仿宋_GB2312" w:hAnsi="仿宋" w:eastAsia="仿宋_GB2312" w:cs="仿宋_GB2312"/>
          <w:b/>
          <w:kern w:val="0"/>
          <w:sz w:val="24"/>
          <w:highlight w:val="none"/>
          <w:lang w:val="zh-CN"/>
        </w:rPr>
        <w:t>%的扣除</w:t>
      </w:r>
      <w:r>
        <w:rPr>
          <w:rFonts w:hint="eastAsia" w:ascii="仿宋_GB2312" w:hAnsi="仿宋" w:eastAsia="仿宋_GB2312" w:cs="仿宋_GB2312"/>
          <w:b/>
          <w:kern w:val="0"/>
          <w:sz w:val="24"/>
          <w:highlight w:val="none"/>
          <w:lang w:val="zh-CN"/>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五、如果中标，</w:t>
      </w:r>
      <w:r>
        <w:rPr>
          <w:rFonts w:hint="eastAsia" w:ascii="仿宋_GB2312" w:hAnsi="仿宋" w:eastAsia="仿宋_GB2312"/>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w:t>
      </w:r>
      <w:r>
        <w:rPr>
          <w:rFonts w:hint="eastAsia" w:ascii="仿宋_GB2312" w:hAnsi="仿宋" w:eastAsia="仿宋_GB2312" w:cs="仿宋_GB2312"/>
          <w:sz w:val="24"/>
          <w:lang w:eastAsia="zh-CN"/>
        </w:rPr>
        <w:t>项目名称</w:t>
      </w:r>
      <w:r>
        <w:rPr>
          <w:rFonts w:hint="eastAsia" w:ascii="仿宋_GB2312" w:hAnsi="仿宋" w:eastAsia="仿宋_GB2312" w:cs="仿宋_GB2312"/>
          <w:sz w:val="24"/>
        </w:rPr>
        <w:t>）【招标编号：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2"/>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highlight w:val="none"/>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w:t>
      </w:r>
      <w:r>
        <w:rPr>
          <w:rFonts w:hint="eastAsia" w:ascii="仿宋_GB2312" w:hAnsi="仿宋" w:eastAsia="仿宋_GB2312" w:cs="仿宋_GB2312"/>
          <w:b/>
          <w:kern w:val="0"/>
          <w:sz w:val="24"/>
          <w:highlight w:val="none"/>
          <w:lang w:val="zh-CN"/>
        </w:rPr>
        <w:t>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highlight w:val="none"/>
          <w:lang w:val="zh-CN"/>
        </w:rPr>
        <w:t xml:space="preserve"> 30%以上</w:t>
      </w:r>
      <w:r>
        <w:rPr>
          <w:rFonts w:hint="eastAsia" w:ascii="仿宋_GB2312" w:hAnsi="仿宋" w:eastAsia="仿宋_GB2312" w:cs="仿宋_GB2312"/>
          <w:b/>
          <w:kern w:val="0"/>
          <w:sz w:val="24"/>
          <w:highlight w:val="none"/>
          <w:lang w:val="zh-CN"/>
        </w:rPr>
        <w:t>的，对大中型企业的报价给予</w:t>
      </w:r>
      <w:r>
        <w:rPr>
          <w:rFonts w:hint="eastAsia" w:ascii="仿宋_GB2312" w:hAnsi="仿宋" w:eastAsia="仿宋_GB2312" w:cs="仿宋_GB2312"/>
          <w:b/>
          <w:kern w:val="0"/>
          <w:sz w:val="24"/>
          <w:highlight w:val="none"/>
          <w:lang w:val="en-US" w:eastAsia="zh-CN"/>
        </w:rPr>
        <w:t>6</w:t>
      </w:r>
      <w:r>
        <w:rPr>
          <w:rFonts w:ascii="仿宋_GB2312" w:hAnsi="仿宋" w:eastAsia="仿宋_GB2312" w:cs="仿宋_GB2312"/>
          <w:b/>
          <w:kern w:val="0"/>
          <w:sz w:val="24"/>
          <w:highlight w:val="none"/>
          <w:lang w:val="zh-CN"/>
        </w:rPr>
        <w:t>%的扣除</w:t>
      </w:r>
      <w:r>
        <w:rPr>
          <w:rFonts w:hint="eastAsia" w:ascii="仿宋_GB2312" w:hAnsi="仿宋" w:eastAsia="仿宋_GB2312" w:cs="仿宋_GB2312"/>
          <w:b/>
          <w:kern w:val="0"/>
          <w:sz w:val="24"/>
          <w:highlight w:val="none"/>
          <w:lang w:val="zh-CN"/>
        </w:rPr>
        <w:t>）</w:t>
      </w:r>
    </w:p>
    <w:p>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hint="eastAsia"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五、符合性审查资料</w:t>
      </w:r>
    </w:p>
    <w:p>
      <w:pPr>
        <w:jc w:val="center"/>
        <w:rPr>
          <w:rFonts w:ascii="仿宋_GB2312" w:hAnsi="仿宋" w:eastAsia="仿宋_GB2312" w:cs="仿宋_GB2312"/>
          <w:b/>
          <w:kern w:val="0"/>
          <w:sz w:val="32"/>
          <w:szCs w:val="32"/>
        </w:rPr>
      </w:pPr>
    </w:p>
    <w:tbl>
      <w:tblPr>
        <w:tblStyle w:val="6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before="0" w:beforeAutospacing="0" w:after="0" w:afterAutospacing="0" w:line="240" w:lineRule="atLeast"/>
              <w:ind w:left="0" w:right="0"/>
              <w:jc w:val="center"/>
              <w:rPr>
                <w:rFonts w:hint="eastAsia" w:ascii="仿宋" w:hAnsi="仿宋" w:eastAsia="仿宋" w:cs="Times New Roman"/>
                <w:b/>
                <w:sz w:val="24"/>
                <w:szCs w:val="20"/>
              </w:rPr>
            </w:pPr>
            <w:r>
              <w:rPr>
                <w:rFonts w:hint="eastAsia" w:ascii="仿宋" w:hAnsi="仿宋" w:eastAsia="仿宋" w:cs="Times New Roman"/>
                <w:b/>
                <w:sz w:val="24"/>
                <w:szCs w:val="20"/>
              </w:rPr>
              <w:t>序号</w:t>
            </w:r>
          </w:p>
        </w:tc>
        <w:tc>
          <w:tcPr>
            <w:tcW w:w="4991" w:type="dxa"/>
            <w:vAlign w:val="center"/>
          </w:tcPr>
          <w:p>
            <w:pPr>
              <w:snapToGrid w:val="0"/>
              <w:spacing w:before="0" w:beforeAutospacing="0" w:after="0" w:afterAutospacing="0" w:line="240" w:lineRule="atLeast"/>
              <w:ind w:left="0" w:right="0"/>
              <w:jc w:val="center"/>
              <w:rPr>
                <w:rFonts w:hint="eastAsia" w:ascii="仿宋" w:hAnsi="仿宋" w:eastAsia="仿宋" w:cs="Times New Roman"/>
                <w:b/>
                <w:sz w:val="24"/>
                <w:szCs w:val="20"/>
              </w:rPr>
            </w:pPr>
            <w:r>
              <w:rPr>
                <w:rFonts w:hint="eastAsia" w:ascii="仿宋" w:hAnsi="仿宋" w:eastAsia="仿宋" w:cs="Times New Roman"/>
                <w:b/>
                <w:sz w:val="24"/>
                <w:szCs w:val="20"/>
              </w:rPr>
              <w:t>实质性要求</w:t>
            </w:r>
          </w:p>
        </w:tc>
        <w:tc>
          <w:tcPr>
            <w:tcW w:w="2551" w:type="dxa"/>
            <w:vAlign w:val="center"/>
          </w:tcPr>
          <w:p>
            <w:pPr>
              <w:snapToGrid w:val="0"/>
              <w:spacing w:before="0" w:beforeAutospacing="0" w:after="0" w:afterAutospacing="0" w:line="240" w:lineRule="atLeast"/>
              <w:ind w:left="0" w:right="0"/>
              <w:jc w:val="center"/>
              <w:rPr>
                <w:rFonts w:hint="eastAsia" w:ascii="仿宋" w:hAnsi="仿宋" w:eastAsia="仿宋" w:cs="Times New Roman"/>
                <w:b/>
                <w:sz w:val="24"/>
                <w:szCs w:val="20"/>
              </w:rPr>
            </w:pPr>
            <w:r>
              <w:rPr>
                <w:rFonts w:hint="eastAsia" w:ascii="仿宋" w:hAnsi="仿宋" w:eastAsia="仿宋" w:cs="Times New Roman"/>
                <w:b/>
                <w:sz w:val="24"/>
                <w:szCs w:val="20"/>
              </w:rPr>
              <w:t>需要提供的符合性审查资料</w:t>
            </w:r>
          </w:p>
        </w:tc>
        <w:tc>
          <w:tcPr>
            <w:tcW w:w="1418" w:type="dxa"/>
            <w:vAlign w:val="center"/>
          </w:tcPr>
          <w:p>
            <w:pPr>
              <w:snapToGrid w:val="0"/>
              <w:spacing w:before="0" w:beforeAutospacing="0" w:after="0" w:afterAutospacing="0" w:line="240" w:lineRule="atLeast"/>
              <w:ind w:left="0" w:right="0"/>
              <w:jc w:val="center"/>
              <w:rPr>
                <w:rFonts w:hint="eastAsia" w:ascii="仿宋" w:hAnsi="仿宋" w:eastAsia="仿宋" w:cs="Times New Roman"/>
                <w:b/>
                <w:sz w:val="24"/>
                <w:szCs w:val="20"/>
              </w:rPr>
            </w:pPr>
            <w:r>
              <w:rPr>
                <w:rFonts w:hint="eastAsia" w:ascii="仿宋" w:hAnsi="仿宋" w:eastAsia="仿宋" w:cs="Times New Roman"/>
                <w:b/>
                <w:sz w:val="24"/>
                <w:szCs w:val="20"/>
              </w:rPr>
              <w:t>投标文件中的</w:t>
            </w:r>
          </w:p>
          <w:p>
            <w:pPr>
              <w:snapToGrid w:val="0"/>
              <w:spacing w:before="0" w:beforeAutospacing="0" w:after="0" w:afterAutospacing="0" w:line="240" w:lineRule="atLeast"/>
              <w:ind w:left="0" w:right="0"/>
              <w:jc w:val="center"/>
              <w:rPr>
                <w:rFonts w:hint="eastAsia" w:ascii="仿宋" w:hAnsi="仿宋" w:eastAsia="仿宋" w:cs="Times New Roman"/>
                <w:b/>
                <w:sz w:val="24"/>
                <w:szCs w:val="20"/>
              </w:rPr>
            </w:pPr>
            <w:r>
              <w:rPr>
                <w:rFonts w:hint="eastAsia" w:ascii="仿宋" w:hAnsi="仿宋" w:eastAsia="仿宋" w:cs="Times New Roman"/>
                <w:b/>
                <w:sz w:val="24"/>
                <w:szCs w:val="20"/>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ind w:left="0" w:right="0"/>
              <w:rPr>
                <w:rFonts w:hint="eastAsia" w:ascii="仿宋" w:hAnsi="仿宋" w:eastAsia="仿宋" w:cs="Times New Roman"/>
                <w:sz w:val="24"/>
                <w:szCs w:val="20"/>
              </w:rPr>
            </w:pPr>
            <w:r>
              <w:rPr>
                <w:rFonts w:hint="eastAsia" w:ascii="仿宋" w:hAnsi="仿宋" w:eastAsia="仿宋" w:cs="Times New Roman"/>
                <w:sz w:val="24"/>
                <w:szCs w:val="20"/>
              </w:rPr>
              <w:t>1</w:t>
            </w:r>
          </w:p>
        </w:tc>
        <w:tc>
          <w:tcPr>
            <w:tcW w:w="4991" w:type="dxa"/>
            <w:vAlign w:val="top"/>
          </w:tcPr>
          <w:p>
            <w:pPr>
              <w:spacing w:before="0" w:beforeAutospacing="0" w:after="0" w:afterAutospacing="0" w:line="360" w:lineRule="auto"/>
              <w:ind w:left="0" w:right="0"/>
              <w:rPr>
                <w:rFonts w:hint="eastAsia" w:ascii="仿宋_GB2312" w:hAnsi="仿宋" w:eastAsia="仿宋_GB2312" w:cs="仿宋_GB2312"/>
                <w:sz w:val="24"/>
                <w:szCs w:val="20"/>
              </w:rPr>
            </w:pPr>
            <w:r>
              <w:rPr>
                <w:rFonts w:hint="eastAsia" w:ascii="仿宋_GB2312" w:hAnsi="仿宋" w:eastAsia="仿宋_GB2312" w:cs="仿宋_GB2312"/>
                <w:sz w:val="24"/>
                <w:szCs w:val="20"/>
              </w:rPr>
              <w:t>投标文件按照招标文件要求签署、盖章。</w:t>
            </w:r>
          </w:p>
        </w:tc>
        <w:tc>
          <w:tcPr>
            <w:tcW w:w="2551" w:type="dxa"/>
            <w:vAlign w:val="center"/>
          </w:tcPr>
          <w:p>
            <w:pPr>
              <w:spacing w:before="0" w:beforeAutospacing="0" w:after="0" w:afterAutospacing="0"/>
              <w:ind w:left="0" w:right="0"/>
              <w:rPr>
                <w:rFonts w:hint="eastAsia" w:ascii="仿宋" w:hAnsi="仿宋" w:eastAsia="仿宋" w:cs="Times New Roman"/>
                <w:sz w:val="24"/>
                <w:szCs w:val="20"/>
              </w:rPr>
            </w:pPr>
            <w:r>
              <w:rPr>
                <w:rFonts w:hint="eastAsia" w:ascii="仿宋" w:hAnsi="仿宋" w:eastAsia="仿宋" w:cs="Times New Roman"/>
                <w:sz w:val="24"/>
                <w:szCs w:val="20"/>
              </w:rPr>
              <w:t>需要使用电子签名或者签字盖章的投标文件的组成部分</w:t>
            </w:r>
          </w:p>
        </w:tc>
        <w:tc>
          <w:tcPr>
            <w:tcW w:w="1418" w:type="dxa"/>
            <w:vAlign w:val="top"/>
          </w:tcPr>
          <w:p>
            <w:pPr>
              <w:spacing w:before="0" w:beforeAutospacing="0" w:after="0" w:afterAutospacing="0"/>
              <w:ind w:left="0" w:right="0"/>
              <w:rPr>
                <w:rFonts w:hint="eastAsia" w:ascii="仿宋" w:hAnsi="仿宋" w:eastAsia="仿宋" w:cs="仿宋_GB2312"/>
                <w:sz w:val="24"/>
                <w:szCs w:val="20"/>
              </w:rPr>
            </w:pPr>
          </w:p>
          <w:p>
            <w:pPr>
              <w:spacing w:before="0" w:beforeAutospacing="0" w:after="0" w:afterAutospacing="0"/>
              <w:ind w:left="0" w:right="0"/>
              <w:rPr>
                <w:rFonts w:hint="eastAsia" w:ascii="仿宋" w:hAnsi="仿宋" w:eastAsia="仿宋" w:cs="仿宋_GB2312"/>
                <w:sz w:val="24"/>
                <w:szCs w:val="20"/>
              </w:rPr>
            </w:pPr>
            <w:r>
              <w:rPr>
                <w:rFonts w:hint="eastAsia" w:ascii="仿宋" w:hAnsi="仿宋" w:eastAsia="仿宋" w:cs="仿宋_GB2312"/>
                <w:sz w:val="24"/>
                <w:szCs w:val="20"/>
              </w:rPr>
              <w:t>见投标文件</w:t>
            </w:r>
          </w:p>
          <w:p>
            <w:pPr>
              <w:spacing w:before="0" w:beforeAutospacing="0" w:after="0" w:afterAutospacing="0"/>
              <w:ind w:left="0" w:right="0"/>
              <w:rPr>
                <w:rFonts w:hint="eastAsia" w:ascii="Times New Roman" w:hAnsi="Times New Roman" w:cs="Times New Roman"/>
                <w:sz w:val="20"/>
                <w:szCs w:val="20"/>
              </w:rPr>
            </w:pPr>
            <w:r>
              <w:rPr>
                <w:rFonts w:hint="eastAsia" w:ascii="仿宋" w:hAnsi="Times New Roman" w:eastAsia="仿宋" w:cs="仿宋_GB2312"/>
                <w:sz w:val="24"/>
                <w:szCs w:val="20"/>
              </w:rPr>
              <w:t>第</w:t>
            </w:r>
            <w:r>
              <w:rPr>
                <w:rFonts w:hint="eastAsia" w:ascii="仿宋" w:hAnsi="Times New Roman" w:eastAsia="仿宋" w:cs="仿宋_GB2312"/>
                <w:sz w:val="24"/>
                <w:szCs w:val="20"/>
                <w:u w:val="single"/>
              </w:rPr>
              <w:t xml:space="preserve">  </w:t>
            </w:r>
            <w:r>
              <w:rPr>
                <w:rFonts w:hint="eastAsia" w:ascii="仿宋" w:hAnsi="Times New Roman" w:eastAsia="仿宋" w:cs="仿宋_GB2312"/>
                <w:sz w:val="24"/>
                <w:szCs w:val="2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line="360" w:lineRule="auto"/>
              <w:ind w:left="0" w:right="0"/>
              <w:rPr>
                <w:rFonts w:hint="eastAsia" w:ascii="仿宋_GB2312" w:hAnsi="仿宋" w:eastAsia="仿宋_GB2312" w:cs="Times New Roman"/>
                <w:sz w:val="24"/>
                <w:szCs w:val="20"/>
              </w:rPr>
            </w:pPr>
            <w:r>
              <w:rPr>
                <w:rFonts w:hint="eastAsia" w:ascii="仿宋_GB2312" w:hAnsi="仿宋" w:eastAsia="仿宋_GB2312" w:cs="Times New Roman"/>
                <w:sz w:val="24"/>
                <w:szCs w:val="20"/>
              </w:rPr>
              <w:t>2</w:t>
            </w:r>
          </w:p>
        </w:tc>
        <w:tc>
          <w:tcPr>
            <w:tcW w:w="4991" w:type="dxa"/>
            <w:vAlign w:val="top"/>
          </w:tcPr>
          <w:p>
            <w:pPr>
              <w:spacing w:before="0" w:beforeAutospacing="0" w:after="0" w:afterAutospacing="0" w:line="360" w:lineRule="auto"/>
              <w:ind w:left="0" w:right="0"/>
              <w:rPr>
                <w:rFonts w:hint="eastAsia" w:ascii="仿宋_GB2312" w:hAnsi="仿宋" w:eastAsia="仿宋_GB2312" w:cs="Times New Roman"/>
                <w:sz w:val="24"/>
                <w:szCs w:val="20"/>
              </w:rPr>
            </w:pPr>
            <w:r>
              <w:rPr>
                <w:rFonts w:hint="eastAsia" w:ascii="仿宋_GB2312" w:hAnsi="仿宋" w:eastAsia="仿宋_GB2312" w:cs="Times New Roman"/>
                <w:sz w:val="24"/>
                <w:szCs w:val="20"/>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spacing w:before="0" w:beforeAutospacing="0" w:after="0" w:afterAutospacing="0"/>
              <w:ind w:left="0" w:right="0"/>
              <w:rPr>
                <w:rFonts w:hint="eastAsia" w:ascii="仿宋" w:hAnsi="仿宋" w:eastAsia="仿宋" w:cs="Times New Roman"/>
                <w:sz w:val="24"/>
                <w:szCs w:val="20"/>
              </w:rPr>
            </w:pPr>
            <w:r>
              <w:rPr>
                <w:rFonts w:hint="eastAsia" w:ascii="仿宋_GB2312" w:hAnsi="仿宋" w:eastAsia="仿宋_GB2312" w:cs="仿宋_GB2312"/>
                <w:sz w:val="24"/>
                <w:szCs w:val="20"/>
              </w:rPr>
              <w:t>节能产品认证证书（本项目</w:t>
            </w:r>
            <w:r>
              <w:rPr>
                <w:rFonts w:hint="eastAsia" w:ascii="仿宋_GB2312" w:hAnsi="仿宋" w:eastAsia="仿宋_GB2312" w:cs="Times New Roman"/>
                <w:sz w:val="24"/>
                <w:szCs w:val="20"/>
              </w:rPr>
              <w:t>拟采购的产品不属于政府强制采购的节能产品品目清单范围的</w:t>
            </w:r>
            <w:r>
              <w:rPr>
                <w:rFonts w:hint="eastAsia" w:ascii="仿宋_GB2312" w:hAnsi="仿宋" w:eastAsia="仿宋_GB2312" w:cs="仿宋_GB2312"/>
                <w:sz w:val="24"/>
                <w:szCs w:val="20"/>
              </w:rPr>
              <w:t>，无需提供）</w:t>
            </w:r>
          </w:p>
        </w:tc>
        <w:tc>
          <w:tcPr>
            <w:tcW w:w="1418" w:type="dxa"/>
            <w:vAlign w:val="top"/>
          </w:tcPr>
          <w:p>
            <w:pPr>
              <w:spacing w:before="0" w:beforeAutospacing="0" w:after="0" w:afterAutospacing="0"/>
              <w:ind w:left="0" w:right="0"/>
              <w:rPr>
                <w:rFonts w:hint="eastAsia" w:ascii="仿宋" w:hAnsi="仿宋" w:eastAsia="仿宋" w:cs="仿宋_GB2312"/>
                <w:sz w:val="24"/>
                <w:szCs w:val="20"/>
              </w:rPr>
            </w:pPr>
          </w:p>
          <w:p>
            <w:pPr>
              <w:spacing w:before="0" w:beforeAutospacing="0" w:after="0" w:afterAutospacing="0"/>
              <w:ind w:left="0" w:right="0"/>
              <w:rPr>
                <w:rFonts w:hint="eastAsia" w:ascii="仿宋" w:hAnsi="仿宋" w:eastAsia="仿宋" w:cs="仿宋_GB2312"/>
                <w:sz w:val="24"/>
                <w:szCs w:val="20"/>
              </w:rPr>
            </w:pPr>
          </w:p>
          <w:p>
            <w:pPr>
              <w:spacing w:before="0" w:beforeAutospacing="0" w:after="0" w:afterAutospacing="0"/>
              <w:ind w:left="0" w:right="0"/>
              <w:rPr>
                <w:rFonts w:hint="eastAsia" w:ascii="仿宋" w:hAnsi="仿宋" w:eastAsia="仿宋" w:cs="仿宋_GB2312"/>
                <w:sz w:val="24"/>
                <w:szCs w:val="20"/>
              </w:rPr>
            </w:pPr>
            <w:r>
              <w:rPr>
                <w:rFonts w:hint="eastAsia" w:ascii="仿宋" w:hAnsi="仿宋" w:eastAsia="仿宋" w:cs="仿宋_GB2312"/>
                <w:sz w:val="24"/>
                <w:szCs w:val="20"/>
              </w:rPr>
              <w:t>见投标文件</w:t>
            </w:r>
          </w:p>
          <w:p>
            <w:pPr>
              <w:pStyle w:val="2"/>
              <w:spacing w:before="0" w:beforeAutospacing="0" w:after="0" w:afterAutospacing="0"/>
              <w:ind w:right="0"/>
              <w:rPr>
                <w:rFonts w:hint="eastAsia" w:ascii="Times New Roman" w:hAnsi="Times New Roman" w:cs="Times New Roman"/>
                <w:sz w:val="20"/>
                <w:szCs w:val="20"/>
                <w:lang w:val="en-US"/>
              </w:rPr>
            </w:pPr>
            <w:r>
              <w:rPr>
                <w:rFonts w:hint="eastAsia" w:ascii="仿宋" w:hAnsi="Times New Roman" w:eastAsia="仿宋" w:cs="仿宋_GB2312"/>
                <w:b w:val="0"/>
                <w:bCs w:val="0"/>
                <w:sz w:val="24"/>
                <w:szCs w:val="24"/>
                <w:lang w:val="en-US"/>
              </w:rPr>
              <w:t>第</w:t>
            </w:r>
            <w:r>
              <w:rPr>
                <w:rFonts w:hint="eastAsia" w:ascii="仿宋" w:hAnsi="Times New Roman" w:eastAsia="仿宋" w:cs="仿宋_GB2312"/>
                <w:b w:val="0"/>
                <w:bCs w:val="0"/>
                <w:sz w:val="24"/>
                <w:szCs w:val="24"/>
                <w:u w:val="single"/>
                <w:lang w:val="en-US"/>
              </w:rPr>
              <w:t xml:space="preserve">  </w:t>
            </w:r>
            <w:r>
              <w:rPr>
                <w:rFonts w:hint="eastAsia" w:ascii="仿宋" w:hAnsi="Times New Roman" w:eastAsia="仿宋" w:cs="仿宋_GB2312"/>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ind w:left="0" w:right="0"/>
              <w:rPr>
                <w:rFonts w:hint="eastAsia" w:ascii="仿宋" w:hAnsi="仿宋" w:eastAsia="仿宋" w:cs="Times New Roman"/>
                <w:sz w:val="24"/>
                <w:szCs w:val="20"/>
              </w:rPr>
            </w:pPr>
            <w:r>
              <w:rPr>
                <w:rFonts w:hint="eastAsia" w:ascii="仿宋" w:hAnsi="仿宋" w:eastAsia="仿宋" w:cs="Times New Roman"/>
                <w:sz w:val="24"/>
                <w:szCs w:val="20"/>
              </w:rPr>
              <w:t>3</w:t>
            </w:r>
          </w:p>
        </w:tc>
        <w:tc>
          <w:tcPr>
            <w:tcW w:w="4991" w:type="dxa"/>
            <w:vAlign w:val="top"/>
          </w:tcPr>
          <w:p>
            <w:pPr>
              <w:spacing w:before="0" w:beforeAutospacing="0" w:after="0" w:afterAutospacing="0" w:line="360" w:lineRule="auto"/>
              <w:ind w:left="0" w:right="0"/>
              <w:rPr>
                <w:rFonts w:hint="eastAsia" w:ascii="仿宋_GB2312" w:hAnsi="仿宋" w:eastAsia="仿宋_GB2312" w:cs="仿宋_GB2312"/>
                <w:sz w:val="24"/>
                <w:szCs w:val="20"/>
              </w:rPr>
            </w:pPr>
            <w:r>
              <w:rPr>
                <w:rFonts w:hint="eastAsia" w:ascii="仿宋_GB2312" w:hAnsi="仿宋" w:eastAsia="仿宋_GB2312" w:cs="Times New Roman"/>
                <w:sz w:val="24"/>
                <w:szCs w:val="20"/>
              </w:rPr>
              <w:t>投标文件中承诺的投标有效期不少于招标文件中载明的投标有效期。</w:t>
            </w:r>
          </w:p>
        </w:tc>
        <w:tc>
          <w:tcPr>
            <w:tcW w:w="2551" w:type="dxa"/>
            <w:vAlign w:val="center"/>
          </w:tcPr>
          <w:p>
            <w:pPr>
              <w:spacing w:before="0" w:beforeAutospacing="0" w:after="0" w:afterAutospacing="0"/>
              <w:ind w:left="0" w:right="0"/>
              <w:rPr>
                <w:rFonts w:hint="eastAsia" w:ascii="仿宋" w:hAnsi="仿宋" w:eastAsia="仿宋" w:cs="Times New Roman"/>
                <w:sz w:val="24"/>
                <w:szCs w:val="20"/>
              </w:rPr>
            </w:pPr>
            <w:r>
              <w:rPr>
                <w:rFonts w:hint="eastAsia" w:ascii="仿宋" w:hAnsi="仿宋" w:eastAsia="仿宋" w:cs="Times New Roman"/>
                <w:sz w:val="24"/>
                <w:szCs w:val="20"/>
              </w:rPr>
              <w:t>投标函</w:t>
            </w:r>
          </w:p>
        </w:tc>
        <w:tc>
          <w:tcPr>
            <w:tcW w:w="1418" w:type="dxa"/>
            <w:vAlign w:val="top"/>
          </w:tcPr>
          <w:p>
            <w:pPr>
              <w:spacing w:before="0" w:beforeAutospacing="0" w:after="0" w:afterAutospacing="0"/>
              <w:ind w:left="0" w:right="0"/>
              <w:rPr>
                <w:rFonts w:hint="eastAsia" w:ascii="Times New Roman" w:hAnsi="Times New Roman" w:cs="Times New Roman"/>
                <w:sz w:val="20"/>
                <w:szCs w:val="20"/>
              </w:rPr>
            </w:pPr>
            <w:r>
              <w:rPr>
                <w:rFonts w:hint="eastAsia" w:ascii="仿宋" w:hAnsi="仿宋" w:eastAsia="仿宋" w:cs="仿宋_GB2312"/>
                <w:sz w:val="24"/>
                <w:szCs w:val="20"/>
              </w:rPr>
              <w:t>见投标文件第</w:t>
            </w:r>
            <w:r>
              <w:rPr>
                <w:rFonts w:hint="eastAsia" w:ascii="仿宋" w:hAnsi="仿宋" w:eastAsia="仿宋" w:cs="仿宋_GB2312"/>
                <w:sz w:val="24"/>
                <w:szCs w:val="20"/>
                <w:u w:val="single"/>
              </w:rPr>
              <w:t xml:space="preserve">  </w:t>
            </w:r>
            <w:r>
              <w:rPr>
                <w:rFonts w:hint="eastAsia" w:ascii="仿宋" w:hAnsi="仿宋" w:eastAsia="仿宋" w:cs="仿宋_GB2312"/>
                <w:sz w:val="24"/>
                <w:szCs w:val="2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ind w:left="0" w:right="0"/>
              <w:rPr>
                <w:rFonts w:hint="eastAsia" w:ascii="仿宋" w:hAnsi="仿宋" w:eastAsia="仿宋" w:cs="Times New Roman"/>
                <w:sz w:val="24"/>
                <w:szCs w:val="20"/>
              </w:rPr>
            </w:pPr>
            <w:r>
              <w:rPr>
                <w:rFonts w:hint="eastAsia" w:ascii="仿宋" w:hAnsi="仿宋" w:eastAsia="仿宋" w:cs="Times New Roman"/>
                <w:sz w:val="24"/>
                <w:szCs w:val="20"/>
              </w:rPr>
              <w:t>4</w:t>
            </w:r>
          </w:p>
        </w:tc>
        <w:tc>
          <w:tcPr>
            <w:tcW w:w="4991" w:type="dxa"/>
            <w:vAlign w:val="top"/>
          </w:tcPr>
          <w:p>
            <w:pPr>
              <w:spacing w:before="0" w:beforeAutospacing="0" w:after="0" w:afterAutospacing="0" w:line="360" w:lineRule="auto"/>
              <w:ind w:left="0" w:right="0"/>
              <w:rPr>
                <w:rFonts w:hint="eastAsia" w:ascii="仿宋_GB2312" w:hAnsi="仿宋" w:eastAsia="仿宋_GB2312" w:cs="Times New Roman"/>
                <w:sz w:val="24"/>
                <w:szCs w:val="20"/>
              </w:rPr>
            </w:pPr>
            <w:r>
              <w:rPr>
                <w:rFonts w:hint="eastAsia" w:ascii="仿宋_GB2312" w:hAnsi="仿宋" w:eastAsia="仿宋_GB2312" w:cs="Times New Roman"/>
                <w:sz w:val="24"/>
                <w:szCs w:val="20"/>
              </w:rPr>
              <w:t>投标文件满足招标文件的其它实质性要求。</w:t>
            </w:r>
          </w:p>
        </w:tc>
        <w:tc>
          <w:tcPr>
            <w:tcW w:w="2551" w:type="dxa"/>
            <w:vAlign w:val="center"/>
          </w:tcPr>
          <w:p>
            <w:pPr>
              <w:spacing w:before="0" w:beforeAutospacing="0" w:after="0" w:afterAutospacing="0"/>
              <w:ind w:left="0" w:right="0"/>
              <w:rPr>
                <w:rFonts w:hint="eastAsia" w:ascii="仿宋" w:hAnsi="仿宋" w:eastAsia="仿宋" w:cs="Times New Roman"/>
                <w:sz w:val="24"/>
                <w:szCs w:val="20"/>
              </w:rPr>
            </w:pPr>
            <w:r>
              <w:rPr>
                <w:rFonts w:hint="eastAsia" w:ascii="仿宋_GB2312" w:hAnsi="仿宋" w:eastAsia="仿宋_GB2312" w:cs="仿宋_GB2312"/>
                <w:kern w:val="0"/>
                <w:sz w:val="24"/>
                <w:szCs w:val="20"/>
              </w:rPr>
              <w:t>招标文件其它实质性要求相应的材料（“▲” 系指实质性要求条款，招标文件无其它实质性要求的，无需提供）</w:t>
            </w:r>
          </w:p>
        </w:tc>
        <w:tc>
          <w:tcPr>
            <w:tcW w:w="1418" w:type="dxa"/>
            <w:vAlign w:val="top"/>
          </w:tcPr>
          <w:p>
            <w:pPr>
              <w:spacing w:before="0" w:beforeAutospacing="0" w:after="0" w:afterAutospacing="0"/>
              <w:ind w:left="0" w:right="0"/>
              <w:rPr>
                <w:rFonts w:hint="eastAsia" w:ascii="Times New Roman" w:hAnsi="Times New Roman" w:cs="Times New Roman"/>
                <w:sz w:val="20"/>
                <w:szCs w:val="20"/>
              </w:rPr>
            </w:pPr>
            <w:r>
              <w:rPr>
                <w:rFonts w:hint="eastAsia" w:ascii="仿宋" w:hAnsi="仿宋" w:eastAsia="仿宋" w:cs="仿宋_GB2312"/>
                <w:sz w:val="24"/>
                <w:szCs w:val="20"/>
              </w:rPr>
              <w:t>见投标文件第</w:t>
            </w:r>
            <w:r>
              <w:rPr>
                <w:rFonts w:hint="eastAsia" w:ascii="仿宋" w:hAnsi="仿宋" w:eastAsia="仿宋" w:cs="仿宋_GB2312"/>
                <w:sz w:val="24"/>
                <w:szCs w:val="20"/>
                <w:u w:val="single"/>
              </w:rPr>
              <w:t xml:space="preserve">  </w:t>
            </w:r>
            <w:r>
              <w:rPr>
                <w:rFonts w:hint="eastAsia" w:ascii="仿宋" w:hAnsi="仿宋" w:eastAsia="仿宋" w:cs="仿宋_GB2312"/>
                <w:sz w:val="24"/>
                <w:szCs w:val="20"/>
              </w:rPr>
              <w:t>页</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pStyle w:val="2"/>
      </w:pPr>
    </w:p>
    <w:p>
      <w:pPr>
        <w:jc w:val="center"/>
      </w:pPr>
      <w:r>
        <w:rPr>
          <w:rFonts w:hint="eastAsia" w:ascii="仿宋_GB2312" w:hAnsi="仿宋" w:eastAsia="仿宋_GB2312" w:cs="仿宋_GB2312"/>
          <w:b/>
          <w:kern w:val="0"/>
          <w:sz w:val="32"/>
          <w:szCs w:val="32"/>
        </w:rPr>
        <w:t>六、评标标准相应的商务技术资料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hint="eastAsia" w:ascii="仿宋_GB2312" w:hAnsi="仿宋" w:eastAsia="仿宋_GB2312" w:cs="仿宋_GB2312"/>
          <w:b/>
          <w:kern w:val="0"/>
          <w:sz w:val="32"/>
          <w:szCs w:val="32"/>
          <w:highlight w:val="green"/>
        </w:rPr>
      </w:pPr>
    </w:p>
    <w:p>
      <w:pPr>
        <w:jc w:val="center"/>
        <w:rPr>
          <w:rFonts w:hint="eastAsia" w:ascii="仿宋_GB2312" w:hAnsi="仿宋" w:eastAsia="仿宋_GB2312" w:cs="仿宋_GB2312"/>
          <w:b/>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七</w:t>
      </w:r>
      <w:r>
        <w:rPr>
          <w:rFonts w:hint="eastAsia" w:ascii="宋体" w:hAnsi="宋体" w:cs="宋体"/>
          <w:b/>
          <w:color w:val="auto"/>
          <w:kern w:val="0"/>
          <w:sz w:val="32"/>
          <w:szCs w:val="32"/>
          <w:highlight w:val="none"/>
        </w:rPr>
        <w:t>、投标标的清单</w:t>
      </w:r>
    </w:p>
    <w:tbl>
      <w:tblPr>
        <w:tblStyle w:val="66"/>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宋体" w:hAnsi="宋体" w:cs="宋体"/>
                <w:b/>
                <w:color w:val="auto"/>
                <w:sz w:val="24"/>
                <w:szCs w:val="20"/>
                <w:highlight w:val="none"/>
              </w:rPr>
            </w:pPr>
          </w:p>
          <w:p>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b/>
                <w:color w:val="auto"/>
                <w:sz w:val="24"/>
                <w:szCs w:val="20"/>
                <w:highlight w:val="none"/>
              </w:rPr>
            </w:pPr>
          </w:p>
          <w:p>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备注（如果有）</w:t>
            </w:r>
          </w:p>
          <w:p>
            <w:pPr>
              <w:spacing w:before="0" w:beforeAutospacing="0" w:after="0" w:afterAutospacing="0" w:line="360" w:lineRule="auto"/>
              <w:ind w:left="0" w:right="0"/>
              <w:jc w:val="center"/>
              <w:rPr>
                <w:rFonts w:hint="eastAsia" w:ascii="宋体" w:hAnsi="宋体" w:cs="宋体"/>
                <w:b/>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r>
    </w:tbl>
    <w:p>
      <w:pPr>
        <w:pStyle w:val="2"/>
        <w:rPr>
          <w:rFonts w:hint="eastAsia" w:ascii="仿宋_GB2312" w:hAnsi="仿宋" w:eastAsia="仿宋_GB2312" w:cs="仿宋_GB2312"/>
          <w:b/>
          <w:kern w:val="0"/>
          <w:sz w:val="32"/>
          <w:szCs w:val="32"/>
          <w:highlight w:val="none"/>
        </w:rPr>
      </w:pPr>
    </w:p>
    <w:p>
      <w:pPr>
        <w:rPr>
          <w:rFonts w:hint="eastAsia" w:ascii="仿宋_GB2312" w:hAnsi="仿宋" w:eastAsia="仿宋_GB2312" w:cs="仿宋_GB2312"/>
          <w:b/>
          <w:kern w:val="0"/>
          <w:sz w:val="32"/>
          <w:szCs w:val="32"/>
        </w:rPr>
      </w:pPr>
    </w:p>
    <w:p>
      <w:pPr>
        <w:pStyle w:val="2"/>
        <w:rPr>
          <w:rFonts w:hint="eastAsia" w:ascii="仿宋_GB2312" w:hAnsi="仿宋" w:eastAsia="仿宋_GB2312" w:cs="仿宋_GB2312"/>
          <w:b/>
          <w:kern w:val="0"/>
          <w:sz w:val="32"/>
          <w:szCs w:val="32"/>
        </w:rPr>
      </w:pPr>
    </w:p>
    <w:p>
      <w:pPr>
        <w:rPr>
          <w:rFonts w:hint="eastAsia"/>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en-US" w:eastAsia="zh-CN"/>
        </w:rPr>
        <w:t>八</w:t>
      </w:r>
      <w:r>
        <w:rPr>
          <w:rFonts w:hint="eastAsia" w:ascii="仿宋_GB2312" w:hAnsi="仿宋" w:eastAsia="仿宋_GB2312" w:cs="仿宋_GB2312"/>
          <w:b/>
          <w:kern w:val="0"/>
          <w:sz w:val="32"/>
          <w:szCs w:val="32"/>
        </w:rPr>
        <w:t>、商务技术偏离表</w:t>
      </w:r>
    </w:p>
    <w:tbl>
      <w:tblPr>
        <w:tblStyle w:val="6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before="0" w:beforeAutospacing="0" w:after="0" w:afterAutospacing="0"/>
              <w:ind w:left="0" w:right="0"/>
              <w:jc w:val="center"/>
              <w:rPr>
                <w:rFonts w:hint="eastAsia" w:ascii="仿宋_GB2312" w:hAnsi="仿宋" w:eastAsia="仿宋_GB2312"/>
                <w:b/>
                <w:bCs/>
                <w:sz w:val="24"/>
              </w:rPr>
            </w:pPr>
            <w:r>
              <w:rPr>
                <w:rFonts w:hint="eastAsia" w:ascii="仿宋_GB2312" w:hAnsi="仿宋" w:eastAsia="仿宋_GB2312"/>
                <w:b/>
                <w:bCs/>
                <w:sz w:val="24"/>
              </w:rPr>
              <w:t>序号</w:t>
            </w:r>
          </w:p>
        </w:tc>
        <w:tc>
          <w:tcPr>
            <w:tcW w:w="3683" w:type="dxa"/>
            <w:vAlign w:val="top"/>
          </w:tcPr>
          <w:p>
            <w:pPr>
              <w:spacing w:before="0" w:beforeAutospacing="0" w:after="0" w:afterAutospacing="0"/>
              <w:ind w:left="0" w:right="0"/>
              <w:jc w:val="center"/>
              <w:rPr>
                <w:rFonts w:hint="eastAsia" w:ascii="仿宋_GB2312" w:hAnsi="仿宋" w:eastAsia="仿宋_GB2312"/>
                <w:b/>
                <w:bCs/>
                <w:sz w:val="24"/>
              </w:rPr>
            </w:pPr>
            <w:r>
              <w:rPr>
                <w:rFonts w:hint="eastAsia" w:ascii="仿宋_GB2312" w:hAnsi="仿宋" w:eastAsia="仿宋_GB2312"/>
                <w:b/>
                <w:bCs/>
                <w:sz w:val="24"/>
              </w:rPr>
              <w:t>招标文件章节及具体内容</w:t>
            </w:r>
          </w:p>
        </w:tc>
        <w:tc>
          <w:tcPr>
            <w:tcW w:w="3546" w:type="dxa"/>
            <w:vAlign w:val="top"/>
          </w:tcPr>
          <w:p>
            <w:pPr>
              <w:spacing w:before="0" w:beforeAutospacing="0" w:after="0" w:afterAutospacing="0"/>
              <w:ind w:left="0" w:right="0"/>
              <w:jc w:val="center"/>
              <w:rPr>
                <w:rFonts w:hint="eastAsia" w:ascii="仿宋_GB2312" w:hAnsi="仿宋" w:eastAsia="仿宋_GB2312"/>
                <w:b/>
                <w:bCs/>
                <w:sz w:val="24"/>
              </w:rPr>
            </w:pPr>
            <w:r>
              <w:rPr>
                <w:rFonts w:hint="eastAsia" w:ascii="仿宋_GB2312" w:hAnsi="仿宋" w:eastAsia="仿宋_GB2312"/>
                <w:b/>
                <w:bCs/>
                <w:sz w:val="24"/>
              </w:rPr>
              <w:t>投标文件章节及具体内容</w:t>
            </w:r>
          </w:p>
        </w:tc>
        <w:tc>
          <w:tcPr>
            <w:tcW w:w="1276" w:type="dxa"/>
            <w:vAlign w:val="top"/>
          </w:tcPr>
          <w:p>
            <w:pPr>
              <w:spacing w:before="0" w:beforeAutospacing="0" w:after="0" w:afterAutospacing="0"/>
              <w:ind w:left="0" w:right="0"/>
              <w:jc w:val="center"/>
              <w:rPr>
                <w:rFonts w:hint="eastAsia"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before="0" w:beforeAutospacing="0" w:after="0" w:afterAutospacing="0"/>
              <w:ind w:left="0" w:right="0"/>
              <w:jc w:val="center"/>
              <w:rPr>
                <w:rFonts w:hint="eastAsia" w:ascii="仿宋_GB2312" w:hAnsi="仿宋" w:eastAsia="仿宋_GB2312" w:cs="仿宋_GB2312"/>
                <w:kern w:val="0"/>
                <w:sz w:val="24"/>
              </w:rPr>
            </w:pPr>
            <w:r>
              <w:rPr>
                <w:rFonts w:hint="eastAsia" w:ascii="仿宋_GB2312" w:hAnsi="仿宋" w:eastAsia="仿宋_GB2312" w:cs="仿宋_GB2312"/>
                <w:kern w:val="0"/>
                <w:sz w:val="24"/>
              </w:rPr>
              <w:t>1</w:t>
            </w:r>
          </w:p>
        </w:tc>
        <w:tc>
          <w:tcPr>
            <w:tcW w:w="3683"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c>
          <w:tcPr>
            <w:tcW w:w="3546"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c>
          <w:tcPr>
            <w:tcW w:w="1276"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before="0" w:beforeAutospacing="0" w:after="0" w:afterAutospacing="0"/>
              <w:ind w:left="0" w:right="0"/>
              <w:jc w:val="center"/>
              <w:rPr>
                <w:rFonts w:hint="eastAsia" w:ascii="仿宋_GB2312" w:hAnsi="仿宋" w:eastAsia="仿宋_GB2312" w:cs="仿宋_GB2312"/>
                <w:kern w:val="0"/>
                <w:sz w:val="24"/>
              </w:rPr>
            </w:pPr>
            <w:r>
              <w:rPr>
                <w:rFonts w:hint="eastAsia" w:ascii="仿宋_GB2312" w:hAnsi="仿宋" w:eastAsia="仿宋_GB2312" w:cs="仿宋_GB2312"/>
                <w:kern w:val="0"/>
                <w:sz w:val="24"/>
              </w:rPr>
              <w:t>2</w:t>
            </w:r>
          </w:p>
        </w:tc>
        <w:tc>
          <w:tcPr>
            <w:tcW w:w="3683"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c>
          <w:tcPr>
            <w:tcW w:w="3546"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c>
          <w:tcPr>
            <w:tcW w:w="1276"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before="0" w:beforeAutospacing="0" w:after="0" w:afterAutospacing="0"/>
              <w:ind w:left="0" w:right="0"/>
              <w:jc w:val="center"/>
              <w:rPr>
                <w:rFonts w:hint="eastAsia"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c>
          <w:tcPr>
            <w:tcW w:w="3546"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c>
          <w:tcPr>
            <w:tcW w:w="1276"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r>
    </w:tbl>
    <w:p>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pStyle w:val="2"/>
      </w:pPr>
    </w:p>
    <w:p>
      <w:pPr>
        <w:jc w:val="center"/>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en-US" w:eastAsia="zh-CN"/>
        </w:rPr>
        <w:t>九</w:t>
      </w:r>
      <w:r>
        <w:rPr>
          <w:rFonts w:hint="eastAsia" w:ascii="仿宋_GB2312" w:hAnsi="仿宋" w:eastAsia="仿宋_GB2312" w:cs="仿宋_GB2312"/>
          <w:b/>
          <w:kern w:val="0"/>
          <w:sz w:val="32"/>
          <w:szCs w:val="32"/>
        </w:rPr>
        <w:t>、</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6" w:type="first"/>
          <w:footerReference r:id="rId8" w:type="first"/>
          <w:headerReference r:id="rId5" w:type="default"/>
          <w:footerReference r:id="rId7"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2）中小企业声明函……</w:t>
      </w:r>
      <w:r>
        <w:rPr>
          <w:rFonts w:hint="eastAsia" w:ascii="仿宋_GB2312" w:hAnsi="仿宋" w:eastAsia="仿宋_GB2312" w:cs="仿宋_GB2312"/>
          <w:sz w:val="24"/>
        </w:rPr>
        <w:t>………………………………………………………（页码）</w:t>
      </w:r>
    </w:p>
    <w:p>
      <w:pPr>
        <w:snapToGrid w:val="0"/>
        <w:spacing w:line="360" w:lineRule="auto"/>
        <w:ind w:right="480"/>
        <w:jc w:val="both"/>
        <w:rPr>
          <w:rFonts w:ascii="仿宋_GB2312" w:hAnsi="仿宋" w:eastAsia="仿宋_GB2312" w:cs="仿宋_GB2312"/>
          <w:b/>
          <w:kern w:val="0"/>
          <w:sz w:val="32"/>
          <w:szCs w:val="32"/>
        </w:rPr>
      </w:pPr>
      <w:r>
        <w:rPr>
          <w:rFonts w:hint="eastAsia" w:ascii="仿宋_GB2312" w:hAnsi="仿宋" w:eastAsia="仿宋_GB2312" w:cs="仿宋_GB2312"/>
          <w:sz w:val="24"/>
          <w:lang w:eastAsia="zh-CN"/>
        </w:rPr>
        <w:t>（</w:t>
      </w:r>
      <w:r>
        <w:rPr>
          <w:rFonts w:hint="eastAsia" w:ascii="仿宋_GB2312" w:hAnsi="仿宋" w:eastAsia="仿宋_GB2312" w:cs="仿宋_GB2312"/>
          <w:sz w:val="24"/>
          <w:lang w:val="en-US" w:eastAsia="zh-CN"/>
        </w:rPr>
        <w:t>3</w:t>
      </w:r>
      <w:r>
        <w:rPr>
          <w:rFonts w:hint="eastAsia" w:ascii="仿宋_GB2312" w:hAnsi="仿宋" w:eastAsia="仿宋_GB2312" w:cs="仿宋_GB2312"/>
          <w:sz w:val="24"/>
          <w:lang w:eastAsia="zh-CN"/>
        </w:rPr>
        <w:t>）</w:t>
      </w:r>
      <w:r>
        <w:rPr>
          <w:rFonts w:hint="default" w:ascii="仿宋_GB2312" w:hAnsi="仿宋" w:eastAsia="仿宋_GB2312" w:cs="仿宋_GB2312"/>
          <w:sz w:val="24"/>
        </w:rPr>
        <w:t>投标人针对报价需要说明的其他文件和说明</w:t>
      </w:r>
      <w:r>
        <w:rPr>
          <w:rFonts w:hint="default" w:ascii="仿宋_GB2312" w:hAnsi="仿宋" w:eastAsia="仿宋_GB2312" w:cs="仿宋_GB2312"/>
          <w:sz w:val="24"/>
          <w:lang w:eastAsia="zh-CN"/>
        </w:rPr>
        <w:t>（如有）</w:t>
      </w:r>
      <w:r>
        <w:rPr>
          <w:rFonts w:hint="eastAsia" w:ascii="仿宋_GB2312" w:hAnsi="仿宋" w:eastAsia="仿宋_GB2312" w:cs="仿宋_GB2312"/>
          <w:sz w:val="24"/>
        </w:rPr>
        <w:t>…………………</w:t>
      </w:r>
      <w:r>
        <w:rPr>
          <w:rFonts w:hint="eastAsia" w:ascii="仿宋_GB2312" w:hAnsi="仿宋" w:eastAsia="仿宋_GB2312" w:cs="仿宋_GB2312"/>
          <w:sz w:val="24"/>
          <w:lang w:val="en-US" w:eastAsia="zh-CN"/>
        </w:rPr>
        <w:t xml:space="preserve"> </w:t>
      </w:r>
      <w:r>
        <w:rPr>
          <w:rFonts w:hint="eastAsia" w:ascii="仿宋_GB2312" w:hAnsi="仿宋" w:eastAsia="仿宋_GB2312" w:cs="仿宋_GB2312"/>
          <w:sz w:val="24"/>
        </w:rPr>
        <w:t>（页码）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38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pStyle w:val="380"/>
        <w:tabs>
          <w:tab w:val="clear" w:pos="720"/>
        </w:tabs>
        <w:snapToGrid w:val="0"/>
        <w:spacing w:before="120" w:after="120"/>
        <w:ind w:firstLine="643"/>
        <w:outlineLvl w:val="9"/>
        <w:rPr>
          <w:rFonts w:ascii="仿宋_GB2312" w:hAnsi="仿宋" w:eastAsia="仿宋_GB2312" w:cs="仿宋_GB2312"/>
          <w:kern w:val="2"/>
          <w:sz w:val="32"/>
          <w:szCs w:val="32"/>
          <w:highlight w:val="none"/>
        </w:rPr>
      </w:pPr>
      <w:r>
        <w:rPr>
          <w:rFonts w:hint="eastAsia" w:ascii="仿宋_GB2312" w:hAnsi="仿宋" w:eastAsia="仿宋_GB2312" w:cs="仿宋_GB2312"/>
          <w:kern w:val="2"/>
          <w:sz w:val="32"/>
          <w:szCs w:val="32"/>
          <w:highlight w:val="none"/>
        </w:rPr>
        <w:t>一、开标一览表（报价表）</w:t>
      </w:r>
    </w:p>
    <w:p>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sz w:val="24"/>
          <w:highlight w:val="none"/>
        </w:rPr>
        <w:t>（采购人）、（采购代理机构）</w:t>
      </w:r>
      <w:r>
        <w:rPr>
          <w:rFonts w:hint="eastAsia" w:ascii="仿宋_GB2312" w:hAnsi="仿宋" w:eastAsia="仿宋_GB2312" w:cs="仿宋_GB2312"/>
          <w:kern w:val="0"/>
          <w:sz w:val="24"/>
          <w:highlight w:val="none"/>
          <w:lang w:val="zh-CN"/>
        </w:rPr>
        <w:t>：</w:t>
      </w:r>
    </w:p>
    <w:p>
      <w:pPr>
        <w:snapToGrid w:val="0"/>
        <w:spacing w:line="360" w:lineRule="auto"/>
        <w:ind w:firstLine="482"/>
        <w:rPr>
          <w:rFonts w:hint="eastAsia" w:ascii="仿宋_GB2312" w:hAnsi="仿宋" w:eastAsia="仿宋_GB2312" w:cs="仿宋_GB2312"/>
          <w:b/>
          <w:kern w:val="0"/>
          <w:sz w:val="24"/>
          <w:highlight w:val="none"/>
          <w:lang w:val="zh-CN"/>
        </w:rPr>
      </w:pPr>
      <w:r>
        <w:rPr>
          <w:rFonts w:hint="eastAsia" w:ascii="仿宋_GB2312" w:hAnsi="仿宋" w:eastAsia="仿宋_GB2312" w:cs="仿宋_GB2312"/>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highlight w:val="none"/>
        </w:rPr>
        <w:t>（</w:t>
      </w:r>
      <w:r>
        <w:rPr>
          <w:rFonts w:hint="eastAsia" w:ascii="仿宋_GB2312" w:hAnsi="仿宋" w:eastAsia="仿宋_GB2312" w:cs="仿宋_GB2312"/>
          <w:sz w:val="24"/>
          <w:highlight w:val="none"/>
          <w:lang w:eastAsia="zh-CN"/>
        </w:rPr>
        <w:t>项目名称</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kern w:val="0"/>
          <w:sz w:val="24"/>
          <w:highlight w:val="none"/>
          <w:lang w:val="en-US" w:eastAsia="zh-CN"/>
        </w:rPr>
        <w:t>项目编号</w:t>
      </w:r>
      <w:r>
        <w:rPr>
          <w:rFonts w:hint="eastAsia" w:ascii="仿宋_GB2312" w:hAnsi="仿宋" w:eastAsia="仿宋_GB2312" w:cs="仿宋_GB2312"/>
          <w:kern w:val="0"/>
          <w:sz w:val="24"/>
          <w:highlight w:val="none"/>
          <w:lang w:val="zh-CN"/>
        </w:rPr>
        <w:t>：</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】的实施</w:t>
      </w:r>
      <w:r>
        <w:rPr>
          <w:rFonts w:hint="eastAsia" w:ascii="仿宋_GB2312" w:hAnsi="仿宋" w:eastAsia="仿宋_GB2312" w:cs="仿宋_GB2312"/>
          <w:kern w:val="0"/>
          <w:sz w:val="24"/>
          <w:highlight w:val="none"/>
          <w:lang w:val="zh-CN"/>
        </w:rPr>
        <w:t>。</w:t>
      </w:r>
    </w:p>
    <w:p>
      <w:pPr>
        <w:pStyle w:val="2"/>
        <w:rPr>
          <w:rFonts w:hint="eastAsia"/>
          <w:highlight w:val="none"/>
          <w:lang w:val="zh-CN"/>
        </w:rPr>
      </w:pPr>
    </w:p>
    <w:p>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p>
    <w:tbl>
      <w:tblPr>
        <w:tblStyle w:val="66"/>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序号</w:t>
            </w:r>
          </w:p>
        </w:tc>
        <w:tc>
          <w:tcPr>
            <w:tcW w:w="992" w:type="dxa"/>
            <w:vAlign w:val="center"/>
          </w:tcPr>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名称</w:t>
            </w:r>
          </w:p>
        </w:tc>
        <w:tc>
          <w:tcPr>
            <w:tcW w:w="2268" w:type="dxa"/>
            <w:vAlign w:val="top"/>
          </w:tcPr>
          <w:p>
            <w:pPr>
              <w:spacing w:before="0" w:beforeAutospacing="0" w:after="0" w:afterAutospacing="0" w:line="360" w:lineRule="auto"/>
              <w:ind w:left="0" w:right="0"/>
              <w:jc w:val="center"/>
              <w:rPr>
                <w:rFonts w:hint="eastAsia" w:ascii="宋体" w:hAnsi="宋体" w:cs="宋体"/>
                <w:b/>
                <w:sz w:val="24"/>
                <w:szCs w:val="20"/>
                <w:highlight w:val="none"/>
              </w:rPr>
            </w:pPr>
          </w:p>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服务范围</w:t>
            </w:r>
          </w:p>
        </w:tc>
        <w:tc>
          <w:tcPr>
            <w:tcW w:w="2410" w:type="dxa"/>
            <w:vAlign w:val="center"/>
          </w:tcPr>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服务要求</w:t>
            </w:r>
          </w:p>
        </w:tc>
        <w:tc>
          <w:tcPr>
            <w:tcW w:w="2268" w:type="dxa"/>
            <w:vAlign w:val="center"/>
          </w:tcPr>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服务时间</w:t>
            </w:r>
          </w:p>
        </w:tc>
        <w:tc>
          <w:tcPr>
            <w:tcW w:w="2126" w:type="dxa"/>
            <w:vAlign w:val="center"/>
          </w:tcPr>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服务标准</w:t>
            </w:r>
          </w:p>
        </w:tc>
        <w:tc>
          <w:tcPr>
            <w:tcW w:w="2127" w:type="dxa"/>
            <w:vAlign w:val="top"/>
          </w:tcPr>
          <w:p>
            <w:pPr>
              <w:spacing w:before="0" w:beforeAutospacing="0" w:after="0" w:afterAutospacing="0" w:line="360" w:lineRule="auto"/>
              <w:ind w:left="0" w:right="0"/>
              <w:jc w:val="center"/>
              <w:rPr>
                <w:rFonts w:hint="eastAsia" w:ascii="宋体" w:hAnsi="宋体" w:cs="宋体"/>
                <w:b/>
                <w:sz w:val="24"/>
                <w:szCs w:val="20"/>
                <w:highlight w:val="none"/>
              </w:rPr>
            </w:pPr>
          </w:p>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服务人数</w:t>
            </w:r>
          </w:p>
        </w:tc>
        <w:tc>
          <w:tcPr>
            <w:tcW w:w="2126" w:type="dxa"/>
            <w:vAlign w:val="center"/>
          </w:tcPr>
          <w:p>
            <w:pPr>
              <w:spacing w:before="0" w:beforeAutospacing="0" w:after="0" w:afterAutospacing="0" w:line="360" w:lineRule="auto"/>
              <w:ind w:left="0" w:right="0"/>
              <w:jc w:val="center"/>
              <w:rPr>
                <w:rFonts w:hint="eastAsia" w:ascii="宋体" w:hAnsi="宋体" w:cs="宋体"/>
                <w:b/>
                <w:sz w:val="24"/>
                <w:szCs w:val="20"/>
                <w:highlight w:val="none"/>
              </w:rPr>
            </w:pPr>
          </w:p>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备注（如果有）</w:t>
            </w:r>
          </w:p>
          <w:p>
            <w:pPr>
              <w:spacing w:before="0" w:beforeAutospacing="0" w:after="0" w:afterAutospacing="0" w:line="360" w:lineRule="auto"/>
              <w:ind w:left="0" w:right="0"/>
              <w:jc w:val="center"/>
              <w:rPr>
                <w:rFonts w:hint="eastAsia" w:ascii="宋体" w:hAnsi="宋体" w:cs="宋体"/>
                <w:b/>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r>
              <w:rPr>
                <w:rFonts w:hint="eastAsia" w:ascii="宋体" w:hAnsi="宋体" w:cs="宋体"/>
                <w:sz w:val="24"/>
                <w:szCs w:val="20"/>
                <w:highlight w:val="none"/>
              </w:rPr>
              <w:t>1</w:t>
            </w:r>
          </w:p>
        </w:tc>
        <w:tc>
          <w:tcPr>
            <w:tcW w:w="992"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r>
              <w:rPr>
                <w:rFonts w:hint="eastAsia" w:ascii="宋体" w:hAnsi="宋体" w:cs="宋体"/>
                <w:sz w:val="24"/>
                <w:szCs w:val="20"/>
                <w:highlight w:val="none"/>
              </w:rPr>
              <w:t>XX</w:t>
            </w: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410"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c>
          <w:tcPr>
            <w:tcW w:w="2127" w:type="dxa"/>
            <w:vAlign w:val="top"/>
          </w:tcPr>
          <w:p>
            <w:pPr>
              <w:spacing w:before="0" w:beforeAutospacing="0" w:after="0" w:afterAutospacing="0" w:line="360" w:lineRule="auto"/>
              <w:ind w:left="0" w:right="0"/>
              <w:jc w:val="center"/>
              <w:rPr>
                <w:rFonts w:hint="eastAsia" w:ascii="宋体" w:hAnsi="宋体" w:cs="宋体"/>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r>
              <w:rPr>
                <w:rFonts w:hint="eastAsia" w:ascii="宋体" w:hAnsi="宋体" w:cs="宋体"/>
                <w:sz w:val="24"/>
                <w:szCs w:val="20"/>
                <w:highlight w:val="none"/>
              </w:rPr>
              <w:t>2</w:t>
            </w:r>
          </w:p>
        </w:tc>
        <w:tc>
          <w:tcPr>
            <w:tcW w:w="992"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r>
              <w:rPr>
                <w:rFonts w:hint="eastAsia" w:ascii="宋体" w:hAnsi="宋体" w:cs="宋体"/>
                <w:sz w:val="24"/>
                <w:szCs w:val="20"/>
                <w:highlight w:val="none"/>
              </w:rPr>
              <w:t>XX</w:t>
            </w: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410"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c>
          <w:tcPr>
            <w:tcW w:w="2127" w:type="dxa"/>
            <w:vAlign w:val="top"/>
          </w:tcPr>
          <w:p>
            <w:pPr>
              <w:spacing w:before="0" w:beforeAutospacing="0" w:after="0" w:afterAutospacing="0" w:line="360" w:lineRule="auto"/>
              <w:ind w:left="0" w:right="0"/>
              <w:jc w:val="center"/>
              <w:rPr>
                <w:rFonts w:hint="eastAsia" w:ascii="宋体" w:hAnsi="宋体" w:cs="宋体"/>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r>
              <w:rPr>
                <w:rFonts w:hint="eastAsia" w:ascii="宋体" w:hAnsi="宋体" w:cs="宋体"/>
                <w:sz w:val="24"/>
                <w:szCs w:val="20"/>
                <w:highlight w:val="none"/>
              </w:rPr>
              <w:t>…</w:t>
            </w:r>
          </w:p>
        </w:tc>
        <w:tc>
          <w:tcPr>
            <w:tcW w:w="992"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410"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c>
          <w:tcPr>
            <w:tcW w:w="2127" w:type="dxa"/>
            <w:vAlign w:val="top"/>
          </w:tcPr>
          <w:p>
            <w:pPr>
              <w:spacing w:before="0" w:beforeAutospacing="0" w:after="0" w:afterAutospacing="0" w:line="360" w:lineRule="auto"/>
              <w:ind w:left="0" w:right="0"/>
              <w:jc w:val="center"/>
              <w:rPr>
                <w:rFonts w:hint="eastAsia" w:ascii="宋体" w:hAnsi="宋体" w:cs="宋体"/>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c>
          <w:tcPr>
            <w:tcW w:w="992"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410"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c>
          <w:tcPr>
            <w:tcW w:w="2127" w:type="dxa"/>
            <w:vAlign w:val="top"/>
          </w:tcPr>
          <w:p>
            <w:pPr>
              <w:spacing w:before="0" w:beforeAutospacing="0" w:after="0" w:afterAutospacing="0" w:line="360" w:lineRule="auto"/>
              <w:ind w:left="0" w:right="0"/>
              <w:jc w:val="center"/>
              <w:rPr>
                <w:rFonts w:hint="eastAsia" w:ascii="宋体" w:hAnsi="宋体" w:cs="宋体"/>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c>
          <w:tcPr>
            <w:tcW w:w="992"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410"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c>
          <w:tcPr>
            <w:tcW w:w="2127" w:type="dxa"/>
            <w:vAlign w:val="top"/>
          </w:tcPr>
          <w:p>
            <w:pPr>
              <w:spacing w:before="0" w:beforeAutospacing="0" w:after="0" w:afterAutospacing="0" w:line="360" w:lineRule="auto"/>
              <w:ind w:left="0" w:right="0"/>
              <w:jc w:val="center"/>
              <w:rPr>
                <w:rFonts w:hint="eastAsia" w:ascii="宋体" w:hAnsi="宋体" w:cs="宋体"/>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投标报价（小写）</w:t>
            </w:r>
          </w:p>
        </w:tc>
        <w:tc>
          <w:tcPr>
            <w:tcW w:w="8647" w:type="dxa"/>
            <w:gridSpan w:val="4"/>
            <w:vAlign w:val="top"/>
          </w:tcPr>
          <w:p>
            <w:pPr>
              <w:spacing w:before="0" w:beforeAutospacing="0" w:after="0" w:afterAutospacing="0" w:line="360" w:lineRule="auto"/>
              <w:ind w:left="0" w:right="0"/>
              <w:jc w:val="center"/>
              <w:rPr>
                <w:rFonts w:hint="eastAsia" w:ascii="宋体" w:hAnsi="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投标报价（大写）</w:t>
            </w:r>
          </w:p>
        </w:tc>
        <w:tc>
          <w:tcPr>
            <w:tcW w:w="8647" w:type="dxa"/>
            <w:gridSpan w:val="4"/>
            <w:vAlign w:val="top"/>
          </w:tcPr>
          <w:p>
            <w:pPr>
              <w:spacing w:before="0" w:beforeAutospacing="0" w:after="0" w:afterAutospacing="0" w:line="360" w:lineRule="auto"/>
              <w:ind w:left="0" w:right="0"/>
              <w:jc w:val="center"/>
              <w:rPr>
                <w:rFonts w:hint="eastAsia" w:ascii="宋体" w:hAnsi="宋体" w:cs="宋体"/>
                <w:sz w:val="24"/>
                <w:szCs w:val="20"/>
                <w:highlight w:val="none"/>
              </w:rPr>
            </w:pPr>
          </w:p>
        </w:tc>
      </w:tr>
    </w:tbl>
    <w:p>
      <w:pPr>
        <w:pStyle w:val="2"/>
        <w:rPr>
          <w:rFonts w:hint="eastAsia"/>
          <w:highlight w:val="none"/>
          <w:lang w:val="zh-CN"/>
        </w:rPr>
      </w:pPr>
    </w:p>
    <w:p>
      <w:pPr>
        <w:snapToGrid w:val="0"/>
        <w:spacing w:line="360" w:lineRule="auto"/>
        <w:ind w:left="480"/>
        <w:rPr>
          <w:rFonts w:hint="eastAsia" w:ascii="仿宋_GB2312" w:hAnsi="仿宋" w:eastAsia="仿宋_GB2312" w:cs="仿宋_GB2312"/>
          <w:b/>
          <w:kern w:val="0"/>
          <w:sz w:val="24"/>
          <w:highlight w:val="none"/>
          <w:lang w:val="zh-CN"/>
        </w:rPr>
      </w:pPr>
      <w:r>
        <w:rPr>
          <w:rFonts w:hint="eastAsia" w:ascii="仿宋_GB2312" w:hAnsi="仿宋" w:eastAsia="仿宋_GB2312" w:cs="仿宋_GB2312"/>
          <w:b/>
          <w:kern w:val="0"/>
          <w:sz w:val="24"/>
          <w:highlight w:val="none"/>
          <w:lang w:val="zh-CN"/>
        </w:rPr>
        <w:t>注：</w:t>
      </w:r>
    </w:p>
    <w:p>
      <w:pPr>
        <w:spacing w:line="360" w:lineRule="auto"/>
        <w:ind w:left="-2" w:firstLine="480" w:firstLineChars="200"/>
        <w:rPr>
          <w:highlight w:val="none"/>
          <w:lang w:val="zh-CN"/>
        </w:rPr>
      </w:pPr>
      <w:r>
        <w:rPr>
          <w:rFonts w:hint="eastAsia" w:ascii="宋体" w:hAnsi="宋体" w:cs="宋体"/>
          <w:kern w:val="0"/>
          <w:sz w:val="24"/>
          <w:highlight w:val="none"/>
          <w:lang w:val="zh-CN"/>
        </w:rPr>
        <w:t>1、投标人需按本表格式填写</w:t>
      </w:r>
      <w:r>
        <w:rPr>
          <w:rFonts w:hint="eastAsia" w:ascii="宋体" w:hAnsi="宋体" w:cs="宋体"/>
          <w:b/>
          <w:color w:val="FF0000"/>
          <w:kern w:val="0"/>
          <w:sz w:val="24"/>
          <w:highlight w:val="none"/>
          <w:lang w:val="zh-CN"/>
        </w:rPr>
        <w:t>，</w:t>
      </w:r>
      <w:r>
        <w:rPr>
          <w:rFonts w:hint="eastAsia" w:ascii="宋体" w:hAnsi="宋体" w:cs="宋体"/>
          <w:b/>
          <w:color w:val="FF0000"/>
          <w:kern w:val="0"/>
          <w:sz w:val="24"/>
          <w:highlight w:val="none"/>
        </w:rPr>
        <w:t>否则视为</w:t>
      </w:r>
      <w:r>
        <w:rPr>
          <w:rFonts w:hint="eastAsia" w:ascii="宋体" w:hAnsi="宋体" w:cs="宋体"/>
          <w:b/>
          <w:color w:val="FF0000"/>
          <w:sz w:val="24"/>
          <w:highlight w:val="none"/>
        </w:rPr>
        <w:t>投标文件含有采购人不能接受的附加条件，投标无效</w:t>
      </w:r>
      <w:r>
        <w:rPr>
          <w:rFonts w:hint="eastAsia" w:ascii="宋体" w:hAnsi="宋体" w:cs="宋体"/>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仿宋_GB2312" w:hAnsi="仿宋" w:eastAsia="仿宋_GB2312" w:cs="仿宋_GB2312"/>
          <w:kern w:val="0"/>
          <w:sz w:val="24"/>
          <w:highlight w:val="none"/>
          <w:lang w:val="en-US" w:eastAsia="zh-CN"/>
        </w:rPr>
        <w:t>2</w:t>
      </w:r>
      <w:r>
        <w:rPr>
          <w:rFonts w:ascii="仿宋_GB2312" w:hAnsi="仿宋" w:eastAsia="仿宋_GB2312" w:cs="仿宋_GB2312"/>
          <w:kern w:val="0"/>
          <w:sz w:val="24"/>
          <w:highlight w:val="none"/>
          <w:lang w:val="zh-CN"/>
        </w:rPr>
        <w:t>、有关本项目实施所涉及的一切费用均计入报价。</w:t>
      </w:r>
      <w:r>
        <w:rPr>
          <w:rFonts w:hint="eastAsia" w:ascii="仿宋_GB2312" w:hAnsi="仿宋" w:eastAsia="仿宋_GB2312" w:cs="仿宋_GB2312"/>
          <w:b/>
          <w:kern w:val="0"/>
          <w:sz w:val="24"/>
          <w:highlight w:val="none"/>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b/>
          <w:kern w:val="0"/>
          <w:sz w:val="24"/>
          <w:highlight w:val="none"/>
          <w:lang w:val="zh-CN"/>
        </w:rPr>
        <w:t>不得出现“</w:t>
      </w:r>
      <w:r>
        <w:rPr>
          <w:rFonts w:ascii="仿宋_GB2312" w:hAnsi="仿宋" w:eastAsia="仿宋_GB2312" w:cs="仿宋_GB2312"/>
          <w:b/>
          <w:kern w:val="0"/>
          <w:sz w:val="24"/>
          <w:highlight w:val="none"/>
          <w:lang w:val="zh-CN"/>
        </w:rPr>
        <w:t>0元”“免费赠送”等形式的无偿报价</w:t>
      </w:r>
      <w:r>
        <w:rPr>
          <w:rFonts w:hint="eastAsia" w:ascii="仿宋_GB2312" w:hAnsi="仿宋" w:eastAsia="仿宋_GB2312" w:cs="仿宋_GB2312"/>
          <w:b/>
          <w:kern w:val="0"/>
          <w:sz w:val="24"/>
          <w:highlight w:val="none"/>
          <w:lang w:val="zh-CN"/>
        </w:rPr>
        <w:t>，</w:t>
      </w:r>
      <w:r>
        <w:rPr>
          <w:rFonts w:hint="eastAsia" w:ascii="仿宋_GB2312" w:hAnsi="仿宋" w:eastAsia="仿宋_GB2312" w:cs="仿宋_GB2312"/>
          <w:b/>
          <w:kern w:val="0"/>
          <w:sz w:val="24"/>
          <w:highlight w:val="none"/>
        </w:rPr>
        <w:t>否则视为</w:t>
      </w:r>
      <w:r>
        <w:rPr>
          <w:rFonts w:hint="eastAsia" w:ascii="仿宋_GB2312" w:hAnsi="仿宋" w:eastAsia="仿宋_GB2312"/>
          <w:b/>
          <w:sz w:val="24"/>
          <w:highlight w:val="none"/>
        </w:rPr>
        <w:t>投标文件含有采购人不能接受的附加条件的，投标无效</w:t>
      </w:r>
      <w:r>
        <w:rPr>
          <w:rFonts w:hint="eastAsia" w:ascii="仿宋_GB2312" w:hAnsi="仿宋" w:eastAsia="仿宋_GB2312" w:cs="仿宋_GB2312"/>
          <w:b/>
          <w:kern w:val="0"/>
          <w:sz w:val="24"/>
          <w:highlight w:val="none"/>
          <w:lang w:val="zh-CN"/>
        </w:rPr>
        <w:t>；采购内容未包含在《开标一览表（报价表）》名称栏中，投标人不能作出合理解释的，视为投标文件含有采购人不能接受的附加条件的，投标无效。</w:t>
      </w:r>
    </w:p>
    <w:p>
      <w:pPr>
        <w:ind w:firstLine="480" w:firstLineChars="200"/>
        <w:jc w:val="left"/>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szCs w:val="22"/>
          <w:highlight w:val="none"/>
          <w:lang w:val="en-US" w:eastAsia="zh-CN"/>
        </w:rPr>
        <w:t>3</w:t>
      </w:r>
      <w:r>
        <w:rPr>
          <w:rFonts w:ascii="仿宋_GB2312" w:hAnsi="仿宋" w:eastAsia="仿宋_GB2312" w:cs="仿宋_GB2312"/>
          <w:kern w:val="0"/>
          <w:sz w:val="24"/>
          <w:szCs w:val="22"/>
          <w:highlight w:val="none"/>
          <w:lang w:val="zh-CN"/>
        </w:rPr>
        <w:t>、</w:t>
      </w:r>
      <w:r>
        <w:rPr>
          <w:rFonts w:hint="eastAsia" w:ascii="仿宋_GB2312" w:hAnsi="仿宋" w:eastAsia="仿宋_GB2312" w:cs="仿宋_GB2312"/>
          <w:kern w:val="0"/>
          <w:sz w:val="24"/>
          <w:highlight w:val="none"/>
          <w:lang w:val="zh-CN"/>
        </w:rPr>
        <w:t>符合招标文件中列明的可享受中小企业扶持政策的投标人，请填写中小企业声明函。注：投标人</w:t>
      </w:r>
      <w:r>
        <w:rPr>
          <w:rFonts w:ascii="仿宋_GB2312" w:hAnsi="仿宋" w:eastAsia="仿宋_GB2312" w:cs="仿宋_GB2312"/>
          <w:kern w:val="0"/>
          <w:sz w:val="24"/>
          <w:highlight w:val="none"/>
          <w:lang w:val="zh-CN"/>
        </w:rPr>
        <w:t>提供</w:t>
      </w:r>
      <w:r>
        <w:rPr>
          <w:rFonts w:hint="eastAsia" w:ascii="仿宋_GB2312" w:hAnsi="仿宋" w:eastAsia="仿宋_GB2312" w:cs="仿宋_GB2312"/>
          <w:kern w:val="0"/>
          <w:sz w:val="24"/>
          <w:highlight w:val="none"/>
          <w:lang w:val="zh-CN"/>
        </w:rPr>
        <w:t>的中小企业</w:t>
      </w:r>
      <w:r>
        <w:rPr>
          <w:rFonts w:ascii="仿宋_GB2312" w:hAnsi="仿宋" w:eastAsia="仿宋_GB2312" w:cs="仿宋_GB2312"/>
          <w:kern w:val="0"/>
          <w:sz w:val="24"/>
          <w:highlight w:val="none"/>
          <w:lang w:val="zh-CN"/>
        </w:rPr>
        <w:t>声明函内容不实的，属于提供虚假材料谋取中标、成交，依照《中华人民共和国政府采购法》等国家有关规定追究相应责任。</w:t>
      </w:r>
    </w:p>
    <w:p>
      <w:pPr>
        <w:rPr>
          <w:rFonts w:hint="eastAsia" w:ascii="宋体" w:hAnsi="宋体" w:eastAsia="宋体" w:cs="宋体"/>
          <w:kern w:val="0"/>
          <w:sz w:val="24"/>
          <w:highlight w:val="none"/>
          <w:lang w:val="en-US" w:eastAsia="zh-CN"/>
        </w:rPr>
      </w:pPr>
      <w:r>
        <w:rPr>
          <w:rFonts w:hint="eastAsia" w:cs="仿宋_GB2312"/>
          <w:kern w:val="0"/>
          <w:sz w:val="24"/>
          <w:highlight w:val="none"/>
          <w:lang w:val="en-US" w:eastAsia="zh-CN"/>
        </w:rPr>
        <w:t xml:space="preserve">    </w:t>
      </w:r>
    </w:p>
    <w:p>
      <w:pP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en-US" w:eastAsia="zh-CN"/>
        </w:rPr>
        <w:t xml:space="preserve">    </w:t>
      </w:r>
    </w:p>
    <w:p>
      <w:pPr>
        <w:ind w:firstLine="480" w:firstLineChars="200"/>
        <w:rPr>
          <w:rFonts w:ascii="宋体" w:hAnsi="宋体" w:cs="宋体"/>
          <w:kern w:val="0"/>
          <w:sz w:val="24"/>
          <w:highlight w:val="none"/>
          <w:lang w:val="zh-CN"/>
        </w:rPr>
      </w:pPr>
      <w:r>
        <w:rPr>
          <w:rFonts w:hint="eastAsia" w:ascii="宋体" w:hAnsi="宋体" w:eastAsia="宋体" w:cs="宋体"/>
          <w:kern w:val="0"/>
          <w:sz w:val="24"/>
          <w:highlight w:val="none"/>
          <w:lang w:val="en-US" w:eastAsia="zh-CN"/>
        </w:rPr>
        <w:t>4</w:t>
      </w:r>
      <w:r>
        <w:rPr>
          <w:rFonts w:hint="eastAsia" w:ascii="宋体" w:hAnsi="宋体" w:eastAsia="宋体" w:cs="宋体"/>
          <w:kern w:val="0"/>
          <w:sz w:val="24"/>
          <w:highlight w:val="none"/>
          <w:lang w:val="zh-CN"/>
        </w:rPr>
        <w:t>、特别提示：采购机构将对</w:t>
      </w:r>
      <w:r>
        <w:rPr>
          <w:rFonts w:hint="eastAsia" w:ascii="宋体" w:hAnsi="宋体" w:eastAsia="宋体" w:cs="宋体"/>
          <w:kern w:val="0"/>
          <w:sz w:val="24"/>
          <w:highlight w:val="none"/>
          <w:lang w:val="zh-CN" w:eastAsia="zh-CN"/>
        </w:rPr>
        <w:t>项目名称</w:t>
      </w:r>
      <w:r>
        <w:rPr>
          <w:rFonts w:hint="eastAsia" w:ascii="宋体" w:hAnsi="宋体" w:cs="宋体"/>
          <w:kern w:val="0"/>
          <w:sz w:val="24"/>
          <w:highlight w:val="none"/>
          <w:lang w:val="zh-CN"/>
        </w:rPr>
        <w:t>和项目编号，中标供应商名称、地址和中标金额，主要中标标的名称、服务范围、服务要求、服务时间、服务标准等予以公示。</w:t>
      </w:r>
    </w:p>
    <w:p>
      <w:pPr>
        <w:pStyle w:val="2"/>
        <w:rPr>
          <w:rFonts w:hint="eastAsia"/>
          <w:highlight w:val="none"/>
          <w:lang w:val="en-US" w:eastAsia="zh-CN"/>
        </w:rPr>
      </w:pPr>
    </w:p>
    <w:p>
      <w:pPr>
        <w:rPr>
          <w:rFonts w:ascii="仿宋_GB2312" w:hAnsi="仿宋" w:eastAsia="仿宋_GB2312" w:cs="仿宋_GB2312"/>
          <w:kern w:val="0"/>
          <w:sz w:val="24"/>
          <w:highlight w:val="none"/>
          <w:lang w:val="zh-CN"/>
        </w:rPr>
      </w:pPr>
    </w:p>
    <w:p>
      <w:pPr>
        <w:pStyle w:val="2"/>
        <w:sectPr>
          <w:pgSz w:w="16838" w:h="11906" w:orient="landscape"/>
          <w:pgMar w:top="1418" w:right="1247" w:bottom="1418" w:left="1276" w:header="851" w:footer="992" w:gutter="0"/>
          <w:cols w:space="720" w:num="1"/>
          <w:titlePg/>
          <w:docGrid w:linePitch="312" w:charSpace="0"/>
        </w:sectPr>
      </w:pPr>
    </w:p>
    <w:p>
      <w:pPr>
        <w:pStyle w:val="380"/>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sz w:val="24"/>
        </w:rPr>
        <w:t>5）。</w:t>
      </w:r>
      <w:r>
        <w:rPr>
          <w:rFonts w:hint="eastAsia" w:ascii="仿宋_GB2312" w:hAnsi="仿宋" w:eastAsia="仿宋_GB2312" w:cs="仿宋_GB2312"/>
          <w:b/>
          <w:sz w:val="24"/>
        </w:rPr>
        <w:t>]</w:t>
      </w:r>
    </w:p>
    <w:p>
      <w:pPr>
        <w:tabs>
          <w:tab w:val="left" w:pos="8085"/>
        </w:tabs>
        <w:spacing w:line="360" w:lineRule="auto"/>
        <w:ind w:firstLine="1285" w:firstLineChars="400"/>
        <w:jc w:val="left"/>
        <w:rPr>
          <w:rFonts w:hint="eastAsia" w:ascii="仿宋_GB2312" w:hAnsi="仿宋" w:eastAsia="仿宋_GB2312" w:cs="仿宋_GB2312"/>
          <w:b/>
          <w:sz w:val="32"/>
          <w:szCs w:val="32"/>
        </w:rPr>
      </w:pPr>
      <w:r>
        <w:rPr>
          <w:rFonts w:hint="eastAsia" w:ascii="仿宋_GB2312" w:hAnsi="仿宋" w:eastAsia="仿宋_GB2312" w:cs="仿宋_GB2312"/>
          <w:b/>
          <w:sz w:val="32"/>
          <w:szCs w:val="32"/>
        </w:rPr>
        <w:br w:type="page"/>
      </w: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2"/>
        <w:numPr>
          <w:ilvl w:val="0"/>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pPr>
        <w:pStyle w:val="2"/>
        <w:numPr>
          <w:ilvl w:val="0"/>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spacing w:line="360" w:lineRule="auto"/>
        <w:ind w:left="5060" w:hanging="5060" w:hangingChars="2100"/>
        <w:rPr>
          <w:rFonts w:ascii="仿宋_GB2312" w:hAnsi="仿宋" w:eastAsia="仿宋_GB2312" w:cs="仿宋_GB2312"/>
          <w:b/>
          <w:bCs/>
          <w:kern w:val="0"/>
          <w:sz w:val="24"/>
        </w:rPr>
      </w:pPr>
    </w:p>
    <w:p>
      <w:pPr>
        <w:pStyle w:val="3"/>
        <w:pageBreakBefore/>
        <w:widowControl/>
        <w:spacing w:before="100" w:beforeAutospacing="1" w:after="100" w:afterAutospacing="1" w:line="360" w:lineRule="auto"/>
        <w:ind w:left="1290" w:firstLine="3092" w:firstLineChars="700"/>
        <w:rPr>
          <w:rFonts w:ascii="仿宋_GB2312" w:hAnsi="仿宋" w:eastAsia="仿宋_GB2312"/>
        </w:rPr>
      </w:pPr>
      <w:bookmarkStart w:id="406" w:name="_Toc465665161"/>
      <w:r>
        <w:rPr>
          <w:rFonts w:hint="eastAsia" w:ascii="仿宋_GB2312" w:hAnsi="仿宋" w:eastAsia="仿宋_GB2312"/>
        </w:rPr>
        <w:t>附件</w:t>
      </w:r>
      <w:bookmarkEnd w:id="406"/>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407" w:name="OLE_LINK14"/>
      <w:bookmarkStart w:id="408" w:name="OLE_LINK13"/>
      <w:r>
        <w:rPr>
          <w:rFonts w:hint="eastAsia" w:ascii="仿宋_GB2312" w:hAnsi="仿宋" w:eastAsia="仿宋_GB2312"/>
          <w:b/>
          <w:spacing w:val="6"/>
          <w:sz w:val="32"/>
          <w:szCs w:val="32"/>
        </w:rPr>
        <w:t>残疾人福利性单位声明函</w:t>
      </w:r>
    </w:p>
    <w:bookmarkEnd w:id="407"/>
    <w:bookmarkEnd w:id="408"/>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240"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r>
        <w:br w:type="page"/>
      </w:r>
    </w:p>
    <w:p>
      <w:pPr>
        <w:pStyle w:val="2"/>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w:t>
      </w:r>
      <w:r>
        <w:rPr>
          <w:rFonts w:hint="eastAsia" w:ascii="仿宋_GB2312" w:hAnsi="仿宋" w:eastAsia="仿宋_GB2312" w:cs="仿宋_GB2312"/>
          <w:sz w:val="24"/>
          <w:lang w:eastAsia="zh-CN"/>
        </w:rPr>
        <w:t>项目名称</w:t>
      </w:r>
      <w:r>
        <w:rPr>
          <w:rFonts w:hint="eastAsia" w:ascii="仿宋_GB2312" w:hAnsi="仿宋" w:eastAsia="仿宋_GB2312"/>
          <w:sz w:val="24"/>
        </w:rPr>
        <w:t>：</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kern w:val="0"/>
          <w:sz w:val="24"/>
          <w:u w:val="single"/>
          <w:lang w:val="zh-CN"/>
        </w:rPr>
        <w:t xml:space="preserve">                         </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rPr>
        <w:t>（</w:t>
      </w:r>
      <w:r>
        <w:rPr>
          <w:rFonts w:hint="eastAsia" w:ascii="仿宋_GB2312" w:hAnsi="仿宋" w:eastAsia="仿宋_GB2312" w:cs="仿宋_GB2312"/>
          <w:sz w:val="24"/>
          <w:lang w:eastAsia="zh-CN"/>
        </w:rPr>
        <w:t>项目名称</w:t>
      </w:r>
      <w:r>
        <w:rPr>
          <w:rFonts w:hint="eastAsia" w:ascii="仿宋_GB2312" w:hAnsi="仿宋" w:eastAsia="仿宋_GB2312" w:cs="仿宋_GB2312"/>
          <w:sz w:val="24"/>
        </w:rPr>
        <w:t>）项目</w:t>
      </w:r>
      <w:r>
        <w:rPr>
          <w:rFonts w:hint="eastAsia" w:ascii="仿宋" w:hAnsi="仿宋" w:eastAsia="仿宋" w:cs="仿宋_GB2312"/>
          <w:sz w:val="24"/>
        </w:rPr>
        <w:t>【招标编号：（采购编号）</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r>
        <w:rPr>
          <w:rFonts w:ascii="仿宋" w:hAnsi="仿宋" w:eastAsia="仿宋" w:cs="宋体"/>
          <w:sz w:val="24"/>
        </w:rPr>
        <w:t xml:space="preserve">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cs="Times New Roman"/>
          <w:b/>
          <w:bCs/>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ascii="仿宋" w:hAnsi="仿宋" w:eastAsia="仿宋" w:cs="Times New Roman"/>
          <w:b/>
          <w:bCs/>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宋体"/>
          <w:sz w:val="24"/>
        </w:rPr>
        <w:t>投标单位法定名称章（印模）</w:t>
      </w:r>
      <w:r>
        <w:rPr>
          <w:rFonts w:ascii="仿宋" w:hAnsi="仿宋" w:eastAsia="仿宋" w:cs="宋体"/>
          <w:sz w:val="24"/>
        </w:rPr>
        <w:t xml:space="preserve">                </w:t>
      </w:r>
      <w:r>
        <w:rPr>
          <w:rFonts w:hint="eastAsia" w:ascii="仿宋" w:hAnsi="仿宋" w:eastAsia="仿宋" w:cs="宋体"/>
          <w:sz w:val="24"/>
        </w:rPr>
        <w:t>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hint="eastAsia" w:ascii="仿宋" w:hAnsi="仿宋" w:eastAsia="仿宋"/>
          <w:b/>
          <w:spacing w:val="6"/>
          <w:sz w:val="32"/>
          <w:szCs w:val="32"/>
        </w:rPr>
      </w:pPr>
    </w:p>
    <w:p>
      <w:pPr>
        <w:autoSpaceDE w:val="0"/>
        <w:autoSpaceDN w:val="0"/>
        <w:jc w:val="center"/>
        <w:rPr>
          <w:rFonts w:hint="eastAsia" w:ascii="仿宋" w:hAnsi="仿宋" w:eastAsia="仿宋"/>
          <w:b/>
          <w:spacing w:val="6"/>
          <w:sz w:val="32"/>
          <w:szCs w:val="32"/>
        </w:rPr>
      </w:pPr>
      <w:r>
        <w:rPr>
          <w:rFonts w:hint="eastAsia" w:ascii="仿宋" w:hAnsi="仿宋" w:eastAsia="仿宋"/>
          <w:b/>
          <w:spacing w:val="6"/>
          <w:sz w:val="32"/>
          <w:szCs w:val="32"/>
        </w:rPr>
        <w:br w:type="page"/>
      </w: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w:t>
      </w:r>
      <w:r>
        <w:rPr>
          <w:rFonts w:hint="eastAsia" w:ascii="仿宋_GB2312" w:hAnsi="仿宋" w:eastAsia="仿宋_GB2312" w:cs="仿宋_GB2312"/>
          <w:sz w:val="24"/>
          <w:lang w:eastAsia="zh-CN"/>
        </w:rPr>
        <w:t>项目名称</w:t>
      </w:r>
      <w:r>
        <w:rPr>
          <w:rFonts w:hint="eastAsia" w:ascii="仿宋_GB2312" w:hAnsi="宋体" w:eastAsia="仿宋_GB2312"/>
          <w:sz w:val="24"/>
        </w:rPr>
        <w:t>）</w:t>
      </w:r>
      <w:r>
        <w:rPr>
          <w:rFonts w:ascii="仿宋_GB2312" w:hAnsi="宋体" w:eastAsia="仿宋_GB2312"/>
          <w:sz w:val="24"/>
        </w:rPr>
        <w:t xml:space="preserve"> </w:t>
      </w:r>
      <w:r>
        <w:rPr>
          <w:rFonts w:hint="eastAsia" w:ascii="仿宋_GB2312" w:hAnsi="宋体" w:eastAsia="仿宋_GB2312"/>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hint="eastAsia" w:ascii="仿宋_GB2312" w:hAnsi="仿宋" w:eastAsia="仿宋_GB2312" w:cs="仿宋_GB2312"/>
          <w:b/>
          <w:sz w:val="32"/>
          <w:szCs w:val="32"/>
        </w:rPr>
      </w:pPr>
      <w:r>
        <w:rPr>
          <w:rFonts w:hint="eastAsia" w:ascii="仿宋_GB2312" w:hAnsi="仿宋" w:eastAsia="仿宋_GB2312" w:cs="仿宋_GB2312"/>
          <w:b/>
          <w:sz w:val="32"/>
          <w:szCs w:val="32"/>
        </w:rPr>
        <w:br w:type="page"/>
      </w: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小企业声明函</w:t>
      </w:r>
      <w:r>
        <w:rPr>
          <w:rFonts w:hint="eastAsia" w:ascii="仿宋_GB2312" w:hAnsi="宋体" w:eastAsia="仿宋_GB2312"/>
          <w:b/>
          <w:sz w:val="32"/>
          <w:szCs w:val="32"/>
        </w:rPr>
        <w:t>（工程、服务）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w:t>
      </w:r>
      <w:r>
        <w:rPr>
          <w:rFonts w:hint="eastAsia" w:ascii="仿宋_GB2312" w:hAnsi="仿宋" w:eastAsia="仿宋_GB2312" w:cs="仿宋_GB2312"/>
          <w:sz w:val="24"/>
          <w:lang w:eastAsia="zh-CN"/>
        </w:rPr>
        <w:t>项目名称</w:t>
      </w:r>
      <w:r>
        <w:rPr>
          <w:rFonts w:hint="eastAsia" w:ascii="仿宋_GB2312" w:hAnsi="宋体" w:eastAsia="仿宋_GB2312"/>
          <w:sz w:val="24"/>
        </w:rPr>
        <w:t>）</w:t>
      </w:r>
      <w:r>
        <w:rPr>
          <w:rFonts w:ascii="仿宋_GB2312" w:hAnsi="宋体" w:eastAsia="仿宋_GB2312"/>
          <w:sz w:val="24"/>
        </w:rPr>
        <w:t xml:space="preserve"> </w:t>
      </w:r>
      <w:r>
        <w:rPr>
          <w:rFonts w:hint="eastAsia" w:ascii="仿宋_GB2312" w:hAnsi="宋体" w:eastAsia="仿宋_GB2312"/>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lang w:val="en-US"/>
        </w:rPr>
      </w:pPr>
    </w:p>
    <w:p>
      <w:pPr>
        <w:spacing w:line="360" w:lineRule="auto"/>
        <w:ind w:right="420"/>
      </w:pPr>
    </w:p>
    <w:p>
      <w:pPr>
        <w:spacing w:line="360" w:lineRule="auto"/>
        <w:rPr>
          <w:rFonts w:ascii="仿宋" w:hAnsi="仿宋" w:eastAsia="仿宋"/>
          <w:bCs/>
          <w:sz w:val="24"/>
        </w:rPr>
      </w:pPr>
    </w:p>
    <w:sectPr>
      <w:headerReference r:id="rId14" w:type="first"/>
      <w:footerReference r:id="rId17" w:type="first"/>
      <w:headerReference r:id="rId13" w:type="default"/>
      <w:footerReference r:id="rId15" w:type="default"/>
      <w:footerReference r:id="rId16"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
    <w:altName w:val="Times New Roman"/>
    <w:panose1 w:val="00000000000000000000"/>
    <w:charset w:val="00"/>
    <w:family w:val="auto"/>
    <w:pitch w:val="default"/>
    <w:sig w:usb0="00000000" w:usb1="00000000" w:usb2="00000000" w:usb3="00000000" w:csb0="00040001"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framePr w:wrap="around" w:vAnchor="text" w:hAnchor="margin" w:xAlign="right" w:y="1"/>
      <w:rPr>
        <w:rStyle w:val="77"/>
      </w:rPr>
    </w:pPr>
    <w:r>
      <w:fldChar w:fldCharType="begin"/>
    </w:r>
    <w:r>
      <w:rPr>
        <w:rStyle w:val="77"/>
      </w:rPr>
      <w:instrText xml:space="preserve">PAGE  </w:instrText>
    </w:r>
    <w:r>
      <w:fldChar w:fldCharType="separate"/>
    </w:r>
    <w:r>
      <w:rPr>
        <w:rStyle w:val="77"/>
      </w:rPr>
      <w:t>8</w:t>
    </w:r>
    <w:r>
      <w:fldChar w:fldCharType="end"/>
    </w:r>
  </w:p>
  <w:p>
    <w:pPr>
      <w:pStyle w:val="45"/>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409" w:name="_Toc91899912"/>
    <w:bookmarkStart w:id="410" w:name="_Toc164085800"/>
    <w:bookmarkStart w:id="411" w:name="_Toc36110187"/>
    <w:bookmarkStart w:id="412" w:name="_Toc131845147"/>
    <w:r>
      <w:rPr>
        <w:rFonts w:hint="eastAsia" w:ascii="仿宋_GB2312" w:eastAsia="仿宋_GB2312"/>
        <w:kern w:val="0"/>
        <w:szCs w:val="21"/>
      </w:rPr>
      <w:t xml:space="preserve"> 页</w:t>
    </w:r>
    <w:bookmarkEnd w:id="409"/>
    <w:bookmarkEnd w:id="410"/>
    <w:bookmarkEnd w:id="411"/>
    <w:bookmarkEnd w:id="412"/>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single" w:color="auto" w:sz="6" w:space="4"/>
      </w:pBdr>
      <w:jc w:val="right"/>
    </w:pPr>
    <w:r>
      <w:t></w:t>
    </w:r>
    <w:r>
      <w:rPr>
        <w:rFonts w:hint="eastAsia"/>
      </w:rPr>
      <w:t xml:space="preserve">             </w:t>
    </w:r>
    <w:r>
      <w:rPr>
        <w:rFonts w:hint="eastAsia"/>
        <w:lang w:val="en-US" w:eastAsia="zh-CN"/>
      </w:rPr>
      <w:t>临平区</w:t>
    </w:r>
    <w:r>
      <w:t>政府采购公开招标文件</w:t>
    </w:r>
  </w:p>
  <w:p>
    <w:pPr>
      <w:pStyle w:val="63"/>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t></w:t>
    </w:r>
    <w:r>
      <w:rPr>
        <w:rFonts w:hint="eastAsia"/>
      </w:rPr>
      <w:t xml:space="preserve">         </w:t>
    </w:r>
  </w:p>
  <w:p>
    <w:pPr>
      <w:pStyle w:val="46"/>
    </w:pP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right"/>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right"/>
      <w:rPr>
        <w:rFonts w:ascii="仿宋_GB2312" w:eastAsia="仿宋_GB2312"/>
        <w:b/>
        <w:i/>
        <w:iCs/>
        <w:u w:val="single"/>
      </w:rPr>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7CC8DB"/>
    <w:multiLevelType w:val="singleLevel"/>
    <w:tmpl w:val="327CC8DB"/>
    <w:lvl w:ilvl="0" w:tentative="0">
      <w:start w:val="1"/>
      <w:numFmt w:val="decimal"/>
      <w:suff w:val="nothing"/>
      <w:lvlText w:val="%1）"/>
      <w:lvlJc w:val="left"/>
    </w:lvl>
  </w:abstractNum>
  <w:abstractNum w:abstractNumId="1">
    <w:nsid w:val="629D9D1F"/>
    <w:multiLevelType w:val="singleLevel"/>
    <w:tmpl w:val="629D9D1F"/>
    <w:lvl w:ilvl="0" w:tentative="0">
      <w:start w:val="6"/>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iOTYwNzhkNDZhMjA3NjAwMDg0Zjk3NTIwNTY2MjA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1843"/>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530"/>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827F58"/>
    <w:rsid w:val="02DC4B10"/>
    <w:rsid w:val="02DD76CE"/>
    <w:rsid w:val="02F36323"/>
    <w:rsid w:val="02F5619C"/>
    <w:rsid w:val="0326446A"/>
    <w:rsid w:val="032D5555"/>
    <w:rsid w:val="035D4591"/>
    <w:rsid w:val="036634D2"/>
    <w:rsid w:val="03DD35E4"/>
    <w:rsid w:val="04076900"/>
    <w:rsid w:val="041A5A3B"/>
    <w:rsid w:val="042311BA"/>
    <w:rsid w:val="042B157A"/>
    <w:rsid w:val="046E4E16"/>
    <w:rsid w:val="048F763B"/>
    <w:rsid w:val="049F330E"/>
    <w:rsid w:val="04AA775C"/>
    <w:rsid w:val="04AF1889"/>
    <w:rsid w:val="04F66F48"/>
    <w:rsid w:val="05251E14"/>
    <w:rsid w:val="05A16594"/>
    <w:rsid w:val="05A7762D"/>
    <w:rsid w:val="060E5941"/>
    <w:rsid w:val="06110FAF"/>
    <w:rsid w:val="063F5B0F"/>
    <w:rsid w:val="06493CA7"/>
    <w:rsid w:val="065A6178"/>
    <w:rsid w:val="06667154"/>
    <w:rsid w:val="066F1CF3"/>
    <w:rsid w:val="06930BB8"/>
    <w:rsid w:val="07245D42"/>
    <w:rsid w:val="07264C62"/>
    <w:rsid w:val="072A2FCD"/>
    <w:rsid w:val="0779354C"/>
    <w:rsid w:val="07C231CA"/>
    <w:rsid w:val="08061376"/>
    <w:rsid w:val="08452D77"/>
    <w:rsid w:val="086401F8"/>
    <w:rsid w:val="0872197B"/>
    <w:rsid w:val="08751CAA"/>
    <w:rsid w:val="087E4C40"/>
    <w:rsid w:val="08D66AD6"/>
    <w:rsid w:val="08DA33A3"/>
    <w:rsid w:val="08E80F13"/>
    <w:rsid w:val="08EC1FBC"/>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42132"/>
    <w:rsid w:val="0AEE5A69"/>
    <w:rsid w:val="0B30404E"/>
    <w:rsid w:val="0B4C6C14"/>
    <w:rsid w:val="0B631A88"/>
    <w:rsid w:val="0B683D45"/>
    <w:rsid w:val="0B7F3F11"/>
    <w:rsid w:val="0B884417"/>
    <w:rsid w:val="0BF6188C"/>
    <w:rsid w:val="0BF73C91"/>
    <w:rsid w:val="0C170175"/>
    <w:rsid w:val="0C345014"/>
    <w:rsid w:val="0C571A41"/>
    <w:rsid w:val="0C5C1171"/>
    <w:rsid w:val="0C5C1BCC"/>
    <w:rsid w:val="0C5E1CBC"/>
    <w:rsid w:val="0C615B50"/>
    <w:rsid w:val="0C8445DA"/>
    <w:rsid w:val="0C87121B"/>
    <w:rsid w:val="0CC007F7"/>
    <w:rsid w:val="0CFE707A"/>
    <w:rsid w:val="0D063BDA"/>
    <w:rsid w:val="0D08375F"/>
    <w:rsid w:val="0D0B2C6C"/>
    <w:rsid w:val="0D184CFB"/>
    <w:rsid w:val="0D4A7419"/>
    <w:rsid w:val="0D827401"/>
    <w:rsid w:val="0D84094E"/>
    <w:rsid w:val="0D8A00E9"/>
    <w:rsid w:val="0D8D589E"/>
    <w:rsid w:val="0D985DA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26336"/>
    <w:rsid w:val="10F33360"/>
    <w:rsid w:val="10FB5E9E"/>
    <w:rsid w:val="10FC16EA"/>
    <w:rsid w:val="110F1D40"/>
    <w:rsid w:val="11266F33"/>
    <w:rsid w:val="11286567"/>
    <w:rsid w:val="114961D3"/>
    <w:rsid w:val="118963A1"/>
    <w:rsid w:val="11C6522A"/>
    <w:rsid w:val="11E104CC"/>
    <w:rsid w:val="11E20309"/>
    <w:rsid w:val="11FE0013"/>
    <w:rsid w:val="12255233"/>
    <w:rsid w:val="12530213"/>
    <w:rsid w:val="127723A9"/>
    <w:rsid w:val="12862074"/>
    <w:rsid w:val="12883966"/>
    <w:rsid w:val="129E45B4"/>
    <w:rsid w:val="12BB25D2"/>
    <w:rsid w:val="12D81596"/>
    <w:rsid w:val="13072A44"/>
    <w:rsid w:val="135F4BE2"/>
    <w:rsid w:val="137A4BC0"/>
    <w:rsid w:val="139B1A0A"/>
    <w:rsid w:val="139D25C7"/>
    <w:rsid w:val="13BF3CE4"/>
    <w:rsid w:val="141008D8"/>
    <w:rsid w:val="14125FE6"/>
    <w:rsid w:val="146D271E"/>
    <w:rsid w:val="14982588"/>
    <w:rsid w:val="149A5AD9"/>
    <w:rsid w:val="14A7619D"/>
    <w:rsid w:val="14BB7B9C"/>
    <w:rsid w:val="150536C3"/>
    <w:rsid w:val="150C1963"/>
    <w:rsid w:val="151447A0"/>
    <w:rsid w:val="154A6454"/>
    <w:rsid w:val="15762120"/>
    <w:rsid w:val="16A8729C"/>
    <w:rsid w:val="16B33777"/>
    <w:rsid w:val="16BC70A7"/>
    <w:rsid w:val="16C6339E"/>
    <w:rsid w:val="172F2D79"/>
    <w:rsid w:val="17557BEF"/>
    <w:rsid w:val="175F3F5B"/>
    <w:rsid w:val="17D349C1"/>
    <w:rsid w:val="18186614"/>
    <w:rsid w:val="1830729E"/>
    <w:rsid w:val="1870062C"/>
    <w:rsid w:val="18817102"/>
    <w:rsid w:val="18830A15"/>
    <w:rsid w:val="18852B28"/>
    <w:rsid w:val="188B5321"/>
    <w:rsid w:val="196453DF"/>
    <w:rsid w:val="19932372"/>
    <w:rsid w:val="19A20DD5"/>
    <w:rsid w:val="19AE03F1"/>
    <w:rsid w:val="1A071A03"/>
    <w:rsid w:val="1A1F16AE"/>
    <w:rsid w:val="1A3B5C77"/>
    <w:rsid w:val="1A65423B"/>
    <w:rsid w:val="1A984BAD"/>
    <w:rsid w:val="1AB8220E"/>
    <w:rsid w:val="1AE4166C"/>
    <w:rsid w:val="1AF06CFB"/>
    <w:rsid w:val="1AF11B8D"/>
    <w:rsid w:val="1AF85A85"/>
    <w:rsid w:val="1B11359C"/>
    <w:rsid w:val="1B2A271F"/>
    <w:rsid w:val="1B46204F"/>
    <w:rsid w:val="1B530544"/>
    <w:rsid w:val="1B713184"/>
    <w:rsid w:val="1B741675"/>
    <w:rsid w:val="1BA209CF"/>
    <w:rsid w:val="1BB4777D"/>
    <w:rsid w:val="1BC258DA"/>
    <w:rsid w:val="1BD75AB8"/>
    <w:rsid w:val="1BFC3860"/>
    <w:rsid w:val="1C0459C2"/>
    <w:rsid w:val="1C1B3B4A"/>
    <w:rsid w:val="1C767BD0"/>
    <w:rsid w:val="1C88086E"/>
    <w:rsid w:val="1D266CE1"/>
    <w:rsid w:val="1D3963AF"/>
    <w:rsid w:val="1D6A673C"/>
    <w:rsid w:val="1D9247AE"/>
    <w:rsid w:val="1DB567EC"/>
    <w:rsid w:val="1DE54FD0"/>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8A67B8"/>
    <w:rsid w:val="20973DEB"/>
    <w:rsid w:val="20B26522"/>
    <w:rsid w:val="20B44310"/>
    <w:rsid w:val="211116EB"/>
    <w:rsid w:val="211D6AE8"/>
    <w:rsid w:val="2133151A"/>
    <w:rsid w:val="216133FC"/>
    <w:rsid w:val="21A03638"/>
    <w:rsid w:val="21D56769"/>
    <w:rsid w:val="21E52EF3"/>
    <w:rsid w:val="21FB5D7B"/>
    <w:rsid w:val="220B1C3D"/>
    <w:rsid w:val="221D1D20"/>
    <w:rsid w:val="22334A87"/>
    <w:rsid w:val="22681CF7"/>
    <w:rsid w:val="22BE6801"/>
    <w:rsid w:val="233500BF"/>
    <w:rsid w:val="23377FF7"/>
    <w:rsid w:val="236B425F"/>
    <w:rsid w:val="23836192"/>
    <w:rsid w:val="23901F29"/>
    <w:rsid w:val="239C0061"/>
    <w:rsid w:val="23B908A4"/>
    <w:rsid w:val="23D46191"/>
    <w:rsid w:val="23E95BEF"/>
    <w:rsid w:val="23F23D7D"/>
    <w:rsid w:val="23FD0064"/>
    <w:rsid w:val="245375B0"/>
    <w:rsid w:val="24642C0A"/>
    <w:rsid w:val="24B22173"/>
    <w:rsid w:val="24B95AD9"/>
    <w:rsid w:val="24BE24DA"/>
    <w:rsid w:val="24CF5825"/>
    <w:rsid w:val="24D663E6"/>
    <w:rsid w:val="24D77F2B"/>
    <w:rsid w:val="24E87C1C"/>
    <w:rsid w:val="253E1FB4"/>
    <w:rsid w:val="258B00E2"/>
    <w:rsid w:val="25A917A6"/>
    <w:rsid w:val="25B85CF3"/>
    <w:rsid w:val="25BE27CC"/>
    <w:rsid w:val="25F654BC"/>
    <w:rsid w:val="25F74A5C"/>
    <w:rsid w:val="2628662C"/>
    <w:rsid w:val="262D45DE"/>
    <w:rsid w:val="26A02F87"/>
    <w:rsid w:val="26A53EF9"/>
    <w:rsid w:val="26A94201"/>
    <w:rsid w:val="26AC274F"/>
    <w:rsid w:val="27044A29"/>
    <w:rsid w:val="27106BE8"/>
    <w:rsid w:val="271D34C8"/>
    <w:rsid w:val="276142BF"/>
    <w:rsid w:val="27783712"/>
    <w:rsid w:val="278B3C24"/>
    <w:rsid w:val="27907362"/>
    <w:rsid w:val="27FC457D"/>
    <w:rsid w:val="28084A26"/>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3EED"/>
    <w:rsid w:val="2BC37CFD"/>
    <w:rsid w:val="2BD5237F"/>
    <w:rsid w:val="2BE536CE"/>
    <w:rsid w:val="2BE758D9"/>
    <w:rsid w:val="2C09049E"/>
    <w:rsid w:val="2C0A653C"/>
    <w:rsid w:val="2C191F85"/>
    <w:rsid w:val="2C4E7785"/>
    <w:rsid w:val="2CE40F12"/>
    <w:rsid w:val="2CE82D6F"/>
    <w:rsid w:val="2CF24727"/>
    <w:rsid w:val="2D343236"/>
    <w:rsid w:val="2D491B1B"/>
    <w:rsid w:val="2DD15014"/>
    <w:rsid w:val="2DF72DE4"/>
    <w:rsid w:val="2E0220AF"/>
    <w:rsid w:val="2E4B082A"/>
    <w:rsid w:val="2E5D4E86"/>
    <w:rsid w:val="2E5D790B"/>
    <w:rsid w:val="2E984B00"/>
    <w:rsid w:val="2E9A3C18"/>
    <w:rsid w:val="2EBB0FEE"/>
    <w:rsid w:val="2EC63002"/>
    <w:rsid w:val="2F0A6B38"/>
    <w:rsid w:val="2F946CCB"/>
    <w:rsid w:val="2FD25781"/>
    <w:rsid w:val="2FFD7934"/>
    <w:rsid w:val="30733ACD"/>
    <w:rsid w:val="308C3862"/>
    <w:rsid w:val="309379D8"/>
    <w:rsid w:val="30A270F7"/>
    <w:rsid w:val="30DF1478"/>
    <w:rsid w:val="30EC586F"/>
    <w:rsid w:val="31110D9F"/>
    <w:rsid w:val="319C6071"/>
    <w:rsid w:val="31AC537E"/>
    <w:rsid w:val="31E3679B"/>
    <w:rsid w:val="31E732FD"/>
    <w:rsid w:val="32517576"/>
    <w:rsid w:val="32BE5C2C"/>
    <w:rsid w:val="32FB6478"/>
    <w:rsid w:val="33196747"/>
    <w:rsid w:val="33263B3F"/>
    <w:rsid w:val="33292380"/>
    <w:rsid w:val="336963EB"/>
    <w:rsid w:val="33757D46"/>
    <w:rsid w:val="33816EEB"/>
    <w:rsid w:val="339D48BD"/>
    <w:rsid w:val="33EB55CD"/>
    <w:rsid w:val="33EC4C02"/>
    <w:rsid w:val="340D2360"/>
    <w:rsid w:val="3410665D"/>
    <w:rsid w:val="34211214"/>
    <w:rsid w:val="342E63AB"/>
    <w:rsid w:val="34950E68"/>
    <w:rsid w:val="34986E94"/>
    <w:rsid w:val="34A064BE"/>
    <w:rsid w:val="34AF62C9"/>
    <w:rsid w:val="34CB4388"/>
    <w:rsid w:val="34FA6E12"/>
    <w:rsid w:val="35555CB1"/>
    <w:rsid w:val="358D5588"/>
    <w:rsid w:val="363A3B40"/>
    <w:rsid w:val="365302AE"/>
    <w:rsid w:val="36607A0A"/>
    <w:rsid w:val="366E227C"/>
    <w:rsid w:val="366F2E0D"/>
    <w:rsid w:val="367B6A5C"/>
    <w:rsid w:val="369B5147"/>
    <w:rsid w:val="36A74ADA"/>
    <w:rsid w:val="36AD60D5"/>
    <w:rsid w:val="36B224F9"/>
    <w:rsid w:val="36EC0CC9"/>
    <w:rsid w:val="3720417F"/>
    <w:rsid w:val="373B3432"/>
    <w:rsid w:val="373F410B"/>
    <w:rsid w:val="37EE7094"/>
    <w:rsid w:val="38120769"/>
    <w:rsid w:val="38296C89"/>
    <w:rsid w:val="383002EB"/>
    <w:rsid w:val="38586797"/>
    <w:rsid w:val="38BC0149"/>
    <w:rsid w:val="38BC34BF"/>
    <w:rsid w:val="38D87D1C"/>
    <w:rsid w:val="38EC33C3"/>
    <w:rsid w:val="39636459"/>
    <w:rsid w:val="396B7F6C"/>
    <w:rsid w:val="398A029A"/>
    <w:rsid w:val="39B417A9"/>
    <w:rsid w:val="39FC5695"/>
    <w:rsid w:val="3A006D8E"/>
    <w:rsid w:val="3A23749D"/>
    <w:rsid w:val="3A3651E5"/>
    <w:rsid w:val="3A744481"/>
    <w:rsid w:val="3A8C7BEF"/>
    <w:rsid w:val="3A906246"/>
    <w:rsid w:val="3B2349B7"/>
    <w:rsid w:val="3B3D2948"/>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35117A"/>
    <w:rsid w:val="3F6363FE"/>
    <w:rsid w:val="3F756B8F"/>
    <w:rsid w:val="3F95482B"/>
    <w:rsid w:val="4019356B"/>
    <w:rsid w:val="40592157"/>
    <w:rsid w:val="406E1CAE"/>
    <w:rsid w:val="40A0133A"/>
    <w:rsid w:val="40C31A53"/>
    <w:rsid w:val="40FF545D"/>
    <w:rsid w:val="410067C8"/>
    <w:rsid w:val="41577545"/>
    <w:rsid w:val="41586BC4"/>
    <w:rsid w:val="418F0D2A"/>
    <w:rsid w:val="41D01505"/>
    <w:rsid w:val="42474939"/>
    <w:rsid w:val="424C3C57"/>
    <w:rsid w:val="42562163"/>
    <w:rsid w:val="42613FF3"/>
    <w:rsid w:val="42660D96"/>
    <w:rsid w:val="428667D2"/>
    <w:rsid w:val="42CD1CE0"/>
    <w:rsid w:val="42E1381E"/>
    <w:rsid w:val="42EA34EA"/>
    <w:rsid w:val="42ED6459"/>
    <w:rsid w:val="42FE58DD"/>
    <w:rsid w:val="43036A81"/>
    <w:rsid w:val="43174B3D"/>
    <w:rsid w:val="434B790E"/>
    <w:rsid w:val="4360274F"/>
    <w:rsid w:val="43977AB6"/>
    <w:rsid w:val="43A3342B"/>
    <w:rsid w:val="43C77C27"/>
    <w:rsid w:val="43DE09EE"/>
    <w:rsid w:val="44002FAD"/>
    <w:rsid w:val="449101DD"/>
    <w:rsid w:val="44D35D7A"/>
    <w:rsid w:val="44DE1391"/>
    <w:rsid w:val="451B225C"/>
    <w:rsid w:val="452410C9"/>
    <w:rsid w:val="45317DFB"/>
    <w:rsid w:val="456D3CE4"/>
    <w:rsid w:val="4579042C"/>
    <w:rsid w:val="457F0571"/>
    <w:rsid w:val="45851176"/>
    <w:rsid w:val="45C63B94"/>
    <w:rsid w:val="460E7DA5"/>
    <w:rsid w:val="463D6035"/>
    <w:rsid w:val="46422483"/>
    <w:rsid w:val="4659254A"/>
    <w:rsid w:val="465B0637"/>
    <w:rsid w:val="465E3F0D"/>
    <w:rsid w:val="466A16E6"/>
    <w:rsid w:val="46893F2B"/>
    <w:rsid w:val="46C4686E"/>
    <w:rsid w:val="477B778F"/>
    <w:rsid w:val="478203EC"/>
    <w:rsid w:val="47B025FA"/>
    <w:rsid w:val="4809698F"/>
    <w:rsid w:val="4811697D"/>
    <w:rsid w:val="486F6CFB"/>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DBD0916"/>
    <w:rsid w:val="4E6A4366"/>
    <w:rsid w:val="4E793892"/>
    <w:rsid w:val="4E800872"/>
    <w:rsid w:val="4EC569ED"/>
    <w:rsid w:val="4ED50EA1"/>
    <w:rsid w:val="4EEC050C"/>
    <w:rsid w:val="4F104EC3"/>
    <w:rsid w:val="4F47354A"/>
    <w:rsid w:val="4F911C54"/>
    <w:rsid w:val="4F9C11AB"/>
    <w:rsid w:val="4FE625E0"/>
    <w:rsid w:val="4FE65BDF"/>
    <w:rsid w:val="5021480F"/>
    <w:rsid w:val="506256F1"/>
    <w:rsid w:val="50962ECB"/>
    <w:rsid w:val="50A42E38"/>
    <w:rsid w:val="50A4577F"/>
    <w:rsid w:val="50B73D1F"/>
    <w:rsid w:val="50BD5BC9"/>
    <w:rsid w:val="50C11EEE"/>
    <w:rsid w:val="50E97CFC"/>
    <w:rsid w:val="50FA4028"/>
    <w:rsid w:val="510D65B7"/>
    <w:rsid w:val="511157AB"/>
    <w:rsid w:val="5142540C"/>
    <w:rsid w:val="518357C9"/>
    <w:rsid w:val="518832C8"/>
    <w:rsid w:val="518F5CC6"/>
    <w:rsid w:val="51A0432A"/>
    <w:rsid w:val="51A86090"/>
    <w:rsid w:val="51B7396D"/>
    <w:rsid w:val="522E4CC3"/>
    <w:rsid w:val="5244713B"/>
    <w:rsid w:val="52615633"/>
    <w:rsid w:val="52977FD4"/>
    <w:rsid w:val="52A25790"/>
    <w:rsid w:val="52A96B6F"/>
    <w:rsid w:val="52AB07CA"/>
    <w:rsid w:val="52B45975"/>
    <w:rsid w:val="52D94AA4"/>
    <w:rsid w:val="52EA3A62"/>
    <w:rsid w:val="52F50BB8"/>
    <w:rsid w:val="53097272"/>
    <w:rsid w:val="53544462"/>
    <w:rsid w:val="5397158E"/>
    <w:rsid w:val="54013861"/>
    <w:rsid w:val="54487265"/>
    <w:rsid w:val="544D6070"/>
    <w:rsid w:val="54510377"/>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8D608C"/>
    <w:rsid w:val="56A64417"/>
    <w:rsid w:val="56B65528"/>
    <w:rsid w:val="57032A2C"/>
    <w:rsid w:val="570F5219"/>
    <w:rsid w:val="575D12B5"/>
    <w:rsid w:val="57610A87"/>
    <w:rsid w:val="57711FE2"/>
    <w:rsid w:val="577B1140"/>
    <w:rsid w:val="577B7F21"/>
    <w:rsid w:val="577F181B"/>
    <w:rsid w:val="57921984"/>
    <w:rsid w:val="579737F0"/>
    <w:rsid w:val="57AB7B30"/>
    <w:rsid w:val="57AF5251"/>
    <w:rsid w:val="57B26373"/>
    <w:rsid w:val="57B63F04"/>
    <w:rsid w:val="57CD20C2"/>
    <w:rsid w:val="57D675AB"/>
    <w:rsid w:val="57D95FDD"/>
    <w:rsid w:val="583A6DC9"/>
    <w:rsid w:val="588B3CD7"/>
    <w:rsid w:val="58917D2F"/>
    <w:rsid w:val="5894085C"/>
    <w:rsid w:val="58AE4F0C"/>
    <w:rsid w:val="58B0478F"/>
    <w:rsid w:val="58B85899"/>
    <w:rsid w:val="58E363A9"/>
    <w:rsid w:val="58F87A10"/>
    <w:rsid w:val="59120131"/>
    <w:rsid w:val="595E1678"/>
    <w:rsid w:val="59686533"/>
    <w:rsid w:val="596D5BD4"/>
    <w:rsid w:val="597E3DD8"/>
    <w:rsid w:val="59F80043"/>
    <w:rsid w:val="5A09252F"/>
    <w:rsid w:val="5A0B2778"/>
    <w:rsid w:val="5A2A7C7B"/>
    <w:rsid w:val="5A3C0E89"/>
    <w:rsid w:val="5A3E2560"/>
    <w:rsid w:val="5A5D3B6E"/>
    <w:rsid w:val="5A637A76"/>
    <w:rsid w:val="5A6D33BA"/>
    <w:rsid w:val="5A7449E7"/>
    <w:rsid w:val="5A792B1F"/>
    <w:rsid w:val="5A874767"/>
    <w:rsid w:val="5AAD6F28"/>
    <w:rsid w:val="5AD1514A"/>
    <w:rsid w:val="5AD63A24"/>
    <w:rsid w:val="5B024457"/>
    <w:rsid w:val="5B091AC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E448F7"/>
    <w:rsid w:val="5EFC7377"/>
    <w:rsid w:val="5F06174D"/>
    <w:rsid w:val="5F3A3602"/>
    <w:rsid w:val="5F6277C6"/>
    <w:rsid w:val="5F6D0B1D"/>
    <w:rsid w:val="5F8D0B82"/>
    <w:rsid w:val="5F9A3F78"/>
    <w:rsid w:val="5FCC5339"/>
    <w:rsid w:val="5FE34A5B"/>
    <w:rsid w:val="5FFE1E36"/>
    <w:rsid w:val="600D3BA4"/>
    <w:rsid w:val="60232584"/>
    <w:rsid w:val="603354CB"/>
    <w:rsid w:val="607330CE"/>
    <w:rsid w:val="60825176"/>
    <w:rsid w:val="609F2AC4"/>
    <w:rsid w:val="60FA2EE8"/>
    <w:rsid w:val="61054A27"/>
    <w:rsid w:val="610A52BC"/>
    <w:rsid w:val="611D2366"/>
    <w:rsid w:val="61421856"/>
    <w:rsid w:val="615227C4"/>
    <w:rsid w:val="61654E3F"/>
    <w:rsid w:val="6182292A"/>
    <w:rsid w:val="619145DE"/>
    <w:rsid w:val="619F7F92"/>
    <w:rsid w:val="61B51E9A"/>
    <w:rsid w:val="61E3027B"/>
    <w:rsid w:val="61F94C26"/>
    <w:rsid w:val="62000E56"/>
    <w:rsid w:val="624F3E49"/>
    <w:rsid w:val="62557CB5"/>
    <w:rsid w:val="62632286"/>
    <w:rsid w:val="626671FB"/>
    <w:rsid w:val="62885958"/>
    <w:rsid w:val="629058F8"/>
    <w:rsid w:val="62F40B65"/>
    <w:rsid w:val="62FC2CFE"/>
    <w:rsid w:val="63024505"/>
    <w:rsid w:val="635B1DB5"/>
    <w:rsid w:val="63711FED"/>
    <w:rsid w:val="63880DDC"/>
    <w:rsid w:val="638D750D"/>
    <w:rsid w:val="63AC6CC0"/>
    <w:rsid w:val="63ED1601"/>
    <w:rsid w:val="64055776"/>
    <w:rsid w:val="64240056"/>
    <w:rsid w:val="643E143A"/>
    <w:rsid w:val="648B6EEF"/>
    <w:rsid w:val="64C158BF"/>
    <w:rsid w:val="64CE2EAA"/>
    <w:rsid w:val="653C3090"/>
    <w:rsid w:val="65854376"/>
    <w:rsid w:val="658767BE"/>
    <w:rsid w:val="65892531"/>
    <w:rsid w:val="66125E6A"/>
    <w:rsid w:val="66195831"/>
    <w:rsid w:val="662E75B1"/>
    <w:rsid w:val="66342C2E"/>
    <w:rsid w:val="663E784C"/>
    <w:rsid w:val="668B6A45"/>
    <w:rsid w:val="672F3F24"/>
    <w:rsid w:val="673E055F"/>
    <w:rsid w:val="67430B21"/>
    <w:rsid w:val="67551CE3"/>
    <w:rsid w:val="67A22552"/>
    <w:rsid w:val="67B22DCC"/>
    <w:rsid w:val="67BE71AA"/>
    <w:rsid w:val="67D90273"/>
    <w:rsid w:val="67DE5875"/>
    <w:rsid w:val="67E55852"/>
    <w:rsid w:val="67EB1AB4"/>
    <w:rsid w:val="67FA1285"/>
    <w:rsid w:val="68551F4F"/>
    <w:rsid w:val="686F02F5"/>
    <w:rsid w:val="687C10C9"/>
    <w:rsid w:val="68840C16"/>
    <w:rsid w:val="68876EFB"/>
    <w:rsid w:val="68884654"/>
    <w:rsid w:val="689F444F"/>
    <w:rsid w:val="68B96DBB"/>
    <w:rsid w:val="68CA2805"/>
    <w:rsid w:val="68E937A3"/>
    <w:rsid w:val="693E15D3"/>
    <w:rsid w:val="69627681"/>
    <w:rsid w:val="6977531D"/>
    <w:rsid w:val="69A2559F"/>
    <w:rsid w:val="69CC2BFF"/>
    <w:rsid w:val="69EC2FA3"/>
    <w:rsid w:val="69FD55B8"/>
    <w:rsid w:val="6A0B1C62"/>
    <w:rsid w:val="6A2406C8"/>
    <w:rsid w:val="6A333127"/>
    <w:rsid w:val="6ADE0BD1"/>
    <w:rsid w:val="6AE96859"/>
    <w:rsid w:val="6B147746"/>
    <w:rsid w:val="6B24787C"/>
    <w:rsid w:val="6B573233"/>
    <w:rsid w:val="6B5B6274"/>
    <w:rsid w:val="6B795CEF"/>
    <w:rsid w:val="6B80746E"/>
    <w:rsid w:val="6B8E6844"/>
    <w:rsid w:val="6B935D53"/>
    <w:rsid w:val="6BE96690"/>
    <w:rsid w:val="6C196F71"/>
    <w:rsid w:val="6C226FCB"/>
    <w:rsid w:val="6C31226F"/>
    <w:rsid w:val="6C406744"/>
    <w:rsid w:val="6C552F0B"/>
    <w:rsid w:val="6C5F420E"/>
    <w:rsid w:val="6C8C67B7"/>
    <w:rsid w:val="6C9D744C"/>
    <w:rsid w:val="6D167928"/>
    <w:rsid w:val="6D26299B"/>
    <w:rsid w:val="6D4772EC"/>
    <w:rsid w:val="6D9078AF"/>
    <w:rsid w:val="6D956F05"/>
    <w:rsid w:val="6DAA3FEF"/>
    <w:rsid w:val="6DC0172B"/>
    <w:rsid w:val="6DCB690C"/>
    <w:rsid w:val="6DD41A5B"/>
    <w:rsid w:val="6DF43C2E"/>
    <w:rsid w:val="6DF51CA3"/>
    <w:rsid w:val="6E1430A8"/>
    <w:rsid w:val="6E8335BD"/>
    <w:rsid w:val="6E8E12EF"/>
    <w:rsid w:val="6E972936"/>
    <w:rsid w:val="6ED446C5"/>
    <w:rsid w:val="6EFA5469"/>
    <w:rsid w:val="6F2A7D94"/>
    <w:rsid w:val="6F8331F1"/>
    <w:rsid w:val="6FAE1A09"/>
    <w:rsid w:val="6FD75BF8"/>
    <w:rsid w:val="707723D0"/>
    <w:rsid w:val="70F5661B"/>
    <w:rsid w:val="71360107"/>
    <w:rsid w:val="713B688E"/>
    <w:rsid w:val="71565065"/>
    <w:rsid w:val="71D43752"/>
    <w:rsid w:val="71F1796A"/>
    <w:rsid w:val="72154626"/>
    <w:rsid w:val="72262B5D"/>
    <w:rsid w:val="72283FF7"/>
    <w:rsid w:val="722E7212"/>
    <w:rsid w:val="723A0474"/>
    <w:rsid w:val="725923E4"/>
    <w:rsid w:val="72864BF7"/>
    <w:rsid w:val="729023FC"/>
    <w:rsid w:val="72D40618"/>
    <w:rsid w:val="73C0646E"/>
    <w:rsid w:val="742222F5"/>
    <w:rsid w:val="74476126"/>
    <w:rsid w:val="74706664"/>
    <w:rsid w:val="747F3682"/>
    <w:rsid w:val="749C4185"/>
    <w:rsid w:val="75067759"/>
    <w:rsid w:val="75207A92"/>
    <w:rsid w:val="752E6DCD"/>
    <w:rsid w:val="75342268"/>
    <w:rsid w:val="754A11EA"/>
    <w:rsid w:val="7551380D"/>
    <w:rsid w:val="75600BE5"/>
    <w:rsid w:val="7564475C"/>
    <w:rsid w:val="7583797F"/>
    <w:rsid w:val="758D5458"/>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510AC5"/>
    <w:rsid w:val="78590B7C"/>
    <w:rsid w:val="78775729"/>
    <w:rsid w:val="78915B62"/>
    <w:rsid w:val="78A42DB0"/>
    <w:rsid w:val="78A656AB"/>
    <w:rsid w:val="78B2245C"/>
    <w:rsid w:val="78E172CC"/>
    <w:rsid w:val="78EA1D1F"/>
    <w:rsid w:val="7904172F"/>
    <w:rsid w:val="790F7E27"/>
    <w:rsid w:val="792A231A"/>
    <w:rsid w:val="79316829"/>
    <w:rsid w:val="795B0E28"/>
    <w:rsid w:val="797E66A9"/>
    <w:rsid w:val="79A97383"/>
    <w:rsid w:val="79E27E8B"/>
    <w:rsid w:val="79F850CE"/>
    <w:rsid w:val="79F90271"/>
    <w:rsid w:val="79FD443C"/>
    <w:rsid w:val="7A115E1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9D037A"/>
    <w:rsid w:val="7EA7723A"/>
    <w:rsid w:val="7EF56FBB"/>
    <w:rsid w:val="7F0768EB"/>
    <w:rsid w:val="7F143BEC"/>
    <w:rsid w:val="7F3663C0"/>
    <w:rsid w:val="7F712CCC"/>
    <w:rsid w:val="7F715AF2"/>
    <w:rsid w:val="7F886E69"/>
    <w:rsid w:val="7FC70DEC"/>
    <w:rsid w:val="7FDF1D78"/>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7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2"/>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link w:val="74"/>
    <w:unhideWhenUsed/>
    <w:qFormat/>
    <w:uiPriority w:val="1"/>
    <w:rPr>
      <w:rFonts w:ascii="仿宋_GB2312" w:eastAsia="仿宋_GB2312"/>
      <w:b/>
      <w:sz w:val="32"/>
      <w:szCs w:val="32"/>
    </w:rPr>
  </w:style>
  <w:style w:type="table" w:default="1" w:styleId="66">
    <w:name w:val="Normal Table"/>
    <w:unhideWhenUsed/>
    <w:qFormat/>
    <w:uiPriority w:val="99"/>
    <w:pPr>
      <w:widowControl/>
      <w:spacing w:before="0" w:beforeAutospacing="0" w:after="0" w:afterAutospacing="0"/>
      <w:ind w:left="0" w:right="0"/>
    </w:pPr>
    <w:rPr>
      <w:rFonts w:hint="eastAsia"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link w:val="72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752"/>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7"/>
    <w:qFormat/>
    <w:uiPriority w:val="0"/>
    <w:pPr>
      <w:shd w:val="clear" w:color="auto" w:fill="000080"/>
    </w:pPr>
  </w:style>
  <w:style w:type="paragraph" w:styleId="19">
    <w:name w:val="annotation text"/>
    <w:basedOn w:val="1"/>
    <w:link w:val="855"/>
    <w:qFormat/>
    <w:uiPriority w:val="99"/>
    <w:pPr>
      <w:widowControl w:val="0"/>
      <w:spacing w:before="0" w:beforeAutospacing="0" w:after="0" w:afterAutospacing="0"/>
      <w:ind w:left="0" w:right="0"/>
      <w:jc w:val="left"/>
    </w:pPr>
    <w:rPr>
      <w:rFonts w:hint="eastAsia" w:ascii="Times New Roman" w:hAnsi="Times New Roman" w:eastAsia="宋体" w:cs="Times New Roman"/>
      <w:kern w:val="2"/>
      <w:sz w:val="21"/>
      <w:szCs w:val="24"/>
      <w:lang w:val="en-US" w:eastAsia="zh-CN" w:bidi="ar-SA"/>
    </w:rPr>
  </w:style>
  <w:style w:type="paragraph" w:styleId="20">
    <w:name w:val="Salutation"/>
    <w:basedOn w:val="1"/>
    <w:next w:val="1"/>
    <w:link w:val="815"/>
    <w:qFormat/>
    <w:uiPriority w:val="0"/>
    <w:rPr>
      <w:rFonts w:ascii="仿宋_GB2312" w:eastAsia="仿宋_GB2312"/>
      <w:sz w:val="28"/>
      <w:szCs w:val="20"/>
    </w:rPr>
  </w:style>
  <w:style w:type="paragraph" w:styleId="21">
    <w:name w:val="Body Text 3"/>
    <w:basedOn w:val="1"/>
    <w:link w:val="843"/>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32"/>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834"/>
    <w:qFormat/>
    <w:uiPriority w:val="0"/>
    <w:pPr>
      <w:ind w:firstLine="420"/>
    </w:pPr>
    <w:rPr>
      <w:rFonts w:hAnsi="Calibri" w:cs="Times New Roman"/>
      <w:szCs w:val="20"/>
    </w:rPr>
  </w:style>
  <w:style w:type="paragraph" w:styleId="25">
    <w:name w:val="toc 6"/>
    <w:basedOn w:val="1"/>
    <w:next w:val="1"/>
    <w:qFormat/>
    <w:uiPriority w:val="0"/>
    <w:pPr>
      <w:ind w:left="2100" w:leftChars="1000"/>
    </w:pPr>
  </w:style>
  <w:style w:type="paragraph" w:styleId="26">
    <w:name w:val="Body Text Indent"/>
    <w:basedOn w:val="1"/>
    <w:next w:val="27"/>
    <w:link w:val="783"/>
    <w:qFormat/>
    <w:uiPriority w:val="0"/>
    <w:pPr>
      <w:spacing w:line="480" w:lineRule="exact"/>
      <w:ind w:firstLine="480" w:firstLineChars="200"/>
    </w:pPr>
    <w:rPr>
      <w:rFonts w:ascii="宋体" w:hAnsi="宋体"/>
      <w:sz w:val="24"/>
    </w:rPr>
  </w:style>
  <w:style w:type="paragraph" w:customStyle="1" w:styleId="27">
    <w:name w:val="正文文本首行缩进 2"/>
    <w:basedOn w:val="28"/>
    <w:qFormat/>
    <w:uiPriority w:val="0"/>
    <w:pPr>
      <w:tabs>
        <w:tab w:val="right" w:leader="dot" w:pos="8268"/>
      </w:tabs>
      <w:spacing w:line="200" w:lineRule="atLeast"/>
      <w:ind w:firstLine="420"/>
    </w:pPr>
    <w:rPr>
      <w:rFonts w:ascii="宋体" w:hAnsi="Courier New" w:eastAsia="宋体" w:cs="Times New Roman"/>
      <w:spacing w:val="-4"/>
      <w:sz w:val="18"/>
    </w:rPr>
  </w:style>
  <w:style w:type="paragraph" w:customStyle="1" w:styleId="28">
    <w:name w:val="正文缩进1"/>
    <w:basedOn w:val="29"/>
    <w:next w:val="27"/>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29">
    <w:name w:val="正文1"/>
    <w:basedOn w:val="18"/>
    <w:next w:val="30"/>
    <w:qFormat/>
    <w:uiPriority w:val="0"/>
    <w:pPr>
      <w:tabs>
        <w:tab w:val="right" w:leader="dot" w:pos="8268"/>
      </w:tabs>
      <w:ind w:left="0" w:leftChars="0" w:firstLine="480" w:firstLineChars="200"/>
    </w:pPr>
    <w:rPr>
      <w:rFonts w:ascii="仿宋_GB2312" w:hAnsi="Courier New" w:eastAsia="仿宋_GB2312"/>
      <w:kern w:val="28"/>
      <w:sz w:val="24"/>
    </w:rPr>
  </w:style>
  <w:style w:type="paragraph" w:customStyle="1" w:styleId="30">
    <w:name w:val="标题 21"/>
    <w:basedOn w:val="29"/>
    <w:next w:val="29"/>
    <w:qFormat/>
    <w:uiPriority w:val="0"/>
    <w:pPr>
      <w:keepNext/>
      <w:keepLines/>
      <w:tabs>
        <w:tab w:val="left" w:pos="706"/>
        <w:tab w:val="clear" w:pos="8268"/>
      </w:tabs>
      <w:spacing w:line="360" w:lineRule="auto"/>
      <w:ind w:left="106" w:firstLine="454"/>
      <w:outlineLvl w:val="1"/>
    </w:pPr>
    <w:rPr>
      <w:rFonts w:ascii="Arial" w:hAnsi="Arial" w:eastAsia="??"/>
      <w:b/>
      <w:bCs/>
      <w:szCs w:val="32"/>
    </w:rPr>
  </w:style>
  <w:style w:type="paragraph" w:styleId="31">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2">
    <w:name w:val="List 2"/>
    <w:basedOn w:val="1"/>
    <w:qFormat/>
    <w:uiPriority w:val="0"/>
    <w:pPr>
      <w:adjustRightInd/>
      <w:spacing w:line="360" w:lineRule="auto"/>
      <w:ind w:left="100" w:leftChars="200" w:hanging="200" w:hangingChars="200"/>
    </w:pPr>
    <w:rPr>
      <w:rFonts w:eastAsia="微软雅黑"/>
    </w:rPr>
  </w:style>
  <w:style w:type="paragraph" w:styleId="33">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4">
    <w:name w:val="List Bullet 2"/>
    <w:basedOn w:val="1"/>
    <w:qFormat/>
    <w:uiPriority w:val="0"/>
    <w:pPr>
      <w:autoSpaceDE w:val="0"/>
      <w:autoSpaceDN w:val="0"/>
      <w:ind w:left="420"/>
      <w:jc w:val="left"/>
    </w:pPr>
    <w:rPr>
      <w:rFonts w:ascii="宋体" w:hAnsi="宋体"/>
      <w:color w:val="000000"/>
      <w:kern w:val="0"/>
      <w:sz w:val="24"/>
      <w:szCs w:val="20"/>
    </w:rPr>
  </w:style>
  <w:style w:type="paragraph" w:styleId="35">
    <w:name w:val="HTML Address"/>
    <w:basedOn w:val="1"/>
    <w:link w:val="744"/>
    <w:qFormat/>
    <w:uiPriority w:val="0"/>
    <w:pPr>
      <w:widowControl/>
      <w:adjustRightInd/>
      <w:ind w:firstLine="200" w:firstLineChars="200"/>
      <w:jc w:val="left"/>
    </w:pPr>
    <w:rPr>
      <w:rFonts w:ascii="宋体" w:hAnsi="宋体"/>
      <w:i/>
      <w:iCs/>
      <w:kern w:val="0"/>
      <w:sz w:val="24"/>
    </w:rPr>
  </w:style>
  <w:style w:type="paragraph" w:styleId="36">
    <w:name w:val="toc 5"/>
    <w:basedOn w:val="1"/>
    <w:next w:val="1"/>
    <w:qFormat/>
    <w:uiPriority w:val="0"/>
    <w:pPr>
      <w:ind w:left="1680" w:leftChars="800"/>
    </w:pPr>
  </w:style>
  <w:style w:type="paragraph" w:styleId="37">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8">
    <w:name w:val="Plain Text"/>
    <w:basedOn w:val="1"/>
    <w:link w:val="659"/>
    <w:qFormat/>
    <w:uiPriority w:val="0"/>
    <w:rPr>
      <w:rFonts w:ascii="宋体" w:hAnsi="Courier New" w:cs="Arial"/>
      <w:snapToGrid w:val="0"/>
      <w:szCs w:val="21"/>
    </w:rPr>
  </w:style>
  <w:style w:type="paragraph" w:styleId="39">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40">
    <w:name w:val="toc 8"/>
    <w:basedOn w:val="1"/>
    <w:next w:val="1"/>
    <w:qFormat/>
    <w:uiPriority w:val="0"/>
    <w:pPr>
      <w:ind w:left="2940" w:leftChars="1400"/>
    </w:pPr>
  </w:style>
  <w:style w:type="paragraph" w:styleId="41">
    <w:name w:val="Date"/>
    <w:basedOn w:val="1"/>
    <w:next w:val="1"/>
    <w:link w:val="709"/>
    <w:qFormat/>
    <w:uiPriority w:val="0"/>
    <w:pPr>
      <w:ind w:left="100" w:leftChars="2500"/>
    </w:pPr>
    <w:rPr>
      <w:rFonts w:ascii="宋体"/>
      <w:sz w:val="24"/>
      <w:szCs w:val="21"/>
      <w:lang w:val="zh-CN"/>
    </w:rPr>
  </w:style>
  <w:style w:type="paragraph" w:styleId="42">
    <w:name w:val="Body Text Indent 2"/>
    <w:basedOn w:val="1"/>
    <w:link w:val="823"/>
    <w:qFormat/>
    <w:uiPriority w:val="0"/>
    <w:pPr>
      <w:spacing w:line="360" w:lineRule="auto"/>
      <w:ind w:firstLine="601"/>
      <w:textAlignment w:val="baseline"/>
    </w:pPr>
    <w:rPr>
      <w:rFonts w:ascii="宋体"/>
      <w:kern w:val="0"/>
      <w:sz w:val="28"/>
      <w:szCs w:val="20"/>
    </w:rPr>
  </w:style>
  <w:style w:type="paragraph" w:styleId="43">
    <w:name w:val="endnote text"/>
    <w:basedOn w:val="1"/>
    <w:link w:val="940"/>
    <w:qFormat/>
    <w:uiPriority w:val="0"/>
    <w:rPr>
      <w:lang w:val="zh-CN"/>
    </w:rPr>
  </w:style>
  <w:style w:type="paragraph" w:styleId="44">
    <w:name w:val="Balloon Text"/>
    <w:basedOn w:val="1"/>
    <w:link w:val="716"/>
    <w:qFormat/>
    <w:uiPriority w:val="0"/>
    <w:rPr>
      <w:sz w:val="18"/>
      <w:szCs w:val="18"/>
    </w:rPr>
  </w:style>
  <w:style w:type="paragraph" w:styleId="45">
    <w:name w:val="footer"/>
    <w:basedOn w:val="1"/>
    <w:link w:val="891"/>
    <w:qFormat/>
    <w:uiPriority w:val="99"/>
    <w:pPr>
      <w:tabs>
        <w:tab w:val="center" w:pos="4153"/>
        <w:tab w:val="right" w:pos="8306"/>
      </w:tabs>
      <w:snapToGrid w:val="0"/>
      <w:jc w:val="left"/>
    </w:pPr>
    <w:rPr>
      <w:sz w:val="18"/>
      <w:szCs w:val="18"/>
    </w:rPr>
  </w:style>
  <w:style w:type="paragraph" w:styleId="46">
    <w:name w:val="header"/>
    <w:basedOn w:val="1"/>
    <w:link w:val="899"/>
    <w:qFormat/>
    <w:uiPriority w:val="99"/>
    <w:pPr>
      <w:pBdr>
        <w:bottom w:val="single" w:color="auto" w:sz="6" w:space="1"/>
      </w:pBdr>
      <w:tabs>
        <w:tab w:val="center" w:pos="4153"/>
        <w:tab w:val="right" w:pos="8306"/>
      </w:tabs>
      <w:snapToGrid w:val="0"/>
      <w:jc w:val="center"/>
    </w:pPr>
    <w:rPr>
      <w:sz w:val="18"/>
      <w:szCs w:val="18"/>
    </w:rPr>
  </w:style>
  <w:style w:type="paragraph" w:styleId="47">
    <w:name w:val="Signature"/>
    <w:basedOn w:val="1"/>
    <w:link w:val="856"/>
    <w:qFormat/>
    <w:uiPriority w:val="0"/>
    <w:pPr>
      <w:spacing w:after="600" w:line="312" w:lineRule="atLeast"/>
      <w:jc w:val="center"/>
      <w:textAlignment w:val="baseline"/>
    </w:pPr>
    <w:rPr>
      <w:rFonts w:eastAsia="仿宋_GB2312"/>
      <w:kern w:val="0"/>
      <w:sz w:val="24"/>
      <w:szCs w:val="20"/>
    </w:rPr>
  </w:style>
  <w:style w:type="paragraph" w:styleId="48">
    <w:name w:val="toc 1"/>
    <w:basedOn w:val="1"/>
    <w:next w:val="1"/>
    <w:qFormat/>
    <w:uiPriority w:val="0"/>
  </w:style>
  <w:style w:type="paragraph" w:styleId="49">
    <w:name w:val="toc 4"/>
    <w:basedOn w:val="1"/>
    <w:next w:val="1"/>
    <w:qFormat/>
    <w:uiPriority w:val="0"/>
    <w:pPr>
      <w:ind w:left="1260" w:leftChars="600"/>
    </w:pPr>
  </w:style>
  <w:style w:type="paragraph" w:styleId="50">
    <w:name w:val="index heading"/>
    <w:basedOn w:val="1"/>
    <w:next w:val="51"/>
    <w:qFormat/>
    <w:uiPriority w:val="0"/>
    <w:pPr>
      <w:adjustRightInd/>
      <w:ind w:firstLine="200" w:firstLineChars="200"/>
    </w:pPr>
  </w:style>
  <w:style w:type="paragraph" w:styleId="51">
    <w:name w:val="index 1"/>
    <w:basedOn w:val="1"/>
    <w:next w:val="1"/>
    <w:qFormat/>
    <w:uiPriority w:val="0"/>
    <w:pPr>
      <w:adjustRightInd/>
      <w:spacing w:line="360" w:lineRule="auto"/>
      <w:ind w:firstLine="200" w:firstLineChars="200"/>
      <w:jc w:val="center"/>
    </w:pPr>
    <w:rPr>
      <w:sz w:val="24"/>
      <w:szCs w:val="20"/>
    </w:rPr>
  </w:style>
  <w:style w:type="paragraph" w:styleId="52">
    <w:name w:val="Subtitle"/>
    <w:link w:val="66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3">
    <w:name w:val="List Number 5"/>
    <w:basedOn w:val="1"/>
    <w:qFormat/>
    <w:uiPriority w:val="0"/>
    <w:pPr>
      <w:tabs>
        <w:tab w:val="left" w:pos="902"/>
      </w:tabs>
      <w:adjustRightInd/>
      <w:spacing w:line="400" w:lineRule="exact"/>
      <w:ind w:left="902" w:hanging="420"/>
    </w:pPr>
    <w:rPr>
      <w:sz w:val="24"/>
      <w:szCs w:val="20"/>
    </w:rPr>
  </w:style>
  <w:style w:type="paragraph" w:styleId="54">
    <w:name w:val="List"/>
    <w:basedOn w:val="1"/>
    <w:qFormat/>
    <w:uiPriority w:val="0"/>
    <w:pPr>
      <w:ind w:left="200" w:hanging="200" w:hangingChars="200"/>
    </w:pPr>
  </w:style>
  <w:style w:type="paragraph" w:styleId="55">
    <w:name w:val="footnote text"/>
    <w:basedOn w:val="5"/>
    <w:link w:val="825"/>
    <w:qFormat/>
    <w:uiPriority w:val="0"/>
    <w:pPr>
      <w:adjustRightInd/>
      <w:snapToGrid/>
      <w:spacing w:before="60" w:after="60" w:line="300" w:lineRule="exact"/>
      <w:ind w:firstLine="0"/>
    </w:pPr>
    <w:rPr>
      <w:rFonts w:ascii="Calibri"/>
      <w:color w:val="0000FF"/>
      <w:kern w:val="0"/>
      <w:sz w:val="21"/>
    </w:rPr>
  </w:style>
  <w:style w:type="paragraph" w:styleId="56">
    <w:name w:val="List 5"/>
    <w:basedOn w:val="1"/>
    <w:qFormat/>
    <w:uiPriority w:val="0"/>
    <w:pPr>
      <w:adjustRightInd/>
      <w:ind w:left="100" w:leftChars="800" w:hanging="200" w:hangingChars="200"/>
    </w:pPr>
  </w:style>
  <w:style w:type="paragraph" w:styleId="57">
    <w:name w:val="Body Text Indent 3"/>
    <w:basedOn w:val="1"/>
    <w:link w:val="884"/>
    <w:qFormat/>
    <w:uiPriority w:val="0"/>
    <w:pPr>
      <w:spacing w:line="360" w:lineRule="auto"/>
      <w:ind w:firstLine="420"/>
    </w:pPr>
    <w:rPr>
      <w:sz w:val="24"/>
      <w:szCs w:val="20"/>
    </w:rPr>
  </w:style>
  <w:style w:type="paragraph" w:styleId="58">
    <w:name w:val="toc 2"/>
    <w:basedOn w:val="1"/>
    <w:next w:val="1"/>
    <w:qFormat/>
    <w:uiPriority w:val="0"/>
    <w:pPr>
      <w:ind w:left="420" w:leftChars="200"/>
    </w:pPr>
  </w:style>
  <w:style w:type="paragraph" w:styleId="59">
    <w:name w:val="toc 9"/>
    <w:basedOn w:val="1"/>
    <w:next w:val="1"/>
    <w:qFormat/>
    <w:uiPriority w:val="0"/>
    <w:pPr>
      <w:ind w:left="3360" w:leftChars="1600"/>
    </w:pPr>
  </w:style>
  <w:style w:type="paragraph" w:styleId="60">
    <w:name w:val="Body Text 2"/>
    <w:basedOn w:val="1"/>
    <w:link w:val="819"/>
    <w:qFormat/>
    <w:uiPriority w:val="0"/>
    <w:pPr>
      <w:spacing w:after="120" w:line="480" w:lineRule="auto"/>
    </w:pPr>
  </w:style>
  <w:style w:type="paragraph" w:styleId="61">
    <w:name w:val="HTML Preformatted"/>
    <w:basedOn w:val="1"/>
    <w:link w:val="81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qFormat/>
    <w:uiPriority w:val="99"/>
    <w:pPr>
      <w:widowControl/>
      <w:spacing w:before="100" w:beforeAutospacing="1" w:after="100" w:afterAutospacing="1"/>
      <w:jc w:val="left"/>
    </w:pPr>
    <w:rPr>
      <w:rFonts w:ascii="宋体" w:hAnsi="宋体"/>
      <w:kern w:val="0"/>
      <w:sz w:val="24"/>
    </w:rPr>
  </w:style>
  <w:style w:type="paragraph" w:styleId="63">
    <w:name w:val="Title"/>
    <w:basedOn w:val="1"/>
    <w:link w:val="803"/>
    <w:qFormat/>
    <w:uiPriority w:val="10"/>
    <w:pPr>
      <w:widowControl/>
      <w:overflowPunct w:val="0"/>
      <w:autoSpaceDE w:val="0"/>
      <w:autoSpaceDN w:val="0"/>
      <w:jc w:val="center"/>
      <w:textAlignment w:val="baseline"/>
    </w:pPr>
    <w:rPr>
      <w:b/>
      <w:kern w:val="0"/>
      <w:sz w:val="24"/>
      <w:szCs w:val="20"/>
    </w:rPr>
  </w:style>
  <w:style w:type="paragraph" w:styleId="64">
    <w:name w:val="annotation subject"/>
    <w:basedOn w:val="19"/>
    <w:next w:val="19"/>
    <w:link w:val="632"/>
    <w:qFormat/>
    <w:uiPriority w:val="0"/>
    <w:rPr>
      <w:b/>
      <w:bCs/>
    </w:rPr>
  </w:style>
  <w:style w:type="paragraph" w:styleId="65">
    <w:name w:val="Body Text First Indent 2"/>
    <w:basedOn w:val="26"/>
    <w:next w:val="1"/>
    <w:link w:val="655"/>
    <w:qFormat/>
    <w:uiPriority w:val="0"/>
    <w:pPr>
      <w:adjustRightInd/>
      <w:spacing w:after="120" w:line="240" w:lineRule="auto"/>
      <w:ind w:left="420" w:leftChars="200" w:firstLine="210"/>
    </w:pPr>
    <w:rPr>
      <w:sz w:val="21"/>
    </w:rPr>
  </w:style>
  <w:style w:type="table" w:styleId="67">
    <w:name w:val="Table Grid"/>
    <w:basedOn w:val="6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Theme"/>
    <w:basedOn w:val="6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Elegant"/>
    <w:basedOn w:val="6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74">
    <w:name w:val="Char Char Char Char Char Char Char Char Char Char Char Char Char"/>
    <w:basedOn w:val="1"/>
    <w:link w:val="73"/>
    <w:qFormat/>
    <w:uiPriority w:val="0"/>
    <w:rPr>
      <w:rFonts w:ascii="仿宋_GB2312" w:eastAsia="仿宋_GB2312"/>
      <w:b/>
      <w:sz w:val="32"/>
      <w:szCs w:val="32"/>
    </w:rPr>
  </w:style>
  <w:style w:type="character" w:styleId="75">
    <w:name w:val="Strong"/>
    <w:qFormat/>
    <w:uiPriority w:val="22"/>
    <w:rPr>
      <w:b/>
      <w:bCs/>
    </w:rPr>
  </w:style>
  <w:style w:type="character" w:styleId="76">
    <w:name w:val="endnote reference"/>
    <w:qFormat/>
    <w:uiPriority w:val="0"/>
    <w:rPr>
      <w:vertAlign w:val="superscript"/>
    </w:rPr>
  </w:style>
  <w:style w:type="character" w:styleId="77">
    <w:name w:val="page number"/>
    <w:basedOn w:val="73"/>
    <w:qFormat/>
    <w:uiPriority w:val="0"/>
    <w:rPr>
      <w:rFonts w:ascii="Arial" w:hAnsi="Arial" w:eastAsia="黑体" w:cs="Arial"/>
      <w:snapToGrid w:val="0"/>
      <w:kern w:val="0"/>
      <w:szCs w:val="21"/>
    </w:rPr>
  </w:style>
  <w:style w:type="character" w:styleId="78">
    <w:name w:val="FollowedHyperlink"/>
    <w:qFormat/>
    <w:uiPriority w:val="99"/>
    <w:rPr>
      <w:rFonts w:ascii="Arial" w:hAnsi="Arial" w:eastAsia="黑体" w:cs="Arial"/>
      <w:snapToGrid w:val="0"/>
      <w:color w:val="000000"/>
      <w:kern w:val="0"/>
      <w:sz w:val="18"/>
      <w:szCs w:val="18"/>
      <w:u w:val="none"/>
    </w:rPr>
  </w:style>
  <w:style w:type="character" w:styleId="79">
    <w:name w:val="Emphasis"/>
    <w:qFormat/>
    <w:uiPriority w:val="20"/>
    <w:rPr>
      <w:color w:val="CC0033"/>
    </w:rPr>
  </w:style>
  <w:style w:type="character" w:styleId="80">
    <w:name w:val="line number"/>
    <w:basedOn w:val="73"/>
    <w:qFormat/>
    <w:uiPriority w:val="0"/>
    <w:rPr>
      <w:rFonts w:ascii="Arial" w:hAnsi="Arial" w:eastAsia="黑体" w:cs="Arial"/>
      <w:snapToGrid w:val="0"/>
      <w:kern w:val="0"/>
      <w:szCs w:val="21"/>
    </w:rPr>
  </w:style>
  <w:style w:type="character" w:styleId="81">
    <w:name w:val="Hyperlink"/>
    <w:qFormat/>
    <w:uiPriority w:val="99"/>
    <w:rPr>
      <w:rFonts w:ascii="Arial" w:hAnsi="Arial" w:eastAsia="黑体" w:cs="Arial"/>
      <w:snapToGrid w:val="0"/>
      <w:color w:val="000000"/>
      <w:kern w:val="0"/>
      <w:sz w:val="18"/>
      <w:szCs w:val="18"/>
      <w:u w:val="none"/>
    </w:rPr>
  </w:style>
  <w:style w:type="character" w:styleId="82">
    <w:name w:val="HTML Code"/>
    <w:qFormat/>
    <w:uiPriority w:val="0"/>
    <w:rPr>
      <w:rFonts w:ascii="黑体" w:hAnsi="Courier New" w:eastAsia="黑体" w:cs="楷体_GB2312"/>
      <w:sz w:val="20"/>
      <w:szCs w:val="20"/>
    </w:rPr>
  </w:style>
  <w:style w:type="character" w:styleId="83">
    <w:name w:val="annotation reference"/>
    <w:qFormat/>
    <w:uiPriority w:val="99"/>
    <w:rPr>
      <w:sz w:val="21"/>
      <w:szCs w:val="21"/>
    </w:rPr>
  </w:style>
  <w:style w:type="paragraph" w:customStyle="1" w:styleId="84">
    <w:name w:val="表格非标题文字"/>
    <w:link w:val="621"/>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5">
    <w:name w:val="*正文"/>
    <w:basedOn w:val="1"/>
    <w:link w:val="622"/>
    <w:qFormat/>
    <w:uiPriority w:val="0"/>
    <w:pPr>
      <w:snapToGrid w:val="0"/>
      <w:spacing w:line="360" w:lineRule="auto"/>
      <w:ind w:firstLine="482"/>
      <w:jc w:val="left"/>
    </w:pPr>
    <w:rPr>
      <w:rFonts w:ascii="宋体" w:hAnsi="宋体"/>
      <w:kern w:val="0"/>
      <w:sz w:val="24"/>
      <w:szCs w:val="20"/>
    </w:rPr>
  </w:style>
  <w:style w:type="paragraph" w:customStyle="1" w:styleId="86">
    <w:name w:val="U_正文"/>
    <w:basedOn w:val="1"/>
    <w:link w:val="630"/>
    <w:qFormat/>
    <w:uiPriority w:val="0"/>
    <w:pPr>
      <w:adjustRightInd/>
      <w:spacing w:beforeLines="20" w:afterLines="20" w:line="300" w:lineRule="auto"/>
      <w:ind w:firstLine="200" w:firstLineChars="200"/>
    </w:pPr>
    <w:rPr>
      <w:kern w:val="0"/>
      <w:sz w:val="24"/>
    </w:rPr>
  </w:style>
  <w:style w:type="paragraph" w:customStyle="1" w:styleId="87">
    <w:name w:val="哈哈正文"/>
    <w:basedOn w:val="1"/>
    <w:link w:val="637"/>
    <w:qFormat/>
    <w:uiPriority w:val="0"/>
    <w:pPr>
      <w:adjustRightInd/>
      <w:spacing w:line="360" w:lineRule="auto"/>
      <w:ind w:firstLine="200" w:firstLineChars="200"/>
    </w:pPr>
    <w:rPr>
      <w:rFonts w:ascii="宋体" w:hAnsi="宋体"/>
      <w:sz w:val="24"/>
      <w:szCs w:val="20"/>
    </w:rPr>
  </w:style>
  <w:style w:type="paragraph" w:customStyle="1" w:styleId="88">
    <w:name w:val="5正文"/>
    <w:basedOn w:val="1"/>
    <w:link w:val="650"/>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9">
    <w:name w:val="正文2"/>
    <w:basedOn w:val="1"/>
    <w:link w:val="664"/>
    <w:qFormat/>
    <w:uiPriority w:val="0"/>
    <w:pPr>
      <w:spacing w:before="156" w:line="360" w:lineRule="auto"/>
      <w:ind w:firstLine="510" w:firstLineChars="200"/>
    </w:pPr>
    <w:rPr>
      <w:sz w:val="24"/>
      <w:szCs w:val="20"/>
    </w:rPr>
  </w:style>
  <w:style w:type="paragraph" w:customStyle="1" w:styleId="90">
    <w:name w:val="无间隔1"/>
    <w:link w:val="672"/>
    <w:qFormat/>
    <w:uiPriority w:val="1"/>
    <w:rPr>
      <w:rFonts w:ascii="Times New Roman" w:hAnsi="Times New Roman" w:eastAsia="宋体" w:cs="Times New Roman"/>
      <w:sz w:val="22"/>
      <w:szCs w:val="22"/>
      <w:lang w:val="en-US" w:eastAsia="zh-CN" w:bidi="ar-SA"/>
    </w:rPr>
  </w:style>
  <w:style w:type="paragraph" w:customStyle="1" w:styleId="91">
    <w:name w:val="纯文本_0_0"/>
    <w:basedOn w:val="92"/>
    <w:link w:val="680"/>
    <w:qFormat/>
    <w:uiPriority w:val="0"/>
    <w:rPr>
      <w:rFonts w:ascii="宋体" w:hAnsi="Courier New"/>
      <w:szCs w:val="21"/>
    </w:rPr>
  </w:style>
  <w:style w:type="paragraph" w:customStyle="1" w:styleId="9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正文（绿盟科技）"/>
    <w:link w:val="690"/>
    <w:qFormat/>
    <w:uiPriority w:val="0"/>
    <w:pPr>
      <w:spacing w:line="300" w:lineRule="auto"/>
    </w:pPr>
    <w:rPr>
      <w:rFonts w:ascii="Arial" w:hAnsi="Arial" w:eastAsia="宋体" w:cs="Times New Roman"/>
      <w:sz w:val="21"/>
      <w:szCs w:val="21"/>
      <w:lang w:val="en-US" w:eastAsia="zh-CN" w:bidi="ar-SA"/>
    </w:rPr>
  </w:style>
  <w:style w:type="paragraph" w:customStyle="1" w:styleId="94">
    <w:name w:val="表格名称"/>
    <w:basedOn w:val="2"/>
    <w:link w:val="699"/>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5">
    <w:name w:val="my正文"/>
    <w:basedOn w:val="1"/>
    <w:link w:val="719"/>
    <w:qFormat/>
    <w:uiPriority w:val="0"/>
    <w:pPr>
      <w:adjustRightInd/>
      <w:spacing w:line="360" w:lineRule="auto"/>
      <w:ind w:firstLine="480" w:firstLineChars="200"/>
    </w:pPr>
    <w:rPr>
      <w:rFonts w:ascii="Tahoma" w:hAnsi="Tahoma"/>
      <w:kern w:val="0"/>
      <w:sz w:val="24"/>
    </w:rPr>
  </w:style>
  <w:style w:type="paragraph" w:customStyle="1" w:styleId="96">
    <w:name w:val="3级"/>
    <w:basedOn w:val="97"/>
    <w:link w:val="725"/>
    <w:qFormat/>
    <w:uiPriority w:val="0"/>
    <w:pPr>
      <w:ind w:left="0" w:right="466" w:firstLine="288"/>
    </w:pPr>
    <w:rPr>
      <w:rFonts w:hAnsi="宋体"/>
    </w:rPr>
  </w:style>
  <w:style w:type="paragraph" w:customStyle="1" w:styleId="97">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8">
    <w:name w:val="标题4-dyf"/>
    <w:basedOn w:val="6"/>
    <w:link w:val="74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9">
    <w:name w:val="冯"/>
    <w:basedOn w:val="1"/>
    <w:link w:val="749"/>
    <w:qFormat/>
    <w:uiPriority w:val="0"/>
    <w:pPr>
      <w:widowControl/>
      <w:adjustRightInd/>
      <w:spacing w:line="360" w:lineRule="auto"/>
      <w:ind w:firstLine="480" w:firstLineChars="200"/>
    </w:pPr>
    <w:rPr>
      <w:rFonts w:ascii="宋体" w:hAnsi="宋体"/>
      <w:color w:val="000000"/>
      <w:kern w:val="0"/>
      <w:sz w:val="24"/>
    </w:rPr>
  </w:style>
  <w:style w:type="paragraph" w:customStyle="1" w:styleId="100">
    <w:name w:val="Default"/>
    <w:link w:val="75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正文样式"/>
    <w:basedOn w:val="1"/>
    <w:link w:val="767"/>
    <w:qFormat/>
    <w:uiPriority w:val="0"/>
    <w:pPr>
      <w:adjustRightInd/>
      <w:spacing w:line="360" w:lineRule="auto"/>
      <w:ind w:firstLine="480" w:firstLineChars="200"/>
    </w:pPr>
    <w:rPr>
      <w:kern w:val="0"/>
      <w:sz w:val="24"/>
    </w:rPr>
  </w:style>
  <w:style w:type="paragraph" w:customStyle="1" w:styleId="102">
    <w:name w:val="gf正文1"/>
    <w:basedOn w:val="1"/>
    <w:link w:val="773"/>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3">
    <w:name w:val="列表1"/>
    <w:basedOn w:val="1"/>
    <w:next w:val="104"/>
    <w:link w:val="77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4">
    <w:name w:val="List Paragraph"/>
    <w:basedOn w:val="1"/>
    <w:qFormat/>
    <w:uiPriority w:val="34"/>
    <w:pPr>
      <w:spacing w:line="360" w:lineRule="auto"/>
      <w:ind w:firstLine="200" w:firstLineChars="200"/>
    </w:pPr>
    <w:rPr>
      <w:rFonts w:eastAsia="楷体_GB2312" w:cs="Lucida Sans"/>
      <w:sz w:val="24"/>
    </w:rPr>
  </w:style>
  <w:style w:type="paragraph" w:customStyle="1" w:styleId="105">
    <w:name w:val="此正文"/>
    <w:basedOn w:val="1"/>
    <w:link w:val="798"/>
    <w:qFormat/>
    <w:uiPriority w:val="0"/>
    <w:pPr>
      <w:adjustRightInd/>
      <w:spacing w:line="360" w:lineRule="auto"/>
      <w:ind w:firstLine="200" w:firstLineChars="200"/>
    </w:pPr>
    <w:rPr>
      <w:sz w:val="24"/>
    </w:rPr>
  </w:style>
  <w:style w:type="paragraph" w:customStyle="1" w:styleId="106">
    <w:name w:val="样式 样式 标题 4h4H4Fab-4T5Ref Heading 1rh1Heading sqlsect 1.2.3.... +..."/>
    <w:basedOn w:val="107"/>
    <w:link w:val="820"/>
    <w:qFormat/>
    <w:uiPriority w:val="0"/>
    <w:pPr>
      <w:tabs>
        <w:tab w:val="left" w:pos="2356"/>
      </w:tabs>
    </w:pPr>
  </w:style>
  <w:style w:type="paragraph" w:customStyle="1" w:styleId="107">
    <w:name w:val="样式 标题 4h4H4Fab-4T5Ref Heading 1rh1Heading sqlsect 1.2.3...."/>
    <w:basedOn w:val="6"/>
    <w:link w:val="9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8">
    <w:name w:val="Item List"/>
    <w:link w:val="83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9">
    <w:name w:val="纯文本1"/>
    <w:basedOn w:val="1"/>
    <w:link w:val="833"/>
    <w:qFormat/>
    <w:uiPriority w:val="0"/>
    <w:pPr>
      <w:adjustRightInd/>
    </w:pPr>
    <w:rPr>
      <w:rFonts w:ascii="宋体" w:hAnsi="Courier New"/>
      <w:kern w:val="0"/>
      <w:sz w:val="20"/>
      <w:szCs w:val="20"/>
    </w:rPr>
  </w:style>
  <w:style w:type="paragraph" w:customStyle="1" w:styleId="110">
    <w:name w:val="正文说明"/>
    <w:basedOn w:val="1"/>
    <w:link w:val="845"/>
    <w:qFormat/>
    <w:uiPriority w:val="0"/>
    <w:pPr>
      <w:adjustRightInd/>
      <w:spacing w:line="360" w:lineRule="auto"/>
    </w:pPr>
    <w:rPr>
      <w:kern w:val="0"/>
      <w:sz w:val="24"/>
    </w:rPr>
  </w:style>
  <w:style w:type="paragraph" w:customStyle="1" w:styleId="111">
    <w:name w:val="Table Text"/>
    <w:basedOn w:val="1"/>
    <w:link w:val="851"/>
    <w:qFormat/>
    <w:uiPriority w:val="0"/>
    <w:pPr>
      <w:widowControl/>
      <w:spacing w:before="60" w:after="60"/>
      <w:jc w:val="left"/>
    </w:pPr>
    <w:rPr>
      <w:kern w:val="0"/>
      <w:sz w:val="24"/>
    </w:rPr>
  </w:style>
  <w:style w:type="paragraph" w:customStyle="1" w:styleId="112">
    <w:name w:val="公文正文"/>
    <w:basedOn w:val="1"/>
    <w:link w:val="863"/>
    <w:qFormat/>
    <w:uiPriority w:val="0"/>
    <w:pPr>
      <w:adjustRightInd/>
      <w:spacing w:before="156" w:line="360" w:lineRule="auto"/>
      <w:ind w:firstLine="360" w:firstLineChars="200"/>
    </w:pPr>
    <w:rPr>
      <w:rFonts w:ascii="仿宋_GB2312" w:eastAsia="仿宋_GB2312"/>
      <w:sz w:val="24"/>
    </w:rPr>
  </w:style>
  <w:style w:type="paragraph" w:customStyle="1" w:styleId="113">
    <w:name w:val="正文（缩进2汉字）"/>
    <w:basedOn w:val="1"/>
    <w:link w:val="86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4">
    <w:name w:val="b11_01b"/>
    <w:basedOn w:val="1"/>
    <w:next w:val="1"/>
    <w:link w:val="88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5">
    <w:name w:val="段落"/>
    <w:basedOn w:val="1"/>
    <w:link w:val="896"/>
    <w:qFormat/>
    <w:uiPriority w:val="0"/>
    <w:pPr>
      <w:adjustRightInd/>
      <w:spacing w:line="360" w:lineRule="auto"/>
      <w:ind w:firstLine="480" w:firstLineChars="200"/>
    </w:pPr>
    <w:rPr>
      <w:rFonts w:ascii="宋体" w:hAnsi="宋体"/>
      <w:kern w:val="0"/>
      <w:sz w:val="24"/>
      <w:szCs w:val="20"/>
    </w:rPr>
  </w:style>
  <w:style w:type="paragraph" w:customStyle="1" w:styleId="116">
    <w:name w:val="正文段"/>
    <w:basedOn w:val="1"/>
    <w:link w:val="903"/>
    <w:qFormat/>
    <w:uiPriority w:val="0"/>
    <w:pPr>
      <w:widowControl/>
      <w:snapToGrid w:val="0"/>
      <w:spacing w:after="156" w:afterLines="50"/>
      <w:ind w:firstLine="200" w:firstLineChars="200"/>
    </w:pPr>
    <w:rPr>
      <w:kern w:val="0"/>
      <w:sz w:val="24"/>
      <w:szCs w:val="20"/>
    </w:rPr>
  </w:style>
  <w:style w:type="paragraph" w:customStyle="1" w:styleId="117">
    <w:name w:val="冯广丽"/>
    <w:basedOn w:val="1"/>
    <w:link w:val="906"/>
    <w:qFormat/>
    <w:uiPriority w:val="0"/>
    <w:pPr>
      <w:adjustRightInd/>
      <w:spacing w:line="360" w:lineRule="auto"/>
      <w:ind w:firstLine="480" w:firstLineChars="200"/>
    </w:pPr>
    <w:rPr>
      <w:rFonts w:ascii="宋体" w:hAnsi="宋体"/>
      <w:sz w:val="24"/>
      <w:szCs w:val="22"/>
    </w:rPr>
  </w:style>
  <w:style w:type="paragraph" w:customStyle="1" w:styleId="118">
    <w:name w:val="编号，小四"/>
    <w:basedOn w:val="1"/>
    <w:link w:val="912"/>
    <w:qFormat/>
    <w:uiPriority w:val="0"/>
    <w:pPr>
      <w:tabs>
        <w:tab w:val="left" w:pos="432"/>
      </w:tabs>
      <w:adjustRightInd/>
      <w:spacing w:line="360" w:lineRule="auto"/>
      <w:ind w:left="432" w:hanging="432"/>
    </w:pPr>
    <w:rPr>
      <w:rFonts w:ascii="Arial" w:hAnsi="Arial"/>
      <w:kern w:val="0"/>
      <w:sz w:val="24"/>
      <w:szCs w:val="20"/>
    </w:rPr>
  </w:style>
  <w:style w:type="paragraph" w:customStyle="1" w:styleId="119">
    <w:name w:val="仿宋正文"/>
    <w:basedOn w:val="1"/>
    <w:link w:val="919"/>
    <w:qFormat/>
    <w:uiPriority w:val="0"/>
    <w:pPr>
      <w:adjustRightInd/>
      <w:spacing w:line="360" w:lineRule="auto"/>
      <w:ind w:firstLine="480" w:firstLineChars="200"/>
    </w:pPr>
    <w:rPr>
      <w:rFonts w:ascii="仿宋_GB2312" w:eastAsia="仿宋_GB2312"/>
      <w:sz w:val="24"/>
      <w:szCs w:val="20"/>
    </w:rPr>
  </w:style>
  <w:style w:type="paragraph" w:customStyle="1" w:styleId="120">
    <w:name w:val="样式 正文缩进 + 首行缩进:  2 字符"/>
    <w:basedOn w:val="5"/>
    <w:link w:val="931"/>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1">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3">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8">
    <w:name w:val="标题4_自定义"/>
    <w:basedOn w:val="6"/>
    <w:qFormat/>
    <w:uiPriority w:val="0"/>
    <w:pPr>
      <w:adjustRightInd/>
      <w:spacing w:before="0" w:after="0" w:line="360" w:lineRule="auto"/>
    </w:pPr>
    <w:rPr>
      <w:rFonts w:ascii="Verdana" w:eastAsia="Verdana"/>
      <w:sz w:val="21"/>
      <w:lang w:val="en-US"/>
    </w:rPr>
  </w:style>
  <w:style w:type="paragraph" w:customStyle="1" w:styleId="129">
    <w:name w:val="正文 内标 序号标"/>
    <w:basedOn w:val="130"/>
    <w:qFormat/>
    <w:uiPriority w:val="0"/>
    <w:pPr>
      <w:tabs>
        <w:tab w:val="left" w:pos="0"/>
      </w:tabs>
      <w:adjustRightInd/>
      <w:spacing w:before="0"/>
      <w:ind w:firstLine="482"/>
    </w:pPr>
    <w:rPr>
      <w:rFonts w:ascii="微软雅黑" w:hAnsi="微软雅黑"/>
      <w:sz w:val="24"/>
      <w:szCs w:val="24"/>
    </w:rPr>
  </w:style>
  <w:style w:type="paragraph" w:customStyle="1" w:styleId="130">
    <w:name w:val="My正文"/>
    <w:basedOn w:val="1"/>
    <w:qFormat/>
    <w:uiPriority w:val="0"/>
    <w:pPr>
      <w:spacing w:before="120" w:line="360" w:lineRule="auto"/>
      <w:ind w:firstLine="567"/>
    </w:pPr>
    <w:rPr>
      <w:rFonts w:ascii="Arial" w:hAnsi="Arial"/>
      <w:sz w:val="20"/>
      <w:szCs w:val="20"/>
    </w:rPr>
  </w:style>
  <w:style w:type="paragraph" w:customStyle="1" w:styleId="13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4">
    <w:name w:val="修订2"/>
    <w:qFormat/>
    <w:uiPriority w:val="0"/>
    <w:rPr>
      <w:rFonts w:ascii="Times New Roman" w:hAnsi="Times New Roman" w:eastAsia="宋体" w:cs="Times New Roman"/>
      <w:kern w:val="2"/>
      <w:sz w:val="21"/>
      <w:lang w:val="en-US" w:eastAsia="zh-CN" w:bidi="ar-SA"/>
    </w:rPr>
  </w:style>
  <w:style w:type="paragraph" w:customStyle="1" w:styleId="13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7">
    <w:name w:val="文章标题"/>
    <w:next w:val="13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8">
    <w:name w:val="封面公司名"/>
    <w:qFormat/>
    <w:uiPriority w:val="0"/>
    <w:pPr>
      <w:jc w:val="center"/>
    </w:pPr>
    <w:rPr>
      <w:rFonts w:ascii="Arial" w:hAnsi="Arial" w:eastAsia="楷体_GB2312" w:cs="宋体"/>
      <w:bCs/>
      <w:kern w:val="2"/>
      <w:sz w:val="28"/>
      <w:lang w:val="en-US" w:eastAsia="zh-CN" w:bidi="ar-SA"/>
    </w:rPr>
  </w:style>
  <w:style w:type="paragraph" w:customStyle="1" w:styleId="139">
    <w:name w:val="Char1 Char Char Char5"/>
    <w:basedOn w:val="1"/>
    <w:qFormat/>
    <w:uiPriority w:val="0"/>
    <w:pPr>
      <w:adjustRightInd/>
      <w:ind w:firstLine="200" w:firstLineChars="200"/>
    </w:pPr>
    <w:rPr>
      <w:rFonts w:ascii="Tahoma" w:hAnsi="Tahoma"/>
      <w:sz w:val="24"/>
      <w:szCs w:val="20"/>
    </w:rPr>
  </w:style>
  <w:style w:type="paragraph" w:customStyle="1" w:styleId="14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2">
    <w:name w:val="Char Char Char Char Char Char Char Char"/>
    <w:basedOn w:val="1"/>
    <w:qFormat/>
    <w:uiPriority w:val="0"/>
    <w:pPr>
      <w:tabs>
        <w:tab w:val="left" w:pos="360"/>
      </w:tabs>
    </w:pPr>
    <w:rPr>
      <w:sz w:val="24"/>
      <w:szCs w:val="20"/>
    </w:rPr>
  </w:style>
  <w:style w:type="paragraph" w:customStyle="1" w:styleId="143">
    <w:name w:val="Char Char11 Char Char Char"/>
    <w:basedOn w:val="1"/>
    <w:qFormat/>
    <w:uiPriority w:val="0"/>
    <w:pPr>
      <w:spacing w:line="360" w:lineRule="auto"/>
    </w:pPr>
    <w:rPr>
      <w:szCs w:val="20"/>
    </w:rPr>
  </w:style>
  <w:style w:type="paragraph" w:customStyle="1" w:styleId="14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6">
    <w:name w:val="样式3"/>
    <w:basedOn w:val="147"/>
    <w:qFormat/>
    <w:uiPriority w:val="0"/>
    <w:pPr>
      <w:tabs>
        <w:tab w:val="left" w:pos="2790"/>
        <w:tab w:val="left" w:pos="4230"/>
      </w:tabs>
      <w:spacing w:before="312" w:beforeLines="100"/>
      <w:jc w:val="left"/>
    </w:pPr>
  </w:style>
  <w:style w:type="paragraph" w:customStyle="1" w:styleId="14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8">
    <w:name w:val="Char Char1 Char Char1 Char Char1"/>
    <w:basedOn w:val="1"/>
    <w:qFormat/>
    <w:uiPriority w:val="0"/>
    <w:pPr>
      <w:tabs>
        <w:tab w:val="left" w:pos="840"/>
      </w:tabs>
      <w:ind w:left="840" w:hanging="420"/>
    </w:pPr>
    <w:rPr>
      <w:rFonts w:ascii="Tahoma" w:hAnsi="Tahoma"/>
      <w:sz w:val="24"/>
    </w:rPr>
  </w:style>
  <w:style w:type="paragraph" w:customStyle="1" w:styleId="14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0">
    <w:name w:val="标书标题2"/>
    <w:basedOn w:val="2"/>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2">
    <w:name w:val="正文21"/>
    <w:basedOn w:val="1"/>
    <w:qFormat/>
    <w:uiPriority w:val="0"/>
    <w:pPr>
      <w:adjustRightInd/>
      <w:spacing w:before="156" w:line="360" w:lineRule="auto"/>
      <w:ind w:firstLine="510" w:firstLineChars="200"/>
    </w:pPr>
    <w:rPr>
      <w:sz w:val="24"/>
      <w:szCs w:val="20"/>
    </w:rPr>
  </w:style>
  <w:style w:type="paragraph" w:customStyle="1" w:styleId="15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5">
    <w:name w:val="Char1"/>
    <w:basedOn w:val="1"/>
    <w:qFormat/>
    <w:uiPriority w:val="0"/>
    <w:rPr>
      <w:rFonts w:ascii="仿宋_GB2312" w:eastAsia="仿宋_GB2312"/>
      <w:b/>
      <w:sz w:val="32"/>
      <w:szCs w:val="32"/>
    </w:rPr>
  </w:style>
  <w:style w:type="paragraph" w:customStyle="1" w:styleId="15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0">
    <w:name w:val="6级标题"/>
    <w:basedOn w:val="161"/>
    <w:qFormat/>
    <w:uiPriority w:val="0"/>
    <w:pPr>
      <w:keepNext/>
      <w:tabs>
        <w:tab w:val="left" w:pos="360"/>
      </w:tabs>
      <w:spacing w:before="0" w:after="0"/>
      <w:outlineLvl w:val="5"/>
    </w:pPr>
  </w:style>
  <w:style w:type="paragraph" w:customStyle="1" w:styleId="161">
    <w:name w:val="5级标题"/>
    <w:basedOn w:val="162"/>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2">
    <w:name w:val="4级标题"/>
    <w:basedOn w:val="104"/>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3">
    <w:name w:val="样式 正文文本缩进 + 段前: 2 字符"/>
    <w:basedOn w:val="1"/>
    <w:qFormat/>
    <w:uiPriority w:val="0"/>
    <w:pPr>
      <w:adjustRightInd/>
      <w:ind w:left="420" w:leftChars="200"/>
      <w:jc w:val="left"/>
    </w:pPr>
    <w:rPr>
      <w:sz w:val="28"/>
      <w:szCs w:val="20"/>
      <w:lang w:eastAsia="zh-TW"/>
    </w:rPr>
  </w:style>
  <w:style w:type="paragraph" w:customStyle="1" w:styleId="164">
    <w:name w:val="Char2 Char Char"/>
    <w:basedOn w:val="1"/>
    <w:qFormat/>
    <w:uiPriority w:val="0"/>
    <w:pPr>
      <w:adjustRightInd/>
    </w:pPr>
    <w:rPr>
      <w:rFonts w:ascii="Tahoma" w:hAnsi="Tahoma"/>
      <w:sz w:val="24"/>
      <w:szCs w:val="20"/>
    </w:rPr>
  </w:style>
  <w:style w:type="paragraph" w:customStyle="1" w:styleId="165">
    <w:name w:val="_Style 11"/>
    <w:basedOn w:val="1"/>
    <w:qFormat/>
    <w:uiPriority w:val="34"/>
    <w:pPr>
      <w:adjustRightInd/>
      <w:ind w:firstLine="420" w:firstLineChars="200"/>
    </w:pPr>
    <w:rPr>
      <w:rFonts w:eastAsia="仿宋_GB2312"/>
      <w:sz w:val="28"/>
    </w:rPr>
  </w:style>
  <w:style w:type="paragraph" w:customStyle="1" w:styleId="16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7">
    <w:name w:val="Char Char Char"/>
    <w:basedOn w:val="1"/>
    <w:qFormat/>
    <w:uiPriority w:val="0"/>
    <w:rPr>
      <w:rFonts w:ascii="Tahoma" w:hAnsi="Tahoma"/>
      <w:sz w:val="24"/>
      <w:szCs w:val="20"/>
    </w:rPr>
  </w:style>
  <w:style w:type="paragraph" w:customStyle="1" w:styleId="168">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0">
    <w:name w:val="No Spacing"/>
    <w:basedOn w:val="1"/>
    <w:link w:val="941"/>
    <w:qFormat/>
    <w:uiPriority w:val="99"/>
    <w:rPr>
      <w:szCs w:val="22"/>
    </w:rPr>
  </w:style>
  <w:style w:type="paragraph" w:customStyle="1" w:styleId="17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2">
    <w:name w:val="Char Char Char Char Char Char Char Char Char Char Char Char1 Char1"/>
    <w:basedOn w:val="1"/>
    <w:qFormat/>
    <w:uiPriority w:val="6"/>
    <w:rPr>
      <w:rFonts w:ascii="Tahoma" w:hAnsi="Tahoma" w:cs="仿宋_GB2312"/>
      <w:sz w:val="24"/>
      <w:szCs w:val="20"/>
    </w:rPr>
  </w:style>
  <w:style w:type="paragraph" w:customStyle="1" w:styleId="17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6">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77">
    <w:name w:val="五级无标题条"/>
    <w:basedOn w:val="1"/>
    <w:qFormat/>
    <w:uiPriority w:val="0"/>
    <w:pPr>
      <w:adjustRightInd/>
    </w:pPr>
  </w:style>
  <w:style w:type="paragraph" w:customStyle="1" w:styleId="178">
    <w:name w:val="Char5"/>
    <w:basedOn w:val="1"/>
    <w:qFormat/>
    <w:uiPriority w:val="0"/>
    <w:rPr>
      <w:rFonts w:ascii="仿宋_GB2312" w:eastAsia="仿宋_GB2312"/>
      <w:b/>
      <w:sz w:val="32"/>
      <w:szCs w:val="32"/>
    </w:rPr>
  </w:style>
  <w:style w:type="paragraph" w:customStyle="1" w:styleId="17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0">
    <w:name w:val="彩色列表 - 强调文字颜色 12"/>
    <w:basedOn w:val="1"/>
    <w:qFormat/>
    <w:uiPriority w:val="0"/>
    <w:pPr>
      <w:adjustRightInd/>
      <w:ind w:firstLine="420" w:firstLineChars="200"/>
    </w:pPr>
    <w:rPr>
      <w:rFonts w:ascii="Calibri" w:hAnsi="Calibri"/>
      <w:szCs w:val="22"/>
    </w:rPr>
  </w:style>
  <w:style w:type="paragraph" w:customStyle="1" w:styleId="18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2">
    <w:name w:val="Char2"/>
    <w:basedOn w:val="1"/>
    <w:qFormat/>
    <w:uiPriority w:val="0"/>
    <w:rPr>
      <w:rFonts w:ascii="仿宋_GB2312" w:eastAsia="仿宋_GB2312"/>
      <w:b/>
      <w:sz w:val="32"/>
      <w:szCs w:val="32"/>
    </w:rPr>
  </w:style>
  <w:style w:type="paragraph" w:customStyle="1" w:styleId="183">
    <w:name w:val="数字标题3"/>
    <w:basedOn w:val="4"/>
    <w:next w:val="1"/>
    <w:qFormat/>
    <w:uiPriority w:val="0"/>
    <w:pPr>
      <w:spacing w:line="240" w:lineRule="auto"/>
    </w:pPr>
    <w:rPr>
      <w:sz w:val="28"/>
      <w:szCs w:val="28"/>
    </w:rPr>
  </w:style>
  <w:style w:type="paragraph" w:customStyle="1" w:styleId="184">
    <w:name w:val="FA正文"/>
    <w:basedOn w:val="1"/>
    <w:qFormat/>
    <w:uiPriority w:val="0"/>
    <w:pPr>
      <w:spacing w:line="360" w:lineRule="auto"/>
      <w:ind w:firstLine="480" w:firstLineChars="200"/>
    </w:pPr>
    <w:rPr>
      <w:rFonts w:hAnsi="宋体"/>
      <w:sz w:val="24"/>
      <w:szCs w:val="20"/>
    </w:rPr>
  </w:style>
  <w:style w:type="paragraph" w:customStyle="1" w:styleId="185">
    <w:name w:val="MM Topic 5"/>
    <w:basedOn w:val="7"/>
    <w:qFormat/>
    <w:uiPriority w:val="0"/>
    <w:pPr>
      <w:tabs>
        <w:tab w:val="left" w:pos="2520"/>
        <w:tab w:val="clear" w:pos="1008"/>
      </w:tabs>
      <w:adjustRightInd/>
      <w:ind w:left="2520" w:hanging="420"/>
    </w:pPr>
  </w:style>
  <w:style w:type="paragraph" w:customStyle="1" w:styleId="186">
    <w:name w:val="Char Char Char Char Char Char Char Char Char Char1"/>
    <w:basedOn w:val="1"/>
    <w:qFormat/>
    <w:uiPriority w:val="0"/>
    <w:rPr>
      <w:rFonts w:ascii="仿宋_GB2312" w:eastAsia="仿宋_GB2312"/>
      <w:b/>
      <w:sz w:val="32"/>
      <w:szCs w:val="32"/>
    </w:rPr>
  </w:style>
  <w:style w:type="paragraph" w:customStyle="1" w:styleId="18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8">
    <w:name w:val="修订1"/>
    <w:qFormat/>
    <w:uiPriority w:val="3"/>
    <w:rPr>
      <w:rFonts w:ascii="Times New Roman" w:hAnsi="Times New Roman" w:eastAsia="宋体" w:cs="Times New Roman"/>
      <w:color w:val="000000"/>
      <w:kern w:val="1"/>
      <w:sz w:val="21"/>
      <w:lang w:val="en-US" w:eastAsia="zh-CN" w:bidi="ar-SA"/>
    </w:rPr>
  </w:style>
  <w:style w:type="paragraph" w:customStyle="1" w:styleId="189">
    <w:name w:val="Char2 Char Char Char"/>
    <w:basedOn w:val="1"/>
    <w:qFormat/>
    <w:uiPriority w:val="0"/>
    <w:rPr>
      <w:rFonts w:ascii="仿宋_GB2312" w:eastAsia="仿宋_GB2312"/>
      <w:b/>
      <w:sz w:val="32"/>
      <w:szCs w:val="32"/>
    </w:rPr>
  </w:style>
  <w:style w:type="paragraph" w:customStyle="1" w:styleId="190">
    <w:name w:val="Char2 Char Char Char1"/>
    <w:basedOn w:val="1"/>
    <w:qFormat/>
    <w:uiPriority w:val="6"/>
    <w:rPr>
      <w:rFonts w:ascii="仿宋_GB2312" w:eastAsia="仿宋_GB2312"/>
      <w:b/>
      <w:sz w:val="32"/>
      <w:szCs w:val="32"/>
    </w:rPr>
  </w:style>
  <w:style w:type="paragraph" w:customStyle="1" w:styleId="191">
    <w:name w:val="默认段落样式"/>
    <w:basedOn w:val="89"/>
    <w:qFormat/>
    <w:uiPriority w:val="0"/>
    <w:pPr>
      <w:spacing w:before="0"/>
      <w:ind w:firstLine="480"/>
      <w:outlineLvl w:val="2"/>
    </w:pPr>
    <w:rPr>
      <w:rFonts w:ascii="仿宋_GB2312" w:hAnsi="宋体" w:eastAsia="仿宋_GB2312"/>
      <w:color w:val="000000"/>
      <w:szCs w:val="24"/>
    </w:rPr>
  </w:style>
  <w:style w:type="paragraph" w:customStyle="1" w:styleId="192">
    <w:name w:val="图中文字"/>
    <w:basedOn w:val="1"/>
    <w:qFormat/>
    <w:uiPriority w:val="0"/>
    <w:pPr>
      <w:snapToGrid w:val="0"/>
      <w:spacing w:line="0" w:lineRule="atLeast"/>
      <w:ind w:firstLine="200" w:firstLineChars="200"/>
      <w:jc w:val="center"/>
    </w:pPr>
    <w:rPr>
      <w:sz w:val="24"/>
      <w:szCs w:val="20"/>
    </w:rPr>
  </w:style>
  <w:style w:type="paragraph" w:customStyle="1" w:styleId="19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4">
    <w:name w:val="MM Topic 3"/>
    <w:basedOn w:val="4"/>
    <w:qFormat/>
    <w:uiPriority w:val="0"/>
    <w:pPr>
      <w:tabs>
        <w:tab w:val="left" w:pos="1680"/>
        <w:tab w:val="clear" w:pos="900"/>
      </w:tabs>
      <w:adjustRightInd/>
      <w:ind w:left="1680" w:hanging="420"/>
    </w:pPr>
  </w:style>
  <w:style w:type="paragraph" w:customStyle="1" w:styleId="195">
    <w:name w:val="标准小四"/>
    <w:basedOn w:val="1"/>
    <w:qFormat/>
    <w:uiPriority w:val="0"/>
    <w:pPr>
      <w:spacing w:line="360" w:lineRule="auto"/>
      <w:ind w:firstLine="480" w:firstLineChars="200"/>
    </w:pPr>
    <w:rPr>
      <w:rFonts w:ascii="Arial" w:hAnsi="Arial"/>
      <w:sz w:val="24"/>
      <w:szCs w:val="21"/>
    </w:rPr>
  </w:style>
  <w:style w:type="paragraph" w:customStyle="1" w:styleId="19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197">
    <w:name w:val="表格（小）"/>
    <w:basedOn w:val="1"/>
    <w:qFormat/>
    <w:uiPriority w:val="0"/>
    <w:pPr>
      <w:adjustRightInd/>
      <w:snapToGrid w:val="0"/>
      <w:spacing w:line="300" w:lineRule="auto"/>
    </w:pPr>
    <w:rPr>
      <w:rFonts w:eastAsia="仿宋"/>
      <w:szCs w:val="21"/>
    </w:rPr>
  </w:style>
  <w:style w:type="paragraph" w:customStyle="1" w:styleId="19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9">
    <w:name w:val="Char2 Char Char1"/>
    <w:basedOn w:val="1"/>
    <w:qFormat/>
    <w:uiPriority w:val="6"/>
    <w:pPr>
      <w:adjustRightInd/>
    </w:pPr>
    <w:rPr>
      <w:rFonts w:ascii="Tahoma" w:hAnsi="Tahoma"/>
      <w:sz w:val="24"/>
      <w:szCs w:val="20"/>
    </w:rPr>
  </w:style>
  <w:style w:type="paragraph" w:customStyle="1" w:styleId="200">
    <w:name w:val="列出段落5"/>
    <w:basedOn w:val="1"/>
    <w:qFormat/>
    <w:uiPriority w:val="0"/>
    <w:pPr>
      <w:spacing w:line="360" w:lineRule="auto"/>
      <w:ind w:firstLine="200" w:firstLineChars="200"/>
    </w:pPr>
    <w:rPr>
      <w:rFonts w:eastAsia="楷体_GB2312" w:cs="Lucida Sans"/>
      <w:sz w:val="24"/>
    </w:rPr>
  </w:style>
  <w:style w:type="paragraph" w:customStyle="1" w:styleId="20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20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8">
    <w:name w:val="_Style 3"/>
    <w:basedOn w:val="1"/>
    <w:qFormat/>
    <w:uiPriority w:val="0"/>
    <w:pPr>
      <w:adjustRightInd/>
      <w:ind w:firstLine="420" w:firstLineChars="200"/>
    </w:pPr>
    <w:rPr>
      <w:rFonts w:eastAsia="仿宋_GB2312"/>
      <w:sz w:val="28"/>
    </w:rPr>
  </w:style>
  <w:style w:type="paragraph" w:customStyle="1" w:styleId="20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0">
    <w:name w:val="Bulleting First Indent 1"/>
    <w:basedOn w:val="2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1">
    <w:name w:val="左对齐表格文字"/>
    <w:basedOn w:val="1"/>
    <w:qFormat/>
    <w:uiPriority w:val="0"/>
    <w:pPr>
      <w:adjustRightInd/>
      <w:ind w:firstLine="200" w:firstLineChars="200"/>
      <w:jc w:val="right"/>
    </w:pPr>
  </w:style>
  <w:style w:type="paragraph" w:customStyle="1" w:styleId="212">
    <w:name w:val="Char Char11 Char Char Char Char Char Char Char Char Char"/>
    <w:basedOn w:val="1"/>
    <w:qFormat/>
    <w:uiPriority w:val="0"/>
    <w:pPr>
      <w:spacing w:line="360" w:lineRule="auto"/>
    </w:pPr>
    <w:rPr>
      <w:szCs w:val="20"/>
    </w:rPr>
  </w:style>
  <w:style w:type="paragraph" w:customStyle="1" w:styleId="213">
    <w:name w:val="正文1.25"/>
    <w:basedOn w:val="1"/>
    <w:qFormat/>
    <w:uiPriority w:val="0"/>
    <w:pPr>
      <w:adjustRightInd/>
      <w:spacing w:line="300" w:lineRule="auto"/>
      <w:ind w:firstLine="480" w:firstLineChars="200"/>
    </w:pPr>
    <w:rPr>
      <w:sz w:val="24"/>
      <w:szCs w:val="20"/>
    </w:rPr>
  </w:style>
  <w:style w:type="paragraph" w:customStyle="1" w:styleId="21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7">
    <w:name w:val="Char Char1 Char Char Char1"/>
    <w:basedOn w:val="1"/>
    <w:qFormat/>
    <w:uiPriority w:val="6"/>
    <w:rPr>
      <w:rFonts w:ascii="仿宋_GB2312" w:eastAsia="仿宋_GB2312"/>
      <w:b/>
      <w:sz w:val="32"/>
      <w:szCs w:val="20"/>
    </w:rPr>
  </w:style>
  <w:style w:type="paragraph" w:customStyle="1" w:styleId="218">
    <w:name w:val="列出段落2"/>
    <w:basedOn w:val="1"/>
    <w:qFormat/>
    <w:uiPriority w:val="0"/>
    <w:pPr>
      <w:adjustRightInd/>
      <w:ind w:firstLine="420" w:firstLineChars="200"/>
    </w:pPr>
    <w:rPr>
      <w:rFonts w:ascii="宋体" w:hAnsi="宋体"/>
      <w:sz w:val="24"/>
    </w:rPr>
  </w:style>
  <w:style w:type="paragraph" w:customStyle="1" w:styleId="219">
    <w:name w:val="默认段落字体 Para Char Char Char Char Char Char Char"/>
    <w:basedOn w:val="1"/>
    <w:qFormat/>
    <w:uiPriority w:val="0"/>
    <w:rPr>
      <w:rFonts w:eastAsia="仿宋_GB2312"/>
      <w:sz w:val="28"/>
      <w:szCs w:val="20"/>
    </w:rPr>
  </w:style>
  <w:style w:type="paragraph" w:customStyle="1" w:styleId="22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1">
    <w:name w:val="样式 标题 4PIM 4H4h4bulletblbbH41H42H43H44H45H46H47H48...1"/>
    <w:basedOn w:val="6"/>
    <w:qFormat/>
    <w:uiPriority w:val="0"/>
    <w:pPr>
      <w:widowControl/>
      <w:jc w:val="left"/>
    </w:pPr>
    <w:rPr>
      <w:rFonts w:cs="宋体"/>
      <w:sz w:val="24"/>
      <w:szCs w:val="20"/>
    </w:rPr>
  </w:style>
  <w:style w:type="paragraph" w:customStyle="1" w:styleId="222">
    <w:name w:val="彩色列表 - 强调文字颜色 11"/>
    <w:basedOn w:val="1"/>
    <w:qFormat/>
    <w:uiPriority w:val="0"/>
    <w:pPr>
      <w:adjustRightInd/>
      <w:ind w:firstLine="420" w:firstLineChars="200"/>
    </w:pPr>
    <w:rPr>
      <w:rFonts w:ascii="Calibri" w:hAnsi="Calibri"/>
      <w:szCs w:val="22"/>
    </w:rPr>
  </w:style>
  <w:style w:type="paragraph" w:customStyle="1" w:styleId="22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6">
    <w:name w:val="Char Char Char1 Char1"/>
    <w:basedOn w:val="1"/>
    <w:qFormat/>
    <w:uiPriority w:val="6"/>
    <w:rPr>
      <w:szCs w:val="20"/>
    </w:rPr>
  </w:style>
  <w:style w:type="paragraph" w:customStyle="1" w:styleId="22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2">
    <w:name w:val="CM14"/>
    <w:basedOn w:val="100"/>
    <w:next w:val="100"/>
    <w:qFormat/>
    <w:uiPriority w:val="0"/>
    <w:pPr>
      <w:spacing w:after="68"/>
    </w:pPr>
    <w:rPr>
      <w:rFonts w:ascii="FHLHE E+ Futura Bk" w:eastAsia="FHLHE E+ Futura Bk" w:cs="Times New Roman"/>
      <w:color w:val="auto"/>
    </w:rPr>
  </w:style>
  <w:style w:type="paragraph" w:customStyle="1" w:styleId="23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6">
    <w:name w:val="正文文字 2"/>
    <w:basedOn w:val="100"/>
    <w:next w:val="100"/>
    <w:qFormat/>
    <w:uiPriority w:val="0"/>
    <w:rPr>
      <w:rFonts w:ascii="宋体" w:eastAsia="宋体" w:cs="Times New Roman"/>
      <w:color w:val="auto"/>
    </w:rPr>
  </w:style>
  <w:style w:type="paragraph" w:customStyle="1" w:styleId="23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8">
    <w:name w:val="Char Char1 Char"/>
    <w:basedOn w:val="1"/>
    <w:qFormat/>
    <w:uiPriority w:val="0"/>
    <w:rPr>
      <w:rFonts w:ascii="仿宋_GB2312" w:eastAsia="仿宋_GB2312"/>
      <w:b/>
      <w:sz w:val="32"/>
      <w:szCs w:val="32"/>
    </w:rPr>
  </w:style>
  <w:style w:type="paragraph" w:customStyle="1" w:styleId="23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1">
    <w:name w:val="Char Char111"/>
    <w:basedOn w:val="1"/>
    <w:qFormat/>
    <w:uiPriority w:val="0"/>
    <w:pPr>
      <w:spacing w:line="360" w:lineRule="auto"/>
    </w:pPr>
    <w:rPr>
      <w:szCs w:val="20"/>
    </w:rPr>
  </w:style>
  <w:style w:type="paragraph" w:customStyle="1" w:styleId="242">
    <w:name w:val="Char"/>
    <w:basedOn w:val="1"/>
    <w:qFormat/>
    <w:uiPriority w:val="0"/>
    <w:rPr>
      <w:rFonts w:ascii="仿宋_GB2312" w:eastAsia="仿宋_GB2312"/>
      <w:b/>
      <w:sz w:val="32"/>
      <w:szCs w:val="32"/>
    </w:rPr>
  </w:style>
  <w:style w:type="paragraph" w:customStyle="1" w:styleId="24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5">
    <w:name w:val="Char Char Char1 Char"/>
    <w:basedOn w:val="1"/>
    <w:qFormat/>
    <w:uiPriority w:val="0"/>
    <w:rPr>
      <w:szCs w:val="20"/>
    </w:rPr>
  </w:style>
  <w:style w:type="paragraph" w:customStyle="1" w:styleId="246">
    <w:name w:val="正文标准"/>
    <w:basedOn w:val="1"/>
    <w:qFormat/>
    <w:uiPriority w:val="0"/>
    <w:pPr>
      <w:adjustRightInd/>
      <w:spacing w:line="360" w:lineRule="auto"/>
      <w:ind w:firstLine="200" w:firstLineChars="200"/>
    </w:pPr>
    <w:rPr>
      <w:rFonts w:ascii="宋体" w:hAnsi="Calibri"/>
      <w:sz w:val="24"/>
    </w:rPr>
  </w:style>
  <w:style w:type="paragraph" w:customStyle="1" w:styleId="24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8">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9">
    <w:name w:val="Char Char Char Char Char Char Char Char Char Char"/>
    <w:basedOn w:val="1"/>
    <w:qFormat/>
    <w:uiPriority w:val="0"/>
    <w:rPr>
      <w:rFonts w:ascii="仿宋_GB2312" w:eastAsia="仿宋_GB2312"/>
      <w:b/>
      <w:sz w:val="32"/>
      <w:szCs w:val="32"/>
    </w:rPr>
  </w:style>
  <w:style w:type="paragraph" w:customStyle="1" w:styleId="26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1">
    <w:name w:val="_正文段落"/>
    <w:basedOn w:val="1"/>
    <w:qFormat/>
    <w:uiPriority w:val="0"/>
    <w:pPr>
      <w:adjustRightInd/>
      <w:ind w:firstLine="560"/>
    </w:pPr>
    <w:rPr>
      <w:rFonts w:ascii="仿宋_GB2312" w:hAnsi="仿宋" w:eastAsia="仿宋_GB2312"/>
      <w:kern w:val="0"/>
      <w:sz w:val="28"/>
      <w:szCs w:val="28"/>
    </w:rPr>
  </w:style>
  <w:style w:type="paragraph" w:customStyle="1" w:styleId="26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4">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8">
    <w:name w:val="Char Char Char1 Char2"/>
    <w:basedOn w:val="1"/>
    <w:qFormat/>
    <w:uiPriority w:val="0"/>
    <w:rPr>
      <w:szCs w:val="20"/>
    </w:rPr>
  </w:style>
  <w:style w:type="paragraph" w:customStyle="1" w:styleId="26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0">
    <w:name w:val="默认段落字体 Para Char"/>
    <w:basedOn w:val="1"/>
    <w:qFormat/>
    <w:uiPriority w:val="0"/>
    <w:rPr>
      <w:rFonts w:ascii="Tahoma" w:hAnsi="Tahoma"/>
      <w:sz w:val="24"/>
      <w:szCs w:val="20"/>
    </w:rPr>
  </w:style>
  <w:style w:type="paragraph" w:customStyle="1" w:styleId="271">
    <w:name w:val="标题五"/>
    <w:basedOn w:val="1"/>
    <w:qFormat/>
    <w:uiPriority w:val="0"/>
    <w:pPr>
      <w:adjustRightInd/>
      <w:spacing w:before="156" w:beforeLines="50" w:line="360" w:lineRule="auto"/>
    </w:pPr>
    <w:rPr>
      <w:b/>
      <w:sz w:val="24"/>
    </w:rPr>
  </w:style>
  <w:style w:type="paragraph" w:customStyle="1" w:styleId="272">
    <w:name w:val="Char Char1101"/>
    <w:basedOn w:val="1"/>
    <w:qFormat/>
    <w:uiPriority w:val="0"/>
    <w:pPr>
      <w:spacing w:line="360" w:lineRule="auto"/>
    </w:pPr>
    <w:rPr>
      <w:rFonts w:ascii="Tahoma" w:hAnsi="Tahoma"/>
      <w:sz w:val="24"/>
      <w:szCs w:val="20"/>
    </w:rPr>
  </w:style>
  <w:style w:type="paragraph" w:customStyle="1" w:styleId="273">
    <w:name w:val="Char Char Char Char Char Char Char Char1"/>
    <w:basedOn w:val="1"/>
    <w:qFormat/>
    <w:uiPriority w:val="0"/>
    <w:pPr>
      <w:tabs>
        <w:tab w:val="left" w:pos="360"/>
      </w:tabs>
    </w:pPr>
    <w:rPr>
      <w:sz w:val="24"/>
      <w:szCs w:val="20"/>
    </w:rPr>
  </w:style>
  <w:style w:type="paragraph" w:customStyle="1" w:styleId="274">
    <w:name w:val="Char Char Char 字元 字元"/>
    <w:basedOn w:val="1"/>
    <w:qFormat/>
    <w:uiPriority w:val="0"/>
    <w:pPr>
      <w:adjustRightInd/>
      <w:spacing w:line="360" w:lineRule="auto"/>
      <w:ind w:firstLine="200" w:firstLineChars="200"/>
    </w:pPr>
    <w:rPr>
      <w:szCs w:val="20"/>
    </w:rPr>
  </w:style>
  <w:style w:type="paragraph" w:customStyle="1" w:styleId="27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6">
    <w:name w:val="Char Char Char Char Char Char Char"/>
    <w:basedOn w:val="1"/>
    <w:qFormat/>
    <w:uiPriority w:val="0"/>
    <w:rPr>
      <w:rFonts w:ascii="仿宋_GB2312" w:eastAsia="仿宋_GB2312"/>
      <w:b/>
      <w:sz w:val="32"/>
      <w:szCs w:val="32"/>
    </w:rPr>
  </w:style>
  <w:style w:type="paragraph" w:customStyle="1" w:styleId="27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0">
    <w:name w:val="样式6"/>
    <w:basedOn w:val="38"/>
    <w:qFormat/>
    <w:uiPriority w:val="0"/>
    <w:pPr>
      <w:spacing w:line="460" w:lineRule="exact"/>
      <w:outlineLvl w:val="2"/>
    </w:pPr>
    <w:rPr>
      <w:rFonts w:ascii="仿宋_GB2312" w:hAnsi="宋体" w:eastAsia="仿宋_GB2312"/>
      <w:b/>
      <w:bCs/>
      <w:sz w:val="24"/>
      <w:szCs w:val="24"/>
    </w:rPr>
  </w:style>
  <w:style w:type="paragraph" w:customStyle="1" w:styleId="281">
    <w:name w:val="批注框文本 Char Char"/>
    <w:basedOn w:val="1"/>
    <w:qFormat/>
    <w:uiPriority w:val="0"/>
    <w:pPr>
      <w:adjustRightInd/>
    </w:pPr>
    <w:rPr>
      <w:sz w:val="18"/>
      <w:szCs w:val="20"/>
    </w:rPr>
  </w:style>
  <w:style w:type="paragraph" w:customStyle="1" w:styleId="28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6">
    <w:name w:val="索引 11"/>
    <w:basedOn w:val="1"/>
    <w:next w:val="1"/>
    <w:qFormat/>
    <w:uiPriority w:val="99"/>
    <w:pPr>
      <w:adjustRightInd/>
      <w:spacing w:line="360" w:lineRule="auto"/>
    </w:pPr>
    <w:rPr>
      <w:rFonts w:ascii="仿宋_GB2312" w:eastAsia="仿宋_GB2312"/>
      <w:sz w:val="24"/>
      <w:szCs w:val="20"/>
    </w:rPr>
  </w:style>
  <w:style w:type="paragraph" w:customStyle="1" w:styleId="28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9">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0">
    <w:name w:val="文档正文"/>
    <w:basedOn w:val="1"/>
    <w:qFormat/>
    <w:uiPriority w:val="0"/>
    <w:pPr>
      <w:spacing w:line="480" w:lineRule="atLeast"/>
      <w:ind w:firstLine="567"/>
      <w:textAlignment w:val="baseline"/>
    </w:pPr>
    <w:rPr>
      <w:kern w:val="0"/>
      <w:sz w:val="24"/>
      <w:szCs w:val="20"/>
    </w:rPr>
  </w:style>
  <w:style w:type="paragraph" w:customStyle="1" w:styleId="291">
    <w:name w:val="正文文字表格居中"/>
    <w:basedOn w:val="1"/>
    <w:next w:val="60"/>
    <w:qFormat/>
    <w:uiPriority w:val="0"/>
    <w:pPr>
      <w:snapToGrid w:val="0"/>
      <w:spacing w:line="360" w:lineRule="auto"/>
    </w:pPr>
    <w:rPr>
      <w:rFonts w:ascii="宋体"/>
      <w:b/>
      <w:sz w:val="24"/>
      <w:szCs w:val="20"/>
    </w:rPr>
  </w:style>
  <w:style w:type="paragraph" w:customStyle="1" w:styleId="29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4">
    <w:name w:val="Plain Text1"/>
    <w:basedOn w:val="1"/>
    <w:qFormat/>
    <w:uiPriority w:val="7"/>
    <w:pPr>
      <w:adjustRightInd/>
    </w:pPr>
    <w:rPr>
      <w:rFonts w:ascii="宋体" w:hAnsi="Courier New"/>
    </w:rPr>
  </w:style>
  <w:style w:type="paragraph" w:customStyle="1" w:styleId="295">
    <w:name w:val="Char3"/>
    <w:basedOn w:val="1"/>
    <w:qFormat/>
    <w:uiPriority w:val="0"/>
    <w:pPr>
      <w:adjustRightInd/>
    </w:pPr>
    <w:rPr>
      <w:rFonts w:ascii="仿宋_GB2312" w:eastAsia="仿宋_GB2312"/>
      <w:b/>
      <w:sz w:val="32"/>
      <w:szCs w:val="32"/>
    </w:rPr>
  </w:style>
  <w:style w:type="paragraph" w:customStyle="1" w:styleId="29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8">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9">
    <w:name w:val="List Paragraph1"/>
    <w:basedOn w:val="1"/>
    <w:qFormat/>
    <w:uiPriority w:val="0"/>
    <w:pPr>
      <w:spacing w:line="360" w:lineRule="auto"/>
      <w:ind w:firstLine="200" w:firstLineChars="200"/>
    </w:pPr>
    <w:rPr>
      <w:rFonts w:eastAsia="楷体_GB2312" w:cs="Lucida Sans"/>
      <w:sz w:val="24"/>
    </w:rPr>
  </w:style>
  <w:style w:type="paragraph" w:customStyle="1" w:styleId="30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3">
    <w:name w:val="Char3 Char Char Char"/>
    <w:basedOn w:val="1"/>
    <w:qFormat/>
    <w:uiPriority w:val="0"/>
    <w:pPr>
      <w:widowControl/>
      <w:adjustRightInd/>
      <w:spacing w:after="160" w:line="240" w:lineRule="exact"/>
      <w:jc w:val="left"/>
    </w:pPr>
    <w:rPr>
      <w:szCs w:val="20"/>
    </w:rPr>
  </w:style>
  <w:style w:type="paragraph" w:customStyle="1" w:styleId="304">
    <w:name w:val="表格标题2"/>
    <w:basedOn w:val="305"/>
    <w:qFormat/>
    <w:uiPriority w:val="0"/>
    <w:rPr>
      <w:b/>
    </w:rPr>
  </w:style>
  <w:style w:type="paragraph" w:customStyle="1" w:styleId="305">
    <w:name w:val="表格内文"/>
    <w:basedOn w:val="1"/>
    <w:qFormat/>
    <w:uiPriority w:val="0"/>
    <w:pPr>
      <w:adjustRightInd/>
      <w:spacing w:line="360" w:lineRule="auto"/>
    </w:pPr>
    <w:rPr>
      <w:rFonts w:ascii="宋体" w:hAnsi="宋体" w:cs="宋体"/>
      <w:color w:val="000000"/>
      <w:szCs w:val="20"/>
    </w:rPr>
  </w:style>
  <w:style w:type="paragraph" w:customStyle="1" w:styleId="306">
    <w:name w:val="Char Char Char Char Char Char Char Char Char Char2"/>
    <w:basedOn w:val="1"/>
    <w:qFormat/>
    <w:uiPriority w:val="0"/>
    <w:rPr>
      <w:rFonts w:ascii="仿宋_GB2312" w:eastAsia="仿宋_GB2312"/>
      <w:b/>
      <w:sz w:val="32"/>
      <w:szCs w:val="32"/>
    </w:rPr>
  </w:style>
  <w:style w:type="paragraph" w:customStyle="1" w:styleId="30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9">
    <w:name w:val="Char Char11 Char Char Char Char Char Char Char Char Char11"/>
    <w:basedOn w:val="1"/>
    <w:qFormat/>
    <w:uiPriority w:val="0"/>
    <w:pPr>
      <w:spacing w:line="360" w:lineRule="auto"/>
    </w:pPr>
    <w:rPr>
      <w:szCs w:val="20"/>
    </w:rPr>
  </w:style>
  <w:style w:type="paragraph" w:customStyle="1" w:styleId="31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2">
    <w:name w:val="MM Topic 1"/>
    <w:basedOn w:val="3"/>
    <w:qFormat/>
    <w:uiPriority w:val="0"/>
    <w:pPr>
      <w:tabs>
        <w:tab w:val="left" w:pos="840"/>
        <w:tab w:val="clear" w:pos="432"/>
      </w:tabs>
      <w:adjustRightInd/>
      <w:ind w:left="840" w:hanging="420"/>
    </w:pPr>
  </w:style>
  <w:style w:type="paragraph" w:customStyle="1" w:styleId="31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14">
    <w:name w:val="文本正文 Char"/>
    <w:basedOn w:val="1"/>
    <w:qFormat/>
    <w:uiPriority w:val="0"/>
    <w:pPr>
      <w:spacing w:line="360" w:lineRule="auto"/>
      <w:ind w:firstLine="200" w:firstLineChars="200"/>
    </w:pPr>
    <w:rPr>
      <w:kern w:val="0"/>
      <w:sz w:val="24"/>
      <w:szCs w:val="20"/>
    </w:rPr>
  </w:style>
  <w:style w:type="paragraph" w:customStyle="1" w:styleId="315">
    <w:name w:val="表格"/>
    <w:basedOn w:val="1"/>
    <w:qFormat/>
    <w:uiPriority w:val="0"/>
    <w:pPr>
      <w:snapToGrid w:val="0"/>
      <w:ind w:firstLine="42" w:firstLineChars="21"/>
    </w:pPr>
    <w:rPr>
      <w:rFonts w:ascii="宋体" w:hAnsi="宋体"/>
      <w:kern w:val="0"/>
      <w:sz w:val="20"/>
      <w:szCs w:val="20"/>
    </w:rPr>
  </w:style>
  <w:style w:type="paragraph" w:customStyle="1" w:styleId="316">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9">
    <w:name w:val="表格项目符号 2"/>
    <w:basedOn w:val="34"/>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0">
    <w:name w:val="EB_表格"/>
    <w:basedOn w:val="1"/>
    <w:qFormat/>
    <w:uiPriority w:val="0"/>
    <w:pPr>
      <w:adjustRightInd/>
      <w:spacing w:line="300" w:lineRule="auto"/>
      <w:jc w:val="center"/>
    </w:pPr>
  </w:style>
  <w:style w:type="paragraph" w:customStyle="1" w:styleId="321">
    <w:name w:val="_Style 6"/>
    <w:basedOn w:val="1"/>
    <w:qFormat/>
    <w:uiPriority w:val="34"/>
    <w:pPr>
      <w:adjustRightInd/>
      <w:ind w:firstLine="420" w:firstLineChars="200"/>
    </w:pPr>
    <w:rPr>
      <w:rFonts w:eastAsia="仿宋_GB2312"/>
      <w:sz w:val="28"/>
    </w:rPr>
  </w:style>
  <w:style w:type="paragraph" w:customStyle="1" w:styleId="32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5">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6">
    <w:name w:val="正文表标题"/>
    <w:next w:val="32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9">
    <w:name w:val="trademark"/>
    <w:qFormat/>
    <w:uiPriority w:val="0"/>
    <w:pPr>
      <w:spacing w:after="60"/>
    </w:pPr>
    <w:rPr>
      <w:rFonts w:ascii="Futura Bk" w:hAnsi="Futura Bk" w:eastAsia="宋体" w:cs="Times New Roman"/>
      <w:sz w:val="15"/>
      <w:lang w:val="en-US" w:eastAsia="en-US" w:bidi="ar-SA"/>
    </w:rPr>
  </w:style>
  <w:style w:type="paragraph" w:customStyle="1" w:styleId="33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1">
    <w:name w:val="Char Char1 Char Char Char Char Char Char1"/>
    <w:basedOn w:val="1"/>
    <w:qFormat/>
    <w:uiPriority w:val="0"/>
    <w:rPr>
      <w:rFonts w:ascii="仿宋_GB2312" w:eastAsia="仿宋_GB2312"/>
      <w:b/>
      <w:sz w:val="32"/>
      <w:szCs w:val="20"/>
    </w:rPr>
  </w:style>
  <w:style w:type="paragraph" w:customStyle="1" w:styleId="33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3">
    <w:name w:val="Char1 Char Char Char1"/>
    <w:basedOn w:val="1"/>
    <w:qFormat/>
    <w:uiPriority w:val="0"/>
    <w:pPr>
      <w:adjustRightInd/>
      <w:ind w:firstLine="200" w:firstLineChars="200"/>
    </w:pPr>
    <w:rPr>
      <w:rFonts w:ascii="Tahoma" w:hAnsi="Tahoma"/>
      <w:sz w:val="24"/>
      <w:szCs w:val="20"/>
    </w:rPr>
  </w:style>
  <w:style w:type="paragraph" w:customStyle="1" w:styleId="334">
    <w:name w:val="a1"/>
    <w:basedOn w:val="1"/>
    <w:qFormat/>
    <w:uiPriority w:val="0"/>
    <w:pPr>
      <w:widowControl/>
      <w:spacing w:line="300" w:lineRule="atLeast"/>
      <w:jc w:val="left"/>
    </w:pPr>
    <w:rPr>
      <w:rFonts w:ascii="宋体" w:hAnsi="宋体"/>
      <w:kern w:val="0"/>
      <w:sz w:val="18"/>
      <w:szCs w:val="20"/>
    </w:rPr>
  </w:style>
  <w:style w:type="paragraph" w:customStyle="1" w:styleId="335">
    <w:name w:val="样式7"/>
    <w:basedOn w:val="336"/>
    <w:next w:val="1"/>
    <w:qFormat/>
    <w:uiPriority w:val="0"/>
    <w:pPr>
      <w:spacing w:after="156" w:afterLines="50"/>
      <w:jc w:val="left"/>
      <w:outlineLvl w:val="3"/>
    </w:pPr>
    <w:rPr>
      <w:sz w:val="24"/>
      <w:szCs w:val="24"/>
    </w:rPr>
  </w:style>
  <w:style w:type="paragraph" w:customStyle="1" w:styleId="33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9">
    <w:name w:val="样式 样式2 + 左侧:  1 字符 右侧:  1 字符"/>
    <w:basedOn w:val="147"/>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0">
    <w:name w:val="Char2 Char Char2"/>
    <w:basedOn w:val="1"/>
    <w:qFormat/>
    <w:uiPriority w:val="0"/>
    <w:pPr>
      <w:adjustRightInd/>
    </w:pPr>
    <w:rPr>
      <w:rFonts w:ascii="Tahoma" w:hAnsi="Tahoma"/>
      <w:sz w:val="24"/>
      <w:szCs w:val="20"/>
    </w:rPr>
  </w:style>
  <w:style w:type="paragraph" w:customStyle="1" w:styleId="34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2">
    <w:name w:val="三级条标题"/>
    <w:basedOn w:val="343"/>
    <w:next w:val="327"/>
    <w:qFormat/>
    <w:uiPriority w:val="0"/>
    <w:pPr>
      <w:tabs>
        <w:tab w:val="left" w:pos="1260"/>
        <w:tab w:val="left" w:pos="1680"/>
        <w:tab w:val="left" w:pos="2100"/>
        <w:tab w:val="left" w:pos="2520"/>
      </w:tabs>
      <w:ind w:left="2520"/>
      <w:outlineLvl w:val="4"/>
    </w:pPr>
  </w:style>
  <w:style w:type="paragraph" w:customStyle="1" w:styleId="343">
    <w:name w:val="二级条标题"/>
    <w:basedOn w:val="344"/>
    <w:next w:val="327"/>
    <w:qFormat/>
    <w:uiPriority w:val="0"/>
    <w:pPr>
      <w:tabs>
        <w:tab w:val="left" w:pos="1260"/>
        <w:tab w:val="left" w:pos="1680"/>
        <w:tab w:val="left" w:pos="2100"/>
      </w:tabs>
      <w:ind w:left="0"/>
      <w:outlineLvl w:val="3"/>
    </w:pPr>
  </w:style>
  <w:style w:type="paragraph" w:customStyle="1" w:styleId="344">
    <w:name w:val="一级条标题"/>
    <w:basedOn w:val="345"/>
    <w:next w:val="327"/>
    <w:qFormat/>
    <w:uiPriority w:val="0"/>
    <w:pPr>
      <w:tabs>
        <w:tab w:val="left" w:pos="1260"/>
        <w:tab w:val="left" w:pos="1680"/>
      </w:tabs>
      <w:spacing w:before="0" w:beforeLines="0" w:after="0" w:afterLines="0"/>
      <w:ind w:left="1680"/>
      <w:outlineLvl w:val="2"/>
    </w:pPr>
  </w:style>
  <w:style w:type="paragraph" w:customStyle="1" w:styleId="345">
    <w:name w:val="章标题"/>
    <w:next w:val="32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6">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8">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0">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2">
    <w:name w:val="正文 项目2"/>
    <w:basedOn w:val="353"/>
    <w:qFormat/>
    <w:uiPriority w:val="0"/>
    <w:pPr>
      <w:tabs>
        <w:tab w:val="left" w:pos="840"/>
      </w:tabs>
      <w:spacing w:after="0"/>
      <w:ind w:left="900"/>
    </w:pPr>
  </w:style>
  <w:style w:type="paragraph" w:customStyle="1" w:styleId="35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4">
    <w:name w:val="Body Text 2*"/>
    <w:basedOn w:val="1"/>
    <w:qFormat/>
    <w:uiPriority w:val="6"/>
    <w:pPr>
      <w:widowControl/>
      <w:adjustRightInd/>
      <w:ind w:left="720" w:hanging="720"/>
    </w:pPr>
    <w:rPr>
      <w:color w:val="000000"/>
      <w:kern w:val="0"/>
      <w:sz w:val="24"/>
      <w:szCs w:val="20"/>
    </w:rPr>
  </w:style>
  <w:style w:type="paragraph" w:customStyle="1" w:styleId="355">
    <w:name w:val="表1"/>
    <w:basedOn w:val="1"/>
    <w:qFormat/>
    <w:uiPriority w:val="0"/>
    <w:pPr>
      <w:tabs>
        <w:tab w:val="left" w:pos="703"/>
      </w:tabs>
      <w:adjustRightInd/>
      <w:spacing w:line="360" w:lineRule="auto"/>
      <w:ind w:left="703"/>
      <w:jc w:val="center"/>
    </w:pPr>
  </w:style>
  <w:style w:type="paragraph" w:customStyle="1" w:styleId="35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9">
    <w:name w:val="2级标题"/>
    <w:basedOn w:val="360"/>
    <w:qFormat/>
    <w:uiPriority w:val="0"/>
    <w:pPr>
      <w:jc w:val="left"/>
      <w:outlineLvl w:val="1"/>
    </w:pPr>
    <w:rPr>
      <w:rFonts w:ascii="Times New Roman" w:hAnsi="Times New Roman" w:eastAsia="仿宋"/>
      <w:sz w:val="30"/>
    </w:rPr>
  </w:style>
  <w:style w:type="paragraph" w:customStyle="1" w:styleId="36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5">
    <w:name w:val="bullet"/>
    <w:basedOn w:val="1"/>
    <w:qFormat/>
    <w:uiPriority w:val="0"/>
    <w:pPr>
      <w:tabs>
        <w:tab w:val="left" w:pos="840"/>
      </w:tabs>
      <w:adjustRightInd/>
      <w:ind w:left="840" w:hanging="420"/>
    </w:pPr>
  </w:style>
  <w:style w:type="paragraph" w:customStyle="1" w:styleId="36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3">
    <w:name w:val="MM Topic 4"/>
    <w:basedOn w:val="6"/>
    <w:qFormat/>
    <w:uiPriority w:val="0"/>
    <w:pPr>
      <w:tabs>
        <w:tab w:val="left" w:pos="2100"/>
        <w:tab w:val="clear" w:pos="864"/>
      </w:tabs>
      <w:adjustRightInd/>
      <w:ind w:left="2100" w:hanging="420"/>
    </w:pPr>
    <w:rPr>
      <w:lang w:val="en-US"/>
    </w:rPr>
  </w:style>
  <w:style w:type="paragraph" w:customStyle="1" w:styleId="37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6">
    <w:name w:val="Char Char11 Char Char Char Char Char Char Char Char Char1"/>
    <w:basedOn w:val="1"/>
    <w:qFormat/>
    <w:uiPriority w:val="6"/>
    <w:pPr>
      <w:spacing w:line="360" w:lineRule="auto"/>
    </w:pPr>
    <w:rPr>
      <w:szCs w:val="20"/>
    </w:rPr>
  </w:style>
  <w:style w:type="paragraph" w:customStyle="1" w:styleId="37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9">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6">
    <w:name w:val="单元格居中"/>
    <w:basedOn w:val="1"/>
    <w:qFormat/>
    <w:uiPriority w:val="0"/>
    <w:pPr>
      <w:adjustRightInd/>
      <w:spacing w:line="360" w:lineRule="auto"/>
      <w:jc w:val="center"/>
    </w:pPr>
    <w:rPr>
      <w:sz w:val="24"/>
    </w:rPr>
  </w:style>
  <w:style w:type="paragraph" w:customStyle="1" w:styleId="38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8">
    <w:name w:val="Char Char Char Char Char Char Char1"/>
    <w:basedOn w:val="1"/>
    <w:qFormat/>
    <w:uiPriority w:val="6"/>
    <w:rPr>
      <w:rFonts w:ascii="仿宋_GB2312" w:eastAsia="仿宋_GB2312"/>
      <w:b/>
      <w:sz w:val="32"/>
      <w:szCs w:val="32"/>
    </w:rPr>
  </w:style>
  <w:style w:type="paragraph" w:customStyle="1" w:styleId="38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0">
    <w:name w:val="Char3 Char Char Char11"/>
    <w:basedOn w:val="1"/>
    <w:qFormat/>
    <w:uiPriority w:val="0"/>
    <w:pPr>
      <w:widowControl/>
      <w:adjustRightInd/>
      <w:spacing w:after="160" w:line="240" w:lineRule="exact"/>
      <w:jc w:val="left"/>
    </w:pPr>
    <w:rPr>
      <w:szCs w:val="20"/>
    </w:rPr>
  </w:style>
  <w:style w:type="paragraph" w:customStyle="1" w:styleId="391">
    <w:name w:val="Char Char1121"/>
    <w:basedOn w:val="1"/>
    <w:qFormat/>
    <w:uiPriority w:val="0"/>
    <w:pPr>
      <w:spacing w:line="360" w:lineRule="auto"/>
    </w:pPr>
    <w:rPr>
      <w:szCs w:val="20"/>
    </w:rPr>
  </w:style>
  <w:style w:type="paragraph" w:customStyle="1" w:styleId="392">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3">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4">
    <w:name w:val="Normal0"/>
    <w:qFormat/>
    <w:uiPriority w:val="0"/>
    <w:rPr>
      <w:rFonts w:ascii="Times New Roman" w:hAnsi="Times New Roman" w:eastAsia="宋体" w:cs="Times New Roman"/>
      <w:lang w:val="en-US" w:eastAsia="en-US" w:bidi="ar-SA"/>
    </w:rPr>
  </w:style>
  <w:style w:type="paragraph" w:customStyle="1" w:styleId="395">
    <w:name w:val="带编号样式"/>
    <w:basedOn w:val="314"/>
    <w:qFormat/>
    <w:uiPriority w:val="0"/>
    <w:pPr>
      <w:tabs>
        <w:tab w:val="left" w:pos="840"/>
      </w:tabs>
      <w:snapToGrid w:val="0"/>
      <w:ind w:left="840" w:hanging="420" w:firstLineChars="0"/>
    </w:pPr>
    <w:rPr>
      <w:rFonts w:ascii="仿宋_GB2312" w:eastAsia="仿宋_GB2312"/>
      <w:color w:val="000000"/>
    </w:rPr>
  </w:style>
  <w:style w:type="paragraph" w:customStyle="1" w:styleId="396">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7">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8">
    <w:name w:val="封面"/>
    <w:basedOn w:val="1"/>
    <w:qFormat/>
    <w:uiPriority w:val="0"/>
    <w:pPr>
      <w:spacing w:line="360" w:lineRule="atLeast"/>
      <w:jc w:val="right"/>
      <w:textAlignment w:val="baseline"/>
    </w:pPr>
    <w:rPr>
      <w:rFonts w:ascii="Symbol" w:hAnsi="Symbol"/>
      <w:kern w:val="0"/>
      <w:szCs w:val="20"/>
    </w:rPr>
  </w:style>
  <w:style w:type="paragraph" w:customStyle="1" w:styleId="399">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1">
    <w:name w:val="默认段落字体 Para Char Char Char1 Char"/>
    <w:basedOn w:val="1"/>
    <w:qFormat/>
    <w:uiPriority w:val="0"/>
    <w:pPr>
      <w:spacing w:line="240" w:lineRule="atLeast"/>
      <w:ind w:left="420" w:firstLine="420"/>
    </w:pPr>
    <w:rPr>
      <w:sz w:val="24"/>
    </w:rPr>
  </w:style>
  <w:style w:type="paragraph" w:customStyle="1" w:styleId="402">
    <w:name w:val="WW-正文文字缩进 2"/>
    <w:basedOn w:val="1"/>
    <w:qFormat/>
    <w:uiPriority w:val="0"/>
    <w:pPr>
      <w:suppressAutoHyphens/>
      <w:adjustRightInd/>
      <w:ind w:firstLine="420"/>
    </w:pPr>
    <w:rPr>
      <w:kern w:val="1"/>
      <w:szCs w:val="20"/>
    </w:rPr>
  </w:style>
  <w:style w:type="paragraph" w:customStyle="1" w:styleId="40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4">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5">
    <w:name w:val="有符号正文"/>
    <w:basedOn w:val="1"/>
    <w:qFormat/>
    <w:uiPriority w:val="0"/>
    <w:pPr>
      <w:adjustRightInd/>
      <w:spacing w:line="400" w:lineRule="exact"/>
      <w:ind w:firstLine="200" w:firstLineChars="200"/>
    </w:pPr>
    <w:rPr>
      <w:rFonts w:ascii="Arial" w:hAnsi="Arial"/>
    </w:rPr>
  </w:style>
  <w:style w:type="paragraph" w:customStyle="1" w:styleId="406">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8">
    <w:name w:val="4"/>
    <w:basedOn w:val="1"/>
    <w:next w:val="42"/>
    <w:qFormat/>
    <w:uiPriority w:val="0"/>
    <w:pPr>
      <w:spacing w:after="120" w:line="480" w:lineRule="auto"/>
      <w:ind w:left="420" w:leftChars="200"/>
    </w:pPr>
    <w:rPr>
      <w:sz w:val="24"/>
      <w:szCs w:val="20"/>
    </w:rPr>
  </w:style>
  <w:style w:type="paragraph" w:customStyle="1" w:styleId="40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1">
    <w:name w:val="样式 标题 3H3 + 两端对齐"/>
    <w:basedOn w:val="4"/>
    <w:qFormat/>
    <w:uiPriority w:val="0"/>
    <w:pPr>
      <w:spacing w:before="0" w:after="0" w:line="240" w:lineRule="auto"/>
      <w:jc w:val="left"/>
    </w:pPr>
    <w:rPr>
      <w:rFonts w:cs="宋体"/>
      <w:sz w:val="21"/>
      <w:szCs w:val="20"/>
    </w:rPr>
  </w:style>
  <w:style w:type="paragraph" w:customStyle="1" w:styleId="41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4">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5">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6">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7">
    <w:name w:val="Char Char1 Char Char Char"/>
    <w:basedOn w:val="1"/>
    <w:qFormat/>
    <w:uiPriority w:val="0"/>
    <w:rPr>
      <w:rFonts w:ascii="仿宋_GB2312" w:eastAsia="仿宋_GB2312"/>
      <w:b/>
      <w:sz w:val="32"/>
      <w:szCs w:val="20"/>
    </w:rPr>
  </w:style>
  <w:style w:type="paragraph" w:customStyle="1" w:styleId="418">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0">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1">
    <w:name w:val="Char Char1 Char Char Char2"/>
    <w:basedOn w:val="1"/>
    <w:qFormat/>
    <w:uiPriority w:val="0"/>
    <w:rPr>
      <w:rFonts w:ascii="仿宋_GB2312" w:eastAsia="仿宋_GB2312"/>
      <w:b/>
      <w:sz w:val="32"/>
      <w:szCs w:val="32"/>
    </w:rPr>
  </w:style>
  <w:style w:type="paragraph" w:customStyle="1" w:styleId="422">
    <w:name w:val="Char3 Char Char Char1"/>
    <w:basedOn w:val="1"/>
    <w:qFormat/>
    <w:uiPriority w:val="6"/>
    <w:pPr>
      <w:widowControl/>
      <w:adjustRightInd/>
      <w:spacing w:after="160" w:line="240" w:lineRule="exact"/>
      <w:jc w:val="left"/>
    </w:pPr>
    <w:rPr>
      <w:szCs w:val="20"/>
    </w:rPr>
  </w:style>
  <w:style w:type="paragraph" w:customStyle="1" w:styleId="423">
    <w:name w:val="Char1 Char Char Char21"/>
    <w:basedOn w:val="1"/>
    <w:qFormat/>
    <w:uiPriority w:val="0"/>
    <w:rPr>
      <w:rFonts w:ascii="Tahoma" w:hAnsi="Tahoma"/>
      <w:sz w:val="24"/>
      <w:szCs w:val="20"/>
    </w:rPr>
  </w:style>
  <w:style w:type="paragraph" w:customStyle="1" w:styleId="424">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5">
    <w:name w:val="正文（标题三）"/>
    <w:basedOn w:val="1"/>
    <w:qFormat/>
    <w:uiPriority w:val="0"/>
    <w:pPr>
      <w:spacing w:line="360" w:lineRule="auto"/>
      <w:ind w:firstLine="200" w:firstLineChars="200"/>
    </w:pPr>
    <w:rPr>
      <w:sz w:val="24"/>
    </w:rPr>
  </w:style>
  <w:style w:type="paragraph" w:customStyle="1" w:styleId="42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7">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8">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1">
    <w:name w:val="Char1 Char Char Char4"/>
    <w:basedOn w:val="1"/>
    <w:qFormat/>
    <w:uiPriority w:val="0"/>
    <w:pPr>
      <w:adjustRightInd/>
      <w:ind w:firstLine="200" w:firstLineChars="200"/>
    </w:pPr>
    <w:rPr>
      <w:rFonts w:ascii="Tahoma" w:hAnsi="Tahoma"/>
      <w:sz w:val="24"/>
      <w:szCs w:val="20"/>
    </w:rPr>
  </w:style>
  <w:style w:type="paragraph" w:customStyle="1" w:styleId="432">
    <w:name w:val="_标题2"/>
    <w:basedOn w:val="399"/>
    <w:next w:val="399"/>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3">
    <w:name w:val="样式1 + (中宋体"/>
    <w:basedOn w:val="41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4">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5">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6">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7">
    <w:name w:val="四号　首行缩进"/>
    <w:basedOn w:val="1"/>
    <w:qFormat/>
    <w:uiPriority w:val="0"/>
    <w:pPr>
      <w:adjustRightInd/>
      <w:spacing w:line="360" w:lineRule="auto"/>
    </w:pPr>
    <w:rPr>
      <w:rFonts w:ascii="宋体" w:hAnsi="宋体"/>
      <w:szCs w:val="20"/>
    </w:rPr>
  </w:style>
  <w:style w:type="paragraph" w:customStyle="1" w:styleId="43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9">
    <w:name w:val="Char Char Char Char Char Char Char Char Char Char Char1 Char"/>
    <w:basedOn w:val="1"/>
    <w:qFormat/>
    <w:uiPriority w:val="0"/>
    <w:pPr>
      <w:adjustRightInd/>
    </w:pPr>
    <w:rPr>
      <w:rFonts w:ascii="Tahoma" w:hAnsi="Tahoma"/>
      <w:sz w:val="24"/>
    </w:rPr>
  </w:style>
  <w:style w:type="paragraph" w:customStyle="1" w:styleId="440">
    <w:name w:val="Char Char Char Char11"/>
    <w:basedOn w:val="1"/>
    <w:qFormat/>
    <w:uiPriority w:val="0"/>
    <w:rPr>
      <w:rFonts w:ascii="Tahoma" w:hAnsi="Tahoma"/>
      <w:sz w:val="24"/>
      <w:szCs w:val="20"/>
    </w:rPr>
  </w:style>
  <w:style w:type="paragraph" w:customStyle="1" w:styleId="441">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2">
    <w:name w:val="Char Char Char Char"/>
    <w:basedOn w:val="1"/>
    <w:qFormat/>
    <w:uiPriority w:val="0"/>
    <w:rPr>
      <w:rFonts w:ascii="Tahoma" w:hAnsi="Tahoma"/>
      <w:sz w:val="24"/>
      <w:szCs w:val="20"/>
    </w:rPr>
  </w:style>
  <w:style w:type="paragraph" w:customStyle="1" w:styleId="443">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4">
    <w:name w:val="Char19"/>
    <w:basedOn w:val="1"/>
    <w:qFormat/>
    <w:uiPriority w:val="0"/>
    <w:pPr>
      <w:adjustRightInd/>
    </w:pPr>
    <w:rPr>
      <w:szCs w:val="20"/>
    </w:rPr>
  </w:style>
  <w:style w:type="paragraph" w:customStyle="1" w:styleId="44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6">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7">
    <w:name w:val="_Style 5"/>
    <w:basedOn w:val="1"/>
    <w:qFormat/>
    <w:uiPriority w:val="34"/>
    <w:pPr>
      <w:adjustRightInd/>
      <w:ind w:firstLine="420" w:firstLineChars="200"/>
    </w:pPr>
    <w:rPr>
      <w:rFonts w:eastAsia="仿宋_GB2312"/>
      <w:sz w:val="28"/>
    </w:rPr>
  </w:style>
  <w:style w:type="paragraph" w:customStyle="1" w:styleId="44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9">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1">
    <w:name w:val="标书表格字体格式"/>
    <w:next w:val="445"/>
    <w:qFormat/>
    <w:uiPriority w:val="0"/>
    <w:rPr>
      <w:rFonts w:ascii="Times New Roman" w:hAnsi="Times New Roman" w:eastAsia="宋体" w:cs="Times New Roman"/>
      <w:kern w:val="2"/>
      <w:sz w:val="21"/>
      <w:szCs w:val="24"/>
      <w:lang w:val="en-US" w:eastAsia="zh-CN" w:bidi="ar-SA"/>
    </w:rPr>
  </w:style>
  <w:style w:type="paragraph" w:customStyle="1" w:styleId="452">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3">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4">
    <w:name w:val="修订3"/>
    <w:qFormat/>
    <w:uiPriority w:val="0"/>
    <w:rPr>
      <w:rFonts w:ascii="Times New Roman" w:hAnsi="Times New Roman" w:eastAsia="宋体" w:cs="Times New Roman"/>
      <w:kern w:val="2"/>
      <w:sz w:val="21"/>
      <w:lang w:val="en-US" w:eastAsia="zh-CN" w:bidi="ar-SA"/>
    </w:rPr>
  </w:style>
  <w:style w:type="paragraph" w:customStyle="1" w:styleId="455">
    <w:name w:val="CSS1级正文 Char"/>
    <w:basedOn w:val="23"/>
    <w:qFormat/>
    <w:uiPriority w:val="0"/>
    <w:pPr>
      <w:snapToGrid w:val="0"/>
      <w:ind w:firstLine="480" w:firstLineChars="200"/>
    </w:pPr>
    <w:rPr>
      <w:rFonts w:ascii="Times New Roman"/>
      <w:szCs w:val="24"/>
      <w:lang w:val="en-US"/>
    </w:rPr>
  </w:style>
  <w:style w:type="paragraph" w:customStyle="1" w:styleId="456">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7">
    <w:name w:val="表文字"/>
    <w:qFormat/>
    <w:uiPriority w:val="0"/>
    <w:rPr>
      <w:rFonts w:ascii="宋体" w:hAnsi="Times New Roman" w:eastAsia="宋体" w:cs="Times New Roman"/>
      <w:kern w:val="2"/>
      <w:lang w:val="en-US" w:eastAsia="zh-CN" w:bidi="ar-SA"/>
    </w:rPr>
  </w:style>
  <w:style w:type="paragraph" w:customStyle="1" w:styleId="458">
    <w:name w:val="MM Title"/>
    <w:basedOn w:val="63"/>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1">
    <w:name w:val="Char Char Char Char Char Char Char Char2"/>
    <w:basedOn w:val="1"/>
    <w:qFormat/>
    <w:uiPriority w:val="0"/>
    <w:pPr>
      <w:tabs>
        <w:tab w:val="left" w:pos="360"/>
      </w:tabs>
    </w:pPr>
    <w:rPr>
      <w:sz w:val="24"/>
      <w:szCs w:val="20"/>
    </w:rPr>
  </w:style>
  <w:style w:type="paragraph" w:customStyle="1" w:styleId="46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3">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4">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5">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7">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8">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9">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0">
    <w:name w:val="p0"/>
    <w:basedOn w:val="1"/>
    <w:qFormat/>
    <w:uiPriority w:val="0"/>
    <w:pPr>
      <w:widowControl/>
      <w:adjustRightInd/>
    </w:pPr>
    <w:rPr>
      <w:kern w:val="0"/>
      <w:szCs w:val="21"/>
    </w:rPr>
  </w:style>
  <w:style w:type="paragraph" w:customStyle="1" w:styleId="471">
    <w:name w:val="Char6"/>
    <w:basedOn w:val="1"/>
    <w:qFormat/>
    <w:uiPriority w:val="0"/>
    <w:rPr>
      <w:rFonts w:ascii="仿宋_GB2312" w:eastAsia="仿宋_GB2312"/>
      <w:b/>
      <w:sz w:val="32"/>
      <w:szCs w:val="32"/>
    </w:rPr>
  </w:style>
  <w:style w:type="paragraph" w:customStyle="1" w:styleId="472">
    <w:name w:val="Char111"/>
    <w:basedOn w:val="1"/>
    <w:qFormat/>
    <w:uiPriority w:val="0"/>
    <w:rPr>
      <w:rFonts w:ascii="仿宋_GB2312" w:eastAsia="仿宋_GB2312"/>
      <w:b/>
      <w:sz w:val="32"/>
      <w:szCs w:val="32"/>
    </w:rPr>
  </w:style>
  <w:style w:type="paragraph" w:customStyle="1" w:styleId="473">
    <w:name w:val="标题3"/>
    <w:basedOn w:val="4"/>
    <w:next w:val="57"/>
    <w:qFormat/>
    <w:uiPriority w:val="0"/>
    <w:pPr>
      <w:tabs>
        <w:tab w:val="clear" w:pos="900"/>
      </w:tabs>
      <w:spacing w:after="0" w:line="360" w:lineRule="auto"/>
    </w:pPr>
    <w:rPr>
      <w:rFonts w:ascii="仿宋" w:hAnsi="仿宋" w:eastAsia="仿宋" w:cs="仿宋"/>
    </w:rPr>
  </w:style>
  <w:style w:type="paragraph" w:customStyle="1" w:styleId="47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5">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6">
    <w:name w:val="Char1 Char Char Char2"/>
    <w:basedOn w:val="1"/>
    <w:qFormat/>
    <w:uiPriority w:val="0"/>
    <w:pPr>
      <w:adjustRightInd/>
      <w:ind w:firstLine="200" w:firstLineChars="200"/>
    </w:pPr>
    <w:rPr>
      <w:rFonts w:ascii="Tahoma" w:hAnsi="Tahoma"/>
      <w:sz w:val="24"/>
      <w:szCs w:val="20"/>
    </w:rPr>
  </w:style>
  <w:style w:type="paragraph" w:customStyle="1" w:styleId="477">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8">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9">
    <w:name w:val="Char Char Char Char Char Char Char2"/>
    <w:basedOn w:val="1"/>
    <w:qFormat/>
    <w:uiPriority w:val="0"/>
    <w:rPr>
      <w:rFonts w:ascii="仿宋_GB2312" w:eastAsia="仿宋_GB2312"/>
      <w:b/>
      <w:sz w:val="32"/>
      <w:szCs w:val="32"/>
    </w:rPr>
  </w:style>
  <w:style w:type="paragraph" w:customStyle="1" w:styleId="480">
    <w:name w:val="五级条标题"/>
    <w:basedOn w:val="481"/>
    <w:next w:val="327"/>
    <w:qFormat/>
    <w:uiPriority w:val="0"/>
    <w:pPr>
      <w:tabs>
        <w:tab w:val="left" w:pos="1260"/>
        <w:tab w:val="left" w:pos="1680"/>
        <w:tab w:val="left" w:pos="2100"/>
        <w:tab w:val="left" w:pos="2940"/>
        <w:tab w:val="left" w:pos="3360"/>
      </w:tabs>
      <w:ind w:left="3360"/>
      <w:outlineLvl w:val="6"/>
    </w:pPr>
  </w:style>
  <w:style w:type="paragraph" w:customStyle="1" w:styleId="481">
    <w:name w:val="四级条标题"/>
    <w:basedOn w:val="342"/>
    <w:next w:val="327"/>
    <w:qFormat/>
    <w:uiPriority w:val="0"/>
    <w:pPr>
      <w:tabs>
        <w:tab w:val="left" w:pos="2940"/>
        <w:tab w:val="clear" w:pos="2520"/>
      </w:tabs>
      <w:ind w:left="2940"/>
      <w:outlineLvl w:val="5"/>
    </w:pPr>
  </w:style>
  <w:style w:type="paragraph" w:customStyle="1" w:styleId="48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3">
    <w:name w:val="Char23"/>
    <w:basedOn w:val="1"/>
    <w:qFormat/>
    <w:uiPriority w:val="0"/>
    <w:rPr>
      <w:rFonts w:ascii="仿宋_GB2312" w:eastAsia="仿宋_GB2312"/>
      <w:b/>
      <w:sz w:val="32"/>
      <w:szCs w:val="32"/>
    </w:rPr>
  </w:style>
  <w:style w:type="paragraph" w:customStyle="1" w:styleId="484">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5">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6">
    <w:name w:val="首行缩进"/>
    <w:basedOn w:val="1"/>
    <w:qFormat/>
    <w:uiPriority w:val="0"/>
    <w:pPr>
      <w:spacing w:line="360" w:lineRule="auto"/>
      <w:ind w:firstLine="480" w:firstLineChars="200"/>
    </w:pPr>
    <w:rPr>
      <w:rFonts w:ascii="宋体"/>
      <w:sz w:val="24"/>
      <w:szCs w:val="20"/>
    </w:rPr>
  </w:style>
  <w:style w:type="paragraph" w:customStyle="1" w:styleId="48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8">
    <w:name w:val="单元格左对齐"/>
    <w:basedOn w:val="1"/>
    <w:qFormat/>
    <w:uiPriority w:val="0"/>
    <w:pPr>
      <w:adjustRightInd/>
      <w:spacing w:line="360" w:lineRule="auto"/>
    </w:pPr>
    <w:rPr>
      <w:sz w:val="24"/>
    </w:rPr>
  </w:style>
  <w:style w:type="paragraph" w:customStyle="1" w:styleId="489">
    <w:name w:val="正文主体"/>
    <w:basedOn w:val="311"/>
    <w:qFormat/>
    <w:uiPriority w:val="0"/>
  </w:style>
  <w:style w:type="paragraph" w:customStyle="1" w:styleId="490">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1">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3">
    <w:name w:val="正文（首行缩进2字符）"/>
    <w:basedOn w:val="1"/>
    <w:qFormat/>
    <w:uiPriority w:val="0"/>
    <w:pPr>
      <w:adjustRightInd/>
      <w:spacing w:line="360" w:lineRule="auto"/>
      <w:ind w:firstLine="480" w:firstLineChars="200"/>
    </w:pPr>
    <w:rPr>
      <w:sz w:val="24"/>
      <w:szCs w:val="20"/>
    </w:rPr>
  </w:style>
  <w:style w:type="paragraph" w:customStyle="1" w:styleId="494">
    <w:name w:val="P1"/>
    <w:basedOn w:val="1"/>
    <w:qFormat/>
    <w:uiPriority w:val="0"/>
    <w:pPr>
      <w:adjustRightInd/>
      <w:spacing w:line="288" w:lineRule="auto"/>
      <w:ind w:firstLine="425" w:firstLineChars="200"/>
    </w:pPr>
  </w:style>
  <w:style w:type="paragraph" w:customStyle="1" w:styleId="495">
    <w:name w:val="列表内容"/>
    <w:basedOn w:val="1"/>
    <w:next w:val="1"/>
    <w:qFormat/>
    <w:uiPriority w:val="0"/>
    <w:pPr>
      <w:widowControl/>
      <w:tabs>
        <w:tab w:val="left" w:pos="840"/>
      </w:tabs>
      <w:ind w:left="840" w:hanging="420"/>
      <w:jc w:val="left"/>
    </w:pPr>
    <w:rPr>
      <w:kern w:val="0"/>
      <w:sz w:val="18"/>
    </w:rPr>
  </w:style>
  <w:style w:type="paragraph" w:customStyle="1" w:styleId="496">
    <w:name w:val="Char Char11 Char Char Char1"/>
    <w:basedOn w:val="1"/>
    <w:qFormat/>
    <w:uiPriority w:val="6"/>
    <w:pPr>
      <w:spacing w:line="360" w:lineRule="auto"/>
    </w:pPr>
    <w:rPr>
      <w:szCs w:val="20"/>
    </w:rPr>
  </w:style>
  <w:style w:type="paragraph" w:customStyle="1" w:styleId="497">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8">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9">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1">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2">
    <w:name w:val="默认段落字体 Para Char Char Char Char"/>
    <w:basedOn w:val="1"/>
    <w:qFormat/>
    <w:uiPriority w:val="0"/>
    <w:pPr>
      <w:spacing w:line="360" w:lineRule="auto"/>
    </w:pPr>
    <w:rPr>
      <w:szCs w:val="20"/>
    </w:rPr>
  </w:style>
  <w:style w:type="paragraph" w:customStyle="1" w:styleId="503">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5">
    <w:name w:val="Char2 Char Char Char2"/>
    <w:basedOn w:val="1"/>
    <w:qFormat/>
    <w:uiPriority w:val="0"/>
    <w:rPr>
      <w:rFonts w:ascii="仿宋_GB2312" w:eastAsia="仿宋_GB2312"/>
      <w:b/>
      <w:sz w:val="32"/>
      <w:szCs w:val="32"/>
    </w:rPr>
  </w:style>
  <w:style w:type="paragraph" w:customStyle="1" w:styleId="506">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7">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8">
    <w:name w:val="正文 首行缩进:  2 字符 Char"/>
    <w:basedOn w:val="1"/>
    <w:qFormat/>
    <w:uiPriority w:val="0"/>
    <w:pPr>
      <w:adjustRightInd/>
      <w:spacing w:line="360" w:lineRule="auto"/>
      <w:ind w:firstLine="480"/>
    </w:pPr>
    <w:rPr>
      <w:rFonts w:cs="宋体"/>
      <w:sz w:val="24"/>
      <w:szCs w:val="20"/>
    </w:rPr>
  </w:style>
  <w:style w:type="paragraph" w:customStyle="1" w:styleId="509">
    <w:name w:val="Char Char4 Char Char"/>
    <w:basedOn w:val="1"/>
    <w:qFormat/>
    <w:uiPriority w:val="0"/>
    <w:pPr>
      <w:widowControl/>
      <w:adjustRightInd/>
      <w:spacing w:after="160" w:line="240" w:lineRule="exact"/>
      <w:jc w:val="left"/>
    </w:pPr>
  </w:style>
  <w:style w:type="paragraph" w:customStyle="1" w:styleId="51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1">
    <w:name w:val="Char Char11 Char Char Char2"/>
    <w:basedOn w:val="1"/>
    <w:qFormat/>
    <w:uiPriority w:val="0"/>
    <w:pPr>
      <w:spacing w:line="360" w:lineRule="auto"/>
    </w:pPr>
    <w:rPr>
      <w:szCs w:val="20"/>
    </w:rPr>
  </w:style>
  <w:style w:type="paragraph" w:customStyle="1" w:styleId="51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3">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4">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5">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8">
    <w:name w:val="Char311"/>
    <w:basedOn w:val="1"/>
    <w:qFormat/>
    <w:uiPriority w:val="0"/>
    <w:pPr>
      <w:adjustRightInd/>
      <w:ind w:firstLine="200" w:firstLineChars="200"/>
    </w:pPr>
    <w:rPr>
      <w:rFonts w:ascii="Tahoma" w:hAnsi="Tahoma"/>
      <w:sz w:val="24"/>
      <w:szCs w:val="20"/>
    </w:rPr>
  </w:style>
  <w:style w:type="paragraph" w:customStyle="1" w:styleId="519">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0">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1">
    <w:name w:val="正文 内标"/>
    <w:basedOn w:val="436"/>
    <w:qFormat/>
    <w:uiPriority w:val="0"/>
    <w:pPr>
      <w:tabs>
        <w:tab w:val="left" w:pos="0"/>
      </w:tabs>
      <w:ind w:left="900" w:firstLine="0" w:firstLineChars="0"/>
    </w:pPr>
  </w:style>
  <w:style w:type="paragraph" w:customStyle="1" w:styleId="522">
    <w:name w:val="Bulleted List"/>
    <w:basedOn w:val="1"/>
    <w:qFormat/>
    <w:uiPriority w:val="0"/>
    <w:pPr>
      <w:tabs>
        <w:tab w:val="left" w:pos="1260"/>
      </w:tabs>
      <w:adjustRightInd/>
      <w:ind w:left="1260" w:hanging="420"/>
    </w:pPr>
  </w:style>
  <w:style w:type="paragraph" w:customStyle="1" w:styleId="523">
    <w:name w:val="样式 正文文本缩进 2 + 仿宋_GB2312 黑色 行距: 1.5 倍行距"/>
    <w:basedOn w:val="42"/>
    <w:qFormat/>
    <w:uiPriority w:val="0"/>
    <w:pPr>
      <w:adjustRightInd/>
      <w:ind w:firstLine="560" w:firstLineChars="200"/>
      <w:textAlignment w:val="auto"/>
    </w:pPr>
    <w:rPr>
      <w:rFonts w:hAnsi="宋体" w:cs="宋体"/>
      <w:color w:val="000000"/>
      <w:kern w:val="2"/>
      <w:sz w:val="24"/>
    </w:rPr>
  </w:style>
  <w:style w:type="paragraph" w:customStyle="1" w:styleId="524">
    <w:name w:val="样式 左侧:  0.85 厘米"/>
    <w:basedOn w:val="1"/>
    <w:qFormat/>
    <w:uiPriority w:val="2"/>
    <w:pPr>
      <w:adjustRightInd/>
      <w:spacing w:line="360" w:lineRule="auto"/>
    </w:pPr>
    <w:rPr>
      <w:rFonts w:cs="宋体"/>
      <w:sz w:val="24"/>
      <w:szCs w:val="20"/>
    </w:rPr>
  </w:style>
  <w:style w:type="paragraph" w:customStyle="1" w:styleId="525">
    <w:name w:val="Char Char Char Char Char Char Char Char Char Char Char Char1 Char"/>
    <w:basedOn w:val="1"/>
    <w:qFormat/>
    <w:uiPriority w:val="0"/>
    <w:rPr>
      <w:rFonts w:ascii="Tahoma" w:hAnsi="Tahoma" w:cs="仿宋_GB2312"/>
      <w:sz w:val="24"/>
      <w:szCs w:val="20"/>
    </w:rPr>
  </w:style>
  <w:style w:type="paragraph" w:customStyle="1" w:styleId="52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7">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9">
    <w:name w:val="Char Char1 Char Char Char Char Char Char"/>
    <w:basedOn w:val="1"/>
    <w:qFormat/>
    <w:uiPriority w:val="0"/>
    <w:rPr>
      <w:rFonts w:ascii="仿宋_GB2312" w:eastAsia="仿宋_GB2312"/>
      <w:b/>
      <w:sz w:val="32"/>
      <w:szCs w:val="20"/>
    </w:rPr>
  </w:style>
  <w:style w:type="paragraph" w:customStyle="1" w:styleId="53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1">
    <w:name w:val="Char Char1 Char Char Char Char Char Char2"/>
    <w:basedOn w:val="1"/>
    <w:qFormat/>
    <w:uiPriority w:val="0"/>
    <w:rPr>
      <w:rFonts w:ascii="仿宋_GB2312" w:eastAsia="仿宋_GB2312"/>
      <w:b/>
      <w:sz w:val="32"/>
      <w:szCs w:val="20"/>
    </w:rPr>
  </w:style>
  <w:style w:type="paragraph" w:customStyle="1" w:styleId="532">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3">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7">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9">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1">
    <w:name w:val="Char31"/>
    <w:basedOn w:val="1"/>
    <w:qFormat/>
    <w:uiPriority w:val="0"/>
    <w:pPr>
      <w:adjustRightInd/>
    </w:pPr>
    <w:rPr>
      <w:rFonts w:ascii="仿宋_GB2312" w:eastAsia="仿宋_GB2312"/>
      <w:b/>
      <w:sz w:val="32"/>
      <w:szCs w:val="32"/>
    </w:rPr>
  </w:style>
  <w:style w:type="paragraph" w:customStyle="1" w:styleId="542">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3">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5">
    <w:name w:val="Char Char1"/>
    <w:basedOn w:val="1"/>
    <w:qFormat/>
    <w:uiPriority w:val="0"/>
    <w:pPr>
      <w:widowControl/>
      <w:spacing w:after="160" w:line="240" w:lineRule="exact"/>
      <w:jc w:val="left"/>
    </w:pPr>
    <w:rPr>
      <w:rFonts w:eastAsia="仿宋_GB2312"/>
      <w:sz w:val="28"/>
    </w:rPr>
  </w:style>
  <w:style w:type="paragraph" w:customStyle="1" w:styleId="546">
    <w:name w:val="Char21"/>
    <w:basedOn w:val="1"/>
    <w:qFormat/>
    <w:uiPriority w:val="0"/>
    <w:pPr>
      <w:adjustRightInd/>
      <w:ind w:firstLine="200" w:firstLineChars="200"/>
    </w:pPr>
    <w:rPr>
      <w:rFonts w:ascii="仿宋_GB2312" w:eastAsia="仿宋_GB2312"/>
      <w:b/>
      <w:sz w:val="32"/>
      <w:szCs w:val="32"/>
    </w:rPr>
  </w:style>
  <w:style w:type="paragraph" w:customStyle="1" w:styleId="547">
    <w:name w:val="列表段落1"/>
    <w:basedOn w:val="1"/>
    <w:qFormat/>
    <w:uiPriority w:val="34"/>
    <w:pPr>
      <w:adjustRightInd/>
      <w:ind w:right="238" w:firstLine="420"/>
    </w:pPr>
    <w:rPr>
      <w:rFonts w:ascii="Calibri" w:hAnsi="Calibri"/>
      <w:sz w:val="24"/>
    </w:rPr>
  </w:style>
  <w:style w:type="paragraph" w:customStyle="1" w:styleId="548">
    <w:name w:val="Char Char110"/>
    <w:basedOn w:val="1"/>
    <w:qFormat/>
    <w:uiPriority w:val="6"/>
    <w:pPr>
      <w:spacing w:line="360" w:lineRule="auto"/>
    </w:pPr>
    <w:rPr>
      <w:rFonts w:ascii="Tahoma" w:hAnsi="Tahoma"/>
      <w:sz w:val="24"/>
      <w:szCs w:val="20"/>
    </w:rPr>
  </w:style>
  <w:style w:type="paragraph" w:customStyle="1" w:styleId="549">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1">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2">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3">
    <w:name w:val="Char Char Char Char Char Char Char Char Char Char Char Char1 Char2"/>
    <w:basedOn w:val="1"/>
    <w:qFormat/>
    <w:uiPriority w:val="0"/>
    <w:rPr>
      <w:rFonts w:ascii="Tahoma" w:hAnsi="Tahoma" w:cs="仿宋_GB2312"/>
      <w:sz w:val="24"/>
      <w:szCs w:val="20"/>
    </w:rPr>
  </w:style>
  <w:style w:type="paragraph" w:customStyle="1" w:styleId="554">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5">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6">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5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8">
    <w:name w:val="_Style 12"/>
    <w:basedOn w:val="18"/>
    <w:qFormat/>
    <w:uiPriority w:val="0"/>
    <w:pPr>
      <w:snapToGrid w:val="0"/>
      <w:spacing w:line="360" w:lineRule="auto"/>
    </w:pPr>
  </w:style>
  <w:style w:type="paragraph" w:customStyle="1" w:styleId="559">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0">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1">
    <w:name w:val="_Style 94"/>
    <w:basedOn w:val="1"/>
    <w:next w:val="104"/>
    <w:qFormat/>
    <w:uiPriority w:val="34"/>
    <w:pPr>
      <w:adjustRightInd/>
      <w:spacing w:line="360" w:lineRule="auto"/>
      <w:ind w:firstLine="200" w:firstLineChars="200"/>
    </w:pPr>
    <w:rPr>
      <w:rFonts w:ascii="Calibri" w:hAnsi="Calibri"/>
      <w:sz w:val="28"/>
      <w:szCs w:val="20"/>
    </w:rPr>
  </w:style>
  <w:style w:type="paragraph" w:customStyle="1" w:styleId="56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3">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5">
    <w:name w:val="3级标题"/>
    <w:basedOn w:val="359"/>
    <w:qFormat/>
    <w:uiPriority w:val="0"/>
    <w:pPr>
      <w:outlineLvl w:val="2"/>
    </w:pPr>
  </w:style>
  <w:style w:type="paragraph" w:customStyle="1" w:styleId="566">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7">
    <w:name w:val="Char1 Char Char Char3"/>
    <w:basedOn w:val="1"/>
    <w:qFormat/>
    <w:uiPriority w:val="0"/>
    <w:pPr>
      <w:adjustRightInd/>
      <w:ind w:firstLine="200" w:firstLineChars="200"/>
    </w:pPr>
    <w:rPr>
      <w:rFonts w:ascii="Tahoma" w:hAnsi="Tahoma"/>
      <w:sz w:val="24"/>
      <w:szCs w:val="20"/>
    </w:rPr>
  </w:style>
  <w:style w:type="paragraph" w:customStyle="1" w:styleId="568">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9">
    <w:name w:val="MM Empty"/>
    <w:basedOn w:val="1"/>
    <w:qFormat/>
    <w:uiPriority w:val="0"/>
    <w:pPr>
      <w:adjustRightInd/>
    </w:pPr>
  </w:style>
  <w:style w:type="paragraph" w:customStyle="1" w:styleId="570">
    <w:name w:val="Char24"/>
    <w:basedOn w:val="1"/>
    <w:qFormat/>
    <w:uiPriority w:val="0"/>
    <w:rPr>
      <w:rFonts w:ascii="仿宋_GB2312" w:eastAsia="仿宋_GB2312"/>
      <w:b/>
      <w:sz w:val="32"/>
      <w:szCs w:val="32"/>
    </w:rPr>
  </w:style>
  <w:style w:type="paragraph" w:customStyle="1" w:styleId="571">
    <w:name w:val="正文箭头"/>
    <w:basedOn w:val="225"/>
    <w:qFormat/>
    <w:uiPriority w:val="0"/>
  </w:style>
  <w:style w:type="paragraph" w:customStyle="1" w:styleId="572">
    <w:name w:val="U_编号2"/>
    <w:basedOn w:val="1"/>
    <w:qFormat/>
    <w:uiPriority w:val="0"/>
    <w:pPr>
      <w:tabs>
        <w:tab w:val="left" w:pos="785"/>
      </w:tabs>
      <w:adjustRightInd/>
      <w:spacing w:beforeLines="10" w:afterLines="10" w:line="300" w:lineRule="auto"/>
    </w:pPr>
    <w:rPr>
      <w:sz w:val="24"/>
    </w:rPr>
  </w:style>
  <w:style w:type="paragraph" w:customStyle="1" w:styleId="573">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5">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6">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7">
    <w:name w:val="_Style 1"/>
    <w:basedOn w:val="1"/>
    <w:qFormat/>
    <w:uiPriority w:val="34"/>
    <w:pPr>
      <w:adjustRightInd/>
      <w:ind w:firstLine="420" w:firstLineChars="200"/>
    </w:pPr>
    <w:rPr>
      <w:rFonts w:eastAsia="仿宋_GB2312"/>
      <w:sz w:val="28"/>
    </w:rPr>
  </w:style>
  <w:style w:type="paragraph" w:customStyle="1" w:styleId="578">
    <w:name w:val="表格 内容"/>
    <w:basedOn w:val="415"/>
    <w:qFormat/>
    <w:uiPriority w:val="0"/>
    <w:rPr>
      <w:b w:val="0"/>
      <w:sz w:val="20"/>
    </w:rPr>
  </w:style>
  <w:style w:type="paragraph" w:customStyle="1" w:styleId="579">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0">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1">
    <w:name w:val="数字标题5"/>
    <w:basedOn w:val="7"/>
    <w:next w:val="1"/>
    <w:qFormat/>
    <w:uiPriority w:val="0"/>
    <w:pPr>
      <w:tabs>
        <w:tab w:val="left" w:pos="1080"/>
        <w:tab w:val="clear" w:pos="1008"/>
      </w:tabs>
      <w:ind w:left="1080" w:hanging="1080"/>
    </w:pPr>
  </w:style>
  <w:style w:type="paragraph" w:customStyle="1" w:styleId="582">
    <w:name w:val="数字标题1"/>
    <w:basedOn w:val="3"/>
    <w:next w:val="1"/>
    <w:qFormat/>
    <w:uiPriority w:val="0"/>
    <w:pPr>
      <w:tabs>
        <w:tab w:val="left" w:pos="480"/>
        <w:tab w:val="clear" w:pos="432"/>
      </w:tabs>
      <w:ind w:left="480" w:hanging="480"/>
    </w:pPr>
  </w:style>
  <w:style w:type="paragraph" w:customStyle="1" w:styleId="583">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9">
    <w:name w:val="0"/>
    <w:basedOn w:val="1"/>
    <w:qFormat/>
    <w:uiPriority w:val="0"/>
    <w:pPr>
      <w:widowControl/>
    </w:pPr>
    <w:rPr>
      <w:kern w:val="0"/>
      <w:sz w:val="24"/>
      <w:szCs w:val="20"/>
    </w:rPr>
  </w:style>
  <w:style w:type="paragraph" w:customStyle="1" w:styleId="590">
    <w:name w:val="Char Char113"/>
    <w:basedOn w:val="1"/>
    <w:qFormat/>
    <w:uiPriority w:val="0"/>
    <w:pPr>
      <w:widowControl/>
      <w:spacing w:after="160" w:line="240" w:lineRule="exact"/>
      <w:jc w:val="left"/>
    </w:pPr>
    <w:rPr>
      <w:rFonts w:eastAsia="仿宋_GB2312"/>
      <w:sz w:val="28"/>
    </w:rPr>
  </w:style>
  <w:style w:type="paragraph" w:customStyle="1" w:styleId="59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2">
    <w:name w:val="_Style 8"/>
    <w:basedOn w:val="1"/>
    <w:qFormat/>
    <w:uiPriority w:val="34"/>
    <w:pPr>
      <w:adjustRightInd/>
      <w:ind w:firstLine="420" w:firstLineChars="200"/>
    </w:pPr>
    <w:rPr>
      <w:rFonts w:eastAsia="仿宋_GB2312"/>
      <w:sz w:val="28"/>
    </w:rPr>
  </w:style>
  <w:style w:type="paragraph" w:customStyle="1" w:styleId="59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4">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5">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8">
    <w:name w:val="Char Char112"/>
    <w:basedOn w:val="1"/>
    <w:qFormat/>
    <w:uiPriority w:val="6"/>
    <w:pPr>
      <w:widowControl/>
      <w:spacing w:after="160" w:line="240" w:lineRule="exact"/>
      <w:jc w:val="left"/>
    </w:pPr>
    <w:rPr>
      <w:rFonts w:eastAsia="仿宋_GB2312"/>
      <w:sz w:val="28"/>
    </w:rPr>
  </w:style>
  <w:style w:type="paragraph" w:customStyle="1" w:styleId="599">
    <w:name w:val="正文 图"/>
    <w:basedOn w:val="130"/>
    <w:qFormat/>
    <w:uiPriority w:val="0"/>
    <w:pPr>
      <w:adjustRightInd/>
      <w:spacing w:before="0"/>
      <w:ind w:firstLine="0"/>
      <w:jc w:val="center"/>
    </w:pPr>
    <w:rPr>
      <w:rFonts w:ascii="微软雅黑" w:hAnsi="微软雅黑"/>
    </w:rPr>
  </w:style>
  <w:style w:type="paragraph" w:customStyle="1" w:styleId="600">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2">
    <w:name w:val="Thf"/>
    <w:basedOn w:val="249"/>
    <w:qFormat/>
    <w:uiPriority w:val="0"/>
    <w:pPr>
      <w:ind w:left="0"/>
    </w:pPr>
  </w:style>
  <w:style w:type="paragraph" w:customStyle="1" w:styleId="603">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5">
    <w:name w:val="注释"/>
    <w:basedOn w:val="1"/>
    <w:qFormat/>
    <w:uiPriority w:val="0"/>
    <w:pPr>
      <w:adjustRightInd/>
      <w:spacing w:line="360" w:lineRule="auto"/>
      <w:ind w:firstLine="480"/>
    </w:pPr>
    <w:rPr>
      <w:sz w:val="24"/>
    </w:rPr>
  </w:style>
  <w:style w:type="paragraph" w:customStyle="1" w:styleId="606">
    <w:name w:val="列出段落111"/>
    <w:basedOn w:val="1"/>
    <w:qFormat/>
    <w:uiPriority w:val="34"/>
    <w:pPr>
      <w:ind w:firstLine="420" w:firstLineChars="200"/>
    </w:pPr>
  </w:style>
  <w:style w:type="paragraph" w:customStyle="1" w:styleId="607">
    <w:name w:val="标准文本"/>
    <w:basedOn w:val="1"/>
    <w:link w:val="942"/>
    <w:qFormat/>
    <w:uiPriority w:val="0"/>
    <w:pPr>
      <w:adjustRightInd/>
      <w:spacing w:line="360" w:lineRule="auto"/>
      <w:ind w:firstLine="480" w:firstLineChars="200"/>
    </w:pPr>
    <w:rPr>
      <w:rFonts w:cs="宋体"/>
      <w:sz w:val="24"/>
      <w:szCs w:val="20"/>
    </w:rPr>
  </w:style>
  <w:style w:type="paragraph" w:customStyle="1" w:styleId="608">
    <w:name w:val="_Style 947"/>
    <w:basedOn w:val="1"/>
    <w:next w:val="104"/>
    <w:qFormat/>
    <w:uiPriority w:val="34"/>
    <w:pPr>
      <w:adjustRightInd/>
      <w:ind w:firstLine="420" w:firstLineChars="200"/>
    </w:pPr>
  </w:style>
  <w:style w:type="paragraph" w:customStyle="1" w:styleId="60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0">
    <w:name w:val="纯文本2"/>
    <w:basedOn w:val="1"/>
    <w:qFormat/>
    <w:uiPriority w:val="0"/>
    <w:pPr>
      <w:adjustRightInd/>
      <w:snapToGrid w:val="0"/>
      <w:jc w:val="left"/>
    </w:pPr>
    <w:rPr>
      <w:rFonts w:ascii="Century Gothic" w:hAnsi="楷体_GB2312" w:eastAsia="Century Gothic"/>
      <w:szCs w:val="20"/>
    </w:rPr>
  </w:style>
  <w:style w:type="paragraph" w:customStyle="1" w:styleId="61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3">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4">
    <w:name w:val="Blockquote"/>
    <w:basedOn w:val="1"/>
    <w:qFormat/>
    <w:uiPriority w:val="0"/>
    <w:pPr>
      <w:autoSpaceDE w:val="0"/>
      <w:autoSpaceDN w:val="0"/>
      <w:spacing w:before="100" w:after="100"/>
      <w:ind w:left="360" w:right="360"/>
      <w:jc w:val="left"/>
    </w:pPr>
    <w:rPr>
      <w:kern w:val="0"/>
      <w:sz w:val="24"/>
      <w:szCs w:val="20"/>
    </w:rPr>
  </w:style>
  <w:style w:type="paragraph" w:customStyle="1" w:styleId="615">
    <w:name w:val="p1"/>
    <w:basedOn w:val="1"/>
    <w:qFormat/>
    <w:uiPriority w:val="0"/>
    <w:pPr>
      <w:widowControl/>
      <w:adjustRightInd/>
      <w:jc w:val="left"/>
    </w:pPr>
    <w:rPr>
      <w:rFonts w:ascii=".PingFang SC" w:eastAsia=".PingFang SC"/>
      <w:color w:val="454545"/>
      <w:kern w:val="0"/>
      <w:sz w:val="18"/>
      <w:szCs w:val="18"/>
    </w:rPr>
  </w:style>
  <w:style w:type="paragraph" w:customStyle="1" w:styleId="616">
    <w:name w:val="Table Paragraph"/>
    <w:basedOn w:val="1"/>
    <w:qFormat/>
    <w:uiPriority w:val="0"/>
    <w:pPr>
      <w:adjustRightInd/>
      <w:jc w:val="left"/>
    </w:pPr>
    <w:rPr>
      <w:rFonts w:ascii="Calibri" w:hAnsi="Calibri"/>
      <w:kern w:val="0"/>
      <w:sz w:val="22"/>
      <w:szCs w:val="22"/>
      <w:lang w:eastAsia="en-US"/>
    </w:rPr>
  </w:style>
  <w:style w:type="paragraph" w:customStyle="1" w:styleId="61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0">
    <w:name w:val="招标正文"/>
    <w:basedOn w:val="1"/>
    <w:qFormat/>
    <w:uiPriority w:val="0"/>
    <w:pPr>
      <w:adjustRightInd w:val="0"/>
      <w:snapToGrid w:val="0"/>
      <w:spacing w:line="360" w:lineRule="auto"/>
      <w:ind w:firstLine="480" w:firstLineChars="200"/>
    </w:pPr>
    <w:rPr>
      <w:rFonts w:ascii="宋体" w:hAnsi="宋体"/>
      <w:color w:val="000000"/>
      <w:kern w:val="0"/>
      <w:sz w:val="24"/>
      <w:szCs w:val="21"/>
    </w:rPr>
  </w:style>
  <w:style w:type="character" w:customStyle="1" w:styleId="621">
    <w:name w:val="表格非标题文字 Char"/>
    <w:link w:val="84"/>
    <w:qFormat/>
    <w:uiPriority w:val="0"/>
    <w:rPr>
      <w:rFonts w:ascii="Futura Bk" w:hAnsi="Futura Bk"/>
      <w:kern w:val="2"/>
      <w:sz w:val="18"/>
      <w:szCs w:val="21"/>
      <w:lang w:val="en-US" w:eastAsia="zh-CN" w:bidi="ar-SA"/>
    </w:rPr>
  </w:style>
  <w:style w:type="character" w:customStyle="1" w:styleId="622">
    <w:name w:val="*正文 Char"/>
    <w:link w:val="85"/>
    <w:qFormat/>
    <w:locked/>
    <w:uiPriority w:val="0"/>
    <w:rPr>
      <w:rFonts w:ascii="宋体" w:hAnsi="宋体"/>
      <w:sz w:val="24"/>
    </w:rPr>
  </w:style>
  <w:style w:type="character" w:customStyle="1" w:styleId="623">
    <w:name w:val="Char Char71"/>
    <w:semiHidden/>
    <w:qFormat/>
    <w:uiPriority w:val="0"/>
    <w:rPr>
      <w:rFonts w:eastAsia="宋体"/>
      <w:kern w:val="2"/>
      <w:sz w:val="21"/>
      <w:szCs w:val="24"/>
      <w:lang w:val="en-US" w:eastAsia="zh-CN" w:bidi="ar-SA"/>
    </w:rPr>
  </w:style>
  <w:style w:type="character" w:customStyle="1" w:styleId="624">
    <w:name w:val="Char Char6"/>
    <w:qFormat/>
    <w:uiPriority w:val="0"/>
    <w:rPr>
      <w:rFonts w:eastAsia="宋体"/>
      <w:kern w:val="2"/>
      <w:sz w:val="21"/>
      <w:szCs w:val="24"/>
      <w:lang w:val="en-US" w:eastAsia="zh-CN" w:bidi="ar-SA"/>
    </w:rPr>
  </w:style>
  <w:style w:type="character" w:customStyle="1" w:styleId="625">
    <w:name w:val="正文缩进 Char"/>
    <w:qFormat/>
    <w:uiPriority w:val="0"/>
    <w:rPr>
      <w:rFonts w:eastAsia="宋体"/>
      <w:kern w:val="2"/>
      <w:sz w:val="21"/>
      <w:lang w:val="en-US" w:eastAsia="zh-CN"/>
    </w:rPr>
  </w:style>
  <w:style w:type="character" w:customStyle="1" w:styleId="626">
    <w:name w:val="正文首行缩进 Char1"/>
    <w:qFormat/>
    <w:uiPriority w:val="0"/>
    <w:rPr>
      <w:rFonts w:ascii="宋体" w:hAnsi="Times New Roman" w:eastAsia="宋体" w:cs="Times New Roman"/>
      <w:snapToGrid w:val="0"/>
      <w:kern w:val="2"/>
      <w:sz w:val="24"/>
      <w:szCs w:val="21"/>
      <w:lang w:val="zh-CN"/>
    </w:rPr>
  </w:style>
  <w:style w:type="character" w:customStyle="1" w:styleId="627">
    <w:name w:val="Char Char28"/>
    <w:qFormat/>
    <w:uiPriority w:val="6"/>
    <w:rPr>
      <w:rFonts w:ascii="仿宋_GB2312" w:hAnsi="仿宋_GB2312" w:eastAsia="仿宋_GB2312"/>
      <w:kern w:val="1"/>
      <w:sz w:val="28"/>
    </w:rPr>
  </w:style>
  <w:style w:type="character" w:customStyle="1" w:styleId="62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9">
    <w:name w:val="Heading 1 Char"/>
    <w:qFormat/>
    <w:uiPriority w:val="6"/>
    <w:rPr>
      <w:rFonts w:ascii="Times New Roman" w:hAnsi="Times New Roman" w:eastAsia="黑体" w:cs="Times New Roman"/>
      <w:b/>
      <w:kern w:val="0"/>
      <w:sz w:val="24"/>
      <w:szCs w:val="24"/>
    </w:rPr>
  </w:style>
  <w:style w:type="character" w:customStyle="1" w:styleId="630">
    <w:name w:val="U_正文 Char"/>
    <w:link w:val="86"/>
    <w:qFormat/>
    <w:uiPriority w:val="0"/>
    <w:rPr>
      <w:sz w:val="24"/>
      <w:szCs w:val="24"/>
    </w:rPr>
  </w:style>
  <w:style w:type="character" w:customStyle="1" w:styleId="631">
    <w:name w:val="HTML 地址 Char1"/>
    <w:qFormat/>
    <w:uiPriority w:val="0"/>
    <w:rPr>
      <w:rFonts w:ascii="Times New Roman" w:hAnsi="Times New Roman" w:eastAsia="宋体" w:cs="Times New Roman"/>
      <w:i/>
      <w:iCs/>
      <w:szCs w:val="24"/>
    </w:rPr>
  </w:style>
  <w:style w:type="character" w:customStyle="1" w:styleId="632">
    <w:name w:val="批注主题 Char1"/>
    <w:link w:val="64"/>
    <w:qFormat/>
    <w:uiPriority w:val="0"/>
    <w:rPr>
      <w:b/>
      <w:bCs/>
      <w:kern w:val="2"/>
      <w:sz w:val="21"/>
      <w:szCs w:val="24"/>
    </w:rPr>
  </w:style>
  <w:style w:type="character" w:customStyle="1" w:styleId="633">
    <w:name w:val="Char Char51"/>
    <w:qFormat/>
    <w:uiPriority w:val="0"/>
    <w:rPr>
      <w:rFonts w:ascii="宋体" w:hAnsi="Courier New" w:eastAsia="宋体"/>
      <w:kern w:val="2"/>
      <w:sz w:val="21"/>
      <w:lang w:val="en-US" w:eastAsia="zh-CN"/>
    </w:rPr>
  </w:style>
  <w:style w:type="character" w:customStyle="1" w:styleId="634">
    <w:name w:val="表正文 Char"/>
    <w:qFormat/>
    <w:uiPriority w:val="0"/>
    <w:rPr>
      <w:rFonts w:ascii="宋体" w:eastAsia="宋体"/>
      <w:snapToGrid w:val="0"/>
      <w:color w:val="000000"/>
      <w:kern w:val="28"/>
      <w:sz w:val="28"/>
      <w:lang w:val="en-US" w:eastAsia="zh-CN" w:bidi="ar-SA"/>
    </w:rPr>
  </w:style>
  <w:style w:type="character" w:customStyle="1" w:styleId="635">
    <w:name w:val="Char Char34"/>
    <w:qFormat/>
    <w:uiPriority w:val="6"/>
    <w:rPr>
      <w:b/>
      <w:kern w:val="1"/>
      <w:sz w:val="28"/>
      <w:szCs w:val="28"/>
    </w:rPr>
  </w:style>
  <w:style w:type="character" w:customStyle="1" w:styleId="63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7">
    <w:name w:val="哈哈正文 Char"/>
    <w:link w:val="87"/>
    <w:qFormat/>
    <w:uiPriority w:val="0"/>
    <w:rPr>
      <w:rFonts w:ascii="宋体" w:hAnsi="宋体" w:eastAsia="宋体"/>
      <w:kern w:val="2"/>
      <w:sz w:val="24"/>
      <w:lang w:bidi="ar-SA"/>
    </w:rPr>
  </w:style>
  <w:style w:type="character" w:customStyle="1" w:styleId="638">
    <w:name w:val="未处理的提及1"/>
    <w:qFormat/>
    <w:uiPriority w:val="0"/>
    <w:rPr>
      <w:color w:val="808080"/>
      <w:shd w:val="clear" w:color="auto" w:fill="E6E6E6"/>
    </w:rPr>
  </w:style>
  <w:style w:type="character" w:customStyle="1" w:styleId="639">
    <w:name w:val="txt"/>
    <w:qFormat/>
    <w:uiPriority w:val="0"/>
    <w:rPr>
      <w:rFonts w:ascii="仿宋_GB2312" w:eastAsia="微软雅黑"/>
      <w:b/>
      <w:kern w:val="2"/>
      <w:sz w:val="32"/>
      <w:szCs w:val="32"/>
      <w:lang w:val="en-US" w:eastAsia="zh-CN" w:bidi="ar-SA"/>
    </w:rPr>
  </w:style>
  <w:style w:type="character" w:customStyle="1" w:styleId="640">
    <w:name w:val="二级标题 Char Char"/>
    <w:qFormat/>
    <w:uiPriority w:val="0"/>
    <w:rPr>
      <w:rFonts w:ascii="宋体" w:hAnsi="宋体" w:eastAsia="宋体"/>
      <w:b/>
      <w:snapToGrid w:val="0"/>
      <w:kern w:val="2"/>
      <w:sz w:val="24"/>
      <w:szCs w:val="24"/>
      <w:lang w:val="en-US" w:eastAsia="zh-CN" w:bidi="ar-SA"/>
    </w:rPr>
  </w:style>
  <w:style w:type="character" w:customStyle="1" w:styleId="641">
    <w:name w:val="Char Char32"/>
    <w:qFormat/>
    <w:uiPriority w:val="6"/>
    <w:rPr>
      <w:b/>
      <w:kern w:val="1"/>
      <w:sz w:val="24"/>
      <w:szCs w:val="24"/>
    </w:rPr>
  </w:style>
  <w:style w:type="character" w:customStyle="1" w:styleId="642">
    <w:name w:val="PI Char1"/>
    <w:qFormat/>
    <w:uiPriority w:val="0"/>
    <w:rPr>
      <w:rFonts w:ascii="宋体" w:hAnsi="宋体"/>
      <w:kern w:val="2"/>
      <w:sz w:val="24"/>
      <w:szCs w:val="24"/>
    </w:rPr>
  </w:style>
  <w:style w:type="character" w:customStyle="1" w:styleId="643">
    <w:name w:val="tw4winTerm"/>
    <w:qFormat/>
    <w:uiPriority w:val="0"/>
    <w:rPr>
      <w:color w:val="0000FF"/>
    </w:rPr>
  </w:style>
  <w:style w:type="character" w:customStyle="1" w:styleId="644">
    <w:name w:val="Footer Char"/>
    <w:qFormat/>
    <w:locked/>
    <w:uiPriority w:val="0"/>
    <w:rPr>
      <w:rFonts w:eastAsia="宋体"/>
      <w:kern w:val="2"/>
      <w:sz w:val="18"/>
      <w:lang w:val="en-US" w:eastAsia="zh-CN" w:bidi="ar-SA"/>
    </w:rPr>
  </w:style>
  <w:style w:type="character" w:customStyle="1" w:styleId="645">
    <w:name w:val="普通文字 Char Char1"/>
    <w:qFormat/>
    <w:uiPriority w:val="0"/>
    <w:rPr>
      <w:rFonts w:ascii="宋体" w:hAnsi="Courier New"/>
      <w:kern w:val="2"/>
      <w:sz w:val="21"/>
    </w:rPr>
  </w:style>
  <w:style w:type="character" w:customStyle="1" w:styleId="646">
    <w:name w:val="Char Char101"/>
    <w:qFormat/>
    <w:uiPriority w:val="6"/>
    <w:rPr>
      <w:rFonts w:ascii="宋体" w:hAnsi="宋体"/>
      <w:kern w:val="2"/>
      <w:sz w:val="21"/>
      <w:szCs w:val="24"/>
      <w:lang w:val="en-US" w:eastAsia="zh-CN"/>
    </w:rPr>
  </w:style>
  <w:style w:type="character" w:customStyle="1" w:styleId="647">
    <w:name w:val="标题 4 Char"/>
    <w:qFormat/>
    <w:uiPriority w:val="0"/>
    <w:rPr>
      <w:rFonts w:ascii="Arial" w:hAnsi="Arial" w:eastAsia="黑体"/>
      <w:b/>
      <w:kern w:val="2"/>
      <w:sz w:val="28"/>
    </w:rPr>
  </w:style>
  <w:style w:type="character" w:customStyle="1" w:styleId="648">
    <w:name w:val="链接"/>
    <w:qFormat/>
    <w:uiPriority w:val="0"/>
    <w:rPr>
      <w:color w:val="0000FF"/>
      <w:sz w:val="21"/>
      <w:szCs w:val="21"/>
      <w:u w:val="single"/>
    </w:rPr>
  </w:style>
  <w:style w:type="character" w:customStyle="1" w:styleId="649">
    <w:name w:val="h4 Char"/>
    <w:qFormat/>
    <w:uiPriority w:val="0"/>
    <w:rPr>
      <w:rFonts w:ascii="Arial" w:hAnsi="Arial" w:eastAsia="黑体"/>
      <w:b/>
      <w:bCs/>
      <w:kern w:val="2"/>
      <w:sz w:val="28"/>
      <w:szCs w:val="28"/>
      <w:lang w:val="zh-CN" w:eastAsia="zh-CN" w:bidi="ar-SA"/>
    </w:rPr>
  </w:style>
  <w:style w:type="character" w:customStyle="1" w:styleId="650">
    <w:name w:val="5正文 Char"/>
    <w:link w:val="88"/>
    <w:qFormat/>
    <w:uiPriority w:val="0"/>
    <w:rPr>
      <w:rFonts w:ascii="仿宋_GB2312" w:hAnsi="微软雅黑" w:eastAsia="仿宋_GB2312"/>
      <w:sz w:val="28"/>
      <w:szCs w:val="21"/>
    </w:rPr>
  </w:style>
  <w:style w:type="character" w:customStyle="1" w:styleId="651">
    <w:name w:val="标题 3 字符"/>
    <w:qFormat/>
    <w:uiPriority w:val="9"/>
    <w:rPr>
      <w:b/>
      <w:bCs/>
      <w:kern w:val="2"/>
      <w:sz w:val="32"/>
      <w:szCs w:val="32"/>
    </w:rPr>
  </w:style>
  <w:style w:type="character" w:customStyle="1" w:styleId="652">
    <w:name w:val="样式6 Char"/>
    <w:qFormat/>
    <w:uiPriority w:val="0"/>
    <w:rPr>
      <w:rFonts w:ascii="仿宋_GB2312" w:hAnsi="宋体" w:eastAsia="仿宋_GB2312"/>
      <w:b/>
      <w:bCs/>
      <w:kern w:val="2"/>
      <w:sz w:val="24"/>
      <w:szCs w:val="24"/>
      <w:lang w:val="en-US" w:eastAsia="zh-CN" w:bidi="ar-SA"/>
    </w:rPr>
  </w:style>
  <w:style w:type="character" w:customStyle="1" w:styleId="653">
    <w:name w:val="Char Char14"/>
    <w:qFormat/>
    <w:uiPriority w:val="6"/>
    <w:rPr>
      <w:rFonts w:ascii="黑体" w:hAnsi="黑体" w:eastAsia="黑体"/>
    </w:rPr>
  </w:style>
  <w:style w:type="character" w:customStyle="1" w:styleId="654">
    <w:name w:val="Heading 2 Hidden Char"/>
    <w:qFormat/>
    <w:uiPriority w:val="0"/>
    <w:rPr>
      <w:rFonts w:ascii="仿宋_GB2312" w:eastAsia="仿宋_GB2312"/>
      <w:b/>
      <w:bCs/>
      <w:kern w:val="2"/>
      <w:sz w:val="24"/>
      <w:szCs w:val="24"/>
      <w:lang w:val="zh-CN" w:eastAsia="zh-CN" w:bidi="ar-SA"/>
    </w:rPr>
  </w:style>
  <w:style w:type="character" w:customStyle="1" w:styleId="655">
    <w:name w:val="正文首行缩进 2 Char"/>
    <w:link w:val="65"/>
    <w:qFormat/>
    <w:uiPriority w:val="0"/>
    <w:rPr>
      <w:rFonts w:ascii="宋体" w:hAnsi="宋体"/>
      <w:kern w:val="2"/>
      <w:sz w:val="21"/>
      <w:szCs w:val="24"/>
    </w:rPr>
  </w:style>
  <w:style w:type="character" w:customStyle="1" w:styleId="656">
    <w:name w:val="font11"/>
    <w:qFormat/>
    <w:uiPriority w:val="0"/>
    <w:rPr>
      <w:rFonts w:hint="default" w:ascii="Times New Roman" w:hAnsi="Times New Roman" w:cs="Times New Roman"/>
      <w:color w:val="000000"/>
      <w:sz w:val="22"/>
      <w:szCs w:val="22"/>
      <w:u w:val="none"/>
    </w:rPr>
  </w:style>
  <w:style w:type="character" w:customStyle="1" w:styleId="657">
    <w:name w:val="表正文 Char1"/>
    <w:qFormat/>
    <w:uiPriority w:val="0"/>
    <w:rPr>
      <w:rFonts w:ascii="宋体" w:eastAsia="宋体"/>
      <w:snapToGrid w:val="0"/>
      <w:color w:val="000000"/>
      <w:kern w:val="28"/>
      <w:sz w:val="28"/>
    </w:rPr>
  </w:style>
  <w:style w:type="character" w:customStyle="1" w:styleId="658">
    <w:name w:val="blue1"/>
    <w:basedOn w:val="73"/>
    <w:qFormat/>
    <w:uiPriority w:val="0"/>
    <w:rPr>
      <w:rFonts w:ascii="Arial" w:hAnsi="Arial" w:eastAsia="黑体" w:cs="Arial"/>
      <w:snapToGrid w:val="0"/>
      <w:kern w:val="0"/>
      <w:szCs w:val="21"/>
    </w:rPr>
  </w:style>
  <w:style w:type="character" w:customStyle="1" w:styleId="659">
    <w:name w:val="纯文本 Char"/>
    <w:link w:val="38"/>
    <w:qFormat/>
    <w:uiPriority w:val="0"/>
    <w:rPr>
      <w:rFonts w:ascii="宋体" w:hAnsi="Courier New" w:eastAsia="宋体" w:cs="Arial"/>
      <w:snapToGrid w:val="0"/>
      <w:kern w:val="2"/>
      <w:sz w:val="21"/>
      <w:szCs w:val="21"/>
      <w:lang w:val="en-US" w:eastAsia="zh-CN" w:bidi="ar-SA"/>
    </w:rPr>
  </w:style>
  <w:style w:type="character" w:customStyle="1" w:styleId="660">
    <w:name w:val="标书1 Char"/>
    <w:qFormat/>
    <w:uiPriority w:val="0"/>
    <w:rPr>
      <w:rFonts w:eastAsia="宋体"/>
      <w:b/>
      <w:bCs/>
      <w:kern w:val="44"/>
      <w:sz w:val="44"/>
      <w:szCs w:val="44"/>
      <w:lang w:val="en-US" w:eastAsia="zh-CN" w:bidi="ar-SA"/>
    </w:rPr>
  </w:style>
  <w:style w:type="character" w:customStyle="1" w:styleId="661">
    <w:name w:val="样式5 Char"/>
    <w:qFormat/>
    <w:uiPriority w:val="0"/>
    <w:rPr>
      <w:rFonts w:ascii="仿宋_GB2312" w:hAnsi="仿宋" w:eastAsia="仿宋_GB2312"/>
      <w:kern w:val="2"/>
      <w:sz w:val="24"/>
      <w:szCs w:val="24"/>
    </w:rPr>
  </w:style>
  <w:style w:type="character" w:customStyle="1" w:styleId="662">
    <w:name w:val="样式4 Char"/>
    <w:qFormat/>
    <w:uiPriority w:val="0"/>
    <w:rPr>
      <w:rFonts w:ascii="仿宋_GB2312" w:hAnsi="仿宋" w:eastAsia="仿宋_GB2312"/>
      <w:b/>
      <w:kern w:val="2"/>
      <w:sz w:val="32"/>
      <w:szCs w:val="32"/>
      <w:lang w:bidi="ar-SA"/>
    </w:rPr>
  </w:style>
  <w:style w:type="character" w:customStyle="1" w:styleId="663">
    <w:name w:val="插图说明 Char"/>
    <w:qFormat/>
    <w:uiPriority w:val="0"/>
    <w:rPr>
      <w:rFonts w:eastAsia="黑体"/>
      <w:sz w:val="24"/>
      <w:lang w:val="en-US" w:eastAsia="zh-CN"/>
    </w:rPr>
  </w:style>
  <w:style w:type="character" w:customStyle="1" w:styleId="664">
    <w:name w:val="正文2 Char Char"/>
    <w:link w:val="89"/>
    <w:qFormat/>
    <w:uiPriority w:val="0"/>
    <w:rPr>
      <w:rFonts w:eastAsia="宋体"/>
      <w:kern w:val="2"/>
      <w:sz w:val="24"/>
      <w:lang w:val="en-US" w:eastAsia="zh-CN" w:bidi="ar-SA"/>
    </w:rPr>
  </w:style>
  <w:style w:type="character" w:customStyle="1" w:styleId="665">
    <w:name w:val="Char Char24"/>
    <w:qFormat/>
    <w:uiPriority w:val="6"/>
    <w:rPr>
      <w:kern w:val="1"/>
      <w:sz w:val="21"/>
    </w:rPr>
  </w:style>
  <w:style w:type="character" w:customStyle="1" w:styleId="666">
    <w:name w:val="副标题 Char"/>
    <w:link w:val="52"/>
    <w:qFormat/>
    <w:uiPriority w:val="0"/>
    <w:rPr>
      <w:rFonts w:ascii="Arial" w:hAnsi="Arial" w:eastAsia="隶书"/>
      <w:b/>
      <w:bCs/>
      <w:kern w:val="28"/>
      <w:sz w:val="44"/>
      <w:szCs w:val="32"/>
      <w:lang w:val="en-US" w:eastAsia="zh-CN" w:bidi="ar-SA"/>
    </w:rPr>
  </w:style>
  <w:style w:type="character" w:customStyle="1" w:styleId="667">
    <w:name w:val="普通文字 Char1 Char"/>
    <w:qFormat/>
    <w:uiPriority w:val="0"/>
    <w:rPr>
      <w:rFonts w:ascii="宋体" w:hAnsi="Courier New" w:eastAsia="宋体"/>
      <w:kern w:val="2"/>
      <w:sz w:val="21"/>
      <w:szCs w:val="24"/>
      <w:lang w:val="en-US" w:eastAsia="zh-CN" w:bidi="ar-SA"/>
    </w:rPr>
  </w:style>
  <w:style w:type="character" w:customStyle="1" w:styleId="668">
    <w:name w:val="h3 Char1"/>
    <w:qFormat/>
    <w:uiPriority w:val="0"/>
    <w:rPr>
      <w:rFonts w:eastAsia="宋体"/>
      <w:b/>
      <w:bCs/>
      <w:kern w:val="2"/>
      <w:sz w:val="32"/>
      <w:szCs w:val="32"/>
      <w:lang w:bidi="ar-SA"/>
    </w:rPr>
  </w:style>
  <w:style w:type="character" w:customStyle="1" w:styleId="669">
    <w:name w:val="标题 Char1"/>
    <w:qFormat/>
    <w:uiPriority w:val="0"/>
    <w:rPr>
      <w:rFonts w:ascii="Cambria" w:hAnsi="Cambria" w:eastAsia="宋体" w:cs="Times New Roman"/>
      <w:b/>
      <w:bCs/>
      <w:sz w:val="32"/>
      <w:szCs w:val="32"/>
      <w:lang w:bidi="ar-SA"/>
    </w:rPr>
  </w:style>
  <w:style w:type="character" w:customStyle="1" w:styleId="670">
    <w:name w:val="gf正文1 Char"/>
    <w:qFormat/>
    <w:uiPriority w:val="0"/>
    <w:rPr>
      <w:rFonts w:ascii="宋体" w:hAnsi="宋体" w:eastAsia="宋体" w:cs="宋体"/>
      <w:kern w:val="2"/>
      <w:sz w:val="24"/>
      <w:szCs w:val="24"/>
      <w:lang w:val="en-US" w:eastAsia="zh-CN" w:bidi="ar-SA"/>
    </w:rPr>
  </w:style>
  <w:style w:type="character" w:customStyle="1" w:styleId="671">
    <w:name w:val="正文文本缩进 Char1"/>
    <w:qFormat/>
    <w:uiPriority w:val="0"/>
    <w:rPr>
      <w:rFonts w:ascii="Calibri" w:hAnsi="Calibri"/>
      <w:sz w:val="28"/>
    </w:rPr>
  </w:style>
  <w:style w:type="character" w:customStyle="1" w:styleId="672">
    <w:name w:val="No Spacing Char"/>
    <w:link w:val="90"/>
    <w:qFormat/>
    <w:uiPriority w:val="1"/>
    <w:rPr>
      <w:sz w:val="22"/>
      <w:szCs w:val="22"/>
      <w:lang w:val="en-US" w:eastAsia="zh-CN" w:bidi="ar-SA"/>
    </w:rPr>
  </w:style>
  <w:style w:type="character" w:customStyle="1" w:styleId="673">
    <w:name w:val="样式7 Char"/>
    <w:qFormat/>
    <w:uiPriority w:val="0"/>
    <w:rPr>
      <w:rFonts w:ascii="仿宋_GB2312" w:hAnsi="仿宋" w:eastAsia="仿宋_GB2312"/>
      <w:b/>
      <w:kern w:val="2"/>
      <w:sz w:val="24"/>
      <w:szCs w:val="24"/>
    </w:rPr>
  </w:style>
  <w:style w:type="character" w:customStyle="1" w:styleId="674">
    <w:name w:val="font12gray1"/>
    <w:qFormat/>
    <w:uiPriority w:val="0"/>
    <w:rPr>
      <w:rFonts w:ascii="仿宋_GB2312" w:eastAsia="微软雅黑"/>
      <w:b/>
      <w:spacing w:val="300"/>
      <w:kern w:val="2"/>
      <w:sz w:val="18"/>
      <w:szCs w:val="18"/>
      <w:lang w:val="en-US" w:eastAsia="zh-CN" w:bidi="ar-SA"/>
    </w:rPr>
  </w:style>
  <w:style w:type="character" w:customStyle="1" w:styleId="675">
    <w:name w:val="Char Char7"/>
    <w:semiHidden/>
    <w:qFormat/>
    <w:uiPriority w:val="0"/>
    <w:rPr>
      <w:rFonts w:eastAsia="宋体"/>
      <w:kern w:val="2"/>
      <w:sz w:val="21"/>
      <w:szCs w:val="24"/>
      <w:lang w:val="en-US" w:eastAsia="zh-CN" w:bidi="ar-SA"/>
    </w:rPr>
  </w:style>
  <w:style w:type="character" w:customStyle="1" w:styleId="676">
    <w:name w:val="表名 Char"/>
    <w:qFormat/>
    <w:uiPriority w:val="0"/>
    <w:rPr>
      <w:rFonts w:eastAsia="宋体"/>
      <w:b/>
      <w:bCs/>
      <w:kern w:val="2"/>
      <w:sz w:val="24"/>
      <w:szCs w:val="24"/>
      <w:lang w:val="en-US" w:eastAsia="zh-CN" w:bidi="ar-SA"/>
    </w:rPr>
  </w:style>
  <w:style w:type="character" w:customStyle="1" w:styleId="677">
    <w:name w:val="Document Map Char"/>
    <w:qFormat/>
    <w:locked/>
    <w:uiPriority w:val="0"/>
    <w:rPr>
      <w:rFonts w:eastAsia="宋体"/>
      <w:kern w:val="2"/>
      <w:sz w:val="21"/>
      <w:szCs w:val="24"/>
      <w:lang w:val="en-US" w:eastAsia="zh-CN" w:bidi="ar-SA"/>
    </w:rPr>
  </w:style>
  <w:style w:type="character" w:customStyle="1" w:styleId="678">
    <w:name w:val="font41"/>
    <w:qFormat/>
    <w:uiPriority w:val="0"/>
    <w:rPr>
      <w:rFonts w:hint="eastAsia" w:ascii="仿宋_GB2312" w:eastAsia="仿宋_GB2312" w:cs="仿宋_GB2312"/>
      <w:color w:val="000000"/>
      <w:sz w:val="22"/>
      <w:szCs w:val="22"/>
      <w:u w:val="none"/>
    </w:rPr>
  </w:style>
  <w:style w:type="character" w:customStyle="1" w:styleId="679">
    <w:name w:val="标题 6 Char"/>
    <w:link w:val="8"/>
    <w:qFormat/>
    <w:uiPriority w:val="0"/>
    <w:rPr>
      <w:rFonts w:ascii="Arial" w:hAnsi="Arial" w:eastAsia="黑体"/>
      <w:b/>
      <w:bCs/>
      <w:kern w:val="2"/>
      <w:sz w:val="24"/>
      <w:szCs w:val="24"/>
    </w:rPr>
  </w:style>
  <w:style w:type="character" w:customStyle="1" w:styleId="680">
    <w:name w:val="纯文本 Char_0"/>
    <w:link w:val="91"/>
    <w:qFormat/>
    <w:uiPriority w:val="0"/>
    <w:rPr>
      <w:rFonts w:ascii="宋体" w:hAnsi="Courier New"/>
      <w:kern w:val="2"/>
      <w:sz w:val="21"/>
      <w:szCs w:val="21"/>
      <w:lang w:val="en-US" w:eastAsia="zh-CN"/>
    </w:rPr>
  </w:style>
  <w:style w:type="character" w:customStyle="1" w:styleId="681">
    <w:name w:val="Balloon Text Char"/>
    <w:qFormat/>
    <w:locked/>
    <w:uiPriority w:val="0"/>
    <w:rPr>
      <w:rFonts w:eastAsia="宋体"/>
      <w:kern w:val="2"/>
      <w:sz w:val="18"/>
      <w:szCs w:val="18"/>
      <w:lang w:val="en-US" w:eastAsia="zh-CN" w:bidi="ar-SA"/>
    </w:rPr>
  </w:style>
  <w:style w:type="character" w:customStyle="1" w:styleId="682">
    <w:name w:val="正文 项目2 Char"/>
    <w:basedOn w:val="683"/>
    <w:qFormat/>
    <w:uiPriority w:val="0"/>
    <w:rPr>
      <w:rFonts w:ascii="仿宋_GB2312" w:hAnsi="仿宋_GB2312" w:eastAsia="仿宋_GB2312"/>
      <w:kern w:val="2"/>
      <w:sz w:val="24"/>
      <w:lang w:bidi="ar-SA"/>
    </w:rPr>
  </w:style>
  <w:style w:type="character" w:customStyle="1" w:styleId="683">
    <w:name w:val="正文 项目 Char"/>
    <w:qFormat/>
    <w:uiPriority w:val="0"/>
    <w:rPr>
      <w:rFonts w:ascii="仿宋_GB2312" w:hAnsi="仿宋_GB2312" w:eastAsia="仿宋_GB2312"/>
      <w:kern w:val="2"/>
      <w:sz w:val="24"/>
      <w:lang w:bidi="ar-SA"/>
    </w:rPr>
  </w:style>
  <w:style w:type="character" w:customStyle="1" w:styleId="684">
    <w:name w:val="h Char Char1"/>
    <w:qFormat/>
    <w:uiPriority w:val="0"/>
    <w:rPr>
      <w:rFonts w:eastAsia="宋体"/>
      <w:kern w:val="2"/>
      <w:sz w:val="18"/>
      <w:szCs w:val="18"/>
      <w:lang w:val="en-US" w:eastAsia="zh-CN" w:bidi="ar-SA"/>
    </w:rPr>
  </w:style>
  <w:style w:type="character" w:customStyle="1" w:styleId="685">
    <w:name w:val="Char Char27"/>
    <w:qFormat/>
    <w:uiPriority w:val="6"/>
    <w:rPr>
      <w:rFonts w:ascii="宋体" w:hAnsi="宋体" w:eastAsia="宋体"/>
      <w:color w:val="000000"/>
      <w:kern w:val="1"/>
      <w:sz w:val="28"/>
      <w:lang w:val="en-US" w:eastAsia="zh-CN" w:bidi="ar-SA"/>
    </w:rPr>
  </w:style>
  <w:style w:type="character" w:customStyle="1" w:styleId="686">
    <w:name w:val="px14"/>
    <w:qFormat/>
    <w:uiPriority w:val="0"/>
    <w:rPr>
      <w:rFonts w:ascii="仿宋_GB2312" w:eastAsia="微软雅黑" w:cs="Times New Roman"/>
      <w:b/>
      <w:kern w:val="2"/>
      <w:sz w:val="32"/>
      <w:szCs w:val="32"/>
      <w:lang w:val="en-US" w:eastAsia="zh-CN" w:bidi="ar-SA"/>
    </w:rPr>
  </w:style>
  <w:style w:type="character" w:customStyle="1" w:styleId="687">
    <w:name w:val="HTML 预设格式 Char1"/>
    <w:qFormat/>
    <w:uiPriority w:val="0"/>
    <w:rPr>
      <w:rFonts w:ascii="Courier New" w:hAnsi="Courier New" w:eastAsia="宋体" w:cs="Courier New"/>
      <w:sz w:val="20"/>
      <w:szCs w:val="20"/>
    </w:rPr>
  </w:style>
  <w:style w:type="character" w:customStyle="1" w:styleId="688">
    <w:name w:val="普通文字 Char1"/>
    <w:qFormat/>
    <w:uiPriority w:val="0"/>
    <w:rPr>
      <w:rFonts w:ascii="宋体" w:hAnsi="Courier New" w:eastAsia="宋体"/>
      <w:kern w:val="2"/>
      <w:sz w:val="21"/>
      <w:lang w:val="en-US" w:eastAsia="zh-CN"/>
    </w:rPr>
  </w:style>
  <w:style w:type="character" w:customStyle="1" w:styleId="689">
    <w:name w:val="hei16b1"/>
    <w:qFormat/>
    <w:uiPriority w:val="0"/>
    <w:rPr>
      <w:rFonts w:hint="default" w:ascii="Arial" w:hAnsi="Arial" w:cs="Arial"/>
      <w:b/>
      <w:bCs/>
      <w:color w:val="000000"/>
      <w:sz w:val="24"/>
      <w:szCs w:val="24"/>
    </w:rPr>
  </w:style>
  <w:style w:type="character" w:customStyle="1" w:styleId="690">
    <w:name w:val="正文（绿盟科技） Char"/>
    <w:link w:val="93"/>
    <w:qFormat/>
    <w:uiPriority w:val="0"/>
    <w:rPr>
      <w:rFonts w:ascii="Arial" w:hAnsi="Arial"/>
      <w:sz w:val="21"/>
      <w:szCs w:val="21"/>
    </w:rPr>
  </w:style>
  <w:style w:type="character" w:customStyle="1" w:styleId="691">
    <w:name w:val="Char Char19"/>
    <w:qFormat/>
    <w:uiPriority w:val="6"/>
    <w:rPr>
      <w:rFonts w:ascii="宋体" w:hAnsi="宋体"/>
      <w:i/>
      <w:sz w:val="24"/>
      <w:szCs w:val="24"/>
    </w:rPr>
  </w:style>
  <w:style w:type="character" w:customStyle="1" w:styleId="692">
    <w:name w:val="页脚 Char"/>
    <w:qFormat/>
    <w:uiPriority w:val="0"/>
    <w:rPr>
      <w:rFonts w:eastAsia="仿宋_GB2312"/>
      <w:kern w:val="2"/>
      <w:sz w:val="18"/>
      <w:lang w:val="en-US" w:eastAsia="zh-CN"/>
    </w:rPr>
  </w:style>
  <w:style w:type="character" w:customStyle="1" w:styleId="693">
    <w:name w:val="批注主题 Char"/>
    <w:qFormat/>
    <w:uiPriority w:val="0"/>
    <w:rPr>
      <w:rFonts w:eastAsia="宋体"/>
      <w:b/>
      <w:bCs/>
      <w:kern w:val="2"/>
      <w:sz w:val="21"/>
      <w:szCs w:val="24"/>
      <w:lang w:val="en-US" w:eastAsia="zh-CN" w:bidi="ar-SA"/>
    </w:rPr>
  </w:style>
  <w:style w:type="character" w:customStyle="1" w:styleId="694">
    <w:name w:val="Comment Text Char"/>
    <w:qFormat/>
    <w:locked/>
    <w:uiPriority w:val="0"/>
    <w:rPr>
      <w:rFonts w:ascii="宋体" w:hAnsi="宋体" w:eastAsia="宋体"/>
      <w:kern w:val="2"/>
      <w:sz w:val="24"/>
      <w:lang w:val="en-US" w:eastAsia="zh-CN" w:bidi="ar-SA"/>
    </w:rPr>
  </w:style>
  <w:style w:type="character" w:customStyle="1" w:styleId="695">
    <w:name w:val="标题 2 字符"/>
    <w:qFormat/>
    <w:uiPriority w:val="1"/>
    <w:rPr>
      <w:rFonts w:ascii="仿宋_GB2312" w:hAnsi="Times New Roman" w:eastAsia="仿宋_GB2312" w:cs="Times New Roman"/>
      <w:b/>
      <w:kern w:val="2"/>
      <w:sz w:val="24"/>
      <w:lang w:val="zh-CN"/>
    </w:rPr>
  </w:style>
  <w:style w:type="character" w:customStyle="1" w:styleId="696">
    <w:name w:val="Char Char72"/>
    <w:qFormat/>
    <w:uiPriority w:val="0"/>
    <w:rPr>
      <w:rFonts w:eastAsia="宋体"/>
      <w:kern w:val="2"/>
      <w:sz w:val="21"/>
      <w:szCs w:val="24"/>
      <w:lang w:val="en-US" w:eastAsia="zh-CN" w:bidi="ar-SA"/>
    </w:rPr>
  </w:style>
  <w:style w:type="character" w:customStyle="1" w:styleId="697">
    <w:name w:val="正文文本缩进 Char2"/>
    <w:qFormat/>
    <w:uiPriority w:val="0"/>
    <w:rPr>
      <w:rFonts w:ascii="Times New Roman" w:hAnsi="Times New Roman" w:eastAsia="宋体" w:cs="Times New Roman"/>
      <w:snapToGrid w:val="0"/>
      <w:kern w:val="0"/>
      <w:szCs w:val="24"/>
    </w:rPr>
  </w:style>
  <w:style w:type="character" w:customStyle="1" w:styleId="698">
    <w:name w:val="样式2 Char"/>
    <w:qFormat/>
    <w:uiPriority w:val="0"/>
    <w:rPr>
      <w:rFonts w:ascii="仿宋_GB2312" w:hAnsi="仿宋" w:eastAsia="仿宋_GB2312" w:cs="仿宋_GB2312"/>
      <w:b/>
      <w:bCs/>
      <w:sz w:val="32"/>
      <w:szCs w:val="30"/>
      <w:lang w:val="zh-CN"/>
    </w:rPr>
  </w:style>
  <w:style w:type="character" w:customStyle="1" w:styleId="699">
    <w:name w:val="表格名称[858D7CFB-ED40-4347-BF05-701D383B685F]"/>
    <w:link w:val="94"/>
    <w:qFormat/>
    <w:uiPriority w:val="0"/>
    <w:rPr>
      <w:sz w:val="32"/>
    </w:rPr>
  </w:style>
  <w:style w:type="character" w:customStyle="1" w:styleId="700">
    <w:name w:val="Char Char4"/>
    <w:qFormat/>
    <w:uiPriority w:val="0"/>
    <w:rPr>
      <w:rFonts w:eastAsia="宋体"/>
      <w:b/>
      <w:sz w:val="24"/>
      <w:lang w:eastAsia="zh-CN" w:bidi="ar-SA"/>
    </w:rPr>
  </w:style>
  <w:style w:type="character" w:customStyle="1" w:styleId="701">
    <w:name w:val="c7 style3"/>
    <w:qFormat/>
    <w:uiPriority w:val="0"/>
  </w:style>
  <w:style w:type="character" w:customStyle="1" w:styleId="702">
    <w:name w:val="正文文本 3 Char1"/>
    <w:semiHidden/>
    <w:qFormat/>
    <w:uiPriority w:val="99"/>
    <w:rPr>
      <w:rFonts w:ascii="Times New Roman" w:hAnsi="Times New Roman" w:eastAsia="宋体" w:cs="Times New Roman"/>
      <w:sz w:val="16"/>
      <w:szCs w:val="16"/>
    </w:rPr>
  </w:style>
  <w:style w:type="character" w:customStyle="1" w:styleId="703">
    <w:name w:val="tw4winInternal"/>
    <w:qFormat/>
    <w:uiPriority w:val="0"/>
    <w:rPr>
      <w:rFonts w:ascii="Courier New" w:hAnsi="Courier New" w:cs="Courier New"/>
      <w:color w:val="FF0000"/>
      <w:lang w:val="en-US" w:eastAsia="zh-CN"/>
    </w:rPr>
  </w:style>
  <w:style w:type="character" w:customStyle="1" w:styleId="704">
    <w:name w:val="Char Char10"/>
    <w:semiHidden/>
    <w:qFormat/>
    <w:uiPriority w:val="0"/>
    <w:rPr>
      <w:rFonts w:ascii="宋体" w:hAnsi="宋体"/>
      <w:kern w:val="2"/>
      <w:sz w:val="21"/>
      <w:szCs w:val="24"/>
      <w:lang w:val="en-US" w:eastAsia="zh-CN"/>
    </w:rPr>
  </w:style>
  <w:style w:type="character" w:customStyle="1" w:styleId="705">
    <w:name w:val="shadow11"/>
    <w:qFormat/>
    <w:uiPriority w:val="0"/>
    <w:rPr>
      <w:color w:val="000000"/>
      <w:sz w:val="21"/>
    </w:rPr>
  </w:style>
  <w:style w:type="character" w:customStyle="1" w:styleId="706">
    <w:name w:val="正文非缩进 Char3"/>
    <w:qFormat/>
    <w:uiPriority w:val="0"/>
    <w:rPr>
      <w:rFonts w:ascii="宋体" w:eastAsia="宋体"/>
      <w:snapToGrid w:val="0"/>
      <w:color w:val="000000"/>
      <w:kern w:val="28"/>
      <w:sz w:val="28"/>
      <w:lang w:val="en-US" w:eastAsia="zh-CN" w:bidi="ar-SA"/>
    </w:rPr>
  </w:style>
  <w:style w:type="character" w:customStyle="1" w:styleId="707">
    <w:name w:val="Char Char"/>
    <w:qFormat/>
    <w:uiPriority w:val="0"/>
    <w:rPr>
      <w:rFonts w:ascii="宋体" w:hAnsi="Courier New" w:eastAsia="宋体"/>
      <w:kern w:val="2"/>
      <w:sz w:val="21"/>
      <w:lang w:val="en-US" w:eastAsia="zh-CN" w:bidi="ar-SA"/>
    </w:rPr>
  </w:style>
  <w:style w:type="character" w:customStyle="1" w:styleId="708">
    <w:name w:val="签名 Char1"/>
    <w:qFormat/>
    <w:uiPriority w:val="0"/>
    <w:rPr>
      <w:rFonts w:ascii="Times New Roman" w:hAnsi="Times New Roman" w:eastAsia="宋体" w:cs="Times New Roman"/>
      <w:szCs w:val="24"/>
    </w:rPr>
  </w:style>
  <w:style w:type="character" w:customStyle="1" w:styleId="709">
    <w:name w:val="日期 Char"/>
    <w:link w:val="41"/>
    <w:qFormat/>
    <w:uiPriority w:val="0"/>
    <w:rPr>
      <w:rFonts w:ascii="宋体"/>
      <w:kern w:val="2"/>
      <w:sz w:val="24"/>
      <w:szCs w:val="21"/>
      <w:lang w:val="zh-CN"/>
    </w:rPr>
  </w:style>
  <w:style w:type="character" w:customStyle="1" w:styleId="710">
    <w:name w:val="标题 9 Char"/>
    <w:link w:val="11"/>
    <w:qFormat/>
    <w:uiPriority w:val="0"/>
    <w:rPr>
      <w:rFonts w:ascii="Arial" w:hAnsi="Arial" w:eastAsia="黑体"/>
      <w:kern w:val="2"/>
      <w:sz w:val="21"/>
      <w:szCs w:val="21"/>
    </w:rPr>
  </w:style>
  <w:style w:type="character" w:customStyle="1" w:styleId="711">
    <w:name w:val="Char Char18"/>
    <w:qFormat/>
    <w:uiPriority w:val="6"/>
    <w:rPr>
      <w:rFonts w:ascii="宋体" w:hAnsi="宋体"/>
      <w:sz w:val="28"/>
    </w:rPr>
  </w:style>
  <w:style w:type="character" w:customStyle="1" w:styleId="712">
    <w:name w:val="批注文字 Char"/>
    <w:qFormat/>
    <w:uiPriority w:val="99"/>
    <w:rPr>
      <w:kern w:val="2"/>
      <w:sz w:val="21"/>
      <w:szCs w:val="24"/>
    </w:rPr>
  </w:style>
  <w:style w:type="character" w:customStyle="1" w:styleId="713">
    <w:name w:val="Char Char22"/>
    <w:qFormat/>
    <w:uiPriority w:val="6"/>
    <w:rPr>
      <w:rFonts w:ascii="宋体" w:hAnsi="宋体"/>
      <w:kern w:val="1"/>
      <w:sz w:val="24"/>
      <w:szCs w:val="24"/>
    </w:rPr>
  </w:style>
  <w:style w:type="character" w:customStyle="1" w:styleId="714">
    <w:name w:val="pt141"/>
    <w:qFormat/>
    <w:uiPriority w:val="0"/>
    <w:rPr>
      <w:color w:val="330066"/>
      <w:sz w:val="22"/>
      <w:szCs w:val="22"/>
    </w:rPr>
  </w:style>
  <w:style w:type="character" w:customStyle="1" w:styleId="715">
    <w:name w:val="正文文本缩进 2 Char1"/>
    <w:semiHidden/>
    <w:qFormat/>
    <w:uiPriority w:val="99"/>
    <w:rPr>
      <w:rFonts w:ascii="Times New Roman" w:hAnsi="Times New Roman" w:eastAsia="宋体" w:cs="Times New Roman"/>
      <w:szCs w:val="24"/>
    </w:rPr>
  </w:style>
  <w:style w:type="character" w:customStyle="1" w:styleId="716">
    <w:name w:val="批注框文本 Char"/>
    <w:link w:val="44"/>
    <w:qFormat/>
    <w:uiPriority w:val="0"/>
    <w:rPr>
      <w:kern w:val="2"/>
      <w:sz w:val="18"/>
      <w:szCs w:val="18"/>
    </w:rPr>
  </w:style>
  <w:style w:type="character" w:customStyle="1" w:styleId="717">
    <w:name w:val="Char Char611"/>
    <w:qFormat/>
    <w:uiPriority w:val="0"/>
    <w:rPr>
      <w:rFonts w:eastAsia="宋体"/>
      <w:kern w:val="2"/>
      <w:sz w:val="21"/>
      <w:szCs w:val="24"/>
      <w:lang w:val="en-US" w:eastAsia="zh-CN" w:bidi="ar-SA"/>
    </w:rPr>
  </w:style>
  <w:style w:type="character" w:customStyle="1" w:styleId="718">
    <w:name w:val="highlight1"/>
    <w:qFormat/>
    <w:uiPriority w:val="0"/>
    <w:rPr>
      <w:rFonts w:ascii="仿宋_GB2312" w:eastAsia="微软雅黑"/>
      <w:b/>
      <w:kern w:val="2"/>
      <w:sz w:val="23"/>
      <w:szCs w:val="23"/>
      <w:lang w:val="en-US" w:eastAsia="zh-CN" w:bidi="ar-SA"/>
    </w:rPr>
  </w:style>
  <w:style w:type="character" w:customStyle="1" w:styleId="719">
    <w:name w:val="my正文 Char"/>
    <w:link w:val="95"/>
    <w:qFormat/>
    <w:locked/>
    <w:uiPriority w:val="0"/>
    <w:rPr>
      <w:rFonts w:ascii="Tahoma" w:hAnsi="Tahoma"/>
      <w:sz w:val="24"/>
      <w:szCs w:val="24"/>
    </w:rPr>
  </w:style>
  <w:style w:type="character" w:customStyle="1" w:styleId="720">
    <w:name w:val="正文缩进 Char2"/>
    <w:link w:val="5"/>
    <w:qFormat/>
    <w:uiPriority w:val="0"/>
    <w:rPr>
      <w:rFonts w:ascii="宋体" w:eastAsia="宋体"/>
      <w:snapToGrid w:val="0"/>
      <w:color w:val="000000"/>
      <w:kern w:val="28"/>
      <w:sz w:val="28"/>
      <w:lang w:val="en-US" w:eastAsia="zh-CN" w:bidi="ar-SA"/>
    </w:rPr>
  </w:style>
  <w:style w:type="character" w:customStyle="1" w:styleId="721">
    <w:name w:val="Used by Word for text of Help footnotes Char Char1"/>
    <w:qFormat/>
    <w:uiPriority w:val="0"/>
    <w:rPr>
      <w:color w:val="0000FF"/>
      <w:sz w:val="21"/>
    </w:rPr>
  </w:style>
  <w:style w:type="character" w:customStyle="1" w:styleId="722">
    <w:name w:val="页眉 Char"/>
    <w:qFormat/>
    <w:uiPriority w:val="0"/>
    <w:rPr>
      <w:rFonts w:eastAsia="仿宋_GB2312"/>
      <w:kern w:val="2"/>
      <w:sz w:val="18"/>
      <w:lang w:val="en-US" w:eastAsia="zh-CN"/>
    </w:rPr>
  </w:style>
  <w:style w:type="character" w:customStyle="1" w:styleId="723">
    <w:name w:val="FA正文 Char Char"/>
    <w:qFormat/>
    <w:uiPriority w:val="0"/>
    <w:rPr>
      <w:rFonts w:hAnsi="宋体"/>
      <w:kern w:val="2"/>
      <w:sz w:val="24"/>
      <w:lang w:bidi="ar-SA"/>
    </w:rPr>
  </w:style>
  <w:style w:type="character" w:customStyle="1" w:styleId="724">
    <w:name w:val="纯文本 字符"/>
    <w:qFormat/>
    <w:uiPriority w:val="0"/>
    <w:rPr>
      <w:rFonts w:ascii="宋体" w:hAnsi="Courier New" w:eastAsia="宋体" w:cs="Arial"/>
      <w:snapToGrid w:val="0"/>
      <w:kern w:val="2"/>
      <w:sz w:val="21"/>
      <w:szCs w:val="21"/>
      <w:lang w:val="en-US" w:eastAsia="zh-CN" w:bidi="ar-SA"/>
    </w:rPr>
  </w:style>
  <w:style w:type="character" w:customStyle="1" w:styleId="725">
    <w:name w:val="3级 Char"/>
    <w:link w:val="96"/>
    <w:qFormat/>
    <w:uiPriority w:val="0"/>
    <w:rPr>
      <w:rFonts w:ascii="宋体" w:hAnsi="宋体"/>
      <w:b/>
      <w:bCs/>
      <w:sz w:val="28"/>
    </w:rPr>
  </w:style>
  <w:style w:type="character" w:customStyle="1" w:styleId="726">
    <w:name w:val="myp11"/>
    <w:qFormat/>
    <w:uiPriority w:val="0"/>
    <w:rPr>
      <w:rFonts w:ascii="仿宋_GB2312" w:eastAsia="微软雅黑"/>
      <w:b/>
      <w:kern w:val="2"/>
      <w:sz w:val="32"/>
      <w:szCs w:val="32"/>
      <w:lang w:val="en-US" w:eastAsia="zh-CN" w:bidi="ar-SA"/>
    </w:rPr>
  </w:style>
  <w:style w:type="character" w:customStyle="1" w:styleId="727">
    <w:name w:val="文档结构图 Char1"/>
    <w:link w:val="18"/>
    <w:qFormat/>
    <w:uiPriority w:val="0"/>
    <w:rPr>
      <w:kern w:val="2"/>
      <w:sz w:val="21"/>
      <w:szCs w:val="24"/>
      <w:shd w:val="clear" w:color="auto" w:fill="000080"/>
    </w:rPr>
  </w:style>
  <w:style w:type="character" w:customStyle="1" w:styleId="728">
    <w:name w:val="H6 Char"/>
    <w:qFormat/>
    <w:uiPriority w:val="0"/>
    <w:rPr>
      <w:rFonts w:ascii="Arial" w:hAnsi="Arial" w:eastAsia="黑体"/>
      <w:b/>
      <w:bCs/>
      <w:kern w:val="2"/>
      <w:sz w:val="24"/>
      <w:szCs w:val="24"/>
    </w:rPr>
  </w:style>
  <w:style w:type="character" w:customStyle="1" w:styleId="729">
    <w:name w:val="Char Char91"/>
    <w:qFormat/>
    <w:uiPriority w:val="0"/>
    <w:rPr>
      <w:rFonts w:eastAsia="宋体"/>
      <w:kern w:val="2"/>
      <w:sz w:val="18"/>
      <w:szCs w:val="18"/>
      <w:lang w:val="en-US" w:eastAsia="zh-CN" w:bidi="ar-SA"/>
    </w:rPr>
  </w:style>
  <w:style w:type="character" w:customStyle="1" w:styleId="730">
    <w:name w:val="副标题 Char1"/>
    <w:qFormat/>
    <w:uiPriority w:val="0"/>
    <w:rPr>
      <w:rFonts w:ascii="Cambria" w:hAnsi="Cambria" w:eastAsia="宋体" w:cs="Times New Roman"/>
      <w:b/>
      <w:bCs/>
      <w:snapToGrid w:val="0"/>
      <w:kern w:val="28"/>
      <w:sz w:val="32"/>
      <w:szCs w:val="32"/>
    </w:rPr>
  </w:style>
  <w:style w:type="character" w:customStyle="1" w:styleId="731">
    <w:name w:val="font61"/>
    <w:qFormat/>
    <w:uiPriority w:val="0"/>
    <w:rPr>
      <w:rFonts w:hint="eastAsia" w:ascii="仿宋" w:hAnsi="仿宋" w:eastAsia="仿宋" w:cs="仿宋"/>
      <w:color w:val="000000"/>
      <w:sz w:val="20"/>
      <w:szCs w:val="20"/>
      <w:u w:val="none"/>
    </w:rPr>
  </w:style>
  <w:style w:type="character" w:customStyle="1" w:styleId="73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3">
    <w:name w:val="Char Char211"/>
    <w:qFormat/>
    <w:uiPriority w:val="0"/>
    <w:rPr>
      <w:rFonts w:eastAsia="宋体"/>
      <w:b/>
      <w:bCs/>
      <w:kern w:val="2"/>
      <w:sz w:val="21"/>
      <w:szCs w:val="24"/>
      <w:lang w:val="en-US" w:eastAsia="zh-CN" w:bidi="ar-SA"/>
    </w:rPr>
  </w:style>
  <w:style w:type="character" w:customStyle="1" w:styleId="734">
    <w:name w:val="标题 2 Char"/>
    <w:qFormat/>
    <w:uiPriority w:val="0"/>
    <w:rPr>
      <w:rFonts w:ascii="Arial" w:hAnsi="Arial" w:eastAsia="黑体"/>
      <w:b/>
      <w:kern w:val="2"/>
      <w:sz w:val="32"/>
      <w:lang w:val="en-US" w:eastAsia="zh-CN"/>
    </w:rPr>
  </w:style>
  <w:style w:type="character" w:customStyle="1" w:styleId="735">
    <w:name w:val="maywed421"/>
    <w:qFormat/>
    <w:uiPriority w:val="0"/>
    <w:rPr>
      <w:color w:val="366FB6"/>
      <w:u w:val="none"/>
    </w:rPr>
  </w:style>
  <w:style w:type="character" w:customStyle="1" w:styleId="736">
    <w:name w:val="正文文本缩进 Char"/>
    <w:qFormat/>
    <w:uiPriority w:val="0"/>
    <w:rPr>
      <w:rFonts w:ascii="宋体" w:hAnsi="宋体"/>
      <w:kern w:val="2"/>
      <w:sz w:val="24"/>
      <w:szCs w:val="24"/>
    </w:rPr>
  </w:style>
  <w:style w:type="character" w:customStyle="1" w:styleId="737">
    <w:name w:val="Char Char102"/>
    <w:semiHidden/>
    <w:qFormat/>
    <w:uiPriority w:val="0"/>
    <w:rPr>
      <w:rFonts w:ascii="宋体" w:hAnsi="宋体"/>
      <w:kern w:val="2"/>
      <w:sz w:val="21"/>
      <w:szCs w:val="24"/>
      <w:lang w:val="en-US" w:eastAsia="zh-CN"/>
    </w:rPr>
  </w:style>
  <w:style w:type="character" w:customStyle="1" w:styleId="738">
    <w:name w:val="页眉 Char1"/>
    <w:qFormat/>
    <w:uiPriority w:val="0"/>
    <w:rPr>
      <w:rFonts w:eastAsia="宋体"/>
      <w:kern w:val="2"/>
      <w:sz w:val="18"/>
      <w:szCs w:val="18"/>
      <w:lang w:val="en-US" w:eastAsia="zh-CN" w:bidi="ar-SA"/>
    </w:rPr>
  </w:style>
  <w:style w:type="character" w:customStyle="1" w:styleId="739">
    <w:name w:val="md"/>
    <w:basedOn w:val="73"/>
    <w:qFormat/>
    <w:uiPriority w:val="0"/>
    <w:rPr>
      <w:rFonts w:ascii="Arial" w:hAnsi="Arial" w:eastAsia="黑体" w:cs="Arial"/>
      <w:snapToGrid w:val="0"/>
      <w:kern w:val="0"/>
      <w:szCs w:val="21"/>
    </w:rPr>
  </w:style>
  <w:style w:type="character" w:customStyle="1" w:styleId="740">
    <w:name w:val="big1"/>
    <w:qFormat/>
    <w:uiPriority w:val="0"/>
    <w:rPr>
      <w:rFonts w:hint="eastAsia" w:ascii="宋体" w:hAnsi="宋体" w:eastAsia="宋体"/>
      <w:color w:val="333333"/>
      <w:sz w:val="22"/>
      <w:szCs w:val="22"/>
    </w:rPr>
  </w:style>
  <w:style w:type="character" w:customStyle="1" w:styleId="741">
    <w:name w:val="Char Char311"/>
    <w:qFormat/>
    <w:uiPriority w:val="0"/>
    <w:rPr>
      <w:rFonts w:eastAsia="宋体"/>
      <w:kern w:val="2"/>
      <w:sz w:val="21"/>
      <w:szCs w:val="24"/>
      <w:lang w:val="en-US" w:eastAsia="zh-CN" w:bidi="ar-SA"/>
    </w:rPr>
  </w:style>
  <w:style w:type="character" w:customStyle="1" w:styleId="742">
    <w:name w:val="Char Char81"/>
    <w:qFormat/>
    <w:uiPriority w:val="6"/>
    <w:rPr>
      <w:rFonts w:eastAsia="宋体"/>
      <w:b/>
      <w:sz w:val="24"/>
      <w:lang w:eastAsia="zh-CN"/>
    </w:rPr>
  </w:style>
  <w:style w:type="character" w:customStyle="1" w:styleId="743">
    <w:name w:val="样式3 Char"/>
    <w:basedOn w:val="698"/>
    <w:qFormat/>
    <w:uiPriority w:val="0"/>
    <w:rPr>
      <w:rFonts w:ascii="仿宋_GB2312" w:hAnsi="仿宋" w:eastAsia="仿宋_GB2312" w:cs="仿宋_GB2312"/>
      <w:sz w:val="32"/>
      <w:szCs w:val="30"/>
      <w:lang w:val="zh-CN"/>
    </w:rPr>
  </w:style>
  <w:style w:type="character" w:customStyle="1" w:styleId="744">
    <w:name w:val="HTML 地址 Char"/>
    <w:link w:val="35"/>
    <w:qFormat/>
    <w:uiPriority w:val="0"/>
    <w:rPr>
      <w:rFonts w:ascii="宋体" w:hAnsi="宋体"/>
      <w:i/>
      <w:iCs/>
      <w:sz w:val="24"/>
      <w:szCs w:val="24"/>
    </w:rPr>
  </w:style>
  <w:style w:type="character" w:customStyle="1" w:styleId="745">
    <w:name w:val="正文首行缩进 2 Char1"/>
    <w:qFormat/>
    <w:uiPriority w:val="0"/>
    <w:rPr>
      <w:rFonts w:ascii="Times New Roman" w:hAnsi="Times New Roman" w:eastAsia="宋体" w:cs="Times New Roman"/>
      <w:kern w:val="2"/>
      <w:sz w:val="24"/>
      <w:szCs w:val="24"/>
    </w:rPr>
  </w:style>
  <w:style w:type="character" w:customStyle="1" w:styleId="746">
    <w:name w:val="副标题 Char2"/>
    <w:qFormat/>
    <w:uiPriority w:val="0"/>
    <w:rPr>
      <w:rFonts w:ascii="Cambria" w:hAnsi="Cambria" w:eastAsia="宋体" w:cs="Times New Roman"/>
      <w:b/>
      <w:bCs/>
      <w:snapToGrid w:val="0"/>
      <w:kern w:val="28"/>
      <w:sz w:val="32"/>
      <w:szCs w:val="32"/>
    </w:rPr>
  </w:style>
  <w:style w:type="character" w:customStyle="1" w:styleId="747">
    <w:name w:val="标题4-dyf Char"/>
    <w:link w:val="98"/>
    <w:qFormat/>
    <w:uiPriority w:val="0"/>
    <w:rPr>
      <w:rFonts w:ascii="Cambria" w:hAnsi="Cambria"/>
      <w:b/>
      <w:bCs/>
      <w:color w:val="000000"/>
      <w:kern w:val="2"/>
      <w:sz w:val="21"/>
      <w:szCs w:val="21"/>
    </w:rPr>
  </w:style>
  <w:style w:type="character" w:customStyle="1" w:styleId="748">
    <w:name w:val="dectext1"/>
    <w:qFormat/>
    <w:uiPriority w:val="0"/>
    <w:rPr>
      <w:rFonts w:ascii="宋体" w:hAnsi="宋体" w:eastAsia="宋体"/>
      <w:color w:val="333333"/>
      <w:sz w:val="21"/>
      <w:szCs w:val="21"/>
      <w:u w:val="none"/>
    </w:rPr>
  </w:style>
  <w:style w:type="character" w:customStyle="1" w:styleId="749">
    <w:name w:val="冯 Char"/>
    <w:link w:val="99"/>
    <w:qFormat/>
    <w:uiPriority w:val="0"/>
    <w:rPr>
      <w:rFonts w:ascii="宋体" w:hAnsi="宋体"/>
      <w:color w:val="000000"/>
      <w:sz w:val="24"/>
      <w:szCs w:val="24"/>
    </w:rPr>
  </w:style>
  <w:style w:type="character" w:customStyle="1" w:styleId="750">
    <w:name w:val="Header Char"/>
    <w:qFormat/>
    <w:locked/>
    <w:uiPriority w:val="0"/>
    <w:rPr>
      <w:rFonts w:eastAsia="宋体"/>
      <w:kern w:val="2"/>
      <w:sz w:val="18"/>
      <w:szCs w:val="18"/>
      <w:lang w:val="en-US" w:eastAsia="zh-CN" w:bidi="ar-SA"/>
    </w:rPr>
  </w:style>
  <w:style w:type="character" w:customStyle="1" w:styleId="751">
    <w:name w:val="Char Char12"/>
    <w:qFormat/>
    <w:uiPriority w:val="0"/>
    <w:rPr>
      <w:rFonts w:ascii="仿宋_GB2312" w:eastAsia="仿宋_GB2312"/>
      <w:b/>
      <w:bCs/>
      <w:kern w:val="2"/>
      <w:sz w:val="24"/>
      <w:szCs w:val="24"/>
      <w:lang w:val="zh-CN" w:eastAsia="zh-CN" w:bidi="ar-SA"/>
    </w:rPr>
  </w:style>
  <w:style w:type="character" w:customStyle="1" w:styleId="752">
    <w:name w:val="题注 Char"/>
    <w:link w:val="16"/>
    <w:qFormat/>
    <w:uiPriority w:val="0"/>
    <w:rPr>
      <w:b/>
      <w:kern w:val="2"/>
      <w:sz w:val="28"/>
    </w:rPr>
  </w:style>
  <w:style w:type="character" w:customStyle="1" w:styleId="753">
    <w:name w:val="普通文字 Char3"/>
    <w:qFormat/>
    <w:uiPriority w:val="0"/>
    <w:rPr>
      <w:rFonts w:ascii="宋体" w:hAnsi="Courier New" w:eastAsia="宋体"/>
      <w:kern w:val="2"/>
      <w:sz w:val="21"/>
      <w:lang w:val="en-US" w:eastAsia="zh-CN" w:bidi="ar-SA"/>
    </w:rPr>
  </w:style>
  <w:style w:type="character" w:customStyle="1" w:styleId="754">
    <w:name w:val="公文正文 Char"/>
    <w:qFormat/>
    <w:uiPriority w:val="0"/>
    <w:rPr>
      <w:rFonts w:ascii="仿宋_GB2312" w:eastAsia="仿宋_GB2312"/>
      <w:kern w:val="2"/>
      <w:sz w:val="24"/>
      <w:szCs w:val="24"/>
      <w:lang w:val="en-US" w:eastAsia="zh-CN" w:bidi="ar-SA"/>
    </w:rPr>
  </w:style>
  <w:style w:type="character" w:customStyle="1" w:styleId="755">
    <w:name w:val="正文首行缩进 Char Char Char Char Char"/>
    <w:qFormat/>
    <w:uiPriority w:val="0"/>
    <w:rPr>
      <w:rFonts w:ascii="宋体"/>
      <w:kern w:val="2"/>
      <w:sz w:val="24"/>
      <w:lang w:val="zh-CN"/>
    </w:rPr>
  </w:style>
  <w:style w:type="character" w:customStyle="1" w:styleId="756">
    <w:name w:val="PI Char"/>
    <w:qFormat/>
    <w:uiPriority w:val="0"/>
    <w:rPr>
      <w:rFonts w:ascii="宋体" w:hAnsi="宋体" w:eastAsia="宋体"/>
      <w:kern w:val="2"/>
      <w:sz w:val="24"/>
      <w:szCs w:val="24"/>
      <w:lang w:val="en-US" w:eastAsia="zh-CN" w:bidi="ar-SA"/>
    </w:rPr>
  </w:style>
  <w:style w:type="character" w:customStyle="1" w:styleId="757">
    <w:name w:val="Default Char"/>
    <w:link w:val="100"/>
    <w:qFormat/>
    <w:uiPriority w:val="0"/>
    <w:rPr>
      <w:rFonts w:ascii="仿宋_GB2312" w:eastAsia="仿宋_GB2312" w:cs="仿宋_GB2312"/>
      <w:color w:val="000000"/>
      <w:sz w:val="24"/>
      <w:szCs w:val="24"/>
      <w:lang w:val="en-US" w:eastAsia="zh-CN" w:bidi="ar-SA"/>
    </w:rPr>
  </w:style>
  <w:style w:type="character" w:customStyle="1" w:styleId="758">
    <w:name w:val="style91"/>
    <w:qFormat/>
    <w:uiPriority w:val="0"/>
    <w:rPr>
      <w:color w:val="333333"/>
    </w:rPr>
  </w:style>
  <w:style w:type="character" w:customStyle="1" w:styleId="759">
    <w:name w:val="列出段落 Char2"/>
    <w:qFormat/>
    <w:uiPriority w:val="34"/>
    <w:rPr>
      <w:rFonts w:ascii="Calibri" w:hAnsi="Calibri"/>
      <w:kern w:val="2"/>
      <w:sz w:val="28"/>
    </w:rPr>
  </w:style>
  <w:style w:type="character" w:customStyle="1" w:styleId="760">
    <w:name w:val="mdeck"/>
    <w:qFormat/>
    <w:uiPriority w:val="0"/>
    <w:rPr>
      <w:rFonts w:ascii="仿宋_GB2312" w:eastAsia="微软雅黑"/>
      <w:b/>
      <w:kern w:val="2"/>
      <w:sz w:val="32"/>
      <w:szCs w:val="32"/>
      <w:lang w:val="en-US" w:eastAsia="zh-CN" w:bidi="ar-SA"/>
    </w:rPr>
  </w:style>
  <w:style w:type="character" w:customStyle="1" w:styleId="761">
    <w:name w:val="unnamed11"/>
    <w:qFormat/>
    <w:uiPriority w:val="0"/>
    <w:rPr>
      <w:sz w:val="20"/>
      <w:szCs w:val="20"/>
    </w:rPr>
  </w:style>
  <w:style w:type="character" w:customStyle="1" w:styleId="762">
    <w:name w:val="正文文本 Char2"/>
    <w:semiHidden/>
    <w:qFormat/>
    <w:uiPriority w:val="99"/>
    <w:rPr>
      <w:rFonts w:ascii="Times New Roman" w:hAnsi="Times New Roman" w:eastAsia="宋体" w:cs="Times New Roman"/>
      <w:snapToGrid w:val="0"/>
      <w:kern w:val="0"/>
      <w:szCs w:val="24"/>
    </w:rPr>
  </w:style>
  <w:style w:type="character" w:customStyle="1" w:styleId="763">
    <w:name w:val="标书正文格式 Char"/>
    <w:qFormat/>
    <w:uiPriority w:val="0"/>
    <w:rPr>
      <w:rFonts w:eastAsia="楷体_GB2312"/>
      <w:kern w:val="2"/>
      <w:sz w:val="24"/>
      <w:szCs w:val="24"/>
      <w:lang w:bidi="ar-SA"/>
    </w:rPr>
  </w:style>
  <w:style w:type="character" w:customStyle="1" w:styleId="764">
    <w:name w:val="Char Char11"/>
    <w:qFormat/>
    <w:locked/>
    <w:uiPriority w:val="0"/>
    <w:rPr>
      <w:rFonts w:ascii="宋体" w:hAnsi="宋体" w:eastAsia="宋体"/>
      <w:b/>
      <w:kern w:val="2"/>
      <w:sz w:val="24"/>
      <w:szCs w:val="24"/>
      <w:lang w:val="en-US" w:eastAsia="zh-CN" w:bidi="ar-SA"/>
    </w:rPr>
  </w:style>
  <w:style w:type="character" w:customStyle="1" w:styleId="765">
    <w:name w:val="ca-131"/>
    <w:qFormat/>
    <w:uiPriority w:val="0"/>
    <w:rPr>
      <w:rFonts w:hint="eastAsia" w:ascii="仿宋_GB2312" w:eastAsia="仿宋_GB2312"/>
      <w:b/>
      <w:bCs/>
      <w:color w:val="000000"/>
      <w:spacing w:val="-20"/>
      <w:sz w:val="24"/>
      <w:szCs w:val="24"/>
    </w:rPr>
  </w:style>
  <w:style w:type="character" w:customStyle="1" w:styleId="766">
    <w:name w:val="tw4winMark"/>
    <w:qFormat/>
    <w:uiPriority w:val="0"/>
    <w:rPr>
      <w:rFonts w:ascii="Courier New" w:hAnsi="Courier New" w:cs="Courier New"/>
      <w:vanish/>
      <w:color w:val="800080"/>
      <w:sz w:val="24"/>
      <w:szCs w:val="24"/>
      <w:vertAlign w:val="subscript"/>
    </w:rPr>
  </w:style>
  <w:style w:type="character" w:customStyle="1" w:styleId="767">
    <w:name w:val="正文样式 Char"/>
    <w:link w:val="101"/>
    <w:qFormat/>
    <w:uiPriority w:val="0"/>
    <w:rPr>
      <w:rFonts w:ascii="Calibri" w:hAnsi="Calibri"/>
      <w:sz w:val="24"/>
      <w:szCs w:val="24"/>
    </w:rPr>
  </w:style>
  <w:style w:type="character" w:customStyle="1" w:styleId="768">
    <w:name w:val="表正文 Char3"/>
    <w:qFormat/>
    <w:uiPriority w:val="0"/>
    <w:rPr>
      <w:rFonts w:eastAsia="宋体"/>
    </w:rPr>
  </w:style>
  <w:style w:type="character" w:customStyle="1" w:styleId="769">
    <w:name w:val="H5 Char"/>
    <w:qFormat/>
    <w:uiPriority w:val="0"/>
    <w:rPr>
      <w:b/>
      <w:bCs/>
      <w:kern w:val="2"/>
      <w:sz w:val="28"/>
      <w:szCs w:val="28"/>
    </w:rPr>
  </w:style>
  <w:style w:type="character" w:customStyle="1" w:styleId="770">
    <w:name w:val="Char Char3"/>
    <w:qFormat/>
    <w:uiPriority w:val="0"/>
    <w:rPr>
      <w:rFonts w:eastAsia="宋体"/>
      <w:kern w:val="2"/>
      <w:sz w:val="21"/>
      <w:szCs w:val="24"/>
      <w:lang w:val="en-US" w:eastAsia="zh-CN" w:bidi="ar-SA"/>
    </w:rPr>
  </w:style>
  <w:style w:type="character" w:customStyle="1" w:styleId="771">
    <w:name w:val="正文 编号 Char"/>
    <w:qFormat/>
    <w:uiPriority w:val="0"/>
    <w:rPr>
      <w:rFonts w:ascii="仿宋_GB2312" w:hAnsi="仿宋_GB2312" w:eastAsia="仿宋_GB2312"/>
      <w:kern w:val="2"/>
      <w:sz w:val="24"/>
      <w:lang w:bidi="ar-SA"/>
    </w:rPr>
  </w:style>
  <w:style w:type="character" w:customStyle="1" w:styleId="772">
    <w:name w:val="question-title2"/>
    <w:qFormat/>
    <w:uiPriority w:val="6"/>
    <w:rPr>
      <w:rFonts w:ascii="Arial" w:hAnsi="Arial" w:eastAsia="黑体" w:cs="Arial"/>
      <w:snapToGrid w:val="0"/>
      <w:kern w:val="0"/>
      <w:szCs w:val="21"/>
    </w:rPr>
  </w:style>
  <w:style w:type="character" w:customStyle="1" w:styleId="773">
    <w:name w:val="gf正文1 Char Char"/>
    <w:link w:val="102"/>
    <w:qFormat/>
    <w:uiPriority w:val="0"/>
    <w:rPr>
      <w:rFonts w:ascii="宋体" w:hAnsi="宋体" w:cs="宋体"/>
      <w:kern w:val="2"/>
      <w:sz w:val="24"/>
      <w:szCs w:val="24"/>
    </w:rPr>
  </w:style>
  <w:style w:type="character" w:customStyle="1" w:styleId="774">
    <w:name w:val="Char Char15"/>
    <w:qFormat/>
    <w:uiPriority w:val="6"/>
    <w:rPr>
      <w:rFonts w:ascii="宋体" w:hAnsi="宋体"/>
      <w:kern w:val="1"/>
      <w:sz w:val="21"/>
    </w:rPr>
  </w:style>
  <w:style w:type="character" w:customStyle="1" w:styleId="775">
    <w:name w:val="正文缩进 Char3"/>
    <w:qFormat/>
    <w:uiPriority w:val="0"/>
    <w:rPr>
      <w:rFonts w:ascii="宋体" w:eastAsia="宋体"/>
      <w:snapToGrid w:val="0"/>
      <w:color w:val="000000"/>
      <w:kern w:val="28"/>
      <w:sz w:val="28"/>
      <w:lang w:val="en-US" w:eastAsia="zh-CN" w:bidi="ar-SA"/>
    </w:rPr>
  </w:style>
  <w:style w:type="character" w:customStyle="1" w:styleId="776">
    <w:name w:val="列出段落 Char1"/>
    <w:link w:val="103"/>
    <w:qFormat/>
    <w:uiPriority w:val="0"/>
    <w:rPr>
      <w:rFonts w:ascii="Calibri" w:hAnsi="Calibri"/>
      <w:sz w:val="24"/>
      <w:lang w:eastAsia="en-US"/>
    </w:rPr>
  </w:style>
  <w:style w:type="character" w:customStyle="1" w:styleId="777">
    <w:name w:val="Char Char8"/>
    <w:qFormat/>
    <w:uiPriority w:val="0"/>
    <w:rPr>
      <w:rFonts w:eastAsia="宋体"/>
      <w:b/>
      <w:sz w:val="24"/>
      <w:lang w:eastAsia="zh-CN"/>
    </w:rPr>
  </w:style>
  <w:style w:type="character" w:customStyle="1" w:styleId="778">
    <w:name w:val="Normal Indent Char Char"/>
    <w:qFormat/>
    <w:uiPriority w:val="0"/>
    <w:rPr>
      <w:rFonts w:eastAsia="宋体"/>
      <w:kern w:val="2"/>
      <w:sz w:val="21"/>
      <w:lang w:val="en-US" w:eastAsia="zh-CN" w:bidi="ar-SA"/>
    </w:rPr>
  </w:style>
  <w:style w:type="character" w:customStyle="1" w:styleId="779">
    <w:name w:val="列表段落 字符"/>
    <w:qFormat/>
    <w:uiPriority w:val="99"/>
  </w:style>
  <w:style w:type="character" w:customStyle="1" w:styleId="780">
    <w:name w:val="Ò³Ã¼ Char Char1"/>
    <w:qFormat/>
    <w:uiPriority w:val="0"/>
    <w:rPr>
      <w:rFonts w:eastAsia="宋体"/>
      <w:kern w:val="2"/>
      <w:sz w:val="18"/>
      <w:szCs w:val="18"/>
      <w:lang w:val="en-US" w:eastAsia="zh-CN" w:bidi="ar-SA"/>
    </w:rPr>
  </w:style>
  <w:style w:type="character" w:customStyle="1" w:styleId="781">
    <w:name w:val="方案正文 Char"/>
    <w:qFormat/>
    <w:uiPriority w:val="0"/>
    <w:rPr>
      <w:rFonts w:ascii="仿宋_GB2312" w:eastAsia="仿宋_GB2312"/>
      <w:b/>
      <w:color w:val="000000"/>
      <w:kern w:val="2"/>
      <w:sz w:val="24"/>
      <w:lang w:val="en-US" w:eastAsia="zh-CN" w:bidi="ar-SA"/>
    </w:rPr>
  </w:style>
  <w:style w:type="character" w:customStyle="1" w:styleId="782">
    <w:name w:val="Char Char30"/>
    <w:qFormat/>
    <w:uiPriority w:val="6"/>
    <w:rPr>
      <w:rFonts w:ascii="Arial" w:hAnsi="Arial" w:eastAsia="黑体"/>
      <w:kern w:val="1"/>
      <w:sz w:val="21"/>
      <w:szCs w:val="21"/>
    </w:rPr>
  </w:style>
  <w:style w:type="character" w:customStyle="1" w:styleId="783">
    <w:name w:val="正文文本缩进 Char3"/>
    <w:link w:val="26"/>
    <w:qFormat/>
    <w:uiPriority w:val="0"/>
    <w:rPr>
      <w:rFonts w:ascii="宋体" w:hAnsi="宋体"/>
      <w:kern w:val="2"/>
      <w:sz w:val="24"/>
      <w:szCs w:val="24"/>
    </w:rPr>
  </w:style>
  <w:style w:type="character" w:customStyle="1" w:styleId="784">
    <w:name w:val="font01"/>
    <w:qFormat/>
    <w:uiPriority w:val="0"/>
    <w:rPr>
      <w:rFonts w:hint="eastAsia" w:ascii="微软雅黑" w:hAnsi="微软雅黑" w:eastAsia="微软雅黑" w:cs="微软雅黑"/>
      <w:color w:val="000000"/>
      <w:sz w:val="20"/>
      <w:szCs w:val="20"/>
      <w:u w:val="none"/>
    </w:rPr>
  </w:style>
  <w:style w:type="character" w:customStyle="1" w:styleId="785">
    <w:name w:val="Char Char20"/>
    <w:qFormat/>
    <w:uiPriority w:val="6"/>
    <w:rPr>
      <w:kern w:val="1"/>
      <w:sz w:val="24"/>
    </w:rPr>
  </w:style>
  <w:style w:type="character" w:customStyle="1" w:styleId="786">
    <w:name w:val="tw4winExternal"/>
    <w:qFormat/>
    <w:uiPriority w:val="0"/>
    <w:rPr>
      <w:rFonts w:ascii="Courier New" w:hAnsi="Courier New" w:cs="Courier New"/>
      <w:color w:val="808080"/>
      <w:lang w:val="en-US" w:eastAsia="zh-CN"/>
    </w:rPr>
  </w:style>
  <w:style w:type="character" w:customStyle="1" w:styleId="787">
    <w:name w:val="标题 4 Char1"/>
    <w:qFormat/>
    <w:uiPriority w:val="9"/>
    <w:rPr>
      <w:rFonts w:ascii="Cambria" w:hAnsi="Cambria" w:eastAsia="宋体" w:cs="Times New Roman"/>
      <w:b/>
      <w:bCs/>
      <w:kern w:val="2"/>
      <w:sz w:val="28"/>
      <w:szCs w:val="28"/>
    </w:rPr>
  </w:style>
  <w:style w:type="character" w:customStyle="1" w:styleId="788">
    <w:name w:val="批注文字 Char2"/>
    <w:qFormat/>
    <w:uiPriority w:val="99"/>
    <w:rPr>
      <w:rFonts w:ascii="Times New Roman" w:hAnsi="Times New Roman" w:eastAsia="宋体" w:cs="Times New Roman"/>
      <w:snapToGrid w:val="0"/>
      <w:kern w:val="0"/>
      <w:szCs w:val="24"/>
    </w:rPr>
  </w:style>
  <w:style w:type="character" w:customStyle="1" w:styleId="789">
    <w:name w:val="正文文本 2 Char"/>
    <w:qFormat/>
    <w:uiPriority w:val="0"/>
    <w:rPr>
      <w:rFonts w:eastAsia="宋体"/>
      <w:kern w:val="2"/>
      <w:sz w:val="21"/>
      <w:szCs w:val="24"/>
      <w:lang w:val="en-US" w:eastAsia="zh-CN" w:bidi="ar-SA"/>
    </w:rPr>
  </w:style>
  <w:style w:type="character" w:customStyle="1" w:styleId="790">
    <w:name w:val="Ò³Ã¼ Char Char"/>
    <w:qFormat/>
    <w:uiPriority w:val="0"/>
    <w:rPr>
      <w:rFonts w:eastAsia="宋体"/>
      <w:kern w:val="2"/>
      <w:sz w:val="18"/>
      <w:lang w:val="en-US" w:eastAsia="zh-CN" w:bidi="ar-SA"/>
    </w:rPr>
  </w:style>
  <w:style w:type="character" w:customStyle="1" w:styleId="791">
    <w:name w:val="message1"/>
    <w:qFormat/>
    <w:uiPriority w:val="0"/>
    <w:rPr>
      <w:rFonts w:hint="default" w:ascii="Tahoma" w:hAnsi="Tahoma" w:cs="Tahoma"/>
      <w:sz w:val="18"/>
      <w:szCs w:val="18"/>
    </w:rPr>
  </w:style>
  <w:style w:type="character" w:customStyle="1" w:styleId="792">
    <w:name w:val="Char Char23"/>
    <w:qFormat/>
    <w:uiPriority w:val="6"/>
    <w:rPr>
      <w:color w:val="0000FF"/>
      <w:sz w:val="21"/>
    </w:rPr>
  </w:style>
  <w:style w:type="character" w:customStyle="1" w:styleId="793">
    <w:name w:val="批注框文本 字符"/>
    <w:qFormat/>
    <w:uiPriority w:val="0"/>
    <w:rPr>
      <w:rFonts w:ascii="Arial" w:hAnsi="Arial" w:eastAsia="黑体" w:cs="Arial"/>
      <w:snapToGrid w:val="0"/>
      <w:kern w:val="0"/>
      <w:sz w:val="18"/>
      <w:szCs w:val="18"/>
    </w:rPr>
  </w:style>
  <w:style w:type="character" w:customStyle="1" w:styleId="794">
    <w:name w:val="纯文本 Char2"/>
    <w:semiHidden/>
    <w:qFormat/>
    <w:uiPriority w:val="99"/>
    <w:rPr>
      <w:rFonts w:ascii="宋体" w:hAnsi="Courier New" w:eastAsia="宋体" w:cs="Courier New"/>
    </w:rPr>
  </w:style>
  <w:style w:type="character" w:customStyle="1" w:styleId="795">
    <w:name w:val="Char Char25"/>
    <w:qFormat/>
    <w:uiPriority w:val="6"/>
    <w:rPr>
      <w:rFonts w:ascii="宋体" w:hAnsi="宋体"/>
      <w:kern w:val="1"/>
      <w:sz w:val="24"/>
      <w:lang w:val="zh-CN"/>
    </w:rPr>
  </w:style>
  <w:style w:type="character" w:customStyle="1" w:styleId="796">
    <w:name w:val="Char Char411"/>
    <w:qFormat/>
    <w:uiPriority w:val="0"/>
    <w:rPr>
      <w:rFonts w:eastAsia="宋体"/>
      <w:b/>
      <w:sz w:val="24"/>
      <w:lang w:eastAsia="zh-CN" w:bidi="ar-SA"/>
    </w:rPr>
  </w:style>
  <w:style w:type="character" w:customStyle="1" w:styleId="797">
    <w:name w:val="Heading 7 Char"/>
    <w:qFormat/>
    <w:locked/>
    <w:uiPriority w:val="0"/>
    <w:rPr>
      <w:rFonts w:ascii="宋体" w:hAnsi="宋体" w:eastAsia="宋体"/>
      <w:b/>
      <w:bCs/>
      <w:kern w:val="2"/>
      <w:sz w:val="24"/>
      <w:szCs w:val="24"/>
      <w:lang w:val="en-US" w:eastAsia="zh-CN" w:bidi="ar-SA"/>
    </w:rPr>
  </w:style>
  <w:style w:type="character" w:customStyle="1" w:styleId="798">
    <w:name w:val="此正文 Char"/>
    <w:link w:val="105"/>
    <w:qFormat/>
    <w:uiPriority w:val="0"/>
    <w:rPr>
      <w:kern w:val="2"/>
      <w:sz w:val="24"/>
      <w:szCs w:val="24"/>
    </w:rPr>
  </w:style>
  <w:style w:type="character" w:customStyle="1" w:styleId="799">
    <w:name w:val="Char Char2"/>
    <w:qFormat/>
    <w:uiPriority w:val="0"/>
    <w:rPr>
      <w:rFonts w:eastAsia="宋体"/>
      <w:b/>
      <w:bCs/>
      <w:kern w:val="2"/>
      <w:sz w:val="21"/>
      <w:szCs w:val="24"/>
      <w:lang w:val="en-US" w:eastAsia="zh-CN" w:bidi="ar-SA"/>
    </w:rPr>
  </w:style>
  <w:style w:type="character" w:customStyle="1" w:styleId="800">
    <w:name w:val="标题 1 Char"/>
    <w:link w:val="3"/>
    <w:qFormat/>
    <w:uiPriority w:val="9"/>
    <w:rPr>
      <w:b/>
      <w:bCs/>
      <w:kern w:val="44"/>
      <w:sz w:val="44"/>
      <w:szCs w:val="44"/>
    </w:rPr>
  </w:style>
  <w:style w:type="character" w:customStyle="1" w:styleId="801">
    <w:name w:val="Footer-Even Char1"/>
    <w:qFormat/>
    <w:uiPriority w:val="0"/>
    <w:rPr>
      <w:rFonts w:eastAsia="宋体"/>
      <w:kern w:val="2"/>
      <w:sz w:val="18"/>
      <w:szCs w:val="18"/>
      <w:lang w:val="en-US" w:eastAsia="zh-CN" w:bidi="ar-SA"/>
    </w:rPr>
  </w:style>
  <w:style w:type="character" w:customStyle="1" w:styleId="802">
    <w:name w:val="Char Char29"/>
    <w:qFormat/>
    <w:uiPriority w:val="6"/>
    <w:rPr>
      <w:rFonts w:ascii="Arial" w:hAnsi="Arial" w:eastAsia="微软雅黑"/>
      <w:b/>
      <w:kern w:val="1"/>
      <w:sz w:val="44"/>
      <w:szCs w:val="32"/>
      <w:lang w:val="en-US" w:eastAsia="zh-CN" w:bidi="ar-SA"/>
    </w:rPr>
  </w:style>
  <w:style w:type="character" w:customStyle="1" w:styleId="803">
    <w:name w:val="标题 Char2"/>
    <w:link w:val="63"/>
    <w:qFormat/>
    <w:uiPriority w:val="10"/>
    <w:rPr>
      <w:b/>
      <w:sz w:val="24"/>
    </w:rPr>
  </w:style>
  <w:style w:type="character" w:customStyle="1" w:styleId="804">
    <w:name w:val="font81"/>
    <w:qFormat/>
    <w:uiPriority w:val="0"/>
    <w:rPr>
      <w:rFonts w:ascii="微软雅黑" w:hAnsi="微软雅黑" w:eastAsia="微软雅黑" w:cs="微软雅黑"/>
      <w:color w:val="000000"/>
      <w:sz w:val="20"/>
      <w:szCs w:val="20"/>
      <w:u w:val="none"/>
    </w:rPr>
  </w:style>
  <w:style w:type="character" w:customStyle="1" w:styleId="805">
    <w:name w:val="Char Char312"/>
    <w:qFormat/>
    <w:uiPriority w:val="0"/>
    <w:rPr>
      <w:rFonts w:ascii="Times New Roman" w:hAnsi="Times New Roman" w:eastAsia="宋体" w:cs="Times New Roman"/>
      <w:b/>
      <w:kern w:val="2"/>
      <w:sz w:val="32"/>
      <w:szCs w:val="24"/>
      <w:lang w:val="en-US" w:eastAsia="zh-CN" w:bidi="ar-SA"/>
    </w:rPr>
  </w:style>
  <w:style w:type="character" w:customStyle="1" w:styleId="806">
    <w:name w:val="t21"/>
    <w:qFormat/>
    <w:uiPriority w:val="0"/>
    <w:rPr>
      <w:rFonts w:ascii="仿宋_GB2312" w:eastAsia="微软雅黑"/>
      <w:b/>
      <w:kern w:val="2"/>
      <w:sz w:val="23"/>
      <w:szCs w:val="23"/>
      <w:lang w:val="en-US" w:eastAsia="zh-CN" w:bidi="ar-SA"/>
    </w:rPr>
  </w:style>
  <w:style w:type="character" w:customStyle="1" w:styleId="807">
    <w:name w:val="样式8 Char"/>
    <w:qFormat/>
    <w:uiPriority w:val="0"/>
    <w:rPr>
      <w:rFonts w:ascii="仿宋_GB2312" w:hAnsi="宋体" w:eastAsia="仿宋_GB2312"/>
      <w:b/>
      <w:bCs/>
      <w:kern w:val="2"/>
      <w:sz w:val="24"/>
      <w:szCs w:val="24"/>
    </w:rPr>
  </w:style>
  <w:style w:type="character" w:customStyle="1" w:styleId="808">
    <w:name w:val="表格 Char Char"/>
    <w:qFormat/>
    <w:uiPriority w:val="0"/>
    <w:rPr>
      <w:rFonts w:ascii="宋体" w:hAnsi="宋体" w:eastAsia="宋体"/>
      <w:lang w:bidi="ar-SA"/>
    </w:rPr>
  </w:style>
  <w:style w:type="character" w:customStyle="1" w:styleId="809">
    <w:name w:val="正文文本 字符1"/>
    <w:qFormat/>
    <w:uiPriority w:val="0"/>
    <w:rPr>
      <w:rFonts w:ascii="Calibri" w:hAnsi="Calibri" w:eastAsia="黑体" w:cs="Arial"/>
      <w:snapToGrid w:val="0"/>
      <w:kern w:val="2"/>
      <w:sz w:val="28"/>
      <w:szCs w:val="21"/>
    </w:rPr>
  </w:style>
  <w:style w:type="character" w:customStyle="1" w:styleId="810">
    <w:name w:val="标题 5 Char"/>
    <w:link w:val="7"/>
    <w:qFormat/>
    <w:uiPriority w:val="9"/>
    <w:rPr>
      <w:b/>
      <w:bCs/>
      <w:kern w:val="2"/>
      <w:sz w:val="28"/>
      <w:szCs w:val="28"/>
    </w:rPr>
  </w:style>
  <w:style w:type="character" w:customStyle="1" w:styleId="811">
    <w:name w:val="标题 6 Char1"/>
    <w:qFormat/>
    <w:uiPriority w:val="0"/>
    <w:rPr>
      <w:rFonts w:ascii="Arial" w:hAnsi="Arial" w:eastAsia="黑体" w:cs="Times New Roman"/>
      <w:b/>
      <w:sz w:val="24"/>
      <w:szCs w:val="20"/>
      <w:lang w:bidi="ar-SA"/>
    </w:rPr>
  </w:style>
  <w:style w:type="character" w:customStyle="1" w:styleId="812">
    <w:name w:val="带编号样式 Char"/>
    <w:qFormat/>
    <w:uiPriority w:val="0"/>
    <w:rPr>
      <w:rFonts w:ascii="仿宋_GB2312" w:eastAsia="仿宋_GB2312"/>
      <w:color w:val="000000"/>
      <w:sz w:val="24"/>
      <w:lang w:bidi="ar-SA"/>
    </w:rPr>
  </w:style>
  <w:style w:type="character" w:customStyle="1" w:styleId="813">
    <w:name w:val="unnamed31"/>
    <w:qFormat/>
    <w:uiPriority w:val="0"/>
    <w:rPr>
      <w:rFonts w:ascii="Tahoma" w:hAnsi="Tahoma" w:eastAsia="宋体"/>
      <w:b/>
      <w:kern w:val="2"/>
      <w:sz w:val="24"/>
      <w:szCs w:val="32"/>
      <w:u w:val="none"/>
      <w:lang w:val="en-US" w:eastAsia="zh-CN" w:bidi="ar-SA"/>
    </w:rPr>
  </w:style>
  <w:style w:type="character" w:customStyle="1" w:styleId="814">
    <w:name w:val="正文首行缩进 Char Char Char Char Char Char1"/>
    <w:qFormat/>
    <w:uiPriority w:val="0"/>
    <w:rPr>
      <w:rFonts w:ascii="宋体" w:eastAsia="宋体"/>
      <w:kern w:val="2"/>
      <w:sz w:val="24"/>
      <w:szCs w:val="24"/>
      <w:lang w:val="zh-CN" w:bidi="ar-SA"/>
    </w:rPr>
  </w:style>
  <w:style w:type="character" w:customStyle="1" w:styleId="815">
    <w:name w:val="称呼 Char"/>
    <w:link w:val="20"/>
    <w:qFormat/>
    <w:uiPriority w:val="0"/>
    <w:rPr>
      <w:rFonts w:ascii="仿宋_GB2312" w:eastAsia="仿宋_GB2312"/>
      <w:kern w:val="2"/>
      <w:sz w:val="28"/>
    </w:rPr>
  </w:style>
  <w:style w:type="character" w:customStyle="1" w:styleId="816">
    <w:name w:val="文本正文 Char Char"/>
    <w:qFormat/>
    <w:locked/>
    <w:uiPriority w:val="0"/>
    <w:rPr>
      <w:sz w:val="24"/>
      <w:lang w:bidi="ar-SA"/>
    </w:rPr>
  </w:style>
  <w:style w:type="character" w:customStyle="1" w:styleId="817">
    <w:name w:val="正文缩进 字符"/>
    <w:qFormat/>
    <w:uiPriority w:val="0"/>
    <w:rPr>
      <w:rFonts w:ascii="宋体" w:eastAsia="宋体"/>
      <w:snapToGrid w:val="0"/>
      <w:color w:val="000000"/>
      <w:kern w:val="28"/>
      <w:sz w:val="28"/>
      <w:lang w:val="en-US" w:eastAsia="zh-CN" w:bidi="ar-SA"/>
    </w:rPr>
  </w:style>
  <w:style w:type="character" w:customStyle="1" w:styleId="818">
    <w:name w:val="HTML 预设格式 Char"/>
    <w:link w:val="61"/>
    <w:qFormat/>
    <w:uiPriority w:val="0"/>
    <w:rPr>
      <w:rFonts w:ascii="黑体" w:hAnsi="Courier New" w:eastAsia="黑体"/>
    </w:rPr>
  </w:style>
  <w:style w:type="character" w:customStyle="1" w:styleId="819">
    <w:name w:val="正文文本 2 Char1"/>
    <w:link w:val="60"/>
    <w:qFormat/>
    <w:uiPriority w:val="0"/>
    <w:rPr>
      <w:kern w:val="2"/>
      <w:sz w:val="21"/>
      <w:szCs w:val="24"/>
    </w:rPr>
  </w:style>
  <w:style w:type="character" w:customStyle="1" w:styleId="820">
    <w:name w:val="样式 样式 标题 4h4H4Fab-4T5Ref Heading 1rh1Heading sqlsect 1.2.3.... +... Char"/>
    <w:link w:val="106"/>
    <w:qFormat/>
    <w:uiPriority w:val="0"/>
    <w:rPr>
      <w:rFonts w:ascii="微软雅黑" w:hAnsi="微软雅黑" w:eastAsia="微软雅黑"/>
      <w:b/>
      <w:bCs/>
      <w:kern w:val="2"/>
      <w:sz w:val="24"/>
      <w:szCs w:val="28"/>
    </w:rPr>
  </w:style>
  <w:style w:type="character" w:customStyle="1" w:styleId="821">
    <w:name w:val="正文非缩进 Char"/>
    <w:qFormat/>
    <w:uiPriority w:val="0"/>
    <w:rPr>
      <w:rFonts w:ascii="宋体" w:eastAsia="宋体"/>
      <w:snapToGrid w:val="0"/>
      <w:color w:val="000000"/>
      <w:kern w:val="28"/>
      <w:sz w:val="28"/>
      <w:lang w:val="en-US" w:eastAsia="zh-CN" w:bidi="ar-SA"/>
    </w:rPr>
  </w:style>
  <w:style w:type="character" w:customStyle="1" w:styleId="822">
    <w:name w:val="标题 7 Char"/>
    <w:link w:val="9"/>
    <w:qFormat/>
    <w:uiPriority w:val="0"/>
    <w:rPr>
      <w:b/>
      <w:bCs/>
      <w:kern w:val="2"/>
      <w:sz w:val="24"/>
      <w:szCs w:val="24"/>
    </w:rPr>
  </w:style>
  <w:style w:type="character" w:customStyle="1" w:styleId="823">
    <w:name w:val="正文文本缩进 2 Char"/>
    <w:link w:val="42"/>
    <w:qFormat/>
    <w:uiPriority w:val="0"/>
    <w:rPr>
      <w:rFonts w:ascii="宋体"/>
      <w:sz w:val="28"/>
    </w:rPr>
  </w:style>
  <w:style w:type="character" w:customStyle="1" w:styleId="824">
    <w:name w:val="Char Char5"/>
    <w:qFormat/>
    <w:uiPriority w:val="0"/>
    <w:rPr>
      <w:rFonts w:ascii="宋体" w:hAnsi="Courier New" w:eastAsia="宋体"/>
      <w:kern w:val="2"/>
      <w:sz w:val="21"/>
      <w:lang w:val="en-US" w:eastAsia="zh-CN"/>
    </w:rPr>
  </w:style>
  <w:style w:type="character" w:customStyle="1" w:styleId="825">
    <w:name w:val="脚注文本 Char"/>
    <w:link w:val="55"/>
    <w:qFormat/>
    <w:uiPriority w:val="0"/>
    <w:rPr>
      <w:color w:val="0000FF"/>
      <w:sz w:val="21"/>
    </w:rPr>
  </w:style>
  <w:style w:type="character" w:customStyle="1" w:styleId="826">
    <w:name w:val="称呼 Char1"/>
    <w:qFormat/>
    <w:uiPriority w:val="0"/>
    <w:rPr>
      <w:rFonts w:ascii="Times New Roman" w:hAnsi="Times New Roman" w:eastAsia="宋体" w:cs="Times New Roman"/>
      <w:szCs w:val="24"/>
    </w:rPr>
  </w:style>
  <w:style w:type="character" w:customStyle="1" w:styleId="827">
    <w:name w:val="正文1 Char"/>
    <w:qFormat/>
    <w:uiPriority w:val="0"/>
    <w:rPr>
      <w:rFonts w:ascii="宋体" w:eastAsia="宋体"/>
      <w:snapToGrid w:val="0"/>
      <w:color w:val="000000"/>
      <w:kern w:val="28"/>
      <w:sz w:val="28"/>
      <w:lang w:val="en-US" w:eastAsia="zh-CN" w:bidi="ar-SA"/>
    </w:rPr>
  </w:style>
  <w:style w:type="character" w:customStyle="1" w:styleId="828">
    <w:name w:val="正文缩进 Char1"/>
    <w:qFormat/>
    <w:uiPriority w:val="0"/>
    <w:rPr>
      <w:rFonts w:ascii="宋体" w:eastAsia="宋体"/>
      <w:snapToGrid w:val="0"/>
      <w:color w:val="000000"/>
      <w:kern w:val="28"/>
      <w:sz w:val="28"/>
      <w:lang w:val="en-US" w:eastAsia="zh-CN" w:bidi="ar-SA"/>
    </w:rPr>
  </w:style>
  <w:style w:type="character" w:customStyle="1" w:styleId="829">
    <w:name w:val="font21"/>
    <w:qFormat/>
    <w:uiPriority w:val="0"/>
    <w:rPr>
      <w:rFonts w:hint="eastAsia" w:ascii="宋体" w:hAnsi="宋体" w:eastAsia="宋体"/>
      <w:kern w:val="2"/>
      <w:sz w:val="28"/>
      <w:szCs w:val="28"/>
      <w:lang w:val="en-US" w:eastAsia="zh-CN" w:bidi="ar-SA"/>
    </w:rPr>
  </w:style>
  <w:style w:type="character" w:customStyle="1" w:styleId="830">
    <w:name w:val="Char Char26"/>
    <w:qFormat/>
    <w:uiPriority w:val="6"/>
    <w:rPr>
      <w:kern w:val="1"/>
      <w:sz w:val="21"/>
      <w:szCs w:val="24"/>
    </w:rPr>
  </w:style>
  <w:style w:type="character" w:customStyle="1" w:styleId="831">
    <w:name w:val="Item List Char"/>
    <w:link w:val="108"/>
    <w:qFormat/>
    <w:uiPriority w:val="0"/>
    <w:rPr>
      <w:rFonts w:ascii="Arial"/>
      <w:bCs/>
      <w:sz w:val="21"/>
      <w:szCs w:val="21"/>
      <w:lang w:val="en-US" w:eastAsia="zh-CN" w:bidi="ar-SA"/>
    </w:rPr>
  </w:style>
  <w:style w:type="character" w:customStyle="1" w:styleId="832">
    <w:name w:val="批注框文本 Char1"/>
    <w:qFormat/>
    <w:uiPriority w:val="0"/>
    <w:rPr>
      <w:rFonts w:ascii="Times New Roman" w:hAnsi="Times New Roman" w:eastAsia="宋体" w:cs="Times New Roman"/>
      <w:sz w:val="18"/>
      <w:szCs w:val="18"/>
    </w:rPr>
  </w:style>
  <w:style w:type="character" w:customStyle="1" w:styleId="833">
    <w:name w:val="纯文本 Char1"/>
    <w:link w:val="109"/>
    <w:qFormat/>
    <w:uiPriority w:val="0"/>
    <w:rPr>
      <w:rFonts w:ascii="宋体" w:hAnsi="Courier New"/>
    </w:rPr>
  </w:style>
  <w:style w:type="character" w:customStyle="1" w:styleId="834">
    <w:name w:val="正文首行缩进 Char"/>
    <w:link w:val="24"/>
    <w:qFormat/>
    <w:uiPriority w:val="0"/>
    <w:rPr>
      <w:rFonts w:ascii="宋体"/>
      <w:kern w:val="2"/>
      <w:sz w:val="24"/>
      <w:lang w:val="zh-CN"/>
    </w:rPr>
  </w:style>
  <w:style w:type="character" w:customStyle="1" w:styleId="835">
    <w:name w:val="h3 Char"/>
    <w:qFormat/>
    <w:uiPriority w:val="0"/>
    <w:rPr>
      <w:rFonts w:eastAsia="宋体"/>
      <w:b/>
      <w:kern w:val="2"/>
      <w:sz w:val="32"/>
      <w:lang w:val="en-US" w:eastAsia="zh-CN" w:bidi="ar-SA"/>
    </w:rPr>
  </w:style>
  <w:style w:type="character" w:customStyle="1" w:styleId="836">
    <w:name w:val="dandyren_title1"/>
    <w:qFormat/>
    <w:uiPriority w:val="0"/>
    <w:rPr>
      <w:b/>
      <w:bCs/>
      <w:color w:val="FF6633"/>
      <w:sz w:val="18"/>
      <w:szCs w:val="18"/>
    </w:rPr>
  </w:style>
  <w:style w:type="character" w:customStyle="1" w:styleId="837">
    <w:name w:val="Char Char31"/>
    <w:qFormat/>
    <w:uiPriority w:val="6"/>
    <w:rPr>
      <w:rFonts w:ascii="Arial" w:hAnsi="Arial" w:eastAsia="黑体"/>
      <w:kern w:val="1"/>
      <w:sz w:val="24"/>
      <w:szCs w:val="24"/>
    </w:rPr>
  </w:style>
  <w:style w:type="character" w:customStyle="1" w:styleId="838">
    <w:name w:val="h Char1"/>
    <w:qFormat/>
    <w:uiPriority w:val="0"/>
    <w:rPr>
      <w:sz w:val="18"/>
      <w:szCs w:val="18"/>
    </w:rPr>
  </w:style>
  <w:style w:type="character" w:customStyle="1" w:styleId="839">
    <w:name w:val="solutionfonts"/>
    <w:qFormat/>
    <w:uiPriority w:val="0"/>
  </w:style>
  <w:style w:type="character" w:customStyle="1" w:styleId="840">
    <w:name w:val="标题 4 Char2"/>
    <w:link w:val="6"/>
    <w:qFormat/>
    <w:uiPriority w:val="9"/>
    <w:rPr>
      <w:rFonts w:ascii="Arial" w:hAnsi="Arial" w:eastAsia="黑体"/>
      <w:b/>
      <w:bCs/>
      <w:kern w:val="2"/>
      <w:sz w:val="28"/>
      <w:szCs w:val="28"/>
      <w:lang w:val="zh-CN"/>
    </w:rPr>
  </w:style>
  <w:style w:type="character" w:customStyle="1" w:styleId="841">
    <w:name w:val="首行缩进 Char"/>
    <w:qFormat/>
    <w:uiPriority w:val="0"/>
    <w:rPr>
      <w:rFonts w:ascii="宋体" w:eastAsia="宋体"/>
      <w:kern w:val="2"/>
      <w:sz w:val="24"/>
      <w:lang w:val="en-US" w:eastAsia="zh-CN" w:bidi="ar-SA"/>
    </w:rPr>
  </w:style>
  <w:style w:type="character" w:customStyle="1" w:styleId="842">
    <w:name w:val="Char Char52"/>
    <w:qFormat/>
    <w:uiPriority w:val="0"/>
    <w:rPr>
      <w:rFonts w:ascii="宋体" w:hAnsi="Courier New" w:eastAsia="宋体"/>
      <w:kern w:val="2"/>
      <w:sz w:val="21"/>
      <w:lang w:val="en-US" w:eastAsia="zh-CN"/>
    </w:rPr>
  </w:style>
  <w:style w:type="character" w:customStyle="1" w:styleId="843">
    <w:name w:val="正文文本 3 Char"/>
    <w:link w:val="21"/>
    <w:qFormat/>
    <w:uiPriority w:val="0"/>
    <w:rPr>
      <w:kern w:val="2"/>
      <w:sz w:val="21"/>
    </w:rPr>
  </w:style>
  <w:style w:type="character" w:customStyle="1" w:styleId="844">
    <w:name w:val="font31"/>
    <w:qFormat/>
    <w:uiPriority w:val="0"/>
    <w:rPr>
      <w:rFonts w:hint="eastAsia" w:ascii="仿宋" w:hAnsi="仿宋" w:eastAsia="仿宋" w:cs="仿宋"/>
      <w:color w:val="000000"/>
      <w:sz w:val="20"/>
      <w:szCs w:val="20"/>
      <w:u w:val="none"/>
    </w:rPr>
  </w:style>
  <w:style w:type="character" w:customStyle="1" w:styleId="845">
    <w:name w:val="正文说明 Char"/>
    <w:link w:val="110"/>
    <w:qFormat/>
    <w:uiPriority w:val="0"/>
    <w:rPr>
      <w:sz w:val="24"/>
      <w:szCs w:val="24"/>
    </w:rPr>
  </w:style>
  <w:style w:type="character" w:customStyle="1" w:styleId="846">
    <w:name w:val="脚注文本 Char1"/>
    <w:qFormat/>
    <w:uiPriority w:val="0"/>
    <w:rPr>
      <w:rFonts w:ascii="Times New Roman" w:hAnsi="Times New Roman" w:eastAsia="宋体" w:cs="Times New Roman"/>
      <w:sz w:val="18"/>
      <w:szCs w:val="18"/>
    </w:rPr>
  </w:style>
  <w:style w:type="character" w:customStyle="1" w:styleId="847">
    <w:name w:val="Char Char1211"/>
    <w:qFormat/>
    <w:uiPriority w:val="0"/>
    <w:rPr>
      <w:rFonts w:ascii="仿宋_GB2312" w:eastAsia="仿宋_GB2312"/>
      <w:b/>
      <w:bCs/>
      <w:kern w:val="2"/>
      <w:sz w:val="24"/>
      <w:szCs w:val="24"/>
      <w:lang w:val="zh-CN" w:eastAsia="zh-CN" w:bidi="ar-SA"/>
    </w:rPr>
  </w:style>
  <w:style w:type="character" w:customStyle="1" w:styleId="848">
    <w:name w:val="标题 Char"/>
    <w:qFormat/>
    <w:uiPriority w:val="0"/>
    <w:rPr>
      <w:rFonts w:eastAsia="宋体"/>
      <w:b/>
      <w:sz w:val="24"/>
      <w:lang w:eastAsia="zh-CN" w:bidi="ar-SA"/>
    </w:rPr>
  </w:style>
  <w:style w:type="character" w:customStyle="1" w:styleId="849">
    <w:name w:val="Char Char35"/>
    <w:qFormat/>
    <w:uiPriority w:val="6"/>
    <w:rPr>
      <w:rFonts w:ascii="Arial" w:hAnsi="Arial" w:eastAsia="黑体"/>
      <w:b/>
      <w:kern w:val="1"/>
      <w:sz w:val="28"/>
      <w:szCs w:val="28"/>
      <w:lang w:val="zh-CN"/>
    </w:rPr>
  </w:style>
  <w:style w:type="character" w:customStyle="1" w:styleId="850">
    <w:name w:val="纯文本 Char Char Char"/>
    <w:qFormat/>
    <w:uiPriority w:val="0"/>
    <w:rPr>
      <w:rFonts w:ascii="宋体" w:hAnsi="Courier New" w:eastAsia="宋体"/>
      <w:kern w:val="2"/>
      <w:sz w:val="21"/>
      <w:lang w:val="en-US" w:eastAsia="zh-CN" w:bidi="ar-SA"/>
    </w:rPr>
  </w:style>
  <w:style w:type="character" w:customStyle="1" w:styleId="851">
    <w:name w:val="Table Text Char"/>
    <w:link w:val="111"/>
    <w:qFormat/>
    <w:uiPriority w:val="0"/>
    <w:rPr>
      <w:sz w:val="24"/>
      <w:szCs w:val="24"/>
    </w:rPr>
  </w:style>
  <w:style w:type="character" w:customStyle="1" w:styleId="852">
    <w:name w:val="正文1 Char1"/>
    <w:qFormat/>
    <w:uiPriority w:val="0"/>
    <w:rPr>
      <w:rFonts w:ascii="仿宋_GB2312" w:hAnsi="Courier New" w:eastAsia="仿宋_GB2312"/>
      <w:kern w:val="28"/>
      <w:sz w:val="24"/>
      <w:szCs w:val="24"/>
      <w:lang w:val="en-US" w:eastAsia="zh-CN"/>
    </w:rPr>
  </w:style>
  <w:style w:type="character" w:customStyle="1" w:styleId="853">
    <w:name w:val="页脚 Char1"/>
    <w:qFormat/>
    <w:uiPriority w:val="0"/>
    <w:rPr>
      <w:rFonts w:eastAsia="宋体"/>
      <w:kern w:val="2"/>
      <w:sz w:val="18"/>
      <w:szCs w:val="18"/>
      <w:lang w:val="en-US" w:eastAsia="zh-CN" w:bidi="ar-SA"/>
    </w:rPr>
  </w:style>
  <w:style w:type="character" w:customStyle="1" w:styleId="854">
    <w:name w:val="Bold"/>
    <w:qFormat/>
    <w:uiPriority w:val="0"/>
    <w:rPr>
      <w:rFonts w:ascii="Arial" w:hAnsi="Arial" w:eastAsia="黑体" w:cs="Times New Roman"/>
      <w:b/>
      <w:kern w:val="2"/>
      <w:sz w:val="32"/>
      <w:szCs w:val="32"/>
      <w:lang w:val="en-US" w:eastAsia="zh-CN" w:bidi="ar-SA"/>
    </w:rPr>
  </w:style>
  <w:style w:type="character" w:customStyle="1" w:styleId="855">
    <w:name w:val="批注文字 Char1"/>
    <w:link w:val="19"/>
    <w:qFormat/>
    <w:uiPriority w:val="0"/>
    <w:rPr>
      <w:kern w:val="2"/>
      <w:sz w:val="21"/>
      <w:szCs w:val="24"/>
    </w:rPr>
  </w:style>
  <w:style w:type="character" w:customStyle="1" w:styleId="856">
    <w:name w:val="签名 Char"/>
    <w:link w:val="47"/>
    <w:qFormat/>
    <w:uiPriority w:val="0"/>
    <w:rPr>
      <w:rFonts w:eastAsia="仿宋_GB2312"/>
      <w:sz w:val="24"/>
    </w:rPr>
  </w:style>
  <w:style w:type="character" w:customStyle="1" w:styleId="857">
    <w:name w:val="hui3"/>
    <w:qFormat/>
    <w:uiPriority w:val="0"/>
    <w:rPr>
      <w:color w:val="333333"/>
    </w:rPr>
  </w:style>
  <w:style w:type="character" w:customStyle="1" w:styleId="858">
    <w:name w:val="Char Char17"/>
    <w:qFormat/>
    <w:uiPriority w:val="6"/>
    <w:rPr>
      <w:rFonts w:eastAsia="仿宋_GB2312"/>
      <w:sz w:val="24"/>
    </w:rPr>
  </w:style>
  <w:style w:type="character" w:customStyle="1" w:styleId="859">
    <w:name w:val="标题 4 字符"/>
    <w:qFormat/>
    <w:uiPriority w:val="9"/>
    <w:rPr>
      <w:rFonts w:ascii="等线 Light" w:hAnsi="等线 Light" w:eastAsia="等线 Light" w:cs="Times New Roman"/>
      <w:b/>
      <w:bCs/>
      <w:snapToGrid w:val="0"/>
      <w:kern w:val="0"/>
      <w:sz w:val="28"/>
      <w:szCs w:val="28"/>
    </w:rPr>
  </w:style>
  <w:style w:type="character" w:customStyle="1" w:styleId="860">
    <w:name w:val="Char Char37"/>
    <w:qFormat/>
    <w:uiPriority w:val="6"/>
    <w:rPr>
      <w:b/>
      <w:kern w:val="1"/>
      <w:sz w:val="44"/>
      <w:szCs w:val="44"/>
    </w:rPr>
  </w:style>
  <w:style w:type="character" w:customStyle="1" w:styleId="861">
    <w:name w:val="列出段落 Char"/>
    <w:qFormat/>
    <w:uiPriority w:val="0"/>
    <w:rPr>
      <w:rFonts w:eastAsia="楷体_GB2312" w:cs="Lucida Sans"/>
      <w:kern w:val="2"/>
      <w:sz w:val="24"/>
      <w:szCs w:val="24"/>
      <w:lang w:val="en-US" w:eastAsia="zh-CN" w:bidi="ar-SA"/>
    </w:rPr>
  </w:style>
  <w:style w:type="character" w:customStyle="1" w:styleId="862">
    <w:name w:val="正文文本缩进 3 Char1"/>
    <w:semiHidden/>
    <w:qFormat/>
    <w:uiPriority w:val="99"/>
    <w:rPr>
      <w:rFonts w:ascii="Times New Roman" w:hAnsi="Times New Roman" w:eastAsia="宋体" w:cs="Times New Roman"/>
      <w:sz w:val="16"/>
      <w:szCs w:val="16"/>
    </w:rPr>
  </w:style>
  <w:style w:type="character" w:customStyle="1" w:styleId="863">
    <w:name w:val="公文正文 Char Char"/>
    <w:link w:val="112"/>
    <w:qFormat/>
    <w:uiPriority w:val="0"/>
    <w:rPr>
      <w:rFonts w:ascii="仿宋_GB2312" w:eastAsia="仿宋_GB2312"/>
      <w:kern w:val="2"/>
      <w:sz w:val="24"/>
      <w:szCs w:val="24"/>
    </w:rPr>
  </w:style>
  <w:style w:type="character" w:customStyle="1" w:styleId="864">
    <w:name w:val="Table Text Char1"/>
    <w:qFormat/>
    <w:uiPriority w:val="0"/>
    <w:rPr>
      <w:rFonts w:eastAsia="宋体"/>
      <w:sz w:val="24"/>
      <w:szCs w:val="24"/>
      <w:lang w:val="en-US" w:eastAsia="zh-CN" w:bidi="ar-SA"/>
    </w:rPr>
  </w:style>
  <w:style w:type="character" w:customStyle="1" w:styleId="865">
    <w:name w:val="标题 1 Char Char"/>
    <w:qFormat/>
    <w:uiPriority w:val="0"/>
    <w:rPr>
      <w:rFonts w:hint="eastAsia" w:ascii="宋体" w:hAnsi="宋体" w:eastAsia="宋体"/>
      <w:b/>
      <w:spacing w:val="-2"/>
      <w:sz w:val="24"/>
      <w:lang w:val="en-US" w:eastAsia="zh-CN" w:bidi="ar-SA"/>
    </w:rPr>
  </w:style>
  <w:style w:type="character" w:customStyle="1" w:styleId="866">
    <w:name w:val="正文（缩进2汉字） Char"/>
    <w:link w:val="113"/>
    <w:qFormat/>
    <w:uiPriority w:val="0"/>
    <w:rPr>
      <w:rFonts w:ascii="宋体"/>
    </w:rPr>
  </w:style>
  <w:style w:type="character" w:customStyle="1" w:styleId="867">
    <w:name w:val="标题 8 Char"/>
    <w:link w:val="10"/>
    <w:qFormat/>
    <w:uiPriority w:val="0"/>
    <w:rPr>
      <w:rFonts w:ascii="Arial" w:hAnsi="Arial" w:eastAsia="黑体"/>
      <w:kern w:val="2"/>
      <w:sz w:val="24"/>
      <w:szCs w:val="24"/>
    </w:rPr>
  </w:style>
  <w:style w:type="character" w:customStyle="1" w:styleId="868">
    <w:name w:val="标书表格字体格式 Char"/>
    <w:qFormat/>
    <w:uiPriority w:val="0"/>
    <w:rPr>
      <w:kern w:val="2"/>
      <w:sz w:val="21"/>
      <w:szCs w:val="24"/>
      <w:lang w:bidi="ar-SA"/>
    </w:rPr>
  </w:style>
  <w:style w:type="character" w:customStyle="1" w:styleId="869">
    <w:name w:val="tw4winError"/>
    <w:qFormat/>
    <w:uiPriority w:val="0"/>
    <w:rPr>
      <w:rFonts w:ascii="Courier New" w:hAnsi="Courier New" w:cs="Courier New"/>
      <w:color w:val="00FF00"/>
      <w:sz w:val="40"/>
      <w:szCs w:val="40"/>
    </w:rPr>
  </w:style>
  <w:style w:type="character" w:customStyle="1" w:styleId="870">
    <w:name w:val="Body Text(ch) Char Char"/>
    <w:qFormat/>
    <w:uiPriority w:val="0"/>
    <w:rPr>
      <w:rFonts w:ascii="宋体"/>
      <w:kern w:val="2"/>
      <w:sz w:val="24"/>
      <w:szCs w:val="21"/>
      <w:lang w:val="zh-CN"/>
    </w:rPr>
  </w:style>
  <w:style w:type="character" w:customStyle="1" w:styleId="871">
    <w:name w:val="正文首行缩进两字 Char"/>
    <w:qFormat/>
    <w:uiPriority w:val="0"/>
    <w:rPr>
      <w:sz w:val="24"/>
      <w:szCs w:val="24"/>
      <w:lang w:val="en-US" w:eastAsia="zh-CN" w:bidi="ar-SA"/>
    </w:rPr>
  </w:style>
  <w:style w:type="character" w:customStyle="1" w:styleId="872">
    <w:name w:val="正文文本 Char"/>
    <w:qFormat/>
    <w:uiPriority w:val="0"/>
    <w:rPr>
      <w:rFonts w:eastAsia="宋体"/>
      <w:kern w:val="2"/>
      <w:sz w:val="24"/>
      <w:szCs w:val="24"/>
      <w:lang w:val="en-US" w:eastAsia="zh-CN" w:bidi="ar-SA"/>
    </w:rPr>
  </w:style>
  <w:style w:type="character" w:customStyle="1" w:styleId="873">
    <w:name w:val="文档结构图 字符1"/>
    <w:qFormat/>
    <w:uiPriority w:val="0"/>
    <w:rPr>
      <w:rFonts w:ascii="宋体" w:hAnsi="Calibri" w:eastAsia="黑体" w:cs="Arial"/>
      <w:snapToGrid w:val="0"/>
      <w:kern w:val="2"/>
      <w:sz w:val="18"/>
      <w:szCs w:val="18"/>
    </w:rPr>
  </w:style>
  <w:style w:type="character" w:customStyle="1" w:styleId="874">
    <w:name w:val="content"/>
    <w:qFormat/>
    <w:uiPriority w:val="0"/>
  </w:style>
  <w:style w:type="character" w:customStyle="1" w:styleId="875">
    <w:name w:val="tw4winPopup"/>
    <w:qFormat/>
    <w:uiPriority w:val="0"/>
    <w:rPr>
      <w:rFonts w:ascii="Courier New" w:hAnsi="Courier New" w:cs="Courier New"/>
      <w:color w:val="008000"/>
      <w:lang w:val="en-US" w:eastAsia="zh-CN"/>
    </w:rPr>
  </w:style>
  <w:style w:type="character" w:customStyle="1" w:styleId="876">
    <w:name w:val="param-name"/>
    <w:qFormat/>
    <w:uiPriority w:val="99"/>
    <w:rPr>
      <w:rFonts w:ascii="Arial" w:hAnsi="Arial" w:eastAsia="黑体" w:cs="Arial"/>
      <w:snapToGrid w:val="0"/>
      <w:kern w:val="0"/>
      <w:szCs w:val="21"/>
    </w:rPr>
  </w:style>
  <w:style w:type="character" w:customStyle="1" w:styleId="877">
    <w:name w:val="标准正文格式 Char"/>
    <w:qFormat/>
    <w:uiPriority w:val="0"/>
    <w:rPr>
      <w:rFonts w:ascii="宋体" w:eastAsia="仿宋_GB2312" w:cs="宋体"/>
      <w:color w:val="000000"/>
      <w:sz w:val="24"/>
      <w:lang w:val="en-US" w:eastAsia="zh-CN" w:bidi="ar-SA"/>
    </w:rPr>
  </w:style>
  <w:style w:type="character" w:customStyle="1" w:styleId="878">
    <w:name w:val="Char Char212"/>
    <w:qFormat/>
    <w:uiPriority w:val="0"/>
    <w:rPr>
      <w:rFonts w:eastAsia="宋体"/>
      <w:b/>
      <w:bCs/>
      <w:kern w:val="2"/>
      <w:sz w:val="21"/>
      <w:szCs w:val="24"/>
      <w:lang w:val="en-US" w:eastAsia="zh-CN" w:bidi="ar-SA"/>
    </w:rPr>
  </w:style>
  <w:style w:type="character" w:customStyle="1" w:styleId="879">
    <w:name w:val="文档结构图 Char"/>
    <w:qFormat/>
    <w:uiPriority w:val="0"/>
    <w:rPr>
      <w:rFonts w:eastAsia="宋体"/>
      <w:kern w:val="2"/>
      <w:sz w:val="21"/>
      <w:szCs w:val="24"/>
      <w:lang w:val="en-US" w:eastAsia="zh-CN" w:bidi="ar-SA"/>
    </w:rPr>
  </w:style>
  <w:style w:type="character" w:customStyle="1" w:styleId="880">
    <w:name w:val="zbggmain style9"/>
    <w:qFormat/>
    <w:uiPriority w:val="0"/>
  </w:style>
  <w:style w:type="character" w:customStyle="1" w:styleId="881">
    <w:name w:val="Char Char16"/>
    <w:qFormat/>
    <w:uiPriority w:val="6"/>
    <w:rPr>
      <w:kern w:val="1"/>
      <w:sz w:val="18"/>
      <w:szCs w:val="18"/>
    </w:rPr>
  </w:style>
  <w:style w:type="character" w:customStyle="1" w:styleId="882">
    <w:name w:val="font51"/>
    <w:qFormat/>
    <w:uiPriority w:val="0"/>
    <w:rPr>
      <w:rFonts w:hint="eastAsia" w:ascii="仿宋" w:hAnsi="仿宋" w:eastAsia="仿宋" w:cs="仿宋"/>
      <w:color w:val="000000"/>
      <w:sz w:val="20"/>
      <w:szCs w:val="20"/>
      <w:u w:val="none"/>
    </w:rPr>
  </w:style>
  <w:style w:type="character" w:customStyle="1" w:styleId="883">
    <w:name w:val="Char Char82"/>
    <w:qFormat/>
    <w:uiPriority w:val="0"/>
    <w:rPr>
      <w:rFonts w:eastAsia="宋体"/>
      <w:b/>
      <w:sz w:val="24"/>
      <w:lang w:eastAsia="zh-CN"/>
    </w:rPr>
  </w:style>
  <w:style w:type="character" w:customStyle="1" w:styleId="884">
    <w:name w:val="正文文本缩进 3 Char"/>
    <w:link w:val="57"/>
    <w:qFormat/>
    <w:uiPriority w:val="0"/>
    <w:rPr>
      <w:kern w:val="2"/>
      <w:sz w:val="24"/>
    </w:rPr>
  </w:style>
  <w:style w:type="character" w:customStyle="1" w:styleId="885">
    <w:name w:val="日期 Char1"/>
    <w:semiHidden/>
    <w:qFormat/>
    <w:uiPriority w:val="99"/>
    <w:rPr>
      <w:rFonts w:ascii="Times New Roman" w:hAnsi="Times New Roman" w:eastAsia="宋体" w:cs="Times New Roman"/>
      <w:szCs w:val="24"/>
    </w:rPr>
  </w:style>
  <w:style w:type="character" w:customStyle="1" w:styleId="886">
    <w:name w:val="页眉 字符"/>
    <w:qFormat/>
    <w:uiPriority w:val="99"/>
    <w:rPr>
      <w:kern w:val="2"/>
      <w:sz w:val="18"/>
      <w:szCs w:val="18"/>
    </w:rPr>
  </w:style>
  <w:style w:type="character" w:customStyle="1" w:styleId="887">
    <w:name w:val="Char Char33"/>
    <w:qFormat/>
    <w:uiPriority w:val="6"/>
    <w:rPr>
      <w:rFonts w:ascii="Arial" w:hAnsi="Arial" w:eastAsia="黑体"/>
      <w:b/>
      <w:kern w:val="1"/>
      <w:sz w:val="24"/>
      <w:szCs w:val="24"/>
    </w:rPr>
  </w:style>
  <w:style w:type="character" w:customStyle="1" w:styleId="888">
    <w:name w:val="b11_01b Char"/>
    <w:link w:val="114"/>
    <w:qFormat/>
    <w:uiPriority w:val="0"/>
    <w:rPr>
      <w:rFonts w:ascii="Verdana" w:hAnsi="Verdana"/>
      <w:b/>
      <w:bCs/>
      <w:color w:val="4A82CA"/>
      <w:sz w:val="17"/>
      <w:szCs w:val="17"/>
    </w:rPr>
  </w:style>
  <w:style w:type="character" w:customStyle="1" w:styleId="889">
    <w:name w:val="Char Char121"/>
    <w:qFormat/>
    <w:uiPriority w:val="6"/>
    <w:rPr>
      <w:rFonts w:ascii="仿宋_GB2312" w:eastAsia="仿宋_GB2312"/>
      <w:b/>
      <w:bCs/>
      <w:kern w:val="2"/>
      <w:sz w:val="24"/>
      <w:szCs w:val="24"/>
      <w:lang w:val="zh-CN" w:eastAsia="zh-CN" w:bidi="ar-SA"/>
    </w:rPr>
  </w:style>
  <w:style w:type="character" w:customStyle="1" w:styleId="890">
    <w:name w:val="Footer-Even Char"/>
    <w:qFormat/>
    <w:uiPriority w:val="0"/>
    <w:rPr>
      <w:rFonts w:eastAsia="宋体"/>
      <w:kern w:val="2"/>
      <w:sz w:val="18"/>
      <w:lang w:val="en-US" w:eastAsia="zh-CN" w:bidi="ar-SA"/>
    </w:rPr>
  </w:style>
  <w:style w:type="character" w:customStyle="1" w:styleId="891">
    <w:name w:val="页脚 Char2"/>
    <w:link w:val="45"/>
    <w:qFormat/>
    <w:locked/>
    <w:uiPriority w:val="99"/>
    <w:rPr>
      <w:kern w:val="2"/>
      <w:sz w:val="18"/>
      <w:szCs w:val="18"/>
    </w:rPr>
  </w:style>
  <w:style w:type="character" w:customStyle="1" w:styleId="892">
    <w:name w:val="Char Char36"/>
    <w:qFormat/>
    <w:uiPriority w:val="6"/>
    <w:rPr>
      <w:rFonts w:ascii="仿宋_GB2312" w:hAnsi="仿宋_GB2312" w:eastAsia="仿宋_GB2312" w:cs="Arial"/>
      <w:b/>
      <w:kern w:val="1"/>
      <w:sz w:val="32"/>
      <w:szCs w:val="32"/>
      <w:lang w:val="zh-CN" w:eastAsia="zh-CN" w:bidi="ar-SA"/>
    </w:rPr>
  </w:style>
  <w:style w:type="character" w:customStyle="1" w:styleId="893">
    <w:name w:val="Char Char61"/>
    <w:qFormat/>
    <w:uiPriority w:val="6"/>
    <w:rPr>
      <w:rFonts w:eastAsia="宋体"/>
      <w:kern w:val="2"/>
      <w:sz w:val="21"/>
      <w:szCs w:val="24"/>
      <w:lang w:val="en-US" w:eastAsia="zh-CN" w:bidi="ar-SA"/>
    </w:rPr>
  </w:style>
  <w:style w:type="character" w:customStyle="1" w:styleId="894">
    <w:name w:val="正文文字缩进 2 Char Char"/>
    <w:qFormat/>
    <w:uiPriority w:val="0"/>
    <w:rPr>
      <w:rFonts w:ascii="宋体"/>
      <w:sz w:val="28"/>
    </w:rPr>
  </w:style>
  <w:style w:type="character" w:customStyle="1" w:styleId="895">
    <w:name w:val="f141"/>
    <w:qFormat/>
    <w:uiPriority w:val="0"/>
    <w:rPr>
      <w:rFonts w:ascii="Tahoma" w:hAnsi="Tahoma" w:eastAsia="宋体"/>
      <w:b/>
      <w:kern w:val="2"/>
      <w:sz w:val="21"/>
      <w:szCs w:val="21"/>
      <w:lang w:val="en-US" w:eastAsia="zh-CN" w:bidi="ar-SA"/>
    </w:rPr>
  </w:style>
  <w:style w:type="character" w:customStyle="1" w:styleId="896">
    <w:name w:val="段落 Char Char"/>
    <w:link w:val="115"/>
    <w:qFormat/>
    <w:uiPriority w:val="0"/>
    <w:rPr>
      <w:rFonts w:ascii="宋体" w:hAnsi="宋体"/>
      <w:sz w:val="24"/>
    </w:rPr>
  </w:style>
  <w:style w:type="character" w:customStyle="1" w:styleId="897">
    <w:name w:val="标题 3 Char2"/>
    <w:qFormat/>
    <w:uiPriority w:val="0"/>
    <w:rPr>
      <w:rFonts w:eastAsia="宋体"/>
      <w:b/>
      <w:bCs/>
      <w:kern w:val="2"/>
      <w:sz w:val="32"/>
      <w:szCs w:val="32"/>
      <w:lang w:val="en-US" w:eastAsia="zh-CN" w:bidi="ar-SA"/>
    </w:rPr>
  </w:style>
  <w:style w:type="character" w:customStyle="1" w:styleId="898">
    <w:name w:val="apple-converted-space"/>
    <w:qFormat/>
    <w:uiPriority w:val="0"/>
  </w:style>
  <w:style w:type="character" w:customStyle="1" w:styleId="899">
    <w:name w:val="页眉 Char2"/>
    <w:link w:val="46"/>
    <w:qFormat/>
    <w:uiPriority w:val="99"/>
    <w:rPr>
      <w:kern w:val="2"/>
      <w:sz w:val="18"/>
      <w:szCs w:val="18"/>
    </w:rPr>
  </w:style>
  <w:style w:type="character" w:customStyle="1" w:styleId="900">
    <w:name w:val="Char Char9"/>
    <w:qFormat/>
    <w:uiPriority w:val="0"/>
    <w:rPr>
      <w:rFonts w:eastAsia="宋体"/>
      <w:kern w:val="2"/>
      <w:sz w:val="18"/>
      <w:szCs w:val="18"/>
      <w:lang w:val="en-US" w:eastAsia="zh-CN" w:bidi="ar-SA"/>
    </w:rPr>
  </w:style>
  <w:style w:type="character" w:customStyle="1" w:styleId="901">
    <w:name w:val="Char Char41"/>
    <w:qFormat/>
    <w:uiPriority w:val="0"/>
    <w:rPr>
      <w:rFonts w:eastAsia="宋体"/>
      <w:b/>
      <w:sz w:val="24"/>
      <w:lang w:eastAsia="zh-CN" w:bidi="ar-SA"/>
    </w:rPr>
  </w:style>
  <w:style w:type="character" w:customStyle="1" w:styleId="902">
    <w:name w:val="large1"/>
    <w:qFormat/>
    <w:uiPriority w:val="0"/>
    <w:rPr>
      <w:rFonts w:hint="eastAsia" w:ascii="宋体" w:hAnsi="宋体" w:eastAsia="宋体"/>
      <w:sz w:val="21"/>
      <w:szCs w:val="21"/>
    </w:rPr>
  </w:style>
  <w:style w:type="character" w:customStyle="1" w:styleId="903">
    <w:name w:val="正文段 Char"/>
    <w:link w:val="116"/>
    <w:qFormat/>
    <w:uiPriority w:val="0"/>
    <w:rPr>
      <w:sz w:val="24"/>
    </w:rPr>
  </w:style>
  <w:style w:type="character" w:customStyle="1" w:styleId="904">
    <w:name w:val="Char Char13"/>
    <w:qFormat/>
    <w:uiPriority w:val="6"/>
    <w:rPr>
      <w:rFonts w:ascii="宋体" w:hAnsi="宋体"/>
      <w:kern w:val="1"/>
      <w:sz w:val="21"/>
      <w:szCs w:val="24"/>
    </w:rPr>
  </w:style>
  <w:style w:type="character" w:customStyle="1" w:styleId="9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6">
    <w:name w:val="冯广丽 Char"/>
    <w:link w:val="117"/>
    <w:qFormat/>
    <w:uiPriority w:val="0"/>
    <w:rPr>
      <w:rFonts w:ascii="宋体" w:hAnsi="宋体"/>
      <w:kern w:val="2"/>
      <w:sz w:val="24"/>
      <w:szCs w:val="22"/>
    </w:rPr>
  </w:style>
  <w:style w:type="character" w:customStyle="1" w:styleId="907">
    <w:name w:val="批注文字 字符"/>
    <w:qFormat/>
    <w:uiPriority w:val="0"/>
    <w:rPr>
      <w:rFonts w:ascii="Arial" w:hAnsi="Arial" w:eastAsia="黑体" w:cs="Arial"/>
      <w:snapToGrid w:val="0"/>
      <w:kern w:val="0"/>
      <w:szCs w:val="21"/>
    </w:rPr>
  </w:style>
  <w:style w:type="character" w:customStyle="1" w:styleId="908">
    <w:name w:val="Char Char161"/>
    <w:qFormat/>
    <w:uiPriority w:val="0"/>
    <w:rPr>
      <w:rFonts w:eastAsia="宋体"/>
      <w:b/>
      <w:kern w:val="2"/>
      <w:sz w:val="32"/>
      <w:lang w:val="en-US" w:eastAsia="zh-CN"/>
    </w:rPr>
  </w:style>
  <w:style w:type="character" w:customStyle="1" w:styleId="909">
    <w:name w:val="javascript"/>
    <w:qFormat/>
    <w:uiPriority w:val="0"/>
  </w:style>
  <w:style w:type="character" w:customStyle="1" w:styleId="910">
    <w:name w:val="图名 Char"/>
    <w:qFormat/>
    <w:uiPriority w:val="0"/>
    <w:rPr>
      <w:rFonts w:ascii="Arial" w:hAnsi="Arial" w:eastAsia="黑体"/>
      <w:kern w:val="2"/>
      <w:sz w:val="24"/>
      <w:szCs w:val="24"/>
      <w:lang w:val="en-US" w:eastAsia="zh-CN" w:bidi="ar-SA"/>
    </w:rPr>
  </w:style>
  <w:style w:type="character" w:customStyle="1" w:styleId="911">
    <w:name w:val="Used by Word for text of Help footnotes Char Char"/>
    <w:qFormat/>
    <w:uiPriority w:val="0"/>
    <w:rPr>
      <w:rFonts w:ascii="Times New Roman" w:hAnsi="Times New Roman" w:eastAsia="宋体" w:cs="Times New Roman"/>
      <w:sz w:val="20"/>
      <w:szCs w:val="20"/>
    </w:rPr>
  </w:style>
  <w:style w:type="character" w:customStyle="1" w:styleId="912">
    <w:name w:val="编号，小四 Char"/>
    <w:link w:val="118"/>
    <w:qFormat/>
    <w:uiPriority w:val="0"/>
    <w:rPr>
      <w:rFonts w:ascii="Arial" w:hAnsi="Arial"/>
      <w:sz w:val="24"/>
    </w:rPr>
  </w:style>
  <w:style w:type="character" w:customStyle="1" w:styleId="913">
    <w:name w:val="Font Style82"/>
    <w:qFormat/>
    <w:uiPriority w:val="99"/>
    <w:rPr>
      <w:rFonts w:ascii="宋体" w:eastAsia="宋体" w:cs="宋体"/>
      <w:color w:val="000000"/>
      <w:sz w:val="14"/>
      <w:szCs w:val="14"/>
    </w:rPr>
  </w:style>
  <w:style w:type="character" w:customStyle="1" w:styleId="914">
    <w:name w:val="标题 2 Char Char"/>
    <w:qFormat/>
    <w:uiPriority w:val="0"/>
    <w:rPr>
      <w:rFonts w:ascii="楷体_GB2312" w:hAnsi="Arial" w:eastAsia="楷体_GB2312"/>
      <w:b/>
      <w:bCs/>
      <w:kern w:val="2"/>
      <w:sz w:val="24"/>
      <w:szCs w:val="32"/>
      <w:lang w:val="en-US" w:eastAsia="zh-CN" w:bidi="ar-SA"/>
    </w:rPr>
  </w:style>
  <w:style w:type="character" w:customStyle="1" w:styleId="915">
    <w:name w:val="未用 Char"/>
    <w:qFormat/>
    <w:uiPriority w:val="0"/>
    <w:rPr>
      <w:rFonts w:ascii="Arial" w:hAnsi="Arial" w:eastAsia="黑体"/>
      <w:kern w:val="2"/>
      <w:sz w:val="21"/>
      <w:szCs w:val="21"/>
      <w:lang w:val="en-US" w:eastAsia="zh-CN" w:bidi="ar-SA"/>
    </w:rPr>
  </w:style>
  <w:style w:type="character" w:customStyle="1" w:styleId="916">
    <w:name w:val="myp1111"/>
    <w:qFormat/>
    <w:uiPriority w:val="0"/>
    <w:rPr>
      <w:rFonts w:hint="default" w:ascii="ˎ̥" w:hAnsi="ˎ̥"/>
      <w:color w:val="000000"/>
      <w:sz w:val="20"/>
      <w:szCs w:val="20"/>
      <w:u w:val="none"/>
    </w:rPr>
  </w:style>
  <w:style w:type="character" w:customStyle="1" w:styleId="917">
    <w:name w:val="样式 标题 4h4H4Fab-4T5Ref Heading 1rh1Heading sqlsect 1.2.3.... Char"/>
    <w:link w:val="107"/>
    <w:qFormat/>
    <w:uiPriority w:val="0"/>
    <w:rPr>
      <w:rFonts w:ascii="微软雅黑" w:hAnsi="微软雅黑" w:eastAsia="微软雅黑"/>
      <w:b/>
      <w:bCs/>
      <w:kern w:val="2"/>
      <w:sz w:val="24"/>
      <w:szCs w:val="28"/>
    </w:rPr>
  </w:style>
  <w:style w:type="character" w:customStyle="1" w:styleId="918">
    <w:name w:val="h Char Char"/>
    <w:qFormat/>
    <w:uiPriority w:val="0"/>
    <w:rPr>
      <w:rFonts w:eastAsia="宋体"/>
      <w:kern w:val="2"/>
      <w:sz w:val="18"/>
      <w:lang w:val="en-US" w:eastAsia="zh-CN" w:bidi="ar-SA"/>
    </w:rPr>
  </w:style>
  <w:style w:type="character" w:customStyle="1" w:styleId="919">
    <w:name w:val="仿宋正文 Char"/>
    <w:link w:val="119"/>
    <w:qFormat/>
    <w:uiPriority w:val="0"/>
    <w:rPr>
      <w:rFonts w:ascii="仿宋_GB2312" w:eastAsia="仿宋_GB2312"/>
      <w:kern w:val="2"/>
      <w:sz w:val="24"/>
      <w:lang w:val="en-US" w:eastAsia="zh-CN" w:bidi="ar-SA"/>
    </w:rPr>
  </w:style>
  <w:style w:type="character" w:customStyle="1" w:styleId="920">
    <w:name w:val="正文首行缩进 Char Char Char Char Char Char"/>
    <w:qFormat/>
    <w:uiPriority w:val="0"/>
    <w:rPr>
      <w:rFonts w:ascii="宋体" w:eastAsia="宋体"/>
      <w:kern w:val="2"/>
      <w:sz w:val="24"/>
      <w:lang w:val="zh-CN" w:bidi="ar-SA"/>
    </w:rPr>
  </w:style>
  <w:style w:type="character" w:customStyle="1" w:styleId="921">
    <w:name w:val="样式 宋体"/>
    <w:qFormat/>
    <w:uiPriority w:val="0"/>
    <w:rPr>
      <w:rFonts w:ascii="宋体" w:hAnsi="宋体"/>
      <w:sz w:val="24"/>
    </w:rPr>
  </w:style>
  <w:style w:type="character" w:customStyle="1" w:styleId="922">
    <w:name w:val="tw4winJump"/>
    <w:qFormat/>
    <w:uiPriority w:val="0"/>
    <w:rPr>
      <w:rFonts w:ascii="Courier New" w:hAnsi="Courier New" w:cs="Courier New"/>
      <w:color w:val="008080"/>
      <w:lang w:val="en-US" w:eastAsia="zh-CN"/>
    </w:rPr>
  </w:style>
  <w:style w:type="character" w:customStyle="1" w:styleId="923">
    <w:name w:val="标题 1 字符"/>
    <w:qFormat/>
    <w:uiPriority w:val="9"/>
    <w:rPr>
      <w:rFonts w:ascii="Arial" w:hAnsi="Arial" w:eastAsia="黑体" w:cs="Arial"/>
      <w:b/>
      <w:bCs/>
      <w:snapToGrid w:val="0"/>
      <w:kern w:val="44"/>
      <w:sz w:val="44"/>
      <w:szCs w:val="44"/>
    </w:rPr>
  </w:style>
  <w:style w:type="character" w:customStyle="1" w:styleId="924">
    <w:name w:val="style36"/>
    <w:basedOn w:val="73"/>
    <w:qFormat/>
    <w:uiPriority w:val="0"/>
    <w:rPr>
      <w:rFonts w:ascii="Arial" w:hAnsi="Arial" w:eastAsia="黑体" w:cs="Arial"/>
      <w:snapToGrid w:val="0"/>
      <w:kern w:val="0"/>
      <w:szCs w:val="21"/>
    </w:rPr>
  </w:style>
  <w:style w:type="character" w:customStyle="1" w:styleId="925">
    <w:name w:val="pt9"/>
    <w:qFormat/>
    <w:uiPriority w:val="0"/>
    <w:rPr>
      <w:rFonts w:ascii="仿宋_GB2312" w:eastAsia="微软雅黑"/>
      <w:b/>
      <w:kern w:val="2"/>
      <w:sz w:val="32"/>
      <w:szCs w:val="32"/>
      <w:lang w:val="en-US" w:eastAsia="zh-CN" w:bidi="ar-SA"/>
    </w:rPr>
  </w:style>
  <w:style w:type="character" w:customStyle="1" w:styleId="926">
    <w:name w:val="DO_NOT_TRANSLATE"/>
    <w:qFormat/>
    <w:uiPriority w:val="0"/>
    <w:rPr>
      <w:rFonts w:ascii="Courier New" w:hAnsi="Courier New" w:cs="Courier New"/>
      <w:color w:val="800000"/>
      <w:lang w:val="en-US" w:eastAsia="zh-CN"/>
    </w:rPr>
  </w:style>
  <w:style w:type="character" w:customStyle="1" w:styleId="927">
    <w:name w:val="标书1 Char1"/>
    <w:qFormat/>
    <w:uiPriority w:val="0"/>
    <w:rPr>
      <w:rFonts w:eastAsia="宋体"/>
      <w:b/>
      <w:bCs/>
      <w:kern w:val="44"/>
      <w:sz w:val="44"/>
      <w:szCs w:val="44"/>
      <w:lang w:val="en-US" w:eastAsia="zh-CN" w:bidi="ar-SA"/>
    </w:rPr>
  </w:style>
  <w:style w:type="character" w:customStyle="1" w:styleId="928">
    <w:name w:val="页脚 字符"/>
    <w:qFormat/>
    <w:uiPriority w:val="99"/>
    <w:rPr>
      <w:kern w:val="2"/>
      <w:sz w:val="18"/>
      <w:szCs w:val="18"/>
    </w:rPr>
  </w:style>
  <w:style w:type="character" w:customStyle="1" w:styleId="929">
    <w:name w:val="正文2 Char"/>
    <w:qFormat/>
    <w:uiPriority w:val="0"/>
    <w:rPr>
      <w:rFonts w:eastAsia="宋体"/>
      <w:kern w:val="2"/>
      <w:sz w:val="24"/>
      <w:lang w:val="en-US" w:eastAsia="zh-CN" w:bidi="ar-SA"/>
    </w:rPr>
  </w:style>
  <w:style w:type="character" w:customStyle="1" w:styleId="930">
    <w:name w:val="Char Char21"/>
    <w:qFormat/>
    <w:uiPriority w:val="6"/>
    <w:rPr>
      <w:rFonts w:ascii="宋体" w:hAnsi="宋体"/>
      <w:kern w:val="1"/>
      <w:sz w:val="24"/>
      <w:szCs w:val="21"/>
      <w:lang w:val="zh-CN"/>
    </w:rPr>
  </w:style>
  <w:style w:type="character" w:customStyle="1" w:styleId="931">
    <w:name w:val="样式 正文缩进 + 首行缩进:  2 字符 Char Char"/>
    <w:link w:val="120"/>
    <w:qFormat/>
    <w:uiPriority w:val="0"/>
    <w:rPr>
      <w:rFonts w:cs="宋体"/>
      <w:kern w:val="2"/>
      <w:sz w:val="24"/>
    </w:rPr>
  </w:style>
  <w:style w:type="character" w:customStyle="1" w:styleId="932">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3">
    <w:name w:val="gray6"/>
    <w:basedOn w:val="73"/>
    <w:qFormat/>
    <w:uiPriority w:val="0"/>
    <w:rPr>
      <w:rFonts w:ascii="Arial" w:hAnsi="Arial" w:eastAsia="黑体" w:cs="Arial"/>
      <w:snapToGrid w:val="0"/>
      <w:kern w:val="0"/>
      <w:szCs w:val="21"/>
    </w:rPr>
  </w:style>
  <w:style w:type="character" w:customStyle="1" w:styleId="934">
    <w:name w:val="hui"/>
    <w:basedOn w:val="73"/>
    <w:qFormat/>
    <w:uiPriority w:val="0"/>
    <w:rPr>
      <w:rFonts w:ascii="Arial" w:hAnsi="Arial" w:eastAsia="黑体" w:cs="Arial"/>
      <w:snapToGrid w:val="0"/>
      <w:kern w:val="0"/>
      <w:szCs w:val="21"/>
    </w:rPr>
  </w:style>
  <w:style w:type="character" w:customStyle="1" w:styleId="935">
    <w:name w:val="哈哈正文 Char Char"/>
    <w:qFormat/>
    <w:uiPriority w:val="0"/>
    <w:rPr>
      <w:rFonts w:ascii="宋体" w:hAnsi="宋体" w:eastAsia="宋体" w:cs="宋体"/>
      <w:kern w:val="2"/>
      <w:sz w:val="24"/>
      <w:lang w:val="en-US" w:eastAsia="zh-CN" w:bidi="ar-SA"/>
    </w:rPr>
  </w:style>
  <w:style w:type="character" w:customStyle="1" w:styleId="936">
    <w:name w:val="交叉引用"/>
    <w:qFormat/>
    <w:uiPriority w:val="1"/>
    <w:rPr>
      <w:rFonts w:ascii="Arial" w:hAnsi="Arial" w:eastAsia="黑体"/>
      <w:snapToGrid w:val="0"/>
      <w:color w:val="0000FF"/>
      <w:kern w:val="0"/>
      <w:sz w:val="20"/>
      <w:szCs w:val="21"/>
      <w:u w:val="single"/>
      <w:lang w:val="en-US" w:eastAsia="zh-CN"/>
    </w:rPr>
  </w:style>
  <w:style w:type="character" w:customStyle="1" w:styleId="937">
    <w:name w:val="正文缩进 字符1"/>
    <w:qFormat/>
    <w:uiPriority w:val="0"/>
    <w:rPr>
      <w:rFonts w:ascii="宋体" w:eastAsia="宋体"/>
      <w:snapToGrid w:val="0"/>
      <w:color w:val="000000"/>
      <w:kern w:val="28"/>
      <w:sz w:val="28"/>
      <w:lang w:val="en-US" w:eastAsia="zh-CN" w:bidi="ar-SA"/>
    </w:rPr>
  </w:style>
  <w:style w:type="character" w:customStyle="1" w:styleId="938">
    <w:name w:val="页脚 字符1"/>
    <w:qFormat/>
    <w:locked/>
    <w:uiPriority w:val="99"/>
    <w:rPr>
      <w:kern w:val="2"/>
      <w:sz w:val="18"/>
      <w:szCs w:val="18"/>
    </w:rPr>
  </w:style>
  <w:style w:type="character" w:customStyle="1" w:styleId="939">
    <w:name w:val="页眉 字符1"/>
    <w:qFormat/>
    <w:uiPriority w:val="99"/>
    <w:rPr>
      <w:kern w:val="2"/>
      <w:sz w:val="18"/>
      <w:szCs w:val="18"/>
    </w:rPr>
  </w:style>
  <w:style w:type="character" w:customStyle="1" w:styleId="940">
    <w:name w:val="尾注文本 Char"/>
    <w:link w:val="43"/>
    <w:qFormat/>
    <w:uiPriority w:val="0"/>
    <w:rPr>
      <w:kern w:val="2"/>
      <w:sz w:val="21"/>
      <w:szCs w:val="24"/>
      <w:lang w:val="zh-CN"/>
    </w:rPr>
  </w:style>
  <w:style w:type="character" w:customStyle="1" w:styleId="941">
    <w:name w:val="无间隔 Char"/>
    <w:link w:val="170"/>
    <w:qFormat/>
    <w:uiPriority w:val="99"/>
    <w:rPr>
      <w:kern w:val="2"/>
      <w:sz w:val="21"/>
      <w:szCs w:val="22"/>
    </w:rPr>
  </w:style>
  <w:style w:type="character" w:customStyle="1" w:styleId="942">
    <w:name w:val="标准文本 Char Char"/>
    <w:link w:val="607"/>
    <w:qFormat/>
    <w:uiPriority w:val="0"/>
    <w:rPr>
      <w:rFonts w:cs="宋体"/>
      <w:kern w:val="2"/>
      <w:sz w:val="24"/>
    </w:rPr>
  </w:style>
  <w:style w:type="character" w:customStyle="1" w:styleId="943">
    <w:name w:val="Char Char213"/>
    <w:qFormat/>
    <w:uiPriority w:val="0"/>
    <w:rPr>
      <w:rFonts w:eastAsia="Century Gothic"/>
      <w:b/>
      <w:bCs/>
      <w:kern w:val="44"/>
      <w:sz w:val="32"/>
      <w:szCs w:val="44"/>
      <w:lang w:val="en-US" w:eastAsia="zh-CN" w:bidi="ar-SA"/>
    </w:rPr>
  </w:style>
  <w:style w:type="character" w:customStyle="1" w:styleId="944">
    <w:name w:val="apple-style-span"/>
    <w:qFormat/>
    <w:uiPriority w:val="0"/>
    <w:rPr>
      <w:rFonts w:ascii="Arial" w:hAnsi="Arial" w:eastAsia="黑体" w:cs="Arial"/>
      <w:snapToGrid w:val="0"/>
      <w:kern w:val="0"/>
      <w:szCs w:val="21"/>
    </w:rPr>
  </w:style>
  <w:style w:type="character" w:customStyle="1" w:styleId="945">
    <w:name w:val="15"/>
    <w:qFormat/>
    <w:uiPriority w:val="0"/>
    <w:rPr>
      <w:rFonts w:hint="default" w:ascii="Calibri" w:hAnsi="Calibri"/>
      <w:color w:val="0000FF"/>
      <w:u w:val="single"/>
    </w:rPr>
  </w:style>
  <w:style w:type="character" w:customStyle="1" w:styleId="946">
    <w:name w:val="16"/>
    <w:qFormat/>
    <w:uiPriority w:val="0"/>
    <w:rPr>
      <w:rFonts w:hint="eastAsia" w:ascii="宋体" w:hAnsi="宋体" w:eastAsia="宋体"/>
      <w:color w:val="000000"/>
      <w:sz w:val="20"/>
      <w:szCs w:val="20"/>
    </w:rPr>
  </w:style>
  <w:style w:type="character" w:customStyle="1" w:styleId="947">
    <w:name w:val="edui-unclickable"/>
    <w:qFormat/>
    <w:uiPriority w:val="0"/>
    <w:rPr>
      <w:color w:val="808080"/>
    </w:rPr>
  </w:style>
  <w:style w:type="character" w:customStyle="1" w:styleId="948">
    <w:name w:val="tpc_content1"/>
    <w:qFormat/>
    <w:uiPriority w:val="0"/>
    <w:rPr>
      <w:sz w:val="20"/>
      <w:szCs w:val="20"/>
    </w:rPr>
  </w:style>
  <w:style w:type="character" w:customStyle="1" w:styleId="949">
    <w:name w:val="正文文本缩进 字符"/>
    <w:qFormat/>
    <w:uiPriority w:val="0"/>
    <w:rPr>
      <w:rFonts w:ascii="Century Gothic" w:hAnsi="Century Gothic" w:eastAsia="Century Gothic"/>
      <w:kern w:val="2"/>
      <w:sz w:val="24"/>
      <w:lang w:val="en-US" w:eastAsia="zh-CN" w:bidi="ar-SA"/>
    </w:rPr>
  </w:style>
  <w:style w:type="character" w:customStyle="1" w:styleId="950">
    <w:name w:val="正文文本 2 字符"/>
    <w:qFormat/>
    <w:uiPriority w:val="0"/>
    <w:rPr>
      <w:rFonts w:ascii="Arial" w:hAnsi="Arial" w:eastAsia="宋体"/>
      <w:kern w:val="2"/>
      <w:sz w:val="24"/>
      <w:szCs w:val="24"/>
      <w:lang w:val="en-US" w:eastAsia="zh-CN" w:bidi="ar-SA"/>
    </w:rPr>
  </w:style>
  <w:style w:type="character" w:customStyle="1" w:styleId="951">
    <w:name w:val="edui-clickable2"/>
    <w:qFormat/>
    <w:uiPriority w:val="0"/>
    <w:rPr>
      <w:color w:val="0000FF"/>
      <w:u w:val="single"/>
    </w:rPr>
  </w:style>
  <w:style w:type="character" w:customStyle="1" w:styleId="952">
    <w:name w:val="style1"/>
    <w:qFormat/>
    <w:uiPriority w:val="0"/>
    <w:rPr>
      <w:rFonts w:ascii="Arial" w:hAnsi="Arial" w:eastAsia="黑体" w:cs="Arial"/>
      <w:snapToGrid w:val="0"/>
      <w:kern w:val="0"/>
      <w:szCs w:val="21"/>
    </w:rPr>
  </w:style>
  <w:style w:type="character" w:customStyle="1" w:styleId="953">
    <w:name w:val="zbggtop11 style5"/>
    <w:qFormat/>
    <w:uiPriority w:val="0"/>
    <w:rPr>
      <w:rFonts w:ascii="Arial" w:hAnsi="Arial" w:eastAsia="黑体" w:cs="Arial"/>
      <w:snapToGrid w:val="0"/>
      <w:kern w:val="0"/>
      <w:szCs w:val="21"/>
    </w:rPr>
  </w:style>
  <w:style w:type="character" w:customStyle="1" w:styleId="95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5">
    <w:name w:val="bulletintext1"/>
    <w:qFormat/>
    <w:uiPriority w:val="0"/>
    <w:rPr>
      <w:color w:val="000000"/>
      <w:sz w:val="18"/>
    </w:rPr>
  </w:style>
  <w:style w:type="character" w:customStyle="1" w:styleId="956">
    <w:name w:val="ksfind_class_select1"/>
    <w:basedOn w:val="73"/>
    <w:qFormat/>
    <w:uiPriority w:val="0"/>
    <w:rPr>
      <w:color w:val="000000"/>
      <w:shd w:val="clear" w:color="auto" w:fill="EFD200"/>
    </w:rPr>
  </w:style>
  <w:style w:type="character" w:customStyle="1" w:styleId="957">
    <w:name w:val="font71"/>
    <w:qFormat/>
    <w:uiPriority w:val="0"/>
    <w:rPr>
      <w:rFonts w:hint="eastAsia" w:ascii="宋体" w:hAnsi="宋体" w:eastAsia="宋体" w:cs="宋体"/>
      <w:color w:val="000000"/>
      <w:sz w:val="22"/>
      <w:szCs w:val="22"/>
      <w:u w:val="none"/>
    </w:rPr>
  </w:style>
  <w:style w:type="character" w:customStyle="1" w:styleId="958">
    <w:name w:val="font91"/>
    <w:qFormat/>
    <w:uiPriority w:val="0"/>
    <w:rPr>
      <w:rFonts w:hint="eastAsia" w:ascii="仿宋" w:hAnsi="仿宋" w:eastAsia="仿宋" w:cs="仿宋"/>
      <w:color w:val="000000"/>
      <w:sz w:val="22"/>
      <w:szCs w:val="22"/>
      <w:u w:val="none"/>
    </w:rPr>
  </w:style>
  <w:style w:type="table" w:customStyle="1" w:styleId="959">
    <w:name w:val="网格型2"/>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1"/>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6"/>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3"/>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4"/>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5"/>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5">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73</Pages>
  <Words>34507</Words>
  <Characters>36251</Characters>
  <Lines>287</Lines>
  <Paragraphs>81</Paragraphs>
  <TotalTime>20</TotalTime>
  <ScaleCrop>false</ScaleCrop>
  <LinksUpToDate>false</LinksUpToDate>
  <CharactersWithSpaces>42504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吃葡萄不吐瓜子壳</cp:lastModifiedBy>
  <cp:lastPrinted>2022-02-24T05:45:00Z</cp:lastPrinted>
  <dcterms:modified xsi:type="dcterms:W3CDTF">2022-11-15T02:17:37Z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D33FEA45BA3F44F4B9EBD372DBC84F52</vt:lpwstr>
  </property>
</Properties>
</file>