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780" w:beforeLines="250"/>
        <w:jc w:val="center"/>
        <w:rPr>
          <w:rFonts w:hint="eastAsia" w:ascii="宋体" w:hAnsi="宋体"/>
          <w:b/>
          <w:sz w:val="32"/>
          <w:szCs w:val="32"/>
        </w:rPr>
      </w:pPr>
      <w:bookmarkStart w:id="79" w:name="_GoBack"/>
      <w:bookmarkEnd w:id="79"/>
    </w:p>
    <w:p>
      <w:pPr>
        <w:spacing w:before="780" w:beforeLines="250"/>
        <w:jc w:val="center"/>
        <w:rPr>
          <w:rFonts w:ascii="宋体"/>
          <w:b/>
          <w:sz w:val="72"/>
          <w:szCs w:val="72"/>
        </w:rPr>
      </w:pPr>
      <w:r>
        <w:rPr>
          <w:rFonts w:hint="eastAsia" w:ascii="宋体" w:hAnsi="宋体"/>
          <w:b/>
          <w:sz w:val="72"/>
          <w:szCs w:val="72"/>
        </w:rPr>
        <w:t>政府采购公开招标文件</w:t>
      </w:r>
    </w:p>
    <w:p>
      <w:pPr>
        <w:jc w:val="center"/>
        <w:rPr>
          <w:rFonts w:ascii="宋体"/>
          <w:sz w:val="24"/>
          <w:szCs w:val="24"/>
        </w:rPr>
      </w:pPr>
    </w:p>
    <w:p>
      <w:pPr>
        <w:rPr>
          <w:rFonts w:ascii="宋体"/>
          <w:sz w:val="24"/>
          <w:szCs w:val="24"/>
        </w:rPr>
      </w:pPr>
    </w:p>
    <w:p>
      <w:pPr>
        <w:rPr>
          <w:rFonts w:ascii="宋体"/>
          <w:sz w:val="24"/>
          <w:szCs w:val="24"/>
        </w:rPr>
      </w:pPr>
    </w:p>
    <w:p>
      <w:pPr>
        <w:rPr>
          <w:rFonts w:hint="eastAsia" w:ascii="宋体"/>
          <w:sz w:val="24"/>
          <w:szCs w:val="24"/>
        </w:rPr>
      </w:pPr>
    </w:p>
    <w:p>
      <w:pPr>
        <w:rPr>
          <w:rFonts w:hint="eastAsia" w:ascii="宋体"/>
          <w:sz w:val="24"/>
          <w:szCs w:val="24"/>
        </w:rPr>
      </w:pPr>
    </w:p>
    <w:p>
      <w:pPr>
        <w:rPr>
          <w:rFonts w:hint="eastAsia" w:ascii="宋体"/>
          <w:sz w:val="24"/>
          <w:szCs w:val="24"/>
        </w:rPr>
      </w:pPr>
    </w:p>
    <w:p>
      <w:pPr>
        <w:rPr>
          <w:rFonts w:hint="eastAsia" w:ascii="宋体"/>
          <w:sz w:val="24"/>
          <w:szCs w:val="24"/>
        </w:rPr>
      </w:pPr>
    </w:p>
    <w:p>
      <w:pPr>
        <w:rPr>
          <w:rFonts w:hint="eastAsia" w:ascii="宋体"/>
          <w:sz w:val="24"/>
          <w:szCs w:val="24"/>
        </w:rPr>
      </w:pPr>
    </w:p>
    <w:p>
      <w:pPr>
        <w:rPr>
          <w:rFonts w:hint="eastAsia" w:ascii="宋体"/>
          <w:sz w:val="24"/>
          <w:szCs w:val="24"/>
        </w:rPr>
      </w:pPr>
    </w:p>
    <w:p>
      <w:pPr>
        <w:spacing w:line="800" w:lineRule="exact"/>
        <w:ind w:right="-168" w:rightChars="-80" w:firstLine="217" w:firstLineChars="68"/>
        <w:rPr>
          <w:rFonts w:hint="eastAsia" w:ascii="宋体" w:hAnsi="宋体"/>
          <w:sz w:val="32"/>
          <w:szCs w:val="32"/>
        </w:rPr>
      </w:pPr>
      <w:r>
        <w:rPr>
          <w:rFonts w:hint="eastAsia" w:ascii="宋体" w:hAnsi="宋体"/>
          <w:sz w:val="32"/>
          <w:szCs w:val="32"/>
        </w:rPr>
        <w:t>项目名称：江山市倾斜摄影实景三维建设项目</w:t>
      </w:r>
    </w:p>
    <w:p>
      <w:pPr>
        <w:spacing w:line="800" w:lineRule="exact"/>
        <w:ind w:right="281" w:rightChars="134" w:firstLine="217" w:firstLineChars="68"/>
        <w:rPr>
          <w:rFonts w:hint="eastAsia" w:ascii="宋体" w:hAnsi="宋体" w:eastAsia="宋体"/>
          <w:sz w:val="32"/>
          <w:szCs w:val="32"/>
          <w:lang w:eastAsia="zh-CN"/>
        </w:rPr>
      </w:pPr>
      <w:r>
        <w:rPr>
          <w:rFonts w:hint="eastAsia" w:ascii="宋体" w:hAnsi="宋体"/>
          <w:sz w:val="32"/>
          <w:szCs w:val="32"/>
        </w:rPr>
        <w:t>项目编号：</w:t>
      </w:r>
      <w:r>
        <w:rPr>
          <w:rFonts w:hint="eastAsia" w:ascii="宋体" w:hAnsi="宋体"/>
          <w:sz w:val="32"/>
          <w:szCs w:val="32"/>
          <w:lang w:eastAsia="zh-CN"/>
        </w:rPr>
        <w:t>OBZFCG-21-012</w:t>
      </w:r>
    </w:p>
    <w:p>
      <w:pPr>
        <w:spacing w:line="800" w:lineRule="exact"/>
        <w:ind w:right="281" w:rightChars="134" w:firstLine="217" w:firstLineChars="68"/>
        <w:rPr>
          <w:rFonts w:hint="eastAsia" w:ascii="宋体" w:hAnsi="宋体"/>
          <w:sz w:val="32"/>
          <w:szCs w:val="32"/>
        </w:rPr>
      </w:pPr>
      <w:r>
        <w:rPr>
          <w:rFonts w:hint="eastAsia" w:ascii="宋体" w:hAnsi="宋体"/>
          <w:sz w:val="32"/>
          <w:szCs w:val="32"/>
        </w:rPr>
        <w:t>委托单位：江山市自然资源和规划局</w:t>
      </w:r>
    </w:p>
    <w:p>
      <w:pPr>
        <w:spacing w:line="800" w:lineRule="exact"/>
        <w:ind w:right="281" w:rightChars="134" w:firstLine="217" w:firstLineChars="68"/>
        <w:rPr>
          <w:rFonts w:hint="eastAsia" w:ascii="宋体" w:hAnsi="宋体"/>
          <w:sz w:val="32"/>
          <w:szCs w:val="32"/>
        </w:rPr>
      </w:pPr>
      <w:r>
        <w:rPr>
          <w:rFonts w:hint="eastAsia" w:ascii="宋体" w:hAnsi="宋体"/>
          <w:sz w:val="32"/>
          <w:szCs w:val="32"/>
        </w:rPr>
        <w:t>代理单位：欧邦工程管理集团有限公司</w:t>
      </w:r>
    </w:p>
    <w:p>
      <w:pPr>
        <w:spacing w:line="800" w:lineRule="exact"/>
        <w:ind w:right="281" w:rightChars="134" w:firstLine="217" w:firstLineChars="68"/>
        <w:rPr>
          <w:rFonts w:ascii="宋体"/>
          <w:sz w:val="32"/>
          <w:szCs w:val="32"/>
        </w:rPr>
      </w:pPr>
      <w:r>
        <w:rPr>
          <w:rFonts w:hint="eastAsia" w:ascii="宋体" w:hAnsi="宋体"/>
          <w:sz w:val="32"/>
          <w:szCs w:val="32"/>
        </w:rPr>
        <w:t>备案单位：江山市财政局</w:t>
      </w:r>
    </w:p>
    <w:p>
      <w:pPr>
        <w:ind w:right="-510" w:rightChars="-243" w:firstLine="1280" w:firstLineChars="400"/>
        <w:jc w:val="center"/>
        <w:rPr>
          <w:rFonts w:hint="eastAsia" w:ascii="宋体" w:hAnsi="宋体"/>
          <w:sz w:val="32"/>
          <w:szCs w:val="32"/>
        </w:rPr>
      </w:pPr>
    </w:p>
    <w:p>
      <w:pPr>
        <w:ind w:right="-510" w:rightChars="-243" w:firstLine="1280" w:firstLineChars="400"/>
        <w:jc w:val="center"/>
        <w:rPr>
          <w:rFonts w:ascii="宋体"/>
          <w:sz w:val="32"/>
          <w:szCs w:val="32"/>
        </w:rPr>
      </w:pPr>
    </w:p>
    <w:p>
      <w:pPr>
        <w:ind w:right="-510" w:rightChars="-243" w:firstLine="800" w:firstLineChars="250"/>
        <w:rPr>
          <w:rFonts w:ascii="宋体"/>
          <w:sz w:val="32"/>
          <w:szCs w:val="32"/>
        </w:rPr>
      </w:pPr>
      <w:r>
        <w:rPr>
          <w:rFonts w:hint="eastAsia" w:ascii="宋体" w:hAnsi="宋体"/>
          <w:sz w:val="32"/>
          <w:szCs w:val="32"/>
        </w:rPr>
        <w:t>起草人：周林丽</w:t>
      </w:r>
      <w:r>
        <w:rPr>
          <w:rFonts w:ascii="宋体" w:hAnsi="宋体"/>
          <w:sz w:val="32"/>
          <w:szCs w:val="32"/>
        </w:rPr>
        <w:t xml:space="preserve">                  </w:t>
      </w:r>
      <w:r>
        <w:rPr>
          <w:rFonts w:hint="eastAsia" w:ascii="宋体" w:hAnsi="宋体"/>
          <w:sz w:val="32"/>
          <w:szCs w:val="32"/>
        </w:rPr>
        <w:t>审核人：朱瑜燕</w:t>
      </w:r>
      <w:r>
        <w:rPr>
          <w:rFonts w:ascii="宋体" w:hAnsi="宋体"/>
          <w:sz w:val="32"/>
          <w:szCs w:val="32"/>
        </w:rPr>
        <w:t xml:space="preserve">  </w:t>
      </w:r>
    </w:p>
    <w:p>
      <w:pPr>
        <w:ind w:right="-510" w:rightChars="-243"/>
        <w:jc w:val="center"/>
        <w:rPr>
          <w:rFonts w:ascii="宋体"/>
          <w:sz w:val="32"/>
          <w:szCs w:val="32"/>
        </w:rPr>
      </w:pPr>
    </w:p>
    <w:p>
      <w:pPr>
        <w:ind w:right="-510" w:rightChars="-243"/>
        <w:jc w:val="center"/>
        <w:rPr>
          <w:rFonts w:hint="eastAsia" w:ascii="宋体" w:hAnsi="宋体" w:cs="宋体"/>
          <w:sz w:val="32"/>
          <w:szCs w:val="32"/>
        </w:rPr>
      </w:pPr>
      <w:r>
        <w:rPr>
          <w:rFonts w:hint="eastAsia" w:ascii="宋体" w:hAnsi="宋体"/>
          <w:sz w:val="32"/>
          <w:szCs w:val="32"/>
        </w:rPr>
        <w:t>二</w:t>
      </w:r>
      <w:r>
        <w:rPr>
          <w:rFonts w:hint="eastAsia" w:ascii="宋体" w:hAnsi="宋体" w:cs="宋体"/>
          <w:sz w:val="32"/>
          <w:szCs w:val="32"/>
        </w:rPr>
        <w:t>〇二</w:t>
      </w:r>
      <w:r>
        <w:rPr>
          <w:rFonts w:hint="eastAsia" w:ascii="宋体" w:hAnsi="宋体" w:cs="宋体"/>
          <w:sz w:val="32"/>
          <w:szCs w:val="32"/>
          <w:lang w:eastAsia="zh-CN"/>
        </w:rPr>
        <w:t>一</w:t>
      </w:r>
      <w:r>
        <w:rPr>
          <w:rFonts w:hint="eastAsia" w:ascii="宋体" w:hAnsi="宋体" w:cs="宋体"/>
          <w:sz w:val="32"/>
          <w:szCs w:val="32"/>
        </w:rPr>
        <w:t>年二月</w:t>
      </w:r>
    </w:p>
    <w:p>
      <w:pPr>
        <w:ind w:right="-510" w:rightChars="-243"/>
        <w:jc w:val="center"/>
        <w:rPr>
          <w:rFonts w:hint="eastAsia" w:ascii="宋体" w:cs="宋体"/>
          <w:sz w:val="32"/>
          <w:szCs w:val="32"/>
        </w:rPr>
      </w:pPr>
    </w:p>
    <w:p>
      <w:pPr>
        <w:ind w:right="-510" w:rightChars="-243"/>
        <w:jc w:val="center"/>
        <w:rPr>
          <w:sz w:val="24"/>
          <w:szCs w:val="24"/>
        </w:rPr>
      </w:pPr>
    </w:p>
    <w:p>
      <w:pPr>
        <w:ind w:right="-510" w:rightChars="-243"/>
        <w:jc w:val="center"/>
        <w:rPr>
          <w:sz w:val="24"/>
          <w:szCs w:val="24"/>
        </w:rPr>
      </w:pPr>
    </w:p>
    <w:p>
      <w:pPr>
        <w:ind w:right="-510" w:rightChars="-243"/>
        <w:jc w:val="center"/>
        <w:rPr>
          <w:rFonts w:hint="eastAsia"/>
          <w:sz w:val="24"/>
          <w:szCs w:val="24"/>
        </w:rPr>
      </w:pPr>
    </w:p>
    <w:p>
      <w:pPr>
        <w:ind w:right="-510" w:rightChars="-243"/>
        <w:jc w:val="center"/>
        <w:rPr>
          <w:rFonts w:hint="eastAsia"/>
          <w:sz w:val="72"/>
          <w:szCs w:val="72"/>
        </w:rPr>
      </w:pPr>
      <w:r>
        <w:rPr>
          <w:rFonts w:hint="eastAsia"/>
          <w:sz w:val="72"/>
          <w:szCs w:val="72"/>
        </w:rPr>
        <w:t>目 录</w:t>
      </w:r>
    </w:p>
    <w:p>
      <w:pPr>
        <w:pStyle w:val="2"/>
        <w:rPr>
          <w:rFonts w:hint="eastAsia"/>
        </w:rPr>
      </w:pPr>
    </w:p>
    <w:p>
      <w:pPr>
        <w:pStyle w:val="41"/>
        <w:tabs>
          <w:tab w:val="right" w:leader="dot" w:pos="8306"/>
        </w:tabs>
        <w:spacing w:line="1200" w:lineRule="auto"/>
        <w:rPr>
          <w:sz w:val="36"/>
          <w:szCs w:val="36"/>
        </w:rPr>
      </w:pPr>
      <w:r>
        <w:rPr>
          <w:sz w:val="32"/>
          <w:szCs w:val="32"/>
        </w:rPr>
        <w:fldChar w:fldCharType="begin"/>
      </w:r>
      <w:r>
        <w:rPr>
          <w:sz w:val="32"/>
          <w:szCs w:val="32"/>
        </w:rPr>
        <w:instrText xml:space="preserve">TOC \o "1-1" \h \u </w:instrText>
      </w:r>
      <w:r>
        <w:rPr>
          <w:sz w:val="32"/>
          <w:szCs w:val="32"/>
        </w:rPr>
        <w:fldChar w:fldCharType="separate"/>
      </w:r>
      <w:r>
        <w:rPr>
          <w:sz w:val="36"/>
          <w:szCs w:val="36"/>
        </w:rPr>
        <w:fldChar w:fldCharType="begin"/>
      </w:r>
      <w:r>
        <w:rPr>
          <w:sz w:val="36"/>
          <w:szCs w:val="36"/>
        </w:rPr>
        <w:instrText xml:space="preserve"> HYPERLINK \l _Toc8198 </w:instrText>
      </w:r>
      <w:r>
        <w:rPr>
          <w:sz w:val="36"/>
          <w:szCs w:val="36"/>
        </w:rPr>
        <w:fldChar w:fldCharType="separate"/>
      </w:r>
      <w:r>
        <w:rPr>
          <w:rFonts w:hint="eastAsia" w:ascii="宋体" w:hAnsi="宋体" w:cs="宋体"/>
          <w:sz w:val="36"/>
          <w:szCs w:val="36"/>
        </w:rPr>
        <w:t>第一章</w:t>
      </w:r>
      <w:r>
        <w:rPr>
          <w:rFonts w:ascii="宋体" w:hAnsi="宋体" w:cs="宋体"/>
          <w:sz w:val="36"/>
          <w:szCs w:val="36"/>
        </w:rPr>
        <w:t xml:space="preserve">  </w:t>
      </w:r>
      <w:r>
        <w:rPr>
          <w:rFonts w:hint="eastAsia" w:ascii="宋体" w:hAnsi="宋体" w:cs="宋体"/>
          <w:sz w:val="36"/>
          <w:szCs w:val="36"/>
        </w:rPr>
        <w:t>采购招标公告</w:t>
      </w:r>
      <w:r>
        <w:rPr>
          <w:sz w:val="36"/>
          <w:szCs w:val="36"/>
        </w:rPr>
        <w:tab/>
      </w:r>
      <w:r>
        <w:rPr>
          <w:sz w:val="36"/>
          <w:szCs w:val="36"/>
        </w:rPr>
        <w:fldChar w:fldCharType="begin"/>
      </w:r>
      <w:r>
        <w:rPr>
          <w:sz w:val="36"/>
          <w:szCs w:val="36"/>
        </w:rPr>
        <w:instrText xml:space="preserve"> PAGEREF _Toc8198 </w:instrText>
      </w:r>
      <w:r>
        <w:rPr>
          <w:sz w:val="36"/>
          <w:szCs w:val="36"/>
        </w:rPr>
        <w:fldChar w:fldCharType="separate"/>
      </w:r>
      <w:r>
        <w:rPr>
          <w:sz w:val="36"/>
          <w:szCs w:val="36"/>
        </w:rPr>
        <w:t>3</w:t>
      </w:r>
      <w:r>
        <w:rPr>
          <w:sz w:val="36"/>
          <w:szCs w:val="36"/>
        </w:rPr>
        <w:fldChar w:fldCharType="end"/>
      </w:r>
      <w:r>
        <w:rPr>
          <w:sz w:val="36"/>
          <w:szCs w:val="36"/>
        </w:rPr>
        <w:fldChar w:fldCharType="end"/>
      </w:r>
    </w:p>
    <w:p>
      <w:pPr>
        <w:pStyle w:val="41"/>
        <w:tabs>
          <w:tab w:val="right" w:leader="dot" w:pos="8306"/>
        </w:tabs>
        <w:spacing w:line="1200" w:lineRule="auto"/>
        <w:rPr>
          <w:sz w:val="36"/>
          <w:szCs w:val="36"/>
        </w:rPr>
      </w:pPr>
      <w:r>
        <w:rPr>
          <w:sz w:val="36"/>
          <w:szCs w:val="36"/>
        </w:rPr>
        <w:fldChar w:fldCharType="begin"/>
      </w:r>
      <w:r>
        <w:rPr>
          <w:sz w:val="36"/>
          <w:szCs w:val="36"/>
        </w:rPr>
        <w:instrText xml:space="preserve"> HYPERLINK \l _Toc27710 </w:instrText>
      </w:r>
      <w:r>
        <w:rPr>
          <w:sz w:val="36"/>
          <w:szCs w:val="36"/>
        </w:rPr>
        <w:fldChar w:fldCharType="separate"/>
      </w:r>
      <w:r>
        <w:rPr>
          <w:rFonts w:hint="eastAsia" w:ascii="宋体" w:hAnsi="宋体" w:cs="宋体"/>
          <w:sz w:val="36"/>
          <w:szCs w:val="36"/>
        </w:rPr>
        <w:t>第二章</w:t>
      </w:r>
      <w:r>
        <w:rPr>
          <w:rFonts w:ascii="宋体" w:hAnsi="宋体" w:cs="宋体"/>
          <w:sz w:val="36"/>
          <w:szCs w:val="36"/>
        </w:rPr>
        <w:t xml:space="preserve">  </w:t>
      </w:r>
      <w:r>
        <w:rPr>
          <w:rFonts w:hint="eastAsia" w:ascii="宋体" w:hAnsi="宋体" w:cs="宋体"/>
          <w:sz w:val="36"/>
          <w:szCs w:val="36"/>
        </w:rPr>
        <w:t>投标须知前附表及投标须知</w:t>
      </w:r>
      <w:r>
        <w:rPr>
          <w:sz w:val="36"/>
          <w:szCs w:val="36"/>
        </w:rPr>
        <w:tab/>
      </w:r>
      <w:r>
        <w:rPr>
          <w:sz w:val="36"/>
          <w:szCs w:val="36"/>
        </w:rPr>
        <w:fldChar w:fldCharType="begin"/>
      </w:r>
      <w:r>
        <w:rPr>
          <w:sz w:val="36"/>
          <w:szCs w:val="36"/>
        </w:rPr>
        <w:instrText xml:space="preserve"> PAGEREF _Toc27710 </w:instrText>
      </w:r>
      <w:r>
        <w:rPr>
          <w:sz w:val="36"/>
          <w:szCs w:val="36"/>
        </w:rPr>
        <w:fldChar w:fldCharType="separate"/>
      </w:r>
      <w:r>
        <w:rPr>
          <w:sz w:val="36"/>
          <w:szCs w:val="36"/>
        </w:rPr>
        <w:t>6</w:t>
      </w:r>
      <w:r>
        <w:rPr>
          <w:sz w:val="36"/>
          <w:szCs w:val="36"/>
        </w:rPr>
        <w:fldChar w:fldCharType="end"/>
      </w:r>
      <w:r>
        <w:rPr>
          <w:sz w:val="36"/>
          <w:szCs w:val="36"/>
        </w:rPr>
        <w:fldChar w:fldCharType="end"/>
      </w:r>
    </w:p>
    <w:p>
      <w:pPr>
        <w:pStyle w:val="41"/>
        <w:tabs>
          <w:tab w:val="right" w:leader="dot" w:pos="8306"/>
        </w:tabs>
        <w:spacing w:line="1200" w:lineRule="auto"/>
        <w:rPr>
          <w:sz w:val="36"/>
          <w:szCs w:val="36"/>
        </w:rPr>
      </w:pPr>
      <w:r>
        <w:rPr>
          <w:sz w:val="36"/>
          <w:szCs w:val="36"/>
        </w:rPr>
        <w:fldChar w:fldCharType="begin"/>
      </w:r>
      <w:r>
        <w:rPr>
          <w:sz w:val="36"/>
          <w:szCs w:val="36"/>
        </w:rPr>
        <w:instrText xml:space="preserve"> HYPERLINK \l _Toc18239 </w:instrText>
      </w:r>
      <w:r>
        <w:rPr>
          <w:sz w:val="36"/>
          <w:szCs w:val="36"/>
        </w:rPr>
        <w:fldChar w:fldCharType="separate"/>
      </w:r>
      <w:r>
        <w:rPr>
          <w:rFonts w:hint="eastAsia" w:ascii="宋体" w:hAnsi="宋体" w:cs="仿宋_GB2312"/>
          <w:sz w:val="36"/>
          <w:szCs w:val="36"/>
        </w:rPr>
        <w:t>第三章</w:t>
      </w:r>
      <w:r>
        <w:rPr>
          <w:rFonts w:ascii="宋体" w:hAnsi="宋体" w:cs="仿宋_GB2312"/>
          <w:sz w:val="36"/>
          <w:szCs w:val="36"/>
        </w:rPr>
        <w:t xml:space="preserve">  </w:t>
      </w:r>
      <w:r>
        <w:rPr>
          <w:rFonts w:hint="eastAsia" w:ascii="宋体" w:hAnsi="宋体" w:cs="仿宋_GB2312"/>
          <w:sz w:val="36"/>
          <w:szCs w:val="36"/>
        </w:rPr>
        <w:t>采购内容及要求</w:t>
      </w:r>
      <w:r>
        <w:rPr>
          <w:sz w:val="36"/>
          <w:szCs w:val="36"/>
        </w:rPr>
        <w:tab/>
      </w:r>
      <w:r>
        <w:rPr>
          <w:rFonts w:hint="eastAsia"/>
          <w:sz w:val="36"/>
          <w:szCs w:val="36"/>
          <w:lang w:val="en-US" w:eastAsia="zh-CN"/>
        </w:rPr>
        <w:t>15</w:t>
      </w:r>
      <w:r>
        <w:rPr>
          <w:sz w:val="36"/>
          <w:szCs w:val="36"/>
        </w:rPr>
        <w:fldChar w:fldCharType="end"/>
      </w:r>
    </w:p>
    <w:p>
      <w:pPr>
        <w:pStyle w:val="41"/>
        <w:tabs>
          <w:tab w:val="right" w:leader="dot" w:pos="8306"/>
        </w:tabs>
        <w:spacing w:line="1200" w:lineRule="auto"/>
        <w:rPr>
          <w:rFonts w:hint="eastAsia" w:eastAsia="宋体"/>
          <w:sz w:val="36"/>
          <w:szCs w:val="36"/>
          <w:lang w:val="en-US" w:eastAsia="zh-CN"/>
        </w:rPr>
      </w:pPr>
      <w:r>
        <w:rPr>
          <w:sz w:val="36"/>
          <w:szCs w:val="36"/>
        </w:rPr>
        <w:fldChar w:fldCharType="begin"/>
      </w:r>
      <w:r>
        <w:rPr>
          <w:sz w:val="36"/>
          <w:szCs w:val="36"/>
        </w:rPr>
        <w:instrText xml:space="preserve"> HYPERLINK \l _Toc18090 </w:instrText>
      </w:r>
      <w:r>
        <w:rPr>
          <w:sz w:val="36"/>
          <w:szCs w:val="36"/>
        </w:rPr>
        <w:fldChar w:fldCharType="separate"/>
      </w:r>
      <w:r>
        <w:rPr>
          <w:rFonts w:hint="eastAsia" w:ascii="宋体" w:hAnsi="宋体"/>
          <w:bCs/>
          <w:kern w:val="44"/>
          <w:sz w:val="36"/>
          <w:szCs w:val="36"/>
        </w:rPr>
        <w:t>第四章</w:t>
      </w:r>
      <w:r>
        <w:rPr>
          <w:rFonts w:ascii="宋体" w:hAnsi="宋体"/>
          <w:bCs/>
          <w:kern w:val="44"/>
          <w:sz w:val="36"/>
          <w:szCs w:val="36"/>
        </w:rPr>
        <w:t xml:space="preserve">  </w:t>
      </w:r>
      <w:r>
        <w:rPr>
          <w:rFonts w:hint="eastAsia" w:ascii="宋体" w:hAnsi="宋体"/>
          <w:bCs/>
          <w:kern w:val="44"/>
          <w:sz w:val="36"/>
          <w:szCs w:val="36"/>
        </w:rPr>
        <w:t>评标办法及评分标准</w:t>
      </w:r>
      <w:r>
        <w:rPr>
          <w:sz w:val="36"/>
          <w:szCs w:val="36"/>
        </w:rPr>
        <w:tab/>
      </w:r>
      <w:r>
        <w:rPr>
          <w:rFonts w:hint="eastAsia"/>
          <w:sz w:val="36"/>
          <w:szCs w:val="36"/>
          <w:lang w:val="en-US" w:eastAsia="zh-CN"/>
        </w:rPr>
        <w:t>1</w:t>
      </w:r>
      <w:r>
        <w:rPr>
          <w:sz w:val="36"/>
          <w:szCs w:val="36"/>
        </w:rPr>
        <w:fldChar w:fldCharType="end"/>
      </w:r>
      <w:r>
        <w:rPr>
          <w:rFonts w:hint="eastAsia"/>
          <w:sz w:val="36"/>
          <w:szCs w:val="36"/>
          <w:lang w:val="en-US" w:eastAsia="zh-CN"/>
        </w:rPr>
        <w:t>9</w:t>
      </w:r>
    </w:p>
    <w:p>
      <w:pPr>
        <w:pStyle w:val="41"/>
        <w:tabs>
          <w:tab w:val="right" w:leader="dot" w:pos="8306"/>
        </w:tabs>
        <w:spacing w:line="1200" w:lineRule="auto"/>
        <w:rPr>
          <w:rFonts w:hint="eastAsia" w:eastAsia="宋体"/>
          <w:sz w:val="36"/>
          <w:szCs w:val="36"/>
          <w:lang w:val="en-US" w:eastAsia="zh-CN"/>
        </w:rPr>
      </w:pPr>
      <w:r>
        <w:rPr>
          <w:sz w:val="36"/>
          <w:szCs w:val="36"/>
        </w:rPr>
        <w:fldChar w:fldCharType="begin"/>
      </w:r>
      <w:r>
        <w:rPr>
          <w:sz w:val="36"/>
          <w:szCs w:val="36"/>
        </w:rPr>
        <w:instrText xml:space="preserve"> HYPERLINK \l _Toc17651 </w:instrText>
      </w:r>
      <w:r>
        <w:rPr>
          <w:sz w:val="36"/>
          <w:szCs w:val="36"/>
        </w:rPr>
        <w:fldChar w:fldCharType="separate"/>
      </w:r>
      <w:r>
        <w:rPr>
          <w:rFonts w:ascii="宋体" w:hAnsi="宋体"/>
          <w:sz w:val="36"/>
          <w:szCs w:val="36"/>
        </w:rPr>
        <w:t xml:space="preserve">第五章 </w:t>
      </w:r>
      <w:r>
        <w:rPr>
          <w:rFonts w:hint="eastAsia" w:ascii="仿宋" w:hAnsi="仿宋" w:cs="仿宋"/>
          <w:sz w:val="36"/>
          <w:szCs w:val="36"/>
        </w:rPr>
        <w:t>合同草案</w:t>
      </w:r>
      <w:r>
        <w:rPr>
          <w:sz w:val="36"/>
          <w:szCs w:val="36"/>
        </w:rPr>
        <w:tab/>
      </w:r>
      <w:r>
        <w:rPr>
          <w:rFonts w:hint="eastAsia"/>
          <w:sz w:val="36"/>
          <w:szCs w:val="36"/>
          <w:lang w:val="en-US" w:eastAsia="zh-CN"/>
        </w:rPr>
        <w:t>2</w:t>
      </w:r>
      <w:r>
        <w:rPr>
          <w:sz w:val="36"/>
          <w:szCs w:val="36"/>
        </w:rPr>
        <w:fldChar w:fldCharType="end"/>
      </w:r>
      <w:r>
        <w:rPr>
          <w:rFonts w:hint="eastAsia"/>
          <w:sz w:val="36"/>
          <w:szCs w:val="36"/>
          <w:lang w:val="en-US" w:eastAsia="zh-CN"/>
        </w:rPr>
        <w:t>2</w:t>
      </w:r>
    </w:p>
    <w:p>
      <w:pPr>
        <w:pStyle w:val="41"/>
        <w:tabs>
          <w:tab w:val="right" w:leader="dot" w:pos="8306"/>
        </w:tabs>
        <w:spacing w:line="1200" w:lineRule="auto"/>
        <w:rPr>
          <w:rFonts w:hint="eastAsia" w:eastAsia="宋体"/>
          <w:sz w:val="36"/>
          <w:szCs w:val="36"/>
          <w:lang w:val="en-US" w:eastAsia="zh-CN"/>
        </w:rPr>
      </w:pPr>
      <w:r>
        <w:rPr>
          <w:sz w:val="36"/>
          <w:szCs w:val="36"/>
        </w:rPr>
        <w:fldChar w:fldCharType="begin"/>
      </w:r>
      <w:r>
        <w:rPr>
          <w:sz w:val="36"/>
          <w:szCs w:val="36"/>
        </w:rPr>
        <w:instrText xml:space="preserve"> HYPERLINK \l _Toc28075 </w:instrText>
      </w:r>
      <w:r>
        <w:rPr>
          <w:sz w:val="36"/>
          <w:szCs w:val="36"/>
        </w:rPr>
        <w:fldChar w:fldCharType="separate"/>
      </w:r>
      <w:r>
        <w:rPr>
          <w:rFonts w:hint="eastAsia" w:ascii="宋体" w:hAnsi="宋体" w:cs="宋体"/>
          <w:sz w:val="36"/>
          <w:szCs w:val="36"/>
        </w:rPr>
        <w:t>第六章</w:t>
      </w:r>
      <w:r>
        <w:rPr>
          <w:rFonts w:ascii="宋体" w:hAnsi="宋体" w:cs="宋体"/>
          <w:sz w:val="36"/>
          <w:szCs w:val="36"/>
        </w:rPr>
        <w:t xml:space="preserve">  </w:t>
      </w:r>
      <w:r>
        <w:rPr>
          <w:rFonts w:hint="eastAsia" w:ascii="宋体" w:hAnsi="宋体" w:cs="宋体"/>
          <w:sz w:val="36"/>
          <w:szCs w:val="36"/>
        </w:rPr>
        <w:t>应提交的有关格式范例</w:t>
      </w:r>
      <w:r>
        <w:rPr>
          <w:sz w:val="36"/>
          <w:szCs w:val="36"/>
        </w:rPr>
        <w:tab/>
      </w:r>
      <w:r>
        <w:rPr>
          <w:rFonts w:hint="eastAsia"/>
          <w:sz w:val="36"/>
          <w:szCs w:val="36"/>
          <w:lang w:val="en-US" w:eastAsia="zh-CN"/>
        </w:rPr>
        <w:t>2</w:t>
      </w:r>
      <w:r>
        <w:rPr>
          <w:sz w:val="36"/>
          <w:szCs w:val="36"/>
        </w:rPr>
        <w:fldChar w:fldCharType="end"/>
      </w:r>
      <w:r>
        <w:rPr>
          <w:rFonts w:hint="eastAsia"/>
          <w:sz w:val="36"/>
          <w:szCs w:val="36"/>
          <w:lang w:val="en-US" w:eastAsia="zh-CN"/>
        </w:rPr>
        <w:t>5</w:t>
      </w:r>
    </w:p>
    <w:p>
      <w:pPr>
        <w:pStyle w:val="41"/>
        <w:tabs>
          <w:tab w:val="right" w:leader="dot" w:pos="8306"/>
        </w:tabs>
        <w:rPr>
          <w:sz w:val="32"/>
          <w:szCs w:val="32"/>
        </w:rPr>
      </w:pPr>
    </w:p>
    <w:p>
      <w:pPr>
        <w:rPr>
          <w:sz w:val="32"/>
          <w:szCs w:val="32"/>
        </w:rPr>
      </w:pPr>
      <w:r>
        <w:rPr>
          <w:sz w:val="32"/>
          <w:szCs w:val="32"/>
        </w:rPr>
        <w:fldChar w:fldCharType="end"/>
      </w:r>
    </w:p>
    <w:p>
      <w:pPr>
        <w:spacing w:line="480" w:lineRule="auto"/>
        <w:ind w:right="-653" w:rightChars="-311"/>
        <w:jc w:val="center"/>
        <w:outlineLvl w:val="0"/>
        <w:rPr>
          <w:rFonts w:ascii="宋体" w:cs="宋体"/>
          <w:b/>
          <w:sz w:val="32"/>
          <w:szCs w:val="32"/>
        </w:rPr>
      </w:pPr>
      <w:r>
        <w:rPr>
          <w:rFonts w:ascii="宋体" w:hAnsi="宋体" w:cs="宋体"/>
          <w:sz w:val="24"/>
          <w:szCs w:val="24"/>
        </w:rPr>
        <w:t xml:space="preserve"> </w:t>
      </w:r>
      <w:r>
        <w:rPr>
          <w:rFonts w:ascii="宋体" w:hAnsi="宋体" w:cs="宋体"/>
          <w:sz w:val="24"/>
          <w:szCs w:val="24"/>
        </w:rPr>
        <w:br w:type="page"/>
      </w:r>
      <w:bookmarkStart w:id="0" w:name="_Toc322352981"/>
      <w:bookmarkStart w:id="1" w:name="_Toc354491895"/>
      <w:bookmarkStart w:id="2" w:name="_Toc439147091"/>
      <w:bookmarkStart w:id="3" w:name="_Toc356371429"/>
      <w:bookmarkStart w:id="4" w:name="_Toc8198"/>
      <w:r>
        <w:rPr>
          <w:rFonts w:hint="eastAsia" w:ascii="宋体" w:hAnsi="宋体" w:cs="宋体"/>
          <w:b/>
          <w:sz w:val="32"/>
          <w:szCs w:val="32"/>
        </w:rPr>
        <w:t>第一章</w:t>
      </w:r>
      <w:r>
        <w:rPr>
          <w:rFonts w:ascii="宋体" w:hAnsi="宋体" w:cs="宋体"/>
          <w:b/>
          <w:sz w:val="32"/>
          <w:szCs w:val="32"/>
        </w:rPr>
        <w:t xml:space="preserve">  </w:t>
      </w:r>
      <w:bookmarkEnd w:id="0"/>
      <w:bookmarkEnd w:id="1"/>
      <w:r>
        <w:rPr>
          <w:rFonts w:hint="eastAsia" w:ascii="宋体" w:hAnsi="宋体" w:cs="宋体"/>
          <w:b/>
          <w:sz w:val="32"/>
          <w:szCs w:val="32"/>
        </w:rPr>
        <w:t>采购招标公告</w:t>
      </w:r>
      <w:bookmarkEnd w:id="2"/>
      <w:bookmarkEnd w:id="3"/>
      <w:bookmarkEnd w:id="4"/>
    </w:p>
    <w:tbl>
      <w:tblPr>
        <w:tblStyle w:val="25"/>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14" w:hRule="atLeast"/>
        </w:trPr>
        <w:tc>
          <w:tcPr>
            <w:tcW w:w="8998" w:type="dxa"/>
            <w:noWrap w:val="0"/>
            <w:vAlign w:val="top"/>
          </w:tcPr>
          <w:p>
            <w:pPr>
              <w:spacing w:line="410" w:lineRule="exact"/>
              <w:rPr>
                <w:rFonts w:hint="eastAsia" w:ascii="宋体" w:hAnsi="宋体" w:cs="宋体"/>
                <w:szCs w:val="21"/>
              </w:rPr>
            </w:pPr>
            <w:bookmarkStart w:id="5" w:name="_Toc322352982"/>
            <w:bookmarkStart w:id="6" w:name="_Toc354491896"/>
            <w:bookmarkStart w:id="7" w:name="_Toc356371430"/>
            <w:r>
              <w:rPr>
                <w:rFonts w:hint="eastAsia" w:ascii="宋体" w:hAnsi="宋体" w:cs="宋体"/>
                <w:szCs w:val="21"/>
              </w:rPr>
              <w:t>项目概况</w:t>
            </w:r>
          </w:p>
          <w:p>
            <w:pPr>
              <w:spacing w:line="410" w:lineRule="exact"/>
              <w:ind w:firstLine="420" w:firstLineChars="200"/>
              <w:rPr>
                <w:rFonts w:hint="eastAsia" w:ascii="宋体" w:hAnsi="宋体" w:cs="宋体"/>
                <w:szCs w:val="21"/>
              </w:rPr>
            </w:pPr>
            <w:r>
              <w:rPr>
                <w:rFonts w:hint="eastAsia" w:ascii="宋体" w:hAnsi="宋体" w:cs="宋体"/>
                <w:szCs w:val="21"/>
              </w:rPr>
              <w:t>江山市倾斜摄影实景三维建设项目的潜在供应商应在“政府采购云平台（www.zcygov.cn）”获取招标文件，并于202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w:t>
            </w:r>
            <w:r>
              <w:rPr>
                <w:rFonts w:hint="eastAsia" w:ascii="宋体" w:hAnsi="宋体" w:cs="宋体"/>
                <w:szCs w:val="21"/>
                <w:lang w:val="en-US" w:eastAsia="zh-CN"/>
              </w:rPr>
              <w:t>9</w:t>
            </w:r>
            <w:r>
              <w:rPr>
                <w:rFonts w:hint="eastAsia" w:ascii="宋体" w:hAnsi="宋体" w:cs="宋体"/>
                <w:szCs w:val="21"/>
              </w:rPr>
              <w:t>时</w:t>
            </w:r>
            <w:r>
              <w:rPr>
                <w:rFonts w:hint="eastAsia" w:ascii="宋体" w:hAnsi="宋体" w:cs="宋体"/>
                <w:szCs w:val="21"/>
                <w:lang w:val="en-US" w:eastAsia="zh-CN"/>
              </w:rPr>
              <w:t>00</w:t>
            </w:r>
            <w:r>
              <w:rPr>
                <w:rFonts w:hint="eastAsia" w:ascii="宋体" w:hAnsi="宋体" w:cs="宋体"/>
                <w:szCs w:val="21"/>
              </w:rPr>
              <w:t>分（北京时间）前提交（上传）响应文件。</w:t>
            </w:r>
          </w:p>
        </w:tc>
      </w:tr>
    </w:tbl>
    <w:p>
      <w:pPr>
        <w:spacing w:line="410" w:lineRule="exact"/>
        <w:rPr>
          <w:rFonts w:hint="eastAsia" w:ascii="宋体" w:hAnsi="宋体" w:cs="宋体"/>
          <w:szCs w:val="21"/>
        </w:rPr>
      </w:pPr>
      <w:r>
        <w:rPr>
          <w:rFonts w:hint="eastAsia" w:ascii="宋体" w:hAnsi="宋体" w:cs="宋体"/>
          <w:b/>
          <w:bCs/>
          <w:szCs w:val="21"/>
        </w:rPr>
        <w:t>一、项目基本情况</w:t>
      </w:r>
    </w:p>
    <w:p>
      <w:pPr>
        <w:spacing w:line="410" w:lineRule="exact"/>
        <w:ind w:firstLine="420" w:firstLineChars="200"/>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OBZFCG-21-012</w:t>
      </w:r>
    </w:p>
    <w:p>
      <w:pPr>
        <w:spacing w:line="410" w:lineRule="exact"/>
        <w:ind w:firstLine="420" w:firstLineChars="200"/>
        <w:rPr>
          <w:rFonts w:hint="eastAsia" w:ascii="宋体" w:hAnsi="宋体" w:cs="宋体"/>
          <w:szCs w:val="21"/>
        </w:rPr>
      </w:pPr>
      <w:r>
        <w:rPr>
          <w:rFonts w:hint="eastAsia" w:ascii="宋体" w:hAnsi="宋体" w:cs="宋体"/>
          <w:szCs w:val="21"/>
        </w:rPr>
        <w:t>项目名称：江山市倾斜摄影实景三维建设项目</w:t>
      </w:r>
    </w:p>
    <w:p>
      <w:pPr>
        <w:spacing w:line="410" w:lineRule="exact"/>
        <w:ind w:firstLine="420" w:firstLineChars="200"/>
        <w:rPr>
          <w:rFonts w:hint="eastAsia" w:ascii="宋体" w:hAnsi="宋体" w:cs="宋体"/>
          <w:szCs w:val="21"/>
        </w:rPr>
      </w:pPr>
      <w:r>
        <w:rPr>
          <w:rFonts w:hint="eastAsia" w:ascii="宋体" w:hAnsi="宋体" w:cs="宋体"/>
          <w:szCs w:val="21"/>
        </w:rPr>
        <w:t>采购方式：公开招标</w:t>
      </w:r>
    </w:p>
    <w:p>
      <w:pPr>
        <w:spacing w:line="410" w:lineRule="exact"/>
        <w:ind w:right="-315" w:rightChars="-150" w:firstLine="420" w:firstLineChars="200"/>
        <w:rPr>
          <w:rFonts w:hint="eastAsia" w:ascii="宋体" w:hAnsi="宋体" w:cs="宋体"/>
          <w:szCs w:val="21"/>
        </w:rPr>
      </w:pPr>
      <w:r>
        <w:rPr>
          <w:rFonts w:hint="eastAsia" w:ascii="宋体" w:hAnsi="宋体" w:cs="宋体"/>
          <w:szCs w:val="21"/>
        </w:rPr>
        <w:t xml:space="preserve">预算金额：125万元    </w:t>
      </w:r>
    </w:p>
    <w:p>
      <w:pPr>
        <w:spacing w:line="410" w:lineRule="exact"/>
        <w:ind w:firstLine="420" w:firstLineChars="200"/>
        <w:rPr>
          <w:rFonts w:hint="eastAsia" w:ascii="宋体" w:hAnsi="宋体" w:cs="宋体"/>
          <w:szCs w:val="21"/>
        </w:rPr>
      </w:pPr>
      <w:r>
        <w:rPr>
          <w:rFonts w:hint="eastAsia" w:ascii="宋体" w:hAnsi="宋体" w:cs="宋体"/>
          <w:szCs w:val="21"/>
        </w:rPr>
        <w:t>采购需求：</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328"/>
        <w:gridCol w:w="1247"/>
        <w:gridCol w:w="1608"/>
        <w:gridCol w:w="2844"/>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trPr>
        <w:tc>
          <w:tcPr>
            <w:tcW w:w="647" w:type="dxa"/>
            <w:noWrap w:val="0"/>
            <w:vAlign w:val="center"/>
          </w:tcPr>
          <w:p>
            <w:pPr>
              <w:spacing w:line="320" w:lineRule="exact"/>
              <w:jc w:val="center"/>
              <w:rPr>
                <w:rFonts w:hint="eastAsia" w:ascii="宋体" w:hAnsi="宋体"/>
                <w:szCs w:val="21"/>
              </w:rPr>
            </w:pPr>
            <w:r>
              <w:rPr>
                <w:rFonts w:hint="eastAsia" w:ascii="宋体" w:hAnsi="宋体"/>
                <w:szCs w:val="21"/>
              </w:rPr>
              <w:t>标项</w:t>
            </w:r>
          </w:p>
        </w:tc>
        <w:tc>
          <w:tcPr>
            <w:tcW w:w="2328" w:type="dxa"/>
            <w:noWrap w:val="0"/>
            <w:vAlign w:val="center"/>
          </w:tcPr>
          <w:p>
            <w:pPr>
              <w:spacing w:line="320" w:lineRule="exact"/>
              <w:ind w:firstLine="210" w:firstLineChars="100"/>
              <w:jc w:val="center"/>
              <w:rPr>
                <w:rFonts w:hint="eastAsia" w:ascii="宋体" w:hAnsi="宋体"/>
                <w:szCs w:val="21"/>
              </w:rPr>
            </w:pPr>
            <w:r>
              <w:rPr>
                <w:rFonts w:hint="eastAsia" w:ascii="宋体" w:hAnsi="宋体"/>
                <w:szCs w:val="21"/>
              </w:rPr>
              <w:t>标项名称</w:t>
            </w:r>
          </w:p>
        </w:tc>
        <w:tc>
          <w:tcPr>
            <w:tcW w:w="1247" w:type="dxa"/>
            <w:noWrap w:val="0"/>
            <w:vAlign w:val="center"/>
          </w:tcPr>
          <w:p>
            <w:pPr>
              <w:spacing w:line="320" w:lineRule="exact"/>
              <w:jc w:val="center"/>
              <w:rPr>
                <w:rFonts w:hint="eastAsia" w:ascii="宋体" w:hAnsi="宋体"/>
                <w:szCs w:val="21"/>
              </w:rPr>
            </w:pPr>
            <w:r>
              <w:rPr>
                <w:rFonts w:hint="eastAsia" w:ascii="宋体" w:hAnsi="宋体"/>
                <w:szCs w:val="21"/>
              </w:rPr>
              <w:t>数量</w:t>
            </w:r>
          </w:p>
        </w:tc>
        <w:tc>
          <w:tcPr>
            <w:tcW w:w="1608" w:type="dxa"/>
            <w:noWrap w:val="0"/>
            <w:vAlign w:val="center"/>
          </w:tcPr>
          <w:p>
            <w:pPr>
              <w:spacing w:line="320" w:lineRule="exact"/>
              <w:jc w:val="center"/>
              <w:rPr>
                <w:rFonts w:hint="eastAsia" w:ascii="宋体" w:hAnsi="宋体"/>
                <w:szCs w:val="21"/>
              </w:rPr>
            </w:pPr>
            <w:r>
              <w:rPr>
                <w:rFonts w:hint="eastAsia" w:ascii="宋体" w:hAnsi="宋体"/>
                <w:szCs w:val="21"/>
              </w:rPr>
              <w:t>预算金额</w:t>
            </w:r>
          </w:p>
        </w:tc>
        <w:tc>
          <w:tcPr>
            <w:tcW w:w="2844" w:type="dxa"/>
            <w:noWrap w:val="0"/>
            <w:vAlign w:val="center"/>
          </w:tcPr>
          <w:p>
            <w:pPr>
              <w:spacing w:line="320" w:lineRule="exact"/>
              <w:jc w:val="center"/>
              <w:rPr>
                <w:rFonts w:hint="eastAsia" w:ascii="宋体" w:hAnsi="宋体"/>
                <w:szCs w:val="21"/>
              </w:rPr>
            </w:pPr>
            <w:r>
              <w:rPr>
                <w:rFonts w:hint="eastAsia" w:ascii="宋体" w:hAnsi="宋体"/>
                <w:szCs w:val="21"/>
              </w:rPr>
              <w:t>简要规格描述或标项基本</w:t>
            </w:r>
          </w:p>
          <w:p>
            <w:pPr>
              <w:spacing w:line="320" w:lineRule="exact"/>
              <w:jc w:val="center"/>
              <w:rPr>
                <w:rFonts w:hint="eastAsia" w:ascii="宋体" w:hAnsi="宋体"/>
                <w:szCs w:val="21"/>
              </w:rPr>
            </w:pPr>
            <w:r>
              <w:rPr>
                <w:rFonts w:hint="eastAsia" w:ascii="宋体" w:hAnsi="宋体"/>
                <w:szCs w:val="21"/>
              </w:rPr>
              <w:t>概况介绍</w:t>
            </w:r>
          </w:p>
        </w:tc>
        <w:tc>
          <w:tcPr>
            <w:tcW w:w="542" w:type="dxa"/>
            <w:noWrap w:val="0"/>
            <w:vAlign w:val="center"/>
          </w:tcPr>
          <w:p>
            <w:pPr>
              <w:spacing w:line="320" w:lineRule="exac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9" w:hRule="atLeast"/>
        </w:trPr>
        <w:tc>
          <w:tcPr>
            <w:tcW w:w="647" w:type="dxa"/>
            <w:noWrap w:val="0"/>
            <w:vAlign w:val="center"/>
          </w:tcPr>
          <w:p>
            <w:pPr>
              <w:spacing w:line="320" w:lineRule="exact"/>
              <w:ind w:firstLine="210" w:firstLineChars="100"/>
              <w:rPr>
                <w:rFonts w:hint="eastAsia" w:ascii="宋体" w:hAnsi="宋体"/>
                <w:szCs w:val="21"/>
              </w:rPr>
            </w:pPr>
            <w:r>
              <w:rPr>
                <w:rFonts w:hint="eastAsia" w:ascii="宋体" w:hAnsi="宋体"/>
                <w:szCs w:val="21"/>
              </w:rPr>
              <w:t>1</w:t>
            </w:r>
          </w:p>
        </w:tc>
        <w:tc>
          <w:tcPr>
            <w:tcW w:w="2328" w:type="dxa"/>
            <w:noWrap w:val="0"/>
            <w:vAlign w:val="center"/>
          </w:tcPr>
          <w:p>
            <w:pPr>
              <w:spacing w:line="320" w:lineRule="exact"/>
              <w:jc w:val="center"/>
              <w:rPr>
                <w:rFonts w:hint="eastAsia" w:ascii="宋体" w:hAnsi="宋体" w:cs="宋体"/>
                <w:szCs w:val="21"/>
              </w:rPr>
            </w:pPr>
            <w:r>
              <w:rPr>
                <w:rFonts w:hint="eastAsia" w:ascii="宋体" w:hAnsi="宋体" w:cs="宋体"/>
                <w:szCs w:val="21"/>
              </w:rPr>
              <w:t>江山市倾斜摄影实景三维建设项目</w:t>
            </w:r>
          </w:p>
        </w:tc>
        <w:tc>
          <w:tcPr>
            <w:tcW w:w="1247" w:type="dxa"/>
            <w:noWrap w:val="0"/>
            <w:vAlign w:val="center"/>
          </w:tcPr>
          <w:p>
            <w:pPr>
              <w:spacing w:line="320" w:lineRule="exact"/>
              <w:jc w:val="center"/>
              <w:rPr>
                <w:rFonts w:hint="eastAsia" w:ascii="宋体" w:hAnsi="宋体"/>
                <w:szCs w:val="21"/>
              </w:rPr>
            </w:pPr>
            <w:r>
              <w:rPr>
                <w:rFonts w:hint="eastAsia" w:ascii="宋体" w:hAnsi="宋体"/>
                <w:szCs w:val="21"/>
              </w:rPr>
              <w:t>1项</w:t>
            </w:r>
          </w:p>
        </w:tc>
        <w:tc>
          <w:tcPr>
            <w:tcW w:w="1608" w:type="dxa"/>
            <w:noWrap w:val="0"/>
            <w:vAlign w:val="center"/>
          </w:tcPr>
          <w:p>
            <w:pPr>
              <w:spacing w:line="320" w:lineRule="exact"/>
              <w:jc w:val="center"/>
              <w:rPr>
                <w:rFonts w:ascii="宋体" w:hAnsi="宋体"/>
                <w:szCs w:val="21"/>
              </w:rPr>
            </w:pPr>
            <w:r>
              <w:rPr>
                <w:rFonts w:hint="eastAsia" w:ascii="宋体" w:hAnsi="宋体"/>
                <w:szCs w:val="21"/>
              </w:rPr>
              <w:t>125万元</w:t>
            </w:r>
          </w:p>
        </w:tc>
        <w:tc>
          <w:tcPr>
            <w:tcW w:w="2844" w:type="dxa"/>
            <w:noWrap w:val="0"/>
            <w:vAlign w:val="center"/>
          </w:tcPr>
          <w:p>
            <w:pPr>
              <w:spacing w:line="320" w:lineRule="exact"/>
              <w:jc w:val="center"/>
              <w:rPr>
                <w:rFonts w:hint="eastAsia" w:ascii="宋体" w:hAnsi="宋体" w:cs="宋体"/>
                <w:szCs w:val="21"/>
              </w:rPr>
            </w:pPr>
            <w:r>
              <w:rPr>
                <w:rFonts w:hint="eastAsia" w:ascii="宋体" w:hAnsi="宋体" w:cs="宋体"/>
                <w:szCs w:val="21"/>
              </w:rPr>
              <w:t>江山市倾斜摄影实景三维建设项目</w:t>
            </w:r>
          </w:p>
          <w:p>
            <w:pPr>
              <w:spacing w:line="320" w:lineRule="exact"/>
              <w:rPr>
                <w:rFonts w:hint="eastAsia" w:ascii="宋体" w:hAnsi="宋体" w:cs="宋体"/>
                <w:szCs w:val="21"/>
              </w:rPr>
            </w:pPr>
            <w:r>
              <w:rPr>
                <w:rFonts w:hint="eastAsia" w:ascii="宋体" w:hAnsi="宋体"/>
                <w:szCs w:val="21"/>
              </w:rPr>
              <w:t>（详见第三部分采购内容）</w:t>
            </w:r>
          </w:p>
        </w:tc>
        <w:tc>
          <w:tcPr>
            <w:tcW w:w="542" w:type="dxa"/>
            <w:noWrap w:val="0"/>
            <w:vAlign w:val="center"/>
          </w:tcPr>
          <w:p>
            <w:pPr>
              <w:spacing w:line="320" w:lineRule="exact"/>
              <w:jc w:val="center"/>
              <w:rPr>
                <w:rFonts w:hint="eastAsia" w:ascii="宋体" w:hAnsi="宋体"/>
                <w:b/>
                <w:szCs w:val="21"/>
              </w:rPr>
            </w:pPr>
          </w:p>
        </w:tc>
      </w:tr>
    </w:tbl>
    <w:p>
      <w:pPr>
        <w:spacing w:line="340" w:lineRule="exact"/>
        <w:rPr>
          <w:rFonts w:hint="eastAsia" w:ascii="宋体" w:hAnsi="宋体" w:cs="宋体"/>
          <w:szCs w:val="21"/>
        </w:rPr>
      </w:pPr>
      <w:r>
        <w:rPr>
          <w:rFonts w:hint="eastAsia" w:ascii="宋体" w:hAnsi="宋体" w:cs="宋体"/>
          <w:szCs w:val="21"/>
        </w:rPr>
        <w:t xml:space="preserve">   本项目不接受联合体投标。</w:t>
      </w:r>
    </w:p>
    <w:p>
      <w:pPr>
        <w:spacing w:line="340" w:lineRule="exact"/>
        <w:rPr>
          <w:rFonts w:hint="eastAsia" w:ascii="宋体" w:hAnsi="宋体" w:cs="宋体"/>
          <w:szCs w:val="21"/>
        </w:rPr>
      </w:pPr>
      <w:r>
        <w:rPr>
          <w:rFonts w:hint="eastAsia" w:ascii="宋体" w:hAnsi="宋体" w:cs="宋体"/>
          <w:b/>
          <w:bCs/>
          <w:szCs w:val="21"/>
        </w:rPr>
        <w:t>二、申请人的资格要求</w:t>
      </w:r>
    </w:p>
    <w:p>
      <w:pPr>
        <w:widowControl/>
        <w:wordWrap w:val="0"/>
        <w:spacing w:line="340" w:lineRule="exact"/>
        <w:ind w:firstLine="420" w:firstLineChars="200"/>
        <w:rPr>
          <w:ins w:id="0" w:author="11" w:date="2020-12-31T14:23:00Z"/>
          <w:rFonts w:ascii="宋体" w:hAnsi="宋体" w:cs="宋体"/>
          <w:szCs w:val="21"/>
        </w:rPr>
      </w:pPr>
      <w:r>
        <w:rPr>
          <w:rFonts w:hint="eastAsia" w:ascii="宋体" w:hAnsi="宋体" w:cs="宋体"/>
          <w:szCs w:val="21"/>
        </w:rPr>
        <w:t>1.满足《中华人民共和国政府采购法》第二十二条规定；未被信用中国网站（www.creditchina.gov.cn）列入失信被执行人、重大税收违法案件当事人名单，未被中国政府采购网（www.ccgp.gov.cn）列入政府采购严重违法失信行为记录名单。</w:t>
      </w:r>
    </w:p>
    <w:p>
      <w:pPr>
        <w:widowControl/>
        <w:wordWrap w:val="0"/>
        <w:spacing w:line="340" w:lineRule="exact"/>
        <w:ind w:firstLine="420" w:firstLineChars="200"/>
        <w:rPr>
          <w:rFonts w:hint="eastAsia" w:ascii="宋体" w:hAnsi="宋体" w:cs="宋体"/>
          <w:color w:val="auto"/>
          <w:szCs w:val="21"/>
        </w:rPr>
      </w:pPr>
      <w:ins w:id="1" w:author="11" w:date="2020-12-31T14:23:00Z">
        <w:r>
          <w:rPr>
            <w:rFonts w:hint="eastAsia" w:ascii="宋体" w:hAnsi="宋体" w:cs="宋体"/>
            <w:color w:val="auto"/>
            <w:szCs w:val="21"/>
          </w:rPr>
          <w:t>特定条件：</w:t>
        </w:r>
      </w:ins>
      <w:ins w:id="2" w:author="11" w:date="2020-12-31T14:24:00Z">
        <w:r>
          <w:rPr>
            <w:rFonts w:hint="eastAsia" w:ascii="宋体" w:hAnsi="宋体" w:cs="宋体"/>
            <w:color w:val="auto"/>
            <w:szCs w:val="21"/>
          </w:rPr>
          <w:t>同时具有测绘航空摄影、摄影测量与遥感、地理信息系统工程乙级</w:t>
        </w:r>
      </w:ins>
      <w:ins w:id="3" w:author="11" w:date="2020-12-31T14:25:00Z">
        <w:r>
          <w:rPr>
            <w:rFonts w:hint="eastAsia" w:ascii="宋体" w:hAnsi="宋体" w:cs="宋体"/>
            <w:color w:val="auto"/>
            <w:szCs w:val="21"/>
          </w:rPr>
          <w:t>及以上测绘资质。</w:t>
        </w:r>
      </w:ins>
    </w:p>
    <w:p>
      <w:pPr>
        <w:spacing w:line="340" w:lineRule="exact"/>
        <w:ind w:firstLine="420" w:firstLineChars="200"/>
        <w:rPr>
          <w:rFonts w:hint="eastAsia" w:ascii="宋体" w:hAnsi="宋体" w:cs="宋体"/>
          <w:szCs w:val="21"/>
        </w:rPr>
      </w:pPr>
      <w:r>
        <w:rPr>
          <w:rFonts w:hint="eastAsia" w:ascii="宋体" w:hAnsi="宋体" w:cs="宋体"/>
          <w:szCs w:val="21"/>
        </w:rPr>
        <w:t>2.落实政府采购政策需满足的资格要求：</w:t>
      </w:r>
    </w:p>
    <w:p>
      <w:pPr>
        <w:spacing w:line="340" w:lineRule="exact"/>
        <w:ind w:firstLine="420" w:firstLineChars="200"/>
        <w:rPr>
          <w:rFonts w:hint="eastAsia" w:ascii="宋体" w:hAnsi="宋体" w:cs="宋体"/>
          <w:szCs w:val="21"/>
        </w:rPr>
      </w:pPr>
      <w:r>
        <w:rPr>
          <w:rFonts w:hint="eastAsia" w:ascii="宋体" w:hAnsi="宋体" w:cs="宋体"/>
          <w:szCs w:val="21"/>
        </w:rPr>
        <w:t>2.1根据财政部发布的《</w:t>
      </w:r>
      <w:r>
        <w:rPr>
          <w:rFonts w:hint="eastAsia" w:ascii="宋体" w:hAnsi="宋体" w:cs="宋体"/>
          <w:szCs w:val="21"/>
          <w:lang w:eastAsia="zh-CN"/>
        </w:rPr>
        <w:t>政府采购促进中小企业发展管理办法</w:t>
      </w:r>
      <w:r>
        <w:rPr>
          <w:rFonts w:hint="eastAsia" w:ascii="宋体" w:hAnsi="宋体" w:cs="宋体"/>
          <w:szCs w:val="21"/>
        </w:rPr>
        <w:t>》规定，本项目对小型和微型企业产品的价格给予6%的扣除。</w:t>
      </w:r>
    </w:p>
    <w:p>
      <w:pPr>
        <w:spacing w:line="340" w:lineRule="exact"/>
        <w:ind w:firstLine="420" w:firstLineChars="200"/>
        <w:rPr>
          <w:rFonts w:hint="eastAsia" w:ascii="宋体" w:hAnsi="宋体" w:cs="宋体"/>
          <w:szCs w:val="21"/>
        </w:rPr>
      </w:pPr>
      <w:r>
        <w:rPr>
          <w:rFonts w:hint="eastAsia" w:ascii="宋体" w:hAnsi="宋体" w:cs="宋体"/>
          <w:szCs w:val="21"/>
        </w:rPr>
        <w:t>2.2根据财政部发布的《关于政府采购支持监狱企业发展有关问题的通知》规定，本项目对监狱企业产品的价格给予6%的扣除。</w:t>
      </w:r>
    </w:p>
    <w:p>
      <w:pPr>
        <w:spacing w:line="340" w:lineRule="exact"/>
        <w:ind w:firstLine="420" w:firstLineChars="200"/>
        <w:rPr>
          <w:rFonts w:hint="eastAsia" w:ascii="宋体" w:hAnsi="宋体" w:cs="宋体"/>
          <w:szCs w:val="21"/>
        </w:rPr>
      </w:pPr>
      <w:r>
        <w:rPr>
          <w:rFonts w:hint="eastAsia" w:ascii="宋体" w:hAnsi="宋体" w:cs="宋体"/>
          <w:szCs w:val="21"/>
        </w:rPr>
        <w:t>2.3根据财政部、民政部、中国残疾人联合会发布的《关于促进残疾人就 业政府采购政策的通知》规定，本项目对残疾人福利性单位产品的价格给予6%的扣除。</w:t>
      </w:r>
    </w:p>
    <w:p>
      <w:pPr>
        <w:spacing w:line="340" w:lineRule="exact"/>
        <w:ind w:firstLine="420" w:firstLineChars="200"/>
        <w:rPr>
          <w:rFonts w:hint="eastAsia" w:ascii="宋体" w:hAnsi="宋体" w:cs="宋体"/>
          <w:szCs w:val="21"/>
        </w:rPr>
      </w:pPr>
      <w:r>
        <w:rPr>
          <w:rFonts w:hint="eastAsia" w:ascii="宋体" w:hAnsi="宋体" w:cs="宋体"/>
          <w:szCs w:val="21"/>
        </w:rPr>
        <w:t>注：小微企业以投标人填写的《中小企业声明函》</w:t>
      </w:r>
      <w:r>
        <w:rPr>
          <w:rFonts w:hint="eastAsia" w:ascii="宋体" w:hAnsi="宋体" w:cs="宋体"/>
          <w:szCs w:val="21"/>
          <w:highlight w:val="none"/>
        </w:rPr>
        <w:t>和</w:t>
      </w:r>
      <w:r>
        <w:rPr>
          <w:rFonts w:hAnsi="宋体"/>
          <w:b/>
          <w:szCs w:val="21"/>
          <w:highlight w:val="none"/>
        </w:rPr>
        <w:t>符合《工业和信息化部、国家统计局、国家发展和改革委员会、财政部关于印发中小企业划型标准规定的通知》（工信部联企业〔</w:t>
      </w:r>
      <w:r>
        <w:rPr>
          <w:b/>
          <w:szCs w:val="21"/>
          <w:highlight w:val="none"/>
        </w:rPr>
        <w:t>2011</w:t>
      </w:r>
      <w:r>
        <w:rPr>
          <w:rFonts w:hAnsi="宋体"/>
          <w:b/>
          <w:szCs w:val="21"/>
          <w:highlight w:val="none"/>
        </w:rPr>
        <w:t>〕</w:t>
      </w:r>
      <w:r>
        <w:rPr>
          <w:b/>
          <w:szCs w:val="21"/>
          <w:highlight w:val="none"/>
        </w:rPr>
        <w:t>300</w:t>
      </w:r>
      <w:r>
        <w:rPr>
          <w:rFonts w:hAnsi="宋体"/>
          <w:b/>
          <w:szCs w:val="21"/>
          <w:highlight w:val="none"/>
        </w:rPr>
        <w:t>号）规定的小、微企业的划型标准规定</w:t>
      </w:r>
      <w:r>
        <w:rPr>
          <w:rFonts w:hint="eastAsia" w:ascii="宋体" w:hAnsi="宋体" w:cs="宋体"/>
          <w:szCs w:val="21"/>
        </w:rPr>
        <w:t>；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spacing w:line="340" w:lineRule="exact"/>
        <w:rPr>
          <w:rFonts w:hint="eastAsia" w:ascii="宋体" w:hAnsi="宋体" w:cs="宋体"/>
          <w:szCs w:val="21"/>
        </w:rPr>
      </w:pPr>
      <w:r>
        <w:rPr>
          <w:rFonts w:hint="eastAsia" w:ascii="宋体" w:hAnsi="宋体" w:cs="宋体"/>
          <w:b/>
          <w:bCs/>
          <w:szCs w:val="21"/>
        </w:rPr>
        <w:t>三、获取采购文件</w:t>
      </w:r>
    </w:p>
    <w:p>
      <w:pPr>
        <w:spacing w:line="340" w:lineRule="exact"/>
        <w:ind w:firstLine="420" w:firstLineChars="200"/>
        <w:rPr>
          <w:rFonts w:hint="eastAsia" w:ascii="宋体" w:hAnsi="宋体" w:cs="宋体"/>
          <w:szCs w:val="21"/>
        </w:rPr>
      </w:pPr>
      <w:r>
        <w:rPr>
          <w:rFonts w:hint="eastAsia" w:ascii="宋体" w:hAnsi="宋体" w:cs="宋体"/>
          <w:szCs w:val="21"/>
        </w:rPr>
        <w:t>时间：公告发布之日起至投标响应文件提交截止时间前，每天上午0：00至12:00，下午12:00至23:59（北京时间，线上获取法定节假日均可，线下获取文件法定节假日除外）</w:t>
      </w:r>
    </w:p>
    <w:p>
      <w:pPr>
        <w:spacing w:line="340" w:lineRule="exact"/>
        <w:ind w:firstLine="420" w:firstLineChars="200"/>
        <w:rPr>
          <w:rFonts w:hint="eastAsia" w:ascii="宋体" w:hAnsi="宋体" w:cs="宋体"/>
          <w:szCs w:val="21"/>
        </w:rPr>
      </w:pPr>
      <w:r>
        <w:rPr>
          <w:rFonts w:hint="eastAsia" w:ascii="宋体" w:hAnsi="宋体" w:cs="宋体"/>
          <w:szCs w:val="21"/>
        </w:rPr>
        <w:t>地点：“政府采购云平台”在线获取</w:t>
      </w:r>
    </w:p>
    <w:p>
      <w:pPr>
        <w:spacing w:line="340" w:lineRule="exact"/>
        <w:ind w:firstLine="420" w:firstLineChars="200"/>
        <w:rPr>
          <w:rFonts w:hint="eastAsia" w:ascii="宋体" w:hAnsi="宋体" w:cs="宋体"/>
          <w:szCs w:val="21"/>
        </w:rPr>
      </w:pPr>
      <w:r>
        <w:rPr>
          <w:rFonts w:hint="eastAsia" w:ascii="宋体" w:hAnsi="宋体" w:cs="宋体"/>
          <w:szCs w:val="21"/>
        </w:rPr>
        <w:t>方式：本项目投标文件实行“政府采购云平台”在线获取，不提供纸质投标文件，并经电子邮箱（9388523@qq.com）确认报名。</w:t>
      </w:r>
    </w:p>
    <w:p>
      <w:pPr>
        <w:spacing w:line="340" w:lineRule="exact"/>
        <w:ind w:firstLine="420" w:firstLineChars="200"/>
        <w:rPr>
          <w:rFonts w:hint="eastAsia" w:ascii="宋体" w:hAnsi="宋体" w:cs="宋体"/>
          <w:szCs w:val="21"/>
        </w:rPr>
      </w:pPr>
      <w:r>
        <w:rPr>
          <w:rFonts w:hint="eastAsia" w:ascii="宋体" w:hAnsi="宋体" w:cs="宋体"/>
          <w:szCs w:val="21"/>
        </w:rPr>
        <w:t>售价：0元。</w:t>
      </w:r>
    </w:p>
    <w:p>
      <w:pPr>
        <w:spacing w:line="340" w:lineRule="exact"/>
        <w:ind w:firstLine="420" w:firstLineChars="200"/>
        <w:rPr>
          <w:rFonts w:hint="eastAsia" w:ascii="宋体" w:hAnsi="宋体" w:cs="宋体"/>
          <w:szCs w:val="21"/>
        </w:rPr>
      </w:pPr>
      <w:r>
        <w:rPr>
          <w:rFonts w:hint="eastAsia" w:ascii="宋体" w:hAnsi="宋体" w:cs="宋体"/>
          <w:szCs w:val="21"/>
        </w:rPr>
        <w:t>提示：招标公告附件内的招标文件（或采购需求）仅供阅览使用，供应商只有在“政府采购云平台”完成获取招标文件申请并下载了招标文件经电子邮箱（9388523@qq.com）确认报名后才视作依法获取招标文件（法律法规所指的供应商获取招标文件时间以供应商完成获取招标文件申请后下载招标文件的时间为准）。</w:t>
      </w:r>
    </w:p>
    <w:p>
      <w:pPr>
        <w:spacing w:line="340" w:lineRule="exact"/>
        <w:rPr>
          <w:rFonts w:hint="eastAsia" w:ascii="宋体" w:hAnsi="宋体" w:cs="宋体"/>
          <w:szCs w:val="21"/>
        </w:rPr>
      </w:pPr>
      <w:r>
        <w:rPr>
          <w:rFonts w:hint="eastAsia" w:ascii="宋体" w:hAnsi="宋体" w:cs="宋体"/>
          <w:b/>
          <w:bCs/>
          <w:szCs w:val="21"/>
        </w:rPr>
        <w:t>四、投标文件提交</w:t>
      </w:r>
    </w:p>
    <w:p>
      <w:pPr>
        <w:spacing w:line="340" w:lineRule="exact"/>
        <w:ind w:firstLine="420" w:firstLineChars="200"/>
        <w:rPr>
          <w:rFonts w:hint="eastAsia" w:ascii="宋体" w:hAnsi="宋体" w:cs="宋体"/>
          <w:szCs w:val="21"/>
        </w:rPr>
      </w:pPr>
      <w:r>
        <w:rPr>
          <w:rFonts w:hint="eastAsia" w:ascii="宋体" w:hAnsi="宋体" w:cs="宋体"/>
          <w:szCs w:val="21"/>
        </w:rPr>
        <w:t>截止时间：202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w:t>
      </w:r>
      <w:r>
        <w:rPr>
          <w:rFonts w:hint="eastAsia" w:ascii="宋体" w:hAnsi="宋体" w:cs="宋体"/>
          <w:szCs w:val="21"/>
          <w:lang w:val="en-US" w:eastAsia="zh-CN"/>
        </w:rPr>
        <w:t>9</w:t>
      </w:r>
      <w:r>
        <w:rPr>
          <w:rFonts w:hint="eastAsia" w:ascii="宋体" w:hAnsi="宋体" w:cs="宋体"/>
          <w:szCs w:val="21"/>
        </w:rPr>
        <w:t>时</w:t>
      </w:r>
      <w:r>
        <w:rPr>
          <w:rFonts w:hint="eastAsia" w:ascii="宋体" w:hAnsi="宋体" w:cs="宋体"/>
          <w:szCs w:val="21"/>
          <w:lang w:val="en-US" w:eastAsia="zh-CN"/>
        </w:rPr>
        <w:t>00</w:t>
      </w:r>
      <w:r>
        <w:rPr>
          <w:rFonts w:hint="eastAsia" w:ascii="宋体" w:hAnsi="宋体" w:cs="宋体"/>
          <w:szCs w:val="21"/>
        </w:rPr>
        <w:t>分（北京时间）</w:t>
      </w:r>
    </w:p>
    <w:p>
      <w:pPr>
        <w:spacing w:line="340" w:lineRule="exact"/>
        <w:ind w:firstLine="420" w:firstLineChars="200"/>
        <w:rPr>
          <w:rFonts w:hint="eastAsia" w:ascii="宋体" w:hAnsi="宋体" w:cs="宋体"/>
          <w:szCs w:val="21"/>
        </w:rPr>
      </w:pPr>
      <w:r>
        <w:rPr>
          <w:rFonts w:hint="eastAsia" w:ascii="宋体" w:hAnsi="宋体" w:cs="宋体"/>
          <w:szCs w:val="21"/>
        </w:rPr>
        <w:t>地点：政府采购云平台（www.zcygov.cn）、</w:t>
      </w:r>
      <w:r>
        <w:rPr>
          <w:rFonts w:hint="eastAsia" w:ascii="宋体" w:hAnsi="宋体"/>
          <w:szCs w:val="21"/>
        </w:rPr>
        <w:t>江山市公共资源交易中心</w:t>
      </w:r>
      <w:r>
        <w:rPr>
          <w:rFonts w:hint="eastAsia" w:ascii="宋体" w:hAnsi="宋体"/>
          <w:szCs w:val="21"/>
          <w:lang w:val="en-US" w:eastAsia="zh-CN"/>
        </w:rPr>
        <w:t>4</w:t>
      </w:r>
      <w:r>
        <w:rPr>
          <w:rFonts w:hint="eastAsia" w:ascii="宋体" w:hAnsi="宋体"/>
          <w:szCs w:val="21"/>
        </w:rPr>
        <w:t>号评标厅</w:t>
      </w:r>
      <w:r>
        <w:rPr>
          <w:rFonts w:hint="eastAsia" w:ascii="宋体" w:hAnsi="宋体" w:cs="宋体"/>
          <w:szCs w:val="21"/>
        </w:rPr>
        <w:t xml:space="preserve">（“在江山市公共资源交易中心开标”） </w:t>
      </w:r>
    </w:p>
    <w:p>
      <w:pPr>
        <w:spacing w:line="340" w:lineRule="exact"/>
        <w:rPr>
          <w:rFonts w:hint="eastAsia" w:ascii="宋体" w:hAnsi="宋体" w:cs="宋体"/>
          <w:szCs w:val="21"/>
        </w:rPr>
      </w:pPr>
      <w:r>
        <w:rPr>
          <w:rFonts w:hint="eastAsia" w:ascii="宋体" w:hAnsi="宋体" w:cs="宋体"/>
          <w:b/>
          <w:bCs/>
          <w:szCs w:val="21"/>
        </w:rPr>
        <w:t>五、开启</w:t>
      </w:r>
    </w:p>
    <w:p>
      <w:pPr>
        <w:spacing w:line="340" w:lineRule="exact"/>
        <w:ind w:firstLine="420" w:firstLineChars="200"/>
        <w:rPr>
          <w:rFonts w:hint="eastAsia" w:ascii="宋体" w:hAnsi="宋体" w:cs="宋体"/>
          <w:szCs w:val="21"/>
        </w:rPr>
      </w:pPr>
      <w:r>
        <w:rPr>
          <w:rFonts w:hint="eastAsia" w:ascii="宋体" w:hAnsi="宋体" w:cs="宋体"/>
          <w:szCs w:val="21"/>
        </w:rPr>
        <w:t>时间：</w:t>
      </w:r>
      <w:r>
        <w:rPr>
          <w:rFonts w:hint="eastAsia" w:ascii="宋体" w:hAnsi="宋体" w:cs="宋体"/>
          <w:szCs w:val="21"/>
          <w:lang w:eastAsia="zh-CN"/>
        </w:rPr>
        <w:t>2021年3月4日9时00分</w:t>
      </w:r>
      <w:r>
        <w:rPr>
          <w:rFonts w:hint="eastAsia" w:ascii="宋体" w:hAnsi="宋体" w:cs="宋体"/>
          <w:szCs w:val="21"/>
        </w:rPr>
        <w:t>（北京时间）</w:t>
      </w:r>
    </w:p>
    <w:p>
      <w:pPr>
        <w:spacing w:line="340" w:lineRule="exact"/>
        <w:ind w:firstLine="420" w:firstLineChars="200"/>
        <w:rPr>
          <w:rFonts w:hint="eastAsia" w:ascii="宋体" w:hAnsi="宋体" w:cs="宋体"/>
          <w:szCs w:val="21"/>
        </w:rPr>
      </w:pPr>
      <w:r>
        <w:rPr>
          <w:rFonts w:hint="eastAsia" w:ascii="宋体" w:hAnsi="宋体" w:cs="宋体"/>
          <w:szCs w:val="21"/>
        </w:rPr>
        <w:t>地点：政府采购云平台（www.zcygov.cn）、</w:t>
      </w:r>
      <w:r>
        <w:rPr>
          <w:rFonts w:hint="eastAsia" w:ascii="宋体" w:hAnsi="宋体"/>
          <w:szCs w:val="21"/>
        </w:rPr>
        <w:t>江山市公共资源交易中心</w:t>
      </w:r>
      <w:r>
        <w:rPr>
          <w:rFonts w:hint="eastAsia" w:ascii="宋体" w:hAnsi="宋体"/>
          <w:szCs w:val="21"/>
          <w:lang w:val="en-US" w:eastAsia="zh-CN"/>
        </w:rPr>
        <w:t>4</w:t>
      </w:r>
      <w:r>
        <w:rPr>
          <w:rFonts w:hint="eastAsia" w:ascii="宋体" w:hAnsi="宋体"/>
          <w:szCs w:val="21"/>
        </w:rPr>
        <w:t>号评标厅</w:t>
      </w:r>
      <w:r>
        <w:rPr>
          <w:rFonts w:hint="eastAsia" w:ascii="宋体" w:hAnsi="宋体" w:cs="宋体"/>
          <w:szCs w:val="21"/>
        </w:rPr>
        <w:t>（“在江山市公共资源交易中心开标”）</w:t>
      </w:r>
    </w:p>
    <w:p>
      <w:pPr>
        <w:spacing w:line="340" w:lineRule="exact"/>
        <w:rPr>
          <w:rFonts w:hint="eastAsia" w:ascii="宋体" w:hAnsi="宋体" w:cs="宋体"/>
          <w:szCs w:val="21"/>
        </w:rPr>
      </w:pPr>
      <w:r>
        <w:rPr>
          <w:rFonts w:hint="eastAsia" w:ascii="宋体" w:hAnsi="宋体" w:cs="宋体"/>
          <w:b/>
          <w:bCs/>
          <w:szCs w:val="21"/>
        </w:rPr>
        <w:t>六、公告期限</w:t>
      </w:r>
    </w:p>
    <w:p>
      <w:pPr>
        <w:spacing w:line="340" w:lineRule="exact"/>
        <w:rPr>
          <w:rFonts w:ascii="宋体" w:hAnsi="宋体" w:cs="宋体"/>
          <w:szCs w:val="21"/>
        </w:rPr>
      </w:pPr>
      <w:r>
        <w:rPr>
          <w:rFonts w:hint="eastAsia" w:ascii="宋体" w:hAnsi="宋体" w:cs="宋体"/>
          <w:szCs w:val="21"/>
        </w:rPr>
        <w:t xml:space="preserve">    自本公告发布之日</w:t>
      </w:r>
      <w:r>
        <w:rPr>
          <w:rFonts w:hint="eastAsia" w:ascii="宋体" w:hAnsi="宋体" w:cs="宋体"/>
          <w:color w:val="auto"/>
          <w:szCs w:val="21"/>
        </w:rPr>
        <w:t>起</w:t>
      </w:r>
      <w:r>
        <w:rPr>
          <w:rFonts w:hint="eastAsia" w:ascii="宋体" w:hAnsi="宋体" w:cs="宋体"/>
          <w:color w:val="auto"/>
          <w:szCs w:val="21"/>
          <w:lang w:val="en-US" w:eastAsia="zh-CN"/>
        </w:rPr>
        <w:t>5</w:t>
      </w:r>
      <w:r>
        <w:rPr>
          <w:rFonts w:hint="eastAsia" w:ascii="宋体" w:hAnsi="宋体" w:cs="宋体"/>
          <w:szCs w:val="21"/>
        </w:rPr>
        <w:t>个工作日。</w:t>
      </w:r>
    </w:p>
    <w:p>
      <w:pPr>
        <w:spacing w:line="340" w:lineRule="exact"/>
        <w:rPr>
          <w:rFonts w:hint="eastAsia" w:ascii="宋体" w:hAnsi="宋体" w:cs="宋体"/>
          <w:szCs w:val="21"/>
        </w:rPr>
      </w:pPr>
      <w:r>
        <w:rPr>
          <w:rFonts w:hint="eastAsia" w:ascii="宋体" w:hAnsi="宋体" w:cs="宋体"/>
          <w:b/>
          <w:bCs/>
          <w:szCs w:val="21"/>
        </w:rPr>
        <w:t>七、其他补充事宜</w:t>
      </w:r>
    </w:p>
    <w:p>
      <w:pPr>
        <w:numPr>
          <w:ilvl w:val="0"/>
          <w:numId w:val="3"/>
        </w:numPr>
        <w:spacing w:line="340" w:lineRule="exact"/>
        <w:ind w:firstLine="420" w:firstLineChars="200"/>
        <w:rPr>
          <w:rFonts w:hint="eastAsia" w:ascii="宋体" w:hAnsi="宋体" w:cs="宋体"/>
          <w:szCs w:val="21"/>
        </w:rPr>
      </w:pPr>
      <w:r>
        <w:rPr>
          <w:rFonts w:hint="eastAsia" w:ascii="宋体" w:hAnsi="宋体" w:cs="宋体"/>
          <w:szCs w:val="21"/>
        </w:rPr>
        <w:t>本项目通过“政府采购云平台（www.zcygov.cn）”实行在线投标响应（电子投标），供应商通过政采云平台下载安装“政采云电子交易客户端”制作响应文件，同时按照本采购文件和“政府采购云平台”的要求，编制并加密响应文件，供应商未按规定加密的响应文件，“政府采购云平台”将予以拒收。请供应商自行前往浙江省政府采购网下载并安装，下载网址：http://zfcg.czt.zj.gov.cn/download/index.html?_=1571637782379）。</w:t>
      </w:r>
    </w:p>
    <w:p>
      <w:pPr>
        <w:numPr>
          <w:ilvl w:val="0"/>
          <w:numId w:val="3"/>
        </w:numPr>
        <w:spacing w:line="340" w:lineRule="exact"/>
        <w:ind w:firstLine="420" w:firstLineChars="200"/>
        <w:rPr>
          <w:rFonts w:hint="eastAsia" w:ascii="宋体" w:hAnsi="宋体" w:cs="宋体"/>
          <w:szCs w:val="21"/>
        </w:rPr>
      </w:pPr>
      <w:r>
        <w:rPr>
          <w:rFonts w:hint="eastAsia" w:ascii="宋体" w:hAnsi="宋体" w:cs="宋体"/>
          <w:szCs w:val="21"/>
        </w:rPr>
        <w:t>供应商应在开标前完成CA数字证书办理。（办理流程详见：http://zfcg.czt.zj.gov.cn/bidClientTemplate/2019-05-27/12945.html）。完成CA数字证书办理预计一周左右，请各供应商自行把握时间。</w:t>
      </w:r>
    </w:p>
    <w:p>
      <w:pPr>
        <w:numPr>
          <w:ilvl w:val="0"/>
          <w:numId w:val="3"/>
        </w:numPr>
        <w:spacing w:line="340" w:lineRule="exact"/>
        <w:ind w:firstLine="420" w:firstLineChars="200"/>
        <w:rPr>
          <w:rFonts w:hint="eastAsia"/>
          <w:b/>
        </w:rPr>
      </w:pPr>
      <w:r>
        <w:rPr>
          <w:rFonts w:hint="eastAsia" w:ascii="宋体" w:hAnsi="宋体" w:cs="宋体"/>
          <w:szCs w:val="21"/>
        </w:rPr>
        <w:t>供应商在使用系统进行投标的过程中遇到涉及平台使用的任何问题，可致电政采云平台技术支持热线咨询，联系方式：400-881-7190。电子招投标全流程操作指南（以下简称操作指南）详见网址：https://help.zcygov.cn/web/site_2/2018/12-28/2573.html</w:t>
      </w:r>
      <w:r>
        <w:rPr>
          <w:rFonts w:hint="eastAsia" w:ascii="宋体" w:hAnsi="宋体" w:cs="宋体"/>
          <w:bCs/>
          <w:szCs w:val="21"/>
        </w:rPr>
        <w:t>。</w:t>
      </w:r>
    </w:p>
    <w:p>
      <w:pPr>
        <w:numPr>
          <w:ilvl w:val="0"/>
          <w:numId w:val="3"/>
        </w:numPr>
        <w:spacing w:line="340" w:lineRule="exact"/>
        <w:rPr>
          <w:rFonts w:hint="eastAsia" w:ascii="宋体" w:hAnsi="宋体" w:cs="宋体"/>
          <w:szCs w:val="21"/>
        </w:rPr>
      </w:pPr>
      <w:r>
        <w:rPr>
          <w:rFonts w:hint="eastAsia" w:ascii="宋体" w:hAnsi="宋体"/>
          <w:szCs w:val="21"/>
        </w:rPr>
        <w:t>供应商认为采购文件使自己的权益受到损害的，可以在获取采购文件之日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疫情防控期间，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提交，政府采购投诉供应商明确表示需要邮寄的除外。</w:t>
      </w:r>
    </w:p>
    <w:p>
      <w:pPr>
        <w:numPr>
          <w:ilvl w:val="0"/>
          <w:numId w:val="3"/>
        </w:numPr>
        <w:spacing w:line="340" w:lineRule="exact"/>
        <w:rPr>
          <w:rFonts w:hint="eastAsia" w:ascii="宋体" w:hAnsi="宋体" w:cs="宋体"/>
          <w:szCs w:val="21"/>
        </w:rPr>
      </w:pPr>
      <w:r>
        <w:rPr>
          <w:rFonts w:hint="eastAsia" w:ascii="宋体" w:hAnsi="宋体" w:cs="宋体"/>
          <w:szCs w:val="21"/>
        </w:rPr>
        <w:t>潜在供应商应当按照规定方式获取采购文件，未按照规定方式获取采购文件的，不得对采购文件提起质疑投诉。</w:t>
      </w:r>
    </w:p>
    <w:p>
      <w:pPr>
        <w:numPr>
          <w:ilvl w:val="0"/>
          <w:numId w:val="3"/>
        </w:numPr>
        <w:spacing w:line="340" w:lineRule="exact"/>
        <w:rPr>
          <w:rFonts w:hint="eastAsia" w:ascii="宋体" w:hAnsi="宋体" w:cs="宋体"/>
          <w:szCs w:val="21"/>
        </w:rPr>
      </w:pPr>
      <w:r>
        <w:rPr>
          <w:rFonts w:hint="eastAsia" w:ascii="宋体" w:hAnsi="宋体" w:cs="宋体"/>
          <w:szCs w:val="21"/>
        </w:rPr>
        <w:t>根据浙财采监〔2012〕11号文件，在投标截止时间之前已注册并加入“浙江省政府采购供应商库”且符合财政部、工业和信息化部《关于印发〈</w:t>
      </w:r>
      <w:r>
        <w:rPr>
          <w:rFonts w:hint="eastAsia" w:ascii="宋体" w:hAnsi="宋体" w:cs="宋体"/>
          <w:szCs w:val="21"/>
          <w:lang w:eastAsia="zh-CN"/>
        </w:rPr>
        <w:t>政府采购促进中小企业发展管理办法</w:t>
      </w:r>
      <w:r>
        <w:rPr>
          <w:rFonts w:hint="eastAsia" w:ascii="宋体" w:hAnsi="宋体" w:cs="宋体"/>
          <w:szCs w:val="21"/>
        </w:rPr>
        <w:t>〉的通知》（财库〔2011〕181号，以下简称《暂行办法》）规定的中小企业（含微型企业）条件的，在参加本项目投标活动时可享受《暂行办法》规定的优惠政策。（如小微企业投标且提供其它小型、微型企业产品，其所投产品制造商也须满足此规定，方可享受《暂行办法》规定的优惠政策。）</w:t>
      </w:r>
    </w:p>
    <w:p>
      <w:pPr>
        <w:numPr>
          <w:ilvl w:val="0"/>
          <w:numId w:val="3"/>
        </w:numPr>
        <w:spacing w:line="340" w:lineRule="exact"/>
        <w:rPr>
          <w:rFonts w:hint="eastAsia" w:ascii="宋体" w:hAnsi="宋体" w:cs="宋体"/>
          <w:szCs w:val="21"/>
        </w:rPr>
      </w:pPr>
      <w:r>
        <w:rPr>
          <w:rFonts w:hint="eastAsia" w:ascii="宋体" w:hAnsi="宋体"/>
          <w:szCs w:val="21"/>
        </w:rPr>
        <w:t>本项目优先采购本国货物和服务，必须进行的技术引进和转让需符合国家政策和有利于国内行业的发展。项目中涉及到的设备、材料属于政府采购节能产品、环境标志产品的，要求符合相关规定。</w:t>
      </w:r>
    </w:p>
    <w:p>
      <w:pPr>
        <w:spacing w:line="340" w:lineRule="exact"/>
        <w:rPr>
          <w:rFonts w:hint="eastAsia" w:ascii="宋体" w:hAnsi="宋体" w:cs="宋体"/>
          <w:szCs w:val="21"/>
          <w:highlight w:val="none"/>
        </w:rPr>
      </w:pPr>
      <w:r>
        <w:rPr>
          <w:rFonts w:hint="eastAsia" w:ascii="宋体" w:hAnsi="宋体" w:cs="宋体"/>
          <w:b/>
          <w:bCs/>
          <w:szCs w:val="21"/>
        </w:rPr>
        <w:t>八</w:t>
      </w:r>
      <w:r>
        <w:rPr>
          <w:rFonts w:hint="eastAsia" w:ascii="宋体" w:hAnsi="宋体" w:cs="宋体"/>
          <w:b/>
          <w:bCs/>
          <w:szCs w:val="21"/>
          <w:highlight w:val="none"/>
        </w:rPr>
        <w:t>、凡对本次采购提出询问，请按以下方式联系</w:t>
      </w:r>
    </w:p>
    <w:p>
      <w:pPr>
        <w:rPr>
          <w:rFonts w:hint="eastAsia" w:ascii="宋体" w:hAnsi="宋体" w:cs="Arial Unicode MS"/>
          <w:szCs w:val="21"/>
          <w:highlight w:val="none"/>
        </w:rPr>
      </w:pPr>
      <w:r>
        <w:rPr>
          <w:rFonts w:hint="eastAsia" w:ascii="宋体" w:hAnsi="宋体" w:cs="Arial Unicode MS"/>
          <w:szCs w:val="21"/>
          <w:highlight w:val="none"/>
        </w:rPr>
        <w:t>1、采购人：江山市自然资源和规划局</w:t>
      </w:r>
    </w:p>
    <w:p>
      <w:pPr>
        <w:rPr>
          <w:rFonts w:hint="eastAsia" w:ascii="宋体" w:hAnsi="宋体" w:cs="Arial Unicode MS"/>
          <w:szCs w:val="21"/>
          <w:highlight w:val="none"/>
        </w:rPr>
      </w:pPr>
      <w:r>
        <w:rPr>
          <w:rFonts w:hint="eastAsia" w:ascii="宋体" w:hAnsi="宋体" w:cs="Arial Unicode MS"/>
          <w:szCs w:val="21"/>
          <w:highlight w:val="none"/>
        </w:rPr>
        <w:t>联系人：胡先生                   联系电话：0570-4111396</w:t>
      </w:r>
    </w:p>
    <w:p>
      <w:pPr>
        <w:rPr>
          <w:rFonts w:hint="eastAsia" w:ascii="宋体" w:hAnsi="宋体" w:cs="Arial Unicode MS"/>
          <w:szCs w:val="21"/>
          <w:highlight w:val="none"/>
        </w:rPr>
      </w:pPr>
      <w:r>
        <w:rPr>
          <w:rFonts w:hint="eastAsia" w:ascii="宋体" w:hAnsi="宋体" w:cs="Arial Unicode MS"/>
          <w:szCs w:val="21"/>
          <w:highlight w:val="none"/>
        </w:rPr>
        <w:t>采购质疑联系人：叶女士           联系电话：0570-4111516</w:t>
      </w:r>
    </w:p>
    <w:p>
      <w:pPr>
        <w:rPr>
          <w:rFonts w:hint="eastAsia" w:ascii="宋体" w:hAnsi="宋体" w:cs="Arial Unicode MS"/>
          <w:szCs w:val="21"/>
        </w:rPr>
      </w:pPr>
      <w:r>
        <w:rPr>
          <w:rFonts w:hint="eastAsia" w:ascii="宋体" w:hAnsi="宋体" w:cs="Arial Unicode MS"/>
          <w:szCs w:val="21"/>
        </w:rPr>
        <w:t>地点：江山市江滨路61号</w:t>
      </w:r>
    </w:p>
    <w:p>
      <w:pPr>
        <w:rPr>
          <w:rFonts w:hint="eastAsia" w:ascii="宋体" w:hAnsi="宋体" w:cs="Arial Unicode MS"/>
          <w:szCs w:val="21"/>
        </w:rPr>
      </w:pPr>
      <w:r>
        <w:rPr>
          <w:rFonts w:hint="eastAsia" w:ascii="宋体" w:hAnsi="宋体" w:cs="Arial Unicode MS"/>
          <w:szCs w:val="21"/>
        </w:rPr>
        <w:t>2、招标代理机构名称：欧邦工程管理集团有限公司</w:t>
      </w:r>
    </w:p>
    <w:p>
      <w:pPr>
        <w:rPr>
          <w:rFonts w:hint="eastAsia" w:ascii="宋体" w:hAnsi="宋体" w:cs="Arial Unicode MS"/>
          <w:szCs w:val="21"/>
        </w:rPr>
      </w:pPr>
      <w:r>
        <w:rPr>
          <w:rFonts w:hint="eastAsia" w:ascii="宋体" w:hAnsi="宋体" w:cs="Arial Unicode MS"/>
          <w:szCs w:val="21"/>
        </w:rPr>
        <w:t>联系人：周女士            联系电话：0570-4578150</w:t>
      </w:r>
    </w:p>
    <w:p>
      <w:pPr>
        <w:rPr>
          <w:rFonts w:hint="eastAsia" w:ascii="宋体" w:hAnsi="宋体" w:cs="Arial Unicode MS"/>
          <w:szCs w:val="21"/>
        </w:rPr>
      </w:pPr>
      <w:r>
        <w:rPr>
          <w:rFonts w:hint="eastAsia" w:ascii="宋体" w:hAnsi="宋体" w:cs="Arial Unicode MS"/>
          <w:szCs w:val="21"/>
        </w:rPr>
        <w:t>采购质疑联系人：朱女士    联系电话：13906704660</w:t>
      </w:r>
    </w:p>
    <w:p>
      <w:pPr>
        <w:rPr>
          <w:rFonts w:hint="eastAsia" w:ascii="宋体" w:hAnsi="宋体" w:cs="Arial Unicode MS"/>
          <w:szCs w:val="21"/>
        </w:rPr>
      </w:pPr>
      <w:r>
        <w:rPr>
          <w:rFonts w:hint="eastAsia" w:ascii="宋体" w:hAnsi="宋体" w:cs="Arial Unicode MS"/>
          <w:szCs w:val="21"/>
        </w:rPr>
        <w:t>地点：江山市中山路26号四楼办公室（东方之珠酒店楼上）</w:t>
      </w:r>
    </w:p>
    <w:p>
      <w:pPr>
        <w:rPr>
          <w:rFonts w:hint="eastAsia" w:ascii="宋体" w:hAnsi="宋体" w:cs="Arial Unicode MS"/>
          <w:szCs w:val="21"/>
        </w:rPr>
      </w:pPr>
      <w:r>
        <w:rPr>
          <w:rFonts w:hint="eastAsia" w:ascii="宋体" w:hAnsi="宋体" w:cs="Arial Unicode MS"/>
          <w:szCs w:val="21"/>
        </w:rPr>
        <w:t>3、同级政府采购监督管理部门名称：江山市政府采购监管科</w:t>
      </w:r>
    </w:p>
    <w:p>
      <w:pPr>
        <w:rPr>
          <w:rFonts w:hint="eastAsia" w:ascii="宋体" w:hAnsi="宋体" w:cs="Arial Unicode MS"/>
          <w:szCs w:val="21"/>
        </w:rPr>
      </w:pPr>
      <w:r>
        <w:rPr>
          <w:rFonts w:hint="eastAsia" w:ascii="宋体" w:hAnsi="宋体" w:cs="Arial Unicode MS"/>
          <w:szCs w:val="21"/>
        </w:rPr>
        <w:t>联系人：王科长</w:t>
      </w:r>
    </w:p>
    <w:p>
      <w:pPr>
        <w:rPr>
          <w:rFonts w:hint="eastAsia" w:ascii="宋体" w:hAnsi="宋体" w:cs="Arial Unicode MS"/>
          <w:szCs w:val="21"/>
        </w:rPr>
      </w:pPr>
      <w:r>
        <w:rPr>
          <w:rFonts w:hint="eastAsia" w:ascii="宋体" w:hAnsi="宋体" w:cs="Arial Unicode MS"/>
          <w:szCs w:val="21"/>
        </w:rPr>
        <w:t>监督投诉电话：0570-4033811</w:t>
      </w:r>
    </w:p>
    <w:p>
      <w:r>
        <w:rPr>
          <w:rFonts w:hint="eastAsia" w:ascii="宋体" w:hAnsi="宋体" w:cs="Arial Unicode MS"/>
          <w:szCs w:val="21"/>
        </w:rPr>
        <w:t>地址：江山市鹿溪中路240号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spacing w:line="380" w:lineRule="exact"/>
        <w:ind w:right="-510" w:rightChars="-243" w:firstLine="566" w:firstLineChars="236"/>
        <w:rPr>
          <w:rFonts w:hint="eastAsia" w:ascii="宋体"/>
          <w:sz w:val="24"/>
          <w:szCs w:val="24"/>
        </w:rPr>
      </w:pPr>
    </w:p>
    <w:p>
      <w:pPr>
        <w:spacing w:line="380" w:lineRule="exact"/>
        <w:ind w:right="-510" w:rightChars="-243" w:firstLine="566" w:firstLineChars="236"/>
        <w:rPr>
          <w:rFonts w:hint="eastAsia" w:ascii="宋体"/>
          <w:sz w:val="24"/>
          <w:szCs w:val="24"/>
        </w:rPr>
      </w:pPr>
    </w:p>
    <w:p>
      <w:pPr>
        <w:spacing w:line="380" w:lineRule="exact"/>
        <w:ind w:right="-510" w:rightChars="-243" w:firstLine="566" w:firstLineChars="236"/>
        <w:rPr>
          <w:rFonts w:hint="eastAsia" w:ascii="宋体"/>
          <w:sz w:val="24"/>
          <w:szCs w:val="24"/>
        </w:rPr>
      </w:pPr>
    </w:p>
    <w:p>
      <w:pPr>
        <w:spacing w:line="380" w:lineRule="exact"/>
        <w:ind w:right="-510" w:rightChars="-243" w:firstLine="566" w:firstLineChars="236"/>
        <w:rPr>
          <w:rFonts w:hint="eastAsia" w:ascii="宋体"/>
          <w:sz w:val="24"/>
          <w:szCs w:val="24"/>
        </w:rPr>
      </w:pPr>
    </w:p>
    <w:p>
      <w:pPr>
        <w:spacing w:line="380" w:lineRule="exact"/>
        <w:ind w:right="-510" w:rightChars="-243" w:firstLine="566" w:firstLineChars="236"/>
        <w:rPr>
          <w:rFonts w:hint="eastAsia" w:ascii="宋体"/>
          <w:sz w:val="24"/>
          <w:szCs w:val="24"/>
        </w:rPr>
      </w:pPr>
    </w:p>
    <w:p>
      <w:pPr>
        <w:snapToGrid w:val="0"/>
        <w:spacing w:line="500" w:lineRule="exact"/>
        <w:jc w:val="center"/>
        <w:outlineLvl w:val="0"/>
        <w:rPr>
          <w:rFonts w:ascii="宋体" w:cs="宋体"/>
          <w:b/>
          <w:sz w:val="24"/>
          <w:szCs w:val="24"/>
        </w:rPr>
      </w:pPr>
      <w:bookmarkStart w:id="8" w:name="_Toc439147092"/>
      <w:r>
        <w:rPr>
          <w:rFonts w:hint="eastAsia" w:ascii="宋体" w:hAnsi="宋体" w:cs="宋体"/>
          <w:b/>
          <w:sz w:val="24"/>
          <w:szCs w:val="24"/>
        </w:rPr>
        <w:br w:type="page"/>
      </w:r>
      <w:bookmarkStart w:id="9" w:name="_Toc27710"/>
      <w:r>
        <w:rPr>
          <w:rFonts w:hint="eastAsia" w:ascii="宋体" w:hAnsi="宋体" w:cs="宋体"/>
          <w:b/>
          <w:sz w:val="24"/>
          <w:szCs w:val="24"/>
        </w:rPr>
        <w:t>第二章</w:t>
      </w:r>
      <w:r>
        <w:rPr>
          <w:rFonts w:ascii="宋体" w:hAnsi="宋体" w:cs="宋体"/>
          <w:b/>
          <w:sz w:val="24"/>
          <w:szCs w:val="24"/>
        </w:rPr>
        <w:t xml:space="preserve">  </w:t>
      </w:r>
      <w:r>
        <w:rPr>
          <w:rFonts w:hint="eastAsia" w:ascii="宋体" w:hAnsi="宋体" w:cs="宋体"/>
          <w:b/>
          <w:sz w:val="24"/>
          <w:szCs w:val="24"/>
        </w:rPr>
        <w:t>投标</w:t>
      </w:r>
      <w:bookmarkEnd w:id="5"/>
      <w:bookmarkEnd w:id="6"/>
      <w:r>
        <w:rPr>
          <w:rFonts w:hint="eastAsia" w:ascii="宋体" w:hAnsi="宋体" w:cs="宋体"/>
          <w:b/>
          <w:sz w:val="24"/>
          <w:szCs w:val="24"/>
        </w:rPr>
        <w:t>须知前附表及投标须知</w:t>
      </w:r>
      <w:bookmarkEnd w:id="7"/>
      <w:bookmarkEnd w:id="8"/>
      <w:bookmarkEnd w:id="9"/>
    </w:p>
    <w:p>
      <w:pPr>
        <w:snapToGrid w:val="0"/>
        <w:spacing w:line="320" w:lineRule="exact"/>
        <w:ind w:left="567"/>
        <w:jc w:val="center"/>
        <w:outlineLvl w:val="1"/>
        <w:rPr>
          <w:rFonts w:ascii="宋体"/>
          <w:b/>
          <w:sz w:val="24"/>
          <w:szCs w:val="24"/>
        </w:rPr>
      </w:pPr>
      <w:bookmarkStart w:id="10" w:name="_Toc439147093"/>
      <w:bookmarkStart w:id="11" w:name="_Toc356371431"/>
      <w:r>
        <w:rPr>
          <w:rFonts w:hint="eastAsia" w:ascii="宋体" w:hAnsi="宋体"/>
          <w:b/>
          <w:sz w:val="24"/>
          <w:szCs w:val="24"/>
        </w:rPr>
        <w:t>一、投标须知前附表</w:t>
      </w:r>
      <w:bookmarkEnd w:id="10"/>
      <w:bookmarkEnd w:id="11"/>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95"/>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4" w:hRule="exact"/>
          <w:jc w:val="center"/>
        </w:trPr>
        <w:tc>
          <w:tcPr>
            <w:tcW w:w="710"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序号</w:t>
            </w:r>
          </w:p>
        </w:tc>
        <w:tc>
          <w:tcPr>
            <w:tcW w:w="2495"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内  容</w:t>
            </w:r>
          </w:p>
        </w:tc>
        <w:tc>
          <w:tcPr>
            <w:tcW w:w="6701"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9" w:hRule="exact"/>
          <w:jc w:val="center"/>
        </w:trPr>
        <w:tc>
          <w:tcPr>
            <w:tcW w:w="710"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1</w:t>
            </w:r>
          </w:p>
        </w:tc>
        <w:tc>
          <w:tcPr>
            <w:tcW w:w="2495" w:type="dxa"/>
            <w:noWrap w:val="0"/>
            <w:vAlign w:val="center"/>
          </w:tcPr>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采购人</w:t>
            </w:r>
          </w:p>
        </w:tc>
        <w:tc>
          <w:tcPr>
            <w:tcW w:w="6701" w:type="dxa"/>
            <w:noWrap w:val="0"/>
            <w:vAlign w:val="center"/>
          </w:tcPr>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江山市自然资源和规划局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7" w:hRule="exact"/>
          <w:jc w:val="center"/>
        </w:trPr>
        <w:tc>
          <w:tcPr>
            <w:tcW w:w="710"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2</w:t>
            </w:r>
          </w:p>
        </w:tc>
        <w:tc>
          <w:tcPr>
            <w:tcW w:w="2495" w:type="dxa"/>
            <w:noWrap w:val="0"/>
            <w:vAlign w:val="center"/>
          </w:tcPr>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项目名称</w:t>
            </w:r>
          </w:p>
        </w:tc>
        <w:tc>
          <w:tcPr>
            <w:tcW w:w="6701" w:type="dxa"/>
            <w:noWrap w:val="0"/>
            <w:vAlign w:val="center"/>
          </w:tcPr>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江山市倾斜摄影实景三维建设项目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0" w:hRule="exact"/>
          <w:jc w:val="center"/>
        </w:trPr>
        <w:tc>
          <w:tcPr>
            <w:tcW w:w="710"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3</w:t>
            </w:r>
          </w:p>
        </w:tc>
        <w:tc>
          <w:tcPr>
            <w:tcW w:w="2495" w:type="dxa"/>
            <w:noWrap w:val="0"/>
            <w:vAlign w:val="center"/>
          </w:tcPr>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采购预算</w:t>
            </w:r>
          </w:p>
        </w:tc>
        <w:tc>
          <w:tcPr>
            <w:tcW w:w="6701" w:type="dxa"/>
            <w:noWrap w:val="0"/>
            <w:vAlign w:val="center"/>
          </w:tcPr>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125万元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2" w:hRule="exact"/>
          <w:jc w:val="center"/>
        </w:trPr>
        <w:tc>
          <w:tcPr>
            <w:tcW w:w="710"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4</w:t>
            </w:r>
          </w:p>
        </w:tc>
        <w:tc>
          <w:tcPr>
            <w:tcW w:w="2495" w:type="dxa"/>
            <w:noWrap w:val="0"/>
            <w:vAlign w:val="center"/>
          </w:tcPr>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实施周期</w:t>
            </w:r>
          </w:p>
        </w:tc>
        <w:tc>
          <w:tcPr>
            <w:tcW w:w="6701" w:type="dxa"/>
            <w:noWrap w:val="0"/>
            <w:vAlign w:val="center"/>
          </w:tcPr>
          <w:p>
            <w:pPr>
              <w:pStyle w:val="16"/>
              <w:snapToGrid w:val="0"/>
              <w:spacing w:line="240" w:lineRule="exact"/>
              <w:rPr>
                <w:rFonts w:hint="eastAsia" w:ascii="宋体" w:hAnsi="宋体" w:eastAsia="宋体" w:cs="宋体"/>
                <w:b w:val="0"/>
                <w:bCs/>
                <w:kern w:val="2"/>
                <w:lang w:eastAsia="zh-CN"/>
              </w:rPr>
            </w:pPr>
            <w:r>
              <w:rPr>
                <w:rFonts w:hint="eastAsia" w:ascii="宋体" w:hAnsi="宋体" w:eastAsia="宋体" w:cs="宋体"/>
                <w:b w:val="0"/>
                <w:bCs/>
                <w:kern w:val="2"/>
                <w:lang w:eastAsia="zh-CN"/>
              </w:rPr>
              <w:t>按采购人要求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7" w:hRule="exact"/>
          <w:jc w:val="center"/>
        </w:trPr>
        <w:tc>
          <w:tcPr>
            <w:tcW w:w="710"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5</w:t>
            </w:r>
          </w:p>
        </w:tc>
        <w:tc>
          <w:tcPr>
            <w:tcW w:w="2495" w:type="dxa"/>
            <w:noWrap w:val="0"/>
            <w:vAlign w:val="center"/>
          </w:tcPr>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投标有效期</w:t>
            </w:r>
          </w:p>
        </w:tc>
        <w:tc>
          <w:tcPr>
            <w:tcW w:w="6701" w:type="dxa"/>
            <w:noWrap w:val="0"/>
            <w:vAlign w:val="center"/>
          </w:tcPr>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88" w:hRule="exact"/>
          <w:jc w:val="center"/>
        </w:trPr>
        <w:tc>
          <w:tcPr>
            <w:tcW w:w="710"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6</w:t>
            </w:r>
          </w:p>
        </w:tc>
        <w:tc>
          <w:tcPr>
            <w:tcW w:w="2495" w:type="dxa"/>
            <w:noWrap w:val="0"/>
            <w:vAlign w:val="center"/>
          </w:tcPr>
          <w:p>
            <w:pPr>
              <w:pStyle w:val="16"/>
              <w:snapToGrid w:val="0"/>
              <w:spacing w:line="240" w:lineRule="exact"/>
              <w:rPr>
                <w:rFonts w:hint="eastAsia" w:ascii="宋体" w:hAnsi="宋体" w:eastAsia="宋体" w:cs="宋体"/>
                <w:b w:val="0"/>
                <w:bCs/>
                <w:spacing w:val="-20"/>
                <w:kern w:val="2"/>
              </w:rPr>
            </w:pPr>
            <w:r>
              <w:rPr>
                <w:rFonts w:hint="eastAsia" w:ascii="宋体" w:hAnsi="宋体" w:eastAsia="宋体" w:cs="宋体"/>
                <w:b w:val="0"/>
                <w:bCs/>
                <w:kern w:val="2"/>
              </w:rPr>
              <w:t>投标文件形式</w:t>
            </w:r>
          </w:p>
        </w:tc>
        <w:tc>
          <w:tcPr>
            <w:tcW w:w="6701" w:type="dxa"/>
            <w:noWrap w:val="0"/>
            <w:vAlign w:val="center"/>
          </w:tcPr>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电子投标文件（包括“电子加密投标文件”和“备份投标文件”，在投标文件编制完成后同时生成。）</w:t>
            </w:r>
          </w:p>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（1）“电子加密投标文件”是指通过“政采云电子交易客户端”完成投标文件编制后生成加密的数据电文形式的投标文件。</w:t>
            </w:r>
          </w:p>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2）“备份投标文件”是指在政采云平台上最后生成的具备电子签章并打包压缩加密的备份投标文件(文件名后缀为“备份文件”四字的首字母)。该投标文件以电子邮件方式传送至代理公司邮箱(93885232@qq.com),加密密码由投标方自行保管。（备份投标文件用于供应商标书解密异常时应急使用，投标方可按照自身意愿确认是否同意提供加密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261" w:hRule="exact"/>
          <w:jc w:val="center"/>
        </w:trPr>
        <w:tc>
          <w:tcPr>
            <w:tcW w:w="710"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7</w:t>
            </w:r>
          </w:p>
        </w:tc>
        <w:tc>
          <w:tcPr>
            <w:tcW w:w="2495" w:type="dxa"/>
            <w:noWrap w:val="0"/>
            <w:vAlign w:val="center"/>
          </w:tcPr>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投标文件递交份数及制作要求</w:t>
            </w:r>
          </w:p>
        </w:tc>
        <w:tc>
          <w:tcPr>
            <w:tcW w:w="6701" w:type="dxa"/>
            <w:noWrap w:val="0"/>
            <w:vAlign w:val="center"/>
          </w:tcPr>
          <w:p>
            <w:pPr>
              <w:pStyle w:val="16"/>
              <w:snapToGrid w:val="0"/>
              <w:spacing w:line="280" w:lineRule="exact"/>
              <w:rPr>
                <w:rFonts w:hint="eastAsia" w:ascii="宋体" w:hAnsi="宋体" w:eastAsia="宋体" w:cs="宋体"/>
                <w:b w:val="0"/>
                <w:bCs/>
                <w:kern w:val="2"/>
              </w:rPr>
            </w:pPr>
            <w:r>
              <w:rPr>
                <w:rFonts w:hint="eastAsia" w:ascii="宋体" w:hAnsi="宋体" w:eastAsia="宋体" w:cs="宋体"/>
                <w:b w:val="0"/>
                <w:bCs/>
                <w:kern w:val="2"/>
              </w:rPr>
              <w:t>供应商应准备电子投标文件、备份投标文件两类：</w:t>
            </w:r>
          </w:p>
          <w:p>
            <w:pPr>
              <w:pStyle w:val="16"/>
              <w:snapToGrid w:val="0"/>
              <w:spacing w:line="280" w:lineRule="exact"/>
              <w:rPr>
                <w:rFonts w:hint="eastAsia" w:ascii="宋体" w:hAnsi="宋体" w:eastAsia="宋体" w:cs="宋体"/>
                <w:b w:val="0"/>
                <w:bCs/>
                <w:kern w:val="2"/>
              </w:rPr>
            </w:pPr>
            <w:r>
              <w:rPr>
                <w:rFonts w:hint="eastAsia" w:ascii="宋体" w:hAnsi="宋体" w:eastAsia="宋体" w:cs="宋体"/>
                <w:b w:val="0"/>
                <w:bCs/>
                <w:kern w:val="2"/>
              </w:rPr>
              <w:t>（1）电子投标文件，按政采云平台项目采购-电子招投标操作指南及本招标文件要求递交。</w:t>
            </w:r>
          </w:p>
          <w:p>
            <w:pPr>
              <w:pStyle w:val="16"/>
              <w:snapToGrid w:val="0"/>
              <w:spacing w:line="280" w:lineRule="exact"/>
              <w:rPr>
                <w:rFonts w:hint="eastAsia" w:ascii="宋体" w:hAnsi="宋体" w:eastAsia="宋体" w:cs="宋体"/>
                <w:b w:val="0"/>
                <w:bCs/>
                <w:kern w:val="2"/>
              </w:rPr>
            </w:pPr>
            <w:r>
              <w:rPr>
                <w:rFonts w:hint="eastAsia" w:ascii="宋体" w:hAnsi="宋体" w:eastAsia="宋体" w:cs="宋体"/>
                <w:b w:val="0"/>
                <w:bCs/>
                <w:kern w:val="2"/>
              </w:rPr>
              <w:t>（2）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pPr>
              <w:pStyle w:val="16"/>
              <w:snapToGrid w:val="0"/>
              <w:spacing w:line="280" w:lineRule="exact"/>
              <w:rPr>
                <w:rFonts w:hint="eastAsia" w:ascii="宋体" w:hAnsi="宋体" w:eastAsia="宋体" w:cs="宋体"/>
                <w:b w:val="0"/>
                <w:bCs/>
                <w:kern w:val="2"/>
              </w:rPr>
            </w:pPr>
            <w:r>
              <w:rPr>
                <w:rFonts w:hint="eastAsia" w:ascii="宋体" w:hAnsi="宋体" w:eastAsia="宋体" w:cs="宋体"/>
                <w:b w:val="0"/>
                <w:bCs/>
                <w:kern w:val="2"/>
              </w:rPr>
              <w:t>▲未传输递交电子投标文件的，投标无效。</w:t>
            </w:r>
          </w:p>
          <w:p>
            <w:pPr>
              <w:pStyle w:val="16"/>
              <w:snapToGrid w:val="0"/>
              <w:spacing w:line="280" w:lineRule="exact"/>
              <w:rPr>
                <w:rFonts w:hint="eastAsia" w:ascii="宋体" w:hAnsi="宋体" w:eastAsia="宋体" w:cs="宋体"/>
                <w:b w:val="0"/>
                <w:bCs/>
                <w:kern w:val="2"/>
              </w:rPr>
            </w:pPr>
            <w:r>
              <w:rPr>
                <w:rFonts w:hint="eastAsia" w:ascii="宋体" w:hAnsi="宋体" w:eastAsia="宋体" w:cs="宋体"/>
                <w:b w:val="0"/>
                <w:bCs/>
                <w:kern w:val="2"/>
              </w:rPr>
              <w:t>▲未按规定提供备份投标文件，造成项目开评标活动无法进行下去的，投标无效。</w:t>
            </w:r>
          </w:p>
          <w:p>
            <w:pPr>
              <w:pStyle w:val="16"/>
              <w:snapToGrid w:val="0"/>
              <w:spacing w:line="280" w:lineRule="exact"/>
              <w:rPr>
                <w:rFonts w:hint="eastAsia" w:ascii="宋体" w:hAnsi="宋体" w:eastAsia="宋体" w:cs="宋体"/>
                <w:b w:val="0"/>
                <w:bCs/>
                <w:kern w:val="2"/>
              </w:rPr>
            </w:pPr>
            <w:r>
              <w:rPr>
                <w:rFonts w:hint="eastAsia" w:ascii="宋体" w:hAnsi="宋体" w:eastAsia="宋体" w:cs="宋体"/>
                <w:b w:val="0"/>
                <w:bCs/>
                <w:kern w:val="2"/>
              </w:rPr>
              <w:t>注：1）为确保采购项目顺利实施，避免因政采云上电子投标文件解密失败导致投标方投标无效，投标方可在投标截止时间前将在政采云平台上最后生成的具备电子签章的备份加密投标文件(文件名后缀为“备份文件”四字的首字母)以电子邮件方式传送至代理公司邮箱(93885232@qq.com),传送的备份电子投标文件需打包压缩并加密，加密密码由投标方自行保管，如政采云上电子投标文件出现解密失败情况(开标时间截止后60分钟内进行解密)，投标方可按照自身意愿确认是否同意提供加密密码解密传送至代理公司邮箱(93885232@qq.com)的备份文件，并以备份文件作为替代电子投标文件，如投标方未在投标截止时间前及要求提供有效备份文件，同时政采云上投标文件解密失败的，将导致投标无效。</w:t>
            </w:r>
          </w:p>
          <w:p>
            <w:pPr>
              <w:pStyle w:val="16"/>
              <w:snapToGrid w:val="0"/>
              <w:spacing w:line="280" w:lineRule="exact"/>
              <w:rPr>
                <w:rFonts w:hint="eastAsia" w:ascii="宋体" w:hAnsi="宋体" w:eastAsia="宋体" w:cs="宋体"/>
                <w:b w:val="0"/>
                <w:bCs/>
                <w:kern w:val="2"/>
              </w:rPr>
            </w:pPr>
            <w:r>
              <w:rPr>
                <w:rFonts w:hint="eastAsia" w:ascii="宋体" w:hAnsi="宋体" w:eastAsia="宋体" w:cs="宋体"/>
                <w:b w:val="0"/>
                <w:bCs/>
                <w:kern w:val="2"/>
              </w:rPr>
              <w:t>2）评审过程中评审小组要求供应商澄清、说明或者补正，供应商授权代表须通过指定的平台、电子邮箱、传真号码等作出澄清、说明或者补正。评审小组给予供应商提交澄清、说明或补正的时间不少于半小时，供应商已经明确表示澄清、说明或补正完毕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28" w:hRule="exact"/>
          <w:jc w:val="center"/>
        </w:trPr>
        <w:tc>
          <w:tcPr>
            <w:tcW w:w="710"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8</w:t>
            </w:r>
          </w:p>
        </w:tc>
        <w:tc>
          <w:tcPr>
            <w:tcW w:w="2495" w:type="dxa"/>
            <w:noWrap w:val="0"/>
            <w:vAlign w:val="center"/>
          </w:tcPr>
          <w:p>
            <w:pPr>
              <w:pStyle w:val="16"/>
              <w:snapToGrid w:val="0"/>
              <w:spacing w:line="240" w:lineRule="exact"/>
              <w:jc w:val="left"/>
              <w:rPr>
                <w:rFonts w:hint="eastAsia" w:ascii="宋体" w:hAnsi="宋体" w:eastAsia="宋体" w:cs="宋体"/>
                <w:b w:val="0"/>
                <w:bCs/>
                <w:kern w:val="2"/>
              </w:rPr>
            </w:pPr>
            <w:r>
              <w:rPr>
                <w:rFonts w:hint="eastAsia" w:ascii="宋体" w:hAnsi="宋体" w:eastAsia="宋体" w:cs="宋体"/>
                <w:b w:val="0"/>
                <w:bCs/>
                <w:kern w:val="2"/>
              </w:rPr>
              <w:t>投标文件递交截止时间</w:t>
            </w:r>
          </w:p>
        </w:tc>
        <w:tc>
          <w:tcPr>
            <w:tcW w:w="6701" w:type="dxa"/>
            <w:noWrap w:val="0"/>
            <w:vAlign w:val="center"/>
          </w:tcPr>
          <w:p>
            <w:pPr>
              <w:pStyle w:val="16"/>
              <w:snapToGrid w:val="0"/>
              <w:spacing w:line="280" w:lineRule="exact"/>
              <w:rPr>
                <w:rFonts w:hint="eastAsia" w:ascii="宋体" w:hAnsi="宋体" w:eastAsia="宋体" w:cs="宋体"/>
                <w:b w:val="0"/>
                <w:bCs/>
                <w:kern w:val="2"/>
              </w:rPr>
            </w:pPr>
            <w:r>
              <w:rPr>
                <w:rFonts w:hint="eastAsia" w:ascii="宋体" w:hAnsi="宋体" w:eastAsia="宋体" w:cs="宋体"/>
                <w:b w:val="0"/>
                <w:bCs/>
                <w:kern w:val="2"/>
              </w:rPr>
              <w:t>（1）投标人在</w:t>
            </w:r>
            <w:r>
              <w:rPr>
                <w:rFonts w:hint="eastAsia" w:ascii="宋体" w:hAnsi="宋体" w:eastAsia="宋体" w:cs="宋体"/>
                <w:b w:val="0"/>
                <w:bCs/>
                <w:kern w:val="2"/>
                <w:lang w:eastAsia="zh-CN"/>
              </w:rPr>
              <w:t>2021年3月4日9时00分</w:t>
            </w:r>
            <w:r>
              <w:rPr>
                <w:rFonts w:hint="eastAsia" w:ascii="宋体" w:hAnsi="宋体" w:eastAsia="宋体" w:cs="宋体"/>
                <w:b w:val="0"/>
                <w:bCs/>
                <w:kern w:val="2"/>
              </w:rPr>
              <w:t>00秒（北京时间）前在“政采云”（电子交易平台）上自行上传加密的电子投标文件。投标截止时间后递交的电子投标文件，将被政采云平台拒收。</w:t>
            </w:r>
          </w:p>
          <w:p>
            <w:pPr>
              <w:pStyle w:val="16"/>
              <w:snapToGrid w:val="0"/>
              <w:spacing w:line="280" w:lineRule="exact"/>
              <w:rPr>
                <w:rFonts w:hint="eastAsia" w:ascii="宋体" w:hAnsi="宋体" w:eastAsia="宋体" w:cs="宋体"/>
                <w:b w:val="0"/>
                <w:bCs/>
                <w:kern w:val="2"/>
              </w:rPr>
            </w:pPr>
            <w:r>
              <w:rPr>
                <w:rFonts w:hint="eastAsia" w:ascii="宋体" w:hAnsi="宋体" w:eastAsia="宋体" w:cs="宋体"/>
                <w:b w:val="0"/>
                <w:bCs/>
                <w:kern w:val="2"/>
              </w:rPr>
              <w:t>（2）备份投标文件的递交时间：投标人应当在</w:t>
            </w:r>
            <w:r>
              <w:rPr>
                <w:rFonts w:hint="eastAsia" w:ascii="宋体" w:hAnsi="宋体" w:eastAsia="宋体" w:cs="宋体"/>
                <w:b w:val="0"/>
                <w:bCs/>
                <w:kern w:val="2"/>
                <w:lang w:eastAsia="zh-CN"/>
              </w:rPr>
              <w:t>2021年3月4日9时00分</w:t>
            </w:r>
            <w:r>
              <w:rPr>
                <w:rFonts w:hint="eastAsia" w:ascii="宋体" w:hAnsi="宋体" w:eastAsia="宋体" w:cs="宋体"/>
                <w:b w:val="0"/>
                <w:bCs/>
                <w:kern w:val="2"/>
              </w:rPr>
              <w:t>00秒前，逾期未递交的视为自动放弃。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exact"/>
          <w:jc w:val="center"/>
        </w:trPr>
        <w:tc>
          <w:tcPr>
            <w:tcW w:w="710"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9</w:t>
            </w:r>
          </w:p>
        </w:tc>
        <w:tc>
          <w:tcPr>
            <w:tcW w:w="2495" w:type="dxa"/>
            <w:noWrap w:val="0"/>
            <w:vAlign w:val="center"/>
          </w:tcPr>
          <w:p>
            <w:pPr>
              <w:pStyle w:val="16"/>
              <w:snapToGrid w:val="0"/>
              <w:spacing w:line="240" w:lineRule="exact"/>
              <w:jc w:val="left"/>
              <w:rPr>
                <w:rFonts w:hint="eastAsia" w:ascii="宋体" w:hAnsi="宋体" w:eastAsia="宋体" w:cs="宋体"/>
                <w:b w:val="0"/>
                <w:bCs/>
                <w:kern w:val="2"/>
              </w:rPr>
            </w:pPr>
            <w:r>
              <w:rPr>
                <w:rFonts w:hint="eastAsia" w:ascii="宋体" w:hAnsi="宋体" w:eastAsia="宋体" w:cs="宋体"/>
                <w:b w:val="0"/>
                <w:bCs/>
                <w:kern w:val="2"/>
              </w:rPr>
              <w:t>开标地点</w:t>
            </w:r>
          </w:p>
        </w:tc>
        <w:tc>
          <w:tcPr>
            <w:tcW w:w="6701" w:type="dxa"/>
            <w:noWrap w:val="0"/>
            <w:vAlign w:val="center"/>
          </w:tcPr>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江山市公共资源交易中心</w:t>
            </w:r>
            <w:r>
              <w:rPr>
                <w:rFonts w:hint="eastAsia" w:ascii="宋体" w:hAnsi="宋体" w:eastAsia="宋体" w:cs="宋体"/>
                <w:b w:val="0"/>
                <w:bCs/>
                <w:kern w:val="2"/>
                <w:lang w:val="en-US" w:eastAsia="zh-CN"/>
              </w:rPr>
              <w:t>4</w:t>
            </w:r>
            <w:r>
              <w:rPr>
                <w:rFonts w:hint="eastAsia" w:ascii="宋体" w:hAnsi="宋体" w:eastAsia="宋体" w:cs="宋体"/>
                <w:b w:val="0"/>
                <w:bCs/>
                <w:kern w:val="2"/>
              </w:rPr>
              <w:t>号厅（江山市景星西路万商城5号楼B一楼）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12" w:hRule="exact"/>
          <w:jc w:val="center"/>
        </w:trPr>
        <w:tc>
          <w:tcPr>
            <w:tcW w:w="710"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10</w:t>
            </w:r>
          </w:p>
        </w:tc>
        <w:tc>
          <w:tcPr>
            <w:tcW w:w="2495" w:type="dxa"/>
            <w:noWrap w:val="0"/>
            <w:vAlign w:val="center"/>
          </w:tcPr>
          <w:p>
            <w:pPr>
              <w:pStyle w:val="16"/>
              <w:snapToGrid w:val="0"/>
              <w:spacing w:line="240" w:lineRule="exact"/>
              <w:jc w:val="left"/>
              <w:rPr>
                <w:rFonts w:hint="eastAsia" w:ascii="宋体" w:hAnsi="宋体" w:eastAsia="宋体" w:cs="宋体"/>
                <w:b w:val="0"/>
                <w:bCs/>
                <w:kern w:val="2"/>
              </w:rPr>
            </w:pPr>
            <w:r>
              <w:rPr>
                <w:rFonts w:hint="eastAsia" w:ascii="宋体" w:hAnsi="宋体" w:eastAsia="宋体" w:cs="宋体"/>
                <w:b w:val="0"/>
                <w:bCs/>
                <w:kern w:val="2"/>
              </w:rPr>
              <w:t>开标时间</w:t>
            </w:r>
          </w:p>
        </w:tc>
        <w:tc>
          <w:tcPr>
            <w:tcW w:w="6701" w:type="dxa"/>
            <w:noWrap w:val="0"/>
            <w:vAlign w:val="center"/>
          </w:tcPr>
          <w:p>
            <w:pPr>
              <w:pStyle w:val="16"/>
              <w:snapToGrid w:val="0"/>
              <w:spacing w:line="280" w:lineRule="exact"/>
              <w:rPr>
                <w:rFonts w:hint="eastAsia" w:ascii="宋体" w:hAnsi="宋体" w:eastAsia="宋体" w:cs="宋体"/>
                <w:b w:val="0"/>
                <w:bCs/>
                <w:kern w:val="2"/>
              </w:rPr>
            </w:pPr>
            <w:r>
              <w:rPr>
                <w:rFonts w:hint="eastAsia" w:ascii="宋体" w:hAnsi="宋体" w:eastAsia="宋体" w:cs="宋体"/>
                <w:b w:val="0"/>
                <w:bCs/>
                <w:kern w:val="2"/>
                <w:lang w:eastAsia="zh-CN"/>
              </w:rPr>
              <w:t>2021年3月4日9时00分</w:t>
            </w:r>
            <w:r>
              <w:rPr>
                <w:rFonts w:hint="eastAsia" w:ascii="宋体" w:hAnsi="宋体" w:eastAsia="宋体" w:cs="宋体"/>
                <w:b w:val="0"/>
                <w:bCs/>
                <w:kern w:val="2"/>
              </w:rPr>
              <w:t>00秒（北京时间）</w:t>
            </w:r>
          </w:p>
          <w:p>
            <w:pPr>
              <w:pStyle w:val="16"/>
              <w:snapToGrid w:val="0"/>
              <w:spacing w:line="280" w:lineRule="exact"/>
              <w:rPr>
                <w:rFonts w:hint="eastAsia" w:ascii="宋体" w:hAnsi="宋体" w:eastAsia="宋体" w:cs="宋体"/>
                <w:b w:val="0"/>
                <w:bCs/>
                <w:kern w:val="2"/>
              </w:rPr>
            </w:pPr>
            <w:r>
              <w:rPr>
                <w:rFonts w:hint="eastAsia" w:ascii="宋体" w:hAnsi="宋体" w:eastAsia="宋体" w:cs="宋体"/>
                <w:b w:val="0"/>
                <w:bCs/>
                <w:kern w:val="2"/>
              </w:rPr>
              <w:t xml:space="preserve">截止开标时间，政采云（电子交易平台）自动提取所有投标文件，投标人须在开标时间截止后60分钟内对上传政采云的投标文件进行解密，所有投标人在规定的解密时限内解密完成或解密时限到后，经投标人自身意愿确认同意提供加密密码解密备份文件的，采购代理机构开启备份文件；投标人超过解密时限或未提供密码解密备份文件的，系统默认自动放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9" w:hRule="exact"/>
          <w:jc w:val="center"/>
        </w:trPr>
        <w:tc>
          <w:tcPr>
            <w:tcW w:w="710"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11</w:t>
            </w:r>
          </w:p>
        </w:tc>
        <w:tc>
          <w:tcPr>
            <w:tcW w:w="2495" w:type="dxa"/>
            <w:noWrap w:val="0"/>
            <w:vAlign w:val="center"/>
          </w:tcPr>
          <w:p>
            <w:pPr>
              <w:pStyle w:val="16"/>
              <w:snapToGrid w:val="0"/>
              <w:spacing w:line="240" w:lineRule="exact"/>
              <w:jc w:val="left"/>
              <w:rPr>
                <w:rFonts w:hint="eastAsia" w:ascii="宋体" w:hAnsi="宋体" w:eastAsia="宋体" w:cs="宋体"/>
                <w:b w:val="0"/>
                <w:bCs/>
                <w:kern w:val="2"/>
              </w:rPr>
            </w:pPr>
            <w:r>
              <w:rPr>
                <w:rFonts w:hint="eastAsia" w:ascii="宋体" w:hAnsi="宋体" w:eastAsia="宋体" w:cs="宋体"/>
                <w:b w:val="0"/>
                <w:bCs/>
                <w:kern w:val="2"/>
              </w:rPr>
              <w:t>采购结果公示期限</w:t>
            </w:r>
          </w:p>
        </w:tc>
        <w:tc>
          <w:tcPr>
            <w:tcW w:w="6701" w:type="dxa"/>
            <w:noWrap w:val="0"/>
            <w:vAlign w:val="center"/>
          </w:tcPr>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6" w:hRule="exact"/>
          <w:jc w:val="center"/>
        </w:trPr>
        <w:tc>
          <w:tcPr>
            <w:tcW w:w="710"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12</w:t>
            </w:r>
          </w:p>
        </w:tc>
        <w:tc>
          <w:tcPr>
            <w:tcW w:w="2495" w:type="dxa"/>
            <w:noWrap w:val="0"/>
            <w:vAlign w:val="center"/>
          </w:tcPr>
          <w:p>
            <w:pPr>
              <w:pStyle w:val="16"/>
              <w:snapToGrid w:val="0"/>
              <w:spacing w:line="240" w:lineRule="exact"/>
              <w:jc w:val="left"/>
              <w:rPr>
                <w:rFonts w:hint="eastAsia" w:ascii="宋体" w:hAnsi="宋体" w:eastAsia="宋体" w:cs="宋体"/>
                <w:b w:val="0"/>
                <w:bCs/>
                <w:kern w:val="2"/>
              </w:rPr>
            </w:pPr>
            <w:r>
              <w:rPr>
                <w:rFonts w:hint="eastAsia" w:ascii="宋体" w:hAnsi="宋体" w:eastAsia="宋体" w:cs="宋体"/>
                <w:b w:val="0"/>
                <w:bCs/>
                <w:kern w:val="2"/>
              </w:rPr>
              <w:t>签订合同</w:t>
            </w:r>
          </w:p>
        </w:tc>
        <w:tc>
          <w:tcPr>
            <w:tcW w:w="6701" w:type="dxa"/>
            <w:noWrap w:val="0"/>
            <w:vAlign w:val="center"/>
          </w:tcPr>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 xml:space="preserve">中标通知书发出后三十日内签订合同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88" w:hRule="exact"/>
          <w:jc w:val="center"/>
        </w:trPr>
        <w:tc>
          <w:tcPr>
            <w:tcW w:w="710"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13</w:t>
            </w:r>
          </w:p>
        </w:tc>
        <w:tc>
          <w:tcPr>
            <w:tcW w:w="2495" w:type="dxa"/>
            <w:noWrap w:val="0"/>
            <w:vAlign w:val="center"/>
          </w:tcPr>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中标人履约保证金</w:t>
            </w:r>
          </w:p>
        </w:tc>
        <w:tc>
          <w:tcPr>
            <w:tcW w:w="6701" w:type="dxa"/>
            <w:noWrap w:val="0"/>
            <w:vAlign w:val="center"/>
          </w:tcPr>
          <w:p>
            <w:pPr>
              <w:pStyle w:val="16"/>
              <w:snapToGrid w:val="0"/>
              <w:spacing w:line="280" w:lineRule="exact"/>
              <w:rPr>
                <w:rFonts w:hint="eastAsia" w:ascii="宋体" w:hAnsi="宋体" w:eastAsia="宋体" w:cs="宋体"/>
                <w:b w:val="0"/>
                <w:bCs/>
                <w:kern w:val="2"/>
              </w:rPr>
            </w:pPr>
            <w:r>
              <w:rPr>
                <w:rFonts w:hint="eastAsia" w:ascii="宋体" w:hAnsi="宋体" w:eastAsia="宋体" w:cs="宋体"/>
                <w:b w:val="0"/>
                <w:bCs/>
                <w:kern w:val="2"/>
              </w:rPr>
              <w:t>无需缴纳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6" w:hRule="exact"/>
          <w:jc w:val="center"/>
        </w:trPr>
        <w:tc>
          <w:tcPr>
            <w:tcW w:w="710"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14</w:t>
            </w:r>
          </w:p>
        </w:tc>
        <w:tc>
          <w:tcPr>
            <w:tcW w:w="2495" w:type="dxa"/>
            <w:noWrap w:val="0"/>
            <w:vAlign w:val="center"/>
          </w:tcPr>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履约保证金退还</w:t>
            </w:r>
          </w:p>
        </w:tc>
        <w:tc>
          <w:tcPr>
            <w:tcW w:w="6701" w:type="dxa"/>
            <w:noWrap w:val="0"/>
            <w:vAlign w:val="center"/>
          </w:tcPr>
          <w:p>
            <w:pPr>
              <w:pStyle w:val="16"/>
              <w:snapToGrid w:val="0"/>
              <w:spacing w:line="240" w:lineRule="exact"/>
              <w:rPr>
                <w:rFonts w:hint="eastAsia" w:ascii="宋体" w:hAnsi="宋体" w:eastAsia="宋体" w:cs="宋体"/>
                <w:b w:val="0"/>
                <w:bCs/>
                <w:kern w:val="2"/>
                <w:lang w:val="zh-CN"/>
              </w:rPr>
            </w:pPr>
            <w:r>
              <w:rPr>
                <w:rFonts w:hint="eastAsia" w:ascii="宋体" w:hAnsi="宋体" w:eastAsia="宋体" w:cs="宋体"/>
                <w:b w:val="0"/>
                <w:bCs/>
                <w:kern w:val="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6" w:hRule="exact"/>
          <w:jc w:val="center"/>
        </w:trPr>
        <w:tc>
          <w:tcPr>
            <w:tcW w:w="710"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15</w:t>
            </w:r>
          </w:p>
        </w:tc>
        <w:tc>
          <w:tcPr>
            <w:tcW w:w="2495" w:type="dxa"/>
            <w:noWrap w:val="0"/>
            <w:vAlign w:val="center"/>
          </w:tcPr>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联合体投标</w:t>
            </w:r>
          </w:p>
        </w:tc>
        <w:tc>
          <w:tcPr>
            <w:tcW w:w="6701" w:type="dxa"/>
            <w:noWrap w:val="0"/>
            <w:vAlign w:val="center"/>
          </w:tcPr>
          <w:p>
            <w:pPr>
              <w:pStyle w:val="16"/>
              <w:snapToGrid w:val="0"/>
              <w:spacing w:line="240" w:lineRule="exact"/>
              <w:rPr>
                <w:rFonts w:hint="eastAsia" w:ascii="宋体" w:hAnsi="宋体" w:eastAsia="宋体" w:cs="宋体"/>
                <w:b w:val="0"/>
                <w:bCs/>
                <w:kern w:val="2"/>
                <w:lang w:val="zh-CN"/>
              </w:rPr>
            </w:pPr>
            <w:r>
              <w:rPr>
                <w:rFonts w:hint="eastAsia" w:ascii="宋体" w:hAnsi="宋体" w:eastAsia="宋体" w:cs="宋体"/>
                <w:b w:val="0"/>
                <w:bCs/>
                <w:kern w:val="2"/>
              </w:rPr>
              <w:t>本项目不允许联合体投标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exact"/>
          <w:jc w:val="center"/>
        </w:trPr>
        <w:tc>
          <w:tcPr>
            <w:tcW w:w="710"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16</w:t>
            </w:r>
          </w:p>
        </w:tc>
        <w:tc>
          <w:tcPr>
            <w:tcW w:w="2495" w:type="dxa"/>
            <w:noWrap w:val="0"/>
            <w:vAlign w:val="center"/>
          </w:tcPr>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采购公告，更正公告，中标公示发布网址</w:t>
            </w:r>
          </w:p>
        </w:tc>
        <w:tc>
          <w:tcPr>
            <w:tcW w:w="6701" w:type="dxa"/>
            <w:noWrap w:val="0"/>
            <w:vAlign w:val="center"/>
          </w:tcPr>
          <w:p>
            <w:pPr>
              <w:pStyle w:val="16"/>
              <w:snapToGrid w:val="0"/>
              <w:spacing w:line="240" w:lineRule="exact"/>
              <w:rPr>
                <w:rFonts w:hint="eastAsia" w:ascii="宋体" w:hAnsi="宋体" w:eastAsia="宋体" w:cs="宋体"/>
                <w:b w:val="0"/>
                <w:bCs/>
                <w:kern w:val="2"/>
              </w:rPr>
            </w:pPr>
            <w:r>
              <w:rPr>
                <w:rStyle w:val="29"/>
                <w:rFonts w:hint="eastAsia" w:ascii="宋体" w:hAnsi="宋体" w:eastAsia="宋体" w:cs="宋体"/>
                <w:b w:val="0"/>
                <w:bCs/>
                <w:kern w:val="2"/>
                <w:sz w:val="24"/>
                <w:szCs w:val="24"/>
              </w:rPr>
              <w:t>www.zjzfcg.gov.cn</w:t>
            </w:r>
            <w:r>
              <w:rPr>
                <w:rStyle w:val="29"/>
                <w:rFonts w:hint="eastAsia" w:ascii="宋体" w:hAnsi="宋体" w:eastAsia="宋体" w:cs="宋体"/>
                <w:b w:val="0"/>
                <w:bCs/>
                <w:kern w:val="2"/>
              </w:rPr>
              <w:t>（浙江省政府采购网）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2" w:hRule="exact"/>
          <w:jc w:val="center"/>
        </w:trPr>
        <w:tc>
          <w:tcPr>
            <w:tcW w:w="710" w:type="dxa"/>
            <w:noWrap w:val="0"/>
            <w:vAlign w:val="center"/>
          </w:tcPr>
          <w:p>
            <w:pPr>
              <w:pStyle w:val="16"/>
              <w:snapToGrid w:val="0"/>
              <w:spacing w:line="240" w:lineRule="exact"/>
              <w:jc w:val="center"/>
              <w:rPr>
                <w:rFonts w:hint="eastAsia" w:ascii="宋体" w:hAnsi="宋体" w:eastAsia="宋体" w:cs="宋体"/>
                <w:b w:val="0"/>
                <w:bCs/>
                <w:kern w:val="2"/>
              </w:rPr>
            </w:pPr>
            <w:r>
              <w:rPr>
                <w:rFonts w:hint="eastAsia" w:ascii="宋体" w:hAnsi="宋体" w:eastAsia="宋体" w:cs="宋体"/>
                <w:b w:val="0"/>
                <w:bCs/>
                <w:kern w:val="2"/>
              </w:rPr>
              <w:t>17</w:t>
            </w:r>
          </w:p>
        </w:tc>
        <w:tc>
          <w:tcPr>
            <w:tcW w:w="2495" w:type="dxa"/>
            <w:noWrap w:val="0"/>
            <w:vAlign w:val="center"/>
          </w:tcPr>
          <w:p>
            <w:pPr>
              <w:pStyle w:val="16"/>
              <w:snapToGrid w:val="0"/>
              <w:spacing w:line="240" w:lineRule="exact"/>
              <w:rPr>
                <w:rFonts w:hint="eastAsia" w:ascii="宋体" w:hAnsi="宋体" w:eastAsia="宋体" w:cs="宋体"/>
                <w:b w:val="0"/>
                <w:bCs/>
                <w:kern w:val="2"/>
              </w:rPr>
            </w:pPr>
            <w:r>
              <w:rPr>
                <w:rFonts w:hint="eastAsia" w:ascii="宋体" w:hAnsi="宋体" w:eastAsia="宋体" w:cs="宋体"/>
                <w:b w:val="0"/>
                <w:bCs/>
                <w:kern w:val="2"/>
              </w:rPr>
              <w:t>其他</w:t>
            </w:r>
          </w:p>
        </w:tc>
        <w:tc>
          <w:tcPr>
            <w:tcW w:w="6701" w:type="dxa"/>
            <w:noWrap w:val="0"/>
            <w:vAlign w:val="center"/>
          </w:tcPr>
          <w:p>
            <w:pPr>
              <w:pStyle w:val="16"/>
              <w:snapToGrid w:val="0"/>
              <w:spacing w:line="240" w:lineRule="exact"/>
              <w:rPr>
                <w:rStyle w:val="29"/>
                <w:rFonts w:hint="eastAsia" w:ascii="宋体" w:hAnsi="宋体" w:eastAsia="宋体" w:cs="宋体"/>
                <w:b w:val="0"/>
                <w:bCs/>
                <w:kern w:val="2"/>
                <w:sz w:val="24"/>
                <w:szCs w:val="24"/>
              </w:rPr>
            </w:pPr>
            <w:r>
              <w:rPr>
                <w:rStyle w:val="29"/>
                <w:rFonts w:hint="eastAsia" w:ascii="宋体" w:hAnsi="宋体" w:eastAsia="宋体" w:cs="宋体"/>
                <w:b w:val="0"/>
                <w:bCs/>
                <w:kern w:val="2"/>
              </w:rPr>
              <w:t>中标供应商须在中标后提供三份纸质投标文件</w:t>
            </w:r>
          </w:p>
        </w:tc>
      </w:tr>
    </w:tbl>
    <w:p>
      <w:pPr>
        <w:spacing w:line="400" w:lineRule="exact"/>
        <w:ind w:right="-937" w:rightChars="-446" w:firstLine="3520" w:firstLineChars="1461"/>
        <w:rPr>
          <w:rFonts w:ascii="宋体"/>
          <w:b/>
          <w:sz w:val="24"/>
          <w:szCs w:val="24"/>
        </w:rPr>
      </w:pPr>
      <w:bookmarkStart w:id="12" w:name="_Toc356371433"/>
      <w:bookmarkStart w:id="13" w:name="_Toc439147094"/>
      <w:r>
        <w:rPr>
          <w:rFonts w:hint="eastAsia" w:ascii="宋体" w:hAnsi="宋体"/>
          <w:b/>
          <w:sz w:val="24"/>
          <w:szCs w:val="24"/>
        </w:rPr>
        <w:t>二、投标须知</w:t>
      </w:r>
      <w:bookmarkEnd w:id="12"/>
      <w:bookmarkEnd w:id="13"/>
    </w:p>
    <w:p>
      <w:pPr>
        <w:spacing w:line="400" w:lineRule="exact"/>
        <w:ind w:right="-229" w:rightChars="-109" w:firstLine="566" w:firstLineChars="236"/>
        <w:rPr>
          <w:rFonts w:ascii="宋体"/>
          <w:sz w:val="24"/>
          <w:szCs w:val="24"/>
        </w:rPr>
      </w:pPr>
      <w:r>
        <w:rPr>
          <w:rFonts w:ascii="宋体" w:hAnsi="宋体"/>
          <w:sz w:val="24"/>
          <w:szCs w:val="24"/>
        </w:rPr>
        <w:t>1.</w:t>
      </w:r>
      <w:r>
        <w:rPr>
          <w:rFonts w:hint="eastAsia" w:ascii="宋体" w:hAnsi="宋体"/>
          <w:sz w:val="24"/>
          <w:szCs w:val="24"/>
        </w:rPr>
        <w:t>适用范围</w:t>
      </w:r>
    </w:p>
    <w:p>
      <w:pPr>
        <w:spacing w:line="400" w:lineRule="exact"/>
        <w:ind w:right="-229" w:rightChars="-109" w:firstLine="566" w:firstLineChars="236"/>
        <w:rPr>
          <w:rFonts w:ascii="宋体"/>
          <w:sz w:val="24"/>
          <w:szCs w:val="24"/>
        </w:rPr>
      </w:pPr>
      <w:r>
        <w:rPr>
          <w:rFonts w:hint="eastAsia" w:ascii="宋体" w:hAnsi="宋体"/>
          <w:sz w:val="24"/>
          <w:szCs w:val="24"/>
        </w:rPr>
        <w:t>本招标文件仅适用于本次招标采购项目的招标、投标、评标、定标、验收、合同履约、付款等行为。</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定义</w:t>
      </w:r>
    </w:p>
    <w:p>
      <w:pPr>
        <w:spacing w:line="400" w:lineRule="exact"/>
        <w:ind w:right="-229" w:rightChars="-109" w:firstLine="566" w:firstLineChars="236"/>
        <w:rPr>
          <w:rFonts w:ascii="宋体"/>
          <w:sz w:val="24"/>
          <w:szCs w:val="24"/>
        </w:rPr>
      </w:pPr>
      <w:r>
        <w:rPr>
          <w:rFonts w:ascii="宋体" w:hAnsi="宋体"/>
          <w:sz w:val="24"/>
          <w:szCs w:val="24"/>
        </w:rPr>
        <w:t>2.1</w:t>
      </w:r>
      <w:r>
        <w:rPr>
          <w:rFonts w:hint="eastAsia" w:ascii="宋体" w:hAnsi="宋体"/>
          <w:sz w:val="24"/>
          <w:szCs w:val="24"/>
        </w:rPr>
        <w:t>“招标方”系指招标代理机构：欧邦工程管理集团有限公司。</w:t>
      </w:r>
    </w:p>
    <w:p>
      <w:pPr>
        <w:spacing w:line="400" w:lineRule="exact"/>
        <w:ind w:right="-229" w:rightChars="-109" w:firstLine="566" w:firstLineChars="236"/>
        <w:rPr>
          <w:rFonts w:ascii="宋体"/>
          <w:sz w:val="24"/>
          <w:szCs w:val="24"/>
        </w:rPr>
      </w:pPr>
      <w:r>
        <w:rPr>
          <w:rFonts w:ascii="宋体" w:hAnsi="宋体"/>
          <w:sz w:val="24"/>
          <w:szCs w:val="24"/>
        </w:rPr>
        <w:t>2.2</w:t>
      </w:r>
      <w:r>
        <w:rPr>
          <w:rFonts w:hint="eastAsia" w:ascii="宋体" w:hAnsi="宋体"/>
          <w:sz w:val="24"/>
          <w:szCs w:val="24"/>
        </w:rPr>
        <w:t>“采购人”系指提出本次采购的委托单位：江山市自然资源和规划局。</w:t>
      </w:r>
    </w:p>
    <w:p>
      <w:pPr>
        <w:spacing w:line="400" w:lineRule="exact"/>
        <w:ind w:right="-229" w:rightChars="-109" w:firstLine="566" w:firstLineChars="236"/>
        <w:rPr>
          <w:rFonts w:ascii="宋体"/>
          <w:sz w:val="24"/>
          <w:szCs w:val="24"/>
        </w:rPr>
      </w:pPr>
      <w:r>
        <w:rPr>
          <w:rFonts w:ascii="宋体" w:hAnsi="宋体"/>
          <w:sz w:val="24"/>
          <w:szCs w:val="24"/>
        </w:rPr>
        <w:t>2.3</w:t>
      </w:r>
      <w:r>
        <w:rPr>
          <w:rFonts w:hint="eastAsia" w:ascii="宋体" w:hAnsi="宋体"/>
          <w:sz w:val="24"/>
          <w:szCs w:val="24"/>
        </w:rPr>
        <w:t>“投标人”系指向招标方提交投标文件的供应商。</w:t>
      </w:r>
    </w:p>
    <w:p>
      <w:pPr>
        <w:spacing w:line="400" w:lineRule="exact"/>
        <w:ind w:right="-229" w:rightChars="-109" w:firstLine="566" w:firstLineChars="236"/>
        <w:rPr>
          <w:rFonts w:hint="eastAsia" w:ascii="宋体" w:hAnsi="宋体"/>
          <w:sz w:val="24"/>
          <w:szCs w:val="24"/>
        </w:rPr>
      </w:pPr>
      <w:r>
        <w:rPr>
          <w:rFonts w:ascii="宋体" w:hAnsi="宋体"/>
          <w:sz w:val="24"/>
          <w:szCs w:val="24"/>
        </w:rPr>
        <w:t>2.4</w:t>
      </w:r>
      <w:r>
        <w:rPr>
          <w:rFonts w:hint="eastAsia" w:ascii="宋体" w:hAnsi="宋体"/>
          <w:sz w:val="24"/>
          <w:szCs w:val="24"/>
        </w:rPr>
        <w:t>“服务”系指根据本合同规定，成交供应商必须承担的有关义务和合同中规定乙方应承担的义务,以及合同中未规定,但依法有利于合同履行原则,应当由成交供应商承担的其它义务。</w:t>
      </w:r>
    </w:p>
    <w:p>
      <w:pPr>
        <w:spacing w:line="400" w:lineRule="exact"/>
        <w:ind w:right="-229" w:rightChars="-109" w:firstLine="566" w:firstLineChars="236"/>
        <w:rPr>
          <w:rFonts w:hint="eastAsia" w:ascii="宋体"/>
          <w:sz w:val="24"/>
          <w:szCs w:val="24"/>
        </w:rPr>
      </w:pPr>
      <w:r>
        <w:rPr>
          <w:rFonts w:ascii="宋体" w:hAnsi="宋体"/>
          <w:sz w:val="24"/>
          <w:szCs w:val="24"/>
        </w:rPr>
        <w:t>2.5</w:t>
      </w:r>
      <w:r>
        <w:rPr>
          <w:rFonts w:hint="eastAsia" w:ascii="宋体" w:hAnsi="宋体"/>
          <w:sz w:val="24"/>
          <w:szCs w:val="24"/>
        </w:rPr>
        <w:t>“▲”系指实质性要求条款。</w:t>
      </w:r>
    </w:p>
    <w:p>
      <w:pPr>
        <w:spacing w:line="400" w:lineRule="exact"/>
        <w:ind w:right="-229" w:rightChars="-109" w:firstLine="566" w:firstLineChars="236"/>
        <w:rPr>
          <w:rFonts w:ascii="宋体"/>
          <w:sz w:val="24"/>
          <w:szCs w:val="24"/>
        </w:rPr>
      </w:pPr>
      <w:r>
        <w:rPr>
          <w:rFonts w:ascii="宋体" w:hAnsi="宋体"/>
          <w:sz w:val="24"/>
          <w:szCs w:val="24"/>
        </w:rPr>
        <w:t>3.</w:t>
      </w:r>
      <w:r>
        <w:rPr>
          <w:rFonts w:hint="eastAsia" w:ascii="宋体" w:hAnsi="宋体"/>
          <w:sz w:val="24"/>
          <w:szCs w:val="24"/>
        </w:rPr>
        <w:t>投标费用</w:t>
      </w:r>
    </w:p>
    <w:p>
      <w:pPr>
        <w:spacing w:line="400" w:lineRule="exact"/>
        <w:ind w:right="-229" w:rightChars="-109" w:firstLine="566" w:firstLineChars="236"/>
      </w:pPr>
      <w:r>
        <w:rPr>
          <w:rFonts w:hint="eastAsia" w:ascii="宋体" w:hAnsi="宋体"/>
          <w:sz w:val="24"/>
          <w:szCs w:val="24"/>
        </w:rPr>
        <w:t>不论投标结果如何，投标人均应自行承担所有与投标有关的全部费用。</w:t>
      </w:r>
      <w:r>
        <w:rPr>
          <w:rFonts w:hint="eastAsia" w:ascii="宋体" w:hAnsi="宋体"/>
          <w:b/>
          <w:bCs/>
          <w:sz w:val="24"/>
          <w:szCs w:val="24"/>
        </w:rPr>
        <w:t>招标代理费由中标单位支付，费用为人民币¥6000元，在办理中标通知书前支付。</w:t>
      </w:r>
    </w:p>
    <w:p>
      <w:pPr>
        <w:spacing w:line="400" w:lineRule="exact"/>
        <w:ind w:right="-229" w:rightChars="-109" w:firstLine="566" w:firstLineChars="236"/>
        <w:rPr>
          <w:rFonts w:ascii="宋体"/>
          <w:sz w:val="24"/>
          <w:szCs w:val="24"/>
        </w:rPr>
      </w:pPr>
      <w:r>
        <w:rPr>
          <w:rFonts w:ascii="宋体" w:hAnsi="宋体"/>
          <w:sz w:val="24"/>
          <w:szCs w:val="24"/>
        </w:rPr>
        <w:t>4.</w:t>
      </w:r>
      <w:r>
        <w:rPr>
          <w:rFonts w:hint="eastAsia" w:ascii="宋体" w:hAnsi="宋体"/>
          <w:sz w:val="24"/>
          <w:szCs w:val="24"/>
        </w:rPr>
        <w:t>招标方式</w:t>
      </w:r>
    </w:p>
    <w:p>
      <w:pPr>
        <w:spacing w:line="400" w:lineRule="exact"/>
        <w:ind w:right="-229" w:rightChars="-109" w:firstLine="566" w:firstLineChars="236"/>
        <w:rPr>
          <w:rFonts w:ascii="宋体"/>
          <w:sz w:val="24"/>
          <w:szCs w:val="24"/>
        </w:rPr>
      </w:pPr>
      <w:r>
        <w:rPr>
          <w:rFonts w:hint="eastAsia" w:ascii="宋体" w:hAnsi="宋体"/>
          <w:sz w:val="24"/>
          <w:szCs w:val="24"/>
        </w:rPr>
        <w:t>本次招标采用公开招标方式进行。</w:t>
      </w:r>
    </w:p>
    <w:p>
      <w:pPr>
        <w:spacing w:line="400" w:lineRule="exact"/>
        <w:ind w:right="-229" w:rightChars="-109" w:firstLine="566" w:firstLineChars="236"/>
        <w:rPr>
          <w:rFonts w:ascii="宋体"/>
          <w:sz w:val="24"/>
          <w:szCs w:val="24"/>
        </w:rPr>
      </w:pPr>
      <w:r>
        <w:rPr>
          <w:rFonts w:ascii="宋体" w:hAnsi="宋体"/>
          <w:sz w:val="24"/>
          <w:szCs w:val="24"/>
        </w:rPr>
        <w:t>5.</w:t>
      </w:r>
      <w:r>
        <w:rPr>
          <w:rFonts w:hint="eastAsia" w:ascii="宋体" w:hAnsi="宋体"/>
          <w:sz w:val="24"/>
          <w:szCs w:val="24"/>
        </w:rPr>
        <w:t>投标委托</w:t>
      </w:r>
    </w:p>
    <w:p>
      <w:pPr>
        <w:spacing w:line="400" w:lineRule="exact"/>
        <w:ind w:right="-229" w:rightChars="-109" w:firstLine="566" w:firstLineChars="236"/>
        <w:rPr>
          <w:rFonts w:ascii="宋体"/>
          <w:sz w:val="24"/>
          <w:szCs w:val="24"/>
        </w:rPr>
      </w:pPr>
      <w:r>
        <w:rPr>
          <w:rFonts w:hint="eastAsia" w:ascii="宋体" w:hAnsi="宋体"/>
          <w:sz w:val="24"/>
          <w:szCs w:val="24"/>
        </w:rPr>
        <w:t>如投标人代表不是法定代表人，须有法定代表人出具的授权委托书。</w:t>
      </w:r>
    </w:p>
    <w:p>
      <w:pPr>
        <w:spacing w:line="400" w:lineRule="exact"/>
        <w:ind w:right="-229" w:rightChars="-109" w:firstLine="566" w:firstLineChars="236"/>
        <w:rPr>
          <w:rFonts w:asci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联合体投标</w:t>
      </w:r>
    </w:p>
    <w:p>
      <w:pPr>
        <w:spacing w:line="400" w:lineRule="exact"/>
        <w:ind w:right="-229" w:rightChars="-109" w:firstLine="566" w:firstLineChars="236"/>
        <w:rPr>
          <w:rFonts w:ascii="宋体"/>
          <w:sz w:val="24"/>
          <w:szCs w:val="24"/>
        </w:rPr>
      </w:pPr>
      <w:r>
        <w:rPr>
          <w:rFonts w:hint="eastAsia" w:ascii="宋体" w:hAnsi="宋体"/>
          <w:sz w:val="24"/>
          <w:szCs w:val="24"/>
        </w:rPr>
        <w:t>本项目不允许联合体投标。</w:t>
      </w:r>
    </w:p>
    <w:p>
      <w:pPr>
        <w:spacing w:line="400" w:lineRule="exact"/>
        <w:ind w:right="-229" w:rightChars="-109" w:firstLine="566" w:firstLineChars="236"/>
        <w:rPr>
          <w:rFonts w:ascii="宋体"/>
          <w:sz w:val="24"/>
          <w:szCs w:val="24"/>
        </w:rPr>
      </w:pPr>
      <w:r>
        <w:rPr>
          <w:rFonts w:ascii="宋体" w:hAnsi="宋体"/>
          <w:sz w:val="24"/>
          <w:szCs w:val="24"/>
        </w:rPr>
        <w:t>7.</w:t>
      </w:r>
      <w:r>
        <w:rPr>
          <w:rFonts w:hint="eastAsia" w:ascii="宋体" w:hAnsi="宋体"/>
          <w:sz w:val="24"/>
          <w:szCs w:val="24"/>
        </w:rPr>
        <w:t>转包与分包</w:t>
      </w:r>
    </w:p>
    <w:p>
      <w:pPr>
        <w:spacing w:line="400" w:lineRule="exact"/>
        <w:ind w:right="-229" w:rightChars="-109" w:firstLine="566" w:firstLineChars="236"/>
        <w:rPr>
          <w:rFonts w:ascii="宋体"/>
          <w:sz w:val="24"/>
          <w:szCs w:val="24"/>
        </w:rPr>
      </w:pPr>
      <w:r>
        <w:rPr>
          <w:rFonts w:hint="eastAsia" w:ascii="宋体" w:hAnsi="宋体"/>
          <w:sz w:val="24"/>
          <w:szCs w:val="24"/>
        </w:rPr>
        <w:t>本项目不允许转包、分包。</w:t>
      </w:r>
    </w:p>
    <w:p>
      <w:pPr>
        <w:spacing w:line="400" w:lineRule="exact"/>
        <w:ind w:right="-229" w:rightChars="-109" w:firstLine="566" w:firstLineChars="236"/>
        <w:rPr>
          <w:rFonts w:ascii="宋体"/>
          <w:sz w:val="24"/>
          <w:szCs w:val="24"/>
        </w:rPr>
      </w:pPr>
      <w:r>
        <w:rPr>
          <w:rFonts w:ascii="宋体" w:hAnsi="宋体"/>
          <w:sz w:val="24"/>
          <w:szCs w:val="24"/>
        </w:rPr>
        <w:t>8.</w:t>
      </w:r>
      <w:r>
        <w:rPr>
          <w:rFonts w:hint="eastAsia" w:ascii="宋体" w:hAnsi="宋体"/>
          <w:sz w:val="24"/>
          <w:szCs w:val="24"/>
        </w:rPr>
        <w:t>特别说明：</w:t>
      </w:r>
    </w:p>
    <w:p>
      <w:pPr>
        <w:spacing w:line="400" w:lineRule="exact"/>
        <w:ind w:right="-229" w:rightChars="-109" w:firstLine="566" w:firstLineChars="236"/>
        <w:rPr>
          <w:rFonts w:ascii="宋体"/>
          <w:sz w:val="24"/>
          <w:szCs w:val="24"/>
        </w:rPr>
      </w:pPr>
      <w:r>
        <w:rPr>
          <w:rFonts w:ascii="宋体" w:hAnsi="宋体"/>
          <w:sz w:val="24"/>
          <w:szCs w:val="24"/>
        </w:rPr>
        <w:t>8.1</w:t>
      </w:r>
      <w:r>
        <w:rPr>
          <w:rFonts w:hint="eastAsia" w:ascii="宋体" w:hAnsi="宋体"/>
          <w:sz w:val="24"/>
          <w:szCs w:val="24"/>
        </w:rPr>
        <w:t>▲单位负责人为同一人或者存在直接控股、管理关系的不同供应商，不得参加同一合同项下的政府采购活动。</w:t>
      </w:r>
    </w:p>
    <w:p>
      <w:pPr>
        <w:spacing w:line="400" w:lineRule="exact"/>
        <w:ind w:right="-229" w:rightChars="-109" w:firstLine="566" w:firstLineChars="236"/>
        <w:rPr>
          <w:rFonts w:ascii="宋体"/>
          <w:sz w:val="24"/>
          <w:szCs w:val="24"/>
        </w:rPr>
      </w:pPr>
      <w:r>
        <w:rPr>
          <w:rFonts w:ascii="宋体" w:hAnsi="宋体"/>
          <w:sz w:val="24"/>
          <w:szCs w:val="24"/>
        </w:rPr>
        <w:t>8.2</w:t>
      </w:r>
      <w:r>
        <w:rPr>
          <w:rFonts w:hint="eastAsia" w:ascii="宋体" w:hAnsi="宋体"/>
          <w:sz w:val="24"/>
          <w:szCs w:val="24"/>
        </w:rPr>
        <w:t>▲除单一来源采购项目外，为采购项目提供整体设计、规范编制或者项目管理、监理、检测等服务的供应商，不得再参加该采购项目的其他采购活动。</w:t>
      </w:r>
    </w:p>
    <w:p>
      <w:pPr>
        <w:spacing w:line="400" w:lineRule="exact"/>
        <w:ind w:right="-229" w:rightChars="-109" w:firstLine="566" w:firstLineChars="236"/>
        <w:rPr>
          <w:rFonts w:ascii="宋体"/>
          <w:sz w:val="24"/>
          <w:szCs w:val="24"/>
        </w:rPr>
      </w:pPr>
      <w:r>
        <w:rPr>
          <w:rFonts w:ascii="宋体" w:hAnsi="宋体"/>
          <w:sz w:val="24"/>
          <w:szCs w:val="24"/>
        </w:rPr>
        <w:t>8.3</w:t>
      </w:r>
      <w:r>
        <w:rPr>
          <w:rFonts w:hint="eastAsia" w:ascii="宋体" w:hAnsi="宋体"/>
          <w:sz w:val="24"/>
          <w:szCs w:val="24"/>
        </w:rPr>
        <w:t>▲投标人投标所使用的资格、信誉、荣誉、业绩与企业认证必须为本法人所拥有。投标人投标所使用的采购项目实施人员必须为本法人员工。（或必须为本法人或控股公司正式员工）</w:t>
      </w:r>
    </w:p>
    <w:p>
      <w:pPr>
        <w:spacing w:line="420" w:lineRule="exact"/>
        <w:ind w:right="-229" w:rightChars="-109" w:firstLine="566" w:firstLineChars="236"/>
        <w:rPr>
          <w:rFonts w:ascii="宋体" w:hAnsi="宋体"/>
          <w:sz w:val="24"/>
          <w:szCs w:val="24"/>
        </w:rPr>
      </w:pPr>
      <w:r>
        <w:rPr>
          <w:rFonts w:ascii="宋体" w:hAnsi="宋体"/>
          <w:sz w:val="24"/>
          <w:szCs w:val="24"/>
        </w:rPr>
        <w:t>8.4</w:t>
      </w:r>
      <w:r>
        <w:rPr>
          <w:rFonts w:hint="eastAsia" w:ascii="宋体" w:hAnsi="宋体"/>
          <w:sz w:val="24"/>
          <w:szCs w:val="24"/>
        </w:rPr>
        <w:t>▲投标人应仔细阅读招标文件的所有内容，按照招标文件的要求提交投标文件，并对所提供的全部资料的真实性承担法律责任。</w:t>
      </w:r>
    </w:p>
    <w:p>
      <w:pPr>
        <w:spacing w:line="400" w:lineRule="exact"/>
        <w:ind w:right="-229" w:rightChars="-109" w:firstLine="566" w:firstLineChars="236"/>
        <w:rPr>
          <w:rFonts w:ascii="宋体"/>
          <w:sz w:val="24"/>
          <w:szCs w:val="24"/>
        </w:rPr>
      </w:pPr>
      <w:r>
        <w:rPr>
          <w:rFonts w:ascii="宋体" w:hAnsi="宋体"/>
          <w:sz w:val="24"/>
          <w:szCs w:val="24"/>
        </w:rPr>
        <w:t>8.5</w:t>
      </w:r>
      <w:r>
        <w:rPr>
          <w:rFonts w:hint="eastAsia" w:ascii="宋体" w:hAnsi="宋体"/>
          <w:sz w:val="24"/>
          <w:szCs w:val="24"/>
        </w:rPr>
        <w:t>▲投标人在投标活动中提供任何虚假材料</w:t>
      </w:r>
      <w:r>
        <w:rPr>
          <w:rFonts w:ascii="宋体"/>
          <w:sz w:val="24"/>
          <w:szCs w:val="24"/>
        </w:rPr>
        <w:t>,</w:t>
      </w:r>
      <w:r>
        <w:rPr>
          <w:rFonts w:hint="eastAsia" w:ascii="宋体" w:hAnsi="宋体"/>
          <w:sz w:val="24"/>
          <w:szCs w:val="24"/>
        </w:rPr>
        <w:t>其投标无效，并报监管部门查处；中标后发现的</w:t>
      </w:r>
      <w:r>
        <w:rPr>
          <w:rFonts w:ascii="宋体"/>
          <w:sz w:val="24"/>
          <w:szCs w:val="24"/>
        </w:rPr>
        <w:t>,</w:t>
      </w:r>
      <w:r>
        <w:rPr>
          <w:rFonts w:hint="eastAsia" w:ascii="宋体" w:hAnsi="宋体"/>
          <w:sz w:val="24"/>
          <w:szCs w:val="24"/>
        </w:rPr>
        <w:t>中标人须依照《中华人民共和国消费者权益保护法》第</w:t>
      </w:r>
      <w:r>
        <w:rPr>
          <w:rFonts w:ascii="宋体" w:hAnsi="宋体"/>
          <w:sz w:val="24"/>
          <w:szCs w:val="24"/>
        </w:rPr>
        <w:t>49</w:t>
      </w:r>
      <w:r>
        <w:rPr>
          <w:rFonts w:hint="eastAsia" w:ascii="宋体" w:hAnsi="宋体"/>
          <w:sz w:val="24"/>
          <w:szCs w:val="24"/>
        </w:rPr>
        <w:t>条之规定双倍赔偿采购人，且民事赔偿并不免除违法投标人的行政与刑事责任。</w:t>
      </w:r>
    </w:p>
    <w:p>
      <w:pPr>
        <w:spacing w:line="400" w:lineRule="exact"/>
        <w:ind w:right="-229" w:rightChars="-109" w:firstLine="569" w:firstLineChars="236"/>
        <w:rPr>
          <w:rFonts w:hint="eastAsia" w:ascii="宋体" w:hAnsi="宋体"/>
          <w:b/>
          <w:sz w:val="24"/>
          <w:szCs w:val="24"/>
        </w:rPr>
      </w:pPr>
      <w:r>
        <w:rPr>
          <w:rFonts w:ascii="宋体" w:hAnsi="宋体"/>
          <w:b/>
          <w:sz w:val="24"/>
          <w:szCs w:val="24"/>
        </w:rPr>
        <w:t>9.</w:t>
      </w:r>
      <w:r>
        <w:rPr>
          <w:rFonts w:hint="eastAsia"/>
        </w:rPr>
        <w:t xml:space="preserve"> </w:t>
      </w:r>
      <w:r>
        <w:rPr>
          <w:rFonts w:hint="eastAsia" w:ascii="宋体" w:hAnsi="宋体"/>
          <w:b/>
          <w:sz w:val="24"/>
          <w:szCs w:val="24"/>
        </w:rPr>
        <w:t>政府采购政策</w:t>
      </w:r>
    </w:p>
    <w:p>
      <w:pPr>
        <w:spacing w:line="400" w:lineRule="exact"/>
        <w:ind w:right="-229" w:rightChars="-109" w:firstLine="569" w:firstLineChars="236"/>
        <w:jc w:val="left"/>
        <w:rPr>
          <w:rFonts w:hint="eastAsia" w:ascii="宋体" w:hAnsi="宋体"/>
          <w:b/>
          <w:sz w:val="24"/>
          <w:szCs w:val="24"/>
        </w:rPr>
      </w:pPr>
      <w:bookmarkStart w:id="14" w:name="_Toc439147095"/>
      <w:bookmarkStart w:id="15" w:name="_Toc356371434"/>
      <w:r>
        <w:rPr>
          <w:rFonts w:hint="eastAsia" w:ascii="宋体" w:hAnsi="宋体"/>
          <w:b/>
          <w:sz w:val="24"/>
          <w:szCs w:val="24"/>
        </w:rPr>
        <w:t>（一）根据财政部发布的《</w:t>
      </w:r>
      <w:r>
        <w:rPr>
          <w:rFonts w:hint="eastAsia" w:ascii="宋体" w:hAnsi="宋体"/>
          <w:b/>
          <w:sz w:val="24"/>
          <w:szCs w:val="24"/>
          <w:lang w:eastAsia="zh-CN"/>
        </w:rPr>
        <w:t>政府采购促进中小企业发展管理办法</w:t>
      </w:r>
      <w:r>
        <w:rPr>
          <w:rFonts w:hint="eastAsia" w:ascii="宋体" w:hAnsi="宋体"/>
          <w:b/>
          <w:sz w:val="24"/>
          <w:szCs w:val="24"/>
        </w:rPr>
        <w:t>》规定，本项目对小型和微型企业承担服务的价格给予6%的扣除，扣除后得出评标基准价再进行评审。</w:t>
      </w:r>
    </w:p>
    <w:p>
      <w:pPr>
        <w:spacing w:line="400" w:lineRule="exact"/>
        <w:ind w:right="-229" w:rightChars="-109" w:firstLine="569" w:firstLineChars="236"/>
        <w:jc w:val="left"/>
        <w:rPr>
          <w:rFonts w:hint="eastAsia" w:ascii="宋体" w:hAnsi="宋体"/>
          <w:b/>
          <w:sz w:val="24"/>
          <w:szCs w:val="24"/>
        </w:rPr>
      </w:pPr>
      <w:r>
        <w:rPr>
          <w:rFonts w:hint="eastAsia" w:ascii="宋体" w:hAnsi="宋体"/>
          <w:b/>
          <w:sz w:val="24"/>
          <w:szCs w:val="24"/>
        </w:rPr>
        <w:t>（二）根据财政部发布的《关于政府采购支持监狱企业发展有关问题的通知》规定，本项目对监狱企业承担服务的价格给予6%的扣除，扣除后得出评标基准价再进行评审。</w:t>
      </w:r>
    </w:p>
    <w:p>
      <w:pPr>
        <w:spacing w:line="400" w:lineRule="exact"/>
        <w:ind w:right="-229" w:rightChars="-109" w:firstLine="569" w:firstLineChars="236"/>
        <w:jc w:val="left"/>
        <w:rPr>
          <w:rFonts w:hint="eastAsia" w:ascii="宋体" w:hAnsi="宋体"/>
          <w:b/>
          <w:sz w:val="24"/>
          <w:szCs w:val="24"/>
          <w:highlight w:val="none"/>
        </w:rPr>
      </w:pPr>
      <w:r>
        <w:rPr>
          <w:rFonts w:hint="eastAsia" w:ascii="宋体" w:hAnsi="宋体"/>
          <w:b/>
          <w:sz w:val="24"/>
          <w:szCs w:val="24"/>
        </w:rPr>
        <w:t>（三）根据财政部、民政部、中国残疾人联合会发布的《关于促进残疾人就业政府采购政策的通知》规定，本项目对残疾人福利性单位承担服务的价格给予6%的扣除</w:t>
      </w:r>
      <w:r>
        <w:rPr>
          <w:rFonts w:hint="eastAsia" w:ascii="宋体" w:hAnsi="宋体"/>
          <w:b/>
          <w:sz w:val="24"/>
          <w:szCs w:val="24"/>
          <w:highlight w:val="none"/>
        </w:rPr>
        <w:t>，扣除后得出评标基准价再进行评审。</w:t>
      </w:r>
    </w:p>
    <w:p>
      <w:pPr>
        <w:spacing w:line="400" w:lineRule="exact"/>
        <w:ind w:right="-229" w:rightChars="-109" w:firstLine="569" w:firstLineChars="236"/>
        <w:jc w:val="left"/>
        <w:rPr>
          <w:rFonts w:hint="eastAsia" w:ascii="宋体" w:hAnsi="宋体"/>
          <w:b/>
          <w:sz w:val="24"/>
          <w:szCs w:val="24"/>
        </w:rPr>
      </w:pPr>
      <w:r>
        <w:rPr>
          <w:rFonts w:hint="eastAsia" w:ascii="宋体" w:hAnsi="宋体"/>
          <w:b/>
          <w:sz w:val="24"/>
          <w:szCs w:val="24"/>
          <w:highlight w:val="none"/>
        </w:rPr>
        <w:t>注：小微企业以投标人填写的《中小企业声明函》和符合《工业和信息化部、国家统计局、国家发展和改革委员会、财政部关于印发中小企业划型标准规定的通知》（工信部联企业〔2011〕300号）规定的小、微企业的划型标准规定；监狱企业须投标人提供由省级以上监狱管理局、戒毒管理局（含新疆生产建设兵团）出具的属于监狱企业的证明文件；残疾人福</w:t>
      </w:r>
      <w:r>
        <w:rPr>
          <w:rFonts w:hint="eastAsia" w:ascii="宋体" w:hAnsi="宋体"/>
          <w:b/>
          <w:sz w:val="24"/>
          <w:szCs w:val="24"/>
        </w:rPr>
        <w:t>利性单位以投标人填写的《残疾人福利性单位声明函》为判定，否则不予认定。以上政策不重复享受。</w:t>
      </w:r>
    </w:p>
    <w:p>
      <w:pPr>
        <w:spacing w:line="400" w:lineRule="exact"/>
        <w:ind w:right="-229" w:rightChars="-109" w:firstLine="569" w:firstLineChars="236"/>
        <w:jc w:val="center"/>
        <w:rPr>
          <w:rFonts w:ascii="宋体"/>
          <w:b/>
          <w:sz w:val="24"/>
          <w:szCs w:val="24"/>
        </w:rPr>
      </w:pPr>
      <w:r>
        <w:rPr>
          <w:rFonts w:hint="eastAsia" w:ascii="宋体" w:hAnsi="宋体"/>
          <w:b/>
          <w:sz w:val="24"/>
          <w:szCs w:val="24"/>
        </w:rPr>
        <w:t>三、招标文件说明</w:t>
      </w:r>
      <w:bookmarkEnd w:id="14"/>
      <w:bookmarkEnd w:id="15"/>
    </w:p>
    <w:p>
      <w:pPr>
        <w:spacing w:line="400" w:lineRule="exact"/>
        <w:ind w:right="-229" w:rightChars="-109" w:firstLine="566" w:firstLineChars="236"/>
        <w:rPr>
          <w:rFonts w:ascii="宋体"/>
          <w:sz w:val="24"/>
          <w:szCs w:val="24"/>
        </w:rPr>
      </w:pPr>
      <w:r>
        <w:rPr>
          <w:rFonts w:ascii="宋体" w:hAnsi="宋体"/>
          <w:sz w:val="24"/>
          <w:szCs w:val="24"/>
        </w:rPr>
        <w:t>10.</w:t>
      </w:r>
      <w:r>
        <w:rPr>
          <w:rFonts w:hint="eastAsia" w:ascii="宋体" w:hAnsi="宋体"/>
          <w:sz w:val="24"/>
          <w:szCs w:val="24"/>
        </w:rPr>
        <w:t>招标文件的组成</w:t>
      </w:r>
    </w:p>
    <w:p>
      <w:pPr>
        <w:spacing w:line="400" w:lineRule="exact"/>
        <w:ind w:right="-229" w:rightChars="-109" w:firstLine="566" w:firstLineChars="236"/>
        <w:rPr>
          <w:rFonts w:ascii="宋体"/>
          <w:sz w:val="24"/>
          <w:szCs w:val="24"/>
        </w:rPr>
      </w:pPr>
      <w:r>
        <w:rPr>
          <w:rFonts w:ascii="宋体" w:hAnsi="宋体"/>
          <w:sz w:val="24"/>
          <w:szCs w:val="24"/>
        </w:rPr>
        <w:t>10.1</w:t>
      </w:r>
      <w:r>
        <w:rPr>
          <w:rFonts w:hint="eastAsia" w:ascii="宋体" w:hAnsi="宋体"/>
          <w:sz w:val="24"/>
          <w:szCs w:val="24"/>
        </w:rPr>
        <w:t>招标公告</w:t>
      </w:r>
    </w:p>
    <w:p>
      <w:pPr>
        <w:spacing w:line="400" w:lineRule="exact"/>
        <w:ind w:right="-229" w:rightChars="-109" w:firstLine="566" w:firstLineChars="236"/>
        <w:rPr>
          <w:rFonts w:ascii="宋体"/>
          <w:sz w:val="24"/>
          <w:szCs w:val="24"/>
        </w:rPr>
      </w:pPr>
      <w:r>
        <w:rPr>
          <w:rFonts w:ascii="宋体" w:hAnsi="宋体"/>
          <w:sz w:val="24"/>
          <w:szCs w:val="24"/>
        </w:rPr>
        <w:t>10.2</w:t>
      </w:r>
      <w:r>
        <w:rPr>
          <w:rFonts w:hint="eastAsia" w:ascii="宋体" w:hAnsi="宋体"/>
          <w:sz w:val="24"/>
          <w:szCs w:val="24"/>
        </w:rPr>
        <w:t>投标须知前附表及投标须知</w:t>
      </w:r>
    </w:p>
    <w:p>
      <w:pPr>
        <w:spacing w:line="400" w:lineRule="exact"/>
        <w:ind w:right="-229" w:rightChars="-109" w:firstLine="566" w:firstLineChars="236"/>
        <w:rPr>
          <w:rFonts w:ascii="宋体"/>
          <w:sz w:val="24"/>
          <w:szCs w:val="24"/>
        </w:rPr>
      </w:pPr>
      <w:r>
        <w:rPr>
          <w:rFonts w:ascii="宋体" w:hAnsi="宋体"/>
          <w:sz w:val="24"/>
          <w:szCs w:val="24"/>
        </w:rPr>
        <w:t>10.3</w:t>
      </w:r>
      <w:r>
        <w:rPr>
          <w:rFonts w:hint="eastAsia" w:ascii="宋体" w:hAnsi="宋体"/>
          <w:sz w:val="24"/>
          <w:szCs w:val="24"/>
        </w:rPr>
        <w:t>采购内容及要求</w:t>
      </w:r>
    </w:p>
    <w:p>
      <w:pPr>
        <w:spacing w:line="400" w:lineRule="exact"/>
        <w:ind w:right="-229" w:rightChars="-109" w:firstLine="566" w:firstLineChars="236"/>
        <w:rPr>
          <w:rFonts w:ascii="宋体"/>
          <w:sz w:val="24"/>
          <w:szCs w:val="24"/>
        </w:rPr>
      </w:pPr>
      <w:r>
        <w:rPr>
          <w:rFonts w:ascii="宋体" w:hAnsi="宋体"/>
          <w:sz w:val="24"/>
          <w:szCs w:val="24"/>
        </w:rPr>
        <w:t>10.4</w:t>
      </w:r>
      <w:r>
        <w:rPr>
          <w:rFonts w:hint="eastAsia" w:ascii="宋体" w:hAnsi="宋体"/>
          <w:sz w:val="24"/>
          <w:szCs w:val="24"/>
        </w:rPr>
        <w:t>评标办法及开评标程序</w:t>
      </w:r>
    </w:p>
    <w:p>
      <w:pPr>
        <w:spacing w:line="400" w:lineRule="exact"/>
        <w:ind w:right="-229" w:rightChars="-109" w:firstLine="566" w:firstLineChars="236"/>
        <w:rPr>
          <w:rFonts w:ascii="宋体"/>
          <w:sz w:val="24"/>
          <w:szCs w:val="24"/>
        </w:rPr>
      </w:pPr>
      <w:r>
        <w:rPr>
          <w:rFonts w:ascii="宋体" w:hAnsi="宋体"/>
          <w:sz w:val="24"/>
          <w:szCs w:val="24"/>
        </w:rPr>
        <w:t>10.5</w:t>
      </w:r>
      <w:r>
        <w:rPr>
          <w:rFonts w:hint="eastAsia" w:ascii="宋体" w:hAnsi="宋体"/>
          <w:sz w:val="24"/>
          <w:szCs w:val="24"/>
        </w:rPr>
        <w:t>合同草案</w:t>
      </w:r>
    </w:p>
    <w:p>
      <w:pPr>
        <w:spacing w:line="400" w:lineRule="exact"/>
        <w:ind w:right="-229" w:rightChars="-109" w:firstLine="566" w:firstLineChars="236"/>
        <w:rPr>
          <w:rFonts w:ascii="宋体"/>
          <w:sz w:val="24"/>
          <w:szCs w:val="24"/>
        </w:rPr>
      </w:pPr>
      <w:r>
        <w:rPr>
          <w:rFonts w:ascii="宋体" w:hAnsi="宋体"/>
          <w:sz w:val="24"/>
          <w:szCs w:val="24"/>
        </w:rPr>
        <w:t>10.6</w:t>
      </w:r>
      <w:r>
        <w:rPr>
          <w:rFonts w:hint="eastAsia" w:ascii="宋体" w:hAnsi="宋体"/>
          <w:sz w:val="24"/>
          <w:szCs w:val="24"/>
        </w:rPr>
        <w:t>应提交的有关格式范例</w:t>
      </w:r>
    </w:p>
    <w:p>
      <w:pPr>
        <w:spacing w:line="400" w:lineRule="exact"/>
        <w:ind w:right="-229" w:rightChars="-109" w:firstLine="566" w:firstLineChars="236"/>
        <w:rPr>
          <w:rFonts w:ascii="宋体"/>
          <w:sz w:val="24"/>
          <w:szCs w:val="24"/>
        </w:rPr>
      </w:pPr>
      <w:r>
        <w:rPr>
          <w:rFonts w:ascii="宋体" w:hAnsi="宋体"/>
          <w:sz w:val="24"/>
          <w:szCs w:val="24"/>
        </w:rPr>
        <w:t>11.</w:t>
      </w:r>
      <w:r>
        <w:rPr>
          <w:rFonts w:hint="eastAsia" w:ascii="宋体" w:hAnsi="宋体"/>
          <w:sz w:val="24"/>
          <w:szCs w:val="24"/>
        </w:rPr>
        <w:t>招标文件的澄清及修改</w:t>
      </w:r>
    </w:p>
    <w:p>
      <w:pPr>
        <w:spacing w:line="400" w:lineRule="exact"/>
        <w:ind w:right="-229" w:rightChars="-109" w:firstLine="566" w:firstLineChars="236"/>
        <w:rPr>
          <w:rFonts w:hint="eastAsia" w:ascii="宋体" w:hAnsi="宋体"/>
          <w:sz w:val="24"/>
          <w:szCs w:val="24"/>
        </w:rPr>
      </w:pPr>
      <w:bookmarkStart w:id="16" w:name="_Toc439147096"/>
      <w:bookmarkStart w:id="17" w:name="_Toc356371435"/>
      <w:r>
        <w:rPr>
          <w:rFonts w:hint="eastAsia" w:ascii="宋体" w:hAnsi="宋体"/>
          <w:sz w:val="24"/>
          <w:szCs w:val="24"/>
        </w:rPr>
        <w:t>11.1招标人可对已发出的招标文件进行必要的澄清或修改，如澄清或修改的内容可能影响投标文件编制的，招标人应当在投标截止时间至少15日前，在采购公告原发布媒体上发布更正公告，更正内容作为招标文件的组成部分；投标人对招标文件有异议的，应当在投标截止时间前10日以书面形式向招标人提出，否则招标人将不予受理。招标人将在收到异议之日起3日内作出答复，如有变更在本采购信息发布媒体上发布变更公告，公告内容作为招标文件的构成部分。不足15日的，招标人将顺延提交投标文件的截止时间。如澄清或修改的内容不影响投标文件编制的，招标人将不延长提交投标文件的截止时间。</w:t>
      </w:r>
    </w:p>
    <w:p>
      <w:pPr>
        <w:spacing w:line="400" w:lineRule="exact"/>
        <w:ind w:right="-229" w:rightChars="-109" w:firstLine="569" w:firstLineChars="236"/>
        <w:jc w:val="center"/>
        <w:rPr>
          <w:rFonts w:ascii="宋体"/>
          <w:b/>
          <w:sz w:val="24"/>
          <w:szCs w:val="24"/>
        </w:rPr>
      </w:pPr>
      <w:r>
        <w:rPr>
          <w:rFonts w:hint="eastAsia" w:ascii="宋体" w:hAnsi="宋体"/>
          <w:b/>
          <w:sz w:val="24"/>
          <w:szCs w:val="24"/>
        </w:rPr>
        <w:t>四、投标文件的编制</w:t>
      </w:r>
      <w:bookmarkEnd w:id="16"/>
      <w:bookmarkEnd w:id="17"/>
    </w:p>
    <w:p>
      <w:pPr>
        <w:spacing w:line="400" w:lineRule="exact"/>
        <w:ind w:right="-229" w:rightChars="-109" w:firstLine="566" w:firstLineChars="236"/>
        <w:rPr>
          <w:rFonts w:ascii="宋体"/>
          <w:sz w:val="24"/>
          <w:szCs w:val="24"/>
        </w:rPr>
      </w:pPr>
      <w:r>
        <w:rPr>
          <w:rFonts w:ascii="宋体" w:hAnsi="宋体"/>
          <w:sz w:val="24"/>
          <w:szCs w:val="24"/>
        </w:rPr>
        <w:t>12.</w:t>
      </w:r>
      <w:r>
        <w:rPr>
          <w:rFonts w:hint="eastAsia" w:ascii="宋体" w:hAnsi="宋体"/>
          <w:sz w:val="24"/>
          <w:szCs w:val="24"/>
        </w:rPr>
        <w:t>总体要求</w:t>
      </w:r>
    </w:p>
    <w:p>
      <w:pPr>
        <w:spacing w:line="400" w:lineRule="exact"/>
        <w:ind w:right="-229" w:rightChars="-109" w:firstLine="566" w:firstLineChars="236"/>
        <w:rPr>
          <w:rFonts w:ascii="宋体"/>
          <w:sz w:val="24"/>
          <w:szCs w:val="24"/>
        </w:rPr>
      </w:pPr>
      <w:r>
        <w:rPr>
          <w:rFonts w:ascii="宋体" w:hAnsi="宋体"/>
          <w:sz w:val="24"/>
          <w:szCs w:val="24"/>
        </w:rPr>
        <w:t>12.1</w:t>
      </w:r>
      <w:r>
        <w:rPr>
          <w:rFonts w:hint="eastAsia" w:ascii="宋体" w:hAnsi="宋体"/>
          <w:sz w:val="24"/>
          <w:szCs w:val="24"/>
        </w:rPr>
        <w:t>供应商应仔细阅读招标文件的所有内容，按本文件的要求提供投标文件，并保证所提供的全部资料的真实性，以使其投标文件对招标文件作出实质性响应，否则，其投标文件可能被作为投标无效处理。</w:t>
      </w:r>
    </w:p>
    <w:p>
      <w:pPr>
        <w:spacing w:line="400" w:lineRule="exact"/>
        <w:ind w:right="-229" w:rightChars="-109" w:firstLine="566" w:firstLineChars="236"/>
        <w:rPr>
          <w:rFonts w:ascii="宋体"/>
          <w:sz w:val="24"/>
          <w:szCs w:val="24"/>
        </w:rPr>
      </w:pPr>
      <w:r>
        <w:rPr>
          <w:rFonts w:ascii="宋体" w:hAnsi="宋体"/>
          <w:sz w:val="24"/>
          <w:szCs w:val="24"/>
        </w:rPr>
        <w:t>12.2</w:t>
      </w:r>
      <w:r>
        <w:rPr>
          <w:rFonts w:hint="eastAsia" w:ascii="宋体" w:hAnsi="宋体"/>
          <w:sz w:val="24"/>
          <w:szCs w:val="24"/>
        </w:rPr>
        <w:t>投标文件及供应商与采购有关的来往通知，函件和文件均应使用中文。</w:t>
      </w:r>
    </w:p>
    <w:p>
      <w:pPr>
        <w:spacing w:line="400" w:lineRule="exact"/>
        <w:ind w:right="-229" w:rightChars="-109" w:firstLine="566" w:firstLineChars="236"/>
        <w:rPr>
          <w:rFonts w:hint="eastAsia" w:ascii="宋体" w:hAnsi="宋体"/>
          <w:sz w:val="24"/>
          <w:szCs w:val="24"/>
        </w:rPr>
      </w:pPr>
      <w:r>
        <w:rPr>
          <w:rFonts w:ascii="宋体" w:hAnsi="宋体"/>
          <w:sz w:val="24"/>
          <w:szCs w:val="24"/>
        </w:rPr>
        <w:t>12.3</w:t>
      </w:r>
      <w:r>
        <w:rPr>
          <w:rFonts w:hint="eastAsia" w:ascii="宋体" w:hAnsi="宋体"/>
          <w:sz w:val="24"/>
          <w:szCs w:val="24"/>
        </w:rPr>
        <w:t>供应商应按本文件中提供的文件格式、内容和要求制作投标文件。</w:t>
      </w:r>
    </w:p>
    <w:p>
      <w:pPr>
        <w:spacing w:line="400" w:lineRule="exact"/>
        <w:ind w:right="-229" w:rightChars="-109" w:firstLine="566" w:firstLineChars="236"/>
        <w:rPr>
          <w:rFonts w:ascii="宋体"/>
          <w:sz w:val="24"/>
          <w:szCs w:val="24"/>
        </w:rPr>
      </w:pPr>
      <w:r>
        <w:rPr>
          <w:rFonts w:ascii="宋体" w:hAnsi="宋体"/>
          <w:sz w:val="24"/>
          <w:szCs w:val="24"/>
        </w:rPr>
        <w:t>13.</w:t>
      </w:r>
      <w:r>
        <w:rPr>
          <w:rFonts w:hint="eastAsia" w:ascii="宋体" w:hAnsi="宋体"/>
          <w:sz w:val="24"/>
          <w:szCs w:val="24"/>
        </w:rPr>
        <w:t>投标文件的组成</w:t>
      </w:r>
    </w:p>
    <w:p>
      <w:pPr>
        <w:spacing w:line="400" w:lineRule="exact"/>
        <w:ind w:right="-229" w:rightChars="-109" w:firstLine="566" w:firstLineChars="236"/>
        <w:rPr>
          <w:rFonts w:ascii="宋体" w:hAnsi="宋体"/>
          <w:sz w:val="24"/>
        </w:rPr>
      </w:pPr>
      <w:r>
        <w:rPr>
          <w:rFonts w:hint="eastAsia" w:ascii="宋体" w:hAnsi="宋体"/>
          <w:sz w:val="24"/>
          <w:szCs w:val="24"/>
        </w:rPr>
        <w:t>▲投标文件应分为【</w:t>
      </w:r>
      <w:r>
        <w:rPr>
          <w:rFonts w:hint="eastAsia" w:ascii="宋体" w:hAnsi="宋体"/>
          <w:sz w:val="24"/>
        </w:rPr>
        <w:t>资格文件</w:t>
      </w:r>
      <w:r>
        <w:rPr>
          <w:rFonts w:hint="eastAsia" w:ascii="宋体" w:hAnsi="宋体"/>
          <w:sz w:val="24"/>
          <w:szCs w:val="24"/>
        </w:rPr>
        <w:t>】、【商务技术文件】和【报价文件】三部分。电子文件按须知要求制作，</w:t>
      </w:r>
      <w:r>
        <w:rPr>
          <w:rFonts w:hint="eastAsia" w:ascii="宋体" w:hAnsi="宋体"/>
          <w:sz w:val="24"/>
        </w:rPr>
        <w:t>并采用CA签章。</w:t>
      </w:r>
      <w:r>
        <w:rPr>
          <w:rFonts w:hint="eastAsia" w:ascii="宋体" w:hAnsi="宋体"/>
          <w:b/>
          <w:bCs/>
          <w:sz w:val="24"/>
        </w:rPr>
        <w:t>以下材料原件扫描直接编入投标文件</w:t>
      </w:r>
      <w:r>
        <w:rPr>
          <w:rFonts w:hint="eastAsia" w:ascii="宋体" w:hAnsi="宋体"/>
          <w:sz w:val="24"/>
        </w:rPr>
        <w:t>。</w:t>
      </w:r>
    </w:p>
    <w:p>
      <w:pPr>
        <w:spacing w:line="400" w:lineRule="exact"/>
        <w:ind w:right="-229" w:rightChars="-109" w:firstLine="566" w:firstLineChars="236"/>
        <w:rPr>
          <w:rFonts w:ascii="宋体" w:hAnsi="宋体"/>
          <w:b/>
          <w:sz w:val="24"/>
          <w:szCs w:val="24"/>
        </w:rPr>
      </w:pPr>
      <w:r>
        <w:rPr>
          <w:rFonts w:ascii="宋体" w:hAnsi="宋体"/>
          <w:sz w:val="24"/>
          <w:szCs w:val="24"/>
        </w:rPr>
        <w:t>13.1</w:t>
      </w:r>
      <w:r>
        <w:rPr>
          <w:rFonts w:hint="eastAsia" w:ascii="宋体" w:hAnsi="宋体"/>
          <w:sz w:val="24"/>
          <w:szCs w:val="24"/>
        </w:rPr>
        <w:t>【</w:t>
      </w:r>
      <w:r>
        <w:rPr>
          <w:rFonts w:hint="eastAsia" w:ascii="宋体" w:hAnsi="宋体"/>
          <w:sz w:val="24"/>
        </w:rPr>
        <w:t>资格文件</w:t>
      </w:r>
      <w:r>
        <w:rPr>
          <w:rFonts w:hint="eastAsia" w:ascii="宋体" w:hAnsi="宋体"/>
          <w:sz w:val="24"/>
          <w:szCs w:val="24"/>
        </w:rPr>
        <w:t>】</w:t>
      </w:r>
      <w:r>
        <w:rPr>
          <w:rFonts w:hint="eastAsia" w:ascii="宋体" w:hAnsi="宋体"/>
          <w:b/>
          <w:sz w:val="24"/>
          <w:szCs w:val="24"/>
        </w:rPr>
        <w:t>包含以下内容：</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13.1.1▲投标函；</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13.1.2▲供应商资格声明；</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13.1.3▲供应商有效的《企业法人营业执照》， 供应商有效的《税务登记证》（三证合一、五证合一无需提供）；</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13.1.4▲供应商有效的《</w:t>
      </w:r>
      <w:r>
        <w:rPr>
          <w:rFonts w:hint="eastAsia" w:ascii="宋体" w:hAnsi="宋体"/>
          <w:sz w:val="24"/>
          <w:szCs w:val="24"/>
          <w:lang w:eastAsia="zh-CN"/>
        </w:rPr>
        <w:t>资质证书</w:t>
      </w:r>
      <w:r>
        <w:rPr>
          <w:rFonts w:hint="eastAsia" w:ascii="宋体" w:hAnsi="宋体"/>
          <w:sz w:val="24"/>
          <w:szCs w:val="24"/>
        </w:rPr>
        <w:t>》；</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13.1.5▲如法定代表人参加的则提供法定代表人资格证明书；</w:t>
      </w:r>
    </w:p>
    <w:p>
      <w:pPr>
        <w:spacing w:line="400" w:lineRule="exact"/>
        <w:ind w:right="-229" w:rightChars="-109" w:firstLine="1281" w:firstLineChars="534"/>
        <w:rPr>
          <w:rFonts w:hint="eastAsia" w:ascii="宋体" w:hAnsi="宋体"/>
          <w:sz w:val="24"/>
          <w:szCs w:val="24"/>
        </w:rPr>
      </w:pPr>
      <w:r>
        <w:rPr>
          <w:rFonts w:hint="eastAsia" w:ascii="宋体" w:hAnsi="宋体"/>
          <w:sz w:val="24"/>
          <w:szCs w:val="24"/>
        </w:rPr>
        <w:t>▲如授权代表参加投标的，则需提供法定代表人的授权委托书；</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13.1.6▲法定代表人或法人授权代表身份证（参加投标人证件）；</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13.1.7投标人最新一期的财务状况报告（资产负债表、利润表、现金流量表或第三方出具报告）；</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13.1.8</w:t>
      </w:r>
      <w:r>
        <w:rPr>
          <w:rFonts w:ascii="宋体" w:hAnsi="宋体"/>
          <w:sz w:val="24"/>
          <w:szCs w:val="24"/>
        </w:rPr>
        <w:t>▲</w:t>
      </w:r>
      <w:r>
        <w:rPr>
          <w:rFonts w:hint="eastAsia" w:ascii="宋体" w:hAnsi="宋体"/>
          <w:sz w:val="24"/>
          <w:szCs w:val="24"/>
        </w:rPr>
        <w:t>税务机关出具的纳税证明（网上</w:t>
      </w:r>
      <w:r>
        <w:rPr>
          <w:rFonts w:ascii="宋体" w:hAnsi="宋体"/>
          <w:sz w:val="24"/>
          <w:szCs w:val="24"/>
        </w:rPr>
        <w:t>下载即可</w:t>
      </w:r>
      <w:r>
        <w:rPr>
          <w:rFonts w:hint="eastAsia" w:ascii="宋体" w:hAnsi="宋体"/>
          <w:sz w:val="24"/>
          <w:szCs w:val="24"/>
        </w:rPr>
        <w:t>，网上下载须有电子签章）；</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13.1.10</w:t>
      </w:r>
      <w:r>
        <w:rPr>
          <w:rFonts w:ascii="宋体" w:hAnsi="宋体"/>
          <w:sz w:val="24"/>
          <w:szCs w:val="24"/>
        </w:rPr>
        <w:t>▲第三方</w:t>
      </w:r>
      <w:r>
        <w:rPr>
          <w:rFonts w:hint="eastAsia" w:ascii="宋体" w:hAnsi="宋体"/>
          <w:sz w:val="24"/>
          <w:szCs w:val="24"/>
        </w:rPr>
        <w:t>出具的</w:t>
      </w:r>
      <w:r>
        <w:rPr>
          <w:rFonts w:ascii="宋体" w:hAnsi="宋体"/>
          <w:sz w:val="24"/>
          <w:szCs w:val="24"/>
        </w:rPr>
        <w:t>缴纳社会保障资金的相关材料</w:t>
      </w:r>
      <w:r>
        <w:rPr>
          <w:rFonts w:hint="eastAsia" w:ascii="宋体" w:hAnsi="宋体"/>
          <w:sz w:val="24"/>
          <w:szCs w:val="24"/>
        </w:rPr>
        <w:t>（网上下载即可，网上下载须有电子签章）；</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13.1.11▲</w:t>
      </w:r>
      <w:r>
        <w:rPr>
          <w:rFonts w:hint="eastAsia" w:ascii="宋体" w:hAnsi="宋体" w:cs="宋体"/>
          <w:kern w:val="0"/>
          <w:sz w:val="24"/>
        </w:rPr>
        <w:t>项目组人员一览表（可参照第六章格式）</w:t>
      </w:r>
      <w:r>
        <w:rPr>
          <w:rFonts w:hint="eastAsia" w:ascii="宋体" w:hAnsi="宋体"/>
          <w:sz w:val="24"/>
          <w:szCs w:val="24"/>
        </w:rPr>
        <w:t>。</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13.1.12《政府采购活动现场确认声明书》（格式见第六章）；</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lang w:val="en-US" w:eastAsia="zh-CN"/>
        </w:rPr>
        <w:t>13.1.13</w:t>
      </w:r>
      <w:r>
        <w:rPr>
          <w:rFonts w:hint="eastAsia" w:ascii="宋体" w:hAnsi="宋体"/>
          <w:sz w:val="24"/>
          <w:szCs w:val="24"/>
        </w:rPr>
        <w:t>中小企业声明函或残疾人福利性单位声明函或省级以上监狱管理局、戒毒管理局（含新疆生产建设兵团）出具的属于监狱企业的证明文件。以上政策不重复享受。</w:t>
      </w:r>
    </w:p>
    <w:p>
      <w:pPr>
        <w:snapToGrid w:val="0"/>
        <w:spacing w:line="400" w:lineRule="exact"/>
        <w:ind w:firstLine="641" w:firstLineChars="266"/>
        <w:rPr>
          <w:rFonts w:hint="eastAsia" w:ascii="宋体" w:hAnsi="宋体"/>
          <w:b/>
          <w:sz w:val="24"/>
          <w:szCs w:val="24"/>
        </w:rPr>
      </w:pPr>
      <w:r>
        <w:rPr>
          <w:rFonts w:hint="eastAsia" w:ascii="宋体" w:hAnsi="宋体"/>
          <w:b/>
          <w:sz w:val="24"/>
          <w:szCs w:val="24"/>
        </w:rPr>
        <w:t>注：资格审查不通过不进入下一轮评审。</w:t>
      </w:r>
    </w:p>
    <w:p>
      <w:pPr>
        <w:snapToGrid w:val="0"/>
        <w:spacing w:line="400" w:lineRule="exact"/>
        <w:ind w:firstLine="600" w:firstLineChars="250"/>
        <w:rPr>
          <w:rFonts w:hint="eastAsia" w:ascii="宋体" w:hAnsi="宋体"/>
          <w:b/>
          <w:sz w:val="24"/>
          <w:szCs w:val="24"/>
        </w:rPr>
      </w:pPr>
      <w:r>
        <w:rPr>
          <w:rFonts w:hint="eastAsia" w:ascii="宋体"/>
          <w:sz w:val="24"/>
          <w:szCs w:val="24"/>
        </w:rPr>
        <w:t>13.2</w:t>
      </w:r>
      <w:r>
        <w:rPr>
          <w:rFonts w:hint="eastAsia" w:ascii="宋体" w:hAnsi="宋体"/>
          <w:b/>
          <w:sz w:val="24"/>
          <w:szCs w:val="24"/>
        </w:rPr>
        <w:t>【商务技术文件】</w:t>
      </w:r>
      <w:bookmarkStart w:id="18" w:name="_Toc221356886"/>
      <w:r>
        <w:rPr>
          <w:rFonts w:hint="eastAsia" w:ascii="宋体" w:hAnsi="宋体"/>
          <w:b/>
          <w:sz w:val="24"/>
          <w:szCs w:val="24"/>
        </w:rPr>
        <w:t>包含以下内容：</w:t>
      </w:r>
    </w:p>
    <w:p>
      <w:pPr>
        <w:snapToGrid w:val="0"/>
        <w:spacing w:line="400" w:lineRule="exact"/>
        <w:ind w:firstLine="600" w:firstLineChars="250"/>
        <w:rPr>
          <w:rFonts w:hint="eastAsia" w:ascii="宋体" w:hAnsi="宋体"/>
          <w:sz w:val="24"/>
          <w:szCs w:val="24"/>
        </w:rPr>
      </w:pPr>
      <w:r>
        <w:rPr>
          <w:rFonts w:hint="eastAsia" w:ascii="宋体" w:hAnsi="宋体"/>
          <w:sz w:val="24"/>
          <w:szCs w:val="24"/>
        </w:rPr>
        <w:t>13.2.1▲</w:t>
      </w:r>
      <w:r>
        <w:rPr>
          <w:rFonts w:hint="eastAsia" w:ascii="宋体" w:hAnsi="宋体"/>
          <w:b/>
          <w:bCs/>
          <w:sz w:val="24"/>
          <w:szCs w:val="24"/>
        </w:rPr>
        <w:t>在投标目录中添加投标人自评表并标明页码，将客观分自评后放入投标文件，并在评分自评明细中后注明得分具体页码</w:t>
      </w:r>
      <w:r>
        <w:rPr>
          <w:rFonts w:hint="eastAsia" w:ascii="宋体" w:hAnsi="宋体"/>
          <w:sz w:val="24"/>
          <w:szCs w:val="24"/>
        </w:rPr>
        <w:t>；</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13.2.2相关所有资信技术得分的证明文件；</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13.2.3投标人认为需要的其他文件和说明。</w:t>
      </w:r>
    </w:p>
    <w:p>
      <w:pPr>
        <w:spacing w:line="400" w:lineRule="exact"/>
        <w:ind w:right="-229" w:rightChars="-109" w:firstLine="566" w:firstLineChars="236"/>
        <w:rPr>
          <w:rFonts w:ascii="宋体"/>
          <w:b/>
          <w:sz w:val="24"/>
          <w:szCs w:val="24"/>
        </w:rPr>
      </w:pPr>
      <w:r>
        <w:rPr>
          <w:rFonts w:ascii="宋体" w:hAnsi="宋体"/>
          <w:sz w:val="24"/>
          <w:szCs w:val="24"/>
        </w:rPr>
        <w:t>13.</w:t>
      </w:r>
      <w:bookmarkEnd w:id="18"/>
      <w:r>
        <w:rPr>
          <w:rFonts w:hint="eastAsia" w:ascii="宋体" w:hAnsi="宋体"/>
          <w:sz w:val="24"/>
          <w:szCs w:val="24"/>
        </w:rPr>
        <w:t>3【报价文件】</w:t>
      </w:r>
      <w:r>
        <w:rPr>
          <w:rFonts w:hint="eastAsia" w:ascii="宋体" w:hAnsi="宋体"/>
          <w:b/>
          <w:sz w:val="24"/>
          <w:szCs w:val="24"/>
        </w:rPr>
        <w:t>包含以下内容：</w:t>
      </w:r>
    </w:p>
    <w:p>
      <w:pPr>
        <w:spacing w:line="400" w:lineRule="exact"/>
        <w:ind w:right="-229" w:rightChars="-109" w:firstLine="566" w:firstLineChars="236"/>
        <w:rPr>
          <w:rFonts w:hint="eastAsia" w:ascii="宋体" w:hAnsi="宋体"/>
          <w:sz w:val="24"/>
          <w:szCs w:val="24"/>
        </w:rPr>
      </w:pPr>
      <w:r>
        <w:rPr>
          <w:rFonts w:ascii="宋体" w:hAnsi="宋体"/>
          <w:sz w:val="24"/>
          <w:szCs w:val="24"/>
        </w:rPr>
        <w:t>13.</w:t>
      </w:r>
      <w:r>
        <w:rPr>
          <w:rFonts w:hint="eastAsia" w:ascii="宋体" w:hAnsi="宋体"/>
          <w:sz w:val="24"/>
          <w:szCs w:val="24"/>
        </w:rPr>
        <w:t>3</w:t>
      </w:r>
      <w:r>
        <w:rPr>
          <w:rFonts w:ascii="宋体" w:hAnsi="宋体"/>
          <w:sz w:val="24"/>
          <w:szCs w:val="24"/>
        </w:rPr>
        <w:t>.1</w:t>
      </w:r>
      <w:r>
        <w:rPr>
          <w:rFonts w:hint="eastAsia" w:ascii="宋体" w:hAnsi="宋体"/>
          <w:sz w:val="24"/>
          <w:szCs w:val="24"/>
        </w:rPr>
        <w:t>▲开标一览表；</w:t>
      </w:r>
    </w:p>
    <w:p>
      <w:pPr>
        <w:spacing w:line="400" w:lineRule="exact"/>
        <w:ind w:right="-229" w:rightChars="-109" w:firstLine="566" w:firstLineChars="236"/>
        <w:rPr>
          <w:rFonts w:ascii="宋体"/>
          <w:sz w:val="24"/>
          <w:szCs w:val="24"/>
        </w:rPr>
      </w:pPr>
      <w:r>
        <w:rPr>
          <w:rFonts w:hint="eastAsia" w:ascii="宋体" w:hAnsi="宋体"/>
          <w:sz w:val="24"/>
          <w:szCs w:val="24"/>
        </w:rPr>
        <w:t>13.3.2</w:t>
      </w:r>
      <w:r>
        <w:rPr>
          <w:rFonts w:hint="eastAsia" w:ascii="宋体"/>
          <w:sz w:val="24"/>
          <w:szCs w:val="24"/>
        </w:rPr>
        <w:t>投标人针对报价需要说明的其他文件和说明（格式自拟）。</w:t>
      </w:r>
    </w:p>
    <w:p>
      <w:pPr>
        <w:spacing w:line="400" w:lineRule="exact"/>
        <w:ind w:right="-229" w:rightChars="-109" w:firstLine="566" w:firstLineChars="236"/>
        <w:rPr>
          <w:rFonts w:ascii="宋体"/>
          <w:sz w:val="24"/>
          <w:szCs w:val="24"/>
        </w:rPr>
      </w:pPr>
      <w:r>
        <w:rPr>
          <w:rFonts w:ascii="宋体" w:hAnsi="宋体"/>
          <w:sz w:val="24"/>
          <w:szCs w:val="24"/>
        </w:rPr>
        <w:t>14.</w:t>
      </w:r>
      <w:r>
        <w:rPr>
          <w:rFonts w:hint="eastAsia" w:ascii="宋体" w:hAnsi="宋体"/>
          <w:sz w:val="24"/>
          <w:szCs w:val="24"/>
        </w:rPr>
        <w:t>投标文件内容填写说明</w:t>
      </w:r>
      <w:r>
        <w:rPr>
          <w:rFonts w:ascii="宋体" w:hAnsi="宋体"/>
          <w:sz w:val="24"/>
          <w:szCs w:val="24"/>
        </w:rPr>
        <w:t xml:space="preserve"> </w:t>
      </w:r>
    </w:p>
    <w:p>
      <w:pPr>
        <w:spacing w:line="400" w:lineRule="exact"/>
        <w:ind w:right="-229" w:rightChars="-109" w:firstLine="566" w:firstLineChars="236"/>
        <w:rPr>
          <w:rFonts w:ascii="宋体"/>
          <w:sz w:val="24"/>
          <w:szCs w:val="24"/>
        </w:rPr>
      </w:pPr>
      <w:r>
        <w:rPr>
          <w:rFonts w:ascii="宋体" w:hAnsi="宋体"/>
          <w:sz w:val="24"/>
          <w:szCs w:val="24"/>
        </w:rPr>
        <w:t>14.1</w:t>
      </w:r>
      <w:r>
        <w:rPr>
          <w:rFonts w:hint="eastAsia" w:ascii="宋体" w:hAnsi="宋体"/>
          <w:sz w:val="24"/>
          <w:szCs w:val="24"/>
        </w:rPr>
        <w:t>供应商应在认真阅读招标文件所有内容的基础上，按照招标文件的要求编制完整的投标文件。投标文件应按照招标文件中规定的统一格式填写，严格按照规定的顺序装订成册并编制目录，混乱的编排导致投标文件被误读或采购人查找不到有效文件是供应商的风险。招标文件对投标文件格式有要求的应按格式逐项填写内容，不准有空项；无相应内容可填的项应填写“无”、“未测试”、“没有相应指标”等明确的回答文字。</w:t>
      </w:r>
    </w:p>
    <w:p>
      <w:pPr>
        <w:spacing w:line="400" w:lineRule="exact"/>
        <w:ind w:right="-229" w:rightChars="-109" w:firstLine="566" w:firstLineChars="236"/>
        <w:rPr>
          <w:rFonts w:ascii="宋体"/>
          <w:sz w:val="24"/>
          <w:szCs w:val="24"/>
        </w:rPr>
      </w:pPr>
      <w:r>
        <w:rPr>
          <w:rFonts w:ascii="宋体" w:hAnsi="宋体"/>
          <w:sz w:val="24"/>
          <w:szCs w:val="24"/>
        </w:rPr>
        <w:t>14.2</w:t>
      </w:r>
      <w:r>
        <w:rPr>
          <w:rFonts w:hint="eastAsia" w:ascii="宋体" w:hAnsi="宋体"/>
          <w:sz w:val="24"/>
          <w:szCs w:val="24"/>
        </w:rPr>
        <w:t>供应商必须保证投标文件所提供的全部资料真实可靠，并接受采购人对其中任何资料进一步审查的要求。</w:t>
      </w:r>
    </w:p>
    <w:p>
      <w:pPr>
        <w:spacing w:line="400" w:lineRule="exact"/>
        <w:ind w:right="-229" w:rightChars="-109" w:firstLine="566" w:firstLineChars="236"/>
        <w:rPr>
          <w:rFonts w:ascii="宋体"/>
          <w:sz w:val="24"/>
          <w:szCs w:val="24"/>
        </w:rPr>
      </w:pPr>
      <w:r>
        <w:rPr>
          <w:rFonts w:ascii="宋体" w:hAnsi="宋体"/>
          <w:sz w:val="24"/>
          <w:szCs w:val="24"/>
        </w:rPr>
        <w:t>14.3</w:t>
      </w:r>
      <w:r>
        <w:rPr>
          <w:rFonts w:hint="eastAsia" w:ascii="宋体" w:hAnsi="宋体"/>
          <w:sz w:val="24"/>
          <w:szCs w:val="24"/>
        </w:rPr>
        <w:t>《开标一览表》按格式填写、统一规范，不得自行增减内容。</w:t>
      </w:r>
    </w:p>
    <w:p>
      <w:pPr>
        <w:spacing w:line="400" w:lineRule="exact"/>
        <w:ind w:right="-229" w:rightChars="-109" w:firstLine="566" w:firstLineChars="236"/>
        <w:rPr>
          <w:rFonts w:ascii="宋体"/>
          <w:sz w:val="24"/>
          <w:szCs w:val="24"/>
        </w:rPr>
      </w:pPr>
      <w:r>
        <w:rPr>
          <w:rFonts w:ascii="宋体" w:hAnsi="宋体"/>
          <w:sz w:val="24"/>
          <w:szCs w:val="24"/>
        </w:rPr>
        <w:t>14.4</w:t>
      </w:r>
      <w:r>
        <w:rPr>
          <w:rFonts w:hint="eastAsia" w:ascii="宋体" w:hAnsi="宋体"/>
          <w:sz w:val="24"/>
          <w:szCs w:val="24"/>
        </w:rPr>
        <w:t>投标文件须对招标文件中的内容做出实质性的和完整的响应，否则其投标将被拒绝。如果投标文件填报的内容资料不详，或没有提供招标文件中所要求的全部资料及数据，将会导致投标被拒绝。</w:t>
      </w:r>
    </w:p>
    <w:p>
      <w:pPr>
        <w:spacing w:line="400" w:lineRule="exact"/>
        <w:ind w:right="-229" w:rightChars="-109" w:firstLine="566" w:firstLineChars="236"/>
        <w:rPr>
          <w:rFonts w:hint="eastAsia" w:ascii="宋体" w:hAnsi="宋体"/>
          <w:sz w:val="24"/>
          <w:szCs w:val="24"/>
        </w:rPr>
      </w:pPr>
      <w:r>
        <w:rPr>
          <w:rFonts w:ascii="宋体" w:hAnsi="宋体"/>
          <w:sz w:val="24"/>
          <w:szCs w:val="24"/>
        </w:rPr>
        <w:t>14.5</w:t>
      </w:r>
      <w:r>
        <w:rPr>
          <w:rFonts w:hint="eastAsia" w:ascii="宋体" w:hAnsi="宋体"/>
          <w:sz w:val="24"/>
          <w:szCs w:val="24"/>
        </w:rPr>
        <w:t>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pacing w:line="400" w:lineRule="exact"/>
        <w:ind w:right="-229" w:rightChars="-109" w:firstLine="566" w:firstLineChars="236"/>
        <w:rPr>
          <w:rFonts w:ascii="宋体"/>
          <w:sz w:val="24"/>
          <w:szCs w:val="24"/>
        </w:rPr>
      </w:pPr>
      <w:r>
        <w:rPr>
          <w:rFonts w:ascii="宋体" w:hAnsi="宋体"/>
          <w:sz w:val="24"/>
          <w:szCs w:val="24"/>
        </w:rPr>
        <w:t>14.6</w:t>
      </w:r>
      <w:r>
        <w:rPr>
          <w:rFonts w:hint="eastAsia" w:ascii="宋体" w:hAnsi="宋体"/>
          <w:sz w:val="24"/>
          <w:szCs w:val="24"/>
        </w:rPr>
        <w:t>投标文件不得涂改和增删，如有错漏必须修改，修改处须由授权代表签字或</w:t>
      </w:r>
      <w:r>
        <w:rPr>
          <w:rFonts w:hint="eastAsia" w:ascii="宋体" w:hAnsi="宋体"/>
          <w:sz w:val="24"/>
          <w:szCs w:val="24"/>
          <w:lang w:eastAsia="zh-CN"/>
        </w:rPr>
        <w:t>CA签章</w:t>
      </w:r>
      <w:r>
        <w:rPr>
          <w:rFonts w:hint="eastAsia" w:ascii="宋体" w:hAnsi="宋体"/>
          <w:sz w:val="24"/>
          <w:szCs w:val="24"/>
        </w:rPr>
        <w:t>。</w:t>
      </w:r>
    </w:p>
    <w:p>
      <w:pPr>
        <w:spacing w:line="400" w:lineRule="exact"/>
        <w:ind w:right="-229" w:rightChars="-109" w:firstLine="566" w:firstLineChars="236"/>
        <w:rPr>
          <w:rFonts w:hint="eastAsia" w:ascii="宋体" w:hAnsi="宋体"/>
          <w:sz w:val="24"/>
          <w:szCs w:val="24"/>
        </w:rPr>
      </w:pPr>
      <w:r>
        <w:rPr>
          <w:rFonts w:ascii="宋体" w:hAnsi="宋体"/>
          <w:sz w:val="24"/>
          <w:szCs w:val="24"/>
        </w:rPr>
        <w:t>14.7</w:t>
      </w:r>
      <w:r>
        <w:rPr>
          <w:rFonts w:hint="eastAsia" w:ascii="宋体" w:hAnsi="宋体"/>
          <w:sz w:val="24"/>
          <w:szCs w:val="24"/>
        </w:rPr>
        <w:t>由于字迹模糊或表达不清引起的后果由投标人负责。</w:t>
      </w:r>
    </w:p>
    <w:p>
      <w:pPr>
        <w:spacing w:line="400" w:lineRule="exact"/>
        <w:ind w:right="-229" w:rightChars="-109" w:firstLine="566" w:firstLineChars="236"/>
        <w:rPr>
          <w:rFonts w:ascii="宋体" w:hAnsi="宋体"/>
          <w:sz w:val="24"/>
          <w:szCs w:val="24"/>
        </w:rPr>
      </w:pPr>
      <w:r>
        <w:rPr>
          <w:rFonts w:hint="eastAsia" w:ascii="宋体" w:hAnsi="宋体"/>
          <w:sz w:val="24"/>
          <w:szCs w:val="24"/>
        </w:rPr>
        <w:t>14.8规格性能偏离表：所投服务项目如与采购的服务等方面有偏离或对产品配置有好的建议，应填写《规格性能偏离表》，否则认为响应招标文件要求。</w:t>
      </w:r>
    </w:p>
    <w:p>
      <w:pPr>
        <w:spacing w:line="400" w:lineRule="exact"/>
        <w:ind w:right="-229" w:rightChars="-109" w:firstLine="566" w:firstLineChars="236"/>
        <w:rPr>
          <w:rFonts w:ascii="宋体"/>
          <w:sz w:val="24"/>
          <w:szCs w:val="24"/>
        </w:rPr>
      </w:pPr>
      <w:r>
        <w:rPr>
          <w:rFonts w:ascii="宋体" w:hAnsi="宋体"/>
          <w:sz w:val="24"/>
          <w:szCs w:val="24"/>
        </w:rPr>
        <w:t xml:space="preserve">15. </w:t>
      </w:r>
      <w:r>
        <w:rPr>
          <w:rFonts w:hint="eastAsia" w:ascii="宋体" w:hAnsi="宋体"/>
          <w:sz w:val="24"/>
          <w:szCs w:val="24"/>
        </w:rPr>
        <w:t>投标报价</w:t>
      </w:r>
    </w:p>
    <w:p>
      <w:pPr>
        <w:spacing w:line="400" w:lineRule="exact"/>
        <w:ind w:right="-229" w:rightChars="-109" w:firstLine="566" w:firstLineChars="236"/>
        <w:rPr>
          <w:rFonts w:ascii="宋体"/>
          <w:sz w:val="24"/>
          <w:szCs w:val="24"/>
        </w:rPr>
      </w:pPr>
      <w:r>
        <w:rPr>
          <w:rFonts w:ascii="宋体" w:hAnsi="宋体"/>
          <w:sz w:val="24"/>
          <w:szCs w:val="24"/>
        </w:rPr>
        <w:t xml:space="preserve">15.1 </w:t>
      </w:r>
      <w:r>
        <w:rPr>
          <w:rFonts w:hint="eastAsia" w:ascii="宋体" w:hAnsi="宋体"/>
          <w:sz w:val="24"/>
          <w:szCs w:val="24"/>
        </w:rPr>
        <w:t>投标报价应按招标文件中相关附表格式填写；</w:t>
      </w:r>
    </w:p>
    <w:p>
      <w:pPr>
        <w:spacing w:line="400" w:lineRule="exact"/>
        <w:ind w:right="-229" w:rightChars="-109" w:firstLine="566" w:firstLineChars="236"/>
        <w:rPr>
          <w:rFonts w:hint="eastAsia" w:ascii="宋体" w:hAnsi="宋体"/>
          <w:sz w:val="24"/>
          <w:szCs w:val="24"/>
        </w:rPr>
      </w:pPr>
      <w:r>
        <w:rPr>
          <w:rFonts w:ascii="宋体" w:hAnsi="宋体"/>
          <w:sz w:val="24"/>
          <w:szCs w:val="24"/>
        </w:rPr>
        <w:t>15.2</w:t>
      </w:r>
      <w:r>
        <w:rPr>
          <w:rFonts w:hint="eastAsia" w:ascii="宋体" w:hAnsi="宋体"/>
          <w:sz w:val="24"/>
          <w:szCs w:val="24"/>
        </w:rPr>
        <w:t>本项目投标报价是履行合同的最终价格，</w:t>
      </w:r>
      <w:r>
        <w:rPr>
          <w:rFonts w:hint="eastAsia" w:ascii="宋体" w:hAnsi="宋体"/>
          <w:sz w:val="24"/>
          <w:szCs w:val="24"/>
          <w:lang w:val="zh-CN"/>
        </w:rPr>
        <w:t>应包括但不仅限于人员费用（工资、福利、培训等）、设备费、管理费用、交通费、利润、税金、全额含税发票、政策性文件规定及合同包含的所有风险、责任等</w:t>
      </w:r>
      <w:r>
        <w:rPr>
          <w:rFonts w:hint="eastAsia" w:ascii="宋体" w:hAnsi="宋体"/>
          <w:sz w:val="24"/>
          <w:szCs w:val="24"/>
        </w:rPr>
        <w:t>合同实施过程中的应预见和不可预见费用。</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采购人不再为本项目支付其它任何费用。无论投标人对报价是否有特别说明，均视为所报价格包含了招标文件规定的全部项目价格。招标文件未列明，而投标人认为必需的费用也需列入报价。中标后，不得以任何原因及理由作任何调整。</w:t>
      </w:r>
    </w:p>
    <w:p>
      <w:pPr>
        <w:spacing w:line="400" w:lineRule="exact"/>
        <w:ind w:right="-229" w:rightChars="-109" w:firstLine="566" w:firstLineChars="236"/>
        <w:rPr>
          <w:rFonts w:ascii="宋体"/>
          <w:sz w:val="24"/>
          <w:szCs w:val="24"/>
        </w:rPr>
      </w:pPr>
      <w:r>
        <w:rPr>
          <w:rFonts w:ascii="宋体" w:hAnsi="宋体"/>
          <w:sz w:val="24"/>
          <w:szCs w:val="24"/>
        </w:rPr>
        <w:t>15.3</w:t>
      </w:r>
      <w:r>
        <w:rPr>
          <w:rFonts w:hint="eastAsia" w:ascii="宋体" w:hAnsi="宋体"/>
          <w:sz w:val="24"/>
          <w:szCs w:val="24"/>
        </w:rPr>
        <w:t>投标文件只允许有一个报价，有选择的或有条件的报价将不予接受。</w:t>
      </w:r>
    </w:p>
    <w:p>
      <w:pPr>
        <w:spacing w:line="400" w:lineRule="exact"/>
        <w:ind w:right="-229" w:rightChars="-109" w:firstLine="566" w:firstLineChars="236"/>
        <w:rPr>
          <w:rFonts w:ascii="宋体"/>
          <w:sz w:val="24"/>
          <w:szCs w:val="24"/>
        </w:rPr>
      </w:pPr>
      <w:r>
        <w:rPr>
          <w:rFonts w:ascii="宋体" w:hAnsi="宋体"/>
          <w:sz w:val="24"/>
          <w:szCs w:val="24"/>
        </w:rPr>
        <w:t>16.</w:t>
      </w:r>
      <w:r>
        <w:rPr>
          <w:rFonts w:hint="eastAsia" w:ascii="宋体" w:hAnsi="宋体"/>
          <w:sz w:val="24"/>
          <w:szCs w:val="24"/>
        </w:rPr>
        <w:t>投标有效期</w:t>
      </w:r>
    </w:p>
    <w:p>
      <w:pPr>
        <w:spacing w:line="400" w:lineRule="exact"/>
        <w:ind w:right="-229" w:rightChars="-109" w:firstLine="566" w:firstLineChars="236"/>
        <w:rPr>
          <w:rFonts w:ascii="宋体"/>
          <w:sz w:val="24"/>
          <w:szCs w:val="24"/>
        </w:rPr>
      </w:pPr>
      <w:r>
        <w:rPr>
          <w:rFonts w:ascii="宋体" w:hAnsi="宋体"/>
          <w:sz w:val="24"/>
          <w:szCs w:val="24"/>
        </w:rPr>
        <w:t>16.1</w:t>
      </w:r>
      <w:r>
        <w:rPr>
          <w:rFonts w:hint="eastAsia" w:ascii="宋体" w:hAnsi="宋体"/>
          <w:sz w:val="24"/>
          <w:szCs w:val="24"/>
        </w:rPr>
        <w:t>▲投标文件从投标文件递交截止之日起，有效期为</w:t>
      </w:r>
      <w:r>
        <w:rPr>
          <w:rFonts w:ascii="宋体" w:hAnsi="宋体"/>
          <w:sz w:val="24"/>
          <w:szCs w:val="24"/>
        </w:rPr>
        <w:t>90</w:t>
      </w:r>
      <w:r>
        <w:rPr>
          <w:rFonts w:hint="eastAsia" w:ascii="宋体" w:hAnsi="宋体"/>
          <w:sz w:val="24"/>
          <w:szCs w:val="24"/>
        </w:rPr>
        <w:t>天；</w:t>
      </w:r>
    </w:p>
    <w:p>
      <w:pPr>
        <w:spacing w:line="400" w:lineRule="exact"/>
        <w:ind w:right="-229" w:rightChars="-109" w:firstLine="569" w:firstLineChars="236"/>
        <w:jc w:val="center"/>
        <w:rPr>
          <w:rFonts w:ascii="宋体" w:hAnsi="宋体"/>
          <w:b/>
          <w:sz w:val="24"/>
          <w:szCs w:val="24"/>
        </w:rPr>
      </w:pPr>
      <w:bookmarkStart w:id="19" w:name="_Toc439147108"/>
      <w:bookmarkStart w:id="20" w:name="_Toc356371436"/>
      <w:r>
        <w:rPr>
          <w:rFonts w:hint="eastAsia" w:ascii="宋体" w:hAnsi="宋体"/>
          <w:b/>
          <w:sz w:val="24"/>
          <w:szCs w:val="24"/>
        </w:rPr>
        <w:t>五、</w:t>
      </w:r>
      <w:bookmarkEnd w:id="19"/>
      <w:bookmarkEnd w:id="20"/>
      <w:bookmarkStart w:id="21" w:name="_Toc439147109"/>
      <w:r>
        <w:rPr>
          <w:rFonts w:hint="eastAsia" w:ascii="宋体" w:hAnsi="宋体"/>
          <w:b/>
          <w:sz w:val="24"/>
          <w:szCs w:val="24"/>
        </w:rPr>
        <w:t>投标文件的签署及规定</w:t>
      </w:r>
      <w:bookmarkEnd w:id="21"/>
    </w:p>
    <w:p>
      <w:pPr>
        <w:pStyle w:val="21"/>
        <w:spacing w:line="400" w:lineRule="exact"/>
        <w:ind w:left="0" w:firstLine="540" w:firstLineChars="225"/>
        <w:jc w:val="left"/>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 xml:space="preserve"> 本项目实行网上投标，电子投标文件按须知要求制作。</w:t>
      </w:r>
    </w:p>
    <w:p>
      <w:pPr>
        <w:spacing w:line="400" w:lineRule="exact"/>
        <w:ind w:right="-229" w:rightChars="-109" w:firstLine="566" w:firstLineChars="236"/>
        <w:rPr>
          <w:rFonts w:asci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w:t>
      </w:r>
      <w:r>
        <w:rPr>
          <w:rFonts w:hint="eastAsia" w:ascii="宋体" w:hAnsi="宋体"/>
          <w:sz w:val="24"/>
          <w:szCs w:val="24"/>
        </w:rPr>
        <w:t>▲</w:t>
      </w:r>
      <w:r>
        <w:rPr>
          <w:rFonts w:hint="eastAsia" w:ascii="宋体" w:hAnsi="宋体"/>
          <w:b/>
          <w:sz w:val="24"/>
          <w:szCs w:val="24"/>
        </w:rPr>
        <w:t>电子投标文件须使用CA签章。</w:t>
      </w:r>
    </w:p>
    <w:p>
      <w:pPr>
        <w:spacing w:line="400" w:lineRule="exact"/>
        <w:ind w:right="-229" w:rightChars="-109" w:firstLine="566" w:firstLineChars="236"/>
        <w:rPr>
          <w:rFonts w:asci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任何行间插字、涂改和增删，必须由投标文件签字人在旁边签字才有效。</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0</w:t>
      </w:r>
      <w:r>
        <w:rPr>
          <w:rFonts w:ascii="宋体" w:hAnsi="宋体"/>
          <w:sz w:val="24"/>
          <w:szCs w:val="24"/>
        </w:rPr>
        <w:t>.</w:t>
      </w:r>
      <w:r>
        <w:rPr>
          <w:rFonts w:hint="eastAsia" w:ascii="宋体" w:hAnsi="宋体"/>
          <w:sz w:val="24"/>
          <w:szCs w:val="24"/>
        </w:rPr>
        <w:t>电报、电话、传真形式的投标文件概不接受。</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1</w:t>
      </w:r>
      <w:r>
        <w:rPr>
          <w:rFonts w:ascii="宋体" w:hAnsi="宋体"/>
          <w:sz w:val="24"/>
          <w:szCs w:val="24"/>
        </w:rPr>
        <w:t>.</w:t>
      </w:r>
      <w:r>
        <w:rPr>
          <w:rFonts w:hint="eastAsia" w:ascii="宋体" w:hAnsi="宋体"/>
          <w:sz w:val="24"/>
          <w:szCs w:val="24"/>
        </w:rPr>
        <w:t>投标文件的标记</w:t>
      </w:r>
    </w:p>
    <w:p>
      <w:pPr>
        <w:spacing w:line="400" w:lineRule="exact"/>
        <w:ind w:right="-229" w:rightChars="-109" w:firstLine="566" w:firstLineChars="236"/>
        <w:rPr>
          <w:rFonts w:hint="eastAsia" w:ascii="宋体"/>
          <w:sz w:val="24"/>
          <w:szCs w:val="24"/>
        </w:rPr>
      </w:pPr>
      <w:r>
        <w:rPr>
          <w:rFonts w:hint="eastAsia" w:ascii="宋体" w:hAnsi="宋体"/>
          <w:sz w:val="24"/>
          <w:szCs w:val="24"/>
        </w:rPr>
        <w:t>▲投标文件应分为资格文件、商务技术文件、报价文件三部分。</w:t>
      </w:r>
    </w:p>
    <w:p>
      <w:pPr>
        <w:spacing w:line="400" w:lineRule="exact"/>
        <w:ind w:right="-229" w:rightChars="-109" w:firstLine="569" w:firstLineChars="236"/>
        <w:jc w:val="center"/>
        <w:rPr>
          <w:rFonts w:ascii="宋体"/>
          <w:b/>
          <w:sz w:val="24"/>
          <w:szCs w:val="24"/>
        </w:rPr>
      </w:pPr>
      <w:bookmarkStart w:id="22" w:name="_Toc356371437"/>
      <w:bookmarkStart w:id="23" w:name="_Toc439147110"/>
      <w:r>
        <w:rPr>
          <w:rFonts w:hint="eastAsia" w:ascii="宋体" w:hAnsi="宋体"/>
          <w:b/>
          <w:sz w:val="24"/>
          <w:szCs w:val="24"/>
        </w:rPr>
        <w:t>六、投标文件的递交</w:t>
      </w:r>
      <w:bookmarkEnd w:id="22"/>
      <w:bookmarkEnd w:id="23"/>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2</w:t>
      </w:r>
      <w:r>
        <w:rPr>
          <w:rFonts w:ascii="宋体" w:hAnsi="宋体"/>
          <w:sz w:val="24"/>
          <w:szCs w:val="24"/>
        </w:rPr>
        <w:t>.</w:t>
      </w:r>
      <w:r>
        <w:rPr>
          <w:rFonts w:hint="eastAsia" w:ascii="宋体" w:hAnsi="宋体"/>
          <w:sz w:val="24"/>
          <w:szCs w:val="24"/>
        </w:rPr>
        <w:t>递交投标文件截止期</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22.1采购代理机构按本招标文件的招标公告中规定的日期、时间和地点组织公开开标。鉴于近期“新冠疫情”防控需要，建议投标人授权代表不到开标现场。</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22.2投标截止时间后，投标人可直接登录政采云平台，用“项目采购-开标评标”功能对电子投标文件进行在线解密。在线解密电子投标文件时间为开标时间起一个小时内。</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w:t>
      </w:r>
      <w:r>
        <w:rPr>
          <w:rFonts w:hint="eastAsia" w:ascii="宋体" w:hAnsi="宋体"/>
          <w:sz w:val="24"/>
          <w:szCs w:val="24"/>
        </w:rPr>
        <w:t>投标文件的修改和撤销</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.1</w:t>
      </w:r>
      <w:r>
        <w:rPr>
          <w:rFonts w:hint="eastAsia" w:ascii="宋体" w:hAnsi="宋体"/>
          <w:sz w:val="24"/>
          <w:szCs w:val="24"/>
        </w:rPr>
        <w:t>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.2</w:t>
      </w:r>
      <w:r>
        <w:rPr>
          <w:rFonts w:hint="eastAsia" w:ascii="宋体" w:hAnsi="宋体"/>
          <w:sz w:val="24"/>
          <w:szCs w:val="24"/>
        </w:rPr>
        <w:t>供应商修改后的投标文件应按原来的规定编制、标记和递交。</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.3</w:t>
      </w:r>
      <w:r>
        <w:rPr>
          <w:rFonts w:hint="eastAsia" w:ascii="宋体" w:hAnsi="宋体"/>
          <w:sz w:val="24"/>
          <w:szCs w:val="24"/>
        </w:rPr>
        <w:t>在递交投标文件截止期之后，供应商不得对其投标文件做任何修改。</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.4</w:t>
      </w:r>
      <w:r>
        <w:rPr>
          <w:rFonts w:hint="eastAsia" w:ascii="宋体" w:hAnsi="宋体"/>
          <w:sz w:val="24"/>
          <w:szCs w:val="24"/>
        </w:rPr>
        <w:t>递交投标文件截止期后，供应商不得撤回其投标文件。</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.5</w:t>
      </w:r>
      <w:r>
        <w:rPr>
          <w:rFonts w:hint="eastAsia" w:ascii="宋体" w:hAnsi="宋体"/>
          <w:sz w:val="24"/>
          <w:szCs w:val="24"/>
        </w:rPr>
        <w:t>实质上没有响应本文件要求的投标文件将被拒绝。供应商不得通过修正或撤销不合要求的偏离或保留从而使其投标文件成为实质上响应的文件。</w:t>
      </w:r>
    </w:p>
    <w:p>
      <w:pPr>
        <w:spacing w:line="400" w:lineRule="exact"/>
        <w:ind w:right="-229" w:rightChars="-109" w:firstLine="569" w:firstLineChars="236"/>
        <w:jc w:val="center"/>
        <w:rPr>
          <w:rFonts w:ascii="宋体"/>
          <w:b/>
          <w:sz w:val="24"/>
          <w:szCs w:val="24"/>
        </w:rPr>
      </w:pPr>
      <w:bookmarkStart w:id="24" w:name="_Toc439147111"/>
      <w:bookmarkStart w:id="25" w:name="_Toc356371438"/>
      <w:r>
        <w:rPr>
          <w:rFonts w:hint="eastAsia" w:ascii="宋体" w:hAnsi="宋体"/>
          <w:b/>
          <w:sz w:val="24"/>
          <w:szCs w:val="24"/>
        </w:rPr>
        <w:t>七、投标无效的情形</w:t>
      </w:r>
      <w:bookmarkEnd w:id="24"/>
      <w:bookmarkEnd w:id="25"/>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4</w:t>
      </w:r>
      <w:r>
        <w:rPr>
          <w:rFonts w:ascii="宋体" w:hAnsi="宋体"/>
          <w:sz w:val="24"/>
          <w:szCs w:val="24"/>
        </w:rPr>
        <w:t>.</w:t>
      </w:r>
      <w:r>
        <w:rPr>
          <w:rFonts w:hint="eastAsia" w:ascii="宋体" w:hAnsi="宋体"/>
          <w:sz w:val="24"/>
          <w:szCs w:val="24"/>
        </w:rPr>
        <w:t>实质上没有响应招标文件要求的投标将被视为无效投标。投标人不得通过修正或撤消不合要求的偏离或保留从而使其投标成为实质上响应的投标。如发生下列情况之一的，其投标视为无效：</w:t>
      </w:r>
    </w:p>
    <w:p>
      <w:pPr>
        <w:spacing w:line="400" w:lineRule="exact"/>
        <w:ind w:right="-229" w:rightChars="-109" w:firstLine="566" w:firstLineChars="236"/>
        <w:rPr>
          <w:rFonts w:hint="eastAsia" w:ascii="宋体" w:hAnsi="宋体"/>
          <w:sz w:val="24"/>
          <w:szCs w:val="24"/>
        </w:rPr>
      </w:pPr>
      <w:r>
        <w:rPr>
          <w:rFonts w:ascii="宋体" w:hAnsi="宋体"/>
          <w:sz w:val="24"/>
          <w:szCs w:val="24"/>
        </w:rPr>
        <w:t>2</w:t>
      </w:r>
      <w:r>
        <w:rPr>
          <w:rFonts w:hint="eastAsia" w:ascii="宋体" w:hAnsi="宋体"/>
          <w:sz w:val="24"/>
          <w:szCs w:val="24"/>
        </w:rPr>
        <w:t>4</w:t>
      </w:r>
      <w:r>
        <w:rPr>
          <w:rFonts w:ascii="宋体" w:hAnsi="宋体"/>
          <w:sz w:val="24"/>
          <w:szCs w:val="24"/>
        </w:rPr>
        <w:t>.1</w:t>
      </w:r>
      <w:r>
        <w:rPr>
          <w:rFonts w:hint="eastAsia" w:ascii="宋体" w:hAnsi="宋体"/>
          <w:sz w:val="24"/>
          <w:szCs w:val="24"/>
        </w:rPr>
        <w:t>投标文件逾期</w:t>
      </w:r>
      <w:r>
        <w:rPr>
          <w:rFonts w:hint="eastAsia" w:ascii="宋体" w:hAnsi="宋体" w:cs="宋体"/>
          <w:sz w:val="24"/>
        </w:rPr>
        <w:t>传输递交</w:t>
      </w:r>
      <w:r>
        <w:rPr>
          <w:rFonts w:hint="eastAsia" w:ascii="宋体" w:hAnsi="宋体"/>
          <w:sz w:val="24"/>
          <w:szCs w:val="24"/>
        </w:rPr>
        <w:t>的；</w:t>
      </w:r>
    </w:p>
    <w:p>
      <w:pPr>
        <w:spacing w:line="400" w:lineRule="exact"/>
        <w:ind w:right="-229" w:rightChars="-109" w:firstLine="566" w:firstLineChars="236"/>
        <w:rPr>
          <w:rFonts w:ascii="宋体"/>
          <w:sz w:val="24"/>
          <w:szCs w:val="24"/>
        </w:rPr>
      </w:pPr>
      <w:r>
        <w:rPr>
          <w:rFonts w:hint="eastAsia" w:ascii="宋体" w:hAnsi="宋体"/>
          <w:sz w:val="24"/>
          <w:szCs w:val="24"/>
        </w:rPr>
        <w:t>24</w:t>
      </w:r>
      <w:r>
        <w:rPr>
          <w:rFonts w:ascii="宋体" w:hAnsi="宋体"/>
          <w:sz w:val="24"/>
          <w:szCs w:val="24"/>
        </w:rPr>
        <w:t>.2</w:t>
      </w:r>
      <w:r>
        <w:rPr>
          <w:rFonts w:hint="eastAsia" w:ascii="宋体" w:hAnsi="宋体"/>
          <w:sz w:val="24"/>
          <w:szCs w:val="24"/>
        </w:rPr>
        <w:t>不具备招标文件规定资格要求；</w:t>
      </w:r>
    </w:p>
    <w:p>
      <w:pPr>
        <w:spacing w:line="400" w:lineRule="exact"/>
        <w:ind w:right="-229" w:rightChars="-109" w:firstLine="566" w:firstLineChars="236"/>
        <w:rPr>
          <w:rFonts w:hint="eastAsia" w:ascii="宋体"/>
          <w:sz w:val="24"/>
          <w:szCs w:val="24"/>
        </w:rPr>
      </w:pPr>
      <w:r>
        <w:rPr>
          <w:rFonts w:ascii="宋体" w:hAnsi="宋体"/>
          <w:sz w:val="24"/>
          <w:szCs w:val="24"/>
        </w:rPr>
        <w:t>2</w:t>
      </w:r>
      <w:r>
        <w:rPr>
          <w:rFonts w:hint="eastAsia" w:ascii="宋体" w:hAnsi="宋体"/>
          <w:sz w:val="24"/>
          <w:szCs w:val="24"/>
        </w:rPr>
        <w:t>4</w:t>
      </w:r>
      <w:r>
        <w:rPr>
          <w:rFonts w:ascii="宋体" w:hAnsi="宋体"/>
          <w:sz w:val="24"/>
          <w:szCs w:val="24"/>
        </w:rPr>
        <w:t>.3</w:t>
      </w:r>
      <w:r>
        <w:rPr>
          <w:rFonts w:hint="eastAsia" w:ascii="宋体" w:hAnsi="宋体"/>
          <w:sz w:val="24"/>
          <w:szCs w:val="24"/>
        </w:rPr>
        <w:t>投标文件有应盖而未盖公章、未CA签章、未有效授权的；</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4</w:t>
      </w:r>
      <w:r>
        <w:rPr>
          <w:rFonts w:ascii="宋体" w:hAnsi="宋体"/>
          <w:sz w:val="24"/>
          <w:szCs w:val="24"/>
        </w:rPr>
        <w:t>.4</w:t>
      </w:r>
      <w:r>
        <w:rPr>
          <w:rFonts w:hint="eastAsia" w:ascii="宋体" w:hAnsi="宋体"/>
          <w:sz w:val="24"/>
          <w:szCs w:val="24"/>
        </w:rPr>
        <w:t>招标文件中有▲处条款投标人未作实质性响应的；</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4</w:t>
      </w:r>
      <w:r>
        <w:rPr>
          <w:rFonts w:ascii="宋体" w:hAnsi="宋体"/>
          <w:sz w:val="24"/>
          <w:szCs w:val="24"/>
        </w:rPr>
        <w:t>.5</w:t>
      </w:r>
      <w:r>
        <w:rPr>
          <w:rFonts w:hint="eastAsia" w:ascii="宋体" w:hAnsi="宋体"/>
          <w:sz w:val="24"/>
          <w:szCs w:val="24"/>
        </w:rPr>
        <w:t>资格或商务技术文件中包含商务报价的；</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4</w:t>
      </w:r>
      <w:r>
        <w:rPr>
          <w:rFonts w:ascii="宋体" w:hAnsi="宋体"/>
          <w:sz w:val="24"/>
          <w:szCs w:val="24"/>
        </w:rPr>
        <w:t>.6</w:t>
      </w:r>
      <w:r>
        <w:rPr>
          <w:rFonts w:hint="eastAsia" w:ascii="宋体" w:hAnsi="宋体"/>
          <w:sz w:val="24"/>
          <w:szCs w:val="24"/>
        </w:rPr>
        <w:t>投标人的报价明显高于其市场价或低于成本价的，该投标人不能合理说明原因并提供证明材料的；</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4</w:t>
      </w:r>
      <w:r>
        <w:rPr>
          <w:rFonts w:ascii="宋体" w:hAnsi="宋体"/>
          <w:sz w:val="24"/>
          <w:szCs w:val="24"/>
        </w:rPr>
        <w:t>.7</w:t>
      </w:r>
      <w:r>
        <w:rPr>
          <w:rFonts w:hint="eastAsia" w:ascii="宋体" w:hAnsi="宋体"/>
          <w:sz w:val="24"/>
          <w:szCs w:val="24"/>
        </w:rPr>
        <w:t>投标文件关键内容字迹模糊、无法辨认的；</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4</w:t>
      </w:r>
      <w:r>
        <w:rPr>
          <w:rFonts w:ascii="宋体" w:hAnsi="宋体"/>
          <w:sz w:val="24"/>
          <w:szCs w:val="24"/>
        </w:rPr>
        <w:t>.8</w:t>
      </w:r>
      <w:r>
        <w:rPr>
          <w:rFonts w:hint="eastAsia" w:ascii="宋体" w:hAnsi="宋体"/>
          <w:sz w:val="24"/>
          <w:szCs w:val="24"/>
        </w:rPr>
        <w:t>报价超出采购预算价的；</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4</w:t>
      </w:r>
      <w:r>
        <w:rPr>
          <w:rFonts w:ascii="宋体" w:hAnsi="宋体"/>
          <w:sz w:val="24"/>
          <w:szCs w:val="24"/>
        </w:rPr>
        <w:t>.9</w:t>
      </w:r>
      <w:r>
        <w:rPr>
          <w:rFonts w:hint="eastAsia" w:ascii="宋体" w:hAnsi="宋体"/>
          <w:sz w:val="24"/>
          <w:szCs w:val="24"/>
        </w:rPr>
        <w:t>提供虚假材料谋取中标的；</w:t>
      </w:r>
    </w:p>
    <w:p>
      <w:pPr>
        <w:spacing w:line="400" w:lineRule="exact"/>
        <w:ind w:right="-229" w:rightChars="-109" w:firstLine="566" w:firstLineChars="236"/>
        <w:rPr>
          <w:rFonts w:hint="eastAsia" w:ascii="宋体" w:hAnsi="宋体"/>
          <w:sz w:val="24"/>
          <w:szCs w:val="24"/>
        </w:rPr>
      </w:pPr>
      <w:r>
        <w:rPr>
          <w:rFonts w:ascii="宋体" w:hAnsi="宋体"/>
          <w:sz w:val="24"/>
          <w:szCs w:val="24"/>
        </w:rPr>
        <w:t>2</w:t>
      </w:r>
      <w:r>
        <w:rPr>
          <w:rFonts w:hint="eastAsia" w:ascii="宋体" w:hAnsi="宋体"/>
          <w:sz w:val="24"/>
          <w:szCs w:val="24"/>
        </w:rPr>
        <w:t>4</w:t>
      </w:r>
      <w:r>
        <w:rPr>
          <w:rFonts w:ascii="宋体" w:hAnsi="宋体"/>
          <w:sz w:val="24"/>
          <w:szCs w:val="24"/>
        </w:rPr>
        <w:t>.10</w:t>
      </w:r>
      <w:r>
        <w:rPr>
          <w:rFonts w:hint="eastAsia" w:ascii="宋体" w:hAnsi="宋体"/>
          <w:sz w:val="24"/>
          <w:szCs w:val="24"/>
        </w:rPr>
        <w:t>投标文件含有采购人不能接受的附加条件的；</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24.11 有下列情形之一的，视为投标人串通投标，其投标无效：</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（一）不同投标人的投标文件由同一单位或者个人编制；</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（二）不同投标人委托同一单位或者个人办理投标事宜；</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（三）不同投标人的投标文件载明的项目管理成员或者联系人员为同一人；</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（四）不同投标人的投标文件异常一致或者投标报价呈规律性差异；</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（五）不同投标人的投标文件相互混传输递交；</w:t>
      </w:r>
    </w:p>
    <w:p>
      <w:pPr>
        <w:spacing w:line="400" w:lineRule="exact"/>
        <w:ind w:right="-229" w:rightChars="-109" w:firstLine="566" w:firstLineChars="236"/>
        <w:rPr>
          <w:rFonts w:ascii="宋体"/>
          <w:sz w:val="24"/>
          <w:szCs w:val="24"/>
        </w:rPr>
      </w:pPr>
      <w:r>
        <w:rPr>
          <w:rFonts w:hint="eastAsia" w:ascii="宋体" w:hAnsi="宋体"/>
          <w:sz w:val="24"/>
          <w:szCs w:val="24"/>
        </w:rPr>
        <w:t>24.12不符合法律、法规和招标文件规定的其他实质性要求的。</w:t>
      </w:r>
    </w:p>
    <w:p>
      <w:pPr>
        <w:spacing w:line="400" w:lineRule="exact"/>
        <w:ind w:right="-229" w:rightChars="-109" w:firstLine="569" w:firstLineChars="236"/>
        <w:jc w:val="center"/>
        <w:rPr>
          <w:rFonts w:ascii="宋体"/>
          <w:b/>
          <w:sz w:val="24"/>
          <w:szCs w:val="24"/>
        </w:rPr>
      </w:pPr>
      <w:bookmarkStart w:id="26" w:name="_Toc439147112"/>
      <w:bookmarkStart w:id="27" w:name="_Toc356371439"/>
      <w:r>
        <w:rPr>
          <w:rFonts w:hint="eastAsia" w:ascii="宋体" w:hAnsi="宋体"/>
          <w:b/>
          <w:sz w:val="24"/>
          <w:szCs w:val="24"/>
        </w:rPr>
        <w:t>八、废标的情形</w:t>
      </w:r>
      <w:bookmarkEnd w:id="26"/>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5</w:t>
      </w:r>
      <w:r>
        <w:rPr>
          <w:rFonts w:ascii="宋体" w:hAnsi="宋体"/>
          <w:sz w:val="24"/>
          <w:szCs w:val="24"/>
        </w:rPr>
        <w:t>.</w:t>
      </w:r>
      <w:r>
        <w:rPr>
          <w:rFonts w:hint="eastAsia" w:ascii="宋体" w:hAnsi="宋体"/>
          <w:sz w:val="24"/>
          <w:szCs w:val="24"/>
        </w:rPr>
        <w:t>采购中，出现下列情形之一的，应予废标，废标后，采购人将废标理由通知所有投标人：</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25.1符合专业条件的供应商或者对招标文件作实质响应的供应商不足三家的；</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5</w:t>
      </w:r>
      <w:r>
        <w:rPr>
          <w:rFonts w:ascii="宋体" w:hAnsi="宋体"/>
          <w:sz w:val="24"/>
          <w:szCs w:val="24"/>
        </w:rPr>
        <w:t>.</w:t>
      </w:r>
      <w:r>
        <w:rPr>
          <w:rFonts w:hint="eastAsia" w:ascii="宋体" w:hAnsi="宋体"/>
          <w:sz w:val="24"/>
          <w:szCs w:val="24"/>
        </w:rPr>
        <w:t>2出现影响采购公正的违法、违规行为的；</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5</w:t>
      </w:r>
      <w:r>
        <w:rPr>
          <w:rFonts w:ascii="宋体" w:hAnsi="宋体"/>
          <w:sz w:val="24"/>
          <w:szCs w:val="24"/>
        </w:rPr>
        <w:t>.</w:t>
      </w:r>
      <w:r>
        <w:rPr>
          <w:rFonts w:hint="eastAsia" w:ascii="宋体" w:hAnsi="宋体"/>
          <w:sz w:val="24"/>
          <w:szCs w:val="24"/>
        </w:rPr>
        <w:t>3投标人的报价均超过了采购预算，采购人不能支付的；</w:t>
      </w:r>
    </w:p>
    <w:p>
      <w:pPr>
        <w:spacing w:line="400" w:lineRule="exact"/>
        <w:ind w:right="-229" w:rightChars="-109" w:firstLine="566" w:firstLineChars="236"/>
        <w:rPr>
          <w:rFonts w:hint="eastAsia" w:ascii="宋体" w:hAnsi="宋体"/>
          <w:sz w:val="24"/>
          <w:szCs w:val="24"/>
        </w:rPr>
      </w:pPr>
      <w:r>
        <w:rPr>
          <w:rFonts w:ascii="宋体" w:hAnsi="宋体"/>
          <w:sz w:val="24"/>
          <w:szCs w:val="24"/>
        </w:rPr>
        <w:t>2</w:t>
      </w:r>
      <w:r>
        <w:rPr>
          <w:rFonts w:hint="eastAsia" w:ascii="宋体" w:hAnsi="宋体"/>
          <w:sz w:val="24"/>
          <w:szCs w:val="24"/>
        </w:rPr>
        <w:t>5</w:t>
      </w:r>
      <w:r>
        <w:rPr>
          <w:rFonts w:ascii="宋体" w:hAnsi="宋体"/>
          <w:sz w:val="24"/>
          <w:szCs w:val="24"/>
        </w:rPr>
        <w:t>.</w:t>
      </w:r>
      <w:r>
        <w:rPr>
          <w:rFonts w:hint="eastAsia" w:ascii="宋体" w:hAnsi="宋体"/>
          <w:sz w:val="24"/>
          <w:szCs w:val="24"/>
        </w:rPr>
        <w:t>4因重大变故，采购任务取消的；</w:t>
      </w:r>
    </w:p>
    <w:p>
      <w:pPr>
        <w:spacing w:line="400" w:lineRule="exact"/>
        <w:ind w:right="-229" w:rightChars="-109" w:firstLine="569" w:firstLineChars="236"/>
        <w:jc w:val="center"/>
        <w:rPr>
          <w:rFonts w:ascii="宋体"/>
          <w:b/>
          <w:sz w:val="24"/>
          <w:szCs w:val="24"/>
        </w:rPr>
      </w:pPr>
      <w:bookmarkStart w:id="28" w:name="_Toc439147113"/>
      <w:r>
        <w:rPr>
          <w:rFonts w:hint="eastAsia" w:ascii="宋体" w:hAnsi="宋体"/>
          <w:b/>
          <w:sz w:val="24"/>
          <w:szCs w:val="24"/>
        </w:rPr>
        <w:t>九、开标</w:t>
      </w:r>
      <w:bookmarkEnd w:id="27"/>
      <w:r>
        <w:rPr>
          <w:rFonts w:hint="eastAsia" w:ascii="宋体" w:hAnsi="宋体"/>
          <w:b/>
          <w:sz w:val="24"/>
          <w:szCs w:val="24"/>
        </w:rPr>
        <w:t>和评标</w:t>
      </w:r>
      <w:bookmarkEnd w:id="28"/>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6</w:t>
      </w:r>
      <w:r>
        <w:rPr>
          <w:rFonts w:ascii="宋体" w:hAnsi="宋体"/>
          <w:sz w:val="24"/>
          <w:szCs w:val="24"/>
        </w:rPr>
        <w:t>.</w:t>
      </w:r>
      <w:r>
        <w:rPr>
          <w:rFonts w:hint="eastAsia" w:ascii="宋体" w:hAnsi="宋体"/>
          <w:sz w:val="24"/>
          <w:szCs w:val="24"/>
        </w:rPr>
        <w:t>开标</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6</w:t>
      </w:r>
      <w:r>
        <w:rPr>
          <w:rFonts w:ascii="宋体" w:hAnsi="宋体"/>
          <w:sz w:val="24"/>
          <w:szCs w:val="24"/>
        </w:rPr>
        <w:t>.1</w:t>
      </w:r>
      <w:r>
        <w:rPr>
          <w:rFonts w:hint="eastAsia" w:ascii="宋体" w:hAnsi="宋体"/>
          <w:sz w:val="24"/>
          <w:szCs w:val="24"/>
        </w:rPr>
        <w:t>采购人在规定的日期、时间和地点组织招标会。</w:t>
      </w:r>
    </w:p>
    <w:p>
      <w:pPr>
        <w:spacing w:line="400" w:lineRule="exact"/>
        <w:ind w:right="-229" w:rightChars="-109" w:firstLine="566" w:firstLineChars="236"/>
        <w:rPr>
          <w:rFonts w:hint="eastAsia" w:ascii="宋体" w:hAnsi="宋体"/>
          <w:sz w:val="24"/>
          <w:szCs w:val="24"/>
        </w:rPr>
      </w:pPr>
      <w:r>
        <w:rPr>
          <w:rFonts w:ascii="宋体" w:hAnsi="宋体"/>
          <w:sz w:val="24"/>
          <w:szCs w:val="24"/>
        </w:rPr>
        <w:t>2</w:t>
      </w:r>
      <w:r>
        <w:rPr>
          <w:rFonts w:hint="eastAsia" w:ascii="宋体" w:hAnsi="宋体"/>
          <w:sz w:val="24"/>
          <w:szCs w:val="24"/>
        </w:rPr>
        <w:t>6</w:t>
      </w:r>
      <w:r>
        <w:rPr>
          <w:rFonts w:ascii="宋体" w:hAnsi="宋体"/>
          <w:sz w:val="24"/>
          <w:szCs w:val="24"/>
        </w:rPr>
        <w:t>.2</w:t>
      </w:r>
      <w:r>
        <w:rPr>
          <w:rFonts w:hint="eastAsia" w:ascii="宋体" w:hAnsi="宋体"/>
          <w:sz w:val="24"/>
          <w:szCs w:val="24"/>
        </w:rPr>
        <w:t>采购人向各供应商发出电子加密投标文件【开始解密】通知，由供应商按采购文件规定的时间内自行进行投标文件解密。先评审资格文件，若资格不符合，即终止其参与投标资格，其商务技术文件、报价文件不予评审。</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7</w:t>
      </w:r>
      <w:r>
        <w:rPr>
          <w:rFonts w:ascii="宋体" w:hAnsi="宋体"/>
          <w:sz w:val="24"/>
          <w:szCs w:val="24"/>
        </w:rPr>
        <w:t>.</w:t>
      </w:r>
      <w:r>
        <w:rPr>
          <w:rFonts w:hint="eastAsia" w:ascii="宋体" w:hAnsi="宋体"/>
          <w:sz w:val="24"/>
          <w:szCs w:val="24"/>
        </w:rPr>
        <w:t>评标委员会</w:t>
      </w:r>
    </w:p>
    <w:p>
      <w:pPr>
        <w:spacing w:line="400" w:lineRule="exact"/>
        <w:ind w:right="-229" w:rightChars="-109" w:firstLine="566" w:firstLineChars="236"/>
        <w:rPr>
          <w:rFonts w:ascii="宋体"/>
          <w:sz w:val="24"/>
          <w:szCs w:val="24"/>
        </w:rPr>
      </w:pPr>
      <w:r>
        <w:rPr>
          <w:rFonts w:hint="eastAsia" w:ascii="宋体" w:hAnsi="宋体"/>
          <w:sz w:val="24"/>
          <w:szCs w:val="24"/>
        </w:rPr>
        <w:t>采购代理机构和采购人将根据招标采购服务的特点组建评标委员会</w:t>
      </w:r>
      <w:r>
        <w:rPr>
          <w:rFonts w:ascii="宋体"/>
          <w:sz w:val="24"/>
          <w:szCs w:val="24"/>
        </w:rPr>
        <w:t>,</w:t>
      </w:r>
      <w:r>
        <w:rPr>
          <w:rFonts w:hint="eastAsia" w:ascii="宋体" w:hAnsi="宋体"/>
          <w:sz w:val="24"/>
          <w:szCs w:val="24"/>
        </w:rPr>
        <w:t>其成员由技术、经济等方面的专家组成。评标委员会对投标文件进行审查、询标、评议和确定中标候选人。</w:t>
      </w:r>
    </w:p>
    <w:p>
      <w:pPr>
        <w:spacing w:line="400" w:lineRule="exact"/>
        <w:ind w:right="-229" w:rightChars="-109" w:firstLine="566" w:firstLineChars="236"/>
        <w:rPr>
          <w:rFonts w:ascii="宋体"/>
          <w:sz w:val="24"/>
          <w:szCs w:val="24"/>
        </w:rPr>
      </w:pPr>
      <w:r>
        <w:rPr>
          <w:rFonts w:ascii="宋体" w:hAnsi="宋体"/>
          <w:sz w:val="24"/>
          <w:szCs w:val="24"/>
        </w:rPr>
        <w:t>2</w:t>
      </w:r>
      <w:r>
        <w:rPr>
          <w:rFonts w:hint="eastAsia" w:ascii="宋体" w:hAnsi="宋体"/>
          <w:sz w:val="24"/>
          <w:szCs w:val="24"/>
        </w:rPr>
        <w:t>8.在评标期间</w:t>
      </w:r>
      <w:r>
        <w:rPr>
          <w:rFonts w:ascii="宋体"/>
          <w:sz w:val="24"/>
          <w:szCs w:val="24"/>
        </w:rPr>
        <w:t>,</w:t>
      </w:r>
      <w:r>
        <w:rPr>
          <w:rFonts w:hint="eastAsia" w:ascii="宋体" w:hAnsi="宋体"/>
          <w:sz w:val="24"/>
          <w:szCs w:val="24"/>
        </w:rPr>
        <w:t>若有需要投标人应派代表参与询标。</w:t>
      </w:r>
    </w:p>
    <w:p>
      <w:pPr>
        <w:spacing w:line="400" w:lineRule="exact"/>
        <w:ind w:right="-229" w:rightChars="-109" w:firstLine="566" w:firstLineChars="236"/>
        <w:rPr>
          <w:rFonts w:ascii="宋体"/>
          <w:sz w:val="24"/>
          <w:szCs w:val="24"/>
        </w:rPr>
      </w:pPr>
      <w:r>
        <w:rPr>
          <w:rFonts w:hint="eastAsia" w:ascii="宋体" w:hAnsi="宋体"/>
          <w:sz w:val="24"/>
          <w:szCs w:val="24"/>
        </w:rPr>
        <w:t>29</w:t>
      </w:r>
      <w:r>
        <w:rPr>
          <w:rFonts w:ascii="宋体" w:hAnsi="宋体"/>
          <w:sz w:val="24"/>
          <w:szCs w:val="24"/>
        </w:rPr>
        <w:t>.</w:t>
      </w:r>
      <w:r>
        <w:rPr>
          <w:rFonts w:hint="eastAsia" w:ascii="宋体" w:hAnsi="宋体"/>
          <w:sz w:val="24"/>
          <w:szCs w:val="24"/>
        </w:rPr>
        <w:t>对投标文件的审查和响应性的确定</w:t>
      </w:r>
    </w:p>
    <w:p>
      <w:pPr>
        <w:spacing w:line="400" w:lineRule="exact"/>
        <w:ind w:right="-229" w:rightChars="-109" w:firstLine="566" w:firstLineChars="236"/>
        <w:rPr>
          <w:rFonts w:ascii="宋体"/>
          <w:sz w:val="24"/>
          <w:szCs w:val="24"/>
        </w:rPr>
      </w:pPr>
      <w:r>
        <w:rPr>
          <w:rFonts w:hint="eastAsia" w:ascii="宋体" w:hAnsi="宋体"/>
          <w:sz w:val="24"/>
          <w:szCs w:val="24"/>
        </w:rPr>
        <w:t>29</w:t>
      </w:r>
      <w:r>
        <w:rPr>
          <w:rFonts w:ascii="宋体" w:hAnsi="宋体"/>
          <w:sz w:val="24"/>
          <w:szCs w:val="24"/>
        </w:rPr>
        <w:t>.1</w:t>
      </w:r>
      <w:r>
        <w:rPr>
          <w:rFonts w:hint="eastAsia" w:ascii="宋体" w:hAnsi="宋体"/>
          <w:sz w:val="24"/>
          <w:szCs w:val="24"/>
        </w:rPr>
        <w:t>评标委员会将审查投标文件是否真实、完整</w:t>
      </w:r>
      <w:r>
        <w:rPr>
          <w:rFonts w:hint="eastAsia" w:ascii="宋体"/>
          <w:sz w:val="24"/>
          <w:szCs w:val="24"/>
        </w:rPr>
        <w:t>，</w:t>
      </w:r>
      <w:r>
        <w:rPr>
          <w:rFonts w:hint="eastAsia" w:ascii="宋体" w:hAnsi="宋体"/>
          <w:sz w:val="24"/>
          <w:szCs w:val="24"/>
        </w:rPr>
        <w:t>总体编排是否有序</w:t>
      </w:r>
      <w:r>
        <w:rPr>
          <w:rFonts w:hint="eastAsia" w:ascii="宋体"/>
          <w:sz w:val="24"/>
          <w:szCs w:val="24"/>
        </w:rPr>
        <w:t>，</w:t>
      </w:r>
      <w:r>
        <w:rPr>
          <w:rFonts w:hint="eastAsia" w:ascii="宋体" w:hAnsi="宋体"/>
          <w:sz w:val="24"/>
          <w:szCs w:val="24"/>
        </w:rPr>
        <w:t>文件签署是否正确</w:t>
      </w:r>
      <w:r>
        <w:rPr>
          <w:rFonts w:hint="eastAsia" w:ascii="宋体"/>
          <w:sz w:val="24"/>
          <w:szCs w:val="24"/>
        </w:rPr>
        <w:t>，</w:t>
      </w:r>
      <w:r>
        <w:rPr>
          <w:rFonts w:hint="eastAsia" w:ascii="宋体" w:hAnsi="宋体"/>
          <w:sz w:val="24"/>
          <w:szCs w:val="24"/>
        </w:rPr>
        <w:t>有无计算上的错误等。</w:t>
      </w:r>
    </w:p>
    <w:p>
      <w:pPr>
        <w:spacing w:line="400" w:lineRule="exact"/>
        <w:ind w:right="-229" w:rightChars="-109" w:firstLine="566" w:firstLineChars="236"/>
        <w:rPr>
          <w:rFonts w:ascii="宋体" w:hAnsi="宋体"/>
          <w:sz w:val="24"/>
          <w:szCs w:val="24"/>
        </w:rPr>
      </w:pPr>
      <w:r>
        <w:rPr>
          <w:rFonts w:hint="eastAsia" w:ascii="宋体" w:hAnsi="宋体"/>
          <w:sz w:val="24"/>
          <w:szCs w:val="24"/>
        </w:rPr>
        <w:t>29</w:t>
      </w:r>
      <w:r>
        <w:rPr>
          <w:rFonts w:ascii="宋体" w:hAnsi="宋体"/>
          <w:sz w:val="24"/>
          <w:szCs w:val="24"/>
        </w:rPr>
        <w:t>.2</w:t>
      </w:r>
      <w:r>
        <w:rPr>
          <w:rFonts w:hint="eastAsia" w:ascii="宋体" w:hAnsi="宋体"/>
          <w:sz w:val="24"/>
          <w:szCs w:val="24"/>
        </w:rPr>
        <w:t>▲算术错误将按以下方法更正</w:t>
      </w:r>
      <w:r>
        <w:rPr>
          <w:rFonts w:ascii="宋体" w:hAnsi="宋体"/>
          <w:sz w:val="24"/>
          <w:szCs w:val="24"/>
        </w:rPr>
        <w:t xml:space="preserve">: </w:t>
      </w:r>
      <w:r>
        <w:rPr>
          <w:rFonts w:hint="eastAsia" w:ascii="宋体" w:hAnsi="宋体"/>
          <w:sz w:val="24"/>
          <w:szCs w:val="24"/>
        </w:rPr>
        <w:t>（一）开标时，投标文件中开标一览表（报价表）内容与投标文件中明细表内容不一致的，以开标一览表（报价表）为准；（二）大写金额和小写金额不一致的，以大写金额为准；（三）单价金额小数点有明显错位的，以开标一栏表的总价为准，并修改单价；（四）总价金额与按单价汇总金额不一致的，以单价金额计算结果为准；同时出现上述两种以上不一致的，按前款规定的顺序修正。修正后的报价按《87号令》第五十一条第二款规定经投标人确认后产生约束力，投标人不予确认的，其投标无效。本投标文件的解释发生异议的，以中文文本为准。如果投标人不接受对其错误的更正，其投标将被拒绝。</w:t>
      </w:r>
    </w:p>
    <w:p>
      <w:pPr>
        <w:spacing w:line="400" w:lineRule="exact"/>
        <w:ind w:right="-229" w:rightChars="-109" w:firstLine="566" w:firstLineChars="236"/>
        <w:rPr>
          <w:rFonts w:hint="eastAsia" w:ascii="宋体" w:hAnsi="宋体"/>
          <w:sz w:val="24"/>
          <w:szCs w:val="24"/>
        </w:rPr>
      </w:pPr>
      <w:r>
        <w:rPr>
          <w:rFonts w:hint="eastAsia" w:ascii="宋体" w:hAnsi="宋体"/>
          <w:sz w:val="24"/>
          <w:szCs w:val="24"/>
        </w:rPr>
        <w:t>29.3▲开标一览表报价和政采云平台报价不一致时，以开标一览表为主。</w:t>
      </w:r>
    </w:p>
    <w:p>
      <w:pPr>
        <w:spacing w:line="400" w:lineRule="exact"/>
        <w:ind w:right="-229" w:rightChars="-109" w:firstLine="566" w:firstLineChars="236"/>
        <w:rPr>
          <w:rFonts w:ascii="宋体"/>
          <w:sz w:val="24"/>
          <w:szCs w:val="24"/>
        </w:rPr>
      </w:pPr>
      <w:r>
        <w:rPr>
          <w:rFonts w:ascii="宋体" w:hAnsi="宋体"/>
          <w:sz w:val="24"/>
          <w:szCs w:val="24"/>
        </w:rPr>
        <w:t>3</w:t>
      </w:r>
      <w:r>
        <w:rPr>
          <w:rFonts w:hint="eastAsia" w:ascii="宋体" w:hAnsi="宋体"/>
          <w:sz w:val="24"/>
          <w:szCs w:val="24"/>
        </w:rPr>
        <w:t>0</w:t>
      </w:r>
      <w:r>
        <w:rPr>
          <w:rFonts w:ascii="宋体" w:hAnsi="宋体"/>
          <w:sz w:val="24"/>
          <w:szCs w:val="24"/>
        </w:rPr>
        <w:t>.</w:t>
      </w:r>
      <w:r>
        <w:rPr>
          <w:rFonts w:hint="eastAsia" w:ascii="宋体" w:hAnsi="宋体"/>
          <w:sz w:val="24"/>
          <w:szCs w:val="24"/>
        </w:rPr>
        <w:t>评标</w:t>
      </w:r>
    </w:p>
    <w:p>
      <w:pPr>
        <w:spacing w:line="400" w:lineRule="exact"/>
        <w:ind w:right="-229" w:rightChars="-109" w:firstLine="566" w:firstLineChars="236"/>
        <w:rPr>
          <w:rFonts w:ascii="宋体"/>
          <w:sz w:val="24"/>
          <w:szCs w:val="24"/>
        </w:rPr>
      </w:pPr>
      <w:r>
        <w:rPr>
          <w:rFonts w:ascii="宋体" w:hAnsi="宋体"/>
          <w:sz w:val="24"/>
          <w:szCs w:val="24"/>
        </w:rPr>
        <w:t>3</w:t>
      </w:r>
      <w:r>
        <w:rPr>
          <w:rFonts w:hint="eastAsia" w:ascii="宋体" w:hAnsi="宋体"/>
          <w:sz w:val="24"/>
          <w:szCs w:val="24"/>
        </w:rPr>
        <w:t>0</w:t>
      </w:r>
      <w:r>
        <w:rPr>
          <w:rFonts w:ascii="宋体" w:hAnsi="宋体"/>
          <w:sz w:val="24"/>
          <w:szCs w:val="24"/>
        </w:rPr>
        <w:t>.1</w:t>
      </w:r>
      <w:r>
        <w:rPr>
          <w:rFonts w:hint="eastAsia" w:ascii="宋体" w:hAnsi="宋体"/>
          <w:sz w:val="24"/>
          <w:szCs w:val="24"/>
        </w:rPr>
        <w:t>评定原则：根据符合采购需求、质量和服务等要求，综合评分确定中标人。</w:t>
      </w:r>
      <w:r>
        <w:rPr>
          <w:rFonts w:ascii="宋体" w:hAnsi="宋体"/>
          <w:sz w:val="24"/>
          <w:szCs w:val="24"/>
        </w:rPr>
        <w:t xml:space="preserve"> </w:t>
      </w:r>
    </w:p>
    <w:p>
      <w:pPr>
        <w:spacing w:line="400" w:lineRule="exact"/>
        <w:ind w:right="-229" w:rightChars="-109" w:firstLine="566" w:firstLineChars="236"/>
        <w:rPr>
          <w:rFonts w:ascii="宋体"/>
          <w:sz w:val="24"/>
          <w:szCs w:val="24"/>
        </w:rPr>
      </w:pPr>
      <w:r>
        <w:rPr>
          <w:rFonts w:ascii="宋体" w:hAnsi="宋体"/>
          <w:sz w:val="24"/>
          <w:szCs w:val="24"/>
        </w:rPr>
        <w:t>3</w:t>
      </w:r>
      <w:r>
        <w:rPr>
          <w:rFonts w:hint="eastAsia" w:ascii="宋体" w:hAnsi="宋体"/>
          <w:sz w:val="24"/>
          <w:szCs w:val="24"/>
        </w:rPr>
        <w:t>0</w:t>
      </w:r>
      <w:r>
        <w:rPr>
          <w:rFonts w:ascii="宋体" w:hAnsi="宋体"/>
          <w:sz w:val="24"/>
          <w:szCs w:val="24"/>
        </w:rPr>
        <w:t>.2</w:t>
      </w:r>
      <w:r>
        <w:rPr>
          <w:rFonts w:hint="eastAsia" w:ascii="宋体" w:hAnsi="宋体"/>
          <w:sz w:val="24"/>
          <w:szCs w:val="24"/>
        </w:rPr>
        <w:t>投标文件的澄清：取消投标人在开标现场的书面签字确认等有关操作要求，开标过程中要求投标供应商进行澄清、说明或者补正的，澄清、询标内容通过电子CA签章上传，由供应商法人代表或法人委托人在接到代理工作人员电话通知半小时内澄清补正完毕。请投标人在投标期间电话保持畅通，如未及时接听电话，视为放弃澄清、说明或补正的权利。则视同默认采购结果，事后不得对采购相关人员、采购过程及结果提出异议。</w:t>
      </w:r>
    </w:p>
    <w:p>
      <w:pPr>
        <w:spacing w:line="400" w:lineRule="exact"/>
        <w:ind w:right="-229" w:rightChars="-109" w:firstLine="566" w:firstLineChars="236"/>
        <w:rPr>
          <w:rFonts w:ascii="宋体"/>
          <w:sz w:val="24"/>
          <w:szCs w:val="24"/>
        </w:rPr>
      </w:pPr>
      <w:r>
        <w:rPr>
          <w:rFonts w:hint="eastAsia" w:ascii="宋体" w:hAnsi="宋体"/>
          <w:sz w:val="24"/>
          <w:szCs w:val="24"/>
        </w:rPr>
        <w:t>31</w:t>
      </w:r>
      <w:r>
        <w:rPr>
          <w:rFonts w:ascii="宋体" w:hAnsi="宋体"/>
          <w:sz w:val="24"/>
          <w:szCs w:val="24"/>
        </w:rPr>
        <w:t>.</w:t>
      </w:r>
      <w:r>
        <w:rPr>
          <w:rFonts w:hint="eastAsia" w:ascii="宋体" w:hAnsi="宋体"/>
          <w:sz w:val="24"/>
          <w:szCs w:val="24"/>
        </w:rPr>
        <w:t>评标报告：评标委员会完成评定后，向采购人提交经各评标委员会成员签字的评定结果报告，并按评定办法确定中标候选人。</w:t>
      </w:r>
    </w:p>
    <w:p>
      <w:pPr>
        <w:spacing w:line="380" w:lineRule="exact"/>
        <w:ind w:right="-229" w:rightChars="-109" w:firstLine="566" w:firstLineChars="236"/>
        <w:rPr>
          <w:rFonts w:ascii="宋体"/>
          <w:sz w:val="24"/>
          <w:szCs w:val="24"/>
        </w:rPr>
      </w:pPr>
      <w:r>
        <w:rPr>
          <w:rFonts w:ascii="宋体" w:hAnsi="宋体"/>
          <w:sz w:val="24"/>
          <w:szCs w:val="24"/>
        </w:rPr>
        <w:t>3</w:t>
      </w:r>
      <w:r>
        <w:rPr>
          <w:rFonts w:hint="eastAsia" w:ascii="宋体" w:hAnsi="宋体"/>
          <w:sz w:val="24"/>
          <w:szCs w:val="24"/>
        </w:rPr>
        <w:t>2</w:t>
      </w:r>
      <w:r>
        <w:rPr>
          <w:rFonts w:ascii="宋体" w:hAnsi="宋体"/>
          <w:sz w:val="24"/>
          <w:szCs w:val="24"/>
        </w:rPr>
        <w:t>.</w:t>
      </w:r>
      <w:r>
        <w:rPr>
          <w:rFonts w:hint="eastAsia" w:ascii="宋体" w:hAnsi="宋体"/>
          <w:sz w:val="24"/>
          <w:szCs w:val="24"/>
        </w:rPr>
        <w:t>保密</w:t>
      </w:r>
    </w:p>
    <w:p>
      <w:pPr>
        <w:spacing w:line="380" w:lineRule="exact"/>
        <w:ind w:right="-229" w:rightChars="-109" w:firstLine="566" w:firstLineChars="236"/>
        <w:rPr>
          <w:rFonts w:ascii="宋体"/>
          <w:sz w:val="24"/>
          <w:szCs w:val="24"/>
        </w:rPr>
      </w:pPr>
      <w:bookmarkStart w:id="29" w:name="_Toc356371440"/>
      <w:r>
        <w:rPr>
          <w:rFonts w:ascii="宋体" w:hAnsi="宋体"/>
          <w:sz w:val="24"/>
          <w:szCs w:val="24"/>
        </w:rPr>
        <w:t>3</w:t>
      </w:r>
      <w:r>
        <w:rPr>
          <w:rFonts w:hint="eastAsia" w:ascii="宋体" w:hAnsi="宋体"/>
          <w:sz w:val="24"/>
          <w:szCs w:val="24"/>
        </w:rPr>
        <w:t>2</w:t>
      </w:r>
      <w:r>
        <w:rPr>
          <w:rFonts w:ascii="宋体" w:hAnsi="宋体"/>
          <w:sz w:val="24"/>
          <w:szCs w:val="24"/>
        </w:rPr>
        <w:t>.1</w:t>
      </w:r>
      <w:r>
        <w:rPr>
          <w:rFonts w:hint="eastAsia" w:ascii="宋体" w:hAnsi="宋体"/>
          <w:sz w:val="24"/>
          <w:szCs w:val="24"/>
        </w:rPr>
        <w:t>公开开标后直到宣布授予中标人合同为止</w:t>
      </w:r>
      <w:r>
        <w:rPr>
          <w:rFonts w:ascii="宋体"/>
          <w:sz w:val="24"/>
          <w:szCs w:val="24"/>
        </w:rPr>
        <w:t>,</w:t>
      </w:r>
      <w:r>
        <w:rPr>
          <w:rFonts w:hint="eastAsia" w:ascii="宋体" w:hAnsi="宋体"/>
          <w:sz w:val="24"/>
          <w:szCs w:val="24"/>
        </w:rPr>
        <w:t>凡属于审查、澄清、评估和比较投标的有关资料且与授予合同有关的信息都不得向任何投标人或与上述评标过程无关的人员透露。</w:t>
      </w:r>
    </w:p>
    <w:p>
      <w:pPr>
        <w:spacing w:line="380" w:lineRule="exact"/>
        <w:ind w:right="-229" w:rightChars="-109" w:firstLine="566" w:firstLineChars="236"/>
        <w:rPr>
          <w:rFonts w:ascii="宋体"/>
          <w:sz w:val="24"/>
          <w:szCs w:val="24"/>
        </w:rPr>
      </w:pPr>
      <w:r>
        <w:rPr>
          <w:rFonts w:ascii="宋体" w:hAnsi="宋体"/>
          <w:sz w:val="24"/>
          <w:szCs w:val="24"/>
        </w:rPr>
        <w:t>3</w:t>
      </w:r>
      <w:r>
        <w:rPr>
          <w:rFonts w:hint="eastAsia" w:ascii="宋体" w:hAnsi="宋体"/>
          <w:sz w:val="24"/>
          <w:szCs w:val="24"/>
        </w:rPr>
        <w:t>2</w:t>
      </w:r>
      <w:r>
        <w:rPr>
          <w:rFonts w:ascii="宋体" w:hAnsi="宋体"/>
          <w:sz w:val="24"/>
          <w:szCs w:val="24"/>
        </w:rPr>
        <w:t>.2</w:t>
      </w:r>
      <w:r>
        <w:rPr>
          <w:rFonts w:hint="eastAsia" w:ascii="宋体" w:hAnsi="宋体"/>
          <w:sz w:val="24"/>
          <w:szCs w:val="24"/>
        </w:rPr>
        <w:t>投标人对评标、比较或授予合同决定的过程施加影响的企图和行为</w:t>
      </w:r>
      <w:r>
        <w:rPr>
          <w:rFonts w:ascii="宋体"/>
          <w:sz w:val="24"/>
          <w:szCs w:val="24"/>
        </w:rPr>
        <w:t>,</w:t>
      </w:r>
      <w:r>
        <w:rPr>
          <w:rFonts w:hint="eastAsia" w:ascii="宋体" w:hAnsi="宋体"/>
          <w:sz w:val="24"/>
          <w:szCs w:val="24"/>
        </w:rPr>
        <w:t>都可能导致其投标被拒绝。</w:t>
      </w:r>
    </w:p>
    <w:p>
      <w:pPr>
        <w:spacing w:line="380" w:lineRule="exact"/>
        <w:ind w:right="-229" w:rightChars="-109" w:firstLine="569" w:firstLineChars="236"/>
        <w:jc w:val="center"/>
        <w:rPr>
          <w:rFonts w:ascii="宋体"/>
          <w:b/>
          <w:sz w:val="24"/>
          <w:szCs w:val="24"/>
        </w:rPr>
      </w:pPr>
      <w:bookmarkStart w:id="30" w:name="_Toc439147114"/>
      <w:r>
        <w:rPr>
          <w:rFonts w:hint="eastAsia" w:ascii="宋体" w:hAnsi="宋体"/>
          <w:b/>
          <w:sz w:val="24"/>
          <w:szCs w:val="24"/>
        </w:rPr>
        <w:t>十、授予合同</w:t>
      </w:r>
      <w:bookmarkEnd w:id="29"/>
      <w:bookmarkEnd w:id="30"/>
    </w:p>
    <w:p>
      <w:pPr>
        <w:spacing w:line="380" w:lineRule="exact"/>
        <w:ind w:right="-229" w:rightChars="-109" w:firstLine="566" w:firstLineChars="236"/>
        <w:rPr>
          <w:rFonts w:hint="eastAsia" w:ascii="宋体" w:hAnsi="宋体"/>
          <w:sz w:val="24"/>
          <w:szCs w:val="24"/>
        </w:rPr>
      </w:pPr>
      <w:r>
        <w:rPr>
          <w:rFonts w:hint="eastAsia" w:ascii="宋体" w:hAnsi="宋体"/>
          <w:sz w:val="24"/>
          <w:szCs w:val="24"/>
        </w:rPr>
        <w:t>33.中标通知和合同授予</w:t>
      </w:r>
    </w:p>
    <w:p>
      <w:pPr>
        <w:spacing w:line="380" w:lineRule="exact"/>
        <w:ind w:right="-229" w:rightChars="-109" w:firstLine="566" w:firstLineChars="236"/>
        <w:rPr>
          <w:rFonts w:hint="eastAsia" w:ascii="宋体" w:hAnsi="宋体"/>
          <w:sz w:val="24"/>
          <w:szCs w:val="24"/>
        </w:rPr>
      </w:pPr>
      <w:r>
        <w:rPr>
          <w:rFonts w:hint="eastAsia" w:ascii="宋体" w:hAnsi="宋体"/>
          <w:sz w:val="24"/>
          <w:szCs w:val="24"/>
        </w:rPr>
        <w:t>33.1中标通知书：</w:t>
      </w:r>
      <w:r>
        <w:rPr>
          <w:rFonts w:hint="eastAsia" w:ascii="宋体" w:hAnsi="宋体"/>
          <w:sz w:val="24"/>
        </w:rPr>
        <w:t>评定结果须在原采购公告发布的媒体上公告。</w:t>
      </w:r>
      <w:r>
        <w:rPr>
          <w:rFonts w:hint="eastAsia" w:ascii="宋体" w:hAnsi="宋体"/>
          <w:sz w:val="24"/>
          <w:szCs w:val="24"/>
        </w:rPr>
        <w:t>公告期间，欧邦工程管理集团有限公司将以书面形式发出《中标通知书》。《中标通知书》一经发出即发生法律效力。《中标通知书》将作为签订合同的依据。</w:t>
      </w:r>
    </w:p>
    <w:p>
      <w:pPr>
        <w:spacing w:line="380" w:lineRule="exact"/>
        <w:ind w:right="-229" w:rightChars="-109" w:firstLine="566" w:firstLineChars="236"/>
        <w:rPr>
          <w:rFonts w:hint="eastAsia" w:ascii="宋体" w:hAnsi="宋体"/>
          <w:sz w:val="24"/>
          <w:szCs w:val="24"/>
        </w:rPr>
      </w:pPr>
      <w:bookmarkStart w:id="31" w:name="_Toc356371441"/>
      <w:bookmarkStart w:id="32" w:name="_Toc439147115"/>
      <w:r>
        <w:rPr>
          <w:rFonts w:hint="eastAsia" w:ascii="宋体" w:hAnsi="宋体"/>
          <w:sz w:val="24"/>
          <w:szCs w:val="24"/>
        </w:rPr>
        <w:t>33.2履约保证金：无需缴纳。</w:t>
      </w:r>
    </w:p>
    <w:p>
      <w:pPr>
        <w:spacing w:line="380" w:lineRule="exact"/>
        <w:ind w:right="-229" w:rightChars="-109" w:firstLine="566" w:firstLineChars="236"/>
        <w:rPr>
          <w:rFonts w:hint="eastAsia" w:ascii="宋体" w:hAnsi="宋体"/>
          <w:sz w:val="24"/>
          <w:szCs w:val="24"/>
        </w:rPr>
      </w:pPr>
      <w:r>
        <w:rPr>
          <w:rFonts w:hint="eastAsia" w:ascii="宋体" w:hAnsi="宋体"/>
          <w:sz w:val="24"/>
          <w:szCs w:val="24"/>
        </w:rPr>
        <w:t>33.3合同：中标通知书发出后三十日内签订合同 ，并</w:t>
      </w:r>
      <w:r>
        <w:rPr>
          <w:rFonts w:hint="eastAsia" w:ascii="宋体" w:hAnsi="宋体"/>
          <w:sz w:val="24"/>
        </w:rPr>
        <w:t>在媒体上公告合同内容</w:t>
      </w:r>
      <w:r>
        <w:rPr>
          <w:rFonts w:hint="eastAsia" w:ascii="宋体" w:hAnsi="宋体"/>
          <w:sz w:val="24"/>
          <w:szCs w:val="24"/>
        </w:rPr>
        <w:t>经欧邦工程管理集团有限公司鉴证后生效。在有合理证据证明供应商在投标过程中承诺的内容不能实质响应的，采购人有权拒签合同。</w:t>
      </w:r>
    </w:p>
    <w:p>
      <w:pPr>
        <w:spacing w:line="380" w:lineRule="exact"/>
        <w:ind w:right="-229" w:rightChars="-109" w:firstLine="566" w:firstLineChars="236"/>
        <w:rPr>
          <w:rFonts w:hint="eastAsia" w:ascii="宋体" w:hAnsi="宋体"/>
          <w:sz w:val="24"/>
          <w:szCs w:val="24"/>
        </w:rPr>
      </w:pPr>
      <w:r>
        <w:rPr>
          <w:rFonts w:hint="eastAsia" w:ascii="宋体" w:hAnsi="宋体"/>
          <w:sz w:val="24"/>
          <w:szCs w:val="24"/>
        </w:rPr>
        <w:t>33.4招标文件、澄清文件、投标文件等，均为签订合同的依据。</w:t>
      </w:r>
    </w:p>
    <w:p>
      <w:pPr>
        <w:spacing w:line="380" w:lineRule="exact"/>
        <w:ind w:right="-229" w:rightChars="-109" w:firstLine="566" w:firstLineChars="236"/>
        <w:rPr>
          <w:rFonts w:ascii="宋体"/>
          <w:sz w:val="24"/>
          <w:szCs w:val="24"/>
        </w:rPr>
      </w:pPr>
      <w:r>
        <w:rPr>
          <w:rFonts w:hint="eastAsia" w:ascii="宋体" w:hAnsi="宋体"/>
          <w:sz w:val="24"/>
          <w:szCs w:val="24"/>
        </w:rPr>
        <w:t>33.5中标人不遵守投标文件的要约、承诺，擅自修改投标文件的内容或在接到中标通知书规定的时间内，借故拖延、拒签合同者，报监管部门查处，同时，采购人将取消该供应商的中标资格，在此情况下，可将合同授予下一位候选人。</w:t>
      </w:r>
    </w:p>
    <w:p>
      <w:pPr>
        <w:spacing w:line="380" w:lineRule="exact"/>
        <w:ind w:right="-229" w:rightChars="-109" w:firstLine="566" w:firstLineChars="236"/>
        <w:rPr>
          <w:rFonts w:ascii="宋体"/>
          <w:sz w:val="24"/>
          <w:szCs w:val="24"/>
        </w:rPr>
      </w:pPr>
      <w:r>
        <w:rPr>
          <w:rFonts w:ascii="宋体" w:hAnsi="宋体"/>
          <w:sz w:val="24"/>
          <w:szCs w:val="24"/>
        </w:rPr>
        <w:t>3</w:t>
      </w:r>
      <w:r>
        <w:rPr>
          <w:rFonts w:hint="eastAsia" w:ascii="宋体" w:hAnsi="宋体"/>
          <w:sz w:val="24"/>
          <w:szCs w:val="24"/>
        </w:rPr>
        <w:t>3</w:t>
      </w:r>
      <w:r>
        <w:rPr>
          <w:rFonts w:ascii="宋体" w:hAnsi="宋体"/>
          <w:sz w:val="24"/>
          <w:szCs w:val="24"/>
        </w:rPr>
        <w:t>.6</w:t>
      </w:r>
      <w:r>
        <w:rPr>
          <w:rFonts w:hint="eastAsia" w:ascii="宋体" w:hAnsi="宋体"/>
          <w:sz w:val="24"/>
          <w:szCs w:val="24"/>
        </w:rPr>
        <w:t>签约后即为招标结束。投标文件一律不退。</w:t>
      </w:r>
    </w:p>
    <w:p>
      <w:pPr>
        <w:spacing w:line="380" w:lineRule="exact"/>
        <w:ind w:right="-229" w:rightChars="-109" w:firstLine="569" w:firstLineChars="236"/>
        <w:jc w:val="center"/>
        <w:rPr>
          <w:rFonts w:ascii="宋体"/>
          <w:b/>
          <w:sz w:val="24"/>
          <w:szCs w:val="24"/>
        </w:rPr>
      </w:pPr>
      <w:r>
        <w:rPr>
          <w:rFonts w:hint="eastAsia" w:ascii="宋体" w:hAnsi="宋体"/>
          <w:b/>
          <w:sz w:val="24"/>
          <w:szCs w:val="24"/>
        </w:rPr>
        <w:t>十一、法律责任</w:t>
      </w:r>
      <w:bookmarkEnd w:id="31"/>
      <w:bookmarkEnd w:id="32"/>
    </w:p>
    <w:p>
      <w:pPr>
        <w:spacing w:line="380" w:lineRule="exact"/>
        <w:ind w:right="-229" w:rightChars="-109" w:firstLine="566" w:firstLineChars="236"/>
        <w:rPr>
          <w:rFonts w:ascii="宋体"/>
          <w:sz w:val="24"/>
          <w:szCs w:val="24"/>
        </w:rPr>
      </w:pPr>
      <w:r>
        <w:rPr>
          <w:rFonts w:ascii="宋体" w:hAnsi="宋体"/>
          <w:sz w:val="24"/>
          <w:szCs w:val="24"/>
        </w:rPr>
        <w:t>3</w:t>
      </w:r>
      <w:r>
        <w:rPr>
          <w:rFonts w:hint="eastAsia" w:ascii="宋体" w:hAnsi="宋体"/>
          <w:sz w:val="24"/>
          <w:szCs w:val="24"/>
        </w:rPr>
        <w:t>4</w:t>
      </w:r>
      <w:r>
        <w:rPr>
          <w:rFonts w:ascii="宋体" w:hAnsi="宋体"/>
          <w:sz w:val="24"/>
          <w:szCs w:val="24"/>
        </w:rPr>
        <w:t>.</w:t>
      </w:r>
      <w:r>
        <w:rPr>
          <w:rFonts w:hint="eastAsia" w:ascii="宋体" w:hAnsi="宋体"/>
          <w:sz w:val="24"/>
          <w:szCs w:val="24"/>
        </w:rPr>
        <w:t>投标人有下列情形之一的</w:t>
      </w:r>
      <w:r>
        <w:rPr>
          <w:rFonts w:ascii="宋体"/>
          <w:sz w:val="24"/>
          <w:szCs w:val="24"/>
        </w:rPr>
        <w:t>,</w:t>
      </w:r>
      <w:r>
        <w:rPr>
          <w:rFonts w:hint="eastAsia" w:ascii="宋体" w:hAnsi="宋体"/>
          <w:sz w:val="24"/>
          <w:szCs w:val="24"/>
        </w:rPr>
        <w:t>处以政府采购项目中标金额千分之五以上千分之十以下的罚款</w:t>
      </w:r>
      <w:r>
        <w:rPr>
          <w:rFonts w:ascii="宋体"/>
          <w:sz w:val="24"/>
          <w:szCs w:val="24"/>
        </w:rPr>
        <w:t>,</w:t>
      </w:r>
      <w:r>
        <w:rPr>
          <w:rFonts w:hint="eastAsia" w:ascii="宋体" w:hAnsi="宋体"/>
          <w:sz w:val="24"/>
          <w:szCs w:val="24"/>
        </w:rPr>
        <w:t>列入不良行为记录名单</w:t>
      </w:r>
      <w:r>
        <w:rPr>
          <w:rFonts w:ascii="宋体"/>
          <w:sz w:val="24"/>
          <w:szCs w:val="24"/>
        </w:rPr>
        <w:t>,</w:t>
      </w:r>
      <w:r>
        <w:rPr>
          <w:rFonts w:hint="eastAsia" w:ascii="宋体" w:hAnsi="宋体"/>
          <w:sz w:val="24"/>
          <w:szCs w:val="24"/>
        </w:rPr>
        <w:t>在一至三年内禁止参加政府采购活动</w:t>
      </w:r>
      <w:r>
        <w:rPr>
          <w:rFonts w:ascii="宋体"/>
          <w:sz w:val="24"/>
          <w:szCs w:val="24"/>
        </w:rPr>
        <w:t>,</w:t>
      </w:r>
      <w:r>
        <w:rPr>
          <w:rFonts w:hint="eastAsia" w:ascii="宋体" w:hAnsi="宋体"/>
          <w:sz w:val="24"/>
          <w:szCs w:val="24"/>
        </w:rPr>
        <w:t>并予以公告</w:t>
      </w:r>
      <w:r>
        <w:rPr>
          <w:rFonts w:ascii="宋体"/>
          <w:sz w:val="24"/>
          <w:szCs w:val="24"/>
        </w:rPr>
        <w:t>,</w:t>
      </w:r>
      <w:r>
        <w:rPr>
          <w:rFonts w:hint="eastAsia" w:ascii="宋体" w:hAnsi="宋体"/>
          <w:sz w:val="24"/>
          <w:szCs w:val="24"/>
        </w:rPr>
        <w:t>有违法所得的</w:t>
      </w:r>
      <w:r>
        <w:rPr>
          <w:rFonts w:ascii="宋体"/>
          <w:sz w:val="24"/>
          <w:szCs w:val="24"/>
        </w:rPr>
        <w:t>,</w:t>
      </w:r>
      <w:r>
        <w:rPr>
          <w:rFonts w:hint="eastAsia" w:ascii="宋体" w:hAnsi="宋体"/>
          <w:sz w:val="24"/>
          <w:szCs w:val="24"/>
        </w:rPr>
        <w:t>并处没收违法所得</w:t>
      </w:r>
      <w:r>
        <w:rPr>
          <w:rFonts w:ascii="宋体"/>
          <w:sz w:val="24"/>
          <w:szCs w:val="24"/>
        </w:rPr>
        <w:t>,</w:t>
      </w:r>
      <w:r>
        <w:rPr>
          <w:rFonts w:hint="eastAsia" w:ascii="宋体" w:hAnsi="宋体"/>
          <w:sz w:val="24"/>
          <w:szCs w:val="24"/>
        </w:rPr>
        <w:t>情节严重的</w:t>
      </w:r>
      <w:r>
        <w:rPr>
          <w:rFonts w:ascii="宋体"/>
          <w:sz w:val="24"/>
          <w:szCs w:val="24"/>
        </w:rPr>
        <w:t>,</w:t>
      </w:r>
      <w:r>
        <w:rPr>
          <w:rFonts w:hint="eastAsia" w:ascii="宋体" w:hAnsi="宋体"/>
          <w:sz w:val="24"/>
          <w:szCs w:val="24"/>
        </w:rPr>
        <w:t>由市场监督管理局吊销营业执照</w:t>
      </w:r>
      <w:r>
        <w:rPr>
          <w:rFonts w:ascii="宋体" w:hAnsi="宋体"/>
          <w:sz w:val="24"/>
          <w:szCs w:val="24"/>
        </w:rPr>
        <w:t>;</w:t>
      </w:r>
      <w:r>
        <w:rPr>
          <w:rFonts w:hint="eastAsia" w:ascii="宋体" w:hAnsi="宋体"/>
          <w:sz w:val="24"/>
          <w:szCs w:val="24"/>
        </w:rPr>
        <w:t>构成犯罪的</w:t>
      </w:r>
      <w:r>
        <w:rPr>
          <w:rFonts w:ascii="宋体"/>
          <w:sz w:val="24"/>
          <w:szCs w:val="24"/>
        </w:rPr>
        <w:t>,</w:t>
      </w:r>
      <w:r>
        <w:rPr>
          <w:rFonts w:hint="eastAsia" w:ascii="宋体" w:hAnsi="宋体"/>
          <w:sz w:val="24"/>
          <w:szCs w:val="24"/>
        </w:rPr>
        <w:t>依法追究刑事责任</w:t>
      </w:r>
      <w:r>
        <w:rPr>
          <w:rFonts w:ascii="宋体" w:hAnsi="宋体"/>
          <w:sz w:val="24"/>
          <w:szCs w:val="24"/>
        </w:rPr>
        <w:t>:</w:t>
      </w:r>
    </w:p>
    <w:p>
      <w:pPr>
        <w:spacing w:line="380" w:lineRule="exact"/>
        <w:ind w:right="-229" w:rightChars="-109" w:firstLine="566" w:firstLineChars="236"/>
        <w:rPr>
          <w:rFonts w:ascii="宋体"/>
          <w:sz w:val="24"/>
          <w:szCs w:val="24"/>
        </w:rPr>
      </w:pPr>
      <w:r>
        <w:rPr>
          <w:rFonts w:ascii="宋体" w:hAnsi="宋体"/>
          <w:sz w:val="24"/>
          <w:szCs w:val="24"/>
        </w:rPr>
        <w:t>3</w:t>
      </w:r>
      <w:r>
        <w:rPr>
          <w:rFonts w:hint="eastAsia" w:ascii="宋体" w:hAnsi="宋体"/>
          <w:sz w:val="24"/>
          <w:szCs w:val="24"/>
        </w:rPr>
        <w:t>4</w:t>
      </w:r>
      <w:r>
        <w:rPr>
          <w:rFonts w:ascii="宋体" w:hAnsi="宋体"/>
          <w:sz w:val="24"/>
          <w:szCs w:val="24"/>
        </w:rPr>
        <w:t>.1</w:t>
      </w:r>
      <w:r>
        <w:rPr>
          <w:rFonts w:hint="eastAsia" w:ascii="宋体" w:hAnsi="宋体"/>
          <w:sz w:val="24"/>
          <w:szCs w:val="24"/>
        </w:rPr>
        <w:t>提供虚假材料谋取中标的</w:t>
      </w:r>
      <w:r>
        <w:rPr>
          <w:rFonts w:ascii="宋体" w:hAnsi="宋体"/>
          <w:sz w:val="24"/>
          <w:szCs w:val="24"/>
        </w:rPr>
        <w:t>;</w:t>
      </w:r>
    </w:p>
    <w:p>
      <w:pPr>
        <w:spacing w:line="380" w:lineRule="exact"/>
        <w:ind w:right="-229" w:rightChars="-109" w:firstLine="566" w:firstLineChars="236"/>
        <w:rPr>
          <w:rFonts w:ascii="宋体"/>
          <w:sz w:val="24"/>
          <w:szCs w:val="24"/>
        </w:rPr>
      </w:pPr>
      <w:r>
        <w:rPr>
          <w:rFonts w:ascii="宋体" w:hAnsi="宋体"/>
          <w:sz w:val="24"/>
          <w:szCs w:val="24"/>
        </w:rPr>
        <w:t>3</w:t>
      </w:r>
      <w:r>
        <w:rPr>
          <w:rFonts w:hint="eastAsia" w:ascii="宋体" w:hAnsi="宋体"/>
          <w:sz w:val="24"/>
          <w:szCs w:val="24"/>
        </w:rPr>
        <w:t>4</w:t>
      </w:r>
      <w:r>
        <w:rPr>
          <w:rFonts w:ascii="宋体" w:hAnsi="宋体"/>
          <w:sz w:val="24"/>
          <w:szCs w:val="24"/>
        </w:rPr>
        <w:t>.2</w:t>
      </w:r>
      <w:r>
        <w:rPr>
          <w:rFonts w:hint="eastAsia" w:ascii="宋体" w:hAnsi="宋体"/>
          <w:sz w:val="24"/>
          <w:szCs w:val="24"/>
        </w:rPr>
        <w:t>采取不正当手段诋毁、排挤其他投标人的</w:t>
      </w:r>
      <w:r>
        <w:rPr>
          <w:rFonts w:ascii="宋体" w:hAnsi="宋体"/>
          <w:sz w:val="24"/>
          <w:szCs w:val="24"/>
        </w:rPr>
        <w:t>;</w:t>
      </w:r>
    </w:p>
    <w:p>
      <w:pPr>
        <w:spacing w:line="380" w:lineRule="exact"/>
        <w:ind w:right="-229" w:rightChars="-109" w:firstLine="566" w:firstLineChars="236"/>
        <w:rPr>
          <w:rFonts w:ascii="宋体"/>
          <w:sz w:val="24"/>
          <w:szCs w:val="24"/>
        </w:rPr>
      </w:pPr>
      <w:r>
        <w:rPr>
          <w:rFonts w:ascii="宋体" w:hAnsi="宋体"/>
          <w:sz w:val="24"/>
          <w:szCs w:val="24"/>
        </w:rPr>
        <w:t>3</w:t>
      </w:r>
      <w:r>
        <w:rPr>
          <w:rFonts w:hint="eastAsia" w:ascii="宋体" w:hAnsi="宋体"/>
          <w:sz w:val="24"/>
          <w:szCs w:val="24"/>
        </w:rPr>
        <w:t>4</w:t>
      </w:r>
      <w:r>
        <w:rPr>
          <w:rFonts w:ascii="宋体" w:hAnsi="宋体"/>
          <w:sz w:val="24"/>
          <w:szCs w:val="24"/>
        </w:rPr>
        <w:t>.3</w:t>
      </w:r>
      <w:r>
        <w:rPr>
          <w:rFonts w:hint="eastAsia" w:ascii="宋体" w:hAnsi="宋体"/>
          <w:sz w:val="24"/>
          <w:szCs w:val="24"/>
        </w:rPr>
        <w:t>与采购人、采购代理机构、其他投标人恶意串通的</w:t>
      </w:r>
      <w:r>
        <w:rPr>
          <w:rFonts w:ascii="宋体" w:hAnsi="宋体"/>
          <w:sz w:val="24"/>
          <w:szCs w:val="24"/>
        </w:rPr>
        <w:t>;</w:t>
      </w:r>
    </w:p>
    <w:p>
      <w:pPr>
        <w:spacing w:line="380" w:lineRule="exact"/>
        <w:ind w:right="-229" w:rightChars="-109" w:firstLine="566" w:firstLineChars="236"/>
        <w:rPr>
          <w:rFonts w:ascii="宋体"/>
          <w:sz w:val="24"/>
          <w:szCs w:val="24"/>
        </w:rPr>
      </w:pPr>
      <w:r>
        <w:rPr>
          <w:rFonts w:ascii="宋体" w:hAnsi="宋体"/>
          <w:sz w:val="24"/>
          <w:szCs w:val="24"/>
        </w:rPr>
        <w:t>3</w:t>
      </w:r>
      <w:r>
        <w:rPr>
          <w:rFonts w:hint="eastAsia" w:ascii="宋体" w:hAnsi="宋体"/>
          <w:sz w:val="24"/>
          <w:szCs w:val="24"/>
        </w:rPr>
        <w:t>4</w:t>
      </w:r>
      <w:r>
        <w:rPr>
          <w:rFonts w:ascii="宋体" w:hAnsi="宋体"/>
          <w:sz w:val="24"/>
          <w:szCs w:val="24"/>
        </w:rPr>
        <w:t>.4</w:t>
      </w:r>
      <w:r>
        <w:rPr>
          <w:rFonts w:hint="eastAsia" w:ascii="宋体" w:hAnsi="宋体"/>
          <w:sz w:val="24"/>
          <w:szCs w:val="24"/>
        </w:rPr>
        <w:t>向采购人、采购代理机构行贿或者提供其他不正当利益的</w:t>
      </w:r>
      <w:r>
        <w:rPr>
          <w:rFonts w:ascii="宋体" w:hAnsi="宋体"/>
          <w:sz w:val="24"/>
          <w:szCs w:val="24"/>
        </w:rPr>
        <w:t>;</w:t>
      </w:r>
    </w:p>
    <w:p>
      <w:pPr>
        <w:spacing w:line="380" w:lineRule="exact"/>
        <w:ind w:right="-229" w:rightChars="-109" w:firstLine="566" w:firstLineChars="236"/>
        <w:rPr>
          <w:rFonts w:ascii="宋体"/>
          <w:sz w:val="24"/>
          <w:szCs w:val="24"/>
        </w:rPr>
      </w:pPr>
      <w:r>
        <w:rPr>
          <w:rFonts w:ascii="宋体" w:hAnsi="宋体"/>
          <w:sz w:val="24"/>
          <w:szCs w:val="24"/>
        </w:rPr>
        <w:t>3</w:t>
      </w:r>
      <w:r>
        <w:rPr>
          <w:rFonts w:hint="eastAsia" w:ascii="宋体" w:hAnsi="宋体"/>
          <w:sz w:val="24"/>
          <w:szCs w:val="24"/>
        </w:rPr>
        <w:t>4</w:t>
      </w:r>
      <w:r>
        <w:rPr>
          <w:rFonts w:ascii="宋体" w:hAnsi="宋体"/>
          <w:sz w:val="24"/>
          <w:szCs w:val="24"/>
        </w:rPr>
        <w:t>.5</w:t>
      </w:r>
      <w:r>
        <w:rPr>
          <w:rFonts w:hint="eastAsia" w:ascii="宋体" w:hAnsi="宋体"/>
          <w:sz w:val="24"/>
          <w:szCs w:val="24"/>
        </w:rPr>
        <w:t>在招标过程中与采购人进行协商谈判、不按照招标文件和中标人的投标文件订立合同</w:t>
      </w:r>
      <w:r>
        <w:rPr>
          <w:rFonts w:ascii="宋体"/>
          <w:sz w:val="24"/>
          <w:szCs w:val="24"/>
        </w:rPr>
        <w:t>,</w:t>
      </w:r>
      <w:r>
        <w:rPr>
          <w:rFonts w:hint="eastAsia" w:ascii="宋体" w:hAnsi="宋体"/>
          <w:sz w:val="24"/>
          <w:szCs w:val="24"/>
        </w:rPr>
        <w:t>或者与采购人另行订立背离合同实质性内容的协议的。</w:t>
      </w:r>
    </w:p>
    <w:p>
      <w:pPr>
        <w:spacing w:line="380" w:lineRule="exact"/>
        <w:ind w:right="-229" w:rightChars="-109" w:firstLine="566" w:firstLineChars="236"/>
        <w:rPr>
          <w:rFonts w:ascii="宋体"/>
          <w:sz w:val="24"/>
          <w:szCs w:val="24"/>
        </w:rPr>
      </w:pPr>
      <w:r>
        <w:rPr>
          <w:rFonts w:ascii="宋体" w:hAnsi="宋体"/>
          <w:sz w:val="24"/>
          <w:szCs w:val="24"/>
        </w:rPr>
        <w:t>3</w:t>
      </w:r>
      <w:r>
        <w:rPr>
          <w:rFonts w:hint="eastAsia" w:ascii="宋体" w:hAnsi="宋体"/>
          <w:sz w:val="24"/>
          <w:szCs w:val="24"/>
        </w:rPr>
        <w:t>4</w:t>
      </w:r>
      <w:r>
        <w:rPr>
          <w:rFonts w:ascii="宋体" w:hAnsi="宋体"/>
          <w:sz w:val="24"/>
          <w:szCs w:val="24"/>
        </w:rPr>
        <w:t>.6</w:t>
      </w:r>
      <w:r>
        <w:rPr>
          <w:rFonts w:hint="eastAsia" w:ascii="宋体" w:hAnsi="宋体"/>
          <w:sz w:val="24"/>
          <w:szCs w:val="24"/>
        </w:rPr>
        <w:t>拒绝有关部门监督检查或者提供虚假情况的；</w:t>
      </w:r>
    </w:p>
    <w:p>
      <w:pPr>
        <w:spacing w:line="380" w:lineRule="exact"/>
        <w:ind w:right="-229" w:rightChars="-109" w:firstLine="569" w:firstLineChars="236"/>
        <w:jc w:val="center"/>
        <w:rPr>
          <w:rFonts w:ascii="宋体"/>
          <w:b/>
          <w:sz w:val="24"/>
          <w:szCs w:val="24"/>
        </w:rPr>
      </w:pPr>
      <w:bookmarkStart w:id="33" w:name="_Toc439147116"/>
      <w:bookmarkStart w:id="34" w:name="_Toc356371442"/>
      <w:r>
        <w:rPr>
          <w:rFonts w:hint="eastAsia" w:ascii="宋体" w:hAnsi="宋体"/>
          <w:b/>
          <w:sz w:val="24"/>
          <w:szCs w:val="24"/>
        </w:rPr>
        <w:t>十二、其他</w:t>
      </w:r>
      <w:bookmarkEnd w:id="33"/>
      <w:bookmarkEnd w:id="34"/>
    </w:p>
    <w:p>
      <w:pPr>
        <w:spacing w:line="380" w:lineRule="exact"/>
        <w:ind w:right="-229" w:rightChars="-109" w:firstLine="566" w:firstLineChars="236"/>
        <w:rPr>
          <w:rFonts w:asci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解释权：本招标文件是依据《政府采购法》及其《实施条例》等有关规定编制的，解释权属招标方。</w:t>
      </w:r>
    </w:p>
    <w:p>
      <w:pPr>
        <w:spacing w:line="360" w:lineRule="auto"/>
        <w:jc w:val="center"/>
        <w:outlineLvl w:val="0"/>
        <w:rPr>
          <w:rFonts w:hint="eastAsia" w:ascii="宋体" w:hAnsi="宋体" w:cs="仿宋_GB2312"/>
          <w:b/>
          <w:sz w:val="24"/>
          <w:szCs w:val="24"/>
        </w:rPr>
      </w:pPr>
      <w:bookmarkStart w:id="35" w:name="_Toc322352983"/>
      <w:bookmarkStart w:id="36" w:name="_Toc354491897"/>
      <w:bookmarkStart w:id="37" w:name="_Toc439147117"/>
      <w:bookmarkStart w:id="38" w:name="_Toc356371443"/>
      <w:r>
        <w:rPr>
          <w:rFonts w:hint="eastAsia" w:ascii="宋体" w:hAnsi="宋体" w:cs="仿宋_GB2312"/>
          <w:b/>
          <w:sz w:val="24"/>
          <w:szCs w:val="24"/>
        </w:rPr>
        <w:br w:type="page"/>
      </w:r>
      <w:bookmarkStart w:id="39" w:name="_Toc18239"/>
      <w:r>
        <w:rPr>
          <w:rFonts w:hint="eastAsia" w:ascii="宋体" w:hAnsi="宋体" w:cs="宋体"/>
          <w:b/>
          <w:sz w:val="32"/>
          <w:szCs w:val="32"/>
        </w:rPr>
        <w:t>第三章  采购内容及要求</w:t>
      </w:r>
      <w:bookmarkEnd w:id="35"/>
      <w:bookmarkEnd w:id="36"/>
      <w:bookmarkEnd w:id="37"/>
      <w:bookmarkEnd w:id="38"/>
      <w:bookmarkEnd w:id="39"/>
    </w:p>
    <w:p>
      <w:pPr>
        <w:pStyle w:val="47"/>
        <w:widowControl/>
        <w:spacing w:before="0" w:beforeLines="0" w:after="0" w:afterLines="0"/>
        <w:rPr>
          <w:rFonts w:hint="eastAsia" w:ascii="宋体" w:hAnsi="宋体" w:eastAsia="宋体" w:cs="宋体"/>
          <w:sz w:val="28"/>
          <w:szCs w:val="28"/>
        </w:rPr>
      </w:pPr>
      <w:bookmarkStart w:id="40" w:name="_Toc1234"/>
      <w:bookmarkStart w:id="41" w:name="_Toc221423622"/>
      <w:bookmarkStart w:id="42" w:name="_Toc241404205"/>
      <w:bookmarkStart w:id="43" w:name="_Toc239145357"/>
      <w:bookmarkStart w:id="44" w:name="_Toc221374629"/>
      <w:bookmarkStart w:id="45" w:name="_Toc221356890"/>
      <w:bookmarkStart w:id="46" w:name="_Toc222114882"/>
      <w:bookmarkStart w:id="47" w:name="_Toc223716001"/>
      <w:bookmarkStart w:id="48" w:name="_Toc221356954"/>
      <w:bookmarkStart w:id="49" w:name="_Toc433834328"/>
      <w:bookmarkStart w:id="50" w:name="_Toc265529386"/>
      <w:r>
        <w:rPr>
          <w:rFonts w:hint="eastAsia" w:ascii="宋体" w:hAnsi="宋体" w:eastAsia="宋体" w:cs="宋体"/>
          <w:sz w:val="28"/>
          <w:szCs w:val="28"/>
        </w:rPr>
        <w:t>1、项目背景</w:t>
      </w:r>
      <w:bookmarkEnd w:id="40"/>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党的“十八大”将生态文明建设纳入中国特色社会主义建设“五位一体”总体布局，坚持人与自然和谐共生，对自然资源管理工作提出了新的要求。自然资源部部长陆昊在海南调研时曾指出，自然资源登记等系统，要由二维系统变成三维系统，解决自然资源调查、确权和国土空间用途管控等问题。2019年的《自然资源部信息化建设总体方案》中明确提出“建立‘自然资源三维立体一张图’”，2020年《自然资源调查监测体系构建总体方案》中明确提出“建立自然资源三维立体时空数据库和管理系统”。为尽快落实有关精神，履行好“两统一”职能，2020年2月，省自然资源厅印发了《2020年全省测绘地理信息工作要点》，明确提出“统筹建设‘三维浙江’高精度地理信息数据库”。</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江山市周边已有多个县市开展了三维地理信息系统的建设工作，包括衢州市、开化县等。各县市分别开展了倾斜摄影实景三维模型数据模型建设，以及针对规划行业应用的辅助三维应用平台研建，各特色工业园区、特色小镇如杭州G20会场、乌镇、永康江南新城等也紧锣密鼓地开展实景三维项目，并在安保**、仿真旅游、电子招商、智慧园区等行业中得到广泛应用。为进一步推进数字化规划建设，江山市自然资源与规划局针对县域重点地区开展实景三维模型建设工作。项目形成的实景三维成果将深入地服务于江山市城市建设，也可广泛地应用于公共设施管理、卫生急救、水利防汛、地下管线、气象、旅游等各个部门。</w:t>
      </w:r>
    </w:p>
    <w:p>
      <w:pPr>
        <w:pStyle w:val="47"/>
        <w:widowControl/>
        <w:spacing w:before="0" w:beforeLines="0" w:after="0" w:afterLines="0"/>
        <w:rPr>
          <w:rFonts w:hint="eastAsia" w:ascii="宋体" w:hAnsi="宋体" w:eastAsia="宋体" w:cs="宋体"/>
          <w:sz w:val="24"/>
          <w:szCs w:val="24"/>
        </w:rPr>
      </w:pPr>
      <w:bookmarkStart w:id="51" w:name="_Toc5319"/>
      <w:r>
        <w:rPr>
          <w:rFonts w:hint="eastAsia" w:ascii="宋体" w:hAnsi="宋体" w:eastAsia="宋体" w:cs="宋体"/>
          <w:sz w:val="24"/>
          <w:szCs w:val="24"/>
        </w:rPr>
        <w:t>2、建设内容</w:t>
      </w:r>
      <w:bookmarkEnd w:id="51"/>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项目主要工作内容包括以下三个部分：</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（1）三维地形数据建设</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采用0.2m正射影像以及格网间距为2m的数字高程模型制作覆盖虎山街道、贺村镇、清湖镇、峡口镇、石门镇约565km²的三维地形数据。</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（2）实景三维数据建设</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江山市城区重点地区、莲华山工业园区30.9km²、峡口镇重点地区3.7km²、江郎山风景区3.4km²开展高精度的实景三维模型建设，采集的航飞影像地面分辨率不低于3cm；江山市城区精细化管理示范小区分层分户工作，户数约2200户；江山市重点区域白模数据生产，约1万栋。</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具体范围如图1-1、1-2、1-3所示。</w:t>
      </w:r>
    </w:p>
    <w:p>
      <w:pPr>
        <w:jc w:val="center"/>
        <w:rPr>
          <w:rFonts w:hint="eastAsia"/>
        </w:rPr>
      </w:pPr>
      <w:r>
        <w:rPr>
          <w:rFonts w:hint="eastAsia"/>
        </w:rPr>
        <w:drawing>
          <wp:inline distT="0" distB="0" distL="114300" distR="114300">
            <wp:extent cx="5268595" cy="4137660"/>
            <wp:effectExtent l="0" t="0" r="4445" b="7620"/>
            <wp:docPr id="1" name="图片 7" descr="范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范围1"/>
                    <pic:cNvPicPr>
                      <a:picLocks noChangeAspect="1"/>
                    </pic:cNvPicPr>
                  </pic:nvPicPr>
                  <pic:blipFill>
                    <a:blip r:embed="rId11"/>
                    <a:srcRect t="23621" b="20859"/>
                    <a:stretch>
                      <a:fillRect/>
                    </a:stretch>
                  </pic:blipFill>
                  <pic:spPr>
                    <a:xfrm>
                      <a:off x="0" y="0"/>
                      <a:ext cx="5268595" cy="4137660"/>
                    </a:xfrm>
                    <a:prstGeom prst="rect">
                      <a:avLst/>
                    </a:prstGeom>
                    <a:noFill/>
                    <a:ln>
                      <a:noFill/>
                    </a:ln>
                  </pic:spPr>
                </pic:pic>
              </a:graphicData>
            </a:graphic>
          </wp:inline>
        </w:drawing>
      </w:r>
    </w:p>
    <w:p>
      <w:pPr>
        <w:pStyle w:val="11"/>
        <w:keepNext/>
        <w:ind w:firstLine="400"/>
        <w:jc w:val="center"/>
        <w:rPr>
          <w:rFonts w:hint="eastAsia" w:eastAsia="宋体"/>
        </w:rPr>
      </w:pPr>
      <w:r>
        <w:rPr>
          <w:rFonts w:hint="eastAsia" w:ascii="Times New Roman" w:hAnsi="Times New Roman" w:cs="Arial"/>
          <w:sz w:val="24"/>
          <w:szCs w:val="24"/>
        </w:rPr>
        <w:t xml:space="preserve">图1- </w:t>
      </w:r>
      <w:r>
        <w:rPr>
          <w:rFonts w:hint="eastAsia" w:ascii="Times New Roman" w:hAnsi="Times New Roman" w:cs="Arial"/>
          <w:sz w:val="24"/>
          <w:szCs w:val="24"/>
        </w:rPr>
        <w:fldChar w:fldCharType="begin"/>
      </w:r>
      <w:r>
        <w:rPr>
          <w:rFonts w:hint="eastAsia" w:ascii="Times New Roman" w:hAnsi="Times New Roman" w:cs="Arial"/>
          <w:sz w:val="24"/>
          <w:szCs w:val="24"/>
        </w:rPr>
        <w:instrText xml:space="preserve"> SEQ 图1- \* ARABIC </w:instrText>
      </w:r>
      <w:r>
        <w:rPr>
          <w:rFonts w:hint="eastAsia" w:ascii="Times New Roman" w:hAnsi="Times New Roman" w:cs="Arial"/>
          <w:sz w:val="24"/>
          <w:szCs w:val="24"/>
        </w:rPr>
        <w:fldChar w:fldCharType="separate"/>
      </w:r>
      <w:r>
        <w:rPr>
          <w:rFonts w:hint="eastAsia" w:ascii="Times New Roman" w:hAnsi="Times New Roman" w:cs="Arial"/>
          <w:sz w:val="24"/>
          <w:szCs w:val="24"/>
        </w:rPr>
        <w:t>1</w:t>
      </w:r>
      <w:r>
        <w:rPr>
          <w:rFonts w:hint="eastAsia" w:ascii="Times New Roman" w:hAnsi="Times New Roman" w:cs="Arial"/>
          <w:sz w:val="24"/>
          <w:szCs w:val="24"/>
        </w:rPr>
        <w:fldChar w:fldCharType="end"/>
      </w:r>
      <w:r>
        <w:rPr>
          <w:rFonts w:hint="eastAsia" w:ascii="Times New Roman" w:hAnsi="Times New Roman" w:cs="Arial"/>
          <w:sz w:val="24"/>
          <w:szCs w:val="24"/>
        </w:rPr>
        <w:t>江山市城区、莲华山工业园区数据建设及单体化范围</w:t>
      </w:r>
      <w:r>
        <w:rPr>
          <w:rFonts w:hint="eastAsia" w:eastAsia="宋体"/>
        </w:rPr>
        <w:drawing>
          <wp:inline distT="0" distB="0" distL="114300" distR="114300">
            <wp:extent cx="4587240" cy="2964180"/>
            <wp:effectExtent l="0" t="0" r="0" b="7620"/>
            <wp:docPr id="2" name="图片 12" descr="范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范围2"/>
                    <pic:cNvPicPr>
                      <a:picLocks noChangeAspect="1"/>
                    </pic:cNvPicPr>
                  </pic:nvPicPr>
                  <pic:blipFill>
                    <a:blip r:embed="rId12"/>
                    <a:srcRect l="5785" t="28017" r="5930" b="32208"/>
                    <a:stretch>
                      <a:fillRect/>
                    </a:stretch>
                  </pic:blipFill>
                  <pic:spPr>
                    <a:xfrm>
                      <a:off x="0" y="0"/>
                      <a:ext cx="4587240" cy="2964180"/>
                    </a:xfrm>
                    <a:prstGeom prst="rect">
                      <a:avLst/>
                    </a:prstGeom>
                    <a:noFill/>
                    <a:ln>
                      <a:noFill/>
                    </a:ln>
                  </pic:spPr>
                </pic:pic>
              </a:graphicData>
            </a:graphic>
          </wp:inline>
        </w:drawing>
      </w:r>
    </w:p>
    <w:p>
      <w:pPr>
        <w:pStyle w:val="11"/>
        <w:jc w:val="center"/>
        <w:rPr>
          <w:rFonts w:hint="eastAsia" w:ascii="Times New Roman" w:hAnsi="Times New Roman" w:cs="Arial"/>
          <w:sz w:val="24"/>
          <w:szCs w:val="24"/>
        </w:rPr>
      </w:pPr>
      <w:r>
        <w:rPr>
          <w:rFonts w:hint="eastAsia" w:ascii="Times New Roman" w:hAnsi="Times New Roman" w:cs="Arial"/>
          <w:sz w:val="24"/>
          <w:szCs w:val="24"/>
        </w:rPr>
        <w:t xml:space="preserve">图1- </w:t>
      </w:r>
      <w:r>
        <w:rPr>
          <w:rFonts w:hint="eastAsia" w:ascii="Times New Roman" w:hAnsi="Times New Roman" w:cs="Arial"/>
          <w:sz w:val="24"/>
          <w:szCs w:val="24"/>
        </w:rPr>
        <w:fldChar w:fldCharType="begin"/>
      </w:r>
      <w:r>
        <w:rPr>
          <w:rFonts w:hint="eastAsia" w:ascii="Times New Roman" w:hAnsi="Times New Roman" w:cs="Arial"/>
          <w:sz w:val="24"/>
          <w:szCs w:val="24"/>
        </w:rPr>
        <w:instrText xml:space="preserve"> SEQ 图1- \* ARABIC </w:instrText>
      </w:r>
      <w:r>
        <w:rPr>
          <w:rFonts w:hint="eastAsia" w:ascii="Times New Roman" w:hAnsi="Times New Roman" w:cs="Arial"/>
          <w:sz w:val="24"/>
          <w:szCs w:val="24"/>
        </w:rPr>
        <w:fldChar w:fldCharType="separate"/>
      </w:r>
      <w:r>
        <w:rPr>
          <w:rFonts w:hint="eastAsia" w:ascii="Times New Roman" w:hAnsi="Times New Roman" w:cs="Arial"/>
          <w:sz w:val="24"/>
          <w:szCs w:val="24"/>
        </w:rPr>
        <w:t>2</w:t>
      </w:r>
      <w:r>
        <w:rPr>
          <w:rFonts w:hint="eastAsia" w:ascii="Times New Roman" w:hAnsi="Times New Roman" w:cs="Arial"/>
          <w:sz w:val="24"/>
          <w:szCs w:val="24"/>
        </w:rPr>
        <w:fldChar w:fldCharType="end"/>
      </w:r>
      <w:r>
        <w:rPr>
          <w:rFonts w:hint="eastAsia" w:ascii="Times New Roman" w:hAnsi="Times New Roman" w:cs="Arial"/>
          <w:sz w:val="24"/>
          <w:szCs w:val="24"/>
        </w:rPr>
        <w:t xml:space="preserve"> 峡口镇数据建设范围</w:t>
      </w:r>
    </w:p>
    <w:p>
      <w:pPr>
        <w:rPr>
          <w:rFonts w:hint="eastAsia"/>
        </w:rPr>
      </w:pPr>
      <w:r>
        <w:rPr>
          <w:rFonts w:hint="eastAsia"/>
        </w:rPr>
        <w:drawing>
          <wp:inline distT="0" distB="0" distL="114300" distR="114300">
            <wp:extent cx="5268595" cy="3573780"/>
            <wp:effectExtent l="0" t="0" r="4445" b="7620"/>
            <wp:docPr id="3" name="图片 13" descr="范围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范围3"/>
                    <pic:cNvPicPr>
                      <a:picLocks noChangeAspect="1"/>
                    </pic:cNvPicPr>
                  </pic:nvPicPr>
                  <pic:blipFill>
                    <a:blip r:embed="rId13"/>
                    <a:srcRect t="24539" b="27505"/>
                    <a:stretch>
                      <a:fillRect/>
                    </a:stretch>
                  </pic:blipFill>
                  <pic:spPr>
                    <a:xfrm>
                      <a:off x="0" y="0"/>
                      <a:ext cx="5268595" cy="3573780"/>
                    </a:xfrm>
                    <a:prstGeom prst="rect">
                      <a:avLst/>
                    </a:prstGeom>
                    <a:noFill/>
                    <a:ln>
                      <a:noFill/>
                    </a:ln>
                  </pic:spPr>
                </pic:pic>
              </a:graphicData>
            </a:graphic>
          </wp:inline>
        </w:drawing>
      </w:r>
    </w:p>
    <w:p>
      <w:pPr>
        <w:pStyle w:val="11"/>
        <w:jc w:val="center"/>
        <w:rPr>
          <w:rFonts w:hint="eastAsia" w:ascii="Times New Roman" w:hAnsi="Times New Roman" w:cs="Arial"/>
          <w:sz w:val="24"/>
          <w:szCs w:val="24"/>
        </w:rPr>
      </w:pPr>
      <w:r>
        <w:rPr>
          <w:rFonts w:hint="eastAsia" w:ascii="Times New Roman" w:hAnsi="Times New Roman" w:cs="Arial"/>
          <w:sz w:val="24"/>
          <w:szCs w:val="24"/>
        </w:rPr>
        <w:t>图1- 3 江郎山数据建设范围</w:t>
      </w:r>
    </w:p>
    <w:p>
      <w:pPr>
        <w:jc w:val="center"/>
        <w:rPr>
          <w:rFonts w:hint="eastAsia"/>
        </w:rPr>
      </w:pPr>
    </w:p>
    <w:p>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（3）实景三维可视化系统建设</w:t>
      </w:r>
    </w:p>
    <w:p>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建设江山市实景三维可视化系统，以基础地理信息数据和实景三维数据为基础，采用B/S架构，对三维地形模型、三维地物模型提供展示服务，实现三维场景浏览、查询、量测功能。</w:t>
      </w:r>
    </w:p>
    <w:p>
      <w:pPr>
        <w:pStyle w:val="47"/>
        <w:widowControl/>
        <w:spacing w:before="0" w:beforeLines="0" w:after="0" w:afterLines="0"/>
        <w:rPr>
          <w:rFonts w:hint="eastAsia"/>
          <w:sz w:val="24"/>
          <w:szCs w:val="24"/>
        </w:rPr>
      </w:pPr>
      <w:bookmarkStart w:id="52" w:name="_Toc5794"/>
      <w:r>
        <w:rPr>
          <w:rFonts w:hint="eastAsia" w:ascii="华文中宋" w:hAnsi="华文中宋" w:eastAsia="华文中宋"/>
          <w:sz w:val="24"/>
          <w:szCs w:val="24"/>
        </w:rPr>
        <w:t>3、技术要求</w:t>
      </w:r>
      <w:bookmarkEnd w:id="52"/>
    </w:p>
    <w:p>
      <w:pPr>
        <w:widowControl/>
        <w:ind w:firstLine="482" w:firstLineChars="200"/>
        <w:rPr>
          <w:rFonts w:hint="eastAsia" w:ascii="宋体" w:hAnsi="宋体" w:cs="宋体"/>
          <w:b/>
          <w:bCs/>
          <w:sz w:val="24"/>
          <w:szCs w:val="24"/>
        </w:rPr>
      </w:pPr>
      <w:r>
        <w:rPr>
          <w:rFonts w:hint="eastAsia" w:ascii="宋体" w:hAnsi="宋体" w:cs="宋体"/>
          <w:b/>
          <w:bCs/>
          <w:sz w:val="24"/>
          <w:szCs w:val="24"/>
        </w:rPr>
        <w:t>数学基础：</w:t>
      </w:r>
    </w:p>
    <w:p>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（1）平面坐标系：采用2000国家大地坐标系；</w:t>
      </w:r>
    </w:p>
    <w:p>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（2）投影方式：高斯-克吕格投影，120°中央子午线；</w:t>
      </w:r>
    </w:p>
    <w:p>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（3）高程基准：采用1985国家高程基准。</w:t>
      </w:r>
    </w:p>
    <w:p>
      <w:pPr>
        <w:widowControl/>
        <w:ind w:firstLine="482" w:firstLineChars="200"/>
        <w:rPr>
          <w:rFonts w:hint="eastAsia" w:ascii="宋体" w:hAnsi="宋体" w:cs="宋体"/>
          <w:b/>
          <w:bCs/>
          <w:sz w:val="24"/>
          <w:szCs w:val="24"/>
        </w:rPr>
      </w:pPr>
      <w:bookmarkStart w:id="53" w:name="_Toc21535"/>
      <w:r>
        <w:rPr>
          <w:rFonts w:hint="eastAsia" w:ascii="宋体" w:hAnsi="宋体" w:cs="宋体"/>
          <w:b/>
          <w:bCs/>
          <w:sz w:val="24"/>
          <w:szCs w:val="24"/>
        </w:rPr>
        <w:t>技术标准</w:t>
      </w:r>
      <w:bookmarkEnd w:id="53"/>
      <w:r>
        <w:rPr>
          <w:rFonts w:hint="eastAsia" w:ascii="宋体" w:hAnsi="宋体" w:cs="宋体"/>
          <w:b/>
          <w:bCs/>
          <w:sz w:val="24"/>
          <w:szCs w:val="24"/>
        </w:rPr>
        <w:t>：</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GB/T 7931-2008 《1:500  1:1000  1:2000地形图航空摄影测量外业规范》；</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GB/T 7930-2008 《1:500  1:1000  1:2000地形图航空摄影测量内业规范》；</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GB/T 18314-2009 《全球定位系统（GPS）测量规范》；</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CH/T 2009-2010 《全球定位系统实时动态测量（RTK）技术规范》；</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CH/Z 3003-2010 《低空数字航空摄影测量内业规范》；</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CH/Z 3004-2010 《低空数字航空摄影测量外业规范》；</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CH/Z 3005-2010 《低空数字航空摄影规范》；</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CH/Z 3001-2010《无人机航摄安全作业基本要求》；</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CH/Z 3002-2010《无人机航摄系统技术要求》；</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（10）GB/T18316-2009《数字测绘成果质量检查与验收》；</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（11）GB/T24356-2009《测绘成果质量检查与验收》；</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（12）CH/T 9015-2012《三维地理信息模型数据产品规范》；</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（13）CH/T 9016-2012《三维地理信息模型生产规范》；</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（14）CH/T 9017-2012《三维地理信息模型数据库规范》；</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（15）CH/T 9024-2014《三维地理信息模型数据产品质量检查与验收》；</w:t>
      </w:r>
    </w:p>
    <w:p>
      <w:pPr>
        <w:widowControl/>
        <w:spacing w:line="400" w:lineRule="exact"/>
        <w:ind w:firstLine="480" w:firstLineChars="200"/>
        <w:rPr>
          <w:rFonts w:hint="eastAsia" w:ascii="宋体" w:hAnsi="宋体" w:cs="宋体"/>
          <w:sz w:val="24"/>
          <w:szCs w:val="24"/>
        </w:rPr>
      </w:pPr>
      <w:r>
        <w:rPr>
          <w:rFonts w:hint="eastAsia" w:ascii="宋体" w:hAnsi="宋体" w:cs="宋体"/>
          <w:sz w:val="24"/>
          <w:szCs w:val="24"/>
        </w:rPr>
        <w:t>（16）CJJ/T 157-2010《城市三维建模技术规范》。</w:t>
      </w:r>
    </w:p>
    <w:p>
      <w:pPr>
        <w:rPr>
          <w:rFonts w:hint="eastAsia" w:cs="Arial"/>
          <w:sz w:val="24"/>
          <w:szCs w:val="24"/>
        </w:rPr>
      </w:pPr>
    </w:p>
    <w:p>
      <w:pPr>
        <w:pStyle w:val="47"/>
        <w:widowControl/>
        <w:spacing w:before="0" w:beforeLines="0" w:after="0" w:afterLines="0"/>
        <w:rPr>
          <w:rFonts w:hint="eastAsia" w:ascii="华文中宋" w:hAnsi="华文中宋" w:eastAsia="华文中宋"/>
          <w:sz w:val="24"/>
          <w:szCs w:val="24"/>
        </w:rPr>
      </w:pPr>
      <w:bookmarkStart w:id="54" w:name="_Toc25158"/>
      <w:bookmarkStart w:id="55" w:name="_Toc1424"/>
      <w:r>
        <w:rPr>
          <w:rFonts w:hint="eastAsia" w:ascii="华文中宋" w:hAnsi="华文中宋" w:eastAsia="华文中宋"/>
          <w:sz w:val="24"/>
          <w:szCs w:val="24"/>
        </w:rPr>
        <w:t>4、提交成果</w:t>
      </w:r>
      <w:bookmarkEnd w:id="54"/>
      <w:bookmarkEnd w:id="55"/>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524"/>
        <w:gridCol w:w="3392"/>
        <w:gridCol w:w="900"/>
        <w:gridCol w:w="90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C3BD96"/>
            <w:noWrap w:val="0"/>
            <w:vAlign w:val="top"/>
          </w:tcPr>
          <w:p>
            <w:pPr>
              <w:pStyle w:val="48"/>
              <w:spacing w:line="320" w:lineRule="exact"/>
              <w:jc w:val="both"/>
              <w:rPr>
                <w:rFonts w:hint="eastAsia" w:ascii="Times New Roman" w:hAnsi="Times New Roman"/>
                <w:b/>
                <w:bCs/>
                <w:sz w:val="24"/>
                <w:szCs w:val="22"/>
                <w:lang w:val="zh-CN"/>
              </w:rPr>
            </w:pPr>
            <w:r>
              <w:rPr>
                <w:rFonts w:hint="eastAsia" w:ascii="Times New Roman" w:hAnsi="Times New Roman"/>
                <w:b/>
                <w:bCs/>
                <w:sz w:val="24"/>
                <w:szCs w:val="22"/>
                <w:lang w:val="zh-CN"/>
              </w:rPr>
              <w:t>序号</w:t>
            </w:r>
          </w:p>
        </w:tc>
        <w:tc>
          <w:tcPr>
            <w:tcW w:w="1524" w:type="dxa"/>
            <w:shd w:val="clear" w:color="auto" w:fill="C3BD96"/>
            <w:noWrap w:val="0"/>
            <w:vAlign w:val="top"/>
          </w:tcPr>
          <w:p>
            <w:pPr>
              <w:pStyle w:val="48"/>
              <w:spacing w:line="320" w:lineRule="exact"/>
              <w:jc w:val="both"/>
              <w:rPr>
                <w:rFonts w:hint="eastAsia" w:ascii="Times New Roman" w:hAnsi="Times New Roman"/>
                <w:b/>
                <w:bCs/>
                <w:sz w:val="24"/>
                <w:szCs w:val="22"/>
                <w:lang w:val="zh-CN"/>
              </w:rPr>
            </w:pPr>
            <w:r>
              <w:rPr>
                <w:rFonts w:hint="eastAsia" w:ascii="Times New Roman" w:hAnsi="Times New Roman"/>
                <w:b/>
                <w:bCs/>
                <w:sz w:val="24"/>
                <w:szCs w:val="22"/>
                <w:lang w:val="zh-CN"/>
              </w:rPr>
              <w:t>内容</w:t>
            </w:r>
          </w:p>
        </w:tc>
        <w:tc>
          <w:tcPr>
            <w:tcW w:w="3392" w:type="dxa"/>
            <w:shd w:val="clear" w:color="auto" w:fill="C3BD96"/>
            <w:noWrap w:val="0"/>
            <w:vAlign w:val="top"/>
          </w:tcPr>
          <w:p>
            <w:pPr>
              <w:pStyle w:val="48"/>
              <w:spacing w:line="320" w:lineRule="exact"/>
              <w:jc w:val="both"/>
              <w:rPr>
                <w:rFonts w:hint="eastAsia" w:ascii="Times New Roman" w:hAnsi="Times New Roman"/>
                <w:b/>
                <w:bCs/>
                <w:sz w:val="24"/>
                <w:szCs w:val="22"/>
                <w:lang w:val="zh-CN"/>
              </w:rPr>
            </w:pPr>
            <w:r>
              <w:rPr>
                <w:rFonts w:hint="eastAsia" w:ascii="Times New Roman" w:hAnsi="Times New Roman"/>
                <w:b/>
                <w:bCs/>
                <w:sz w:val="24"/>
                <w:szCs w:val="22"/>
                <w:lang w:val="zh-CN"/>
              </w:rPr>
              <w:t>说明</w:t>
            </w:r>
          </w:p>
        </w:tc>
        <w:tc>
          <w:tcPr>
            <w:tcW w:w="900" w:type="dxa"/>
            <w:shd w:val="clear" w:color="auto" w:fill="C3BD96"/>
            <w:noWrap w:val="0"/>
            <w:vAlign w:val="top"/>
          </w:tcPr>
          <w:p>
            <w:pPr>
              <w:pStyle w:val="48"/>
              <w:spacing w:line="320" w:lineRule="exact"/>
              <w:jc w:val="both"/>
              <w:rPr>
                <w:rFonts w:hint="eastAsia" w:ascii="Times New Roman" w:hAnsi="Times New Roman"/>
                <w:b/>
                <w:bCs/>
                <w:sz w:val="24"/>
                <w:szCs w:val="22"/>
                <w:lang w:val="zh-CN"/>
              </w:rPr>
            </w:pPr>
            <w:r>
              <w:rPr>
                <w:rFonts w:hint="eastAsia" w:ascii="Times New Roman" w:hAnsi="Times New Roman"/>
                <w:b/>
                <w:bCs/>
                <w:sz w:val="24"/>
                <w:szCs w:val="22"/>
                <w:lang w:val="zh-CN"/>
              </w:rPr>
              <w:t>格式</w:t>
            </w:r>
          </w:p>
        </w:tc>
        <w:tc>
          <w:tcPr>
            <w:tcW w:w="900" w:type="dxa"/>
            <w:shd w:val="clear" w:color="auto" w:fill="C3BD96"/>
            <w:noWrap w:val="0"/>
            <w:vAlign w:val="top"/>
          </w:tcPr>
          <w:p>
            <w:pPr>
              <w:pStyle w:val="48"/>
              <w:spacing w:line="320" w:lineRule="exact"/>
              <w:jc w:val="both"/>
              <w:rPr>
                <w:rFonts w:hint="eastAsia" w:ascii="Times New Roman" w:hAnsi="Times New Roman"/>
                <w:b/>
                <w:bCs/>
                <w:sz w:val="24"/>
                <w:szCs w:val="22"/>
                <w:lang w:val="zh-CN"/>
              </w:rPr>
            </w:pPr>
            <w:r>
              <w:rPr>
                <w:rFonts w:hint="eastAsia" w:ascii="Times New Roman" w:hAnsi="Times New Roman"/>
                <w:b/>
                <w:bCs/>
                <w:sz w:val="24"/>
                <w:szCs w:val="22"/>
                <w:lang w:val="zh-CN"/>
              </w:rPr>
              <w:t>数量</w:t>
            </w:r>
          </w:p>
        </w:tc>
        <w:tc>
          <w:tcPr>
            <w:tcW w:w="901" w:type="dxa"/>
            <w:shd w:val="clear" w:color="auto" w:fill="C3BD96"/>
            <w:noWrap w:val="0"/>
            <w:vAlign w:val="top"/>
          </w:tcPr>
          <w:p>
            <w:pPr>
              <w:pStyle w:val="48"/>
              <w:spacing w:line="320" w:lineRule="exact"/>
              <w:jc w:val="both"/>
              <w:rPr>
                <w:rFonts w:hint="eastAsia" w:ascii="Times New Roman" w:hAnsi="Times New Roman"/>
                <w:b/>
                <w:bCs/>
                <w:sz w:val="24"/>
                <w:szCs w:val="22"/>
                <w:lang w:val="zh-CN"/>
              </w:rPr>
            </w:pPr>
            <w:r>
              <w:rPr>
                <w:rFonts w:hint="eastAsia" w:ascii="Times New Roman" w:hAnsi="Times New Roman"/>
                <w:b/>
                <w:bCs/>
                <w:sz w:val="24"/>
                <w:szCs w:val="22"/>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1</w:t>
            </w:r>
          </w:p>
        </w:tc>
        <w:tc>
          <w:tcPr>
            <w:tcW w:w="1524" w:type="dxa"/>
            <w:vMerge w:val="restart"/>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数据成果</w:t>
            </w:r>
          </w:p>
        </w:tc>
        <w:tc>
          <w:tcPr>
            <w:tcW w:w="3392"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三维地形数据</w:t>
            </w:r>
          </w:p>
        </w:tc>
        <w:tc>
          <w:tcPr>
            <w:tcW w:w="900" w:type="dxa"/>
            <w:noWrap w:val="0"/>
            <w:vAlign w:val="center"/>
          </w:tcPr>
          <w:p>
            <w:pPr>
              <w:pStyle w:val="48"/>
              <w:spacing w:line="320" w:lineRule="exact"/>
              <w:rPr>
                <w:rFonts w:hint="eastAsia" w:ascii="Times New Roman" w:hAnsi="Times New Roman"/>
                <w:sz w:val="24"/>
                <w:szCs w:val="22"/>
                <w:lang w:val="zh-CN"/>
              </w:rPr>
            </w:pPr>
          </w:p>
        </w:tc>
        <w:tc>
          <w:tcPr>
            <w:tcW w:w="900"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1份</w:t>
            </w:r>
          </w:p>
        </w:tc>
        <w:tc>
          <w:tcPr>
            <w:tcW w:w="901" w:type="dxa"/>
            <w:noWrap w:val="0"/>
            <w:vAlign w:val="center"/>
          </w:tcPr>
          <w:p>
            <w:pPr>
              <w:pStyle w:val="48"/>
              <w:spacing w:line="320" w:lineRule="exact"/>
              <w:rPr>
                <w:rFonts w:hint="eastAsia" w:ascii="Times New Roman" w:hAnsi="Times New Roman"/>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0"/>
            <w:vAlign w:val="center"/>
          </w:tcPr>
          <w:p>
            <w:pPr>
              <w:pStyle w:val="48"/>
              <w:spacing w:line="320" w:lineRule="exact"/>
              <w:rPr>
                <w:rFonts w:hint="eastAsia" w:ascii="Times New Roman" w:hAnsi="Times New Roman"/>
                <w:sz w:val="24"/>
                <w:szCs w:val="22"/>
                <w:lang w:val="zh-CN"/>
              </w:rPr>
            </w:pPr>
          </w:p>
        </w:tc>
        <w:tc>
          <w:tcPr>
            <w:tcW w:w="1524" w:type="dxa"/>
            <w:vMerge w:val="continue"/>
            <w:noWrap w:val="0"/>
            <w:vAlign w:val="center"/>
          </w:tcPr>
          <w:p>
            <w:pPr>
              <w:pStyle w:val="48"/>
              <w:spacing w:line="320" w:lineRule="exact"/>
              <w:rPr>
                <w:rFonts w:hint="eastAsia" w:ascii="Times New Roman" w:hAnsi="Times New Roman"/>
                <w:sz w:val="24"/>
                <w:szCs w:val="22"/>
                <w:lang w:val="zh-CN"/>
              </w:rPr>
            </w:pPr>
          </w:p>
        </w:tc>
        <w:tc>
          <w:tcPr>
            <w:tcW w:w="3392"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倾斜摄影实景三维数据</w:t>
            </w:r>
          </w:p>
        </w:tc>
        <w:tc>
          <w:tcPr>
            <w:tcW w:w="900"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osgb</w:t>
            </w:r>
          </w:p>
        </w:tc>
        <w:tc>
          <w:tcPr>
            <w:tcW w:w="900"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1份</w:t>
            </w:r>
          </w:p>
        </w:tc>
        <w:tc>
          <w:tcPr>
            <w:tcW w:w="901" w:type="dxa"/>
            <w:noWrap w:val="0"/>
            <w:vAlign w:val="center"/>
          </w:tcPr>
          <w:p>
            <w:pPr>
              <w:pStyle w:val="48"/>
              <w:spacing w:line="320" w:lineRule="exact"/>
              <w:rPr>
                <w:rFonts w:hint="eastAsia" w:ascii="Times New Roman" w:hAnsi="Times New Roman"/>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0"/>
            <w:vAlign w:val="center"/>
          </w:tcPr>
          <w:p>
            <w:pPr>
              <w:pStyle w:val="48"/>
              <w:spacing w:line="320" w:lineRule="exact"/>
              <w:rPr>
                <w:rFonts w:hint="eastAsia" w:ascii="Times New Roman" w:hAnsi="Times New Roman"/>
                <w:sz w:val="24"/>
                <w:szCs w:val="22"/>
                <w:lang w:val="zh-CN"/>
              </w:rPr>
            </w:pPr>
          </w:p>
        </w:tc>
        <w:tc>
          <w:tcPr>
            <w:tcW w:w="1524" w:type="dxa"/>
            <w:vMerge w:val="continue"/>
            <w:noWrap w:val="0"/>
            <w:vAlign w:val="center"/>
          </w:tcPr>
          <w:p>
            <w:pPr>
              <w:pStyle w:val="48"/>
              <w:spacing w:line="320" w:lineRule="exact"/>
              <w:rPr>
                <w:rFonts w:hint="eastAsia" w:ascii="Times New Roman" w:hAnsi="Times New Roman"/>
                <w:sz w:val="24"/>
                <w:szCs w:val="22"/>
                <w:lang w:val="zh-CN"/>
              </w:rPr>
            </w:pPr>
          </w:p>
        </w:tc>
        <w:tc>
          <w:tcPr>
            <w:tcW w:w="3392"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rPr>
              <w:t>白模</w:t>
            </w:r>
            <w:r>
              <w:rPr>
                <w:rFonts w:hint="eastAsia" w:ascii="Times New Roman" w:hAnsi="Times New Roman"/>
                <w:sz w:val="24"/>
                <w:szCs w:val="22"/>
                <w:lang w:val="zh-CN"/>
              </w:rPr>
              <w:t>成果</w:t>
            </w:r>
          </w:p>
        </w:tc>
        <w:tc>
          <w:tcPr>
            <w:tcW w:w="900"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obj</w:t>
            </w:r>
          </w:p>
        </w:tc>
        <w:tc>
          <w:tcPr>
            <w:tcW w:w="900"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1份</w:t>
            </w:r>
          </w:p>
        </w:tc>
        <w:tc>
          <w:tcPr>
            <w:tcW w:w="901" w:type="dxa"/>
            <w:noWrap w:val="0"/>
            <w:vAlign w:val="center"/>
          </w:tcPr>
          <w:p>
            <w:pPr>
              <w:pStyle w:val="48"/>
              <w:spacing w:line="320" w:lineRule="exact"/>
              <w:rPr>
                <w:rFonts w:hint="eastAsia" w:ascii="Times New Roman" w:hAnsi="Times New Roman"/>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0"/>
            <w:vAlign w:val="center"/>
          </w:tcPr>
          <w:p>
            <w:pPr>
              <w:pStyle w:val="48"/>
              <w:spacing w:line="320" w:lineRule="exact"/>
              <w:rPr>
                <w:rFonts w:hint="eastAsia" w:ascii="Times New Roman" w:hAnsi="Times New Roman"/>
                <w:sz w:val="24"/>
                <w:szCs w:val="22"/>
                <w:lang w:val="zh-CN"/>
              </w:rPr>
            </w:pPr>
          </w:p>
        </w:tc>
        <w:tc>
          <w:tcPr>
            <w:tcW w:w="1524" w:type="dxa"/>
            <w:vMerge w:val="continue"/>
            <w:noWrap w:val="0"/>
            <w:vAlign w:val="center"/>
          </w:tcPr>
          <w:p>
            <w:pPr>
              <w:pStyle w:val="48"/>
              <w:spacing w:line="320" w:lineRule="exact"/>
              <w:rPr>
                <w:rFonts w:hint="eastAsia" w:ascii="Times New Roman" w:hAnsi="Times New Roman"/>
                <w:sz w:val="24"/>
                <w:szCs w:val="22"/>
                <w:lang w:val="zh-CN"/>
              </w:rPr>
            </w:pPr>
          </w:p>
        </w:tc>
        <w:tc>
          <w:tcPr>
            <w:tcW w:w="3392" w:type="dxa"/>
            <w:noWrap w:val="0"/>
            <w:vAlign w:val="center"/>
          </w:tcPr>
          <w:p>
            <w:pPr>
              <w:pStyle w:val="48"/>
              <w:spacing w:line="320" w:lineRule="exact"/>
              <w:rPr>
                <w:rFonts w:ascii="Times New Roman" w:hAnsi="Times New Roman"/>
                <w:sz w:val="24"/>
                <w:szCs w:val="22"/>
              </w:rPr>
            </w:pPr>
            <w:r>
              <w:rPr>
                <w:rFonts w:hint="eastAsia" w:ascii="Times New Roman" w:hAnsi="Times New Roman"/>
                <w:sz w:val="24"/>
                <w:szCs w:val="22"/>
              </w:rPr>
              <w:t>分层分户成果</w:t>
            </w:r>
          </w:p>
        </w:tc>
        <w:tc>
          <w:tcPr>
            <w:tcW w:w="900" w:type="dxa"/>
            <w:noWrap w:val="0"/>
            <w:vAlign w:val="center"/>
          </w:tcPr>
          <w:p>
            <w:pPr>
              <w:pStyle w:val="48"/>
              <w:spacing w:line="320" w:lineRule="exact"/>
              <w:rPr>
                <w:rFonts w:hint="eastAsia" w:ascii="Times New Roman" w:hAnsi="Times New Roman"/>
                <w:sz w:val="24"/>
                <w:szCs w:val="22"/>
              </w:rPr>
            </w:pPr>
            <w:r>
              <w:rPr>
                <w:rFonts w:hint="eastAsia" w:ascii="Times New Roman" w:hAnsi="Times New Roman"/>
                <w:sz w:val="24"/>
                <w:szCs w:val="22"/>
              </w:rPr>
              <w:t>udb</w:t>
            </w:r>
          </w:p>
        </w:tc>
        <w:tc>
          <w:tcPr>
            <w:tcW w:w="900" w:type="dxa"/>
            <w:noWrap w:val="0"/>
            <w:vAlign w:val="center"/>
          </w:tcPr>
          <w:p>
            <w:pPr>
              <w:pStyle w:val="48"/>
              <w:spacing w:line="320" w:lineRule="exact"/>
              <w:rPr>
                <w:rFonts w:hint="eastAsia" w:ascii="Times New Roman" w:hAnsi="Times New Roman"/>
                <w:sz w:val="24"/>
                <w:szCs w:val="22"/>
                <w:lang w:val="zh-CN"/>
              </w:rPr>
            </w:pPr>
          </w:p>
        </w:tc>
        <w:tc>
          <w:tcPr>
            <w:tcW w:w="901" w:type="dxa"/>
            <w:noWrap w:val="0"/>
            <w:vAlign w:val="center"/>
          </w:tcPr>
          <w:p>
            <w:pPr>
              <w:pStyle w:val="48"/>
              <w:spacing w:line="320" w:lineRule="exact"/>
              <w:rPr>
                <w:rFonts w:hint="eastAsia" w:ascii="Times New Roman" w:hAnsi="Times New Roman"/>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2</w:t>
            </w:r>
          </w:p>
        </w:tc>
        <w:tc>
          <w:tcPr>
            <w:tcW w:w="1524" w:type="dxa"/>
            <w:vMerge w:val="restart"/>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软件成果</w:t>
            </w:r>
          </w:p>
        </w:tc>
        <w:tc>
          <w:tcPr>
            <w:tcW w:w="3392"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rPr>
              <w:t>数据展示</w:t>
            </w:r>
            <w:r>
              <w:rPr>
                <w:rFonts w:hint="eastAsia" w:ascii="Times New Roman" w:hAnsi="Times New Roman"/>
                <w:sz w:val="24"/>
                <w:szCs w:val="22"/>
                <w:lang w:val="zh-CN"/>
              </w:rPr>
              <w:t>系统</w:t>
            </w:r>
          </w:p>
        </w:tc>
        <w:tc>
          <w:tcPr>
            <w:tcW w:w="900" w:type="dxa"/>
            <w:noWrap w:val="0"/>
            <w:vAlign w:val="center"/>
          </w:tcPr>
          <w:p>
            <w:pPr>
              <w:pStyle w:val="48"/>
              <w:spacing w:line="320" w:lineRule="exact"/>
              <w:rPr>
                <w:rFonts w:hint="eastAsia" w:ascii="Times New Roman" w:hAnsi="Times New Roman"/>
                <w:sz w:val="24"/>
                <w:szCs w:val="22"/>
                <w:lang w:val="zh-CN"/>
              </w:rPr>
            </w:pPr>
          </w:p>
        </w:tc>
        <w:tc>
          <w:tcPr>
            <w:tcW w:w="900"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1套</w:t>
            </w:r>
          </w:p>
        </w:tc>
        <w:tc>
          <w:tcPr>
            <w:tcW w:w="901" w:type="dxa"/>
            <w:noWrap w:val="0"/>
            <w:vAlign w:val="center"/>
          </w:tcPr>
          <w:p>
            <w:pPr>
              <w:pStyle w:val="48"/>
              <w:spacing w:line="320" w:lineRule="exact"/>
              <w:rPr>
                <w:rFonts w:hint="eastAsia" w:ascii="Times New Roman" w:hAnsi="Times New Roman"/>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0"/>
            <w:vAlign w:val="center"/>
          </w:tcPr>
          <w:p>
            <w:pPr>
              <w:pStyle w:val="48"/>
              <w:spacing w:line="320" w:lineRule="exact"/>
              <w:rPr>
                <w:rFonts w:hint="eastAsia" w:ascii="Times New Roman" w:hAnsi="Times New Roman"/>
                <w:sz w:val="24"/>
                <w:szCs w:val="22"/>
                <w:lang w:val="zh-CN"/>
              </w:rPr>
            </w:pPr>
          </w:p>
        </w:tc>
        <w:tc>
          <w:tcPr>
            <w:tcW w:w="1524" w:type="dxa"/>
            <w:vMerge w:val="continue"/>
            <w:noWrap w:val="0"/>
            <w:vAlign w:val="center"/>
          </w:tcPr>
          <w:p>
            <w:pPr>
              <w:pStyle w:val="48"/>
              <w:spacing w:line="320" w:lineRule="exact"/>
              <w:rPr>
                <w:rFonts w:hint="eastAsia" w:ascii="Times New Roman" w:hAnsi="Times New Roman"/>
                <w:sz w:val="24"/>
                <w:szCs w:val="22"/>
                <w:lang w:val="zh-CN"/>
              </w:rPr>
            </w:pPr>
          </w:p>
        </w:tc>
        <w:tc>
          <w:tcPr>
            <w:tcW w:w="3392"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部署、使用说明书</w:t>
            </w:r>
          </w:p>
        </w:tc>
        <w:tc>
          <w:tcPr>
            <w:tcW w:w="900" w:type="dxa"/>
            <w:noWrap w:val="0"/>
            <w:vAlign w:val="center"/>
          </w:tcPr>
          <w:p>
            <w:pPr>
              <w:pStyle w:val="48"/>
              <w:spacing w:line="320" w:lineRule="exact"/>
              <w:rPr>
                <w:rFonts w:hint="eastAsia" w:ascii="Times New Roman" w:hAnsi="Times New Roman"/>
                <w:sz w:val="24"/>
                <w:szCs w:val="22"/>
                <w:lang w:val="zh-CN"/>
              </w:rPr>
            </w:pPr>
          </w:p>
        </w:tc>
        <w:tc>
          <w:tcPr>
            <w:tcW w:w="900"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1份</w:t>
            </w:r>
          </w:p>
        </w:tc>
        <w:tc>
          <w:tcPr>
            <w:tcW w:w="901" w:type="dxa"/>
            <w:noWrap w:val="0"/>
            <w:vAlign w:val="center"/>
          </w:tcPr>
          <w:p>
            <w:pPr>
              <w:pStyle w:val="48"/>
              <w:spacing w:line="320" w:lineRule="exact"/>
              <w:rPr>
                <w:rFonts w:hint="eastAsia" w:ascii="Times New Roman" w:hAnsi="Times New Roman"/>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3</w:t>
            </w:r>
          </w:p>
        </w:tc>
        <w:tc>
          <w:tcPr>
            <w:tcW w:w="1524" w:type="dxa"/>
            <w:vMerge w:val="restart"/>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文档成果</w:t>
            </w:r>
          </w:p>
        </w:tc>
        <w:tc>
          <w:tcPr>
            <w:tcW w:w="3392"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项目设计书</w:t>
            </w:r>
          </w:p>
        </w:tc>
        <w:tc>
          <w:tcPr>
            <w:tcW w:w="900"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doc</w:t>
            </w:r>
          </w:p>
        </w:tc>
        <w:tc>
          <w:tcPr>
            <w:tcW w:w="900"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1份</w:t>
            </w:r>
          </w:p>
        </w:tc>
        <w:tc>
          <w:tcPr>
            <w:tcW w:w="901" w:type="dxa"/>
            <w:noWrap w:val="0"/>
            <w:vAlign w:val="center"/>
          </w:tcPr>
          <w:p>
            <w:pPr>
              <w:pStyle w:val="48"/>
              <w:spacing w:line="320" w:lineRule="exact"/>
              <w:rPr>
                <w:rFonts w:hint="eastAsia" w:ascii="Times New Roman" w:hAnsi="Times New Roman"/>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0"/>
            <w:vAlign w:val="center"/>
          </w:tcPr>
          <w:p>
            <w:pPr>
              <w:pStyle w:val="48"/>
              <w:spacing w:line="320" w:lineRule="exact"/>
              <w:rPr>
                <w:rFonts w:hint="eastAsia" w:ascii="Times New Roman" w:hAnsi="Times New Roman"/>
                <w:sz w:val="24"/>
                <w:szCs w:val="22"/>
                <w:lang w:val="zh-CN"/>
              </w:rPr>
            </w:pPr>
          </w:p>
        </w:tc>
        <w:tc>
          <w:tcPr>
            <w:tcW w:w="1524" w:type="dxa"/>
            <w:vMerge w:val="continue"/>
            <w:noWrap w:val="0"/>
            <w:vAlign w:val="center"/>
          </w:tcPr>
          <w:p>
            <w:pPr>
              <w:pStyle w:val="48"/>
              <w:spacing w:line="320" w:lineRule="exact"/>
              <w:rPr>
                <w:rFonts w:hint="eastAsia" w:ascii="Times New Roman" w:hAnsi="Times New Roman"/>
                <w:sz w:val="24"/>
                <w:szCs w:val="22"/>
                <w:lang w:val="zh-CN"/>
              </w:rPr>
            </w:pPr>
          </w:p>
        </w:tc>
        <w:tc>
          <w:tcPr>
            <w:tcW w:w="3392"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项目总结报告</w:t>
            </w:r>
          </w:p>
        </w:tc>
        <w:tc>
          <w:tcPr>
            <w:tcW w:w="900"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doc</w:t>
            </w:r>
          </w:p>
        </w:tc>
        <w:tc>
          <w:tcPr>
            <w:tcW w:w="900"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1份</w:t>
            </w:r>
          </w:p>
        </w:tc>
        <w:tc>
          <w:tcPr>
            <w:tcW w:w="901" w:type="dxa"/>
            <w:noWrap w:val="0"/>
            <w:vAlign w:val="center"/>
          </w:tcPr>
          <w:p>
            <w:pPr>
              <w:pStyle w:val="48"/>
              <w:spacing w:line="320" w:lineRule="exact"/>
              <w:rPr>
                <w:rFonts w:hint="eastAsia" w:ascii="Times New Roman" w:hAnsi="Times New Roman"/>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0"/>
            <w:vAlign w:val="center"/>
          </w:tcPr>
          <w:p>
            <w:pPr>
              <w:pStyle w:val="48"/>
              <w:spacing w:line="320" w:lineRule="exact"/>
              <w:rPr>
                <w:rFonts w:hint="eastAsia" w:ascii="Times New Roman" w:hAnsi="Times New Roman"/>
                <w:sz w:val="24"/>
                <w:szCs w:val="22"/>
                <w:lang w:val="zh-CN"/>
              </w:rPr>
            </w:pPr>
          </w:p>
        </w:tc>
        <w:tc>
          <w:tcPr>
            <w:tcW w:w="1524" w:type="dxa"/>
            <w:vMerge w:val="continue"/>
            <w:noWrap w:val="0"/>
            <w:vAlign w:val="center"/>
          </w:tcPr>
          <w:p>
            <w:pPr>
              <w:pStyle w:val="48"/>
              <w:spacing w:line="320" w:lineRule="exact"/>
              <w:rPr>
                <w:rFonts w:hint="eastAsia" w:ascii="Times New Roman" w:hAnsi="Times New Roman"/>
                <w:sz w:val="24"/>
                <w:szCs w:val="22"/>
                <w:lang w:val="zh-CN"/>
              </w:rPr>
            </w:pPr>
          </w:p>
        </w:tc>
        <w:tc>
          <w:tcPr>
            <w:tcW w:w="3392"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质检报告</w:t>
            </w:r>
          </w:p>
        </w:tc>
        <w:tc>
          <w:tcPr>
            <w:tcW w:w="900"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pdf</w:t>
            </w:r>
          </w:p>
        </w:tc>
        <w:tc>
          <w:tcPr>
            <w:tcW w:w="900" w:type="dxa"/>
            <w:noWrap w:val="0"/>
            <w:vAlign w:val="center"/>
          </w:tcPr>
          <w:p>
            <w:pPr>
              <w:pStyle w:val="48"/>
              <w:spacing w:line="320" w:lineRule="exact"/>
              <w:rPr>
                <w:rFonts w:hint="eastAsia" w:ascii="Times New Roman" w:hAnsi="Times New Roman"/>
                <w:sz w:val="24"/>
                <w:szCs w:val="22"/>
                <w:lang w:val="zh-CN"/>
              </w:rPr>
            </w:pPr>
            <w:r>
              <w:rPr>
                <w:rFonts w:hint="eastAsia" w:ascii="Times New Roman" w:hAnsi="Times New Roman"/>
                <w:sz w:val="24"/>
                <w:szCs w:val="22"/>
                <w:lang w:val="zh-CN"/>
              </w:rPr>
              <w:t>1份</w:t>
            </w:r>
          </w:p>
        </w:tc>
        <w:tc>
          <w:tcPr>
            <w:tcW w:w="901" w:type="dxa"/>
            <w:noWrap w:val="0"/>
            <w:vAlign w:val="center"/>
          </w:tcPr>
          <w:p>
            <w:pPr>
              <w:pStyle w:val="48"/>
              <w:spacing w:line="320" w:lineRule="exact"/>
              <w:rPr>
                <w:rFonts w:hint="eastAsia" w:ascii="Times New Roman" w:hAnsi="Times New Roman"/>
                <w:sz w:val="24"/>
                <w:szCs w:val="22"/>
                <w:lang w:val="zh-CN"/>
              </w:rPr>
            </w:pPr>
          </w:p>
        </w:tc>
      </w:tr>
    </w:tbl>
    <w:p>
      <w:pPr>
        <w:pStyle w:val="3"/>
        <w:numPr>
          <w:ilvl w:val="0"/>
          <w:numId w:val="0"/>
        </w:numPr>
        <w:spacing w:before="0" w:after="0"/>
        <w:rPr>
          <w:rFonts w:hint="eastAsia" w:ascii="华文中宋" w:hAnsi="华文中宋" w:eastAsia="华文中宋"/>
          <w:szCs w:val="24"/>
        </w:rPr>
      </w:pPr>
      <w:bookmarkStart w:id="56" w:name="_Toc6622"/>
    </w:p>
    <w:bookmarkEnd w:id="56"/>
    <w:p>
      <w:pPr>
        <w:widowControl/>
        <w:jc w:val="left"/>
      </w:pPr>
    </w:p>
    <w:p>
      <w:pPr>
        <w:widowControl/>
        <w:shd w:val="clear" w:color="auto" w:fill="FFFFFF"/>
        <w:tabs>
          <w:tab w:val="left" w:pos="1162"/>
        </w:tabs>
        <w:spacing w:line="400" w:lineRule="exact"/>
        <w:jc w:val="left"/>
        <w:rPr>
          <w:rFonts w:hint="eastAsia" w:ascii="_5fae_8f6f_96c5_9ed1" w:hAnsi="_5fae_8f6f_96c5_9ed1" w:cs="宋体"/>
          <w:b/>
          <w:bCs/>
          <w:kern w:val="0"/>
          <w:sz w:val="24"/>
          <w:szCs w:val="24"/>
          <w:lang w:eastAsia="zh-CN"/>
        </w:rPr>
      </w:pPr>
      <w:r>
        <w:rPr>
          <w:rFonts w:hint="eastAsia" w:ascii="宋体" w:hAnsi="宋体"/>
          <w:b/>
          <w:bCs/>
          <w:kern w:val="44"/>
          <w:sz w:val="28"/>
          <w:szCs w:val="44"/>
          <w:lang w:val="en-US" w:eastAsia="zh-CN"/>
        </w:rPr>
        <w:t>5、</w:t>
      </w:r>
      <w:r>
        <w:rPr>
          <w:rFonts w:hint="eastAsia" w:ascii="_5fae_8f6f_96c5_9ed1" w:hAnsi="_5fae_8f6f_96c5_9ed1" w:cs="宋体"/>
          <w:b/>
          <w:bCs/>
          <w:kern w:val="0"/>
          <w:sz w:val="24"/>
          <w:szCs w:val="24"/>
          <w:lang w:eastAsia="zh-CN"/>
        </w:rPr>
        <w:t>预付款</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lang w:eastAsia="zh-CN"/>
        </w:rPr>
        <w:t>本项目</w:t>
      </w:r>
      <w:r>
        <w:rPr>
          <w:rFonts w:hint="eastAsia" w:ascii="宋体" w:hAnsi="宋体" w:cs="宋体"/>
          <w:kern w:val="0"/>
          <w:sz w:val="24"/>
          <w:szCs w:val="24"/>
        </w:rPr>
        <w:t>合同金额的10%作为预付款</w:t>
      </w:r>
      <w:r>
        <w:rPr>
          <w:rFonts w:hint="eastAsia" w:ascii="宋体" w:hAnsi="宋体" w:cs="宋体"/>
          <w:kern w:val="0"/>
          <w:sz w:val="24"/>
          <w:szCs w:val="24"/>
          <w:lang w:val="en-US" w:eastAsia="zh-CN"/>
        </w:rPr>
        <w:t>。在签订合同时，成交供应商明确表示无需预付款或者主动要求降低预付款比例的，可双方另行协商</w:t>
      </w:r>
      <w:r>
        <w:rPr>
          <w:rFonts w:hint="eastAsia" w:ascii="宋体" w:hAnsi="宋体" w:cs="宋体"/>
          <w:kern w:val="0"/>
          <w:sz w:val="24"/>
          <w:szCs w:val="24"/>
          <w:lang w:eastAsia="zh-CN"/>
        </w:rPr>
        <w:t>。</w:t>
      </w:r>
    </w:p>
    <w:p>
      <w:pPr>
        <w:spacing w:line="400" w:lineRule="exact"/>
        <w:jc w:val="left"/>
        <w:rPr>
          <w:rFonts w:hint="eastAsia" w:ascii="宋体" w:hAnsi="宋体" w:eastAsia="宋体"/>
          <w:b/>
          <w:bCs/>
          <w:kern w:val="44"/>
          <w:sz w:val="28"/>
          <w:szCs w:val="44"/>
          <w:lang w:val="en-US" w:eastAsia="zh-CN"/>
        </w:rPr>
      </w:pPr>
    </w:p>
    <w:p>
      <w:pPr>
        <w:pStyle w:val="2"/>
        <w:rPr>
          <w:rFonts w:hint="eastAsia" w:ascii="宋体" w:hAnsi="宋体"/>
          <w:b w:val="0"/>
          <w:bCs/>
          <w:kern w:val="44"/>
          <w:sz w:val="28"/>
          <w:szCs w:val="44"/>
        </w:rPr>
      </w:pPr>
    </w:p>
    <w:p>
      <w:pPr>
        <w:pStyle w:val="23"/>
        <w:rPr>
          <w:rFonts w:hint="eastAsia" w:ascii="宋体" w:hAnsi="宋体"/>
          <w:b w:val="0"/>
          <w:bCs/>
          <w:kern w:val="44"/>
          <w:sz w:val="28"/>
          <w:szCs w:val="44"/>
        </w:rPr>
      </w:pPr>
    </w:p>
    <w:p>
      <w:pPr>
        <w:rPr>
          <w:rFonts w:hint="eastAsia" w:ascii="宋体" w:hAnsi="宋体"/>
          <w:b/>
          <w:bCs/>
          <w:kern w:val="44"/>
          <w:sz w:val="28"/>
          <w:szCs w:val="44"/>
        </w:rPr>
      </w:pPr>
    </w:p>
    <w:p>
      <w:pPr>
        <w:pStyle w:val="2"/>
        <w:rPr>
          <w:rFonts w:hint="eastAsia" w:ascii="宋体" w:hAnsi="宋体"/>
          <w:b w:val="0"/>
          <w:bCs/>
          <w:kern w:val="44"/>
          <w:sz w:val="28"/>
          <w:szCs w:val="44"/>
        </w:rPr>
      </w:pPr>
    </w:p>
    <w:p>
      <w:pPr>
        <w:pStyle w:val="23"/>
        <w:rPr>
          <w:rFonts w:hint="eastAsia" w:ascii="宋体" w:hAnsi="宋体"/>
          <w:b w:val="0"/>
          <w:bCs/>
          <w:kern w:val="44"/>
          <w:sz w:val="28"/>
          <w:szCs w:val="44"/>
        </w:rPr>
      </w:pPr>
    </w:p>
    <w:p>
      <w:pPr>
        <w:rPr>
          <w:rFonts w:hint="eastAsia" w:ascii="宋体" w:hAnsi="宋体"/>
          <w:b/>
          <w:bCs/>
          <w:kern w:val="44"/>
          <w:sz w:val="28"/>
          <w:szCs w:val="44"/>
        </w:rPr>
      </w:pPr>
    </w:p>
    <w:p>
      <w:pPr>
        <w:pStyle w:val="2"/>
        <w:rPr>
          <w:rFonts w:hint="eastAsia" w:ascii="宋体" w:hAnsi="宋体"/>
          <w:b w:val="0"/>
          <w:bCs/>
          <w:kern w:val="44"/>
          <w:sz w:val="28"/>
          <w:szCs w:val="44"/>
        </w:rPr>
      </w:pPr>
    </w:p>
    <w:p>
      <w:pPr>
        <w:spacing w:line="400" w:lineRule="exact"/>
        <w:jc w:val="center"/>
        <w:outlineLvl w:val="0"/>
        <w:rPr>
          <w:rFonts w:ascii="宋体"/>
          <w:b/>
          <w:bCs/>
          <w:kern w:val="44"/>
          <w:sz w:val="28"/>
          <w:szCs w:val="44"/>
        </w:rPr>
      </w:pPr>
      <w:bookmarkStart w:id="57" w:name="_Toc18090"/>
      <w:r>
        <w:rPr>
          <w:rFonts w:hint="eastAsia" w:ascii="宋体" w:hAnsi="宋体"/>
          <w:b/>
          <w:bCs/>
          <w:kern w:val="44"/>
          <w:sz w:val="28"/>
          <w:szCs w:val="44"/>
        </w:rPr>
        <w:t>第四章</w:t>
      </w:r>
      <w:r>
        <w:rPr>
          <w:rFonts w:ascii="宋体" w:hAnsi="宋体"/>
          <w:b/>
          <w:bCs/>
          <w:kern w:val="44"/>
          <w:sz w:val="28"/>
          <w:szCs w:val="44"/>
        </w:rPr>
        <w:t xml:space="preserve">  </w:t>
      </w:r>
      <w:r>
        <w:rPr>
          <w:rFonts w:hint="eastAsia" w:ascii="宋体" w:hAnsi="宋体"/>
          <w:b/>
          <w:bCs/>
          <w:kern w:val="44"/>
          <w:sz w:val="28"/>
          <w:szCs w:val="44"/>
        </w:rPr>
        <w:t>评标办法及评分标准</w:t>
      </w:r>
      <w:bookmarkEnd w:id="57"/>
    </w:p>
    <w:p>
      <w:pPr>
        <w:spacing w:line="320" w:lineRule="exact"/>
        <w:ind w:left="-420" w:leftChars="-200" w:firstLine="422" w:firstLineChars="175"/>
        <w:rPr>
          <w:rFonts w:ascii="宋体" w:cs="Arial"/>
          <w:b/>
          <w:sz w:val="24"/>
          <w:szCs w:val="24"/>
        </w:rPr>
      </w:pPr>
      <w:r>
        <w:rPr>
          <w:rFonts w:hint="eastAsia" w:ascii="宋体" w:hAnsi="宋体" w:cs="Arial"/>
          <w:b/>
          <w:sz w:val="24"/>
          <w:szCs w:val="24"/>
        </w:rPr>
        <w:t>一、</w:t>
      </w:r>
      <w:r>
        <w:rPr>
          <w:rFonts w:ascii="宋体" w:hAnsi="宋体" w:cs="Arial"/>
          <w:b/>
          <w:sz w:val="24"/>
          <w:szCs w:val="24"/>
        </w:rPr>
        <w:t xml:space="preserve"> </w:t>
      </w:r>
      <w:r>
        <w:rPr>
          <w:rFonts w:hint="eastAsia" w:ascii="宋体" w:hAnsi="宋体" w:cs="Arial"/>
          <w:b/>
          <w:sz w:val="24"/>
          <w:szCs w:val="24"/>
        </w:rPr>
        <w:t>评标委员会的组成</w:t>
      </w:r>
    </w:p>
    <w:p>
      <w:pPr>
        <w:keepNext w:val="0"/>
        <w:keepLines w:val="0"/>
        <w:pageBreakBefore w:val="0"/>
        <w:widowControl w:val="0"/>
        <w:kinsoku/>
        <w:wordWrap/>
        <w:overflowPunct/>
        <w:topLinePunct w:val="0"/>
        <w:autoSpaceDE/>
        <w:autoSpaceDN/>
        <w:bidi w:val="0"/>
        <w:adjustRightInd/>
        <w:snapToGrid/>
        <w:spacing w:line="360" w:lineRule="exact"/>
        <w:ind w:left="-420" w:leftChars="-200" w:right="29" w:rightChars="14" w:firstLine="420" w:firstLineChars="175"/>
        <w:textAlignment w:val="auto"/>
        <w:rPr>
          <w:rFonts w:hint="eastAsia" w:ascii="宋体" w:hAnsi="宋体" w:cs="Arial"/>
          <w:sz w:val="24"/>
          <w:szCs w:val="24"/>
        </w:rPr>
      </w:pPr>
      <w:r>
        <w:rPr>
          <w:rFonts w:hint="eastAsia" w:ascii="宋体" w:hAnsi="宋体" w:cs="Arial"/>
          <w:sz w:val="24"/>
          <w:szCs w:val="24"/>
        </w:rPr>
        <w:t>1.评标委员会由5人组成，由技术、经济等方面的5名专家组成，或由采购人代表1名以及技术、经济等方面的4名专家组成，评标委员会对投标文件进行审查、质疑、评估和比较。采购人代表由采购单位推荐，并代表采购单位负责对项目评审质量和结果的审查，但不得担任评标委员会负责人。</w:t>
      </w:r>
    </w:p>
    <w:p>
      <w:pPr>
        <w:keepNext w:val="0"/>
        <w:keepLines w:val="0"/>
        <w:pageBreakBefore w:val="0"/>
        <w:widowControl w:val="0"/>
        <w:kinsoku/>
        <w:wordWrap/>
        <w:overflowPunct/>
        <w:topLinePunct w:val="0"/>
        <w:autoSpaceDE/>
        <w:autoSpaceDN/>
        <w:bidi w:val="0"/>
        <w:adjustRightInd/>
        <w:snapToGrid/>
        <w:spacing w:line="360" w:lineRule="exact"/>
        <w:ind w:left="-420" w:leftChars="-200" w:right="29" w:rightChars="14" w:firstLine="420" w:firstLineChars="175"/>
        <w:textAlignment w:val="auto"/>
        <w:rPr>
          <w:rFonts w:ascii="宋体" w:cs="Arial"/>
          <w:sz w:val="24"/>
          <w:szCs w:val="24"/>
        </w:rPr>
      </w:pPr>
      <w:r>
        <w:rPr>
          <w:rFonts w:ascii="宋体" w:hAnsi="宋体" w:cs="Arial"/>
          <w:sz w:val="24"/>
          <w:szCs w:val="24"/>
        </w:rPr>
        <w:t xml:space="preserve">2. </w:t>
      </w:r>
      <w:r>
        <w:rPr>
          <w:rFonts w:hint="eastAsia" w:ascii="宋体" w:hAnsi="宋体" w:cs="Arial"/>
          <w:sz w:val="24"/>
          <w:szCs w:val="24"/>
        </w:rPr>
        <w:t xml:space="preserve">关于澄清、询标的说明：取消投标人在开标现场的书面签字确认等有关操作要求，开标过程中要求投标供应商进行澄清、说明或者补正的，澄清、询标内容通过电子CA签章上传，由供应商法人代表或法人委托人在接到代理工作人员电话通知半小时内澄清补正完毕。请投标人在投标期间电话保持畅通，如未及时接听电话，视为放弃澄清、说明或补正的权利。则视同默认采购结果，事后不得对采购相关人员、采购过程及结果提出异议。  </w:t>
      </w:r>
    </w:p>
    <w:p>
      <w:pPr>
        <w:spacing w:line="320" w:lineRule="exact"/>
        <w:ind w:left="-420" w:leftChars="-200" w:right="-510" w:rightChars="-243" w:firstLine="422" w:firstLineChars="175"/>
        <w:rPr>
          <w:rFonts w:ascii="宋体"/>
          <w:b/>
          <w:sz w:val="24"/>
        </w:rPr>
      </w:pPr>
      <w:r>
        <w:rPr>
          <w:rFonts w:hint="eastAsia" w:ascii="宋体" w:hAnsi="宋体"/>
          <w:b/>
          <w:sz w:val="24"/>
        </w:rPr>
        <w:t>二、评标原则</w:t>
      </w:r>
    </w:p>
    <w:p>
      <w:pPr>
        <w:keepNext w:val="0"/>
        <w:keepLines w:val="0"/>
        <w:pageBreakBefore w:val="0"/>
        <w:widowControl w:val="0"/>
        <w:kinsoku/>
        <w:wordWrap/>
        <w:overflowPunct/>
        <w:topLinePunct w:val="0"/>
        <w:autoSpaceDE/>
        <w:autoSpaceDN/>
        <w:bidi w:val="0"/>
        <w:adjustRightInd/>
        <w:snapToGrid w:val="0"/>
        <w:spacing w:line="360" w:lineRule="exact"/>
        <w:ind w:left="-420" w:leftChars="-200" w:firstLine="420" w:firstLineChars="175"/>
        <w:textAlignment w:val="auto"/>
        <w:rPr>
          <w:rFonts w:hint="eastAsia" w:ascii="宋体" w:hAnsi="宋体"/>
          <w:sz w:val="24"/>
          <w:szCs w:val="24"/>
        </w:rPr>
      </w:pPr>
      <w:r>
        <w:rPr>
          <w:rFonts w:ascii="宋体" w:hAnsi="宋体"/>
          <w:sz w:val="24"/>
          <w:szCs w:val="24"/>
        </w:rPr>
        <w:t>3.</w:t>
      </w:r>
      <w:r>
        <w:rPr>
          <w:rFonts w:hint="eastAsia" w:ascii="宋体" w:hAnsi="宋体"/>
          <w:sz w:val="24"/>
          <w:szCs w:val="24"/>
        </w:rPr>
        <w:t>本评标办法采用综合评标法</w:t>
      </w:r>
      <w:r>
        <w:rPr>
          <w:rFonts w:hint="eastAsia" w:ascii="仿宋_GB2312" w:eastAsia="仿宋_GB2312"/>
          <w:sz w:val="28"/>
          <w:szCs w:val="28"/>
        </w:rPr>
        <w:t>，</w:t>
      </w:r>
      <w:r>
        <w:rPr>
          <w:rFonts w:hint="eastAsia" w:ascii="宋体" w:hAnsi="宋体"/>
          <w:sz w:val="24"/>
          <w:szCs w:val="24"/>
        </w:rPr>
        <w:t>投标人得分由资信技术分和商务分合计组成</w:t>
      </w:r>
      <w:r>
        <w:rPr>
          <w:rFonts w:ascii="宋体"/>
          <w:sz w:val="24"/>
          <w:szCs w:val="24"/>
        </w:rPr>
        <w:t>,</w:t>
      </w:r>
      <w:r>
        <w:rPr>
          <w:rFonts w:hint="eastAsia" w:ascii="宋体" w:hAnsi="宋体"/>
          <w:sz w:val="24"/>
          <w:szCs w:val="24"/>
        </w:rPr>
        <w:t>满分为</w:t>
      </w:r>
      <w:r>
        <w:rPr>
          <w:rFonts w:ascii="宋体" w:hAnsi="宋体"/>
          <w:sz w:val="24"/>
          <w:szCs w:val="24"/>
        </w:rPr>
        <w:t>100</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napToGrid w:val="0"/>
        <w:spacing w:line="360" w:lineRule="exact"/>
        <w:ind w:left="-420" w:leftChars="-200" w:firstLine="420" w:firstLineChars="175"/>
        <w:textAlignment w:val="auto"/>
        <w:rPr>
          <w:rFonts w:hint="eastAsia" w:ascii="宋体" w:hAnsi="宋体"/>
          <w:sz w:val="24"/>
          <w:szCs w:val="24"/>
        </w:rPr>
      </w:pPr>
      <w:r>
        <w:rPr>
          <w:rFonts w:hint="eastAsia" w:ascii="宋体" w:hAnsi="宋体"/>
          <w:sz w:val="24"/>
          <w:szCs w:val="24"/>
        </w:rPr>
        <w:t>4.评标委员会按评审后得分由高到低顺序排列依次推荐中标候选人。得分相同的，按投标报价由低到高顺序排列。得分且投标报价相同的，则资信分高的排序在前；若资信得分也相同时，以技术分高的排名在前。</w:t>
      </w:r>
    </w:p>
    <w:p>
      <w:pPr>
        <w:keepNext w:val="0"/>
        <w:keepLines w:val="0"/>
        <w:pageBreakBefore w:val="0"/>
        <w:widowControl w:val="0"/>
        <w:kinsoku/>
        <w:wordWrap/>
        <w:overflowPunct/>
        <w:topLinePunct w:val="0"/>
        <w:autoSpaceDE/>
        <w:autoSpaceDN/>
        <w:bidi w:val="0"/>
        <w:adjustRightInd/>
        <w:snapToGrid w:val="0"/>
        <w:spacing w:line="360" w:lineRule="exact"/>
        <w:ind w:left="-420" w:leftChars="-200" w:firstLine="420" w:firstLineChars="175"/>
        <w:textAlignment w:val="auto"/>
        <w:rPr>
          <w:rFonts w:hint="eastAsia" w:ascii="宋体" w:hAnsi="宋体"/>
          <w:sz w:val="24"/>
          <w:szCs w:val="24"/>
        </w:rPr>
      </w:pPr>
      <w:r>
        <w:rPr>
          <w:rFonts w:ascii="宋体" w:hAnsi="宋体"/>
          <w:sz w:val="24"/>
          <w:szCs w:val="24"/>
        </w:rPr>
        <w:t>5.</w:t>
      </w:r>
      <w:r>
        <w:rPr>
          <w:rFonts w:hint="eastAsia" w:ascii="宋体" w:hAnsi="宋体"/>
          <w:sz w:val="24"/>
          <w:szCs w:val="24"/>
        </w:rPr>
        <w:t>评标委员会根据招标文件和投标文件，结合技术评分细则对各投标人的资信、技术部分进行评审。评标委员会各成员所评分值的算术平均值即为各投标人的资信技术分值（计算时四舍五入保留二位小数）。</w:t>
      </w:r>
    </w:p>
    <w:p>
      <w:pPr>
        <w:keepNext w:val="0"/>
        <w:keepLines w:val="0"/>
        <w:pageBreakBefore w:val="0"/>
        <w:widowControl w:val="0"/>
        <w:kinsoku/>
        <w:wordWrap/>
        <w:overflowPunct/>
        <w:topLinePunct w:val="0"/>
        <w:autoSpaceDE/>
        <w:autoSpaceDN/>
        <w:bidi w:val="0"/>
        <w:adjustRightInd/>
        <w:snapToGrid w:val="0"/>
        <w:spacing w:line="360" w:lineRule="exact"/>
        <w:ind w:left="-420" w:leftChars="-200" w:firstLine="420" w:firstLineChars="175"/>
        <w:textAlignment w:val="auto"/>
        <w:rPr>
          <w:rFonts w:asci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中标候选人确定后，将该结果在财政部门指定的媒体进行中标结果公告。</w:t>
      </w:r>
      <w:r>
        <w:rPr>
          <w:rFonts w:hint="eastAsia" w:ascii="宋体" w:hAnsi="宋体"/>
          <w:sz w:val="24"/>
        </w:rPr>
        <w:t>中标结果公告同时</w:t>
      </w:r>
      <w:r>
        <w:rPr>
          <w:rFonts w:hint="eastAsia" w:ascii="宋体" w:hAnsi="宋体"/>
          <w:sz w:val="24"/>
          <w:szCs w:val="24"/>
        </w:rPr>
        <w:t>，欧邦工程管理集团有限公司发出《中标通知书》。</w:t>
      </w:r>
    </w:p>
    <w:p>
      <w:pPr>
        <w:autoSpaceDE w:val="0"/>
        <w:autoSpaceDN w:val="0"/>
        <w:adjustRightInd w:val="0"/>
        <w:snapToGrid w:val="0"/>
        <w:spacing w:line="320" w:lineRule="exact"/>
        <w:ind w:left="-420" w:leftChars="-200" w:right="-510" w:rightChars="-243" w:firstLine="422" w:firstLineChars="175"/>
        <w:outlineLvl w:val="1"/>
        <w:rPr>
          <w:rFonts w:ascii="宋体" w:cs="宋体"/>
          <w:b/>
          <w:bCs/>
          <w:sz w:val="24"/>
          <w:szCs w:val="24"/>
          <w:lang w:val="zh-CN"/>
        </w:rPr>
      </w:pPr>
      <w:r>
        <w:rPr>
          <w:rFonts w:hint="eastAsia" w:ascii="宋体" w:hAnsi="宋体" w:cs="宋体"/>
          <w:b/>
          <w:bCs/>
          <w:sz w:val="24"/>
          <w:szCs w:val="24"/>
          <w:lang w:val="zh-CN"/>
        </w:rPr>
        <w:t>三、注意事项</w:t>
      </w:r>
    </w:p>
    <w:p>
      <w:pPr>
        <w:snapToGrid w:val="0"/>
        <w:spacing w:line="320" w:lineRule="exact"/>
        <w:ind w:left="-420" w:leftChars="-200" w:firstLine="420" w:firstLineChars="175"/>
        <w:rPr>
          <w:rFonts w:hint="eastAsia" w:ascii="宋体" w:hAnsi="宋体"/>
          <w:sz w:val="24"/>
          <w:szCs w:val="24"/>
        </w:rPr>
      </w:pPr>
      <w:r>
        <w:rPr>
          <w:rFonts w:ascii="宋体" w:hAnsi="宋体"/>
          <w:sz w:val="24"/>
          <w:szCs w:val="24"/>
        </w:rPr>
        <w:t>7.</w:t>
      </w:r>
      <w:r>
        <w:rPr>
          <w:rFonts w:hint="eastAsia"/>
        </w:rPr>
        <w:t xml:space="preserve"> </w:t>
      </w:r>
      <w:r>
        <w:rPr>
          <w:rFonts w:hint="eastAsia" w:ascii="宋体" w:hAnsi="宋体"/>
          <w:sz w:val="24"/>
          <w:szCs w:val="24"/>
        </w:rPr>
        <w:t>评审时如评标委员会认为投标人的报价明显低于其他通过符合性审查投标人的报价，有可能影响产品质量或者不能诚信履约的，应当要求投标人在评标现场合理的时间内提供书面说明，必要时提交相关证明材料；投标人不能证明其报价合理性的，评标委员会应当将其作为无效投标处理。同时采购组织机构应将该情况报同级财政部门，并视情将其列入不良供应商名单。</w:t>
      </w:r>
    </w:p>
    <w:p>
      <w:pPr>
        <w:spacing w:line="360" w:lineRule="exact"/>
        <w:ind w:firstLine="354" w:firstLineChars="147"/>
        <w:rPr>
          <w:rFonts w:hint="eastAsia" w:ascii="宋体" w:hAnsi="宋体"/>
          <w:b/>
          <w:sz w:val="24"/>
        </w:rPr>
      </w:pPr>
      <w:r>
        <w:rPr>
          <w:rFonts w:hint="eastAsia" w:ascii="宋体" w:hAnsi="宋体"/>
          <w:b/>
          <w:sz w:val="24"/>
        </w:rPr>
        <w:t>四、评分标准</w:t>
      </w:r>
    </w:p>
    <w:p>
      <w:pPr>
        <w:rPr>
          <w:vanish/>
        </w:rPr>
      </w:pPr>
    </w:p>
    <w:tbl>
      <w:tblPr>
        <w:tblStyle w:val="25"/>
        <w:tblpPr w:leftFromText="180" w:rightFromText="180" w:vertAnchor="text" w:horzAnchor="margin" w:tblpXSpec="center" w:tblpY="2"/>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277"/>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exact"/>
        </w:trPr>
        <w:tc>
          <w:tcPr>
            <w:tcW w:w="943" w:type="dxa"/>
            <w:noWrap w:val="0"/>
            <w:vAlign w:val="center"/>
          </w:tcPr>
          <w:p>
            <w:pPr>
              <w:spacing w:line="260" w:lineRule="exact"/>
              <w:jc w:val="center"/>
              <w:rPr>
                <w:rFonts w:ascii="宋体" w:hAnsi="宋体" w:cs="仿宋"/>
                <w:b/>
                <w:color w:val="auto"/>
                <w:szCs w:val="21"/>
              </w:rPr>
            </w:pPr>
            <w:r>
              <w:rPr>
                <w:rFonts w:hint="eastAsia" w:ascii="宋体" w:hAnsi="宋体" w:cs="仿宋"/>
                <w:b/>
                <w:color w:val="auto"/>
                <w:szCs w:val="21"/>
              </w:rPr>
              <w:t>类别</w:t>
            </w:r>
          </w:p>
        </w:tc>
        <w:tc>
          <w:tcPr>
            <w:tcW w:w="8351" w:type="dxa"/>
            <w:gridSpan w:val="2"/>
            <w:noWrap w:val="0"/>
            <w:vAlign w:val="center"/>
          </w:tcPr>
          <w:p>
            <w:pPr>
              <w:spacing w:line="260" w:lineRule="exact"/>
              <w:jc w:val="center"/>
              <w:rPr>
                <w:rFonts w:ascii="宋体" w:hAnsi="宋体" w:cs="仿宋"/>
                <w:b/>
                <w:color w:val="auto"/>
                <w:szCs w:val="21"/>
              </w:rPr>
            </w:pPr>
            <w:r>
              <w:rPr>
                <w:rFonts w:hint="eastAsia" w:ascii="宋体" w:hAnsi="宋体" w:cs="仿宋"/>
                <w:b/>
                <w:color w:val="auto"/>
                <w:szCs w:val="21"/>
              </w:rPr>
              <w:t>评审项目及评分标准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8" w:hRule="exact"/>
        </w:trPr>
        <w:tc>
          <w:tcPr>
            <w:tcW w:w="943" w:type="dxa"/>
            <w:noWrap w:val="0"/>
            <w:vAlign w:val="center"/>
          </w:tcPr>
          <w:p>
            <w:pPr>
              <w:spacing w:line="260" w:lineRule="exact"/>
              <w:jc w:val="center"/>
              <w:rPr>
                <w:rFonts w:hint="eastAsia" w:ascii="宋体" w:hAnsi="宋体" w:cs="仿宋"/>
                <w:color w:val="auto"/>
                <w:szCs w:val="21"/>
              </w:rPr>
            </w:pPr>
            <w:r>
              <w:rPr>
                <w:rFonts w:hint="eastAsia" w:ascii="宋体" w:hAnsi="宋体" w:cs="仿宋"/>
                <w:color w:val="auto"/>
                <w:szCs w:val="21"/>
              </w:rPr>
              <w:t>报价</w:t>
            </w:r>
          </w:p>
          <w:p>
            <w:pPr>
              <w:spacing w:line="260" w:lineRule="exact"/>
              <w:jc w:val="center"/>
              <w:rPr>
                <w:rFonts w:ascii="宋体" w:hAnsi="宋体" w:cs="仿宋"/>
                <w:color w:val="auto"/>
                <w:szCs w:val="21"/>
              </w:rPr>
            </w:pPr>
            <w:r>
              <w:rPr>
                <w:rFonts w:hint="eastAsia" w:ascii="宋体" w:hAnsi="宋体" w:cs="仿宋"/>
                <w:color w:val="auto"/>
                <w:szCs w:val="21"/>
              </w:rPr>
              <w:t>文件</w:t>
            </w:r>
          </w:p>
          <w:p>
            <w:pPr>
              <w:spacing w:line="260" w:lineRule="exact"/>
              <w:jc w:val="center"/>
              <w:rPr>
                <w:rFonts w:hint="eastAsia" w:ascii="宋体" w:hAnsi="宋体" w:cs="仿宋"/>
                <w:color w:val="auto"/>
                <w:szCs w:val="21"/>
              </w:rPr>
            </w:pPr>
            <w:r>
              <w:rPr>
                <w:rFonts w:hint="eastAsia" w:ascii="宋体" w:hAnsi="宋体" w:cs="仿宋"/>
                <w:color w:val="auto"/>
                <w:szCs w:val="21"/>
              </w:rPr>
              <w:t>（2</w:t>
            </w:r>
            <w:r>
              <w:rPr>
                <w:rFonts w:hint="eastAsia" w:ascii="宋体" w:hAnsi="宋体" w:cs="仿宋"/>
                <w:color w:val="auto"/>
                <w:szCs w:val="21"/>
                <w:lang w:val="en-US" w:eastAsia="zh-CN"/>
              </w:rPr>
              <w:t>0</w:t>
            </w:r>
            <w:r>
              <w:rPr>
                <w:rFonts w:hint="eastAsia" w:ascii="宋体" w:hAnsi="宋体" w:cs="仿宋"/>
                <w:color w:val="auto"/>
                <w:szCs w:val="21"/>
              </w:rPr>
              <w:t>分）</w:t>
            </w:r>
          </w:p>
        </w:tc>
        <w:tc>
          <w:tcPr>
            <w:tcW w:w="8351" w:type="dxa"/>
            <w:gridSpan w:val="2"/>
            <w:noWrap w:val="0"/>
            <w:vAlign w:val="center"/>
          </w:tcPr>
          <w:p>
            <w:pPr>
              <w:spacing w:line="360" w:lineRule="exact"/>
              <w:rPr>
                <w:rFonts w:hint="eastAsia" w:ascii="宋体" w:hAnsi="宋体" w:cs="仿宋"/>
                <w:color w:val="auto"/>
                <w:szCs w:val="21"/>
              </w:rPr>
            </w:pPr>
            <w:r>
              <w:rPr>
                <w:rFonts w:hint="eastAsia" w:ascii="宋体" w:hAnsi="宋体" w:cs="仿宋"/>
                <w:color w:val="auto"/>
                <w:szCs w:val="21"/>
              </w:rPr>
              <w:t>本项目预算总价：125万元（人民币）。</w:t>
            </w:r>
          </w:p>
          <w:p>
            <w:pPr>
              <w:spacing w:line="360" w:lineRule="exact"/>
              <w:rPr>
                <w:rFonts w:ascii="宋体" w:hAnsi="宋体" w:cs="仿宋"/>
                <w:color w:val="auto"/>
                <w:szCs w:val="21"/>
              </w:rPr>
            </w:pPr>
            <w:r>
              <w:rPr>
                <w:rFonts w:hint="eastAsia" w:ascii="宋体" w:hAnsi="宋体" w:cs="仿宋"/>
                <w:color w:val="auto"/>
                <w:szCs w:val="21"/>
              </w:rPr>
              <w:t>商务报价评分采用低价优先法计算，即基准价为满足评标要求且投标价格最低的投标报价，投标报价得分</w:t>
            </w:r>
            <w:r>
              <w:rPr>
                <w:rFonts w:ascii="宋体" w:hAnsi="宋体" w:cs="仿宋"/>
                <w:color w:val="auto"/>
                <w:szCs w:val="21"/>
              </w:rPr>
              <w:t>=(</w:t>
            </w:r>
            <w:r>
              <w:rPr>
                <w:rFonts w:hint="eastAsia" w:ascii="宋体" w:hAnsi="宋体" w:cs="仿宋"/>
                <w:color w:val="auto"/>
                <w:szCs w:val="21"/>
              </w:rPr>
              <w:t>基准价／投标报价</w:t>
            </w:r>
            <w:r>
              <w:rPr>
                <w:rFonts w:ascii="宋体" w:hAnsi="宋体" w:cs="仿宋"/>
                <w:color w:val="auto"/>
                <w:szCs w:val="21"/>
              </w:rPr>
              <w:t>)</w:t>
            </w:r>
            <w:r>
              <w:rPr>
                <w:rFonts w:hint="eastAsia" w:ascii="宋体" w:hAnsi="宋体" w:cs="仿宋"/>
                <w:color w:val="auto"/>
                <w:szCs w:val="21"/>
              </w:rPr>
              <w:t>×2</w:t>
            </w:r>
            <w:r>
              <w:rPr>
                <w:rFonts w:hint="eastAsia" w:ascii="宋体" w:hAnsi="宋体" w:cs="仿宋"/>
                <w:color w:val="auto"/>
                <w:szCs w:val="21"/>
                <w:lang w:val="en-US" w:eastAsia="zh-CN"/>
              </w:rPr>
              <w:t>0</w:t>
            </w:r>
            <w:r>
              <w:rPr>
                <w:rFonts w:hint="eastAsia" w:ascii="宋体" w:hAnsi="宋体" w:cs="仿宋"/>
                <w:color w:val="auto"/>
                <w:szCs w:val="21"/>
              </w:rPr>
              <w:t>，四舍五入，保留两位小数。报价高于预算单价、总价的，为无效投标文件。</w:t>
            </w:r>
          </w:p>
          <w:p>
            <w:pPr>
              <w:spacing w:line="260" w:lineRule="exact"/>
              <w:jc w:val="center"/>
              <w:rPr>
                <w:rFonts w:ascii="宋体" w:hAnsi="宋体" w:cs="仿宋"/>
                <w:color w:val="auto"/>
                <w:szCs w:val="21"/>
              </w:rPr>
            </w:pPr>
            <w:r>
              <w:rPr>
                <w:rFonts w:hint="eastAsia" w:ascii="宋体" w:hAnsi="宋体"/>
                <w:color w:val="auto"/>
                <w:szCs w:val="21"/>
              </w:rPr>
              <w:t>注：</w:t>
            </w:r>
            <w:r>
              <w:rPr>
                <w:rFonts w:hint="eastAsia" w:ascii="宋体" w:hAnsi="宋体" w:cs="宋体"/>
                <w:color w:val="auto"/>
                <w:kern w:val="0"/>
                <w:szCs w:val="21"/>
              </w:rPr>
              <w:t>本项目对小型和微型企业承担的服务、监狱企业承担的服务、残疾人福利性单位承担的服务，其价格给予6%的折扣，评分时以扣除后的价格参与评审。</w:t>
            </w:r>
            <w:r>
              <w:rPr>
                <w:rFonts w:hint="eastAsia" w:ascii="宋体" w:hAnsi="宋体" w:cs="黑体"/>
                <w:color w:val="auto"/>
                <w:szCs w:val="21"/>
              </w:rPr>
              <w:t>（小型和微型企业须提供中小企业声明函或由省级以上监狱管理局、戒毒管理局（含新疆生产建设兵团）出具的属于监狱企业的证明文件，或残疾人福利性单位声明函）。以上政策不重复享受。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exact"/>
        </w:trPr>
        <w:tc>
          <w:tcPr>
            <w:tcW w:w="943" w:type="dxa"/>
            <w:vMerge w:val="restart"/>
            <w:noWrap w:val="0"/>
            <w:vAlign w:val="center"/>
          </w:tcPr>
          <w:p>
            <w:pPr>
              <w:pStyle w:val="52"/>
              <w:spacing w:line="260" w:lineRule="exact"/>
              <w:jc w:val="center"/>
              <w:rPr>
                <w:rFonts w:ascii="宋体" w:hAnsi="宋体" w:eastAsia="宋体"/>
                <w:color w:val="auto"/>
                <w:sz w:val="21"/>
                <w:szCs w:val="21"/>
              </w:rPr>
            </w:pPr>
            <w:r>
              <w:rPr>
                <w:rFonts w:ascii="宋体" w:hAnsi="宋体" w:eastAsia="宋体"/>
                <w:color w:val="auto"/>
                <w:sz w:val="21"/>
                <w:szCs w:val="21"/>
              </w:rPr>
              <w:t>资信</w:t>
            </w:r>
          </w:p>
          <w:p>
            <w:pPr>
              <w:pStyle w:val="52"/>
              <w:spacing w:line="260" w:lineRule="exact"/>
              <w:jc w:val="center"/>
              <w:rPr>
                <w:rFonts w:ascii="宋体" w:hAnsi="宋体" w:eastAsia="宋体"/>
                <w:color w:val="auto"/>
                <w:sz w:val="21"/>
                <w:szCs w:val="21"/>
              </w:rPr>
            </w:pPr>
            <w:r>
              <w:rPr>
                <w:rFonts w:ascii="宋体" w:hAnsi="宋体" w:eastAsia="宋体"/>
                <w:color w:val="auto"/>
                <w:sz w:val="21"/>
                <w:szCs w:val="21"/>
              </w:rPr>
              <w:t>部分</w:t>
            </w:r>
          </w:p>
          <w:p>
            <w:pPr>
              <w:pStyle w:val="52"/>
              <w:spacing w:line="260" w:lineRule="exact"/>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40</w:t>
            </w:r>
            <w:r>
              <w:rPr>
                <w:rFonts w:ascii="宋体" w:hAnsi="宋体" w:eastAsia="宋体"/>
                <w:color w:val="auto"/>
                <w:sz w:val="21"/>
                <w:szCs w:val="21"/>
              </w:rPr>
              <w:t>分</w:t>
            </w:r>
            <w:r>
              <w:rPr>
                <w:rFonts w:hint="eastAsia" w:ascii="宋体" w:hAnsi="宋体" w:eastAsia="宋体"/>
                <w:color w:val="auto"/>
                <w:sz w:val="21"/>
                <w:szCs w:val="21"/>
              </w:rPr>
              <w:t>)</w:t>
            </w:r>
          </w:p>
          <w:p>
            <w:pPr>
              <w:pStyle w:val="52"/>
              <w:spacing w:line="260" w:lineRule="exact"/>
              <w:jc w:val="center"/>
              <w:rPr>
                <w:rFonts w:ascii="宋体" w:hAnsi="宋体" w:eastAsia="宋体"/>
                <w:color w:val="auto"/>
                <w:sz w:val="21"/>
                <w:szCs w:val="21"/>
              </w:rPr>
            </w:pPr>
          </w:p>
        </w:tc>
        <w:tc>
          <w:tcPr>
            <w:tcW w:w="1277" w:type="dxa"/>
            <w:noWrap w:val="0"/>
            <w:vAlign w:val="center"/>
          </w:tcPr>
          <w:p>
            <w:pPr>
              <w:spacing w:line="260" w:lineRule="exact"/>
              <w:jc w:val="center"/>
              <w:rPr>
                <w:rFonts w:hint="eastAsia" w:ascii="宋体" w:hAnsi="宋体" w:cs="宋体"/>
                <w:bCs/>
                <w:color w:val="auto"/>
                <w:szCs w:val="21"/>
              </w:rPr>
            </w:pPr>
            <w:r>
              <w:rPr>
                <w:rFonts w:hint="eastAsia" w:ascii="宋体" w:hAnsi="宋体" w:cs="宋体"/>
                <w:bCs/>
                <w:color w:val="auto"/>
                <w:szCs w:val="21"/>
              </w:rPr>
              <w:t>综合实力</w:t>
            </w:r>
          </w:p>
          <w:p>
            <w:pPr>
              <w:spacing w:line="260" w:lineRule="exact"/>
              <w:jc w:val="center"/>
              <w:rPr>
                <w:rFonts w:hint="eastAsia" w:ascii="宋体" w:hAnsi="宋体" w:cs="宋体"/>
                <w:bCs/>
                <w:color w:val="auto"/>
                <w:szCs w:val="21"/>
              </w:rPr>
            </w:pPr>
            <w:r>
              <w:rPr>
                <w:rFonts w:hint="eastAsia" w:ascii="宋体" w:hAnsi="宋体" w:cs="宋体"/>
                <w:bCs/>
                <w:color w:val="auto"/>
                <w:szCs w:val="21"/>
              </w:rPr>
              <w:t>(0-</w:t>
            </w:r>
            <w:r>
              <w:rPr>
                <w:rFonts w:hint="eastAsia" w:ascii="宋体" w:hAnsi="宋体" w:cs="宋体"/>
                <w:bCs/>
                <w:color w:val="auto"/>
                <w:szCs w:val="21"/>
                <w:lang w:val="en-US" w:eastAsia="zh-CN"/>
              </w:rPr>
              <w:t>5</w:t>
            </w:r>
            <w:r>
              <w:rPr>
                <w:rFonts w:hint="eastAsia" w:ascii="宋体" w:hAnsi="宋体" w:cs="宋体"/>
                <w:bCs/>
                <w:color w:val="auto"/>
                <w:szCs w:val="21"/>
              </w:rPr>
              <w:t>分)</w:t>
            </w:r>
          </w:p>
        </w:tc>
        <w:tc>
          <w:tcPr>
            <w:tcW w:w="7074" w:type="dxa"/>
            <w:noWrap w:val="0"/>
            <w:vAlign w:val="center"/>
          </w:tcPr>
          <w:p>
            <w:pPr>
              <w:pStyle w:val="14"/>
              <w:tabs>
                <w:tab w:val="left" w:pos="312"/>
              </w:tabs>
              <w:spacing w:after="0" w:line="260" w:lineRule="exact"/>
              <w:ind w:left="0" w:leftChars="0"/>
              <w:rPr>
                <w:rFonts w:hint="eastAsia" w:ascii="宋体" w:hAnsi="宋体" w:cs="宋体"/>
                <w:color w:val="auto"/>
                <w:szCs w:val="21"/>
              </w:rPr>
            </w:pPr>
            <w:r>
              <w:rPr>
                <w:rFonts w:ascii="宋体" w:hAnsi="宋体" w:cs="宋体"/>
                <w:color w:val="auto"/>
                <w:szCs w:val="21"/>
              </w:rPr>
              <w:t>2017</w:t>
            </w:r>
            <w:r>
              <w:rPr>
                <w:rFonts w:hint="eastAsia" w:ascii="宋体" w:hAnsi="宋体" w:cs="宋体"/>
                <w:color w:val="auto"/>
                <w:szCs w:val="21"/>
              </w:rPr>
              <w:t>年</w:t>
            </w:r>
            <w:r>
              <w:rPr>
                <w:rFonts w:ascii="宋体" w:hAnsi="宋体" w:cs="宋体"/>
                <w:color w:val="auto"/>
                <w:szCs w:val="21"/>
              </w:rPr>
              <w:t>以来</w:t>
            </w:r>
            <w:r>
              <w:rPr>
                <w:rFonts w:hint="eastAsia" w:ascii="宋体" w:hAnsi="宋体" w:cs="宋体"/>
                <w:color w:val="auto"/>
                <w:szCs w:val="21"/>
              </w:rPr>
              <w:t>投标人</w:t>
            </w:r>
            <w:r>
              <w:rPr>
                <w:rFonts w:ascii="宋体" w:hAnsi="宋体" w:cs="宋体"/>
                <w:color w:val="auto"/>
                <w:szCs w:val="21"/>
              </w:rPr>
              <w:t>具有</w:t>
            </w:r>
            <w:r>
              <w:rPr>
                <w:rFonts w:hint="eastAsia" w:ascii="宋体" w:hAnsi="宋体" w:cs="宋体"/>
                <w:color w:val="auto"/>
                <w:szCs w:val="21"/>
              </w:rPr>
              <w:t>“三维</w:t>
            </w:r>
            <w:r>
              <w:rPr>
                <w:rFonts w:ascii="宋体" w:hAnsi="宋体" w:cs="宋体"/>
                <w:color w:val="auto"/>
                <w:szCs w:val="21"/>
              </w:rPr>
              <w:t>展示系统、三维</w:t>
            </w:r>
            <w:r>
              <w:rPr>
                <w:rFonts w:hint="eastAsia" w:ascii="宋体" w:hAnsi="宋体" w:cs="宋体"/>
                <w:color w:val="auto"/>
                <w:szCs w:val="21"/>
              </w:rPr>
              <w:t>建模</w:t>
            </w:r>
            <w:r>
              <w:rPr>
                <w:rFonts w:ascii="宋体" w:hAnsi="宋体" w:cs="宋体"/>
                <w:color w:val="auto"/>
                <w:szCs w:val="21"/>
              </w:rPr>
              <w:t>系统、三维坐标转换系统、三维展示分析系统、三维辅助规划决策系统</w:t>
            </w:r>
            <w:r>
              <w:rPr>
                <w:rFonts w:hint="eastAsia" w:ascii="宋体" w:hAnsi="宋体" w:cs="宋体"/>
                <w:color w:val="auto"/>
                <w:szCs w:val="21"/>
              </w:rPr>
              <w:t>”平台</w:t>
            </w:r>
            <w:r>
              <w:rPr>
                <w:rFonts w:ascii="宋体" w:hAnsi="宋体" w:cs="宋体"/>
                <w:color w:val="auto"/>
                <w:szCs w:val="21"/>
              </w:rPr>
              <w:t>、软件的每个得</w:t>
            </w:r>
            <w:r>
              <w:rPr>
                <w:rFonts w:hint="eastAsia" w:ascii="宋体" w:hAnsi="宋体" w:cs="宋体"/>
                <w:color w:val="auto"/>
                <w:szCs w:val="21"/>
              </w:rPr>
              <w:t>1分</w:t>
            </w:r>
            <w:r>
              <w:rPr>
                <w:rFonts w:ascii="宋体" w:hAnsi="宋体" w:cs="宋体"/>
                <w:color w:val="auto"/>
                <w:szCs w:val="21"/>
              </w:rPr>
              <w:t>，最高得</w:t>
            </w:r>
            <w:r>
              <w:rPr>
                <w:rFonts w:hint="eastAsia" w:ascii="宋体" w:hAnsi="宋体" w:cs="宋体"/>
                <w:color w:val="auto"/>
                <w:szCs w:val="21"/>
              </w:rPr>
              <w:t>5分</w:t>
            </w:r>
            <w:r>
              <w:rPr>
                <w:rFonts w:ascii="宋体" w:hAnsi="宋体" w:cs="宋体"/>
                <w:color w:val="auto"/>
                <w:szCs w:val="21"/>
              </w:rPr>
              <w:t>。</w:t>
            </w:r>
          </w:p>
          <w:p>
            <w:pPr>
              <w:pStyle w:val="14"/>
              <w:spacing w:after="0" w:line="260" w:lineRule="exact"/>
              <w:ind w:left="0" w:leftChars="0"/>
              <w:rPr>
                <w:rFonts w:hint="eastAsia" w:ascii="宋体" w:hAnsi="宋体" w:cs="宋体"/>
                <w:color w:val="auto"/>
                <w:szCs w:val="21"/>
              </w:rPr>
            </w:pPr>
            <w:r>
              <w:rPr>
                <w:rFonts w:hint="eastAsia" w:ascii="宋体" w:hAnsi="宋体" w:cs="黑体"/>
                <w:b/>
                <w:bCs/>
                <w:color w:val="auto"/>
                <w:szCs w:val="21"/>
              </w:rPr>
              <w:t>注：提供平台软件</w:t>
            </w:r>
            <w:r>
              <w:rPr>
                <w:rFonts w:ascii="宋体" w:hAnsi="宋体" w:cs="黑体"/>
                <w:b/>
                <w:bCs/>
                <w:color w:val="auto"/>
                <w:szCs w:val="21"/>
              </w:rPr>
              <w:t>著作权证书</w:t>
            </w:r>
            <w:r>
              <w:rPr>
                <w:rFonts w:hint="eastAsia" w:ascii="宋体" w:hAnsi="宋体" w:cs="黑体"/>
                <w:b/>
                <w:bCs/>
                <w:color w:val="auto"/>
                <w:szCs w:val="21"/>
              </w:rPr>
              <w:t>原件扫描编入投标文件，否则不得分。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2" w:hRule="exact"/>
        </w:trPr>
        <w:tc>
          <w:tcPr>
            <w:tcW w:w="943" w:type="dxa"/>
            <w:vMerge w:val="continue"/>
            <w:noWrap w:val="0"/>
            <w:vAlign w:val="center"/>
          </w:tcPr>
          <w:p>
            <w:pPr>
              <w:pStyle w:val="52"/>
              <w:spacing w:line="260" w:lineRule="exact"/>
              <w:jc w:val="center"/>
              <w:rPr>
                <w:rFonts w:ascii="宋体" w:hAnsi="宋体" w:eastAsia="宋体"/>
                <w:color w:val="auto"/>
                <w:sz w:val="21"/>
                <w:szCs w:val="21"/>
              </w:rPr>
            </w:pPr>
          </w:p>
        </w:tc>
        <w:tc>
          <w:tcPr>
            <w:tcW w:w="1277" w:type="dxa"/>
            <w:noWrap w:val="0"/>
            <w:vAlign w:val="center"/>
          </w:tcPr>
          <w:p>
            <w:pPr>
              <w:spacing w:line="260" w:lineRule="exact"/>
              <w:jc w:val="center"/>
              <w:rPr>
                <w:rFonts w:hint="eastAsia" w:ascii="宋体" w:hAnsi="宋体"/>
                <w:color w:val="auto"/>
                <w:szCs w:val="21"/>
              </w:rPr>
            </w:pPr>
            <w:r>
              <w:rPr>
                <w:rFonts w:hint="eastAsia" w:ascii="宋体" w:hAnsi="宋体"/>
                <w:color w:val="auto"/>
                <w:szCs w:val="21"/>
              </w:rPr>
              <w:t>企业荣誉</w:t>
            </w:r>
          </w:p>
          <w:p>
            <w:pPr>
              <w:spacing w:line="260" w:lineRule="exact"/>
              <w:jc w:val="center"/>
              <w:rPr>
                <w:rFonts w:hint="default" w:ascii="宋体" w:hAnsi="宋体" w:eastAsia="宋体"/>
                <w:color w:val="auto"/>
                <w:szCs w:val="21"/>
                <w:lang w:val="en-US" w:eastAsia="zh-CN"/>
              </w:rPr>
            </w:pPr>
            <w:r>
              <w:rPr>
                <w:rFonts w:hint="eastAsia" w:ascii="宋体" w:hAnsi="宋体" w:cs="宋体"/>
                <w:bCs/>
                <w:color w:val="auto"/>
                <w:szCs w:val="21"/>
              </w:rPr>
              <w:t>（0-</w:t>
            </w:r>
            <w:r>
              <w:rPr>
                <w:rFonts w:hint="eastAsia" w:ascii="宋体" w:hAnsi="宋体" w:cs="宋体"/>
                <w:bCs/>
                <w:color w:val="auto"/>
                <w:szCs w:val="21"/>
                <w:lang w:val="en-US" w:eastAsia="zh-CN"/>
              </w:rPr>
              <w:t>1</w:t>
            </w:r>
            <w:r>
              <w:rPr>
                <w:rFonts w:hint="eastAsia" w:ascii="宋体" w:hAnsi="宋体" w:cs="宋体"/>
                <w:bCs/>
                <w:color w:val="auto"/>
                <w:szCs w:val="21"/>
                <w:lang w:val="en-US" w:eastAsia="zh-CN"/>
              </w:rPr>
              <w:t>2</w:t>
            </w:r>
            <w:r>
              <w:rPr>
                <w:rFonts w:hint="eastAsia" w:ascii="宋体" w:hAnsi="宋体" w:cs="宋体"/>
                <w:bCs/>
                <w:color w:val="auto"/>
                <w:szCs w:val="21"/>
              </w:rPr>
              <w:t>分</w:t>
            </w:r>
            <w:r>
              <w:rPr>
                <w:rFonts w:hint="eastAsia" w:ascii="宋体" w:hAnsi="宋体" w:cs="宋体"/>
                <w:bCs/>
                <w:color w:val="auto"/>
                <w:szCs w:val="21"/>
                <w:lang w:val="en-US" w:eastAsia="zh-CN"/>
              </w:rPr>
              <w:t>)</w:t>
            </w:r>
          </w:p>
        </w:tc>
        <w:tc>
          <w:tcPr>
            <w:tcW w:w="7074" w:type="dxa"/>
            <w:noWrap w:val="0"/>
            <w:vAlign w:val="center"/>
          </w:tcPr>
          <w:p>
            <w:pPr>
              <w:pStyle w:val="14"/>
              <w:spacing w:after="0" w:line="260" w:lineRule="exact"/>
              <w:ind w:left="0" w:leftChars="0"/>
              <w:rPr>
                <w:rFonts w:hint="eastAsia" w:ascii="宋体" w:hAnsi="宋体" w:cs="宋体"/>
                <w:color w:val="auto"/>
                <w:szCs w:val="21"/>
              </w:rPr>
            </w:pPr>
            <w:r>
              <w:rPr>
                <w:rFonts w:hint="eastAsia" w:ascii="宋体" w:hAnsi="宋体" w:cs="宋体"/>
                <w:color w:val="auto"/>
                <w:szCs w:val="21"/>
              </w:rPr>
              <w:t>1.自201</w:t>
            </w:r>
            <w:r>
              <w:rPr>
                <w:rFonts w:ascii="宋体" w:hAnsi="宋体" w:cs="宋体"/>
                <w:color w:val="auto"/>
                <w:szCs w:val="21"/>
              </w:rPr>
              <w:t>6</w:t>
            </w:r>
            <w:r>
              <w:rPr>
                <w:rFonts w:hint="eastAsia" w:ascii="宋体" w:hAnsi="宋体" w:cs="宋体"/>
                <w:color w:val="auto"/>
                <w:szCs w:val="21"/>
              </w:rPr>
              <w:t>年1月1日以来，投标人连续</w:t>
            </w:r>
            <w:r>
              <w:rPr>
                <w:rFonts w:ascii="宋体" w:hAnsi="宋体" w:cs="宋体"/>
                <w:color w:val="auto"/>
                <w:szCs w:val="21"/>
              </w:rPr>
              <w:t>4</w:t>
            </w:r>
            <w:r>
              <w:rPr>
                <w:rFonts w:hint="eastAsia" w:ascii="宋体" w:hAnsi="宋体" w:cs="宋体"/>
                <w:color w:val="auto"/>
                <w:szCs w:val="21"/>
              </w:rPr>
              <w:t>年（含）</w:t>
            </w:r>
            <w:r>
              <w:rPr>
                <w:rFonts w:ascii="宋体" w:hAnsi="宋体" w:cs="宋体"/>
                <w:color w:val="auto"/>
                <w:szCs w:val="21"/>
              </w:rPr>
              <w:t>以上</w:t>
            </w:r>
            <w:r>
              <w:rPr>
                <w:rFonts w:hint="eastAsia" w:ascii="宋体" w:hAnsi="宋体" w:cs="宋体"/>
                <w:color w:val="auto"/>
                <w:szCs w:val="21"/>
              </w:rPr>
              <w:t>获得全国测绘与地理信息行业诚信经营示范单位的得3分，连续</w:t>
            </w:r>
            <w:r>
              <w:rPr>
                <w:rFonts w:ascii="宋体" w:hAnsi="宋体" w:cs="宋体"/>
                <w:color w:val="auto"/>
                <w:szCs w:val="21"/>
              </w:rPr>
              <w:t>3</w:t>
            </w:r>
            <w:r>
              <w:rPr>
                <w:rFonts w:hint="eastAsia" w:ascii="宋体" w:hAnsi="宋体" w:cs="宋体"/>
                <w:color w:val="auto"/>
                <w:szCs w:val="21"/>
              </w:rPr>
              <w:t>年的得</w:t>
            </w:r>
            <w:r>
              <w:rPr>
                <w:rFonts w:ascii="宋体" w:hAnsi="宋体" w:cs="宋体"/>
                <w:color w:val="auto"/>
                <w:szCs w:val="21"/>
              </w:rPr>
              <w:t>2</w:t>
            </w:r>
            <w:r>
              <w:rPr>
                <w:rFonts w:hint="eastAsia" w:ascii="宋体" w:hAnsi="宋体" w:cs="宋体"/>
                <w:color w:val="auto"/>
                <w:szCs w:val="21"/>
              </w:rPr>
              <w:t>分，连续</w:t>
            </w:r>
            <w:r>
              <w:rPr>
                <w:rFonts w:ascii="宋体" w:hAnsi="宋体" w:cs="宋体"/>
                <w:color w:val="auto"/>
                <w:szCs w:val="21"/>
              </w:rPr>
              <w:t>2</w:t>
            </w:r>
            <w:r>
              <w:rPr>
                <w:rFonts w:hint="eastAsia" w:ascii="宋体" w:hAnsi="宋体" w:cs="宋体"/>
                <w:color w:val="auto"/>
                <w:szCs w:val="21"/>
              </w:rPr>
              <w:t>年的得</w:t>
            </w:r>
            <w:r>
              <w:rPr>
                <w:rFonts w:ascii="宋体" w:hAnsi="宋体" w:cs="宋体"/>
                <w:color w:val="auto"/>
                <w:szCs w:val="21"/>
              </w:rPr>
              <w:t>1</w:t>
            </w:r>
            <w:r>
              <w:rPr>
                <w:rFonts w:hint="eastAsia" w:ascii="宋体" w:hAnsi="宋体" w:cs="宋体"/>
                <w:color w:val="auto"/>
                <w:szCs w:val="21"/>
              </w:rPr>
              <w:t>分，</w:t>
            </w:r>
            <w:r>
              <w:rPr>
                <w:rFonts w:ascii="宋体" w:hAnsi="宋体" w:cs="宋体"/>
                <w:color w:val="auto"/>
                <w:szCs w:val="21"/>
              </w:rPr>
              <w:t>其他情况不得分</w:t>
            </w:r>
            <w:r>
              <w:rPr>
                <w:rFonts w:hint="eastAsia" w:ascii="宋体" w:hAnsi="宋体" w:cs="宋体"/>
                <w:color w:val="auto"/>
                <w:szCs w:val="21"/>
              </w:rPr>
              <w:t>。</w:t>
            </w:r>
          </w:p>
          <w:p>
            <w:pPr>
              <w:pStyle w:val="14"/>
              <w:spacing w:after="0" w:line="260" w:lineRule="exact"/>
              <w:ind w:left="0" w:leftChars="0"/>
              <w:rPr>
                <w:rFonts w:hint="eastAsia" w:ascii="宋体" w:hAnsi="宋体" w:cs="宋体"/>
                <w:color w:val="auto"/>
                <w:szCs w:val="21"/>
              </w:rPr>
            </w:pPr>
            <w:r>
              <w:rPr>
                <w:rFonts w:hint="eastAsia" w:ascii="宋体" w:hAnsi="宋体" w:cs="宋体"/>
                <w:color w:val="auto"/>
                <w:szCs w:val="21"/>
              </w:rPr>
              <w:t>2.自2016年1月1日以来，投标人曾获得国家测绘主管部门颁发的“先进集体”荣誉的，得1分，</w:t>
            </w:r>
            <w:r>
              <w:rPr>
                <w:rFonts w:ascii="宋体" w:hAnsi="宋体" w:cs="宋体"/>
                <w:color w:val="auto"/>
                <w:szCs w:val="21"/>
              </w:rPr>
              <w:t>最高得</w:t>
            </w:r>
            <w:r>
              <w:rPr>
                <w:rFonts w:hint="eastAsia" w:ascii="宋体" w:hAnsi="宋体" w:cs="宋体"/>
                <w:color w:val="auto"/>
                <w:szCs w:val="21"/>
                <w:lang w:val="en-US" w:eastAsia="zh-CN"/>
              </w:rPr>
              <w:t>1</w:t>
            </w:r>
            <w:r>
              <w:rPr>
                <w:rFonts w:hint="eastAsia" w:ascii="宋体" w:hAnsi="宋体" w:cs="宋体"/>
                <w:color w:val="auto"/>
                <w:szCs w:val="21"/>
              </w:rPr>
              <w:t>分。</w:t>
            </w:r>
          </w:p>
          <w:p>
            <w:pPr>
              <w:pStyle w:val="14"/>
              <w:spacing w:after="0" w:line="260" w:lineRule="exact"/>
              <w:ind w:left="0" w:leftChars="0"/>
              <w:rPr>
                <w:rFonts w:hint="eastAsia" w:ascii="宋体" w:hAnsi="宋体" w:cs="宋体"/>
                <w:color w:val="auto"/>
                <w:szCs w:val="21"/>
              </w:rPr>
            </w:pPr>
            <w:r>
              <w:rPr>
                <w:rFonts w:hint="eastAsia" w:ascii="宋体" w:hAnsi="宋体" w:cs="宋体"/>
                <w:color w:val="auto"/>
                <w:szCs w:val="21"/>
              </w:rPr>
              <w:t>3.自2016年1月1日以来，投标人承担项目获得省级及以上人民政府颁发的科学技术进步奖：国家级的每个得3分，最高得3分；省级的每个得1分，最高的2分，本</w:t>
            </w:r>
            <w:r>
              <w:rPr>
                <w:rFonts w:hint="eastAsia" w:ascii="宋体" w:hAnsi="宋体" w:cs="宋体"/>
                <w:color w:val="auto"/>
                <w:szCs w:val="21"/>
                <w:lang w:eastAsia="zh-CN"/>
              </w:rPr>
              <w:t>小</w:t>
            </w:r>
            <w:r>
              <w:rPr>
                <w:rFonts w:hint="eastAsia" w:ascii="宋体" w:hAnsi="宋体" w:cs="宋体"/>
                <w:color w:val="auto"/>
                <w:szCs w:val="21"/>
              </w:rPr>
              <w:t>项满分5分。</w:t>
            </w:r>
          </w:p>
          <w:p>
            <w:pPr>
              <w:pStyle w:val="14"/>
              <w:spacing w:after="0" w:line="260" w:lineRule="exact"/>
              <w:ind w:left="0" w:leftChars="0"/>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投标人主持</w:t>
            </w:r>
            <w:r>
              <w:rPr>
                <w:rFonts w:hint="eastAsia" w:ascii="宋体" w:hAnsi="宋体" w:cs="宋体"/>
                <w:color w:val="auto"/>
                <w:kern w:val="0"/>
                <w:szCs w:val="21"/>
              </w:rPr>
              <w:t>编制测绘地理信息类国家标准或行业标准</w:t>
            </w:r>
            <w:r>
              <w:rPr>
                <w:rFonts w:ascii="宋体" w:hAnsi="宋体" w:cs="宋体"/>
                <w:color w:val="auto"/>
                <w:kern w:val="0"/>
                <w:szCs w:val="21"/>
              </w:rPr>
              <w:t>8</w:t>
            </w:r>
            <w:r>
              <w:rPr>
                <w:rFonts w:hint="eastAsia" w:ascii="宋体" w:hAnsi="宋体" w:cs="宋体"/>
                <w:color w:val="auto"/>
                <w:kern w:val="0"/>
                <w:szCs w:val="21"/>
              </w:rPr>
              <w:t>项及以上的</w:t>
            </w:r>
            <w:r>
              <w:rPr>
                <w:rFonts w:hint="eastAsia" w:ascii="宋体" w:hAnsi="宋体" w:cs="宋体"/>
                <w:color w:val="auto"/>
                <w:szCs w:val="21"/>
              </w:rPr>
              <w:t>得</w:t>
            </w:r>
            <w:r>
              <w:rPr>
                <w:rFonts w:hint="eastAsia" w:ascii="宋体" w:hAnsi="宋体" w:cs="宋体"/>
                <w:color w:val="auto"/>
                <w:szCs w:val="21"/>
                <w:lang w:val="en-US" w:eastAsia="zh-CN"/>
              </w:rPr>
              <w:t>2</w:t>
            </w:r>
            <w:r>
              <w:rPr>
                <w:rFonts w:hint="eastAsia" w:ascii="宋体" w:hAnsi="宋体" w:cs="宋体"/>
                <w:color w:val="auto"/>
                <w:szCs w:val="21"/>
              </w:rPr>
              <w:t>分，</w:t>
            </w:r>
            <w:r>
              <w:rPr>
                <w:rFonts w:ascii="宋体" w:hAnsi="宋体" w:cs="宋体"/>
                <w:color w:val="auto"/>
                <w:szCs w:val="21"/>
              </w:rPr>
              <w:t>3</w:t>
            </w:r>
            <w:r>
              <w:rPr>
                <w:rFonts w:hint="eastAsia" w:ascii="宋体" w:hAnsi="宋体" w:cs="宋体"/>
                <w:color w:val="auto"/>
                <w:szCs w:val="21"/>
              </w:rPr>
              <w:t>项</w:t>
            </w:r>
            <w:r>
              <w:rPr>
                <w:rFonts w:ascii="宋体" w:hAnsi="宋体" w:cs="宋体"/>
                <w:color w:val="auto"/>
                <w:szCs w:val="21"/>
              </w:rPr>
              <w:t>（</w:t>
            </w:r>
            <w:r>
              <w:rPr>
                <w:rFonts w:hint="eastAsia" w:ascii="宋体" w:hAnsi="宋体" w:cs="宋体"/>
                <w:color w:val="auto"/>
                <w:szCs w:val="21"/>
              </w:rPr>
              <w:t>含</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项</w:t>
            </w:r>
            <w:r>
              <w:rPr>
                <w:rFonts w:ascii="宋体" w:hAnsi="宋体" w:cs="宋体"/>
                <w:color w:val="auto"/>
                <w:szCs w:val="21"/>
              </w:rPr>
              <w:t>（</w:t>
            </w:r>
            <w:r>
              <w:rPr>
                <w:rFonts w:hint="eastAsia" w:ascii="宋体" w:hAnsi="宋体" w:cs="宋体"/>
                <w:color w:val="auto"/>
                <w:szCs w:val="21"/>
              </w:rPr>
              <w:t>含</w:t>
            </w:r>
            <w:r>
              <w:rPr>
                <w:rFonts w:ascii="宋体" w:hAnsi="宋体" w:cs="宋体"/>
                <w:color w:val="auto"/>
                <w:szCs w:val="21"/>
              </w:rPr>
              <w:t>）</w:t>
            </w:r>
            <w:r>
              <w:rPr>
                <w:rFonts w:hint="eastAsia" w:ascii="宋体" w:hAnsi="宋体" w:cs="宋体"/>
                <w:color w:val="auto"/>
                <w:szCs w:val="21"/>
              </w:rPr>
              <w:t>的得2分，</w:t>
            </w:r>
            <w:r>
              <w:rPr>
                <w:rFonts w:ascii="宋体" w:hAnsi="宋体" w:cs="宋体"/>
                <w:color w:val="auto"/>
                <w:szCs w:val="21"/>
              </w:rPr>
              <w:t>1</w:t>
            </w:r>
            <w:r>
              <w:rPr>
                <w:rFonts w:hint="eastAsia" w:ascii="宋体" w:hAnsi="宋体" w:cs="宋体"/>
                <w:color w:val="auto"/>
                <w:szCs w:val="21"/>
              </w:rPr>
              <w:t>项</w:t>
            </w:r>
            <w:r>
              <w:rPr>
                <w:rFonts w:ascii="宋体" w:hAnsi="宋体" w:cs="宋体"/>
                <w:color w:val="auto"/>
                <w:szCs w:val="21"/>
              </w:rPr>
              <w:t>（</w:t>
            </w:r>
            <w:r>
              <w:rPr>
                <w:rFonts w:hint="eastAsia" w:ascii="宋体" w:hAnsi="宋体" w:cs="宋体"/>
                <w:color w:val="auto"/>
                <w:szCs w:val="21"/>
              </w:rPr>
              <w:t>含</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项</w:t>
            </w:r>
            <w:r>
              <w:rPr>
                <w:rFonts w:ascii="宋体" w:hAnsi="宋体" w:cs="宋体"/>
                <w:color w:val="auto"/>
                <w:szCs w:val="21"/>
              </w:rPr>
              <w:t>（</w:t>
            </w:r>
            <w:r>
              <w:rPr>
                <w:rFonts w:hint="eastAsia" w:ascii="宋体" w:hAnsi="宋体" w:cs="宋体"/>
                <w:color w:val="auto"/>
                <w:szCs w:val="21"/>
              </w:rPr>
              <w:t>含</w:t>
            </w:r>
            <w:r>
              <w:rPr>
                <w:rFonts w:ascii="宋体" w:hAnsi="宋体" w:cs="宋体"/>
                <w:color w:val="auto"/>
                <w:szCs w:val="21"/>
              </w:rPr>
              <w:t>）</w:t>
            </w:r>
            <w:r>
              <w:rPr>
                <w:rFonts w:hint="eastAsia" w:ascii="宋体" w:hAnsi="宋体" w:cs="宋体"/>
                <w:color w:val="auto"/>
                <w:szCs w:val="21"/>
              </w:rPr>
              <w:t>的得</w:t>
            </w:r>
            <w:r>
              <w:rPr>
                <w:rFonts w:ascii="宋体" w:hAnsi="宋体" w:cs="宋体"/>
                <w:color w:val="auto"/>
                <w:szCs w:val="21"/>
              </w:rPr>
              <w:t>1</w:t>
            </w:r>
            <w:r>
              <w:rPr>
                <w:rFonts w:hint="eastAsia" w:ascii="宋体" w:hAnsi="宋体" w:cs="宋体"/>
                <w:color w:val="auto"/>
                <w:szCs w:val="21"/>
              </w:rPr>
              <w:t>分，本</w:t>
            </w:r>
            <w:r>
              <w:rPr>
                <w:rFonts w:hint="eastAsia" w:ascii="宋体" w:hAnsi="宋体" w:cs="宋体"/>
                <w:color w:val="auto"/>
                <w:szCs w:val="21"/>
                <w:lang w:eastAsia="zh-CN"/>
              </w:rPr>
              <w:t>小</w:t>
            </w:r>
            <w:r>
              <w:rPr>
                <w:rFonts w:hint="eastAsia" w:ascii="宋体" w:hAnsi="宋体" w:cs="宋体"/>
                <w:color w:val="auto"/>
                <w:szCs w:val="21"/>
              </w:rPr>
              <w:t>项最高得</w:t>
            </w:r>
            <w:r>
              <w:rPr>
                <w:rFonts w:ascii="宋体" w:hAnsi="宋体" w:cs="宋体"/>
                <w:color w:val="auto"/>
                <w:szCs w:val="21"/>
              </w:rPr>
              <w:t>3</w:t>
            </w:r>
            <w:r>
              <w:rPr>
                <w:rFonts w:hint="eastAsia" w:ascii="宋体" w:hAnsi="宋体" w:cs="宋体"/>
                <w:color w:val="auto"/>
                <w:szCs w:val="21"/>
              </w:rPr>
              <w:t>分。</w:t>
            </w:r>
          </w:p>
          <w:p>
            <w:pPr>
              <w:pStyle w:val="14"/>
              <w:spacing w:after="0" w:line="260" w:lineRule="exact"/>
              <w:ind w:left="0" w:leftChars="0"/>
              <w:rPr>
                <w:rFonts w:hint="eastAsia" w:ascii="宋体" w:hAnsi="宋体" w:cs="宋体"/>
                <w:color w:val="auto"/>
                <w:szCs w:val="21"/>
              </w:rPr>
            </w:pPr>
            <w:r>
              <w:rPr>
                <w:rFonts w:hint="eastAsia" w:ascii="宋体" w:hAnsi="宋体" w:cs="黑体"/>
                <w:b/>
                <w:bCs/>
                <w:color w:val="auto"/>
                <w:szCs w:val="21"/>
              </w:rPr>
              <w:t>注：以上须提供相关证书、</w:t>
            </w:r>
            <w:r>
              <w:rPr>
                <w:rFonts w:ascii="宋体" w:hAnsi="宋体" w:cs="黑体"/>
                <w:b/>
                <w:bCs/>
                <w:color w:val="auto"/>
                <w:szCs w:val="21"/>
              </w:rPr>
              <w:t>证明</w:t>
            </w:r>
            <w:r>
              <w:rPr>
                <w:rFonts w:hint="eastAsia" w:ascii="宋体" w:hAnsi="宋体" w:cs="黑体"/>
                <w:b/>
                <w:bCs/>
                <w:color w:val="auto"/>
                <w:szCs w:val="21"/>
                <w:lang w:eastAsia="zh-CN"/>
              </w:rPr>
              <w:t>原件</w:t>
            </w:r>
            <w:r>
              <w:rPr>
                <w:rFonts w:hint="eastAsia" w:ascii="宋体" w:hAnsi="宋体" w:cs="黑体"/>
                <w:b/>
                <w:bCs/>
                <w:color w:val="auto"/>
                <w:szCs w:val="21"/>
              </w:rPr>
              <w:t>扫描件编入投标文件，否则不得分。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exact"/>
        </w:trPr>
        <w:tc>
          <w:tcPr>
            <w:tcW w:w="943" w:type="dxa"/>
            <w:vMerge w:val="continue"/>
            <w:noWrap w:val="0"/>
            <w:vAlign w:val="center"/>
          </w:tcPr>
          <w:p>
            <w:pPr>
              <w:pStyle w:val="52"/>
              <w:spacing w:line="260" w:lineRule="exact"/>
              <w:jc w:val="center"/>
              <w:rPr>
                <w:rFonts w:ascii="宋体" w:hAnsi="宋体" w:eastAsia="宋体"/>
                <w:color w:val="auto"/>
                <w:sz w:val="21"/>
                <w:szCs w:val="21"/>
              </w:rPr>
            </w:pPr>
          </w:p>
        </w:tc>
        <w:tc>
          <w:tcPr>
            <w:tcW w:w="1277" w:type="dxa"/>
            <w:noWrap w:val="0"/>
            <w:vAlign w:val="center"/>
          </w:tcPr>
          <w:p>
            <w:pPr>
              <w:spacing w:line="260" w:lineRule="exact"/>
              <w:jc w:val="center"/>
              <w:rPr>
                <w:rFonts w:hint="eastAsia" w:ascii="宋体" w:hAnsi="宋体" w:cs="宋体"/>
                <w:bCs/>
                <w:color w:val="auto"/>
                <w:szCs w:val="21"/>
              </w:rPr>
            </w:pPr>
            <w:r>
              <w:rPr>
                <w:rFonts w:hint="eastAsia" w:ascii="宋体" w:hAnsi="宋体" w:cs="宋体"/>
                <w:bCs/>
                <w:color w:val="auto"/>
                <w:szCs w:val="21"/>
              </w:rPr>
              <w:t>业绩情况</w:t>
            </w:r>
          </w:p>
          <w:p>
            <w:pPr>
              <w:spacing w:line="260" w:lineRule="exact"/>
              <w:jc w:val="center"/>
              <w:rPr>
                <w:rFonts w:hint="eastAsia" w:ascii="宋体" w:hAnsi="宋体" w:cs="宋体"/>
                <w:bCs/>
                <w:color w:val="auto"/>
                <w:szCs w:val="21"/>
              </w:rPr>
            </w:pPr>
            <w:r>
              <w:rPr>
                <w:rFonts w:hint="eastAsia" w:ascii="宋体" w:hAnsi="宋体" w:cs="宋体"/>
                <w:bCs/>
                <w:color w:val="auto"/>
                <w:szCs w:val="21"/>
              </w:rPr>
              <w:t>（0-</w:t>
            </w:r>
            <w:r>
              <w:rPr>
                <w:rFonts w:ascii="宋体" w:hAnsi="宋体" w:cs="宋体"/>
                <w:bCs/>
                <w:color w:val="auto"/>
                <w:szCs w:val="21"/>
              </w:rPr>
              <w:t>4</w:t>
            </w:r>
            <w:r>
              <w:rPr>
                <w:rFonts w:hint="eastAsia" w:ascii="宋体" w:hAnsi="宋体" w:cs="宋体"/>
                <w:bCs/>
                <w:color w:val="auto"/>
                <w:szCs w:val="21"/>
              </w:rPr>
              <w:t>分）</w:t>
            </w:r>
          </w:p>
        </w:tc>
        <w:tc>
          <w:tcPr>
            <w:tcW w:w="7074" w:type="dxa"/>
            <w:noWrap w:val="0"/>
            <w:vAlign w:val="center"/>
          </w:tcPr>
          <w:p>
            <w:pPr>
              <w:spacing w:line="260" w:lineRule="exact"/>
              <w:jc w:val="left"/>
              <w:rPr>
                <w:rFonts w:hint="eastAsia" w:ascii="宋体" w:hAnsi="宋体" w:cs="宋体"/>
                <w:color w:val="auto"/>
                <w:szCs w:val="21"/>
              </w:rPr>
            </w:pPr>
            <w:r>
              <w:rPr>
                <w:rFonts w:hint="eastAsia" w:ascii="宋体" w:hAnsi="宋体" w:cs="宋体"/>
                <w:color w:val="auto"/>
                <w:szCs w:val="21"/>
              </w:rPr>
              <w:t>自201</w:t>
            </w:r>
            <w:r>
              <w:rPr>
                <w:rFonts w:ascii="宋体" w:hAnsi="宋体" w:cs="宋体"/>
                <w:color w:val="auto"/>
                <w:szCs w:val="21"/>
              </w:rPr>
              <w:t>7</w:t>
            </w:r>
            <w:r>
              <w:rPr>
                <w:rFonts w:hint="eastAsia" w:ascii="宋体" w:hAnsi="宋体" w:cs="宋体"/>
                <w:color w:val="auto"/>
                <w:szCs w:val="21"/>
              </w:rPr>
              <w:t>年1月1日以来，投标人承担过类似三维建模项目案例，项目承担面积50km²及以上且</w:t>
            </w:r>
            <w:r>
              <w:rPr>
                <w:rFonts w:ascii="宋体" w:hAnsi="宋体" w:cs="宋体"/>
                <w:color w:val="auto"/>
                <w:szCs w:val="21"/>
              </w:rPr>
              <w:t>通过</w:t>
            </w:r>
            <w:r>
              <w:rPr>
                <w:rFonts w:hint="eastAsia" w:ascii="宋体" w:hAnsi="宋体" w:cs="宋体"/>
                <w:color w:val="auto"/>
                <w:szCs w:val="21"/>
              </w:rPr>
              <w:t>省测绘质量监督检验站验收样本</w:t>
            </w:r>
            <w:r>
              <w:rPr>
                <w:rFonts w:ascii="宋体" w:hAnsi="宋体" w:cs="宋体"/>
                <w:color w:val="auto"/>
                <w:szCs w:val="21"/>
              </w:rPr>
              <w:t>平均分</w:t>
            </w:r>
            <w:r>
              <w:rPr>
                <w:rFonts w:hint="eastAsia" w:ascii="宋体" w:hAnsi="宋体" w:cs="宋体"/>
                <w:color w:val="auto"/>
                <w:szCs w:val="21"/>
              </w:rPr>
              <w:t>80分</w:t>
            </w:r>
            <w:r>
              <w:rPr>
                <w:rFonts w:ascii="宋体" w:hAnsi="宋体" w:cs="宋体"/>
                <w:color w:val="auto"/>
                <w:szCs w:val="21"/>
              </w:rPr>
              <w:t>以上</w:t>
            </w:r>
            <w:r>
              <w:rPr>
                <w:rFonts w:hint="eastAsia" w:ascii="宋体" w:hAnsi="宋体" w:cs="宋体"/>
                <w:color w:val="auto"/>
                <w:szCs w:val="21"/>
              </w:rPr>
              <w:t>的，每个得1分，最高得</w:t>
            </w:r>
            <w:r>
              <w:rPr>
                <w:rFonts w:ascii="宋体" w:hAnsi="宋体" w:cs="宋体"/>
                <w:color w:val="auto"/>
                <w:szCs w:val="21"/>
              </w:rPr>
              <w:t>4</w:t>
            </w:r>
            <w:r>
              <w:rPr>
                <w:rFonts w:hint="eastAsia" w:ascii="宋体" w:hAnsi="宋体" w:cs="宋体"/>
                <w:color w:val="auto"/>
                <w:szCs w:val="21"/>
              </w:rPr>
              <w:t>分。</w:t>
            </w:r>
          </w:p>
          <w:p>
            <w:pPr>
              <w:spacing w:line="260" w:lineRule="exact"/>
              <w:jc w:val="left"/>
              <w:rPr>
                <w:rFonts w:hint="eastAsia" w:ascii="宋体" w:hAnsi="宋体"/>
                <w:color w:val="auto"/>
                <w:szCs w:val="21"/>
              </w:rPr>
            </w:pPr>
            <w:r>
              <w:rPr>
                <w:rFonts w:hint="eastAsia" w:ascii="宋体" w:hAnsi="宋体" w:cs="黑体"/>
                <w:b/>
                <w:bCs/>
                <w:color w:val="auto"/>
                <w:szCs w:val="21"/>
              </w:rPr>
              <w:t>注：须提供合同和省测绘质量监督检验站出具的检验报告原件扫描编入投标文件，否则不得分。时间以合同签订时间为准。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exact"/>
        </w:trPr>
        <w:tc>
          <w:tcPr>
            <w:tcW w:w="943" w:type="dxa"/>
            <w:vMerge w:val="continue"/>
            <w:noWrap w:val="0"/>
            <w:vAlign w:val="center"/>
          </w:tcPr>
          <w:p>
            <w:pPr>
              <w:pStyle w:val="52"/>
              <w:spacing w:line="260" w:lineRule="exact"/>
              <w:jc w:val="center"/>
              <w:rPr>
                <w:rFonts w:ascii="宋体" w:hAnsi="宋体" w:eastAsia="宋体"/>
                <w:color w:val="auto"/>
                <w:sz w:val="21"/>
                <w:szCs w:val="21"/>
              </w:rPr>
            </w:pPr>
          </w:p>
        </w:tc>
        <w:tc>
          <w:tcPr>
            <w:tcW w:w="1277" w:type="dxa"/>
            <w:noWrap w:val="0"/>
            <w:vAlign w:val="center"/>
          </w:tcPr>
          <w:p>
            <w:pPr>
              <w:pStyle w:val="22"/>
              <w:spacing w:line="260" w:lineRule="exact"/>
              <w:jc w:val="center"/>
              <w:rPr>
                <w:rFonts w:hint="eastAsia" w:ascii="宋体" w:hAnsi="宋体" w:cs="宋体"/>
                <w:b w:val="0"/>
                <w:bCs/>
                <w:color w:val="auto"/>
                <w:sz w:val="21"/>
                <w:szCs w:val="21"/>
              </w:rPr>
            </w:pPr>
            <w:r>
              <w:rPr>
                <w:rFonts w:hint="eastAsia" w:ascii="宋体" w:hAnsi="宋体" w:cs="宋体"/>
                <w:b w:val="0"/>
                <w:bCs/>
                <w:color w:val="auto"/>
                <w:sz w:val="21"/>
                <w:szCs w:val="21"/>
              </w:rPr>
              <w:t>项目</w:t>
            </w:r>
          </w:p>
          <w:p>
            <w:pPr>
              <w:pStyle w:val="22"/>
              <w:spacing w:line="260" w:lineRule="exact"/>
              <w:jc w:val="center"/>
              <w:rPr>
                <w:rFonts w:hint="eastAsia" w:ascii="宋体" w:hAnsi="宋体" w:cs="宋体"/>
                <w:b w:val="0"/>
                <w:bCs/>
                <w:color w:val="auto"/>
                <w:sz w:val="21"/>
                <w:szCs w:val="21"/>
              </w:rPr>
            </w:pPr>
            <w:r>
              <w:rPr>
                <w:rFonts w:hint="eastAsia" w:ascii="宋体" w:hAnsi="宋体" w:cs="宋体"/>
                <w:b w:val="0"/>
                <w:bCs/>
                <w:color w:val="auto"/>
                <w:sz w:val="21"/>
                <w:szCs w:val="21"/>
              </w:rPr>
              <w:t>负责人</w:t>
            </w:r>
          </w:p>
          <w:p>
            <w:pPr>
              <w:pStyle w:val="22"/>
              <w:spacing w:line="260" w:lineRule="exact"/>
              <w:jc w:val="center"/>
              <w:rPr>
                <w:rFonts w:hint="eastAsia" w:ascii="宋体" w:hAnsi="宋体" w:cs="宋体"/>
                <w:b w:val="0"/>
                <w:bCs/>
                <w:color w:val="auto"/>
                <w:kern w:val="2"/>
                <w:sz w:val="21"/>
                <w:szCs w:val="21"/>
                <w:lang w:val="en-US" w:eastAsia="zh-CN" w:bidi="ar-SA"/>
              </w:rPr>
            </w:pPr>
            <w:r>
              <w:rPr>
                <w:rFonts w:hint="eastAsia" w:ascii="宋体" w:hAnsi="宋体" w:cs="宋体"/>
                <w:b w:val="0"/>
                <w:bCs/>
                <w:color w:val="auto"/>
                <w:sz w:val="21"/>
                <w:szCs w:val="21"/>
              </w:rPr>
              <w:t>（</w:t>
            </w:r>
            <w:r>
              <w:rPr>
                <w:rFonts w:hint="eastAsia" w:ascii="宋体" w:hAnsi="宋体" w:cs="宋体"/>
                <w:b w:val="0"/>
                <w:bCs/>
                <w:color w:val="auto"/>
                <w:sz w:val="21"/>
                <w:szCs w:val="21"/>
                <w:lang w:val="en-US" w:eastAsia="zh-CN"/>
              </w:rPr>
              <w:t>3</w:t>
            </w:r>
            <w:r>
              <w:rPr>
                <w:rFonts w:hint="eastAsia" w:ascii="宋体" w:hAnsi="宋体" w:cs="宋体"/>
                <w:b w:val="0"/>
                <w:bCs/>
                <w:color w:val="auto"/>
                <w:sz w:val="21"/>
                <w:szCs w:val="21"/>
              </w:rPr>
              <w:t>分）</w:t>
            </w:r>
          </w:p>
        </w:tc>
        <w:tc>
          <w:tcPr>
            <w:tcW w:w="7074" w:type="dxa"/>
            <w:noWrap w:val="0"/>
            <w:vAlign w:val="center"/>
          </w:tcPr>
          <w:p>
            <w:pPr>
              <w:spacing w:line="260" w:lineRule="exact"/>
              <w:jc w:val="left"/>
              <w:rPr>
                <w:rFonts w:hint="eastAsia" w:ascii="宋体" w:hAnsi="宋体" w:cs="宋体"/>
                <w:color w:val="auto"/>
                <w:szCs w:val="21"/>
              </w:rPr>
            </w:pPr>
            <w:r>
              <w:rPr>
                <w:rFonts w:hint="eastAsia" w:ascii="宋体" w:hAnsi="宋体" w:cs="宋体"/>
                <w:color w:val="auto"/>
                <w:szCs w:val="21"/>
              </w:rPr>
              <w:t>拟投入的项目总负责人：项目总负责人同时具有测绘高级工程师及以上职称、注册测绘师</w:t>
            </w:r>
            <w:r>
              <w:rPr>
                <w:rFonts w:hint="eastAsia" w:ascii="宋体" w:hAnsi="宋体" w:cs="Arial"/>
                <w:color w:val="auto"/>
                <w:szCs w:val="21"/>
                <w:highlight w:val="none"/>
              </w:rPr>
              <w:t>执业资格证书</w:t>
            </w:r>
            <w:r>
              <w:rPr>
                <w:rFonts w:hint="eastAsia" w:ascii="宋体" w:hAnsi="宋体" w:cs="宋体"/>
                <w:color w:val="auto"/>
                <w:szCs w:val="21"/>
              </w:rPr>
              <w:t>、国家级注册安全工程师证书的得</w:t>
            </w:r>
            <w:r>
              <w:rPr>
                <w:rFonts w:ascii="宋体" w:hAnsi="宋体" w:cs="宋体"/>
                <w:color w:val="auto"/>
                <w:szCs w:val="21"/>
              </w:rPr>
              <w:t>3</w:t>
            </w:r>
            <w:r>
              <w:rPr>
                <w:rFonts w:hint="eastAsia" w:ascii="宋体" w:hAnsi="宋体" w:cs="宋体"/>
                <w:color w:val="auto"/>
                <w:szCs w:val="21"/>
              </w:rPr>
              <w:t>分，同时具有测绘高级工程师及以上职称和注册测绘师</w:t>
            </w:r>
            <w:r>
              <w:rPr>
                <w:rFonts w:hint="eastAsia" w:ascii="宋体" w:hAnsi="宋体" w:cs="Arial"/>
                <w:color w:val="auto"/>
                <w:szCs w:val="21"/>
                <w:highlight w:val="none"/>
              </w:rPr>
              <w:t>执业资格证书</w:t>
            </w:r>
            <w:r>
              <w:rPr>
                <w:rFonts w:hint="eastAsia" w:ascii="宋体" w:hAnsi="宋体" w:cs="宋体"/>
                <w:color w:val="auto"/>
                <w:szCs w:val="21"/>
              </w:rPr>
              <w:t>的得</w:t>
            </w:r>
            <w:r>
              <w:rPr>
                <w:rFonts w:hint="eastAsia" w:ascii="宋体" w:hAnsi="宋体" w:cs="宋体"/>
                <w:color w:val="auto"/>
                <w:szCs w:val="21"/>
                <w:lang w:val="en-US" w:eastAsia="zh-CN"/>
              </w:rPr>
              <w:t>2</w:t>
            </w:r>
            <w:r>
              <w:rPr>
                <w:rFonts w:hint="eastAsia" w:ascii="宋体" w:hAnsi="宋体" w:cs="宋体"/>
                <w:color w:val="auto"/>
                <w:szCs w:val="21"/>
              </w:rPr>
              <w:t>分，其他情况不得分，本项最高得</w:t>
            </w:r>
            <w:r>
              <w:rPr>
                <w:rFonts w:ascii="宋体" w:hAnsi="宋体" w:cs="宋体"/>
                <w:color w:val="auto"/>
                <w:szCs w:val="21"/>
              </w:rPr>
              <w:t>3</w:t>
            </w:r>
            <w:r>
              <w:rPr>
                <w:rFonts w:hint="eastAsia" w:ascii="宋体" w:hAnsi="宋体" w:cs="宋体"/>
                <w:color w:val="auto"/>
                <w:szCs w:val="21"/>
              </w:rPr>
              <w:t xml:space="preserve">分。 </w:t>
            </w:r>
          </w:p>
          <w:p>
            <w:pPr>
              <w:pStyle w:val="4"/>
              <w:spacing w:before="0" w:after="0" w:line="26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bCs/>
                <w:color w:val="auto"/>
                <w:sz w:val="21"/>
                <w:szCs w:val="21"/>
              </w:rPr>
              <w:t>注：证书和设备发票原件扫描均须编入投标文件，否则不得分。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exact"/>
        </w:trPr>
        <w:tc>
          <w:tcPr>
            <w:tcW w:w="943" w:type="dxa"/>
            <w:vMerge w:val="continue"/>
            <w:noWrap w:val="0"/>
            <w:vAlign w:val="center"/>
          </w:tcPr>
          <w:p>
            <w:pPr>
              <w:pStyle w:val="52"/>
              <w:spacing w:line="260" w:lineRule="exact"/>
              <w:jc w:val="center"/>
              <w:rPr>
                <w:rFonts w:ascii="宋体" w:hAnsi="宋体" w:eastAsia="宋体"/>
                <w:color w:val="auto"/>
                <w:sz w:val="21"/>
                <w:szCs w:val="21"/>
              </w:rPr>
            </w:pPr>
          </w:p>
        </w:tc>
        <w:tc>
          <w:tcPr>
            <w:tcW w:w="1277" w:type="dxa"/>
            <w:noWrap w:val="0"/>
            <w:vAlign w:val="center"/>
          </w:tcPr>
          <w:p>
            <w:pPr>
              <w:pStyle w:val="22"/>
              <w:spacing w:line="260" w:lineRule="exact"/>
              <w:jc w:val="center"/>
              <w:rPr>
                <w:rFonts w:hint="eastAsia" w:ascii="宋体" w:hAnsi="宋体" w:cs="宋体"/>
                <w:b w:val="0"/>
                <w:bCs/>
                <w:color w:val="auto"/>
                <w:sz w:val="21"/>
                <w:szCs w:val="21"/>
              </w:rPr>
            </w:pPr>
            <w:r>
              <w:rPr>
                <w:rFonts w:hint="eastAsia" w:ascii="宋体" w:hAnsi="宋体" w:cs="宋体"/>
                <w:b w:val="0"/>
                <w:bCs/>
                <w:color w:val="auto"/>
                <w:sz w:val="21"/>
                <w:szCs w:val="21"/>
              </w:rPr>
              <w:t>技术负责人、成果质量负责人</w:t>
            </w:r>
          </w:p>
          <w:p>
            <w:pPr>
              <w:pStyle w:val="22"/>
              <w:spacing w:line="260" w:lineRule="exact"/>
              <w:jc w:val="center"/>
              <w:rPr>
                <w:rFonts w:hint="eastAsia" w:ascii="宋体" w:hAnsi="宋体" w:cs="宋体"/>
                <w:b w:val="0"/>
                <w:bCs/>
                <w:color w:val="auto"/>
                <w:kern w:val="2"/>
                <w:sz w:val="21"/>
                <w:szCs w:val="21"/>
                <w:lang w:val="en-US" w:eastAsia="zh-CN" w:bidi="ar-SA"/>
              </w:rPr>
            </w:pPr>
            <w:r>
              <w:rPr>
                <w:rFonts w:hint="eastAsia" w:ascii="宋体" w:hAnsi="宋体" w:cs="宋体"/>
                <w:b w:val="0"/>
                <w:bCs/>
                <w:color w:val="auto"/>
                <w:sz w:val="21"/>
                <w:szCs w:val="21"/>
              </w:rPr>
              <w:t>（</w:t>
            </w:r>
            <w:r>
              <w:rPr>
                <w:rFonts w:hint="eastAsia" w:ascii="宋体" w:hAnsi="宋体" w:cs="宋体"/>
                <w:b w:val="0"/>
                <w:bCs/>
                <w:color w:val="auto"/>
                <w:sz w:val="21"/>
                <w:szCs w:val="21"/>
                <w:lang w:val="en-US" w:eastAsia="zh-CN"/>
              </w:rPr>
              <w:t>4</w:t>
            </w:r>
            <w:r>
              <w:rPr>
                <w:rFonts w:hint="eastAsia" w:ascii="宋体" w:hAnsi="宋体" w:cs="宋体"/>
                <w:b w:val="0"/>
                <w:bCs/>
                <w:color w:val="auto"/>
                <w:sz w:val="21"/>
                <w:szCs w:val="21"/>
              </w:rPr>
              <w:t>分）</w:t>
            </w:r>
          </w:p>
        </w:tc>
        <w:tc>
          <w:tcPr>
            <w:tcW w:w="7074" w:type="dxa"/>
            <w:noWrap w:val="0"/>
            <w:vAlign w:val="center"/>
          </w:tcPr>
          <w:p>
            <w:pPr>
              <w:pStyle w:val="4"/>
              <w:keepNext/>
              <w:keepLines/>
              <w:pageBreakBefore w:val="0"/>
              <w:widowControl w:val="0"/>
              <w:kinsoku/>
              <w:wordWrap/>
              <w:overflowPunct/>
              <w:topLinePunct w:val="0"/>
              <w:autoSpaceDE/>
              <w:autoSpaceDN/>
              <w:bidi w:val="0"/>
              <w:adjustRightInd/>
              <w:snapToGrid/>
              <w:spacing w:before="0" w:after="0" w:line="2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拟投入的技术负责人、成果质量负责人：同时具有测绘类教授级高级工程师、注册测绘师、涉密测绘成果管理人员岗位培训证的，每人得2分，本项最高得4分。</w:t>
            </w:r>
          </w:p>
          <w:p>
            <w:pPr>
              <w:pStyle w:val="4"/>
              <w:keepNext/>
              <w:keepLines/>
              <w:pageBreakBefore w:val="0"/>
              <w:widowControl w:val="0"/>
              <w:kinsoku/>
              <w:wordWrap/>
              <w:overflowPunct/>
              <w:topLinePunct w:val="0"/>
              <w:autoSpaceDE/>
              <w:autoSpaceDN/>
              <w:bidi w:val="0"/>
              <w:adjustRightInd/>
              <w:snapToGrid/>
              <w:spacing w:before="0" w:after="0" w:line="26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bCs/>
                <w:color w:val="auto"/>
                <w:sz w:val="21"/>
                <w:szCs w:val="21"/>
                <w:lang w:eastAsia="zh-CN"/>
              </w:rPr>
              <w:t>注：</w:t>
            </w:r>
            <w:r>
              <w:rPr>
                <w:rFonts w:hint="eastAsia" w:ascii="宋体" w:hAnsi="宋体" w:eastAsia="宋体" w:cs="宋体"/>
                <w:b/>
                <w:bCs/>
                <w:color w:val="auto"/>
                <w:sz w:val="21"/>
                <w:szCs w:val="21"/>
              </w:rPr>
              <w:t>证书原件扫描均须编入投标文件，否则不得分。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exact"/>
        </w:trPr>
        <w:tc>
          <w:tcPr>
            <w:tcW w:w="943" w:type="dxa"/>
            <w:vMerge w:val="continue"/>
            <w:noWrap w:val="0"/>
            <w:vAlign w:val="center"/>
          </w:tcPr>
          <w:p>
            <w:pPr>
              <w:pStyle w:val="52"/>
              <w:spacing w:line="260" w:lineRule="exact"/>
              <w:jc w:val="center"/>
              <w:rPr>
                <w:rFonts w:ascii="宋体" w:hAnsi="宋体" w:eastAsia="宋体"/>
                <w:color w:val="auto"/>
                <w:sz w:val="21"/>
                <w:szCs w:val="21"/>
              </w:rPr>
            </w:pPr>
          </w:p>
        </w:tc>
        <w:tc>
          <w:tcPr>
            <w:tcW w:w="1277" w:type="dxa"/>
            <w:noWrap w:val="0"/>
            <w:vAlign w:val="center"/>
          </w:tcPr>
          <w:p>
            <w:pPr>
              <w:pStyle w:val="22"/>
              <w:spacing w:line="260" w:lineRule="exact"/>
              <w:jc w:val="center"/>
              <w:rPr>
                <w:rFonts w:hint="eastAsia"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项目团队其他成员</w:t>
            </w:r>
          </w:p>
          <w:p>
            <w:pPr>
              <w:pStyle w:val="22"/>
              <w:spacing w:line="260" w:lineRule="exact"/>
              <w:jc w:val="center"/>
              <w:rPr>
                <w:rFonts w:hint="eastAsia" w:ascii="宋体" w:hAnsi="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rPr>
              <w:t>（7分）</w:t>
            </w:r>
          </w:p>
        </w:tc>
        <w:tc>
          <w:tcPr>
            <w:tcW w:w="7074" w:type="dxa"/>
            <w:noWrap w:val="0"/>
            <w:vAlign w:val="center"/>
          </w:tcPr>
          <w:p>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拟投入的其他技术成员：同时具有测绘类高级工程师和注册测绘师的，每人得1分，最高得3分；具有涉密测绘成果人员岗位证书的，每具有1名得0.1分，最高得2分；具有高级信息系统项目管理师的每个得0.5分，最高得2分；本项满分7分。</w:t>
            </w:r>
          </w:p>
          <w:p>
            <w:pPr>
              <w:spacing w:line="26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lang w:eastAsia="zh-CN"/>
              </w:rPr>
              <w:t>注：</w:t>
            </w:r>
            <w:r>
              <w:rPr>
                <w:rFonts w:hint="eastAsia" w:ascii="宋体" w:hAnsi="宋体" w:eastAsia="宋体" w:cs="宋体"/>
                <w:b/>
                <w:bCs/>
                <w:color w:val="auto"/>
                <w:sz w:val="21"/>
                <w:szCs w:val="21"/>
              </w:rPr>
              <w:t>证书原件扫描均须编入投标文件，否则不得分。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7" w:hRule="exact"/>
        </w:trPr>
        <w:tc>
          <w:tcPr>
            <w:tcW w:w="943" w:type="dxa"/>
            <w:vMerge w:val="continue"/>
            <w:noWrap w:val="0"/>
            <w:vAlign w:val="center"/>
          </w:tcPr>
          <w:p>
            <w:pPr>
              <w:pStyle w:val="52"/>
              <w:spacing w:line="260" w:lineRule="exact"/>
              <w:jc w:val="center"/>
              <w:rPr>
                <w:rFonts w:ascii="宋体" w:hAnsi="宋体" w:eastAsia="宋体"/>
                <w:color w:val="auto"/>
                <w:sz w:val="21"/>
                <w:szCs w:val="21"/>
              </w:rPr>
            </w:pPr>
          </w:p>
        </w:tc>
        <w:tc>
          <w:tcPr>
            <w:tcW w:w="1277" w:type="dxa"/>
            <w:noWrap w:val="0"/>
            <w:vAlign w:val="center"/>
          </w:tcPr>
          <w:p>
            <w:pPr>
              <w:pStyle w:val="22"/>
              <w:spacing w:line="260" w:lineRule="exact"/>
              <w:rPr>
                <w:rFonts w:hint="eastAsia"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投入的工具</w:t>
            </w:r>
          </w:p>
          <w:p>
            <w:pPr>
              <w:pStyle w:val="22"/>
              <w:spacing w:line="260" w:lineRule="exact"/>
              <w:rPr>
                <w:rFonts w:hint="eastAsia" w:ascii="宋体" w:hAnsi="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rPr>
              <w:t>（5分）</w:t>
            </w:r>
          </w:p>
        </w:tc>
        <w:tc>
          <w:tcPr>
            <w:tcW w:w="7074" w:type="dxa"/>
            <w:noWrap w:val="0"/>
            <w:vAlign w:val="center"/>
          </w:tcPr>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投标人拟投入无人机8台（含）以上的得3分，3（含）-7台的得2分，3台以下的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得1分，</w:t>
            </w:r>
            <w:r>
              <w:rPr>
                <w:rFonts w:hint="eastAsia" w:ascii="宋体" w:hAnsi="宋体" w:eastAsia="宋体" w:cs="宋体"/>
                <w:color w:val="auto"/>
                <w:sz w:val="21"/>
                <w:szCs w:val="21"/>
                <w:lang w:eastAsia="zh-CN"/>
              </w:rPr>
              <w:t>未</w:t>
            </w:r>
            <w:r>
              <w:rPr>
                <w:rFonts w:hint="eastAsia" w:ascii="宋体" w:hAnsi="宋体" w:eastAsia="宋体" w:cs="宋体"/>
                <w:color w:val="auto"/>
                <w:sz w:val="21"/>
                <w:szCs w:val="21"/>
              </w:rPr>
              <w:t>提供的该项不得分；其中至少有一台含五镜头倾斜相机，未提供五镜头倾斜相机的本小项不得分</w:t>
            </w:r>
            <w:r>
              <w:rPr>
                <w:rFonts w:hint="eastAsia" w:ascii="宋体" w:hAnsi="宋体" w:eastAsia="宋体" w:cs="宋体"/>
                <w:color w:val="auto"/>
                <w:sz w:val="21"/>
                <w:szCs w:val="21"/>
                <w:lang w:eastAsia="zh-CN"/>
              </w:rPr>
              <w:t>。</w:t>
            </w:r>
          </w:p>
          <w:p>
            <w:pPr>
              <w:adjustRightInd w:val="0"/>
              <w:snapToGrid w:val="0"/>
              <w:jc w:val="lef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.投标人拟投入高精度移动测量系统（需提供产口清单明细，包含激光扫描系统、G</w:t>
            </w:r>
            <w:r>
              <w:rPr>
                <w:rFonts w:ascii="宋体" w:hAnsi="宋体" w:cs="宋体"/>
                <w:color w:val="auto"/>
                <w:szCs w:val="21"/>
              </w:rPr>
              <w:t>PS</w:t>
            </w:r>
            <w:r>
              <w:rPr>
                <w:rFonts w:hint="eastAsia" w:ascii="宋体" w:hAnsi="宋体" w:cs="宋体"/>
                <w:color w:val="auto"/>
                <w:szCs w:val="21"/>
              </w:rPr>
              <w:t>惯导系统、全景相机、点云与全景数据处理软件）1台及以上</w:t>
            </w:r>
            <w:r>
              <w:rPr>
                <w:rFonts w:hint="eastAsia" w:ascii="宋体" w:hAnsi="宋体" w:cs="宋体"/>
                <w:color w:val="auto"/>
                <w:szCs w:val="21"/>
                <w:lang w:eastAsia="zh-CN"/>
              </w:rPr>
              <w:t>的，</w:t>
            </w:r>
            <w:r>
              <w:rPr>
                <w:rFonts w:hint="eastAsia" w:ascii="宋体" w:hAnsi="宋体" w:cs="宋体"/>
                <w:color w:val="auto"/>
                <w:szCs w:val="21"/>
              </w:rPr>
              <w:t>得</w:t>
            </w:r>
            <w:r>
              <w:rPr>
                <w:rFonts w:ascii="宋体" w:hAnsi="宋体" w:cs="宋体"/>
                <w:color w:val="auto"/>
                <w:szCs w:val="21"/>
              </w:rPr>
              <w:t>2</w:t>
            </w:r>
            <w:r>
              <w:rPr>
                <w:rFonts w:hint="eastAsia" w:ascii="宋体" w:hAnsi="宋体" w:cs="宋体"/>
                <w:color w:val="auto"/>
                <w:szCs w:val="21"/>
              </w:rPr>
              <w:t>分；</w:t>
            </w:r>
          </w:p>
          <w:p>
            <w:pPr>
              <w:spacing w:line="250" w:lineRule="exact"/>
              <w:jc w:val="left"/>
              <w:rPr>
                <w:rFonts w:hint="eastAsia" w:ascii="宋体" w:hAnsi="宋体" w:eastAsia="宋体" w:cs="宋体"/>
                <w:b w:val="0"/>
                <w:color w:val="auto"/>
                <w:kern w:val="2"/>
                <w:sz w:val="21"/>
                <w:szCs w:val="21"/>
              </w:rPr>
            </w:pPr>
            <w:r>
              <w:rPr>
                <w:rFonts w:hint="eastAsia" w:ascii="宋体" w:hAnsi="宋体" w:eastAsia="宋体" w:cs="宋体"/>
                <w:b w:val="0"/>
                <w:color w:val="auto"/>
                <w:kern w:val="2"/>
                <w:sz w:val="21"/>
                <w:szCs w:val="21"/>
                <w:lang w:val="en-US" w:eastAsia="zh-CN"/>
              </w:rPr>
              <w:t>3</w:t>
            </w:r>
            <w:r>
              <w:rPr>
                <w:rFonts w:ascii="宋体" w:hAnsi="宋体" w:eastAsia="宋体" w:cs="宋体"/>
                <w:b w:val="0"/>
                <w:color w:val="auto"/>
                <w:kern w:val="2"/>
                <w:sz w:val="21"/>
                <w:szCs w:val="21"/>
              </w:rPr>
              <w:t>.</w:t>
            </w:r>
            <w:r>
              <w:rPr>
                <w:rFonts w:hint="eastAsia" w:ascii="宋体" w:hAnsi="宋体" w:eastAsia="宋体" w:cs="宋体"/>
                <w:b w:val="0"/>
                <w:color w:val="auto"/>
                <w:kern w:val="2"/>
                <w:sz w:val="21"/>
                <w:szCs w:val="21"/>
              </w:rPr>
              <w:t>投标人拟投入三维激光扫描仪1台及以上的</w:t>
            </w:r>
            <w:r>
              <w:rPr>
                <w:rFonts w:hint="eastAsia" w:ascii="宋体" w:hAnsi="宋体" w:eastAsia="宋体" w:cs="宋体"/>
                <w:b w:val="0"/>
                <w:color w:val="auto"/>
                <w:kern w:val="2"/>
                <w:sz w:val="21"/>
                <w:szCs w:val="21"/>
                <w:lang w:eastAsia="zh-CN"/>
              </w:rPr>
              <w:t>，</w:t>
            </w:r>
            <w:r>
              <w:rPr>
                <w:rFonts w:hint="eastAsia" w:ascii="宋体" w:hAnsi="宋体" w:eastAsia="宋体" w:cs="宋体"/>
                <w:b w:val="0"/>
                <w:color w:val="auto"/>
                <w:kern w:val="2"/>
                <w:sz w:val="21"/>
                <w:szCs w:val="21"/>
              </w:rPr>
              <w:t>得</w:t>
            </w:r>
            <w:r>
              <w:rPr>
                <w:rFonts w:ascii="宋体" w:hAnsi="宋体" w:eastAsia="宋体" w:cs="宋体"/>
                <w:b w:val="0"/>
                <w:color w:val="auto"/>
                <w:kern w:val="2"/>
                <w:sz w:val="21"/>
                <w:szCs w:val="21"/>
              </w:rPr>
              <w:t>1</w:t>
            </w:r>
            <w:r>
              <w:rPr>
                <w:rFonts w:hint="eastAsia" w:ascii="宋体" w:hAnsi="宋体" w:eastAsia="宋体" w:cs="宋体"/>
                <w:b w:val="0"/>
                <w:color w:val="auto"/>
                <w:kern w:val="2"/>
                <w:sz w:val="21"/>
                <w:szCs w:val="21"/>
              </w:rPr>
              <w:t>分。</w:t>
            </w:r>
          </w:p>
          <w:p>
            <w:pPr>
              <w:spacing w:line="250" w:lineRule="exact"/>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注：提供购买设备发票原件</w:t>
            </w:r>
            <w:r>
              <w:rPr>
                <w:rFonts w:hint="eastAsia" w:ascii="宋体" w:hAnsi="宋体" w:eastAsia="宋体" w:cs="宋体"/>
                <w:b/>
                <w:bCs/>
                <w:color w:val="auto"/>
                <w:sz w:val="21"/>
                <w:szCs w:val="21"/>
              </w:rPr>
              <w:t>扫描均须编入投标文件，否则不得分。</w:t>
            </w:r>
          </w:p>
          <w:p>
            <w:pPr>
              <w:spacing w:line="250" w:lineRule="exact"/>
              <w:jc w:val="left"/>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发票购买名称必须与投标人名称一致，如不一致则本项得0分。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exact"/>
        </w:trPr>
        <w:tc>
          <w:tcPr>
            <w:tcW w:w="943" w:type="dxa"/>
            <w:vMerge w:val="restart"/>
            <w:noWrap w:val="0"/>
            <w:vAlign w:val="center"/>
          </w:tcPr>
          <w:p>
            <w:pPr>
              <w:pStyle w:val="52"/>
              <w:spacing w:line="260" w:lineRule="exact"/>
              <w:jc w:val="center"/>
              <w:rPr>
                <w:rFonts w:ascii="宋体" w:hAnsi="宋体" w:eastAsia="宋体"/>
                <w:color w:val="auto"/>
                <w:sz w:val="21"/>
                <w:szCs w:val="21"/>
              </w:rPr>
            </w:pPr>
            <w:r>
              <w:rPr>
                <w:rFonts w:ascii="宋体" w:hAnsi="宋体" w:eastAsia="宋体"/>
                <w:color w:val="auto"/>
                <w:sz w:val="21"/>
                <w:szCs w:val="21"/>
              </w:rPr>
              <w:t>技术</w:t>
            </w:r>
          </w:p>
          <w:p>
            <w:pPr>
              <w:pStyle w:val="52"/>
              <w:spacing w:line="260" w:lineRule="exact"/>
              <w:jc w:val="center"/>
              <w:rPr>
                <w:rFonts w:ascii="宋体" w:hAnsi="宋体" w:eastAsia="宋体"/>
                <w:color w:val="auto"/>
                <w:sz w:val="21"/>
                <w:szCs w:val="21"/>
              </w:rPr>
            </w:pPr>
            <w:r>
              <w:rPr>
                <w:rFonts w:ascii="宋体" w:hAnsi="宋体" w:eastAsia="宋体"/>
                <w:color w:val="auto"/>
                <w:sz w:val="21"/>
                <w:szCs w:val="21"/>
              </w:rPr>
              <w:t>部分</w:t>
            </w:r>
          </w:p>
          <w:p>
            <w:pPr>
              <w:pStyle w:val="52"/>
              <w:spacing w:line="260" w:lineRule="exact"/>
              <w:jc w:val="both"/>
              <w:rPr>
                <w:rFonts w:hint="eastAsia" w:ascii="宋体" w:hAnsi="宋体" w:eastAsia="宋体"/>
                <w:color w:val="auto"/>
                <w:sz w:val="21"/>
                <w:szCs w:val="21"/>
                <w:lang w:eastAsia="zh-CN"/>
              </w:rPr>
            </w:pPr>
            <w:r>
              <w:rPr>
                <w:rFonts w:hint="eastAsia" w:ascii="宋体" w:hAnsi="宋体" w:eastAsia="宋体"/>
                <w:color w:val="auto"/>
                <w:spacing w:val="-23"/>
                <w:sz w:val="21"/>
                <w:szCs w:val="21"/>
                <w:lang w:val="en-US" w:eastAsia="zh-CN"/>
              </w:rPr>
              <w:t>(</w:t>
            </w:r>
            <w:r>
              <w:rPr>
                <w:rFonts w:hint="eastAsia" w:ascii="宋体" w:hAnsi="宋体" w:eastAsia="宋体"/>
                <w:color w:val="auto"/>
                <w:spacing w:val="-6"/>
                <w:sz w:val="21"/>
                <w:szCs w:val="21"/>
                <w:lang w:val="en-US" w:eastAsia="zh-CN"/>
              </w:rPr>
              <w:t>40</w:t>
            </w:r>
            <w:r>
              <w:rPr>
                <w:rFonts w:ascii="宋体" w:hAnsi="宋体" w:eastAsia="宋体"/>
                <w:color w:val="auto"/>
                <w:spacing w:val="-6"/>
                <w:sz w:val="21"/>
                <w:szCs w:val="21"/>
              </w:rPr>
              <w:t>分</w:t>
            </w:r>
            <w:r>
              <w:rPr>
                <w:rFonts w:hint="eastAsia" w:ascii="宋体" w:hAnsi="宋体" w:eastAsia="宋体"/>
                <w:color w:val="auto"/>
                <w:spacing w:val="-6"/>
                <w:sz w:val="21"/>
                <w:szCs w:val="21"/>
                <w:lang w:val="en-US" w:eastAsia="zh-CN"/>
              </w:rPr>
              <w:t>)</w:t>
            </w:r>
          </w:p>
        </w:tc>
        <w:tc>
          <w:tcPr>
            <w:tcW w:w="1277" w:type="dxa"/>
            <w:noWrap w:val="0"/>
            <w:vAlign w:val="center"/>
          </w:tcPr>
          <w:p>
            <w:pPr>
              <w:pStyle w:val="22"/>
              <w:spacing w:line="260" w:lineRule="exact"/>
              <w:rPr>
                <w:rFonts w:hint="eastAsia" w:ascii="宋体" w:hAnsi="宋体" w:cs="宋体"/>
                <w:b w:val="0"/>
                <w:bCs/>
                <w:color w:val="auto"/>
                <w:sz w:val="21"/>
                <w:szCs w:val="21"/>
              </w:rPr>
            </w:pPr>
            <w:bookmarkStart w:id="58" w:name="_Toc24494"/>
            <w:r>
              <w:rPr>
                <w:rFonts w:hint="eastAsia" w:ascii="宋体" w:hAnsi="宋体" w:cs="宋体"/>
                <w:b w:val="0"/>
                <w:bCs/>
                <w:color w:val="auto"/>
                <w:sz w:val="21"/>
                <w:szCs w:val="21"/>
              </w:rPr>
              <w:t>项目理解与基地认知</w:t>
            </w:r>
          </w:p>
          <w:p>
            <w:pPr>
              <w:pStyle w:val="22"/>
              <w:spacing w:line="260" w:lineRule="exact"/>
              <w:rPr>
                <w:rFonts w:hint="eastAsia" w:ascii="宋体" w:hAnsi="宋体" w:cs="宋体"/>
                <w:b w:val="0"/>
                <w:bCs/>
                <w:color w:val="auto"/>
                <w:sz w:val="21"/>
                <w:szCs w:val="21"/>
                <w:highlight w:val="yellow"/>
              </w:rPr>
            </w:pPr>
            <w:r>
              <w:rPr>
                <w:rFonts w:hint="eastAsia" w:ascii="宋体" w:hAnsi="宋体" w:cs="宋体"/>
                <w:b w:val="0"/>
                <w:bCs/>
                <w:color w:val="auto"/>
                <w:sz w:val="21"/>
                <w:szCs w:val="21"/>
              </w:rPr>
              <w:t>（0-</w:t>
            </w:r>
            <w:r>
              <w:rPr>
                <w:rFonts w:ascii="宋体" w:hAnsi="宋体" w:cs="宋体"/>
                <w:b w:val="0"/>
                <w:bCs/>
                <w:color w:val="auto"/>
                <w:sz w:val="21"/>
                <w:szCs w:val="21"/>
              </w:rPr>
              <w:t>6</w:t>
            </w:r>
            <w:r>
              <w:rPr>
                <w:rFonts w:hint="eastAsia" w:ascii="宋体" w:hAnsi="宋体" w:cs="宋体"/>
                <w:b w:val="0"/>
                <w:bCs/>
                <w:color w:val="auto"/>
                <w:sz w:val="21"/>
                <w:szCs w:val="21"/>
              </w:rPr>
              <w:t>分）</w:t>
            </w:r>
            <w:bookmarkEnd w:id="58"/>
          </w:p>
        </w:tc>
        <w:tc>
          <w:tcPr>
            <w:tcW w:w="7074" w:type="dxa"/>
            <w:noWrap w:val="0"/>
            <w:vAlign w:val="center"/>
          </w:tcPr>
          <w:p>
            <w:pPr>
              <w:spacing w:line="260" w:lineRule="exact"/>
              <w:rPr>
                <w:rFonts w:hint="eastAsia" w:ascii="宋体" w:hAnsi="宋体" w:cs="宋体"/>
                <w:color w:val="auto"/>
                <w:szCs w:val="21"/>
              </w:rPr>
            </w:pPr>
            <w:r>
              <w:rPr>
                <w:rFonts w:hint="eastAsia" w:ascii="宋体" w:hAnsi="宋体" w:cs="宋体"/>
                <w:color w:val="auto"/>
                <w:szCs w:val="21"/>
              </w:rPr>
              <w:t>根据投标人对本项目的熟悉程度、项目</w:t>
            </w:r>
            <w:r>
              <w:rPr>
                <w:rFonts w:hint="eastAsia" w:ascii="宋体" w:hAnsi="宋体" w:cs="Arial"/>
                <w:color w:val="auto"/>
                <w:szCs w:val="21"/>
              </w:rPr>
              <w:t>总体的理解和对</w:t>
            </w:r>
            <w:r>
              <w:rPr>
                <w:rFonts w:hint="eastAsia" w:ascii="宋体" w:hAnsi="宋体" w:cs="宋体"/>
                <w:color w:val="auto"/>
                <w:szCs w:val="21"/>
              </w:rPr>
              <w:t>当地数据的了解情况，以及与本项目主要技术要求的符合性和相关技术优势等情况进行综合评分；提供的得基本分</w:t>
            </w:r>
            <w:r>
              <w:rPr>
                <w:rFonts w:ascii="宋体" w:hAnsi="宋体" w:cs="宋体"/>
                <w:color w:val="auto"/>
                <w:szCs w:val="21"/>
              </w:rPr>
              <w:t>2</w:t>
            </w:r>
            <w:r>
              <w:rPr>
                <w:rFonts w:hint="eastAsia" w:ascii="宋体" w:hAnsi="宋体" w:cs="宋体"/>
                <w:color w:val="auto"/>
                <w:szCs w:val="21"/>
              </w:rPr>
              <w:t>分，在此基础上方案更为合理的酌情加1-</w:t>
            </w:r>
            <w:r>
              <w:rPr>
                <w:rFonts w:ascii="宋体" w:hAnsi="宋体" w:cs="宋体"/>
                <w:color w:val="auto"/>
                <w:szCs w:val="21"/>
              </w:rPr>
              <w:t>4</w:t>
            </w:r>
            <w:r>
              <w:rPr>
                <w:rFonts w:hint="eastAsia" w:ascii="宋体" w:hAnsi="宋体" w:cs="宋体"/>
                <w:color w:val="auto"/>
                <w:szCs w:val="21"/>
              </w:rPr>
              <w:t>分；本项最高得</w:t>
            </w:r>
            <w:r>
              <w:rPr>
                <w:rFonts w:ascii="宋体" w:hAnsi="宋体" w:cs="宋体"/>
                <w:color w:val="auto"/>
                <w:szCs w:val="21"/>
              </w:rPr>
              <w:t>6</w:t>
            </w:r>
            <w:r>
              <w:rPr>
                <w:rFonts w:hint="eastAsia" w:ascii="宋体" w:hAnsi="宋体" w:cs="宋体"/>
                <w:color w:val="auto"/>
                <w:szCs w:val="21"/>
              </w:rPr>
              <w:t>分。</w:t>
            </w:r>
          </w:p>
          <w:p>
            <w:pPr>
              <w:spacing w:line="260" w:lineRule="exact"/>
              <w:rPr>
                <w:rFonts w:hint="eastAsia" w:ascii="宋体" w:hAnsi="宋体" w:cs="宋体"/>
                <w:color w:val="auto"/>
                <w:szCs w:val="21"/>
              </w:rPr>
            </w:pPr>
            <w:r>
              <w:rPr>
                <w:rFonts w:hint="eastAsia" w:ascii="宋体" w:hAnsi="宋体" w:cs="黑体"/>
                <w:b/>
                <w:bCs/>
                <w:color w:val="auto"/>
                <w:szCs w:val="21"/>
              </w:rPr>
              <w:t>注：未涉及或未提供的不得分。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6" w:hRule="exact"/>
        </w:trPr>
        <w:tc>
          <w:tcPr>
            <w:tcW w:w="943" w:type="dxa"/>
            <w:vMerge w:val="continue"/>
            <w:noWrap w:val="0"/>
            <w:vAlign w:val="center"/>
          </w:tcPr>
          <w:p>
            <w:pPr>
              <w:pStyle w:val="52"/>
              <w:spacing w:line="260" w:lineRule="exact"/>
              <w:jc w:val="center"/>
              <w:rPr>
                <w:rFonts w:ascii="宋体" w:hAnsi="宋体" w:eastAsia="宋体"/>
                <w:color w:val="auto"/>
                <w:sz w:val="21"/>
                <w:szCs w:val="21"/>
              </w:rPr>
            </w:pPr>
          </w:p>
        </w:tc>
        <w:tc>
          <w:tcPr>
            <w:tcW w:w="1277" w:type="dxa"/>
            <w:noWrap w:val="0"/>
            <w:vAlign w:val="center"/>
          </w:tcPr>
          <w:p>
            <w:pPr>
              <w:pStyle w:val="22"/>
              <w:spacing w:line="260" w:lineRule="exact"/>
              <w:rPr>
                <w:rFonts w:hint="eastAsia" w:ascii="宋体" w:hAnsi="宋体" w:cs="宋体"/>
                <w:b w:val="0"/>
                <w:bCs/>
                <w:color w:val="auto"/>
                <w:sz w:val="21"/>
                <w:szCs w:val="21"/>
              </w:rPr>
            </w:pPr>
            <w:bookmarkStart w:id="59" w:name="_Toc16766"/>
            <w:r>
              <w:rPr>
                <w:rFonts w:hint="eastAsia" w:ascii="宋体" w:hAnsi="宋体" w:cs="宋体"/>
                <w:b w:val="0"/>
                <w:bCs/>
                <w:color w:val="auto"/>
                <w:sz w:val="21"/>
                <w:szCs w:val="21"/>
              </w:rPr>
              <w:t>技术方案</w:t>
            </w:r>
            <w:bookmarkEnd w:id="59"/>
            <w:r>
              <w:rPr>
                <w:rFonts w:hint="eastAsia" w:ascii="宋体" w:hAnsi="宋体" w:cs="宋体"/>
                <w:b w:val="0"/>
                <w:bCs/>
                <w:color w:val="auto"/>
                <w:sz w:val="21"/>
                <w:szCs w:val="21"/>
              </w:rPr>
              <w:t>与</w:t>
            </w:r>
            <w:r>
              <w:rPr>
                <w:rFonts w:ascii="宋体" w:hAnsi="宋体" w:cs="宋体"/>
                <w:b w:val="0"/>
                <w:bCs/>
                <w:color w:val="auto"/>
                <w:sz w:val="21"/>
                <w:szCs w:val="21"/>
              </w:rPr>
              <w:t>实施管理</w:t>
            </w:r>
          </w:p>
          <w:p>
            <w:pPr>
              <w:pStyle w:val="22"/>
              <w:spacing w:line="260" w:lineRule="exact"/>
              <w:rPr>
                <w:rFonts w:hint="eastAsia" w:ascii="宋体" w:hAnsi="宋体" w:cs="宋体"/>
                <w:b w:val="0"/>
                <w:bCs/>
                <w:color w:val="auto"/>
                <w:sz w:val="21"/>
                <w:szCs w:val="21"/>
                <w:highlight w:val="yellow"/>
              </w:rPr>
            </w:pPr>
            <w:bookmarkStart w:id="60" w:name="_Toc4601"/>
            <w:r>
              <w:rPr>
                <w:rFonts w:hint="eastAsia" w:ascii="宋体" w:hAnsi="宋体" w:cs="宋体"/>
                <w:b w:val="0"/>
                <w:bCs/>
                <w:color w:val="auto"/>
                <w:sz w:val="21"/>
                <w:szCs w:val="21"/>
                <w:lang w:val="en-US" w:eastAsia="zh-CN"/>
              </w:rPr>
              <w:t>(</w:t>
            </w:r>
            <w:r>
              <w:rPr>
                <w:rFonts w:hint="eastAsia" w:ascii="宋体" w:hAnsi="宋体" w:cs="宋体"/>
                <w:b w:val="0"/>
                <w:bCs/>
                <w:color w:val="auto"/>
                <w:sz w:val="21"/>
                <w:szCs w:val="21"/>
              </w:rPr>
              <w:t>0-</w:t>
            </w:r>
            <w:r>
              <w:rPr>
                <w:rFonts w:hint="eastAsia" w:ascii="宋体" w:hAnsi="宋体" w:cs="宋体"/>
                <w:b w:val="0"/>
                <w:bCs/>
                <w:color w:val="auto"/>
                <w:sz w:val="21"/>
                <w:szCs w:val="21"/>
                <w:lang w:val="en-US" w:eastAsia="zh-CN"/>
              </w:rPr>
              <w:t>3</w:t>
            </w:r>
            <w:r>
              <w:rPr>
                <w:rFonts w:hint="eastAsia" w:ascii="宋体" w:hAnsi="宋体" w:cs="宋体"/>
                <w:b w:val="0"/>
                <w:bCs/>
                <w:color w:val="auto"/>
                <w:sz w:val="21"/>
                <w:szCs w:val="21"/>
                <w:lang w:val="en-US" w:eastAsia="zh-CN"/>
              </w:rPr>
              <w:t>0</w:t>
            </w:r>
            <w:r>
              <w:rPr>
                <w:rFonts w:hint="eastAsia" w:ascii="宋体" w:hAnsi="宋体" w:cs="宋体"/>
                <w:b w:val="0"/>
                <w:bCs/>
                <w:color w:val="auto"/>
                <w:sz w:val="21"/>
                <w:szCs w:val="21"/>
              </w:rPr>
              <w:t>分）</w:t>
            </w:r>
            <w:bookmarkEnd w:id="60"/>
          </w:p>
        </w:tc>
        <w:tc>
          <w:tcPr>
            <w:tcW w:w="7074" w:type="dxa"/>
            <w:noWrap w:val="0"/>
            <w:vAlign w:val="center"/>
          </w:tcPr>
          <w:p>
            <w:pPr>
              <w:numPr>
                <w:ilvl w:val="0"/>
                <w:numId w:val="4"/>
              </w:numPr>
              <w:spacing w:line="260" w:lineRule="exact"/>
              <w:rPr>
                <w:rFonts w:ascii="宋体" w:hAnsi="宋体" w:cs="宋体"/>
                <w:color w:val="auto"/>
                <w:szCs w:val="21"/>
              </w:rPr>
            </w:pPr>
            <w:r>
              <w:rPr>
                <w:rFonts w:ascii="宋体" w:hAnsi="宋体" w:cs="宋体"/>
                <w:color w:val="auto"/>
                <w:szCs w:val="21"/>
              </w:rPr>
              <w:t>根据项目实施的工作程序、流程是否合理等</w:t>
            </w:r>
            <w:r>
              <w:rPr>
                <w:rFonts w:hint="eastAsia" w:ascii="宋体" w:hAnsi="宋体" w:cs="宋体"/>
                <w:color w:val="auto"/>
                <w:szCs w:val="21"/>
              </w:rPr>
              <w:t>内容综合评分。（0-</w:t>
            </w:r>
            <w:r>
              <w:rPr>
                <w:rFonts w:hint="eastAsia" w:ascii="宋体" w:hAnsi="宋体" w:cs="宋体"/>
                <w:color w:val="auto"/>
                <w:szCs w:val="21"/>
                <w:lang w:val="en-US" w:eastAsia="zh-CN"/>
              </w:rPr>
              <w:t>6</w:t>
            </w:r>
            <w:r>
              <w:rPr>
                <w:rFonts w:hint="eastAsia" w:ascii="宋体" w:hAnsi="宋体" w:cs="宋体"/>
                <w:color w:val="auto"/>
                <w:szCs w:val="21"/>
              </w:rPr>
              <w:t>分）</w:t>
            </w:r>
          </w:p>
          <w:p>
            <w:pPr>
              <w:numPr>
                <w:ilvl w:val="0"/>
                <w:numId w:val="4"/>
              </w:numPr>
              <w:spacing w:line="260" w:lineRule="exact"/>
              <w:rPr>
                <w:rFonts w:ascii="宋体" w:hAnsi="宋体" w:cs="宋体"/>
                <w:color w:val="auto"/>
                <w:szCs w:val="21"/>
              </w:rPr>
            </w:pPr>
            <w:r>
              <w:rPr>
                <w:rFonts w:ascii="宋体" w:hAnsi="宋体" w:cs="宋体"/>
                <w:color w:val="auto"/>
                <w:szCs w:val="21"/>
              </w:rPr>
              <w:t>根据施测工期进度计划编排、进度保障措施等</w:t>
            </w:r>
            <w:r>
              <w:rPr>
                <w:rFonts w:hint="eastAsia" w:ascii="宋体" w:hAnsi="宋体" w:cs="宋体"/>
                <w:color w:val="auto"/>
                <w:szCs w:val="21"/>
              </w:rPr>
              <w:t>内容综合评分。（0-</w:t>
            </w:r>
            <w:r>
              <w:rPr>
                <w:rFonts w:hint="eastAsia" w:ascii="宋体" w:hAnsi="宋体" w:cs="宋体"/>
                <w:color w:val="auto"/>
                <w:szCs w:val="21"/>
                <w:lang w:val="en-US" w:eastAsia="zh-CN"/>
              </w:rPr>
              <w:t>6</w:t>
            </w:r>
            <w:r>
              <w:rPr>
                <w:rFonts w:hint="eastAsia" w:ascii="宋体" w:hAnsi="宋体" w:cs="宋体"/>
                <w:color w:val="auto"/>
                <w:szCs w:val="21"/>
              </w:rPr>
              <w:t>分）</w:t>
            </w:r>
          </w:p>
          <w:p>
            <w:pPr>
              <w:numPr>
                <w:ilvl w:val="0"/>
                <w:numId w:val="4"/>
              </w:numPr>
              <w:spacing w:line="260" w:lineRule="exact"/>
              <w:rPr>
                <w:rFonts w:hint="eastAsia" w:ascii="宋体" w:hAnsi="宋体" w:cs="宋体"/>
                <w:color w:val="auto"/>
                <w:szCs w:val="21"/>
              </w:rPr>
            </w:pPr>
            <w:r>
              <w:rPr>
                <w:rFonts w:hint="eastAsia" w:ascii="宋体" w:hAnsi="宋体" w:cs="宋体"/>
                <w:color w:val="auto"/>
                <w:szCs w:val="21"/>
              </w:rPr>
              <w:t>项目技术路线可行性，硬件与软件的配置得当、适用性及先进性，内外业、上下工序衔接的合理性，技术先进性等内容综合评分。（0-</w:t>
            </w:r>
            <w:r>
              <w:rPr>
                <w:rFonts w:hint="eastAsia" w:ascii="宋体" w:hAnsi="宋体" w:cs="宋体"/>
                <w:color w:val="auto"/>
                <w:szCs w:val="21"/>
                <w:lang w:val="en-US" w:eastAsia="zh-CN"/>
              </w:rPr>
              <w:t>6</w:t>
            </w:r>
            <w:r>
              <w:rPr>
                <w:rFonts w:hint="eastAsia" w:ascii="宋体" w:hAnsi="宋体" w:cs="宋体"/>
                <w:color w:val="auto"/>
                <w:szCs w:val="21"/>
              </w:rPr>
              <w:t>分）</w:t>
            </w:r>
          </w:p>
          <w:p>
            <w:pPr>
              <w:numPr>
                <w:ilvl w:val="0"/>
                <w:numId w:val="4"/>
              </w:numPr>
              <w:spacing w:line="260" w:lineRule="exact"/>
              <w:rPr>
                <w:rFonts w:ascii="宋体" w:hAnsi="宋体" w:cs="宋体"/>
                <w:color w:val="auto"/>
                <w:szCs w:val="21"/>
              </w:rPr>
            </w:pPr>
            <w:r>
              <w:rPr>
                <w:rFonts w:hint="eastAsia" w:ascii="宋体" w:hAnsi="宋体" w:cs="宋体"/>
                <w:color w:val="auto"/>
                <w:szCs w:val="21"/>
              </w:rPr>
              <w:t>具备完善的管理制度，包括质量管理、安全（包括人员、车辆、设备、资料）管理、设备管理、保密管理、档案管理等内容综合评分。（0-</w:t>
            </w:r>
            <w:r>
              <w:rPr>
                <w:rFonts w:hint="eastAsia" w:ascii="宋体" w:hAnsi="宋体" w:cs="宋体"/>
                <w:color w:val="auto"/>
                <w:szCs w:val="21"/>
                <w:lang w:val="en-US" w:eastAsia="zh-CN"/>
              </w:rPr>
              <w:t>6</w:t>
            </w:r>
            <w:r>
              <w:rPr>
                <w:rFonts w:hint="eastAsia" w:ascii="宋体" w:hAnsi="宋体" w:cs="宋体"/>
                <w:color w:val="auto"/>
                <w:szCs w:val="21"/>
              </w:rPr>
              <w:t>分）</w:t>
            </w:r>
          </w:p>
          <w:p>
            <w:pPr>
              <w:numPr>
                <w:ilvl w:val="0"/>
                <w:numId w:val="4"/>
              </w:numPr>
              <w:spacing w:line="260" w:lineRule="exact"/>
              <w:rPr>
                <w:rFonts w:ascii="宋体" w:hAnsi="宋体" w:cs="宋体"/>
                <w:color w:val="auto"/>
                <w:szCs w:val="21"/>
              </w:rPr>
            </w:pPr>
            <w:r>
              <w:rPr>
                <w:rFonts w:hint="eastAsia" w:ascii="宋体" w:hAnsi="宋体" w:cs="宋体"/>
                <w:color w:val="auto"/>
                <w:szCs w:val="21"/>
              </w:rPr>
              <w:t>针对本项目需求能够准确理解、详细描述且能提出独到的合理化建议。（0-</w:t>
            </w:r>
            <w:r>
              <w:rPr>
                <w:rFonts w:hint="eastAsia" w:ascii="宋体" w:hAnsi="宋体" w:cs="宋体"/>
                <w:color w:val="auto"/>
                <w:szCs w:val="21"/>
                <w:lang w:val="en-US" w:eastAsia="zh-CN"/>
              </w:rPr>
              <w:t>6</w:t>
            </w:r>
            <w:r>
              <w:rPr>
                <w:rFonts w:hint="eastAsia" w:ascii="宋体" w:hAnsi="宋体" w:cs="宋体"/>
                <w:color w:val="auto"/>
                <w:szCs w:val="21"/>
              </w:rPr>
              <w:t>分）</w:t>
            </w:r>
          </w:p>
          <w:p>
            <w:pPr>
              <w:spacing w:line="260" w:lineRule="exact"/>
              <w:rPr>
                <w:rFonts w:ascii="宋体" w:hAnsi="宋体" w:cs="宋体"/>
                <w:color w:val="auto"/>
                <w:szCs w:val="21"/>
              </w:rPr>
            </w:pPr>
            <w:r>
              <w:rPr>
                <w:rFonts w:hint="eastAsia" w:ascii="宋体" w:hAnsi="宋体" w:cs="黑体"/>
                <w:b/>
                <w:bCs/>
                <w:color w:val="auto"/>
                <w:szCs w:val="21"/>
              </w:rPr>
              <w:t>注</w:t>
            </w:r>
            <w:r>
              <w:rPr>
                <w:rFonts w:ascii="宋体" w:hAnsi="宋体" w:cs="黑体"/>
                <w:b/>
                <w:bCs/>
                <w:color w:val="auto"/>
                <w:szCs w:val="21"/>
              </w:rPr>
              <w:t>：</w:t>
            </w:r>
            <w:r>
              <w:rPr>
                <w:rFonts w:hint="eastAsia" w:ascii="宋体" w:hAnsi="宋体" w:cs="黑体"/>
                <w:b/>
                <w:bCs/>
                <w:color w:val="auto"/>
                <w:szCs w:val="21"/>
              </w:rPr>
              <w:t>根据各小项方案的完整性、科学性、合理性、针对性等进行评分，内容齐全得该小项分值50%,在此基础上方案更为合理的酌情加1-3分，最高不得超过各小项的最高得分；未涉及或未提供的该小项不得分。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trPr>
        <w:tc>
          <w:tcPr>
            <w:tcW w:w="943" w:type="dxa"/>
            <w:vMerge w:val="continue"/>
            <w:noWrap w:val="0"/>
            <w:vAlign w:val="center"/>
          </w:tcPr>
          <w:p>
            <w:pPr>
              <w:pStyle w:val="52"/>
              <w:spacing w:line="260" w:lineRule="exact"/>
              <w:jc w:val="center"/>
              <w:rPr>
                <w:rFonts w:ascii="宋体" w:hAnsi="宋体" w:eastAsia="宋体"/>
                <w:color w:val="auto"/>
                <w:sz w:val="21"/>
                <w:szCs w:val="21"/>
              </w:rPr>
            </w:pPr>
          </w:p>
        </w:tc>
        <w:tc>
          <w:tcPr>
            <w:tcW w:w="1277" w:type="dxa"/>
            <w:noWrap w:val="0"/>
            <w:vAlign w:val="center"/>
          </w:tcPr>
          <w:p>
            <w:pPr>
              <w:pStyle w:val="52"/>
              <w:spacing w:line="260" w:lineRule="exact"/>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售后服务与保证承诺</w:t>
            </w:r>
          </w:p>
          <w:p>
            <w:pPr>
              <w:pStyle w:val="52"/>
              <w:spacing w:line="260" w:lineRule="exact"/>
              <w:jc w:val="center"/>
              <w:rPr>
                <w:rFonts w:hint="eastAsia" w:ascii="宋体" w:hAnsi="宋体" w:eastAsia="宋体"/>
                <w:color w:val="auto"/>
                <w:sz w:val="21"/>
                <w:szCs w:val="21"/>
                <w:lang w:val="en-US" w:eastAsia="zh-CN" w:bidi="ar-SA"/>
              </w:rPr>
            </w:pPr>
            <w:r>
              <w:rPr>
                <w:rFonts w:hint="eastAsia" w:ascii="宋体" w:hAnsi="宋体" w:eastAsia="宋体" w:cs="宋体"/>
                <w:bCs/>
                <w:color w:val="auto"/>
                <w:kern w:val="2"/>
                <w:sz w:val="21"/>
                <w:szCs w:val="21"/>
              </w:rPr>
              <w:t>（</w:t>
            </w:r>
            <w:r>
              <w:rPr>
                <w:rFonts w:ascii="宋体" w:hAnsi="宋体" w:eastAsia="宋体" w:cs="宋体"/>
                <w:bCs/>
                <w:color w:val="auto"/>
                <w:kern w:val="2"/>
                <w:sz w:val="21"/>
                <w:szCs w:val="21"/>
              </w:rPr>
              <w:t>4</w:t>
            </w:r>
            <w:r>
              <w:rPr>
                <w:rFonts w:hint="eastAsia" w:ascii="宋体" w:hAnsi="宋体" w:eastAsia="宋体" w:cs="宋体"/>
                <w:bCs/>
                <w:color w:val="auto"/>
                <w:kern w:val="2"/>
                <w:sz w:val="21"/>
                <w:szCs w:val="21"/>
              </w:rPr>
              <w:t>分）</w:t>
            </w:r>
          </w:p>
        </w:tc>
        <w:tc>
          <w:tcPr>
            <w:tcW w:w="7074" w:type="dxa"/>
            <w:noWrap w:val="0"/>
            <w:vAlign w:val="center"/>
          </w:tcPr>
          <w:p>
            <w:pPr>
              <w:pStyle w:val="52"/>
              <w:spacing w:line="260" w:lineRule="exact"/>
              <w:rPr>
                <w:rFonts w:hint="eastAsia" w:ascii="宋体" w:hAnsi="宋体" w:eastAsia="宋体" w:cs="宋体"/>
                <w:color w:val="auto"/>
                <w:sz w:val="24"/>
                <w:szCs w:val="21"/>
                <w:lang w:val="en-US" w:eastAsia="zh-CN" w:bidi="ar-SA"/>
              </w:rPr>
            </w:pPr>
            <w:r>
              <w:rPr>
                <w:rFonts w:hint="eastAsia" w:ascii="宋体" w:hAnsi="宋体" w:eastAsia="宋体" w:cs="宋体"/>
                <w:bCs/>
                <w:color w:val="auto"/>
                <w:kern w:val="2"/>
                <w:sz w:val="21"/>
                <w:szCs w:val="21"/>
              </w:rPr>
              <w:t>投标人</w:t>
            </w:r>
            <w:r>
              <w:rPr>
                <w:rFonts w:ascii="宋体" w:hAnsi="宋体" w:eastAsia="宋体" w:cs="宋体"/>
                <w:bCs/>
                <w:color w:val="auto"/>
                <w:kern w:val="2"/>
                <w:sz w:val="21"/>
                <w:szCs w:val="21"/>
              </w:rPr>
              <w:t>根据本项目的整体施测方案制定对应售后服务方案</w:t>
            </w:r>
            <w:r>
              <w:rPr>
                <w:rFonts w:hint="eastAsia" w:ascii="宋体" w:hAnsi="宋体" w:eastAsia="宋体" w:cs="宋体"/>
                <w:bCs/>
                <w:color w:val="auto"/>
                <w:kern w:val="2"/>
                <w:sz w:val="21"/>
                <w:szCs w:val="21"/>
                <w:lang w:eastAsia="zh-CN"/>
              </w:rPr>
              <w:t>，根据</w:t>
            </w:r>
            <w:r>
              <w:rPr>
                <w:rFonts w:ascii="宋体" w:hAnsi="宋体" w:eastAsia="宋体" w:cs="宋体"/>
                <w:bCs/>
                <w:color w:val="auto"/>
                <w:kern w:val="2"/>
                <w:sz w:val="21"/>
                <w:szCs w:val="21"/>
              </w:rPr>
              <w:t>方案的</w:t>
            </w:r>
            <w:r>
              <w:rPr>
                <w:rFonts w:hint="eastAsia" w:ascii="宋体" w:hAnsi="宋体" w:eastAsia="宋体" w:cs="宋体"/>
                <w:bCs/>
                <w:color w:val="auto"/>
                <w:kern w:val="2"/>
                <w:sz w:val="21"/>
                <w:szCs w:val="21"/>
              </w:rPr>
              <w:t>内容的合理性、实用性、操作性进行评分，内容齐全得1分,内容更科学、合理、操作性更强的加1-</w:t>
            </w:r>
            <w:r>
              <w:rPr>
                <w:rFonts w:hint="eastAsia" w:ascii="宋体" w:hAnsi="宋体" w:eastAsia="宋体" w:cs="宋体"/>
                <w:bCs/>
                <w:color w:val="auto"/>
                <w:kern w:val="2"/>
                <w:sz w:val="21"/>
                <w:szCs w:val="21"/>
                <w:lang w:val="en-US" w:eastAsia="zh-CN"/>
              </w:rPr>
              <w:t>3</w:t>
            </w:r>
            <w:r>
              <w:rPr>
                <w:rFonts w:hint="eastAsia" w:ascii="宋体" w:hAnsi="宋体" w:eastAsia="宋体" w:cs="宋体"/>
                <w:bCs/>
                <w:color w:val="auto"/>
                <w:kern w:val="2"/>
                <w:sz w:val="21"/>
                <w:szCs w:val="21"/>
              </w:rPr>
              <w:t>分，其他不加分；未提及的，此项不得分</w:t>
            </w:r>
            <w:r>
              <w:rPr>
                <w:rFonts w:ascii="宋体" w:hAnsi="宋体" w:eastAsia="宋体" w:cs="宋体"/>
                <w:bCs/>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94" w:type="dxa"/>
            <w:gridSpan w:val="3"/>
            <w:noWrap w:val="0"/>
            <w:vAlign w:val="center"/>
          </w:tcPr>
          <w:p>
            <w:pPr>
              <w:autoSpaceDE w:val="0"/>
              <w:autoSpaceDN w:val="0"/>
              <w:adjustRightInd w:val="0"/>
              <w:snapToGrid w:val="0"/>
              <w:spacing w:line="260" w:lineRule="exact"/>
              <w:outlineLvl w:val="1"/>
              <w:rPr>
                <w:rFonts w:hint="eastAsia" w:ascii="宋体" w:hAnsi="宋体" w:cs="仿宋_GB2312"/>
                <w:bCs/>
                <w:color w:val="auto"/>
                <w:szCs w:val="21"/>
              </w:rPr>
            </w:pPr>
            <w:r>
              <w:rPr>
                <w:rFonts w:hint="eastAsia" w:ascii="宋体" w:hAnsi="宋体"/>
                <w:b/>
                <w:bCs/>
                <w:color w:val="auto"/>
                <w:szCs w:val="21"/>
              </w:rPr>
              <w:t>注：以上投标材料均须加盖CA签章。所有证件均须在有效期内，否则不予得分。</w:t>
            </w:r>
          </w:p>
        </w:tc>
      </w:tr>
    </w:tbl>
    <w:p>
      <w:pPr>
        <w:autoSpaceDE w:val="0"/>
        <w:autoSpaceDN w:val="0"/>
        <w:adjustRightInd w:val="0"/>
        <w:snapToGrid w:val="0"/>
        <w:spacing w:line="360" w:lineRule="exact"/>
        <w:ind w:right="-227" w:rightChars="-108" w:firstLine="472" w:firstLineChars="196"/>
        <w:rPr>
          <w:rFonts w:ascii="宋体" w:hAnsi="宋体" w:cs="宋体"/>
          <w:b/>
          <w:bCs/>
          <w:sz w:val="24"/>
          <w:szCs w:val="24"/>
          <w:lang w:val="zh-CN"/>
        </w:rPr>
      </w:pPr>
    </w:p>
    <w:p>
      <w:pPr>
        <w:pStyle w:val="2"/>
        <w:rPr>
          <w:lang w:val="zh-CN"/>
        </w:rPr>
      </w:pPr>
    </w:p>
    <w:p>
      <w:pPr>
        <w:pStyle w:val="5"/>
        <w:ind w:firstLine="480"/>
        <w:rPr>
          <w:rFonts w:ascii="宋体" w:cs="宋体"/>
          <w:b/>
          <w:bCs/>
          <w:szCs w:val="24"/>
          <w:lang w:val="zh-CN"/>
        </w:rPr>
      </w:pPr>
      <w:r>
        <w:rPr>
          <w:rFonts w:hint="eastAsia" w:ascii="宋体" w:hAnsi="宋体" w:cs="宋体"/>
          <w:b/>
          <w:bCs/>
          <w:szCs w:val="24"/>
          <w:lang w:val="zh-CN"/>
        </w:rPr>
        <w:t>五、开评标程序</w:t>
      </w:r>
    </w:p>
    <w:p>
      <w:pPr>
        <w:numPr>
          <w:ilvl w:val="1"/>
          <w:numId w:val="5"/>
        </w:numPr>
        <w:autoSpaceDE w:val="0"/>
        <w:autoSpaceDN w:val="0"/>
        <w:adjustRightInd w:val="0"/>
        <w:snapToGrid w:val="0"/>
        <w:spacing w:line="400" w:lineRule="exact"/>
        <w:ind w:firstLine="480" w:firstLineChars="200"/>
        <w:rPr>
          <w:rFonts w:ascii="宋体"/>
          <w:sz w:val="24"/>
          <w:szCs w:val="24"/>
        </w:rPr>
      </w:pPr>
      <w:r>
        <w:rPr>
          <w:rFonts w:hint="eastAsia" w:ascii="宋体" w:hAnsi="宋体"/>
          <w:sz w:val="24"/>
          <w:szCs w:val="24"/>
        </w:rPr>
        <w:t>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numPr>
          <w:ilvl w:val="1"/>
          <w:numId w:val="5"/>
        </w:numPr>
        <w:autoSpaceDE w:val="0"/>
        <w:autoSpaceDN w:val="0"/>
        <w:adjustRightInd w:val="0"/>
        <w:snapToGrid w:val="0"/>
        <w:spacing w:line="400" w:lineRule="exact"/>
        <w:ind w:firstLine="480" w:firstLineChars="200"/>
        <w:rPr>
          <w:rFonts w:hint="eastAsia" w:ascii="宋体"/>
          <w:sz w:val="24"/>
          <w:szCs w:val="24"/>
        </w:rPr>
      </w:pPr>
      <w:r>
        <w:rPr>
          <w:rFonts w:hint="eastAsia" w:ascii="宋体" w:hAnsi="宋体" w:cs="宋体"/>
          <w:sz w:val="24"/>
        </w:rPr>
        <w:t>评标委员会对各有效投标人按照平等、客观、公正、科学、择优的原则，在澄清、调查核实、评估和比较的基础上，按照招标文件的要求和条件进行评审，只对确定为实质上响应招标文件的投标文件技术部分、报价部分进行综合评价和比较，先评技术部分，后评报价(价格)部分。</w:t>
      </w:r>
    </w:p>
    <w:p>
      <w:pPr>
        <w:numPr>
          <w:ilvl w:val="1"/>
          <w:numId w:val="5"/>
        </w:numPr>
        <w:autoSpaceDE w:val="0"/>
        <w:autoSpaceDN w:val="0"/>
        <w:adjustRightInd w:val="0"/>
        <w:snapToGrid w:val="0"/>
        <w:spacing w:line="400" w:lineRule="exact"/>
        <w:ind w:firstLine="480" w:firstLineChars="200"/>
        <w:rPr>
          <w:rFonts w:hint="eastAsia" w:ascii="宋体"/>
          <w:sz w:val="24"/>
          <w:szCs w:val="24"/>
        </w:rPr>
      </w:pPr>
      <w:r>
        <w:rPr>
          <w:rFonts w:hint="eastAsia" w:ascii="宋体" w:hAnsi="宋体" w:cs="宋体"/>
          <w:sz w:val="24"/>
        </w:rPr>
        <w:t>由采购人对资格审查部分进行审查。</w:t>
      </w:r>
    </w:p>
    <w:p>
      <w:pPr>
        <w:numPr>
          <w:ilvl w:val="1"/>
          <w:numId w:val="5"/>
        </w:numPr>
        <w:autoSpaceDE w:val="0"/>
        <w:autoSpaceDN w:val="0"/>
        <w:adjustRightInd w:val="0"/>
        <w:snapToGrid w:val="0"/>
        <w:spacing w:line="400" w:lineRule="exact"/>
        <w:ind w:firstLine="480" w:firstLineChars="200"/>
        <w:rPr>
          <w:rFonts w:ascii="宋体"/>
          <w:sz w:val="24"/>
          <w:szCs w:val="24"/>
        </w:rPr>
      </w:pPr>
      <w:r>
        <w:rPr>
          <w:rFonts w:hint="eastAsia" w:ascii="宋体" w:hAnsi="宋体" w:cs="仿宋_GB2312"/>
          <w:sz w:val="24"/>
        </w:rPr>
        <w:t>由</w:t>
      </w:r>
      <w:r>
        <w:rPr>
          <w:rFonts w:hint="eastAsia" w:ascii="宋体" w:hAnsi="宋体" w:cs="宋体"/>
          <w:sz w:val="24"/>
        </w:rPr>
        <w:t>主持人宣布资格审查结果，并</w:t>
      </w:r>
      <w:r>
        <w:rPr>
          <w:rFonts w:hint="eastAsia" w:ascii="宋体" w:hAnsi="宋体"/>
          <w:sz w:val="24"/>
          <w:szCs w:val="24"/>
        </w:rPr>
        <w:t>开启商务技术文件，由评标委员会审查，如有疑问，可对投标人进行询标，投标人要向评标委员会澄清有关问题，按采购文件要求进行答复。评委对各供应商打资信技术分。</w:t>
      </w:r>
      <w:r>
        <w:rPr>
          <w:rFonts w:ascii="宋体" w:hAnsi="宋体"/>
          <w:sz w:val="24"/>
          <w:szCs w:val="24"/>
        </w:rPr>
        <w:t xml:space="preserve"> </w:t>
      </w:r>
    </w:p>
    <w:p>
      <w:pPr>
        <w:numPr>
          <w:ilvl w:val="1"/>
          <w:numId w:val="5"/>
        </w:numPr>
        <w:autoSpaceDE w:val="0"/>
        <w:autoSpaceDN w:val="0"/>
        <w:adjustRightInd w:val="0"/>
        <w:snapToGrid w:val="0"/>
        <w:spacing w:line="400" w:lineRule="exact"/>
        <w:ind w:firstLine="480" w:firstLineChars="200"/>
        <w:rPr>
          <w:rFonts w:hint="eastAsia" w:ascii="宋体"/>
          <w:sz w:val="24"/>
          <w:szCs w:val="24"/>
        </w:rPr>
      </w:pPr>
      <w:r>
        <w:rPr>
          <w:rFonts w:hint="eastAsia" w:ascii="宋体" w:hAnsi="宋体" w:cs="仿宋_GB2312"/>
          <w:sz w:val="24"/>
        </w:rPr>
        <w:t>由主持人</w:t>
      </w:r>
      <w:r>
        <w:rPr>
          <w:rFonts w:hint="eastAsia" w:ascii="宋体" w:hAnsi="宋体"/>
          <w:sz w:val="24"/>
          <w:szCs w:val="24"/>
        </w:rPr>
        <w:t>按顺序开启各供应商的报价文件，评标委员会进行审查。</w:t>
      </w:r>
    </w:p>
    <w:p>
      <w:pPr>
        <w:numPr>
          <w:ilvl w:val="1"/>
          <w:numId w:val="5"/>
        </w:numPr>
        <w:autoSpaceDE w:val="0"/>
        <w:autoSpaceDN w:val="0"/>
        <w:adjustRightInd w:val="0"/>
        <w:snapToGrid w:val="0"/>
        <w:spacing w:line="400" w:lineRule="exact"/>
        <w:ind w:firstLine="480" w:firstLineChars="200"/>
        <w:rPr>
          <w:rFonts w:ascii="宋体"/>
          <w:sz w:val="24"/>
          <w:szCs w:val="24"/>
        </w:rPr>
      </w:pPr>
      <w:r>
        <w:rPr>
          <w:rFonts w:hint="eastAsia" w:ascii="宋体" w:hAnsi="宋体"/>
          <w:sz w:val="24"/>
          <w:szCs w:val="24"/>
        </w:rPr>
        <w:t>最后由评标委员会计算出各供应商的商务得分，在现场监督人员的监督下，进行复核，然后加计总分后当场公布各供应商的各项得分及总分，评标委员会按评标办法和细则规定确定中标候选人。</w:t>
      </w:r>
    </w:p>
    <w:p>
      <w:pPr>
        <w:numPr>
          <w:ilvl w:val="1"/>
          <w:numId w:val="5"/>
        </w:numPr>
        <w:autoSpaceDE w:val="0"/>
        <w:autoSpaceDN w:val="0"/>
        <w:adjustRightInd w:val="0"/>
        <w:snapToGrid w:val="0"/>
        <w:spacing w:line="400" w:lineRule="exact"/>
        <w:ind w:firstLine="480" w:firstLineChars="200"/>
        <w:rPr>
          <w:rFonts w:ascii="宋体"/>
          <w:sz w:val="24"/>
          <w:szCs w:val="24"/>
        </w:rPr>
      </w:pPr>
      <w:r>
        <w:rPr>
          <w:rFonts w:hint="eastAsia" w:ascii="宋体" w:hAnsi="宋体"/>
          <w:sz w:val="24"/>
          <w:szCs w:val="24"/>
        </w:rPr>
        <w:t>主持人宣布开标结果。</w:t>
      </w:r>
    </w:p>
    <w:p>
      <w:pPr>
        <w:numPr>
          <w:ilvl w:val="1"/>
          <w:numId w:val="5"/>
        </w:numPr>
        <w:autoSpaceDE w:val="0"/>
        <w:autoSpaceDN w:val="0"/>
        <w:adjustRightInd w:val="0"/>
        <w:snapToGrid w:val="0"/>
        <w:spacing w:line="400" w:lineRule="exact"/>
        <w:ind w:firstLine="480" w:firstLineChars="200"/>
        <w:rPr>
          <w:rFonts w:hint="eastAsia" w:ascii="宋体"/>
          <w:sz w:val="24"/>
          <w:szCs w:val="24"/>
        </w:rPr>
      </w:pPr>
      <w:r>
        <w:rPr>
          <w:rFonts w:hint="eastAsia" w:ascii="宋体" w:hAnsi="宋体"/>
          <w:sz w:val="24"/>
          <w:szCs w:val="24"/>
        </w:rPr>
        <w:t>开标会结束。</w:t>
      </w:r>
      <w:bookmarkStart w:id="61" w:name="_Toc5262"/>
    </w:p>
    <w:p>
      <w:pPr>
        <w:numPr>
          <w:ilvl w:val="0"/>
          <w:numId w:val="6"/>
        </w:numPr>
        <w:jc w:val="center"/>
        <w:outlineLvl w:val="0"/>
        <w:rPr>
          <w:rFonts w:hint="eastAsia" w:ascii="宋体" w:hAnsi="宋体"/>
          <w:b/>
          <w:sz w:val="32"/>
          <w:szCs w:val="32"/>
        </w:rPr>
      </w:pPr>
      <w:r>
        <w:rPr>
          <w:rFonts w:hint="eastAsia" w:ascii="宋体" w:hAnsi="宋体"/>
          <w:b/>
          <w:sz w:val="32"/>
          <w:szCs w:val="32"/>
        </w:rPr>
        <w:br w:type="page"/>
      </w:r>
      <w:r>
        <w:rPr>
          <w:rFonts w:hint="eastAsia" w:ascii="宋体" w:hAnsi="宋体"/>
          <w:b/>
          <w:sz w:val="32"/>
          <w:szCs w:val="32"/>
        </w:rPr>
        <w:t xml:space="preserve">  </w:t>
      </w:r>
      <w:bookmarkEnd w:id="41"/>
      <w:bookmarkEnd w:id="42"/>
      <w:bookmarkEnd w:id="43"/>
      <w:bookmarkEnd w:id="44"/>
      <w:bookmarkEnd w:id="45"/>
      <w:bookmarkEnd w:id="46"/>
      <w:bookmarkEnd w:id="47"/>
      <w:bookmarkEnd w:id="48"/>
      <w:bookmarkEnd w:id="49"/>
      <w:bookmarkEnd w:id="50"/>
      <w:bookmarkEnd w:id="61"/>
      <w:bookmarkStart w:id="62" w:name="_Toc354491899"/>
      <w:bookmarkStart w:id="63" w:name="_Toc322352985"/>
      <w:bookmarkStart w:id="64" w:name="_Toc356371458"/>
      <w:bookmarkStart w:id="65" w:name="_Toc439147124"/>
      <w:r>
        <w:rPr>
          <w:rFonts w:hint="eastAsia" w:ascii="宋体" w:hAnsi="宋体"/>
          <w:b/>
          <w:sz w:val="32"/>
          <w:szCs w:val="32"/>
        </w:rPr>
        <w:t xml:space="preserve">  </w:t>
      </w:r>
      <w:bookmarkStart w:id="66" w:name="_Toc17651"/>
      <w:r>
        <w:rPr>
          <w:rFonts w:hint="eastAsia" w:ascii="仿宋" w:hAnsi="仿宋" w:cs="仿宋"/>
          <w:b/>
          <w:sz w:val="32"/>
          <w:szCs w:val="28"/>
        </w:rPr>
        <w:t>合同草案</w:t>
      </w:r>
      <w:bookmarkEnd w:id="66"/>
      <w:r>
        <w:rPr>
          <w:rFonts w:ascii="宋体" w:hAnsi="宋体"/>
          <w:b/>
          <w:sz w:val="32"/>
          <w:szCs w:val="32"/>
        </w:rPr>
        <w:t xml:space="preserve">  </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项目名称：                             </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项目编号： </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甲方：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乙方：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甲、乙双方根据   年  月  日在         举行的</w:t>
      </w:r>
      <w:r>
        <w:rPr>
          <w:rFonts w:hint="eastAsia" w:ascii="宋体" w:hAnsi="宋体" w:eastAsia="宋体" w:cs="宋体"/>
          <w:sz w:val="24"/>
          <w:szCs w:val="24"/>
        </w:rPr>
        <w:t xml:space="preserve">     </w:t>
      </w:r>
      <w:r>
        <w:rPr>
          <w:rFonts w:hint="eastAsia" w:ascii="宋体" w:hAnsi="宋体" w:eastAsia="宋体" w:cs="宋体"/>
          <w:sz w:val="24"/>
        </w:rPr>
        <w:t>结果，签署本合同。</w:t>
      </w:r>
    </w:p>
    <w:p>
      <w:pPr>
        <w:adjustRightInd w:val="0"/>
        <w:snapToGrid w:val="0"/>
        <w:spacing w:line="360" w:lineRule="exact"/>
        <w:rPr>
          <w:rFonts w:hint="eastAsia" w:ascii="宋体" w:hAnsi="宋体" w:eastAsia="宋体" w:cs="宋体"/>
          <w:b/>
          <w:bCs/>
          <w:sz w:val="24"/>
        </w:rPr>
      </w:pPr>
      <w:r>
        <w:rPr>
          <w:rFonts w:hint="eastAsia" w:ascii="宋体" w:hAnsi="宋体" w:eastAsia="宋体" w:cs="宋体"/>
          <w:b/>
          <w:bCs/>
          <w:sz w:val="24"/>
        </w:rPr>
        <w:t>一、服务内容</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4090"/>
        <w:gridCol w:w="1980"/>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8" w:hRule="atLeast"/>
        </w:trPr>
        <w:tc>
          <w:tcPr>
            <w:tcW w:w="15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4090" w:type="dxa"/>
            <w:noWrap w:val="0"/>
            <w:vAlign w:val="center"/>
          </w:tcPr>
          <w:p>
            <w:pPr>
              <w:ind w:firstLine="1200" w:firstLineChars="500"/>
              <w:rPr>
                <w:rFonts w:hint="eastAsia" w:ascii="宋体" w:hAnsi="宋体" w:eastAsia="宋体" w:cs="宋体"/>
                <w:sz w:val="24"/>
              </w:rPr>
            </w:pPr>
            <w:r>
              <w:rPr>
                <w:rFonts w:hint="eastAsia" w:ascii="宋体" w:hAnsi="宋体" w:eastAsia="宋体" w:cs="宋体"/>
                <w:sz w:val="24"/>
              </w:rPr>
              <w:t>采购内容</w:t>
            </w:r>
          </w:p>
        </w:tc>
        <w:tc>
          <w:tcPr>
            <w:tcW w:w="1980" w:type="dxa"/>
            <w:noWrap w:val="0"/>
            <w:vAlign w:val="center"/>
          </w:tcPr>
          <w:p>
            <w:pPr>
              <w:ind w:firstLine="720" w:firstLineChars="300"/>
              <w:rPr>
                <w:rFonts w:hint="eastAsia" w:ascii="宋体" w:hAnsi="宋体" w:eastAsia="宋体" w:cs="宋体"/>
                <w:sz w:val="24"/>
              </w:rPr>
            </w:pPr>
            <w:r>
              <w:rPr>
                <w:rFonts w:hint="eastAsia" w:ascii="宋体" w:hAnsi="宋体" w:eastAsia="宋体" w:cs="宋体"/>
                <w:sz w:val="24"/>
              </w:rPr>
              <w:t>数量</w:t>
            </w:r>
          </w:p>
        </w:tc>
        <w:tc>
          <w:tcPr>
            <w:tcW w:w="1822" w:type="dxa"/>
            <w:noWrap w:val="0"/>
            <w:vAlign w:val="center"/>
          </w:tcPr>
          <w:p>
            <w:pPr>
              <w:ind w:firstLine="360" w:firstLineChars="150"/>
              <w:rPr>
                <w:rFonts w:hint="eastAsia" w:ascii="宋体" w:hAnsi="宋体" w:eastAsia="宋体" w:cs="宋体"/>
                <w:sz w:val="24"/>
              </w:rPr>
            </w:pPr>
            <w:r>
              <w:rPr>
                <w:rFonts w:hint="eastAsia" w:ascii="宋体" w:hAnsi="宋体" w:eastAsia="宋体" w:cs="宋体"/>
                <w:sz w:val="24"/>
              </w:rPr>
              <w:t>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2" w:hRule="atLeast"/>
        </w:trPr>
        <w:tc>
          <w:tcPr>
            <w:tcW w:w="15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rPr>
              <w:t>1</w:t>
            </w:r>
          </w:p>
        </w:tc>
        <w:tc>
          <w:tcPr>
            <w:tcW w:w="409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江山市倾斜摄影实景三维建设项目</w:t>
            </w:r>
          </w:p>
        </w:tc>
        <w:tc>
          <w:tcPr>
            <w:tcW w:w="1980" w:type="dxa"/>
            <w:noWrap w:val="0"/>
            <w:vAlign w:val="center"/>
          </w:tcPr>
          <w:p>
            <w:pPr>
              <w:jc w:val="center"/>
              <w:rPr>
                <w:rFonts w:hint="eastAsia" w:ascii="宋体" w:hAnsi="宋体" w:eastAsia="宋体" w:cs="宋体"/>
                <w:sz w:val="24"/>
              </w:rPr>
            </w:pPr>
            <w:r>
              <w:rPr>
                <w:rFonts w:hint="eastAsia" w:ascii="宋体" w:hAnsi="宋体" w:eastAsia="宋体" w:cs="宋体"/>
                <w:sz w:val="24"/>
              </w:rPr>
              <w:t>1项</w:t>
            </w:r>
          </w:p>
        </w:tc>
        <w:tc>
          <w:tcPr>
            <w:tcW w:w="1822"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638" w:hRule="atLeast"/>
        </w:trPr>
        <w:tc>
          <w:tcPr>
            <w:tcW w:w="1598" w:type="dxa"/>
            <w:noWrap w:val="0"/>
            <w:vAlign w:val="center"/>
          </w:tcPr>
          <w:p>
            <w:pPr>
              <w:jc w:val="center"/>
              <w:rPr>
                <w:rFonts w:hint="eastAsia" w:ascii="宋体" w:hAnsi="宋体" w:eastAsia="宋体" w:cs="宋体"/>
                <w:sz w:val="24"/>
              </w:rPr>
            </w:pPr>
            <w:r>
              <w:rPr>
                <w:rFonts w:hint="eastAsia" w:ascii="宋体" w:hAnsi="宋体" w:eastAsia="宋体" w:cs="宋体"/>
                <w:sz w:val="24"/>
              </w:rPr>
              <w:t>合    计</w:t>
            </w:r>
          </w:p>
        </w:tc>
        <w:tc>
          <w:tcPr>
            <w:tcW w:w="7892" w:type="dxa"/>
            <w:gridSpan w:val="3"/>
            <w:noWrap w:val="0"/>
            <w:vAlign w:val="center"/>
          </w:tcPr>
          <w:p>
            <w:pPr>
              <w:jc w:val="center"/>
              <w:rPr>
                <w:rFonts w:hint="eastAsia" w:ascii="宋体" w:hAnsi="宋体" w:eastAsia="宋体" w:cs="宋体"/>
                <w:sz w:val="24"/>
              </w:rPr>
            </w:pPr>
          </w:p>
        </w:tc>
      </w:tr>
    </w:tbl>
    <w:p>
      <w:pPr>
        <w:pStyle w:val="16"/>
        <w:snapToGrid w:val="0"/>
        <w:spacing w:line="400" w:lineRule="exact"/>
        <w:rPr>
          <w:rFonts w:hint="eastAsia" w:ascii="宋体" w:hAnsi="宋体" w:eastAsia="宋体" w:cs="宋体"/>
          <w:b w:val="0"/>
          <w:bCs/>
          <w:sz w:val="24"/>
        </w:rPr>
      </w:pPr>
      <w:r>
        <w:rPr>
          <w:rFonts w:hint="eastAsia" w:ascii="宋体" w:hAnsi="宋体" w:eastAsia="宋体" w:cs="宋体"/>
          <w:b w:val="0"/>
          <w:bCs/>
          <w:sz w:val="24"/>
        </w:rPr>
        <w:t>二、合同金额</w:t>
      </w:r>
    </w:p>
    <w:p>
      <w:pPr>
        <w:pStyle w:val="16"/>
        <w:snapToGrid w:val="0"/>
        <w:spacing w:line="4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本合同金额为（大写）：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pPr>
        <w:pStyle w:val="16"/>
        <w:snapToGrid w:val="0"/>
        <w:spacing w:line="400" w:lineRule="exact"/>
        <w:rPr>
          <w:rFonts w:hint="eastAsia" w:ascii="宋体" w:hAnsi="宋体" w:eastAsia="宋体" w:cs="宋体"/>
          <w:b w:val="0"/>
          <w:sz w:val="24"/>
          <w:szCs w:val="24"/>
        </w:rPr>
      </w:pPr>
      <w:r>
        <w:rPr>
          <w:rFonts w:hint="eastAsia" w:ascii="宋体" w:hAnsi="宋体" w:eastAsia="宋体" w:cs="宋体"/>
          <w:b w:val="0"/>
          <w:sz w:val="24"/>
          <w:szCs w:val="24"/>
        </w:rPr>
        <w:t>三、技术资料</w:t>
      </w:r>
    </w:p>
    <w:p>
      <w:pPr>
        <w:pStyle w:val="16"/>
        <w:snapToGrid w:val="0"/>
        <w:spacing w:line="4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1.乙方应按采购文件规定的时间向甲方提供有关技术资料。</w:t>
      </w:r>
    </w:p>
    <w:p>
      <w:pPr>
        <w:pStyle w:val="16"/>
        <w:snapToGrid w:val="0"/>
        <w:spacing w:line="4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2.没有甲方事先书面同意，乙方不得将由甲方提供的计划、图纸、样品或资料提供给与履行本合同无关的任何其他人。即使向履行本合同有关的人员提供，也应注意保密并限于履行合同的必需范围。</w:t>
      </w:r>
    </w:p>
    <w:p>
      <w:pPr>
        <w:pStyle w:val="16"/>
        <w:snapToGrid w:val="0"/>
        <w:spacing w:line="400" w:lineRule="exact"/>
        <w:rPr>
          <w:rFonts w:hint="eastAsia" w:ascii="宋体" w:hAnsi="宋体" w:eastAsia="宋体" w:cs="宋体"/>
          <w:b w:val="0"/>
          <w:sz w:val="24"/>
          <w:szCs w:val="24"/>
        </w:rPr>
      </w:pPr>
      <w:r>
        <w:rPr>
          <w:rFonts w:hint="eastAsia" w:ascii="宋体" w:hAnsi="宋体" w:eastAsia="宋体" w:cs="宋体"/>
          <w:b w:val="0"/>
          <w:sz w:val="24"/>
          <w:szCs w:val="24"/>
        </w:rPr>
        <w:t>四、知识产权</w:t>
      </w:r>
    </w:p>
    <w:p>
      <w:pPr>
        <w:pStyle w:val="16"/>
        <w:snapToGrid w:val="0"/>
        <w:spacing w:line="4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乙方应保证提供服务过程中不会侵犯任何第三方的知识产权。</w:t>
      </w:r>
    </w:p>
    <w:p>
      <w:pPr>
        <w:pStyle w:val="16"/>
        <w:snapToGrid w:val="0"/>
        <w:spacing w:line="400" w:lineRule="exact"/>
        <w:rPr>
          <w:rFonts w:hint="eastAsia" w:ascii="宋体" w:hAnsi="宋体" w:eastAsia="宋体" w:cs="宋体"/>
          <w:b w:val="0"/>
          <w:sz w:val="24"/>
          <w:szCs w:val="24"/>
        </w:rPr>
      </w:pPr>
      <w:r>
        <w:rPr>
          <w:rFonts w:hint="eastAsia" w:ascii="宋体" w:hAnsi="宋体" w:eastAsia="宋体" w:cs="宋体"/>
          <w:b w:val="0"/>
          <w:sz w:val="24"/>
          <w:szCs w:val="24"/>
        </w:rPr>
        <w:t>五、履约保证金</w:t>
      </w:r>
    </w:p>
    <w:p>
      <w:pPr>
        <w:pStyle w:val="16"/>
        <w:snapToGrid w:val="0"/>
        <w:spacing w:line="4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乙方交纳</w:t>
      </w:r>
      <w:r>
        <w:rPr>
          <w:rFonts w:hint="eastAsia" w:ascii="宋体" w:hAnsi="宋体" w:eastAsia="宋体" w:cs="宋体"/>
          <w:b w:val="0"/>
          <w:bCs/>
          <w:sz w:val="24"/>
          <w:szCs w:val="24"/>
          <w:u w:val="single"/>
        </w:rPr>
        <w:t>/</w:t>
      </w:r>
      <w:r>
        <w:rPr>
          <w:rFonts w:hint="eastAsia" w:ascii="宋体" w:hAnsi="宋体" w:eastAsia="宋体" w:cs="宋体"/>
          <w:b w:val="0"/>
          <w:bCs/>
          <w:sz w:val="24"/>
          <w:szCs w:val="24"/>
        </w:rPr>
        <w:t>元（人民币）作为本合同的履约保证金。</w:t>
      </w:r>
    </w:p>
    <w:p>
      <w:pPr>
        <w:pStyle w:val="16"/>
        <w:snapToGrid w:val="0"/>
        <w:spacing w:line="400" w:lineRule="exact"/>
        <w:rPr>
          <w:rFonts w:hint="eastAsia" w:ascii="宋体" w:hAnsi="宋体" w:eastAsia="宋体" w:cs="宋体"/>
          <w:b w:val="0"/>
          <w:sz w:val="24"/>
          <w:szCs w:val="24"/>
        </w:rPr>
      </w:pPr>
      <w:r>
        <w:rPr>
          <w:rFonts w:hint="eastAsia" w:ascii="宋体" w:hAnsi="宋体" w:eastAsia="宋体" w:cs="宋体"/>
          <w:b w:val="0"/>
          <w:sz w:val="24"/>
          <w:szCs w:val="24"/>
        </w:rPr>
        <w:t>六、转包或分包</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1.本合同范围的服务，应由乙方直接供应，不得转让他人供应；</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2.除非得到甲方的书面同意，乙方不得将本合同范围的服务全部或部分分包给他人供应；</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3.如有转让和未经甲方同意的分包行为，甲方有权解除合同，追究乙方的违约责任。</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4.乙方不得变更项目负责人及项目班子人员，一经查处，甲方有权解除合同，并追究乙方的违约责任。</w:t>
      </w:r>
    </w:p>
    <w:p>
      <w:pPr>
        <w:pStyle w:val="16"/>
        <w:snapToGrid w:val="0"/>
        <w:spacing w:line="380" w:lineRule="exact"/>
        <w:rPr>
          <w:rFonts w:hint="eastAsia" w:ascii="宋体" w:hAnsi="宋体" w:eastAsia="宋体" w:cs="宋体"/>
          <w:b w:val="0"/>
          <w:sz w:val="24"/>
          <w:szCs w:val="24"/>
        </w:rPr>
      </w:pPr>
      <w:r>
        <w:rPr>
          <w:rFonts w:hint="eastAsia" w:ascii="宋体" w:hAnsi="宋体" w:eastAsia="宋体" w:cs="宋体"/>
          <w:b w:val="0"/>
          <w:sz w:val="24"/>
          <w:szCs w:val="24"/>
        </w:rPr>
        <w:t>七、服务质量保证期和服务质量保证金(选用)</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 xml:space="preserve">1.服务质量保证期 </w:t>
      </w:r>
      <w:r>
        <w:rPr>
          <w:rFonts w:hint="eastAsia" w:ascii="宋体" w:hAnsi="宋体" w:eastAsia="宋体" w:cs="宋体"/>
          <w:sz w:val="24"/>
          <w:u w:val="single"/>
        </w:rPr>
        <w:t xml:space="preserve">     </w:t>
      </w:r>
      <w:r>
        <w:rPr>
          <w:rFonts w:hint="eastAsia" w:ascii="宋体" w:hAnsi="宋体" w:eastAsia="宋体" w:cs="宋体"/>
          <w:sz w:val="24"/>
        </w:rPr>
        <w:t>年。（自验收合格之日起计）</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 xml:space="preserve">2.服务质量保证金 </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szCs w:val="24"/>
        </w:rPr>
        <w:t>待质保期满，无任何（服务）质量问题，质保金无息退还。）</w:t>
      </w:r>
    </w:p>
    <w:p>
      <w:pPr>
        <w:pStyle w:val="16"/>
        <w:snapToGrid w:val="0"/>
        <w:spacing w:line="380" w:lineRule="exact"/>
        <w:rPr>
          <w:rFonts w:hint="eastAsia" w:ascii="宋体" w:hAnsi="宋体" w:eastAsia="宋体" w:cs="宋体"/>
          <w:b w:val="0"/>
          <w:sz w:val="24"/>
          <w:szCs w:val="24"/>
        </w:rPr>
      </w:pPr>
      <w:r>
        <w:rPr>
          <w:rFonts w:hint="eastAsia" w:ascii="宋体" w:hAnsi="宋体" w:eastAsia="宋体" w:cs="宋体"/>
          <w:b w:val="0"/>
          <w:sz w:val="24"/>
          <w:szCs w:val="24"/>
        </w:rPr>
        <w:t>八、合同履行时间、履行方式及履行地点</w:t>
      </w:r>
    </w:p>
    <w:p>
      <w:pPr>
        <w:pStyle w:val="16"/>
        <w:tabs>
          <w:tab w:val="left" w:pos="900"/>
          <w:tab w:val="left" w:pos="1080"/>
        </w:tabs>
        <w:snapToGrid w:val="0"/>
        <w:spacing w:line="38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1.履行时间：</w:t>
      </w:r>
      <w:r>
        <w:rPr>
          <w:rFonts w:hint="eastAsia" w:ascii="宋体" w:hAnsi="宋体" w:eastAsia="宋体" w:cs="宋体"/>
          <w:b w:val="0"/>
          <w:bCs/>
          <w:sz w:val="24"/>
          <w:szCs w:val="24"/>
        </w:rPr>
        <w:t>采购合同签订生效后，中标供应商在合同签订日后6个月内完成所有工作。</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2.履行方式：</w:t>
      </w:r>
      <w:r>
        <w:rPr>
          <w:rFonts w:hint="eastAsia" w:ascii="宋体" w:hAnsi="宋体" w:eastAsia="宋体" w:cs="宋体"/>
          <w:bCs/>
          <w:sz w:val="24"/>
          <w:szCs w:val="24"/>
        </w:rPr>
        <w:t>直接服务。</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3.履行地点：</w:t>
      </w:r>
      <w:r>
        <w:rPr>
          <w:rFonts w:hint="eastAsia" w:ascii="宋体" w:hAnsi="宋体" w:eastAsia="宋体" w:cs="宋体"/>
          <w:bCs/>
          <w:sz w:val="24"/>
          <w:szCs w:val="24"/>
        </w:rPr>
        <w:t>按甲方的要求。</w:t>
      </w:r>
    </w:p>
    <w:p>
      <w:pPr>
        <w:pStyle w:val="16"/>
        <w:snapToGrid w:val="0"/>
        <w:spacing w:line="380" w:lineRule="exact"/>
        <w:rPr>
          <w:rFonts w:hint="eastAsia" w:ascii="宋体" w:hAnsi="宋体" w:eastAsia="宋体" w:cs="宋体"/>
          <w:b w:val="0"/>
          <w:sz w:val="24"/>
          <w:szCs w:val="24"/>
        </w:rPr>
      </w:pPr>
      <w:r>
        <w:rPr>
          <w:rFonts w:hint="eastAsia" w:ascii="宋体" w:hAnsi="宋体" w:eastAsia="宋体" w:cs="宋体"/>
          <w:b w:val="0"/>
          <w:sz w:val="24"/>
          <w:szCs w:val="24"/>
        </w:rPr>
        <w:t>九、款项支付</w:t>
      </w:r>
    </w:p>
    <w:p>
      <w:pPr>
        <w:pStyle w:val="16"/>
        <w:snapToGrid w:val="0"/>
        <w:spacing w:line="380" w:lineRule="exact"/>
        <w:ind w:firstLine="480" w:firstLineChars="200"/>
        <w:rPr>
          <w:rFonts w:hint="eastAsia" w:ascii="宋体" w:hAnsi="宋体" w:eastAsia="宋体" w:cs="宋体"/>
          <w:b w:val="0"/>
          <w:bCs/>
          <w:sz w:val="24"/>
          <w:highlight w:val="none"/>
          <w:lang w:eastAsia="zh-CN"/>
        </w:rPr>
      </w:pPr>
      <w:r>
        <w:rPr>
          <w:rFonts w:hint="eastAsia" w:ascii="宋体" w:hAnsi="宋体" w:eastAsia="宋体" w:cs="宋体"/>
          <w:b w:val="0"/>
          <w:bCs/>
          <w:sz w:val="24"/>
          <w:szCs w:val="24"/>
          <w:highlight w:val="none"/>
        </w:rPr>
        <w:t>合同签订后甲方支付合同金额10%的预付款，乙方提交项目设计书（包含系统总体架构设计、技术路线、功能设计、人员组织保障及进度计划等内容），甲方支付合同金额的10%；</w:t>
      </w:r>
      <w:r>
        <w:rPr>
          <w:rFonts w:hint="eastAsia" w:ascii="宋体" w:hAnsi="宋体" w:eastAsia="宋体" w:cs="宋体"/>
          <w:b w:val="0"/>
          <w:bCs/>
          <w:sz w:val="24"/>
          <w:highlight w:val="none"/>
        </w:rPr>
        <w:t>系统建设初步完成，安装调试、投入试运行后支付至合同金额的 60%；系统验收合格后支付至合同金额的100%</w:t>
      </w:r>
      <w:r>
        <w:rPr>
          <w:rFonts w:hint="eastAsia" w:hAnsi="宋体" w:eastAsia="宋体" w:cs="宋体"/>
          <w:b w:val="0"/>
          <w:bCs/>
          <w:sz w:val="24"/>
          <w:highlight w:val="none"/>
          <w:lang w:eastAsia="zh-CN"/>
        </w:rPr>
        <w:t>。</w:t>
      </w:r>
    </w:p>
    <w:p>
      <w:pPr>
        <w:pStyle w:val="16"/>
        <w:snapToGrid w:val="0"/>
        <w:spacing w:line="380" w:lineRule="exact"/>
        <w:rPr>
          <w:rFonts w:hint="eastAsia" w:ascii="宋体" w:hAnsi="宋体" w:eastAsia="宋体" w:cs="宋体"/>
          <w:b w:val="0"/>
          <w:sz w:val="24"/>
          <w:szCs w:val="24"/>
        </w:rPr>
      </w:pPr>
      <w:r>
        <w:rPr>
          <w:rFonts w:hint="eastAsia" w:ascii="宋体" w:hAnsi="宋体" w:eastAsia="宋体" w:cs="宋体"/>
          <w:b w:val="0"/>
          <w:sz w:val="24"/>
          <w:szCs w:val="24"/>
        </w:rPr>
        <w:t>十、税费</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本合同执行中相关的一切税费均由乙方负担。</w:t>
      </w:r>
    </w:p>
    <w:p>
      <w:pPr>
        <w:pStyle w:val="16"/>
        <w:snapToGrid w:val="0"/>
        <w:spacing w:line="380" w:lineRule="exact"/>
        <w:rPr>
          <w:rFonts w:hint="eastAsia" w:ascii="宋体" w:hAnsi="宋体" w:eastAsia="宋体" w:cs="宋体"/>
          <w:b w:val="0"/>
          <w:sz w:val="24"/>
          <w:szCs w:val="24"/>
        </w:rPr>
      </w:pPr>
      <w:r>
        <w:rPr>
          <w:rFonts w:hint="eastAsia" w:ascii="宋体" w:hAnsi="宋体" w:eastAsia="宋体" w:cs="宋体"/>
          <w:b w:val="0"/>
          <w:sz w:val="24"/>
          <w:szCs w:val="24"/>
        </w:rPr>
        <w:t>十一、质量保证及后续服务</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1．乙方应按采购文件规定向甲方提供服务。</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2．乙方提供的服务成果发生质量问题的，乙方应负责免费提供后续服务。对达不到要求者，根据实际情况，经双方协商，可按以下办法处理：</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⑴重做：由乙方承担所发生的全部费用。</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⑵贬值处理：由甲乙双方合议定价。</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⑶解除合同。</w:t>
      </w:r>
    </w:p>
    <w:p>
      <w:pPr>
        <w:snapToGrid w:val="0"/>
        <w:spacing w:line="380" w:lineRule="exact"/>
        <w:ind w:right="-374" w:rightChars="-178" w:firstLine="480" w:firstLineChars="200"/>
        <w:rPr>
          <w:rFonts w:hint="eastAsia" w:ascii="宋体" w:hAnsi="宋体" w:eastAsia="宋体" w:cs="宋体"/>
          <w:sz w:val="24"/>
        </w:rPr>
      </w:pPr>
      <w:r>
        <w:rPr>
          <w:rFonts w:hint="eastAsia" w:ascii="宋体" w:hAnsi="宋体" w:eastAsia="宋体" w:cs="宋体"/>
          <w:sz w:val="24"/>
        </w:rPr>
        <w:t>3. 如在使用过程中发生问题，乙方在接到甲方通知后2小时内响应要求并及时解决问题，如有需要在</w:t>
      </w:r>
      <w:r>
        <w:rPr>
          <w:rFonts w:hint="eastAsia" w:ascii="宋体" w:hAnsi="宋体" w:eastAsia="宋体" w:cs="宋体"/>
          <w:sz w:val="24"/>
          <w:u w:val="single"/>
        </w:rPr>
        <w:t xml:space="preserve"> 24 </w:t>
      </w:r>
      <w:r>
        <w:rPr>
          <w:rFonts w:hint="eastAsia" w:ascii="宋体" w:hAnsi="宋体" w:eastAsia="宋体" w:cs="宋体"/>
          <w:sz w:val="24"/>
        </w:rPr>
        <w:t>小时内到达现场处理。</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4．在服务期及服务质量保证期内，乙方应对出现的质量及安全问题负责处理解决并承担一切费用。</w:t>
      </w:r>
    </w:p>
    <w:p>
      <w:pPr>
        <w:pStyle w:val="16"/>
        <w:snapToGrid w:val="0"/>
        <w:spacing w:line="380" w:lineRule="exact"/>
        <w:rPr>
          <w:rFonts w:hint="eastAsia" w:ascii="宋体" w:hAnsi="宋体" w:eastAsia="宋体" w:cs="宋体"/>
          <w:b w:val="0"/>
          <w:sz w:val="24"/>
          <w:szCs w:val="24"/>
        </w:rPr>
      </w:pPr>
      <w:r>
        <w:rPr>
          <w:rFonts w:hint="eastAsia" w:ascii="宋体" w:hAnsi="宋体" w:eastAsia="宋体" w:cs="宋体"/>
          <w:b w:val="0"/>
          <w:sz w:val="24"/>
          <w:szCs w:val="24"/>
        </w:rPr>
        <w:t>十二、违约责任</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1．甲方无正当理由拒绝接受服务的，甲方向乙方支付本合同总额的百分之五作为违约金。</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2.甲方无故逾期验收和办理款项支付手续的,甲方应按逾期付款总额每日万分之五向乙方支付违约金。</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 xml:space="preserve">3.乙方未能如期提供服务的，每日向甲方支付本合同总额的千分之六作为违约金。乙方超过约定日期10个工作日仍不能提供服务的，甲方可解除本合同。乙方因未能如期提供服务或因其他违约行为导致甲方解除合同的，乙方应向甲方支付本合同总额的百分之五的违约金，如造成甲方损失超过违 约金的，超出部分由乙方继续承担赔偿责任。 </w:t>
      </w:r>
    </w:p>
    <w:p>
      <w:pPr>
        <w:pStyle w:val="16"/>
        <w:snapToGrid w:val="0"/>
        <w:spacing w:line="380" w:lineRule="exact"/>
        <w:rPr>
          <w:rFonts w:hint="eastAsia" w:ascii="宋体" w:hAnsi="宋体" w:eastAsia="宋体" w:cs="宋体"/>
          <w:b w:val="0"/>
          <w:sz w:val="24"/>
          <w:szCs w:val="24"/>
        </w:rPr>
      </w:pPr>
      <w:r>
        <w:rPr>
          <w:rFonts w:hint="eastAsia" w:ascii="宋体" w:hAnsi="宋体" w:eastAsia="宋体" w:cs="宋体"/>
          <w:b w:val="0"/>
          <w:sz w:val="24"/>
          <w:szCs w:val="24"/>
        </w:rPr>
        <w:t>十三、不可抗力事件处理</w:t>
      </w:r>
    </w:p>
    <w:p>
      <w:pPr>
        <w:pStyle w:val="16"/>
        <w:snapToGrid w:val="0"/>
        <w:spacing w:line="3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1.在合同有效期内，任何一方因不可抗力事件导致不能履行合同，则合同履行期可延长，其延长期与不可抗力影响期相同。</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2.不可抗力事件发生后，应立即通知对方，并寄送有关权威机构出具的证明。</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3.不可抗力事件延续120天以上，双方应通过友好协商，确定是否继续履行合同。</w:t>
      </w:r>
    </w:p>
    <w:p>
      <w:pPr>
        <w:pStyle w:val="16"/>
        <w:snapToGrid w:val="0"/>
        <w:spacing w:line="380" w:lineRule="exact"/>
        <w:rPr>
          <w:rFonts w:hint="eastAsia" w:ascii="宋体" w:hAnsi="宋体" w:eastAsia="宋体" w:cs="宋体"/>
          <w:b w:val="0"/>
          <w:sz w:val="24"/>
          <w:szCs w:val="24"/>
        </w:rPr>
      </w:pPr>
      <w:r>
        <w:rPr>
          <w:rFonts w:hint="eastAsia" w:ascii="宋体" w:hAnsi="宋体" w:eastAsia="宋体" w:cs="宋体"/>
          <w:b w:val="0"/>
          <w:sz w:val="24"/>
          <w:szCs w:val="24"/>
        </w:rPr>
        <w:t>十四、诉讼</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 xml:space="preserve"> 双方在执行合同中所发生的一切争议，应通过协商解决。如协商不成，可向甲方所在地法院起诉。</w:t>
      </w:r>
    </w:p>
    <w:p>
      <w:pPr>
        <w:pStyle w:val="16"/>
        <w:snapToGrid w:val="0"/>
        <w:spacing w:line="380" w:lineRule="exact"/>
        <w:rPr>
          <w:rFonts w:hint="eastAsia" w:ascii="宋体" w:hAnsi="宋体" w:eastAsia="宋体" w:cs="宋体"/>
          <w:b w:val="0"/>
          <w:sz w:val="24"/>
          <w:szCs w:val="24"/>
        </w:rPr>
      </w:pPr>
      <w:r>
        <w:rPr>
          <w:rFonts w:hint="eastAsia" w:ascii="宋体" w:hAnsi="宋体" w:eastAsia="宋体" w:cs="宋体"/>
          <w:b w:val="0"/>
          <w:sz w:val="24"/>
          <w:szCs w:val="24"/>
        </w:rPr>
        <w:t>十五、合同生效及其它</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1．合同经双方法定代表人或授权代表签字、加盖单位公章并经鉴证方鉴证、财政局备案（备案前必须公示）后生效。</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2．合同执行中涉及采购资金和采购内容修改或补充的，须经财政部门审批，并签书面补充协议报政府采购监督管理部门备案，方可作为主合同不可分割的一部分。</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3．本合同未尽事宜，遵照《合同法》有关条文执行。</w:t>
      </w:r>
    </w:p>
    <w:p>
      <w:pPr>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4．本合同正本一式三份，具有同等法律效力，甲乙双方各执一份；鉴证方一份。</w:t>
      </w:r>
    </w:p>
    <w:p>
      <w:pPr>
        <w:snapToGrid w:val="0"/>
        <w:spacing w:line="400" w:lineRule="exact"/>
        <w:ind w:firstLine="480" w:firstLineChars="200"/>
        <w:rPr>
          <w:rFonts w:hint="eastAsia" w:ascii="宋体" w:hAnsi="宋体" w:eastAsia="宋体" w:cs="宋体"/>
          <w:sz w:val="24"/>
        </w:rPr>
      </w:pP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甲方：                                   乙方： </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地址：                                   地址： </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法定（授权）代表人：                     法定（授权）代表人：</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签字日期：      年  月  日               签字日期：    年  月  日</w:t>
      </w:r>
    </w:p>
    <w:p>
      <w:pPr>
        <w:adjustRightInd w:val="0"/>
        <w:snapToGrid w:val="0"/>
        <w:spacing w:line="360" w:lineRule="auto"/>
        <w:ind w:firstLine="480" w:firstLineChars="200"/>
        <w:rPr>
          <w:rFonts w:hint="eastAsia" w:ascii="宋体" w:hAnsi="宋体" w:eastAsia="宋体" w:cs="宋体"/>
          <w:sz w:val="24"/>
        </w:rPr>
      </w:pPr>
    </w:p>
    <w:p>
      <w:pPr>
        <w:adjustRightInd w:val="0"/>
        <w:snapToGrid w:val="0"/>
        <w:spacing w:line="360" w:lineRule="auto"/>
        <w:ind w:firstLine="600" w:firstLineChars="250"/>
        <w:rPr>
          <w:rFonts w:hint="eastAsia" w:ascii="宋体" w:hAnsi="宋体" w:eastAsia="宋体" w:cs="宋体"/>
          <w:sz w:val="24"/>
        </w:rPr>
      </w:pPr>
      <w:r>
        <w:rPr>
          <w:rFonts w:hint="eastAsia" w:ascii="宋体" w:hAnsi="宋体" w:eastAsia="宋体" w:cs="宋体"/>
          <w:sz w:val="24"/>
        </w:rPr>
        <w:t>鉴证方：</w:t>
      </w:r>
    </w:p>
    <w:p>
      <w:pPr>
        <w:adjustRightInd w:val="0"/>
        <w:snapToGrid w:val="0"/>
        <w:spacing w:line="360" w:lineRule="auto"/>
        <w:ind w:firstLine="600" w:firstLineChars="250"/>
        <w:rPr>
          <w:rFonts w:hint="eastAsia" w:ascii="宋体" w:hAnsi="宋体" w:eastAsia="宋体" w:cs="宋体"/>
          <w:sz w:val="24"/>
        </w:rPr>
      </w:pPr>
      <w:r>
        <w:rPr>
          <w:rFonts w:hint="eastAsia" w:ascii="宋体" w:hAnsi="宋体" w:eastAsia="宋体" w:cs="宋体"/>
          <w:sz w:val="24"/>
        </w:rPr>
        <w:t>经办人：</w:t>
      </w:r>
    </w:p>
    <w:p>
      <w:pPr>
        <w:snapToGrid w:val="0"/>
        <w:spacing w:line="360" w:lineRule="auto"/>
        <w:ind w:firstLine="600" w:firstLineChars="250"/>
        <w:outlineLvl w:val="0"/>
        <w:rPr>
          <w:rFonts w:hint="eastAsia" w:ascii="宋体" w:hAnsi="宋体" w:eastAsia="宋体" w:cs="宋体"/>
          <w:sz w:val="24"/>
        </w:rPr>
      </w:pPr>
      <w:bookmarkStart w:id="67" w:name="_Toc27696"/>
      <w:r>
        <w:rPr>
          <w:rFonts w:hint="eastAsia" w:ascii="宋体" w:hAnsi="宋体" w:eastAsia="宋体" w:cs="宋体"/>
          <w:sz w:val="24"/>
        </w:rPr>
        <w:t>鉴证日期：</w:t>
      </w:r>
      <w:bookmarkEnd w:id="67"/>
    </w:p>
    <w:p>
      <w:pPr>
        <w:snapToGrid w:val="0"/>
        <w:spacing w:line="360" w:lineRule="exact"/>
        <w:ind w:right="-368" w:rightChars="-175" w:firstLine="2920" w:firstLineChars="1212"/>
        <w:outlineLvl w:val="0"/>
        <w:rPr>
          <w:rFonts w:ascii="宋体" w:cs="宋体"/>
          <w:b/>
          <w:sz w:val="24"/>
          <w:szCs w:val="24"/>
        </w:rPr>
      </w:pPr>
      <w:r>
        <w:rPr>
          <w:rFonts w:hint="eastAsia" w:ascii="宋体" w:hAnsi="宋体" w:cs="宋体"/>
          <w:b/>
          <w:sz w:val="24"/>
          <w:szCs w:val="24"/>
        </w:rPr>
        <w:br w:type="page"/>
      </w:r>
      <w:bookmarkStart w:id="68" w:name="_Toc28075"/>
      <w:r>
        <w:rPr>
          <w:rFonts w:hint="eastAsia" w:ascii="宋体" w:hAnsi="宋体" w:cs="宋体"/>
          <w:b/>
          <w:sz w:val="24"/>
          <w:szCs w:val="24"/>
        </w:rPr>
        <w:t>第六章</w:t>
      </w:r>
      <w:r>
        <w:rPr>
          <w:rFonts w:ascii="宋体" w:hAnsi="宋体" w:cs="宋体"/>
          <w:b/>
          <w:sz w:val="24"/>
          <w:szCs w:val="24"/>
        </w:rPr>
        <w:t xml:space="preserve">  </w:t>
      </w:r>
      <w:r>
        <w:rPr>
          <w:rFonts w:hint="eastAsia" w:ascii="宋体" w:hAnsi="宋体" w:cs="宋体"/>
          <w:b/>
          <w:sz w:val="24"/>
          <w:szCs w:val="24"/>
        </w:rPr>
        <w:t>应提交的有关格式范例</w:t>
      </w:r>
      <w:bookmarkEnd w:id="62"/>
      <w:bookmarkEnd w:id="63"/>
      <w:bookmarkEnd w:id="64"/>
      <w:bookmarkEnd w:id="65"/>
      <w:bookmarkEnd w:id="68"/>
    </w:p>
    <w:p>
      <w:pPr>
        <w:ind w:firstLine="3156" w:firstLineChars="1315"/>
        <w:rPr>
          <w:rStyle w:val="33"/>
          <w:rFonts w:hAnsi="Calibri" w:eastAsia="宋体"/>
          <w:bCs/>
          <w:sz w:val="24"/>
          <w:szCs w:val="24"/>
        </w:rPr>
      </w:pPr>
      <w:bookmarkStart w:id="69" w:name="_Toc439147125"/>
    </w:p>
    <w:p>
      <w:pPr>
        <w:ind w:firstLine="3393" w:firstLineChars="1414"/>
        <w:outlineLvl w:val="1"/>
        <w:rPr>
          <w:rFonts w:ascii="宋体"/>
          <w:sz w:val="24"/>
          <w:szCs w:val="24"/>
        </w:rPr>
      </w:pPr>
      <w:r>
        <w:rPr>
          <w:rStyle w:val="33"/>
          <w:rFonts w:hint="eastAsia" w:eastAsia="宋体"/>
          <w:bCs/>
          <w:sz w:val="24"/>
          <w:szCs w:val="24"/>
        </w:rPr>
        <w:t>一、</w:t>
      </w:r>
      <w:r>
        <w:rPr>
          <w:rStyle w:val="33"/>
          <w:rFonts w:eastAsia="宋体"/>
          <w:bCs/>
          <w:sz w:val="24"/>
          <w:szCs w:val="24"/>
        </w:rPr>
        <w:t xml:space="preserve"> </w:t>
      </w:r>
      <w:r>
        <w:rPr>
          <w:rFonts w:hint="eastAsia" w:ascii="宋体" w:hAnsi="宋体"/>
          <w:b/>
          <w:sz w:val="24"/>
          <w:szCs w:val="24"/>
        </w:rPr>
        <w:t>投标文件封面</w:t>
      </w:r>
      <w:bookmarkEnd w:id="69"/>
    </w:p>
    <w:p>
      <w:pPr>
        <w:ind w:left="1800" w:leftChars="857"/>
        <w:jc w:val="right"/>
        <w:rPr>
          <w:rFonts w:ascii="宋体"/>
          <w:sz w:val="24"/>
          <w:szCs w:val="24"/>
        </w:rPr>
      </w:pPr>
    </w:p>
    <w:p>
      <w:pPr>
        <w:rPr>
          <w:rFonts w:ascii="宋体"/>
          <w:sz w:val="24"/>
          <w:szCs w:val="24"/>
        </w:rPr>
      </w:pPr>
      <w:r>
        <w:rPr>
          <w:rFonts w:ascii="宋体" w:hAnsi="宋体"/>
          <w:sz w:val="24"/>
          <w:szCs w:val="24"/>
        </w:rPr>
        <w:t xml:space="preserve">                                                  </w:t>
      </w: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snapToGrid w:val="0"/>
        <w:spacing w:line="520" w:lineRule="exact"/>
        <w:jc w:val="center"/>
        <w:rPr>
          <w:rStyle w:val="33"/>
          <w:rFonts w:eastAsia="宋体"/>
          <w:bCs/>
          <w:sz w:val="24"/>
          <w:szCs w:val="24"/>
        </w:rPr>
      </w:pPr>
      <w:r>
        <w:rPr>
          <w:rStyle w:val="33"/>
          <w:rFonts w:hint="eastAsia" w:eastAsia="宋体"/>
          <w:bCs/>
          <w:sz w:val="24"/>
          <w:szCs w:val="24"/>
        </w:rPr>
        <w:t>资格文件（商务技术文件或报价文件）</w:t>
      </w:r>
    </w:p>
    <w:p>
      <w:pPr>
        <w:snapToGrid w:val="0"/>
        <w:spacing w:line="520" w:lineRule="exact"/>
        <w:ind w:firstLine="1682" w:firstLineChars="698"/>
        <w:rPr>
          <w:rFonts w:ascii="宋体"/>
          <w:b/>
          <w:sz w:val="24"/>
          <w:szCs w:val="24"/>
        </w:rPr>
      </w:pPr>
    </w:p>
    <w:p>
      <w:pPr>
        <w:snapToGrid w:val="0"/>
        <w:spacing w:line="520" w:lineRule="exact"/>
        <w:ind w:firstLine="1682" w:firstLineChars="698"/>
        <w:rPr>
          <w:rFonts w:ascii="宋体"/>
          <w:b/>
          <w:sz w:val="24"/>
          <w:szCs w:val="24"/>
        </w:rPr>
      </w:pPr>
    </w:p>
    <w:p>
      <w:pPr>
        <w:snapToGrid w:val="0"/>
        <w:spacing w:line="520" w:lineRule="exact"/>
        <w:ind w:firstLine="1682" w:firstLineChars="698"/>
        <w:rPr>
          <w:rFonts w:ascii="宋体"/>
          <w:b/>
          <w:sz w:val="24"/>
          <w:szCs w:val="24"/>
        </w:rPr>
      </w:pPr>
    </w:p>
    <w:p>
      <w:pPr>
        <w:snapToGrid w:val="0"/>
        <w:spacing w:line="520" w:lineRule="exact"/>
        <w:ind w:firstLine="1682" w:firstLineChars="698"/>
        <w:rPr>
          <w:rFonts w:ascii="宋体"/>
          <w:b/>
          <w:sz w:val="24"/>
          <w:szCs w:val="24"/>
        </w:rPr>
      </w:pPr>
    </w:p>
    <w:p>
      <w:pPr>
        <w:snapToGrid w:val="0"/>
        <w:spacing w:line="520" w:lineRule="exact"/>
        <w:ind w:firstLine="1682" w:firstLineChars="698"/>
        <w:rPr>
          <w:rFonts w:ascii="宋体"/>
          <w:b/>
          <w:sz w:val="24"/>
          <w:szCs w:val="24"/>
        </w:rPr>
      </w:pPr>
    </w:p>
    <w:p>
      <w:pPr>
        <w:snapToGrid w:val="0"/>
        <w:spacing w:line="520" w:lineRule="exact"/>
        <w:ind w:firstLine="1682" w:firstLineChars="698"/>
        <w:rPr>
          <w:rFonts w:ascii="宋体"/>
          <w:b/>
          <w:sz w:val="24"/>
          <w:szCs w:val="24"/>
        </w:rPr>
      </w:pPr>
    </w:p>
    <w:p>
      <w:pPr>
        <w:snapToGrid w:val="0"/>
        <w:spacing w:line="520" w:lineRule="exact"/>
        <w:ind w:firstLine="1682" w:firstLineChars="698"/>
        <w:rPr>
          <w:rFonts w:ascii="宋体"/>
          <w:b/>
          <w:sz w:val="24"/>
          <w:szCs w:val="24"/>
        </w:rPr>
      </w:pPr>
    </w:p>
    <w:p>
      <w:pPr>
        <w:snapToGrid w:val="0"/>
        <w:spacing w:line="520" w:lineRule="exact"/>
        <w:ind w:firstLine="1682" w:firstLineChars="698"/>
        <w:rPr>
          <w:rFonts w:ascii="宋体"/>
          <w:b/>
          <w:sz w:val="24"/>
          <w:szCs w:val="24"/>
        </w:rPr>
      </w:pPr>
    </w:p>
    <w:p>
      <w:pPr>
        <w:snapToGrid w:val="0"/>
        <w:spacing w:line="520" w:lineRule="exact"/>
        <w:ind w:firstLine="1682" w:firstLineChars="698"/>
        <w:rPr>
          <w:rFonts w:ascii="宋体"/>
          <w:b/>
          <w:sz w:val="24"/>
          <w:szCs w:val="24"/>
        </w:rPr>
      </w:pPr>
    </w:p>
    <w:p>
      <w:pPr>
        <w:snapToGrid w:val="0"/>
        <w:spacing w:line="600" w:lineRule="exact"/>
        <w:ind w:firstLine="480" w:firstLineChars="200"/>
        <w:rPr>
          <w:rFonts w:ascii="宋体"/>
          <w:sz w:val="24"/>
          <w:szCs w:val="24"/>
          <w:u w:val="single"/>
        </w:rPr>
      </w:pPr>
      <w:bookmarkStart w:id="70" w:name="_Toc357410802"/>
      <w:r>
        <w:rPr>
          <w:rFonts w:hint="eastAsia" w:ascii="宋体" w:hAnsi="宋体"/>
          <w:sz w:val="24"/>
          <w:szCs w:val="24"/>
        </w:rPr>
        <w:t>项目名称：</w:t>
      </w:r>
      <w:bookmarkEnd w:id="70"/>
      <w:r>
        <w:rPr>
          <w:rFonts w:hint="eastAsia" w:ascii="宋体" w:hAnsi="宋体"/>
          <w:sz w:val="24"/>
          <w:szCs w:val="24"/>
          <w:u w:val="single"/>
        </w:rPr>
        <w:t xml:space="preserve">                                </w:t>
      </w:r>
      <w:r>
        <w:rPr>
          <w:rFonts w:hint="eastAsia" w:ascii="宋体" w:hAnsi="宋体"/>
          <w:sz w:val="24"/>
          <w:szCs w:val="24"/>
        </w:rPr>
        <w:t xml:space="preserve"> </w:t>
      </w:r>
    </w:p>
    <w:p>
      <w:pPr>
        <w:snapToGrid w:val="0"/>
        <w:spacing w:line="600" w:lineRule="exact"/>
        <w:ind w:firstLine="480" w:firstLineChars="200"/>
        <w:rPr>
          <w:rFonts w:ascii="宋体"/>
          <w:sz w:val="24"/>
          <w:szCs w:val="24"/>
          <w:u w:val="single"/>
        </w:rPr>
      </w:pPr>
      <w:bookmarkStart w:id="71" w:name="_Toc357410803"/>
      <w:r>
        <w:rPr>
          <w:rFonts w:hint="eastAsia" w:ascii="宋体" w:hAnsi="宋体"/>
          <w:sz w:val="24"/>
          <w:szCs w:val="24"/>
        </w:rPr>
        <w:t>项目编号：</w:t>
      </w:r>
      <w:bookmarkEnd w:id="71"/>
      <w:r>
        <w:rPr>
          <w:rFonts w:hint="eastAsia" w:ascii="宋体" w:hAnsi="宋体"/>
          <w:sz w:val="24"/>
          <w:szCs w:val="24"/>
          <w:u w:val="single"/>
        </w:rPr>
        <w:t xml:space="preserve">                                 </w:t>
      </w:r>
    </w:p>
    <w:p>
      <w:pPr>
        <w:snapToGrid w:val="0"/>
        <w:spacing w:line="600" w:lineRule="exact"/>
        <w:ind w:firstLine="480" w:firstLineChars="200"/>
        <w:rPr>
          <w:rFonts w:ascii="宋体"/>
          <w:sz w:val="24"/>
          <w:szCs w:val="24"/>
        </w:rPr>
      </w:pPr>
      <w:bookmarkStart w:id="72" w:name="_Toc357410804"/>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（盖单位</w:t>
      </w:r>
      <w:r>
        <w:rPr>
          <w:rFonts w:hint="eastAsia" w:ascii="宋体" w:hAnsi="宋体"/>
          <w:sz w:val="24"/>
          <w:szCs w:val="24"/>
          <w:u w:val="single"/>
          <w:lang w:eastAsia="zh-CN"/>
        </w:rPr>
        <w:t>盖章</w:t>
      </w:r>
      <w:r>
        <w:rPr>
          <w:rFonts w:hint="eastAsia" w:ascii="宋体" w:hAnsi="宋体"/>
          <w:sz w:val="24"/>
          <w:szCs w:val="24"/>
          <w:u w:val="single"/>
        </w:rPr>
        <w:t>）</w:t>
      </w:r>
      <w:bookmarkEnd w:id="72"/>
    </w:p>
    <w:p>
      <w:pPr>
        <w:snapToGrid w:val="0"/>
        <w:spacing w:line="600" w:lineRule="exact"/>
        <w:ind w:firstLine="600" w:firstLineChars="250"/>
        <w:rPr>
          <w:rFonts w:ascii="宋体"/>
          <w:sz w:val="24"/>
          <w:szCs w:val="24"/>
        </w:rPr>
      </w:pPr>
      <w:bookmarkStart w:id="73" w:name="_Toc357410805"/>
      <w:r>
        <w:rPr>
          <w:rFonts w:hint="eastAsia" w:ascii="宋体" w:hAnsi="宋体"/>
          <w:sz w:val="24"/>
          <w:szCs w:val="24"/>
        </w:rPr>
        <w:t>日期：年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bookmarkEnd w:id="73"/>
    </w:p>
    <w:p>
      <w:pPr>
        <w:snapToGrid w:val="0"/>
        <w:spacing w:line="500" w:lineRule="exact"/>
        <w:ind w:firstLine="3345" w:firstLineChars="1190"/>
        <w:rPr>
          <w:rStyle w:val="33"/>
          <w:rFonts w:hint="eastAsia" w:eastAsia="宋体"/>
          <w:b/>
          <w:bCs/>
          <w:sz w:val="28"/>
          <w:szCs w:val="24"/>
        </w:rPr>
      </w:pPr>
    </w:p>
    <w:p>
      <w:pPr>
        <w:snapToGrid w:val="0"/>
        <w:spacing w:line="500" w:lineRule="exact"/>
        <w:ind w:firstLine="3345" w:firstLineChars="1190"/>
        <w:rPr>
          <w:rStyle w:val="33"/>
          <w:rFonts w:hint="eastAsia" w:eastAsia="宋体"/>
          <w:b/>
          <w:bCs/>
          <w:sz w:val="28"/>
          <w:szCs w:val="24"/>
        </w:rPr>
      </w:pPr>
    </w:p>
    <w:p>
      <w:pPr>
        <w:snapToGrid w:val="0"/>
        <w:spacing w:line="500" w:lineRule="exact"/>
        <w:ind w:firstLine="3345" w:firstLineChars="1190"/>
        <w:rPr>
          <w:rStyle w:val="33"/>
          <w:rFonts w:hint="eastAsia" w:eastAsia="宋体"/>
          <w:b/>
          <w:bCs/>
          <w:sz w:val="28"/>
          <w:szCs w:val="24"/>
        </w:rPr>
      </w:pPr>
    </w:p>
    <w:p>
      <w:pPr>
        <w:snapToGrid w:val="0"/>
        <w:spacing w:line="500" w:lineRule="exact"/>
        <w:ind w:firstLine="3345" w:firstLineChars="1190"/>
        <w:outlineLvl w:val="0"/>
        <w:rPr>
          <w:rStyle w:val="33"/>
          <w:rFonts w:hAnsi="Calibri" w:eastAsia="宋体"/>
          <w:b/>
          <w:bCs/>
          <w:sz w:val="28"/>
          <w:szCs w:val="24"/>
        </w:rPr>
      </w:pPr>
      <w:bookmarkStart w:id="74" w:name="_Toc7317"/>
      <w:r>
        <w:rPr>
          <w:rStyle w:val="33"/>
          <w:rFonts w:hint="eastAsia" w:eastAsia="宋体"/>
          <w:b/>
          <w:bCs/>
          <w:sz w:val="28"/>
          <w:szCs w:val="24"/>
        </w:rPr>
        <w:t>二、资格文件</w:t>
      </w:r>
      <w:bookmarkEnd w:id="74"/>
    </w:p>
    <w:p>
      <w:pPr>
        <w:ind w:firstLine="3614" w:firstLineChars="1500"/>
        <w:rPr>
          <w:rFonts w:ascii="宋体" w:cs="宋体"/>
          <w:b/>
          <w:bCs/>
          <w:kern w:val="0"/>
          <w:sz w:val="24"/>
        </w:rPr>
      </w:pPr>
      <w:r>
        <w:rPr>
          <w:rFonts w:ascii="宋体" w:hAnsi="宋体" w:cs="宋体"/>
          <w:b/>
          <w:bCs/>
          <w:kern w:val="0"/>
          <w:sz w:val="24"/>
        </w:rPr>
        <w:t>1.</w:t>
      </w:r>
      <w:r>
        <w:rPr>
          <w:rFonts w:hint="eastAsia" w:ascii="宋体" w:hAnsi="宋体" w:cs="宋体"/>
          <w:b/>
          <w:bCs/>
          <w:kern w:val="0"/>
          <w:sz w:val="24"/>
        </w:rPr>
        <w:t>投</w:t>
      </w:r>
      <w:r>
        <w:rPr>
          <w:rFonts w:ascii="宋体" w:hAnsi="宋体" w:cs="宋体"/>
          <w:b/>
          <w:bCs/>
          <w:kern w:val="0"/>
          <w:sz w:val="24"/>
        </w:rPr>
        <w:t xml:space="preserve"> </w:t>
      </w:r>
      <w:r>
        <w:rPr>
          <w:rFonts w:hint="eastAsia" w:ascii="宋体" w:hAnsi="宋体" w:cs="宋体"/>
          <w:b/>
          <w:bCs/>
          <w:kern w:val="0"/>
          <w:sz w:val="24"/>
        </w:rPr>
        <w:t>标</w:t>
      </w:r>
      <w:r>
        <w:rPr>
          <w:rFonts w:ascii="宋体" w:hAnsi="宋体" w:cs="宋体"/>
          <w:b/>
          <w:bCs/>
          <w:kern w:val="0"/>
          <w:sz w:val="24"/>
        </w:rPr>
        <w:t xml:space="preserve"> </w:t>
      </w:r>
      <w:r>
        <w:rPr>
          <w:rFonts w:hint="eastAsia" w:ascii="宋体" w:hAnsi="宋体" w:cs="宋体"/>
          <w:b/>
          <w:bCs/>
          <w:kern w:val="0"/>
          <w:sz w:val="24"/>
        </w:rPr>
        <w:t>函</w:t>
      </w:r>
    </w:p>
    <w:p>
      <w:pPr>
        <w:jc w:val="center"/>
        <w:rPr>
          <w:rFonts w:ascii="宋体" w:cs="宋体"/>
          <w:b/>
          <w:bCs/>
          <w:kern w:val="0"/>
          <w:sz w:val="24"/>
        </w:rPr>
      </w:pPr>
    </w:p>
    <w:p>
      <w:pPr>
        <w:snapToGrid w:val="0"/>
        <w:spacing w:line="500" w:lineRule="exact"/>
        <w:rPr>
          <w:rFonts w:asci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（招标采购单位名称）：</w:t>
      </w:r>
    </w:p>
    <w:p>
      <w:pPr>
        <w:wordWrap w:val="0"/>
        <w:snapToGrid w:val="0"/>
        <w:spacing w:line="500" w:lineRule="exact"/>
        <w:ind w:firstLine="482"/>
        <w:rPr>
          <w:rFonts w:ascii="宋体"/>
          <w:sz w:val="24"/>
          <w:szCs w:val="24"/>
        </w:rPr>
      </w:pPr>
      <w:r>
        <w:rPr>
          <w:rFonts w:hint="eastAsia" w:ascii="宋体" w:hAnsi="宋体"/>
          <w:sz w:val="24"/>
          <w:szCs w:val="24"/>
        </w:rPr>
        <w:t>根据贵方为</w:t>
      </w:r>
      <w:r>
        <w:rPr>
          <w:rFonts w:ascii="宋体" w:hAnsi="宋体"/>
          <w:sz w:val="24"/>
          <w:szCs w:val="24"/>
          <w:u w:val="single"/>
        </w:rPr>
        <w:t xml:space="preserve">                          </w:t>
      </w:r>
      <w:r>
        <w:rPr>
          <w:rFonts w:hint="eastAsia" w:ascii="宋体" w:hAnsi="宋体"/>
          <w:sz w:val="24"/>
          <w:szCs w:val="24"/>
        </w:rPr>
        <w:t>项目的招标公告（项目编号：</w:t>
      </w:r>
      <w:r>
        <w:rPr>
          <w:rFonts w:hint="eastAsia" w:ascii="宋体" w:hAnsi="宋体"/>
          <w:sz w:val="24"/>
          <w:szCs w:val="24"/>
          <w:u w:val="single"/>
        </w:rPr>
        <w:t xml:space="preserve">      </w:t>
      </w:r>
      <w:r>
        <w:rPr>
          <w:rFonts w:hint="eastAsia" w:ascii="宋体" w:hAnsi="宋体"/>
          <w:sz w:val="24"/>
          <w:szCs w:val="24"/>
        </w:rPr>
        <w:t xml:space="preserve">），签字代表 </w:t>
      </w:r>
      <w:r>
        <w:rPr>
          <w:rFonts w:hint="eastAsia" w:ascii="宋体" w:hAnsi="宋体"/>
          <w:sz w:val="24"/>
          <w:szCs w:val="24"/>
          <w:u w:val="single"/>
        </w:rPr>
        <w:t xml:space="preserve">          </w:t>
      </w:r>
      <w:r>
        <w:rPr>
          <w:rFonts w:hint="eastAsia" w:ascii="宋体" w:hAnsi="宋体"/>
          <w:sz w:val="24"/>
          <w:szCs w:val="24"/>
        </w:rPr>
        <w:t>（全名）经正式授权并代表投标人</w:t>
      </w:r>
      <w:r>
        <w:rPr>
          <w:rFonts w:hint="eastAsia" w:ascii="宋体" w:hAnsi="宋体"/>
          <w:sz w:val="24"/>
          <w:szCs w:val="24"/>
          <w:u w:val="single"/>
        </w:rPr>
        <w:t xml:space="preserve">         </w:t>
      </w:r>
      <w:r>
        <w:rPr>
          <w:rFonts w:hint="eastAsia" w:ascii="宋体" w:hAnsi="宋体"/>
          <w:sz w:val="24"/>
          <w:szCs w:val="24"/>
        </w:rPr>
        <w:t>（投标人名称）提交资格文件、商务技术文件、报价文件。</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据此函，签字代表宣布同意如下：</w:t>
      </w:r>
    </w:p>
    <w:p>
      <w:pPr>
        <w:pStyle w:val="16"/>
        <w:spacing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1.我方向贵方提交的所有投标文件、资料都是准确的和真实的。</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3.我方在投标之前已经与贵方进行了充分的沟通，完全理解并接受招标文件的各项规定和要求，对招标文件的合理性、合法性不再有异议。</w:t>
      </w:r>
    </w:p>
    <w:p>
      <w:pPr>
        <w:snapToGrid w:val="0"/>
        <w:spacing w:line="500" w:lineRule="exact"/>
        <w:ind w:firstLine="480" w:firstLineChars="200"/>
        <w:rPr>
          <w:rFonts w:ascii="宋体"/>
          <w:sz w:val="24"/>
          <w:szCs w:val="24"/>
        </w:rPr>
      </w:pPr>
      <w:r>
        <w:rPr>
          <w:rFonts w:hint="eastAsia" w:ascii="宋体" w:hAnsi="宋体" w:eastAsia="宋体" w:cs="宋体"/>
          <w:sz w:val="24"/>
          <w:szCs w:val="24"/>
        </w:rPr>
        <w:t>4.本投标有效期自开标日起</w:t>
      </w:r>
      <w:r>
        <w:rPr>
          <w:rFonts w:hint="eastAsia" w:ascii="宋体" w:hAnsi="宋体" w:eastAsia="宋体" w:cs="宋体"/>
          <w:sz w:val="24"/>
          <w:szCs w:val="24"/>
          <w:u w:val="single"/>
        </w:rPr>
        <w:t>90</w:t>
      </w:r>
      <w:r>
        <w:rPr>
          <w:rFonts w:hint="eastAsia" w:ascii="宋体" w:hAnsi="宋体" w:eastAsia="宋体" w:cs="宋体"/>
          <w:sz w:val="24"/>
          <w:szCs w:val="24"/>
        </w:rPr>
        <w:t>个日</w:t>
      </w:r>
      <w:r>
        <w:rPr>
          <w:rFonts w:hint="eastAsia" w:ascii="宋体" w:hAnsi="宋体"/>
          <w:sz w:val="24"/>
          <w:szCs w:val="24"/>
        </w:rPr>
        <w:t>。</w:t>
      </w:r>
    </w:p>
    <w:p>
      <w:pPr>
        <w:snapToGrid w:val="0"/>
        <w:spacing w:line="50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如中标，本投标文件至本项目合同履行完毕止均保持有效，本投标人将按“招标文件”及政府采购法律、法规的规定履行合同责任和义务。</w:t>
      </w:r>
    </w:p>
    <w:p>
      <w:pPr>
        <w:snapToGrid w:val="0"/>
        <w:spacing w:line="500" w:lineRule="exact"/>
        <w:ind w:firstLine="480" w:firstLineChars="200"/>
        <w:rPr>
          <w:rFonts w:ascii="宋体"/>
          <w:sz w:val="24"/>
          <w:szCs w:val="24"/>
        </w:rPr>
      </w:pPr>
      <w:r>
        <w:rPr>
          <w:rFonts w:ascii="宋体" w:hAnsi="宋体"/>
          <w:sz w:val="24"/>
          <w:szCs w:val="24"/>
        </w:rPr>
        <w:t>6.</w:t>
      </w:r>
      <w:r>
        <w:rPr>
          <w:rFonts w:hint="eastAsia" w:ascii="宋体" w:hAnsi="宋体"/>
          <w:sz w:val="24"/>
          <w:szCs w:val="24"/>
        </w:rPr>
        <w:t>我方同意按照贵方要求提供与投标有关的一切数据或资料。</w:t>
      </w:r>
    </w:p>
    <w:p>
      <w:pPr>
        <w:snapToGrid w:val="0"/>
        <w:spacing w:line="500" w:lineRule="exact"/>
        <w:ind w:firstLine="480" w:firstLineChars="200"/>
        <w:rPr>
          <w:rFonts w:ascii="宋体"/>
          <w:sz w:val="24"/>
          <w:szCs w:val="24"/>
        </w:rPr>
      </w:pPr>
      <w:r>
        <w:rPr>
          <w:rFonts w:ascii="宋体" w:hAnsi="宋体"/>
          <w:sz w:val="24"/>
          <w:szCs w:val="24"/>
        </w:rPr>
        <w:t>7.</w:t>
      </w:r>
      <w:r>
        <w:rPr>
          <w:rFonts w:hint="eastAsia" w:ascii="宋体" w:hAnsi="宋体"/>
          <w:sz w:val="24"/>
          <w:szCs w:val="24"/>
        </w:rPr>
        <w:t>与本投标有关的一切正式往来信函请寄：</w:t>
      </w:r>
    </w:p>
    <w:p>
      <w:pPr>
        <w:snapToGrid w:val="0"/>
        <w:spacing w:line="500" w:lineRule="exact"/>
        <w:ind w:firstLine="480" w:firstLineChars="200"/>
        <w:rPr>
          <w:rFonts w:ascii="宋体"/>
          <w:sz w:val="24"/>
          <w:szCs w:val="24"/>
        </w:rPr>
      </w:pPr>
      <w:r>
        <w:rPr>
          <w:rFonts w:hint="eastAsia" w:ascii="宋体" w:hAnsi="宋体"/>
          <w:sz w:val="24"/>
          <w:szCs w:val="24"/>
        </w:rPr>
        <w:t>地址：</w:t>
      </w:r>
      <w:r>
        <w:rPr>
          <w:rFonts w:ascii="宋体" w:hAnsi="宋体"/>
          <w:sz w:val="24"/>
          <w:szCs w:val="24"/>
        </w:rPr>
        <w:t xml:space="preserve">__________      </w:t>
      </w:r>
      <w:r>
        <w:rPr>
          <w:rFonts w:hint="eastAsia" w:ascii="宋体" w:hAnsi="宋体"/>
          <w:sz w:val="24"/>
          <w:szCs w:val="24"/>
        </w:rPr>
        <w:t>邮编：</w:t>
      </w:r>
      <w:r>
        <w:rPr>
          <w:rFonts w:ascii="宋体" w:hAnsi="宋体"/>
          <w:sz w:val="24"/>
          <w:szCs w:val="24"/>
        </w:rPr>
        <w:t xml:space="preserve">__________   </w:t>
      </w:r>
      <w:r>
        <w:rPr>
          <w:rFonts w:hint="eastAsia" w:ascii="宋体" w:hAnsi="宋体"/>
          <w:sz w:val="24"/>
          <w:szCs w:val="24"/>
        </w:rPr>
        <w:t>电话：</w:t>
      </w:r>
      <w:r>
        <w:rPr>
          <w:rFonts w:ascii="宋体" w:hAnsi="宋体"/>
          <w:sz w:val="24"/>
          <w:szCs w:val="24"/>
        </w:rPr>
        <w:t>______________</w:t>
      </w:r>
    </w:p>
    <w:p>
      <w:pPr>
        <w:snapToGrid w:val="0"/>
        <w:spacing w:line="500" w:lineRule="exact"/>
        <w:ind w:firstLine="480" w:firstLineChars="200"/>
        <w:rPr>
          <w:rFonts w:ascii="宋体"/>
          <w:sz w:val="24"/>
          <w:szCs w:val="24"/>
        </w:rPr>
      </w:pPr>
      <w:r>
        <w:rPr>
          <w:rFonts w:hint="eastAsia" w:ascii="宋体" w:hAnsi="宋体"/>
          <w:sz w:val="24"/>
          <w:szCs w:val="24"/>
        </w:rPr>
        <w:t>传真：</w:t>
      </w:r>
      <w:r>
        <w:rPr>
          <w:rFonts w:ascii="宋体" w:hAnsi="宋体"/>
          <w:sz w:val="24"/>
          <w:szCs w:val="24"/>
        </w:rPr>
        <w:t>______________</w:t>
      </w:r>
      <w:r>
        <w:rPr>
          <w:rFonts w:hint="eastAsia" w:ascii="宋体" w:hAnsi="宋体"/>
          <w:sz w:val="24"/>
          <w:szCs w:val="24"/>
        </w:rPr>
        <w:t>投标人代表姓名</w:t>
      </w:r>
      <w:r>
        <w:rPr>
          <w:rFonts w:ascii="宋体" w:hAnsi="宋体"/>
          <w:sz w:val="24"/>
          <w:szCs w:val="24"/>
        </w:rPr>
        <w:t xml:space="preserve"> _______ </w:t>
      </w:r>
      <w:r>
        <w:rPr>
          <w:rFonts w:hint="eastAsia" w:ascii="宋体" w:hAnsi="宋体"/>
          <w:sz w:val="24"/>
          <w:szCs w:val="24"/>
        </w:rPr>
        <w:t>职务：</w:t>
      </w:r>
      <w:r>
        <w:rPr>
          <w:rFonts w:ascii="宋体" w:hAnsi="宋体"/>
          <w:sz w:val="24"/>
          <w:szCs w:val="24"/>
        </w:rPr>
        <w:t>_____________</w:t>
      </w:r>
    </w:p>
    <w:p>
      <w:pPr>
        <w:snapToGrid w:val="0"/>
        <w:spacing w:line="500" w:lineRule="exact"/>
        <w:ind w:firstLine="480" w:firstLineChars="200"/>
        <w:rPr>
          <w:rFonts w:ascii="宋体"/>
          <w:sz w:val="24"/>
          <w:szCs w:val="24"/>
        </w:rPr>
      </w:pPr>
      <w:r>
        <w:rPr>
          <w:rFonts w:hint="eastAsia" w:ascii="宋体" w:hAnsi="宋体"/>
          <w:sz w:val="24"/>
          <w:szCs w:val="24"/>
        </w:rPr>
        <w:t>投标人名称</w:t>
      </w:r>
      <w:r>
        <w:rPr>
          <w:rFonts w:ascii="宋体" w:hAnsi="宋体"/>
          <w:sz w:val="24"/>
          <w:szCs w:val="24"/>
        </w:rPr>
        <w:t>(</w:t>
      </w:r>
      <w:r>
        <w:rPr>
          <w:rFonts w:hint="eastAsia" w:ascii="宋体" w:hAnsi="宋体"/>
          <w:sz w:val="24"/>
          <w:szCs w:val="24"/>
          <w:lang w:eastAsia="zh-CN"/>
        </w:rPr>
        <w:t>盖章</w:t>
      </w:r>
      <w:r>
        <w:rPr>
          <w:rFonts w:ascii="宋体" w:hAnsi="宋体"/>
          <w:sz w:val="24"/>
          <w:szCs w:val="24"/>
        </w:rPr>
        <w:t>):___________________</w:t>
      </w:r>
    </w:p>
    <w:p>
      <w:pPr>
        <w:snapToGrid w:val="0"/>
        <w:spacing w:line="500" w:lineRule="exact"/>
        <w:ind w:firstLine="480" w:firstLineChars="200"/>
        <w:rPr>
          <w:rFonts w:ascii="宋体"/>
          <w:sz w:val="24"/>
          <w:szCs w:val="24"/>
        </w:rPr>
      </w:pPr>
      <w:r>
        <w:rPr>
          <w:rFonts w:hint="eastAsia" w:ascii="宋体" w:hAnsi="宋体"/>
          <w:sz w:val="24"/>
          <w:szCs w:val="24"/>
        </w:rPr>
        <w:t>开户银行：</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银行帐号：</w:t>
      </w:r>
      <w:r>
        <w:rPr>
          <w:rFonts w:ascii="宋体" w:hAnsi="宋体"/>
          <w:sz w:val="24"/>
          <w:szCs w:val="24"/>
          <w:u w:val="single"/>
        </w:rPr>
        <w:t xml:space="preserve">                    </w:t>
      </w:r>
      <w:r>
        <w:rPr>
          <w:rFonts w:ascii="宋体" w:hAnsi="宋体"/>
          <w:sz w:val="24"/>
          <w:szCs w:val="24"/>
        </w:rPr>
        <w:t xml:space="preserve"> </w:t>
      </w:r>
    </w:p>
    <w:p>
      <w:pPr>
        <w:snapToGrid w:val="0"/>
        <w:spacing w:line="500" w:lineRule="exact"/>
        <w:ind w:firstLine="480" w:firstLineChars="200"/>
        <w:rPr>
          <w:rFonts w:ascii="宋体"/>
          <w:sz w:val="24"/>
          <w:szCs w:val="24"/>
        </w:rPr>
      </w:pPr>
      <w:r>
        <w:rPr>
          <w:rFonts w:hint="eastAsia" w:ascii="宋体" w:hAnsi="宋体"/>
          <w:sz w:val="24"/>
          <w:szCs w:val="24"/>
        </w:rPr>
        <w:t>授权代表签字</w:t>
      </w:r>
      <w:r>
        <w:rPr>
          <w:rFonts w:ascii="宋体" w:hAnsi="宋体"/>
          <w:sz w:val="24"/>
          <w:szCs w:val="24"/>
        </w:rPr>
        <w:t xml:space="preserve">:___________                     </w:t>
      </w:r>
    </w:p>
    <w:p>
      <w:pPr>
        <w:snapToGrid w:val="0"/>
        <w:spacing w:line="500" w:lineRule="exact"/>
        <w:ind w:firstLine="480" w:firstLineChars="200"/>
        <w:rPr>
          <w:rFonts w:ascii="宋体"/>
          <w:sz w:val="24"/>
          <w:szCs w:val="24"/>
        </w:rPr>
      </w:pPr>
      <w:r>
        <w:rPr>
          <w:rFonts w:hint="eastAsia" w:ascii="宋体" w:hAnsi="宋体"/>
          <w:sz w:val="24"/>
          <w:szCs w:val="24"/>
        </w:rPr>
        <w:t>日期</w:t>
      </w:r>
      <w:r>
        <w:rPr>
          <w:rFonts w:ascii="宋体" w:hAnsi="宋体"/>
          <w:sz w:val="24"/>
          <w:szCs w:val="24"/>
        </w:rPr>
        <w:t>:_____</w:t>
      </w:r>
      <w:r>
        <w:rPr>
          <w:rFonts w:hint="eastAsia" w:ascii="宋体" w:hAnsi="宋体"/>
          <w:sz w:val="24"/>
          <w:szCs w:val="24"/>
        </w:rPr>
        <w:t>年</w:t>
      </w:r>
      <w:r>
        <w:rPr>
          <w:rFonts w:ascii="宋体" w:hAnsi="宋体"/>
          <w:sz w:val="24"/>
          <w:szCs w:val="24"/>
        </w:rPr>
        <w:t>___</w:t>
      </w:r>
      <w:r>
        <w:rPr>
          <w:rFonts w:hint="eastAsia" w:ascii="宋体" w:hAnsi="宋体"/>
          <w:sz w:val="24"/>
          <w:szCs w:val="24"/>
        </w:rPr>
        <w:t>月</w:t>
      </w:r>
      <w:r>
        <w:rPr>
          <w:rFonts w:ascii="宋体" w:hAnsi="宋体"/>
          <w:sz w:val="24"/>
          <w:szCs w:val="24"/>
        </w:rPr>
        <w:t>___</w:t>
      </w:r>
      <w:r>
        <w:rPr>
          <w:rFonts w:hint="eastAsia" w:ascii="宋体" w:hAnsi="宋体"/>
          <w:sz w:val="24"/>
          <w:szCs w:val="24"/>
        </w:rPr>
        <w:t>日</w:t>
      </w:r>
    </w:p>
    <w:p>
      <w:pPr>
        <w:spacing w:line="360" w:lineRule="auto"/>
        <w:ind w:firstLine="435"/>
        <w:rPr>
          <w:rFonts w:ascii="宋体" w:cs="Arial"/>
          <w:sz w:val="24"/>
          <w:szCs w:val="24"/>
          <w:u w:val="single"/>
        </w:rPr>
      </w:pPr>
    </w:p>
    <w:p>
      <w:pPr>
        <w:jc w:val="center"/>
        <w:rPr>
          <w:rFonts w:ascii="宋体" w:hAnsi="宋体" w:cs="宋体"/>
          <w:b/>
          <w:bCs/>
          <w:kern w:val="0"/>
          <w:sz w:val="24"/>
        </w:rPr>
      </w:pPr>
    </w:p>
    <w:p>
      <w:pPr>
        <w:jc w:val="center"/>
        <w:rPr>
          <w:rFonts w:ascii="宋体" w:hAnsi="宋体" w:cs="宋体"/>
          <w:b/>
          <w:bCs/>
          <w:kern w:val="0"/>
          <w:sz w:val="24"/>
        </w:rPr>
      </w:pPr>
    </w:p>
    <w:p>
      <w:pPr>
        <w:pStyle w:val="2"/>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cs="宋体"/>
          <w:b/>
          <w:bCs/>
          <w:kern w:val="0"/>
          <w:sz w:val="24"/>
        </w:rPr>
      </w:pPr>
      <w:r>
        <w:rPr>
          <w:rFonts w:ascii="宋体" w:hAnsi="宋体" w:cs="宋体"/>
          <w:b/>
          <w:bCs/>
          <w:kern w:val="0"/>
          <w:sz w:val="24"/>
        </w:rPr>
        <w:t xml:space="preserve">2. </w:t>
      </w:r>
      <w:r>
        <w:rPr>
          <w:rFonts w:hint="eastAsia" w:ascii="宋体" w:hAnsi="宋体" w:cs="宋体"/>
          <w:b/>
          <w:bCs/>
          <w:kern w:val="0"/>
          <w:sz w:val="24"/>
        </w:rPr>
        <w:t>法定代表人授权书</w:t>
      </w:r>
    </w:p>
    <w:p>
      <w:pPr>
        <w:spacing w:line="360" w:lineRule="auto"/>
        <w:rPr>
          <w:rFonts w:ascii="宋体"/>
          <w:sz w:val="24"/>
          <w:szCs w:val="24"/>
        </w:rPr>
      </w:pPr>
    </w:p>
    <w:p>
      <w:pPr>
        <w:spacing w:line="360" w:lineRule="auto"/>
        <w:rPr>
          <w:rFonts w:ascii="宋体"/>
          <w:sz w:val="24"/>
          <w:szCs w:val="24"/>
        </w:rPr>
      </w:pPr>
      <w:r>
        <w:rPr>
          <w:rFonts w:ascii="宋体" w:hAnsi="宋体"/>
          <w:sz w:val="24"/>
          <w:szCs w:val="24"/>
          <w:u w:val="single"/>
        </w:rPr>
        <w:t xml:space="preserve">                     </w:t>
      </w:r>
      <w:r>
        <w:rPr>
          <w:rFonts w:hint="eastAsia" w:ascii="宋体" w:hAnsi="宋体"/>
          <w:sz w:val="24"/>
          <w:szCs w:val="24"/>
        </w:rPr>
        <w:t>：</w:t>
      </w:r>
    </w:p>
    <w:p>
      <w:pPr>
        <w:spacing w:line="360" w:lineRule="auto"/>
        <w:ind w:firstLine="480" w:firstLineChars="200"/>
        <w:rPr>
          <w:rFonts w:ascii="宋体"/>
          <w:sz w:val="24"/>
          <w:szCs w:val="24"/>
        </w:rPr>
      </w:pPr>
      <w:r>
        <w:rPr>
          <w:rFonts w:ascii="宋体" w:hAnsi="宋体"/>
          <w:sz w:val="24"/>
          <w:szCs w:val="24"/>
          <w:u w:val="single"/>
        </w:rPr>
        <w:t xml:space="preserve">                     </w:t>
      </w:r>
      <w:r>
        <w:rPr>
          <w:rFonts w:hint="eastAsia" w:ascii="宋体" w:hAnsi="宋体"/>
          <w:sz w:val="24"/>
          <w:szCs w:val="24"/>
        </w:rPr>
        <w:t>（投标人全称）法定代表人授权</w:t>
      </w:r>
      <w:r>
        <w:rPr>
          <w:rFonts w:ascii="宋体" w:hAnsi="宋体"/>
          <w:sz w:val="24"/>
          <w:szCs w:val="24"/>
          <w:u w:val="single"/>
        </w:rPr>
        <w:t xml:space="preserve">     </w:t>
      </w:r>
      <w:r>
        <w:rPr>
          <w:rFonts w:hint="eastAsia" w:ascii="宋体" w:hAnsi="宋体"/>
          <w:sz w:val="24"/>
          <w:szCs w:val="24"/>
        </w:rPr>
        <w:t>（全权代表姓名）为全权代表，参加贵方组织的</w:t>
      </w:r>
      <w:r>
        <w:rPr>
          <w:rFonts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），并全权处理采购活动中的一切事宜。</w:t>
      </w:r>
    </w:p>
    <w:p>
      <w:pPr>
        <w:spacing w:before="156" w:beforeLines="50" w:after="156" w:afterLines="50" w:line="360" w:lineRule="auto"/>
        <w:rPr>
          <w:rFonts w:hint="eastAsia" w:ascii="宋体" w:hAnsi="宋体"/>
          <w:sz w:val="24"/>
          <w:szCs w:val="24"/>
        </w:rPr>
      </w:pPr>
    </w:p>
    <w:p>
      <w:pPr>
        <w:spacing w:before="156" w:beforeLines="50" w:after="156" w:afterLines="50" w:line="360" w:lineRule="auto"/>
        <w:rPr>
          <w:rFonts w:hint="eastAsia" w:ascii="宋体" w:hAnsi="宋体"/>
          <w:sz w:val="24"/>
          <w:szCs w:val="24"/>
        </w:rPr>
      </w:pPr>
    </w:p>
    <w:p>
      <w:pPr>
        <w:spacing w:before="156" w:beforeLines="50" w:after="156" w:afterLines="50" w:line="360" w:lineRule="auto"/>
        <w:rPr>
          <w:rFonts w:ascii="宋体"/>
          <w:sz w:val="24"/>
          <w:szCs w:val="24"/>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rPr>
        <w:t>签字或</w:t>
      </w:r>
      <w:r>
        <w:rPr>
          <w:rFonts w:hint="eastAsia" w:ascii="宋体" w:hAnsi="宋体"/>
          <w:sz w:val="24"/>
          <w:szCs w:val="24"/>
          <w:lang w:eastAsia="zh-CN"/>
        </w:rPr>
        <w:t>盖章）</w:t>
      </w:r>
      <w:r>
        <w:rPr>
          <w:rFonts w:hint="eastAsia" w:ascii="宋体" w:hAnsi="宋体"/>
          <w:sz w:val="24"/>
          <w:szCs w:val="24"/>
        </w:rPr>
        <w:t>：</w:t>
      </w:r>
    </w:p>
    <w:p>
      <w:pPr>
        <w:spacing w:before="156" w:beforeLines="50" w:after="156" w:afterLines="50" w:line="360" w:lineRule="auto"/>
        <w:rPr>
          <w:rFonts w:ascii="宋体"/>
          <w:sz w:val="24"/>
          <w:szCs w:val="24"/>
        </w:rPr>
      </w:pPr>
      <w:r>
        <w:rPr>
          <w:rFonts w:hint="eastAsia" w:ascii="宋体" w:hAnsi="宋体"/>
          <w:sz w:val="24"/>
          <w:szCs w:val="24"/>
        </w:rPr>
        <w:t>投标人全称（</w:t>
      </w:r>
      <w:r>
        <w:rPr>
          <w:rFonts w:hint="eastAsia" w:ascii="宋体" w:hAnsi="宋体"/>
          <w:sz w:val="24"/>
          <w:szCs w:val="24"/>
          <w:lang w:eastAsia="zh-CN"/>
        </w:rPr>
        <w:t>盖章</w:t>
      </w:r>
      <w:r>
        <w:rPr>
          <w:rFonts w:hint="eastAsia" w:ascii="宋体" w:hAnsi="宋体"/>
          <w:sz w:val="24"/>
          <w:szCs w:val="24"/>
        </w:rPr>
        <w:t>）：</w:t>
      </w:r>
    </w:p>
    <w:p>
      <w:pPr>
        <w:spacing w:before="156" w:beforeLines="50" w:after="156" w:afterLines="50" w:line="360" w:lineRule="auto"/>
        <w:rPr>
          <w:rFonts w:ascii="宋体"/>
          <w:sz w:val="24"/>
          <w:szCs w:val="24"/>
        </w:rPr>
      </w:pP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p>
    <w:p>
      <w:pPr>
        <w:spacing w:line="360" w:lineRule="auto"/>
        <w:rPr>
          <w:rFonts w:ascii="宋体"/>
          <w:sz w:val="24"/>
          <w:szCs w:val="24"/>
        </w:rPr>
      </w:pPr>
      <w:r>
        <w:rPr>
          <w:rFonts w:hint="eastAsia" w:ascii="宋体" w:hAnsi="宋体"/>
          <w:sz w:val="24"/>
          <w:szCs w:val="24"/>
        </w:rPr>
        <w:t>附：</w:t>
      </w:r>
    </w:p>
    <w:p>
      <w:pPr>
        <w:spacing w:line="360" w:lineRule="auto"/>
        <w:rPr>
          <w:rFonts w:ascii="宋体"/>
          <w:sz w:val="24"/>
          <w:szCs w:val="24"/>
        </w:rPr>
      </w:pPr>
      <w:r>
        <w:rPr>
          <w:rFonts w:hint="eastAsia" w:ascii="宋体" w:hAnsi="宋体"/>
          <w:sz w:val="24"/>
          <w:szCs w:val="24"/>
        </w:rPr>
        <w:t>授权代表姓名：</w:t>
      </w:r>
      <w:r>
        <w:rPr>
          <w:rFonts w:ascii="宋体" w:hAnsi="宋体"/>
          <w:sz w:val="24"/>
          <w:szCs w:val="24"/>
        </w:rPr>
        <w:t xml:space="preserve">           </w:t>
      </w:r>
      <w:r>
        <w:rPr>
          <w:rFonts w:hint="eastAsia" w:ascii="宋体" w:hAnsi="宋体"/>
          <w:sz w:val="24"/>
          <w:szCs w:val="24"/>
        </w:rPr>
        <w:t>性别：</w:t>
      </w:r>
    </w:p>
    <w:p>
      <w:pPr>
        <w:spacing w:line="360" w:lineRule="auto"/>
        <w:rPr>
          <w:rFonts w:ascii="宋体"/>
          <w:sz w:val="24"/>
          <w:szCs w:val="24"/>
        </w:rPr>
      </w:pPr>
      <w:r>
        <w:rPr>
          <w:rFonts w:hint="eastAsia" w:ascii="宋体" w:hAnsi="宋体"/>
          <w:sz w:val="24"/>
          <w:szCs w:val="24"/>
        </w:rPr>
        <w:t>职务：</w:t>
      </w:r>
      <w:r>
        <w:rPr>
          <w:rFonts w:ascii="宋体" w:hAnsi="宋体"/>
          <w:sz w:val="24"/>
          <w:szCs w:val="24"/>
        </w:rPr>
        <w:t xml:space="preserve">                   </w:t>
      </w:r>
      <w:r>
        <w:rPr>
          <w:rFonts w:hint="eastAsia" w:ascii="宋体" w:hAnsi="宋体"/>
          <w:sz w:val="24"/>
          <w:szCs w:val="24"/>
        </w:rPr>
        <w:t>职称：</w:t>
      </w:r>
    </w:p>
    <w:p>
      <w:pPr>
        <w:spacing w:line="360" w:lineRule="auto"/>
        <w:rPr>
          <w:rFonts w:ascii="宋体"/>
          <w:sz w:val="24"/>
          <w:szCs w:val="24"/>
        </w:rPr>
      </w:pPr>
      <w:r>
        <w:rPr>
          <w:rFonts w:hint="eastAsia" w:ascii="宋体" w:hAnsi="宋体"/>
          <w:sz w:val="24"/>
          <w:szCs w:val="24"/>
        </w:rPr>
        <w:t>详细通讯地址：</w:t>
      </w:r>
    </w:p>
    <w:p>
      <w:pPr>
        <w:spacing w:line="360" w:lineRule="auto"/>
        <w:rPr>
          <w:rFonts w:asci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传真：</w:t>
      </w:r>
    </w:p>
    <w:p>
      <w:pPr>
        <w:spacing w:line="360" w:lineRule="auto"/>
        <w:rPr>
          <w:rFonts w:ascii="宋体"/>
          <w:sz w:val="24"/>
          <w:szCs w:val="24"/>
        </w:rPr>
      </w:pPr>
      <w:r>
        <w:rPr>
          <w:rFonts w:hint="eastAsia" w:ascii="宋体" w:hAnsi="宋体"/>
          <w:sz w:val="24"/>
          <w:szCs w:val="24"/>
        </w:rPr>
        <w:t>移动电话：</w:t>
      </w:r>
    </w:p>
    <w:p>
      <w:pPr>
        <w:spacing w:line="360" w:lineRule="auto"/>
        <w:rPr>
          <w:rFonts w:ascii="宋体"/>
          <w:sz w:val="24"/>
          <w:szCs w:val="24"/>
        </w:rPr>
      </w:pPr>
      <w:r>
        <w:rPr>
          <w:rFonts w:hint="eastAsia" w:ascii="宋体" w:hAnsi="宋体"/>
          <w:sz w:val="24"/>
          <w:szCs w:val="24"/>
        </w:rPr>
        <w:t>邮政编码：</w:t>
      </w:r>
    </w:p>
    <w:p>
      <w:pPr>
        <w:spacing w:line="360" w:lineRule="auto"/>
        <w:rPr>
          <w:rFonts w:ascii="宋体"/>
          <w:sz w:val="24"/>
          <w:szCs w:val="24"/>
        </w:rPr>
      </w:pPr>
    </w:p>
    <w:p>
      <w:pPr>
        <w:spacing w:line="480" w:lineRule="auto"/>
        <w:rPr>
          <w:rFonts w:hAnsi="宋体"/>
          <w:sz w:val="24"/>
        </w:rPr>
      </w:pPr>
      <w:r>
        <w:rPr>
          <w:rFonts w:hAnsi="宋体"/>
          <w:sz w:val="24"/>
        </w:rPr>
        <w:t>-------------------------------------------------------------------------------------------------------</w:t>
      </w:r>
    </w:p>
    <w:p>
      <w:pPr>
        <w:spacing w:line="480" w:lineRule="auto"/>
      </w:pPr>
      <w:r>
        <w:t xml:space="preserve">                             </w:t>
      </w:r>
      <w:r>
        <w:rPr>
          <w:rFonts w:hint="eastAsia"/>
        </w:rPr>
        <w:t>（被授权代表身份证复印件黏贴处）</w:t>
      </w:r>
    </w:p>
    <w:p>
      <w:pPr>
        <w:spacing w:line="360" w:lineRule="auto"/>
        <w:rPr>
          <w:rFonts w:hint="eastAsia" w:ascii="宋体"/>
          <w:sz w:val="24"/>
          <w:szCs w:val="24"/>
        </w:rPr>
      </w:pPr>
    </w:p>
    <w:p>
      <w:pPr>
        <w:spacing w:line="360" w:lineRule="auto"/>
        <w:rPr>
          <w:rFonts w:hint="eastAsia" w:ascii="宋体"/>
          <w:sz w:val="24"/>
          <w:szCs w:val="24"/>
        </w:rPr>
      </w:pPr>
    </w:p>
    <w:p>
      <w:pPr>
        <w:spacing w:line="360" w:lineRule="auto"/>
        <w:rPr>
          <w:rFonts w:hint="eastAsia" w:ascii="宋体"/>
          <w:sz w:val="24"/>
          <w:szCs w:val="24"/>
        </w:rPr>
      </w:pPr>
    </w:p>
    <w:p>
      <w:pPr>
        <w:spacing w:line="360" w:lineRule="auto"/>
        <w:rPr>
          <w:rFonts w:hint="eastAsia" w:ascii="宋体"/>
          <w:sz w:val="24"/>
          <w:szCs w:val="24"/>
        </w:rPr>
      </w:pPr>
    </w:p>
    <w:p>
      <w:pPr>
        <w:spacing w:line="360" w:lineRule="auto"/>
        <w:rPr>
          <w:rFonts w:hint="eastAsia" w:ascii="宋体"/>
          <w:sz w:val="24"/>
          <w:szCs w:val="24"/>
        </w:rPr>
      </w:pPr>
    </w:p>
    <w:p>
      <w:pPr>
        <w:spacing w:line="360" w:lineRule="auto"/>
        <w:rPr>
          <w:rFonts w:hint="eastAsia" w:ascii="宋体"/>
          <w:sz w:val="24"/>
          <w:szCs w:val="24"/>
        </w:rPr>
      </w:pPr>
    </w:p>
    <w:p>
      <w:pPr>
        <w:jc w:val="center"/>
        <w:rPr>
          <w:rFonts w:ascii="宋体" w:hAnsi="宋体" w:cs="宋体"/>
          <w:b/>
          <w:bCs/>
          <w:kern w:val="0"/>
          <w:sz w:val="24"/>
        </w:rPr>
      </w:pPr>
      <w:r>
        <w:rPr>
          <w:rFonts w:hint="eastAsia" w:ascii="宋体" w:hAnsi="宋体" w:cs="宋体"/>
          <w:b/>
          <w:bCs/>
          <w:kern w:val="0"/>
          <w:sz w:val="24"/>
        </w:rPr>
        <w:t>3.法定代表人资格证明书</w:t>
      </w:r>
    </w:p>
    <w:p>
      <w:pPr>
        <w:spacing w:line="360" w:lineRule="auto"/>
        <w:ind w:firstLine="440" w:firstLineChars="100"/>
        <w:jc w:val="center"/>
        <w:rPr>
          <w:rFonts w:ascii="黑体" w:hAnsi="宋体" w:eastAsia="黑体"/>
          <w:sz w:val="44"/>
        </w:rPr>
      </w:pPr>
    </w:p>
    <w:p>
      <w:pPr>
        <w:spacing w:line="360" w:lineRule="auto"/>
        <w:rPr>
          <w:rFonts w:hAnsi="宋体"/>
          <w:sz w:val="24"/>
          <w:u w:val="single"/>
        </w:rPr>
      </w:pPr>
      <w:r>
        <w:rPr>
          <w:rFonts w:hint="eastAsia" w:hAnsi="宋体"/>
          <w:sz w:val="24"/>
        </w:rPr>
        <w:t>单位名称：</w:t>
      </w:r>
      <w:r>
        <w:rPr>
          <w:rFonts w:hAnsi="宋体"/>
          <w:sz w:val="24"/>
          <w:u w:val="single"/>
        </w:rPr>
        <w:t xml:space="preserve">                                    </w:t>
      </w:r>
    </w:p>
    <w:p>
      <w:pPr>
        <w:spacing w:line="360" w:lineRule="auto"/>
        <w:ind w:firstLine="480" w:firstLineChars="200"/>
        <w:rPr>
          <w:rFonts w:hAnsi="宋体"/>
          <w:sz w:val="24"/>
          <w:u w:val="single"/>
        </w:rPr>
      </w:pPr>
    </w:p>
    <w:p>
      <w:pPr>
        <w:spacing w:line="360" w:lineRule="auto"/>
        <w:rPr>
          <w:rFonts w:hAnsi="宋体"/>
          <w:sz w:val="24"/>
          <w:u w:val="single"/>
        </w:rPr>
      </w:pPr>
      <w:r>
        <w:rPr>
          <w:rFonts w:hint="eastAsia" w:hAnsi="宋体"/>
          <w:sz w:val="24"/>
        </w:rPr>
        <w:t>单位性质：</w:t>
      </w:r>
      <w:r>
        <w:rPr>
          <w:rFonts w:hAnsi="宋体"/>
          <w:sz w:val="24"/>
          <w:u w:val="single"/>
        </w:rPr>
        <w:t xml:space="preserve">                                    </w:t>
      </w:r>
    </w:p>
    <w:p>
      <w:pPr>
        <w:spacing w:line="360" w:lineRule="auto"/>
        <w:ind w:firstLine="480" w:firstLineChars="200"/>
        <w:rPr>
          <w:rFonts w:hAnsi="宋体"/>
          <w:sz w:val="24"/>
          <w:u w:val="single"/>
        </w:rPr>
      </w:pPr>
    </w:p>
    <w:p>
      <w:pPr>
        <w:spacing w:line="360" w:lineRule="auto"/>
        <w:rPr>
          <w:rFonts w:hAnsi="宋体"/>
          <w:sz w:val="24"/>
          <w:u w:val="single"/>
        </w:rPr>
      </w:pPr>
      <w:r>
        <w:rPr>
          <w:rFonts w:hint="eastAsia" w:hAnsi="宋体"/>
          <w:sz w:val="24"/>
        </w:rPr>
        <w:t>地</w:t>
      </w:r>
      <w:r>
        <w:rPr>
          <w:rFonts w:hAnsi="宋体"/>
          <w:sz w:val="24"/>
        </w:rPr>
        <w:t xml:space="preserve">    </w:t>
      </w:r>
      <w:r>
        <w:rPr>
          <w:rFonts w:hint="eastAsia" w:hAnsi="宋体"/>
          <w:sz w:val="24"/>
        </w:rPr>
        <w:t>址：</w:t>
      </w:r>
      <w:r>
        <w:rPr>
          <w:rFonts w:hAnsi="宋体"/>
          <w:sz w:val="24"/>
          <w:u w:val="single"/>
        </w:rPr>
        <w:t xml:space="preserve">                                    </w:t>
      </w:r>
    </w:p>
    <w:p>
      <w:pPr>
        <w:spacing w:line="360" w:lineRule="auto"/>
        <w:ind w:firstLine="480" w:firstLineChars="200"/>
        <w:rPr>
          <w:rFonts w:hAnsi="宋体"/>
          <w:sz w:val="24"/>
          <w:u w:val="single"/>
        </w:rPr>
      </w:pPr>
    </w:p>
    <w:p>
      <w:pPr>
        <w:spacing w:line="360" w:lineRule="auto"/>
        <w:rPr>
          <w:rFonts w:hAnsi="宋体"/>
          <w:sz w:val="24"/>
        </w:rPr>
      </w:pPr>
      <w:r>
        <w:rPr>
          <w:rFonts w:hint="eastAsia" w:hAnsi="宋体"/>
          <w:sz w:val="24"/>
        </w:rPr>
        <w:t>成立时间：</w:t>
      </w:r>
      <w:r>
        <w:rPr>
          <w:rFonts w:hAnsi="宋体"/>
          <w:sz w:val="24"/>
          <w:u w:val="single"/>
        </w:rPr>
        <w:t xml:space="preserve">          </w:t>
      </w:r>
      <w:r>
        <w:rPr>
          <w:rFonts w:hint="eastAsia" w:hAnsi="宋体"/>
          <w:sz w:val="24"/>
        </w:rPr>
        <w:t>年</w:t>
      </w:r>
      <w:r>
        <w:rPr>
          <w:rFonts w:hAnsi="宋体"/>
          <w:sz w:val="24"/>
          <w:u w:val="single"/>
        </w:rPr>
        <w:t xml:space="preserve">       </w:t>
      </w:r>
      <w:r>
        <w:rPr>
          <w:rFonts w:hint="eastAsia" w:hAnsi="宋体"/>
          <w:sz w:val="24"/>
        </w:rPr>
        <w:t>月</w:t>
      </w:r>
      <w:r>
        <w:rPr>
          <w:rFonts w:hAnsi="宋体"/>
          <w:sz w:val="24"/>
        </w:rPr>
        <w:t>______</w:t>
      </w:r>
      <w:r>
        <w:rPr>
          <w:rFonts w:hint="eastAsia" w:hAnsi="宋体"/>
          <w:sz w:val="24"/>
        </w:rPr>
        <w:t>日</w:t>
      </w:r>
    </w:p>
    <w:p>
      <w:pPr>
        <w:spacing w:line="360" w:lineRule="auto"/>
        <w:ind w:firstLine="480" w:firstLineChars="200"/>
        <w:rPr>
          <w:rFonts w:hAnsi="宋体"/>
          <w:sz w:val="24"/>
        </w:rPr>
      </w:pPr>
    </w:p>
    <w:p>
      <w:pPr>
        <w:spacing w:line="360" w:lineRule="auto"/>
        <w:ind w:right="2299" w:rightChars="1095"/>
        <w:rPr>
          <w:rFonts w:hAnsi="宋体"/>
          <w:sz w:val="24"/>
          <w:u w:val="single"/>
        </w:rPr>
      </w:pPr>
      <w:r>
        <w:rPr>
          <w:rFonts w:hint="eastAsia" w:hAnsi="宋体"/>
          <w:sz w:val="24"/>
        </w:rPr>
        <w:t>经营期限：</w:t>
      </w:r>
      <w:r>
        <w:rPr>
          <w:rFonts w:hAnsi="宋体"/>
          <w:sz w:val="24"/>
          <w:u w:val="single"/>
        </w:rPr>
        <w:t xml:space="preserve">                             </w:t>
      </w:r>
    </w:p>
    <w:p>
      <w:pPr>
        <w:spacing w:line="360" w:lineRule="auto"/>
        <w:ind w:firstLine="480" w:firstLineChars="200"/>
        <w:rPr>
          <w:rFonts w:hAnsi="宋体"/>
          <w:sz w:val="24"/>
          <w:u w:val="single"/>
        </w:rPr>
      </w:pPr>
    </w:p>
    <w:p>
      <w:pPr>
        <w:spacing w:line="360" w:lineRule="auto"/>
        <w:rPr>
          <w:rFonts w:hAnsi="宋体"/>
          <w:sz w:val="24"/>
          <w:u w:val="single"/>
        </w:rPr>
      </w:pPr>
      <w:r>
        <w:rPr>
          <w:rFonts w:hint="eastAsia" w:hAnsi="宋体"/>
          <w:sz w:val="24"/>
        </w:rPr>
        <w:t>姓名：</w:t>
      </w:r>
      <w:r>
        <w:rPr>
          <w:rFonts w:hAnsi="宋体"/>
          <w:sz w:val="24"/>
          <w:u w:val="single"/>
        </w:rPr>
        <w:t xml:space="preserve">       </w:t>
      </w:r>
      <w:r>
        <w:rPr>
          <w:rFonts w:hint="eastAsia" w:hAnsi="宋体"/>
          <w:sz w:val="24"/>
        </w:rPr>
        <w:t>性别：</w:t>
      </w:r>
      <w:r>
        <w:rPr>
          <w:rFonts w:hAnsi="宋体"/>
          <w:sz w:val="24"/>
          <w:u w:val="single"/>
        </w:rPr>
        <w:t xml:space="preserve">      </w:t>
      </w:r>
      <w:r>
        <w:rPr>
          <w:rFonts w:hint="eastAsia" w:hAnsi="宋体"/>
          <w:sz w:val="24"/>
        </w:rPr>
        <w:t>年龄：</w:t>
      </w:r>
      <w:r>
        <w:rPr>
          <w:rFonts w:hAnsi="宋体"/>
          <w:sz w:val="24"/>
        </w:rPr>
        <w:t xml:space="preserve"> </w:t>
      </w:r>
      <w:r>
        <w:rPr>
          <w:rFonts w:hAnsi="宋体"/>
          <w:sz w:val="24"/>
          <w:u w:val="single"/>
        </w:rPr>
        <w:t xml:space="preserve">     </w:t>
      </w:r>
      <w:r>
        <w:rPr>
          <w:rFonts w:hAnsi="宋体"/>
          <w:sz w:val="24"/>
        </w:rPr>
        <w:t xml:space="preserve"> </w:t>
      </w:r>
      <w:r>
        <w:rPr>
          <w:rFonts w:hint="eastAsia" w:hAnsi="宋体"/>
          <w:sz w:val="24"/>
        </w:rPr>
        <w:t>职务：</w:t>
      </w:r>
      <w:r>
        <w:rPr>
          <w:rFonts w:hAnsi="宋体"/>
          <w:sz w:val="24"/>
          <w:u w:val="single"/>
        </w:rPr>
        <w:t xml:space="preserve">        </w:t>
      </w:r>
    </w:p>
    <w:p>
      <w:pPr>
        <w:spacing w:line="360" w:lineRule="auto"/>
        <w:ind w:left="239" w:leftChars="114" w:firstLine="240" w:firstLineChars="100"/>
        <w:rPr>
          <w:rFonts w:hAnsi="宋体"/>
          <w:sz w:val="24"/>
        </w:rPr>
      </w:pPr>
    </w:p>
    <w:p>
      <w:pPr>
        <w:spacing w:line="360" w:lineRule="auto"/>
        <w:rPr>
          <w:rFonts w:hAnsi="宋体"/>
          <w:sz w:val="24"/>
        </w:rPr>
      </w:pPr>
      <w:r>
        <w:rPr>
          <w:rFonts w:hint="eastAsia" w:hAnsi="宋体"/>
          <w:sz w:val="24"/>
        </w:rPr>
        <w:t>系</w:t>
      </w:r>
      <w:r>
        <w:rPr>
          <w:rFonts w:hAnsi="宋体"/>
          <w:sz w:val="24"/>
          <w:u w:val="single"/>
        </w:rPr>
        <w:t xml:space="preserve">   </w:t>
      </w:r>
      <w:r>
        <w:rPr>
          <w:rFonts w:hint="eastAsia" w:hAnsi="宋体"/>
          <w:sz w:val="24"/>
          <w:u w:val="single"/>
        </w:rPr>
        <w:t>（投标人单位名称）</w:t>
      </w:r>
      <w:r>
        <w:rPr>
          <w:rFonts w:hAnsi="宋体"/>
          <w:sz w:val="24"/>
          <w:u w:val="single"/>
        </w:rPr>
        <w:t xml:space="preserve">          </w:t>
      </w:r>
      <w:r>
        <w:rPr>
          <w:rFonts w:hint="eastAsia" w:hAnsi="宋体"/>
          <w:sz w:val="24"/>
        </w:rPr>
        <w:t>的法定代表人。</w:t>
      </w:r>
    </w:p>
    <w:p>
      <w:pPr>
        <w:spacing w:line="360" w:lineRule="auto"/>
        <w:ind w:firstLine="720" w:firstLineChars="300"/>
        <w:rPr>
          <w:rFonts w:hAnsi="宋体"/>
          <w:sz w:val="24"/>
        </w:rPr>
      </w:pPr>
    </w:p>
    <w:p>
      <w:pPr>
        <w:spacing w:line="360" w:lineRule="auto"/>
        <w:rPr>
          <w:rFonts w:hAnsi="宋体"/>
          <w:sz w:val="24"/>
        </w:rPr>
      </w:pPr>
      <w:r>
        <w:rPr>
          <w:rFonts w:hint="eastAsia" w:hAnsi="宋体"/>
          <w:sz w:val="24"/>
        </w:rPr>
        <w:t>特此证明。</w:t>
      </w:r>
    </w:p>
    <w:p>
      <w:pPr>
        <w:spacing w:line="360" w:lineRule="auto"/>
        <w:rPr>
          <w:rFonts w:hAnsi="宋体"/>
          <w:sz w:val="24"/>
        </w:rPr>
      </w:pPr>
    </w:p>
    <w:p>
      <w:pPr>
        <w:spacing w:line="360" w:lineRule="auto"/>
        <w:ind w:firstLine="2608" w:firstLineChars="1087"/>
        <w:rPr>
          <w:rFonts w:hAnsi="宋体"/>
          <w:sz w:val="24"/>
          <w:u w:val="single"/>
        </w:rPr>
      </w:pPr>
      <w:r>
        <w:rPr>
          <w:rFonts w:hint="eastAsia" w:hAnsi="宋体"/>
          <w:sz w:val="24"/>
        </w:rPr>
        <w:t>投标人：</w:t>
      </w:r>
      <w:r>
        <w:rPr>
          <w:rFonts w:hAnsi="宋体"/>
          <w:sz w:val="24"/>
          <w:u w:val="single"/>
        </w:rPr>
        <w:t xml:space="preserve">                     (</w:t>
      </w:r>
      <w:r>
        <w:rPr>
          <w:rFonts w:hint="eastAsia" w:hAnsi="宋体"/>
          <w:sz w:val="24"/>
          <w:u w:val="single"/>
          <w:lang w:eastAsia="zh-CN"/>
        </w:rPr>
        <w:t>CA签章</w:t>
      </w:r>
      <w:r>
        <w:rPr>
          <w:rFonts w:hAnsi="宋体"/>
          <w:sz w:val="24"/>
          <w:u w:val="single"/>
        </w:rPr>
        <w:t>)</w:t>
      </w:r>
    </w:p>
    <w:p>
      <w:pPr>
        <w:spacing w:line="360" w:lineRule="auto"/>
        <w:ind w:firstLine="3600" w:firstLineChars="1500"/>
        <w:rPr>
          <w:rFonts w:hAnsi="宋体"/>
          <w:sz w:val="24"/>
          <w:u w:val="single"/>
        </w:rPr>
      </w:pPr>
    </w:p>
    <w:p>
      <w:pPr>
        <w:spacing w:line="360" w:lineRule="auto"/>
        <w:ind w:firstLine="2640" w:firstLineChars="1100"/>
        <w:rPr>
          <w:kern w:val="0"/>
          <w:sz w:val="24"/>
        </w:rPr>
      </w:pPr>
      <w:r>
        <w:rPr>
          <w:rFonts w:hint="eastAsia" w:hAnsi="宋体"/>
          <w:sz w:val="24"/>
        </w:rPr>
        <w:t>日</w:t>
      </w:r>
      <w:r>
        <w:rPr>
          <w:rFonts w:hAnsi="宋体"/>
          <w:sz w:val="24"/>
        </w:rPr>
        <w:t xml:space="preserve">  </w:t>
      </w:r>
      <w:r>
        <w:rPr>
          <w:rFonts w:hint="eastAsia" w:hAnsi="宋体"/>
          <w:sz w:val="24"/>
        </w:rPr>
        <w:t>期：</w:t>
      </w:r>
      <w:r>
        <w:rPr>
          <w:rFonts w:hAnsi="宋体"/>
          <w:sz w:val="24"/>
        </w:rPr>
        <w:t>_____</w:t>
      </w:r>
      <w:r>
        <w:rPr>
          <w:rFonts w:hint="eastAsia" w:hAnsi="宋体"/>
          <w:sz w:val="24"/>
        </w:rPr>
        <w:t>年</w:t>
      </w:r>
      <w:r>
        <w:rPr>
          <w:rFonts w:hAnsi="宋体"/>
          <w:sz w:val="24"/>
        </w:rPr>
        <w:t xml:space="preserve">__ </w:t>
      </w:r>
      <w:r>
        <w:rPr>
          <w:rFonts w:hint="eastAsia" w:hAnsi="宋体"/>
          <w:sz w:val="24"/>
        </w:rPr>
        <w:t>月</w:t>
      </w:r>
      <w:r>
        <w:rPr>
          <w:rFonts w:hAnsi="宋体"/>
          <w:sz w:val="24"/>
          <w:u w:val="single"/>
        </w:rPr>
        <w:t xml:space="preserve">   </w:t>
      </w:r>
      <w:r>
        <w:rPr>
          <w:rFonts w:hint="eastAsia" w:hAnsi="宋体"/>
          <w:sz w:val="24"/>
        </w:rPr>
        <w:t>日</w:t>
      </w:r>
    </w:p>
    <w:p>
      <w:pPr>
        <w:spacing w:line="360" w:lineRule="auto"/>
        <w:rPr>
          <w:rFonts w:hAnsi="宋体"/>
          <w:sz w:val="24"/>
        </w:rPr>
      </w:pPr>
      <w:r>
        <w:rPr>
          <w:rFonts w:hAnsi="宋体"/>
          <w:sz w:val="24"/>
        </w:rPr>
        <w:t>-------------------------------------------------------------------------------------------------------</w:t>
      </w:r>
    </w:p>
    <w:p>
      <w:pPr>
        <w:spacing w:line="360" w:lineRule="auto"/>
        <w:rPr>
          <w:rFonts w:hAnsi="宋体"/>
          <w:sz w:val="24"/>
        </w:rPr>
      </w:pPr>
      <w:r>
        <w:rPr>
          <w:rFonts w:hAnsi="宋体"/>
          <w:sz w:val="24"/>
        </w:rPr>
        <w:t xml:space="preserve">                     </w:t>
      </w:r>
      <w:r>
        <w:rPr>
          <w:rFonts w:hint="eastAsia" w:hAnsi="宋体"/>
          <w:sz w:val="24"/>
        </w:rPr>
        <w:t>（法定代表人身份证复印件黏贴处）</w:t>
      </w:r>
      <w:r>
        <w:rPr>
          <w:rFonts w:hAnsi="宋体"/>
          <w:sz w:val="24"/>
        </w:rPr>
        <w:t xml:space="preserve"> </w:t>
      </w:r>
    </w:p>
    <w:p>
      <w:pPr>
        <w:rPr>
          <w:kern w:val="0"/>
          <w:sz w:val="24"/>
        </w:rPr>
      </w:pPr>
    </w:p>
    <w:p>
      <w:pPr>
        <w:rPr>
          <w:kern w:val="0"/>
          <w:sz w:val="24"/>
        </w:rPr>
      </w:pPr>
    </w:p>
    <w:p>
      <w:pPr>
        <w:spacing w:line="360" w:lineRule="auto"/>
        <w:rPr>
          <w:rFonts w:ascii="宋体"/>
          <w:sz w:val="24"/>
          <w:szCs w:val="24"/>
        </w:rPr>
      </w:pPr>
    </w:p>
    <w:p>
      <w:pPr>
        <w:spacing w:line="360" w:lineRule="auto"/>
        <w:rPr>
          <w:rFonts w:hint="eastAsia" w:ascii="宋体"/>
          <w:sz w:val="24"/>
          <w:szCs w:val="24"/>
        </w:rPr>
      </w:pPr>
    </w:p>
    <w:p>
      <w:pPr>
        <w:spacing w:line="360" w:lineRule="auto"/>
        <w:rPr>
          <w:rFonts w:hint="eastAsia" w:ascii="宋体"/>
          <w:sz w:val="24"/>
          <w:szCs w:val="24"/>
        </w:rPr>
      </w:pPr>
    </w:p>
    <w:p>
      <w:pPr>
        <w:spacing w:line="360" w:lineRule="auto"/>
        <w:rPr>
          <w:rFonts w:hint="eastAsia" w:ascii="宋体"/>
          <w:sz w:val="24"/>
          <w:szCs w:val="24"/>
        </w:rPr>
      </w:pPr>
    </w:p>
    <w:p>
      <w:pPr>
        <w:jc w:val="center"/>
        <w:rPr>
          <w:rFonts w:ascii="宋体" w:cs="宋体"/>
          <w:b/>
          <w:bCs/>
          <w:kern w:val="0"/>
          <w:sz w:val="24"/>
        </w:rPr>
      </w:pPr>
      <w:r>
        <w:rPr>
          <w:rFonts w:hint="eastAsia" w:ascii="宋体" w:hAnsi="宋体" w:cs="宋体"/>
          <w:b/>
          <w:bCs/>
          <w:kern w:val="0"/>
          <w:sz w:val="24"/>
        </w:rPr>
        <w:br w:type="page"/>
      </w:r>
      <w:r>
        <w:rPr>
          <w:rFonts w:hint="eastAsia" w:ascii="宋体" w:hAnsi="宋体" w:cs="宋体"/>
          <w:b/>
          <w:bCs/>
          <w:kern w:val="0"/>
          <w:sz w:val="24"/>
        </w:rPr>
        <w:t>4</w:t>
      </w:r>
      <w:r>
        <w:rPr>
          <w:rFonts w:ascii="宋体" w:hAnsi="宋体" w:cs="宋体"/>
          <w:b/>
          <w:bCs/>
          <w:kern w:val="0"/>
          <w:sz w:val="24"/>
        </w:rPr>
        <w:t>.</w:t>
      </w:r>
      <w:r>
        <w:rPr>
          <w:rFonts w:hint="eastAsia" w:ascii="宋体" w:hAnsi="宋体" w:cs="宋体"/>
          <w:b/>
          <w:bCs/>
          <w:kern w:val="0"/>
          <w:sz w:val="24"/>
        </w:rPr>
        <w:t>供应商资格声明</w:t>
      </w:r>
    </w:p>
    <w:p>
      <w:pPr>
        <w:tabs>
          <w:tab w:val="left" w:pos="1824"/>
        </w:tabs>
        <w:autoSpaceDE w:val="0"/>
        <w:autoSpaceDN w:val="0"/>
        <w:adjustRightInd w:val="0"/>
        <w:spacing w:line="320" w:lineRule="exact"/>
        <w:ind w:left="1824" w:hanging="1824"/>
        <w:rPr>
          <w:rFonts w:ascii="宋体"/>
          <w:sz w:val="24"/>
          <w:szCs w:val="24"/>
        </w:rPr>
      </w:pPr>
      <w:r>
        <w:rPr>
          <w:rFonts w:ascii="宋体" w:hAnsi="宋体"/>
          <w:sz w:val="24"/>
          <w:szCs w:val="24"/>
          <w:lang w:val="zh-CN"/>
        </w:rPr>
        <w:t>1.</w:t>
      </w:r>
      <w:r>
        <w:rPr>
          <w:rFonts w:hint="eastAsia" w:ascii="宋体" w:hAnsi="宋体"/>
          <w:sz w:val="24"/>
          <w:szCs w:val="24"/>
          <w:lang w:val="zh-CN"/>
        </w:rPr>
        <w:t>基本情况</w:t>
      </w:r>
    </w:p>
    <w:p>
      <w:pPr>
        <w:tabs>
          <w:tab w:val="left" w:pos="840"/>
        </w:tabs>
        <w:autoSpaceDE w:val="0"/>
        <w:autoSpaceDN w:val="0"/>
        <w:adjustRightInd w:val="0"/>
        <w:spacing w:line="320" w:lineRule="exact"/>
        <w:ind w:left="840" w:hanging="360"/>
        <w:rPr>
          <w:rFonts w:ascii="宋体"/>
          <w:sz w:val="24"/>
          <w:szCs w:val="24"/>
        </w:rPr>
      </w:pPr>
      <w:r>
        <w:rPr>
          <w:rFonts w:hint="eastAsia" w:ascii="宋体" w:hAnsi="宋体"/>
          <w:sz w:val="24"/>
          <w:szCs w:val="24"/>
          <w:lang w:val="zh-CN"/>
        </w:rPr>
        <w:t>供应商名称：</w:t>
      </w:r>
      <w:r>
        <w:rPr>
          <w:rFonts w:ascii="宋体" w:hAnsi="宋体"/>
          <w:sz w:val="24"/>
          <w:szCs w:val="24"/>
          <w:u w:val="single"/>
          <w:lang w:val="zh-CN"/>
        </w:rPr>
        <w:t xml:space="preserve">                   </w:t>
      </w:r>
    </w:p>
    <w:p>
      <w:pPr>
        <w:tabs>
          <w:tab w:val="left" w:pos="840"/>
        </w:tabs>
        <w:autoSpaceDE w:val="0"/>
        <w:autoSpaceDN w:val="0"/>
        <w:adjustRightInd w:val="0"/>
        <w:spacing w:line="320" w:lineRule="exact"/>
        <w:ind w:left="840" w:hanging="360"/>
        <w:rPr>
          <w:rFonts w:ascii="宋体"/>
          <w:sz w:val="24"/>
          <w:szCs w:val="24"/>
        </w:rPr>
      </w:pPr>
      <w:r>
        <w:rPr>
          <w:rFonts w:hint="eastAsia" w:ascii="宋体" w:hAnsi="宋体"/>
          <w:sz w:val="24"/>
          <w:szCs w:val="24"/>
          <w:lang w:val="zh-CN"/>
        </w:rPr>
        <w:t>地</w:t>
      </w:r>
      <w:r>
        <w:rPr>
          <w:rFonts w:ascii="宋体" w:hAnsi="宋体"/>
          <w:sz w:val="24"/>
          <w:szCs w:val="24"/>
          <w:lang w:val="zh-CN"/>
        </w:rPr>
        <w:t xml:space="preserve">   </w:t>
      </w:r>
      <w:r>
        <w:rPr>
          <w:rFonts w:hint="eastAsia" w:ascii="宋体" w:hAnsi="宋体"/>
          <w:sz w:val="24"/>
          <w:szCs w:val="24"/>
          <w:lang w:val="zh-CN"/>
        </w:rPr>
        <w:t>址：</w:t>
      </w:r>
      <w:r>
        <w:rPr>
          <w:rFonts w:ascii="宋体" w:hAnsi="宋体"/>
          <w:sz w:val="24"/>
          <w:szCs w:val="24"/>
          <w:u w:val="single"/>
          <w:lang w:val="zh-CN"/>
        </w:rPr>
        <w:t xml:space="preserve">             </w:t>
      </w:r>
      <w:r>
        <w:rPr>
          <w:rFonts w:hint="eastAsia" w:ascii="宋体" w:hAnsi="宋体"/>
          <w:sz w:val="24"/>
          <w:szCs w:val="24"/>
          <w:lang w:val="zh-CN"/>
        </w:rPr>
        <w:t>电</w:t>
      </w:r>
      <w:r>
        <w:rPr>
          <w:rFonts w:ascii="宋体" w:hAnsi="宋体"/>
          <w:sz w:val="24"/>
          <w:szCs w:val="24"/>
          <w:lang w:val="zh-CN"/>
        </w:rPr>
        <w:t xml:space="preserve">  </w:t>
      </w:r>
      <w:r>
        <w:rPr>
          <w:rFonts w:hint="eastAsia" w:ascii="宋体" w:hAnsi="宋体"/>
          <w:sz w:val="24"/>
          <w:szCs w:val="24"/>
          <w:lang w:val="zh-CN"/>
        </w:rPr>
        <w:t>话：</w:t>
      </w:r>
      <w:r>
        <w:rPr>
          <w:rFonts w:ascii="宋体" w:hAnsi="宋体"/>
          <w:sz w:val="24"/>
          <w:szCs w:val="24"/>
          <w:u w:val="single"/>
          <w:lang w:val="zh-CN"/>
        </w:rPr>
        <w:t xml:space="preserve">             </w:t>
      </w:r>
    </w:p>
    <w:p>
      <w:pPr>
        <w:tabs>
          <w:tab w:val="left" w:pos="840"/>
        </w:tabs>
        <w:autoSpaceDE w:val="0"/>
        <w:autoSpaceDN w:val="0"/>
        <w:adjustRightInd w:val="0"/>
        <w:spacing w:line="320" w:lineRule="exact"/>
        <w:ind w:left="840" w:hanging="360"/>
        <w:rPr>
          <w:rFonts w:ascii="宋体"/>
          <w:sz w:val="24"/>
          <w:szCs w:val="24"/>
        </w:rPr>
      </w:pPr>
      <w:r>
        <w:rPr>
          <w:rFonts w:hint="eastAsia" w:ascii="宋体" w:hAnsi="宋体"/>
          <w:sz w:val="24"/>
          <w:szCs w:val="24"/>
          <w:lang w:val="zh-CN"/>
        </w:rPr>
        <w:t>成立和注册日期：</w:t>
      </w:r>
      <w:r>
        <w:rPr>
          <w:rFonts w:ascii="宋体" w:hAnsi="宋体"/>
          <w:sz w:val="24"/>
          <w:szCs w:val="24"/>
          <w:u w:val="single"/>
          <w:lang w:val="zh-CN"/>
        </w:rPr>
        <w:t xml:space="preserve">             </w:t>
      </w:r>
      <w:r>
        <w:rPr>
          <w:rFonts w:hint="eastAsia" w:ascii="宋体" w:hAnsi="宋体"/>
          <w:sz w:val="24"/>
          <w:szCs w:val="24"/>
          <w:u w:val="single"/>
          <w:lang w:val="zh-CN"/>
        </w:rPr>
        <w:t>　</w:t>
      </w:r>
    </w:p>
    <w:p>
      <w:pPr>
        <w:tabs>
          <w:tab w:val="left" w:pos="840"/>
        </w:tabs>
        <w:autoSpaceDE w:val="0"/>
        <w:autoSpaceDN w:val="0"/>
        <w:adjustRightInd w:val="0"/>
        <w:spacing w:line="320" w:lineRule="exact"/>
        <w:ind w:left="840" w:hanging="360"/>
        <w:rPr>
          <w:rFonts w:ascii="宋体"/>
          <w:sz w:val="24"/>
          <w:szCs w:val="24"/>
        </w:rPr>
      </w:pPr>
      <w:r>
        <w:rPr>
          <w:rFonts w:hint="eastAsia" w:ascii="宋体" w:hAnsi="宋体"/>
          <w:sz w:val="24"/>
          <w:szCs w:val="24"/>
          <w:lang w:val="zh-CN"/>
        </w:rPr>
        <w:t>主管部门：</w:t>
      </w:r>
      <w:r>
        <w:rPr>
          <w:rFonts w:ascii="宋体" w:hAnsi="宋体"/>
          <w:sz w:val="24"/>
          <w:szCs w:val="24"/>
          <w:u w:val="single"/>
          <w:lang w:val="zh-CN"/>
        </w:rPr>
        <w:t xml:space="preserve">                   </w:t>
      </w:r>
      <w:r>
        <w:rPr>
          <w:rFonts w:hint="eastAsia" w:ascii="宋体" w:hAnsi="宋体"/>
          <w:sz w:val="24"/>
          <w:szCs w:val="24"/>
          <w:u w:val="single"/>
          <w:lang w:val="zh-CN"/>
        </w:rPr>
        <w:t>　</w:t>
      </w:r>
    </w:p>
    <w:p>
      <w:pPr>
        <w:tabs>
          <w:tab w:val="left" w:pos="840"/>
        </w:tabs>
        <w:autoSpaceDE w:val="0"/>
        <w:autoSpaceDN w:val="0"/>
        <w:adjustRightInd w:val="0"/>
        <w:spacing w:line="320" w:lineRule="exact"/>
        <w:ind w:left="840" w:hanging="360"/>
        <w:rPr>
          <w:rFonts w:ascii="宋体"/>
          <w:sz w:val="24"/>
          <w:szCs w:val="24"/>
        </w:rPr>
      </w:pPr>
      <w:r>
        <w:rPr>
          <w:rFonts w:hint="eastAsia" w:ascii="宋体" w:hAnsi="宋体"/>
          <w:sz w:val="24"/>
          <w:szCs w:val="24"/>
          <w:lang w:val="zh-CN"/>
        </w:rPr>
        <w:t>公司性质：</w:t>
      </w:r>
      <w:r>
        <w:rPr>
          <w:rFonts w:ascii="宋体" w:hAnsi="宋体"/>
          <w:sz w:val="24"/>
          <w:szCs w:val="24"/>
          <w:u w:val="single"/>
          <w:lang w:val="zh-CN"/>
        </w:rPr>
        <w:t xml:space="preserve">                  </w:t>
      </w:r>
      <w:r>
        <w:rPr>
          <w:rFonts w:hint="eastAsia" w:ascii="宋体" w:hAnsi="宋体"/>
          <w:sz w:val="24"/>
          <w:szCs w:val="24"/>
          <w:u w:val="single"/>
          <w:lang w:val="zh-CN"/>
        </w:rPr>
        <w:t>　</w:t>
      </w:r>
      <w:r>
        <w:rPr>
          <w:rFonts w:ascii="宋体" w:hAnsi="宋体"/>
          <w:sz w:val="24"/>
          <w:szCs w:val="24"/>
          <w:u w:val="single"/>
          <w:lang w:val="zh-CN"/>
        </w:rPr>
        <w:t xml:space="preserve"> </w:t>
      </w:r>
    </w:p>
    <w:p>
      <w:pPr>
        <w:tabs>
          <w:tab w:val="left" w:pos="840"/>
        </w:tabs>
        <w:autoSpaceDE w:val="0"/>
        <w:autoSpaceDN w:val="0"/>
        <w:adjustRightInd w:val="0"/>
        <w:spacing w:line="320" w:lineRule="exact"/>
        <w:ind w:left="840" w:hanging="360"/>
        <w:rPr>
          <w:rFonts w:ascii="宋体"/>
          <w:sz w:val="24"/>
          <w:szCs w:val="24"/>
        </w:rPr>
      </w:pPr>
      <w:r>
        <w:rPr>
          <w:rFonts w:hint="eastAsia" w:ascii="宋体" w:hAnsi="宋体"/>
          <w:sz w:val="24"/>
          <w:szCs w:val="24"/>
          <w:lang w:val="zh-CN"/>
        </w:rPr>
        <w:t>主要负责人：</w:t>
      </w:r>
      <w:r>
        <w:rPr>
          <w:rFonts w:ascii="宋体" w:hAnsi="宋体"/>
          <w:sz w:val="24"/>
          <w:szCs w:val="24"/>
          <w:u w:val="single"/>
          <w:lang w:val="zh-CN"/>
        </w:rPr>
        <w:t xml:space="preserve">             </w:t>
      </w:r>
      <w:r>
        <w:rPr>
          <w:rFonts w:hint="eastAsia" w:ascii="宋体" w:hAnsi="宋体"/>
          <w:sz w:val="24"/>
          <w:szCs w:val="24"/>
          <w:u w:val="single"/>
          <w:lang w:val="zh-CN"/>
        </w:rPr>
        <w:t>　　　</w:t>
      </w:r>
    </w:p>
    <w:p>
      <w:pPr>
        <w:tabs>
          <w:tab w:val="left" w:pos="840"/>
        </w:tabs>
        <w:autoSpaceDE w:val="0"/>
        <w:autoSpaceDN w:val="0"/>
        <w:adjustRightInd w:val="0"/>
        <w:spacing w:line="320" w:lineRule="exact"/>
        <w:ind w:left="840" w:hanging="360"/>
        <w:rPr>
          <w:rFonts w:ascii="宋体"/>
          <w:sz w:val="24"/>
          <w:szCs w:val="24"/>
          <w:lang w:val="zh-CN"/>
        </w:rPr>
      </w:pPr>
      <w:r>
        <w:rPr>
          <w:rFonts w:hint="eastAsia" w:ascii="宋体" w:hAnsi="宋体"/>
          <w:sz w:val="24"/>
          <w:szCs w:val="24"/>
          <w:lang w:val="zh-CN"/>
        </w:rPr>
        <w:t>职工人数：</w:t>
      </w:r>
      <w:r>
        <w:rPr>
          <w:rFonts w:ascii="宋体" w:hAnsi="宋体"/>
          <w:sz w:val="24"/>
          <w:szCs w:val="24"/>
          <w:u w:val="single"/>
          <w:lang w:val="zh-CN"/>
        </w:rPr>
        <w:t xml:space="preserve">              </w:t>
      </w:r>
      <w:r>
        <w:rPr>
          <w:rFonts w:ascii="宋体" w:hAnsi="宋体"/>
          <w:sz w:val="24"/>
          <w:szCs w:val="24"/>
          <w:lang w:val="zh-CN"/>
        </w:rPr>
        <w:t>(</w:t>
      </w:r>
      <w:r>
        <w:rPr>
          <w:rFonts w:hint="eastAsia" w:ascii="宋体" w:hAnsi="宋体"/>
          <w:sz w:val="24"/>
          <w:szCs w:val="24"/>
          <w:lang w:val="zh-CN"/>
        </w:rPr>
        <w:t>其中</w:t>
      </w:r>
      <w:r>
        <w:rPr>
          <w:rFonts w:ascii="宋体" w:hAnsi="宋体"/>
          <w:sz w:val="24"/>
          <w:szCs w:val="24"/>
          <w:lang w:val="zh-CN"/>
        </w:rPr>
        <w:t>:</w:t>
      </w:r>
      <w:r>
        <w:rPr>
          <w:rFonts w:hint="eastAsia" w:ascii="宋体" w:hAnsi="宋体"/>
          <w:sz w:val="24"/>
          <w:szCs w:val="24"/>
          <w:lang w:val="zh-CN"/>
        </w:rPr>
        <w:t>技术人员</w:t>
      </w:r>
      <w:r>
        <w:rPr>
          <w:rFonts w:ascii="宋体" w:hAnsi="宋体"/>
          <w:sz w:val="24"/>
          <w:szCs w:val="24"/>
          <w:u w:val="single"/>
          <w:lang w:val="zh-CN"/>
        </w:rPr>
        <w:t xml:space="preserve">          </w:t>
      </w:r>
      <w:r>
        <w:rPr>
          <w:rFonts w:ascii="宋体" w:hAnsi="宋体"/>
          <w:sz w:val="24"/>
          <w:szCs w:val="24"/>
          <w:lang w:val="zh-CN"/>
        </w:rPr>
        <w:t>)</w:t>
      </w:r>
    </w:p>
    <w:p>
      <w:pPr>
        <w:tabs>
          <w:tab w:val="left" w:pos="840"/>
        </w:tabs>
        <w:autoSpaceDE w:val="0"/>
        <w:autoSpaceDN w:val="0"/>
        <w:adjustRightInd w:val="0"/>
        <w:spacing w:line="320" w:lineRule="exact"/>
        <w:ind w:left="840" w:hanging="360"/>
        <w:rPr>
          <w:rFonts w:ascii="宋体"/>
          <w:sz w:val="24"/>
          <w:szCs w:val="24"/>
        </w:rPr>
      </w:pPr>
      <w:r>
        <w:rPr>
          <w:rFonts w:hint="eastAsia" w:ascii="宋体" w:hAnsi="宋体"/>
          <w:sz w:val="24"/>
          <w:szCs w:val="24"/>
          <w:lang w:val="zh-CN"/>
        </w:rPr>
        <w:t>最近公司</w:t>
      </w:r>
      <w:r>
        <w:rPr>
          <w:rFonts w:ascii="宋体" w:hAnsi="宋体"/>
          <w:sz w:val="24"/>
          <w:szCs w:val="24"/>
          <w:lang w:val="zh-CN"/>
        </w:rPr>
        <w:t>(</w:t>
      </w:r>
      <w:r>
        <w:rPr>
          <w:rFonts w:hint="eastAsia" w:ascii="宋体" w:hAnsi="宋体"/>
          <w:sz w:val="24"/>
          <w:szCs w:val="24"/>
          <w:lang w:val="zh-CN"/>
        </w:rPr>
        <w:t>企业</w:t>
      </w:r>
      <w:r>
        <w:rPr>
          <w:rFonts w:ascii="宋体" w:hAnsi="宋体"/>
          <w:sz w:val="24"/>
          <w:szCs w:val="24"/>
          <w:lang w:val="zh-CN"/>
        </w:rPr>
        <w:t>)</w:t>
      </w:r>
      <w:r>
        <w:rPr>
          <w:rFonts w:hint="eastAsia" w:ascii="宋体" w:hAnsi="宋体"/>
          <w:sz w:val="24"/>
          <w:szCs w:val="24"/>
          <w:lang w:val="zh-CN"/>
        </w:rPr>
        <w:t>的主要财务情况</w:t>
      </w:r>
    </w:p>
    <w:p>
      <w:pPr>
        <w:tabs>
          <w:tab w:val="left" w:pos="840"/>
        </w:tabs>
        <w:autoSpaceDE w:val="0"/>
        <w:autoSpaceDN w:val="0"/>
        <w:adjustRightInd w:val="0"/>
        <w:spacing w:line="320" w:lineRule="exact"/>
        <w:ind w:left="840" w:hanging="360"/>
        <w:rPr>
          <w:rFonts w:ascii="宋体"/>
          <w:sz w:val="24"/>
          <w:szCs w:val="24"/>
        </w:rPr>
      </w:pPr>
      <w:r>
        <w:rPr>
          <w:rFonts w:hint="eastAsia" w:ascii="宋体" w:hAnsi="宋体"/>
          <w:sz w:val="24"/>
          <w:szCs w:val="24"/>
          <w:lang w:val="zh-CN"/>
        </w:rPr>
        <w:t>注册资金：</w:t>
      </w:r>
      <w:r>
        <w:rPr>
          <w:rFonts w:ascii="宋体" w:hAnsi="宋体"/>
          <w:sz w:val="24"/>
          <w:szCs w:val="24"/>
          <w:u w:val="single"/>
          <w:lang w:val="zh-CN"/>
        </w:rPr>
        <w:t xml:space="preserve">             </w:t>
      </w:r>
    </w:p>
    <w:p>
      <w:pPr>
        <w:tabs>
          <w:tab w:val="left" w:pos="840"/>
        </w:tabs>
        <w:autoSpaceDE w:val="0"/>
        <w:autoSpaceDN w:val="0"/>
        <w:adjustRightInd w:val="0"/>
        <w:spacing w:line="320" w:lineRule="exact"/>
        <w:ind w:left="840" w:hanging="360"/>
        <w:rPr>
          <w:rFonts w:ascii="宋体"/>
          <w:sz w:val="24"/>
          <w:szCs w:val="24"/>
          <w:lang w:val="zh-CN"/>
        </w:rPr>
      </w:pPr>
      <w:r>
        <w:rPr>
          <w:rFonts w:hint="eastAsia" w:ascii="宋体" w:hAnsi="宋体"/>
          <w:sz w:val="24"/>
          <w:szCs w:val="24"/>
          <w:lang w:val="zh-CN"/>
        </w:rPr>
        <w:t>固定资产：</w:t>
      </w:r>
      <w:r>
        <w:rPr>
          <w:rFonts w:ascii="宋体" w:hAnsi="宋体"/>
          <w:sz w:val="24"/>
          <w:szCs w:val="24"/>
          <w:u w:val="single"/>
          <w:lang w:val="zh-CN"/>
        </w:rPr>
        <w:t xml:space="preserve">             </w:t>
      </w:r>
      <w:r>
        <w:rPr>
          <w:rFonts w:ascii="宋体" w:hAnsi="宋体"/>
          <w:sz w:val="24"/>
          <w:szCs w:val="24"/>
          <w:lang w:val="zh-CN"/>
        </w:rPr>
        <w:t xml:space="preserve">    </w:t>
      </w:r>
    </w:p>
    <w:p>
      <w:pPr>
        <w:autoSpaceDE w:val="0"/>
        <w:autoSpaceDN w:val="0"/>
        <w:adjustRightInd w:val="0"/>
        <w:spacing w:line="320" w:lineRule="exact"/>
        <w:ind w:left="480"/>
        <w:rPr>
          <w:rFonts w:ascii="宋体"/>
          <w:sz w:val="24"/>
          <w:szCs w:val="24"/>
          <w:u w:val="single"/>
          <w:lang w:val="zh-CN"/>
        </w:rPr>
      </w:pPr>
      <w:r>
        <w:rPr>
          <w:rFonts w:ascii="宋体" w:hAnsi="宋体"/>
          <w:sz w:val="24"/>
          <w:szCs w:val="24"/>
          <w:lang w:val="zh-CN"/>
        </w:rPr>
        <w:t xml:space="preserve">   </w:t>
      </w:r>
      <w:r>
        <w:rPr>
          <w:rFonts w:hint="eastAsia" w:ascii="宋体" w:hAnsi="宋体"/>
          <w:sz w:val="24"/>
          <w:szCs w:val="24"/>
          <w:lang w:val="zh-CN"/>
        </w:rPr>
        <w:t>原值：</w:t>
      </w:r>
      <w:r>
        <w:rPr>
          <w:rFonts w:ascii="宋体" w:hAnsi="宋体"/>
          <w:sz w:val="24"/>
          <w:szCs w:val="24"/>
          <w:u w:val="single"/>
          <w:lang w:val="zh-CN"/>
        </w:rPr>
        <w:t xml:space="preserve">                 </w:t>
      </w:r>
    </w:p>
    <w:p>
      <w:pPr>
        <w:autoSpaceDE w:val="0"/>
        <w:autoSpaceDN w:val="0"/>
        <w:adjustRightInd w:val="0"/>
        <w:spacing w:line="320" w:lineRule="exact"/>
        <w:ind w:left="480"/>
        <w:rPr>
          <w:rFonts w:ascii="宋体"/>
          <w:sz w:val="24"/>
          <w:szCs w:val="24"/>
        </w:rPr>
      </w:pPr>
      <w:r>
        <w:rPr>
          <w:rFonts w:ascii="宋体" w:hAnsi="宋体"/>
          <w:sz w:val="24"/>
          <w:szCs w:val="24"/>
          <w:lang w:val="zh-CN"/>
        </w:rPr>
        <w:t xml:space="preserve">   </w:t>
      </w:r>
      <w:r>
        <w:rPr>
          <w:rFonts w:hint="eastAsia" w:ascii="宋体" w:hAnsi="宋体"/>
          <w:sz w:val="24"/>
          <w:szCs w:val="24"/>
          <w:lang w:val="zh-CN"/>
        </w:rPr>
        <w:t>净值：</w:t>
      </w:r>
      <w:r>
        <w:rPr>
          <w:rFonts w:ascii="宋体" w:hAnsi="宋体"/>
          <w:sz w:val="24"/>
          <w:szCs w:val="24"/>
          <w:u w:val="single"/>
          <w:lang w:val="zh-CN"/>
        </w:rPr>
        <w:t xml:space="preserve">                 </w:t>
      </w:r>
    </w:p>
    <w:p>
      <w:pPr>
        <w:tabs>
          <w:tab w:val="left" w:pos="840"/>
        </w:tabs>
        <w:autoSpaceDE w:val="0"/>
        <w:autoSpaceDN w:val="0"/>
        <w:adjustRightInd w:val="0"/>
        <w:spacing w:line="320" w:lineRule="exact"/>
        <w:ind w:left="840" w:hanging="360"/>
        <w:rPr>
          <w:rFonts w:ascii="宋体"/>
          <w:sz w:val="24"/>
          <w:szCs w:val="24"/>
        </w:rPr>
      </w:pPr>
      <w:r>
        <w:rPr>
          <w:rFonts w:hint="eastAsia" w:ascii="宋体" w:hAnsi="宋体"/>
          <w:sz w:val="24"/>
          <w:szCs w:val="24"/>
          <w:lang w:val="zh-CN"/>
        </w:rPr>
        <w:t>流动资产：</w:t>
      </w:r>
      <w:r>
        <w:rPr>
          <w:rFonts w:ascii="宋体" w:hAnsi="宋体"/>
          <w:sz w:val="24"/>
          <w:szCs w:val="24"/>
          <w:u w:val="single"/>
          <w:lang w:val="zh-CN"/>
        </w:rPr>
        <w:t xml:space="preserve">             </w:t>
      </w:r>
    </w:p>
    <w:p>
      <w:pPr>
        <w:tabs>
          <w:tab w:val="left" w:pos="840"/>
        </w:tabs>
        <w:autoSpaceDE w:val="0"/>
        <w:autoSpaceDN w:val="0"/>
        <w:adjustRightInd w:val="0"/>
        <w:spacing w:line="320" w:lineRule="exact"/>
        <w:ind w:left="840" w:hanging="360"/>
        <w:rPr>
          <w:rFonts w:ascii="宋体"/>
          <w:sz w:val="24"/>
          <w:szCs w:val="24"/>
        </w:rPr>
      </w:pPr>
      <w:r>
        <w:rPr>
          <w:rFonts w:hint="eastAsia" w:ascii="宋体" w:hAnsi="宋体"/>
          <w:sz w:val="24"/>
          <w:szCs w:val="24"/>
          <w:lang w:val="zh-CN"/>
        </w:rPr>
        <w:t>长期负债：</w:t>
      </w:r>
      <w:r>
        <w:rPr>
          <w:rFonts w:ascii="宋体" w:hAnsi="宋体"/>
          <w:sz w:val="24"/>
          <w:szCs w:val="24"/>
          <w:u w:val="single"/>
          <w:lang w:val="zh-CN"/>
        </w:rPr>
        <w:t xml:space="preserve">             </w:t>
      </w:r>
    </w:p>
    <w:p>
      <w:pPr>
        <w:tabs>
          <w:tab w:val="left" w:pos="840"/>
        </w:tabs>
        <w:autoSpaceDE w:val="0"/>
        <w:autoSpaceDN w:val="0"/>
        <w:adjustRightInd w:val="0"/>
        <w:spacing w:line="320" w:lineRule="exact"/>
        <w:ind w:left="840" w:hanging="360"/>
        <w:rPr>
          <w:rFonts w:ascii="宋体"/>
          <w:sz w:val="24"/>
          <w:szCs w:val="24"/>
        </w:rPr>
      </w:pPr>
      <w:r>
        <w:rPr>
          <w:rFonts w:hint="eastAsia" w:ascii="宋体" w:hAnsi="宋体"/>
          <w:sz w:val="24"/>
          <w:szCs w:val="24"/>
          <w:lang w:val="zh-CN"/>
        </w:rPr>
        <w:t>短期负债：</w:t>
      </w:r>
      <w:r>
        <w:rPr>
          <w:rFonts w:ascii="宋体" w:hAnsi="宋体"/>
          <w:sz w:val="24"/>
          <w:szCs w:val="24"/>
          <w:u w:val="single"/>
          <w:lang w:val="zh-CN"/>
        </w:rPr>
        <w:t xml:space="preserve">             </w:t>
      </w:r>
    </w:p>
    <w:p>
      <w:pPr>
        <w:tabs>
          <w:tab w:val="left" w:pos="840"/>
        </w:tabs>
        <w:autoSpaceDE w:val="0"/>
        <w:autoSpaceDN w:val="0"/>
        <w:adjustRightInd w:val="0"/>
        <w:spacing w:line="320" w:lineRule="exact"/>
        <w:ind w:left="840" w:hanging="360"/>
        <w:rPr>
          <w:rFonts w:ascii="宋体"/>
          <w:sz w:val="24"/>
          <w:szCs w:val="24"/>
        </w:rPr>
      </w:pPr>
      <w:r>
        <w:rPr>
          <w:rFonts w:hint="eastAsia" w:ascii="宋体" w:hAnsi="宋体"/>
          <w:sz w:val="24"/>
          <w:szCs w:val="24"/>
          <w:lang w:val="zh-CN"/>
        </w:rPr>
        <w:t>营业收入</w:t>
      </w:r>
      <w:r>
        <w:rPr>
          <w:rFonts w:ascii="宋体" w:hAnsi="宋体"/>
          <w:sz w:val="24"/>
          <w:szCs w:val="24"/>
          <w:lang w:val="zh-CN"/>
        </w:rPr>
        <w:t>/</w:t>
      </w:r>
      <w:r>
        <w:rPr>
          <w:rFonts w:hint="eastAsia" w:ascii="宋体" w:hAnsi="宋体"/>
          <w:sz w:val="24"/>
          <w:szCs w:val="24"/>
          <w:lang w:val="zh-CN"/>
        </w:rPr>
        <w:t>主营业务收入：</w:t>
      </w:r>
      <w:r>
        <w:rPr>
          <w:rFonts w:ascii="宋体" w:hAnsi="宋体"/>
          <w:sz w:val="24"/>
          <w:szCs w:val="24"/>
          <w:u w:val="single"/>
          <w:lang w:val="zh-CN"/>
        </w:rPr>
        <w:t xml:space="preserve">                   </w:t>
      </w:r>
    </w:p>
    <w:p>
      <w:pPr>
        <w:tabs>
          <w:tab w:val="left" w:pos="840"/>
        </w:tabs>
        <w:autoSpaceDE w:val="0"/>
        <w:autoSpaceDN w:val="0"/>
        <w:adjustRightInd w:val="0"/>
        <w:spacing w:line="320" w:lineRule="exact"/>
        <w:ind w:left="840" w:hanging="360"/>
        <w:rPr>
          <w:rFonts w:ascii="宋体"/>
          <w:sz w:val="24"/>
          <w:szCs w:val="24"/>
        </w:rPr>
      </w:pPr>
      <w:r>
        <w:rPr>
          <w:rFonts w:hint="eastAsia" w:ascii="宋体" w:hAnsi="宋体"/>
          <w:sz w:val="24"/>
          <w:szCs w:val="24"/>
          <w:lang w:val="zh-CN"/>
        </w:rPr>
        <w:t>利润：</w:t>
      </w:r>
      <w:r>
        <w:rPr>
          <w:rFonts w:ascii="宋体" w:hAnsi="宋体"/>
          <w:sz w:val="24"/>
          <w:szCs w:val="24"/>
          <w:u w:val="single"/>
          <w:lang w:val="zh-CN"/>
        </w:rPr>
        <w:t xml:space="preserve">                         </w:t>
      </w:r>
    </w:p>
    <w:p>
      <w:pPr>
        <w:autoSpaceDE w:val="0"/>
        <w:autoSpaceDN w:val="0"/>
        <w:adjustRightInd w:val="0"/>
        <w:spacing w:line="320" w:lineRule="exact"/>
        <w:rPr>
          <w:rFonts w:ascii="宋体"/>
          <w:sz w:val="24"/>
          <w:szCs w:val="24"/>
        </w:rPr>
      </w:pPr>
      <w:r>
        <w:rPr>
          <w:rFonts w:ascii="宋体" w:hAnsi="宋体"/>
          <w:sz w:val="24"/>
          <w:szCs w:val="24"/>
          <w:lang w:val="zh-CN"/>
        </w:rPr>
        <w:t xml:space="preserve">  2.</w:t>
      </w:r>
      <w:r>
        <w:rPr>
          <w:rFonts w:hint="eastAsia" w:ascii="宋体" w:hAnsi="宋体"/>
          <w:sz w:val="24"/>
          <w:szCs w:val="24"/>
          <w:lang w:val="zh-CN"/>
        </w:rPr>
        <w:t>最近二年的年度总营业额：</w:t>
      </w:r>
    </w:p>
    <w:p>
      <w:pPr>
        <w:autoSpaceDE w:val="0"/>
        <w:autoSpaceDN w:val="0"/>
        <w:adjustRightInd w:val="0"/>
        <w:spacing w:line="320" w:lineRule="exact"/>
        <w:rPr>
          <w:rFonts w:ascii="宋体"/>
          <w:sz w:val="24"/>
          <w:szCs w:val="24"/>
          <w:u w:val="single"/>
        </w:rPr>
      </w:pPr>
      <w:r>
        <w:rPr>
          <w:rFonts w:ascii="宋体" w:hAnsi="宋体"/>
          <w:sz w:val="24"/>
          <w:szCs w:val="24"/>
          <w:lang w:val="zh-CN"/>
        </w:rPr>
        <w:t xml:space="preserve">    </w:t>
      </w:r>
      <w:r>
        <w:rPr>
          <w:rFonts w:hint="eastAsia" w:ascii="宋体" w:hAnsi="宋体"/>
          <w:sz w:val="24"/>
          <w:szCs w:val="24"/>
          <w:lang w:val="zh-CN"/>
        </w:rPr>
        <w:t>年</w:t>
      </w:r>
      <w:r>
        <w:rPr>
          <w:rFonts w:ascii="宋体" w:hAnsi="宋体"/>
          <w:sz w:val="24"/>
          <w:szCs w:val="24"/>
          <w:lang w:val="zh-CN"/>
        </w:rPr>
        <w:t xml:space="preserve">   </w:t>
      </w:r>
      <w:r>
        <w:rPr>
          <w:rFonts w:hint="eastAsia" w:ascii="宋体" w:hAnsi="宋体"/>
          <w:sz w:val="24"/>
          <w:szCs w:val="24"/>
          <w:lang w:val="zh-CN"/>
        </w:rPr>
        <w:t>份</w:t>
      </w:r>
      <w:r>
        <w:rPr>
          <w:rFonts w:ascii="宋体" w:hAnsi="宋体"/>
          <w:sz w:val="24"/>
          <w:szCs w:val="24"/>
          <w:lang w:val="zh-CN"/>
        </w:rPr>
        <w:t xml:space="preserve">    </w:t>
      </w:r>
      <w:r>
        <w:rPr>
          <w:rFonts w:hint="eastAsia" w:ascii="宋体" w:hAnsi="宋体"/>
          <w:sz w:val="24"/>
          <w:szCs w:val="24"/>
          <w:lang w:val="zh-CN"/>
        </w:rPr>
        <w:t>总</w:t>
      </w:r>
      <w:r>
        <w:rPr>
          <w:rFonts w:ascii="宋体" w:hAnsi="宋体"/>
          <w:sz w:val="24"/>
          <w:szCs w:val="24"/>
          <w:lang w:val="zh-CN"/>
        </w:rPr>
        <w:t xml:space="preserve">  </w:t>
      </w:r>
      <w:r>
        <w:rPr>
          <w:rFonts w:hint="eastAsia" w:ascii="宋体" w:hAnsi="宋体"/>
          <w:sz w:val="24"/>
          <w:szCs w:val="24"/>
          <w:lang w:val="zh-CN"/>
        </w:rPr>
        <w:t>额</w:t>
      </w:r>
    </w:p>
    <w:p>
      <w:pPr>
        <w:autoSpaceDE w:val="0"/>
        <w:autoSpaceDN w:val="0"/>
        <w:adjustRightInd w:val="0"/>
        <w:spacing w:line="320" w:lineRule="exact"/>
        <w:ind w:firstLine="480"/>
        <w:rPr>
          <w:rFonts w:ascii="宋体"/>
          <w:sz w:val="24"/>
          <w:szCs w:val="24"/>
          <w:u w:val="single"/>
          <w:lang w:val="zh-CN"/>
        </w:rPr>
      </w:pPr>
      <w:r>
        <w:rPr>
          <w:rFonts w:ascii="宋体" w:hAnsi="宋体"/>
          <w:sz w:val="24"/>
          <w:szCs w:val="24"/>
          <w:u w:val="single"/>
          <w:lang w:val="zh-CN"/>
        </w:rPr>
        <w:t>20</w:t>
      </w:r>
      <w:r>
        <w:rPr>
          <w:rFonts w:hint="eastAsia" w:ascii="宋体" w:hAnsi="宋体"/>
          <w:sz w:val="24"/>
          <w:szCs w:val="24"/>
          <w:u w:val="single"/>
          <w:lang w:val="zh-CN"/>
        </w:rPr>
        <w:t xml:space="preserve">   年</w:t>
      </w:r>
      <w:r>
        <w:rPr>
          <w:rFonts w:ascii="宋体" w:hAnsi="宋体"/>
          <w:sz w:val="24"/>
          <w:szCs w:val="24"/>
          <w:lang w:val="zh-CN"/>
        </w:rPr>
        <w:t xml:space="preserve">    </w:t>
      </w:r>
      <w:r>
        <w:rPr>
          <w:rFonts w:ascii="宋体" w:hAnsi="宋体"/>
          <w:sz w:val="24"/>
          <w:szCs w:val="24"/>
          <w:u w:val="single"/>
          <w:lang w:val="zh-CN"/>
        </w:rPr>
        <w:t xml:space="preserve">       </w:t>
      </w:r>
    </w:p>
    <w:p>
      <w:pPr>
        <w:autoSpaceDE w:val="0"/>
        <w:autoSpaceDN w:val="0"/>
        <w:adjustRightInd w:val="0"/>
        <w:spacing w:line="320" w:lineRule="exact"/>
        <w:ind w:firstLine="480"/>
        <w:rPr>
          <w:rFonts w:ascii="宋体"/>
          <w:sz w:val="24"/>
          <w:szCs w:val="24"/>
          <w:u w:val="single"/>
          <w:lang w:val="zh-CN"/>
        </w:rPr>
      </w:pPr>
      <w:r>
        <w:rPr>
          <w:rFonts w:ascii="宋体" w:hAnsi="宋体"/>
          <w:sz w:val="24"/>
          <w:szCs w:val="24"/>
          <w:u w:val="single"/>
          <w:lang w:val="zh-CN"/>
        </w:rPr>
        <w:t>20</w:t>
      </w:r>
      <w:r>
        <w:rPr>
          <w:rFonts w:hint="eastAsia" w:ascii="宋体" w:hAnsi="宋体"/>
          <w:sz w:val="24"/>
          <w:szCs w:val="24"/>
          <w:u w:val="single"/>
          <w:lang w:val="zh-CN"/>
        </w:rPr>
        <w:t xml:space="preserve">   年</w:t>
      </w:r>
      <w:r>
        <w:rPr>
          <w:rFonts w:ascii="宋体" w:hAnsi="宋体"/>
          <w:sz w:val="24"/>
          <w:szCs w:val="24"/>
          <w:lang w:val="zh-CN"/>
        </w:rPr>
        <w:t xml:space="preserve">    </w:t>
      </w:r>
      <w:r>
        <w:rPr>
          <w:rFonts w:ascii="宋体" w:hAnsi="宋体"/>
          <w:sz w:val="24"/>
          <w:szCs w:val="24"/>
          <w:u w:val="single"/>
          <w:lang w:val="zh-CN"/>
        </w:rPr>
        <w:t xml:space="preserve">       </w:t>
      </w:r>
    </w:p>
    <w:p>
      <w:pPr>
        <w:autoSpaceDE w:val="0"/>
        <w:autoSpaceDN w:val="0"/>
        <w:adjustRightInd w:val="0"/>
        <w:spacing w:line="320" w:lineRule="exact"/>
        <w:ind w:firstLine="240"/>
        <w:rPr>
          <w:rFonts w:ascii="宋体"/>
          <w:sz w:val="24"/>
          <w:szCs w:val="24"/>
        </w:rPr>
      </w:pPr>
      <w:r>
        <w:rPr>
          <w:rFonts w:ascii="宋体" w:hAnsi="宋体"/>
          <w:sz w:val="24"/>
          <w:szCs w:val="24"/>
          <w:lang w:val="zh-CN"/>
        </w:rPr>
        <w:t>3.</w:t>
      </w:r>
      <w:r>
        <w:rPr>
          <w:rFonts w:hint="eastAsia" w:ascii="宋体" w:hAnsi="宋体"/>
          <w:sz w:val="24"/>
          <w:szCs w:val="24"/>
          <w:lang w:val="zh-CN"/>
        </w:rPr>
        <w:t>最近二年与其他客户签订的较大项目合同：</w:t>
      </w:r>
    </w:p>
    <w:p>
      <w:pPr>
        <w:autoSpaceDE w:val="0"/>
        <w:autoSpaceDN w:val="0"/>
        <w:adjustRightInd w:val="0"/>
        <w:spacing w:line="320" w:lineRule="exact"/>
        <w:rPr>
          <w:rFonts w:ascii="宋体"/>
          <w:sz w:val="24"/>
          <w:szCs w:val="24"/>
          <w:u w:val="single"/>
        </w:rPr>
      </w:pPr>
      <w:r>
        <w:rPr>
          <w:rFonts w:hint="eastAsia" w:ascii="宋体" w:hAnsi="宋体"/>
          <w:sz w:val="24"/>
          <w:szCs w:val="24"/>
          <w:lang w:val="zh-CN"/>
        </w:rPr>
        <w:t>项目名称</w:t>
      </w:r>
      <w:r>
        <w:rPr>
          <w:rFonts w:ascii="宋体" w:hAnsi="宋体"/>
          <w:sz w:val="24"/>
          <w:szCs w:val="24"/>
          <w:lang w:val="zh-CN"/>
        </w:rPr>
        <w:t xml:space="preserve">      </w:t>
      </w:r>
      <w:r>
        <w:rPr>
          <w:rFonts w:hint="eastAsia" w:ascii="宋体" w:hAnsi="宋体"/>
          <w:sz w:val="24"/>
          <w:szCs w:val="24"/>
          <w:lang w:val="zh-CN"/>
        </w:rPr>
        <w:t>地</w:t>
      </w:r>
      <w:r>
        <w:rPr>
          <w:rFonts w:ascii="宋体" w:hAnsi="宋体"/>
          <w:sz w:val="24"/>
          <w:szCs w:val="24"/>
          <w:lang w:val="zh-CN"/>
        </w:rPr>
        <w:t xml:space="preserve">   </w:t>
      </w:r>
      <w:r>
        <w:rPr>
          <w:rFonts w:hint="eastAsia" w:ascii="宋体" w:hAnsi="宋体"/>
          <w:sz w:val="24"/>
          <w:szCs w:val="24"/>
          <w:lang w:val="zh-CN"/>
        </w:rPr>
        <w:t>址</w:t>
      </w:r>
      <w:r>
        <w:rPr>
          <w:rFonts w:ascii="宋体" w:hAnsi="宋体"/>
          <w:sz w:val="24"/>
          <w:szCs w:val="24"/>
          <w:lang w:val="zh-CN"/>
        </w:rPr>
        <w:t xml:space="preserve">    </w:t>
      </w:r>
      <w:r>
        <w:rPr>
          <w:rFonts w:hint="eastAsia" w:ascii="宋体" w:hAnsi="宋体"/>
          <w:sz w:val="24"/>
          <w:szCs w:val="24"/>
          <w:lang w:val="zh-CN"/>
        </w:rPr>
        <w:t>　时</w:t>
      </w:r>
      <w:r>
        <w:rPr>
          <w:rFonts w:ascii="宋体" w:hAnsi="宋体"/>
          <w:sz w:val="24"/>
          <w:szCs w:val="24"/>
          <w:lang w:val="zh-CN"/>
        </w:rPr>
        <w:t xml:space="preserve">  </w:t>
      </w:r>
      <w:r>
        <w:rPr>
          <w:rFonts w:hint="eastAsia" w:ascii="宋体" w:hAnsi="宋体"/>
          <w:sz w:val="24"/>
          <w:szCs w:val="24"/>
          <w:lang w:val="zh-CN"/>
        </w:rPr>
        <w:t>间</w:t>
      </w:r>
      <w:r>
        <w:rPr>
          <w:rFonts w:ascii="宋体" w:hAnsi="宋体"/>
          <w:sz w:val="24"/>
          <w:szCs w:val="24"/>
          <w:lang w:val="zh-CN"/>
        </w:rPr>
        <w:t xml:space="preserve">  </w:t>
      </w:r>
      <w:r>
        <w:rPr>
          <w:rFonts w:hint="eastAsia" w:ascii="宋体" w:hAnsi="宋体"/>
          <w:sz w:val="24"/>
          <w:szCs w:val="24"/>
          <w:lang w:val="zh-CN"/>
        </w:rPr>
        <w:t>　金额</w:t>
      </w:r>
      <w:r>
        <w:rPr>
          <w:rFonts w:ascii="宋体" w:hAnsi="宋体"/>
          <w:sz w:val="24"/>
          <w:szCs w:val="24"/>
          <w:lang w:val="zh-CN"/>
        </w:rPr>
        <w:t>(</w:t>
      </w:r>
      <w:r>
        <w:rPr>
          <w:rFonts w:hint="eastAsia" w:ascii="宋体" w:hAnsi="宋体"/>
          <w:sz w:val="24"/>
          <w:szCs w:val="24"/>
          <w:lang w:val="zh-CN"/>
        </w:rPr>
        <w:t>人民币元</w:t>
      </w:r>
      <w:r>
        <w:rPr>
          <w:rFonts w:ascii="宋体" w:hAnsi="宋体"/>
          <w:sz w:val="24"/>
          <w:szCs w:val="24"/>
          <w:lang w:val="zh-CN"/>
        </w:rPr>
        <w:t>)</w:t>
      </w:r>
      <w:r>
        <w:rPr>
          <w:rFonts w:ascii="宋体"/>
          <w:sz w:val="24"/>
          <w:szCs w:val="24"/>
        </w:rPr>
        <w:br w:type="textWrapping"/>
      </w:r>
      <w:r>
        <w:rPr>
          <w:rFonts w:ascii="宋体" w:hAnsi="宋体"/>
          <w:sz w:val="24"/>
          <w:szCs w:val="24"/>
          <w:u w:val="single"/>
          <w:lang w:val="zh-CN"/>
        </w:rPr>
        <w:t xml:space="preserve">          </w:t>
      </w:r>
      <w:r>
        <w:rPr>
          <w:rFonts w:ascii="宋体" w:hAnsi="宋体"/>
          <w:sz w:val="24"/>
          <w:szCs w:val="24"/>
          <w:lang w:val="zh-CN"/>
        </w:rPr>
        <w:t xml:space="preserve">   </w:t>
      </w:r>
      <w:r>
        <w:rPr>
          <w:rFonts w:ascii="宋体" w:hAnsi="宋体"/>
          <w:sz w:val="24"/>
          <w:szCs w:val="24"/>
          <w:u w:val="single"/>
          <w:lang w:val="zh-CN"/>
        </w:rPr>
        <w:t xml:space="preserve">          </w:t>
      </w:r>
      <w:r>
        <w:rPr>
          <w:rFonts w:ascii="宋体" w:hAnsi="宋体"/>
          <w:sz w:val="24"/>
          <w:szCs w:val="24"/>
          <w:lang w:val="zh-CN"/>
        </w:rPr>
        <w:t xml:space="preserve">  </w:t>
      </w:r>
      <w:r>
        <w:rPr>
          <w:rFonts w:hint="eastAsia" w:ascii="宋体" w:hAnsi="宋体"/>
          <w:sz w:val="24"/>
          <w:szCs w:val="24"/>
          <w:lang w:val="zh-CN"/>
        </w:rPr>
        <w:t>　</w:t>
      </w:r>
      <w:r>
        <w:rPr>
          <w:rFonts w:ascii="宋体" w:hAnsi="宋体"/>
          <w:sz w:val="24"/>
          <w:szCs w:val="24"/>
          <w:lang w:val="zh-CN"/>
        </w:rPr>
        <w:t xml:space="preserve"> </w:t>
      </w:r>
      <w:r>
        <w:rPr>
          <w:rFonts w:ascii="宋体" w:hAnsi="宋体"/>
          <w:sz w:val="24"/>
          <w:szCs w:val="24"/>
          <w:u w:val="single"/>
          <w:lang w:val="zh-CN"/>
        </w:rPr>
        <w:t xml:space="preserve">       </w:t>
      </w:r>
      <w:r>
        <w:rPr>
          <w:rFonts w:ascii="宋体" w:hAnsi="宋体"/>
          <w:sz w:val="24"/>
          <w:szCs w:val="24"/>
          <w:lang w:val="zh-CN"/>
        </w:rPr>
        <w:t xml:space="preserve">  </w:t>
      </w:r>
      <w:r>
        <w:rPr>
          <w:rFonts w:hint="eastAsia" w:ascii="宋体" w:hAnsi="宋体"/>
          <w:sz w:val="24"/>
          <w:szCs w:val="24"/>
          <w:lang w:val="zh-CN"/>
        </w:rPr>
        <w:t>　</w:t>
      </w:r>
      <w:r>
        <w:rPr>
          <w:rFonts w:ascii="宋体" w:hAnsi="宋体"/>
          <w:sz w:val="24"/>
          <w:szCs w:val="24"/>
          <w:u w:val="single"/>
          <w:lang w:val="zh-CN"/>
        </w:rPr>
        <w:t xml:space="preserve">             </w:t>
      </w:r>
      <w:r>
        <w:rPr>
          <w:rFonts w:hint="eastAsia" w:ascii="宋体" w:hAnsi="宋体"/>
          <w:sz w:val="24"/>
          <w:szCs w:val="24"/>
          <w:u w:val="single"/>
          <w:lang w:val="zh-CN"/>
        </w:rPr>
        <w:t>　</w:t>
      </w:r>
    </w:p>
    <w:p>
      <w:pPr>
        <w:autoSpaceDE w:val="0"/>
        <w:autoSpaceDN w:val="0"/>
        <w:adjustRightInd w:val="0"/>
        <w:spacing w:line="320" w:lineRule="exact"/>
        <w:rPr>
          <w:rFonts w:ascii="宋体"/>
          <w:sz w:val="24"/>
          <w:szCs w:val="24"/>
          <w:u w:val="single"/>
          <w:lang w:val="zh-CN"/>
        </w:rPr>
      </w:pPr>
      <w:r>
        <w:rPr>
          <w:rFonts w:ascii="宋体" w:hAnsi="宋体"/>
          <w:sz w:val="24"/>
          <w:szCs w:val="24"/>
          <w:lang w:val="zh-CN"/>
        </w:rPr>
        <w:t>4.</w:t>
      </w:r>
      <w:r>
        <w:rPr>
          <w:rFonts w:hint="eastAsia" w:ascii="宋体" w:hAnsi="宋体"/>
          <w:sz w:val="24"/>
          <w:szCs w:val="24"/>
          <w:lang w:val="zh-CN"/>
        </w:rPr>
        <w:t>供应商最近二年法律纠纷情况</w:t>
      </w:r>
      <w:r>
        <w:rPr>
          <w:rFonts w:ascii="宋体"/>
          <w:sz w:val="24"/>
          <w:szCs w:val="24"/>
        </w:rPr>
        <w:br w:type="textWrapping"/>
      </w:r>
      <w:r>
        <w:rPr>
          <w:rFonts w:hint="eastAsia" w:ascii="宋体" w:hAnsi="宋体"/>
          <w:sz w:val="24"/>
          <w:szCs w:val="24"/>
          <w:lang w:val="zh-CN"/>
        </w:rPr>
        <w:t>时间</w:t>
      </w:r>
      <w:r>
        <w:rPr>
          <w:rFonts w:ascii="宋体" w:hAnsi="宋体"/>
          <w:sz w:val="24"/>
          <w:szCs w:val="24"/>
          <w:lang w:val="zh-CN"/>
        </w:rPr>
        <w:t xml:space="preserve">     </w:t>
      </w:r>
      <w:r>
        <w:rPr>
          <w:rFonts w:hint="eastAsia" w:ascii="宋体" w:hAnsi="宋体"/>
          <w:sz w:val="24"/>
          <w:szCs w:val="24"/>
          <w:lang w:val="zh-CN"/>
        </w:rPr>
        <w:t>案由</w:t>
      </w:r>
      <w:r>
        <w:rPr>
          <w:rFonts w:ascii="宋体" w:hAnsi="宋体"/>
          <w:sz w:val="24"/>
          <w:szCs w:val="24"/>
          <w:lang w:val="zh-CN"/>
        </w:rPr>
        <w:t xml:space="preserve">    </w:t>
      </w:r>
      <w:r>
        <w:rPr>
          <w:rFonts w:hint="eastAsia" w:ascii="宋体" w:hAnsi="宋体"/>
          <w:sz w:val="24"/>
          <w:szCs w:val="24"/>
          <w:lang w:val="zh-CN"/>
        </w:rPr>
        <w:t>涉及金额</w:t>
      </w:r>
      <w:r>
        <w:rPr>
          <w:rFonts w:ascii="宋体" w:hAnsi="宋体"/>
          <w:sz w:val="24"/>
          <w:szCs w:val="24"/>
          <w:lang w:val="zh-CN"/>
        </w:rPr>
        <w:t xml:space="preserve">     </w:t>
      </w:r>
      <w:r>
        <w:rPr>
          <w:rFonts w:hint="eastAsia" w:ascii="宋体" w:hAnsi="宋体"/>
          <w:sz w:val="24"/>
          <w:szCs w:val="24"/>
          <w:lang w:val="zh-CN"/>
        </w:rPr>
        <w:t>目前办理情况</w:t>
      </w:r>
      <w:r>
        <w:rPr>
          <w:rFonts w:ascii="宋体"/>
          <w:sz w:val="24"/>
          <w:szCs w:val="24"/>
        </w:rPr>
        <w:br w:type="textWrapping"/>
      </w:r>
      <w:r>
        <w:rPr>
          <w:rFonts w:ascii="宋体" w:hAnsi="宋体"/>
          <w:sz w:val="24"/>
          <w:szCs w:val="24"/>
          <w:u w:val="single"/>
          <w:lang w:val="zh-CN"/>
        </w:rPr>
        <w:t xml:space="preserve">     </w:t>
      </w:r>
      <w:r>
        <w:rPr>
          <w:rFonts w:ascii="宋体" w:hAnsi="宋体"/>
          <w:sz w:val="24"/>
          <w:szCs w:val="24"/>
          <w:lang w:val="zh-CN"/>
        </w:rPr>
        <w:t xml:space="preserve">   </w:t>
      </w:r>
      <w:r>
        <w:rPr>
          <w:rFonts w:ascii="宋体" w:hAnsi="宋体"/>
          <w:sz w:val="24"/>
          <w:szCs w:val="24"/>
          <w:u w:val="single"/>
          <w:lang w:val="zh-CN"/>
        </w:rPr>
        <w:t xml:space="preserve">       </w:t>
      </w:r>
      <w:r>
        <w:rPr>
          <w:rFonts w:ascii="宋体" w:hAnsi="宋体"/>
          <w:sz w:val="24"/>
          <w:szCs w:val="24"/>
          <w:lang w:val="zh-CN"/>
        </w:rPr>
        <w:t xml:space="preserve">   </w:t>
      </w:r>
      <w:r>
        <w:rPr>
          <w:rFonts w:ascii="宋体" w:hAnsi="宋体"/>
          <w:sz w:val="24"/>
          <w:szCs w:val="24"/>
          <w:u w:val="single"/>
          <w:lang w:val="zh-CN"/>
        </w:rPr>
        <w:t xml:space="preserve">        </w:t>
      </w:r>
      <w:r>
        <w:rPr>
          <w:rFonts w:ascii="宋体" w:hAnsi="宋体"/>
          <w:sz w:val="24"/>
          <w:szCs w:val="24"/>
          <w:lang w:val="zh-CN"/>
        </w:rPr>
        <w:t xml:space="preserve">   </w:t>
      </w:r>
      <w:r>
        <w:rPr>
          <w:rFonts w:ascii="宋体" w:hAnsi="宋体"/>
          <w:sz w:val="24"/>
          <w:szCs w:val="24"/>
          <w:u w:val="single"/>
          <w:lang w:val="zh-CN"/>
        </w:rPr>
        <w:t xml:space="preserve">                </w:t>
      </w:r>
    </w:p>
    <w:p>
      <w:pPr>
        <w:autoSpaceDE w:val="0"/>
        <w:autoSpaceDN w:val="0"/>
        <w:adjustRightInd w:val="0"/>
        <w:spacing w:line="320" w:lineRule="exact"/>
        <w:rPr>
          <w:rFonts w:ascii="宋体"/>
          <w:sz w:val="24"/>
          <w:szCs w:val="24"/>
        </w:rPr>
      </w:pPr>
      <w:r>
        <w:rPr>
          <w:rFonts w:ascii="宋体" w:hAnsi="宋体"/>
          <w:sz w:val="24"/>
          <w:szCs w:val="24"/>
          <w:lang w:val="zh-CN"/>
        </w:rPr>
        <w:t>5.</w:t>
      </w:r>
      <w:r>
        <w:rPr>
          <w:rFonts w:hint="eastAsia" w:ascii="宋体" w:hAnsi="宋体"/>
          <w:sz w:val="24"/>
          <w:szCs w:val="24"/>
          <w:lang w:val="zh-CN"/>
        </w:rPr>
        <w:t>有关银行的名称和地址：</w:t>
      </w:r>
      <w:r>
        <w:rPr>
          <w:rFonts w:ascii="宋体" w:hAnsi="宋体"/>
          <w:sz w:val="24"/>
          <w:szCs w:val="24"/>
          <w:u w:val="single"/>
          <w:lang w:val="zh-CN"/>
        </w:rPr>
        <w:t xml:space="preserve">                  </w:t>
      </w:r>
    </w:p>
    <w:p>
      <w:pPr>
        <w:autoSpaceDE w:val="0"/>
        <w:autoSpaceDN w:val="0"/>
        <w:adjustRightInd w:val="0"/>
        <w:spacing w:line="320" w:lineRule="exact"/>
        <w:rPr>
          <w:rFonts w:ascii="宋体"/>
          <w:sz w:val="24"/>
          <w:szCs w:val="24"/>
        </w:rPr>
      </w:pPr>
      <w:r>
        <w:rPr>
          <w:rFonts w:ascii="宋体" w:hAnsi="宋体"/>
          <w:sz w:val="24"/>
          <w:szCs w:val="24"/>
          <w:lang w:val="zh-CN"/>
        </w:rPr>
        <w:t>6.</w:t>
      </w:r>
      <w:r>
        <w:rPr>
          <w:rFonts w:hint="eastAsia" w:ascii="宋体" w:hAnsi="宋体"/>
          <w:sz w:val="24"/>
          <w:szCs w:val="24"/>
          <w:lang w:val="zh-CN"/>
        </w:rPr>
        <w:t>其他情况：</w:t>
      </w:r>
      <w:r>
        <w:rPr>
          <w:rFonts w:ascii="宋体" w:hAnsi="宋体"/>
          <w:sz w:val="24"/>
          <w:szCs w:val="24"/>
          <w:u w:val="single"/>
          <w:lang w:val="zh-CN"/>
        </w:rPr>
        <w:t xml:space="preserve">                              </w:t>
      </w:r>
    </w:p>
    <w:p>
      <w:pPr>
        <w:autoSpaceDE w:val="0"/>
        <w:autoSpaceDN w:val="0"/>
        <w:adjustRightInd w:val="0"/>
        <w:spacing w:line="320" w:lineRule="exact"/>
        <w:ind w:firstLine="480"/>
        <w:rPr>
          <w:rFonts w:ascii="宋体"/>
          <w:sz w:val="24"/>
          <w:szCs w:val="24"/>
        </w:rPr>
      </w:pPr>
      <w:r>
        <w:rPr>
          <w:rFonts w:hint="eastAsia" w:ascii="宋体" w:hAnsi="宋体"/>
          <w:sz w:val="24"/>
          <w:szCs w:val="24"/>
          <w:lang w:val="zh-CN"/>
        </w:rPr>
        <w:t>就我们所知，兹证明上述声明是真实的、正确的，并提供了全部能提供资料和数据，我们同意遵照贵方要求出示此证明文件。</w:t>
      </w:r>
    </w:p>
    <w:p>
      <w:pPr>
        <w:autoSpaceDE w:val="0"/>
        <w:autoSpaceDN w:val="0"/>
        <w:adjustRightInd w:val="0"/>
        <w:spacing w:line="320" w:lineRule="exact"/>
        <w:ind w:firstLine="480"/>
        <w:rPr>
          <w:rFonts w:ascii="宋体"/>
          <w:sz w:val="24"/>
          <w:szCs w:val="24"/>
        </w:rPr>
      </w:pPr>
    </w:p>
    <w:p>
      <w:pPr>
        <w:autoSpaceDE w:val="0"/>
        <w:autoSpaceDN w:val="0"/>
        <w:adjustRightInd w:val="0"/>
        <w:spacing w:line="320" w:lineRule="exact"/>
        <w:rPr>
          <w:rFonts w:hint="eastAsia" w:ascii="宋体"/>
          <w:sz w:val="24"/>
          <w:szCs w:val="24"/>
        </w:rPr>
      </w:pPr>
    </w:p>
    <w:p>
      <w:pPr>
        <w:autoSpaceDE w:val="0"/>
        <w:autoSpaceDN w:val="0"/>
        <w:adjustRightInd w:val="0"/>
        <w:spacing w:line="400" w:lineRule="exact"/>
        <w:ind w:firstLine="482"/>
        <w:rPr>
          <w:rFonts w:ascii="宋体"/>
          <w:sz w:val="24"/>
          <w:szCs w:val="24"/>
        </w:rPr>
      </w:pPr>
      <w:r>
        <w:rPr>
          <w:rFonts w:hint="eastAsia" w:ascii="宋体" w:hAnsi="宋体"/>
          <w:sz w:val="24"/>
          <w:szCs w:val="24"/>
          <w:lang w:val="zh-CN"/>
        </w:rPr>
        <w:t>日</w:t>
      </w:r>
      <w:r>
        <w:rPr>
          <w:rFonts w:ascii="宋体" w:hAnsi="宋体"/>
          <w:sz w:val="24"/>
          <w:szCs w:val="24"/>
        </w:rPr>
        <w:t xml:space="preserve">    </w:t>
      </w:r>
      <w:r>
        <w:rPr>
          <w:rFonts w:hint="eastAsia" w:ascii="宋体" w:hAnsi="宋体"/>
          <w:sz w:val="24"/>
          <w:szCs w:val="24"/>
          <w:lang w:val="zh-CN"/>
        </w:rPr>
        <w:t>期</w:t>
      </w:r>
      <w:r>
        <w:rPr>
          <w:rFonts w:hint="eastAsia" w:ascii="宋体" w:hAnsi="宋体"/>
          <w:sz w:val="24"/>
          <w:szCs w:val="24"/>
        </w:rPr>
        <w:t>：</w:t>
      </w:r>
      <w:r>
        <w:rPr>
          <w:rFonts w:ascii="宋体" w:hAnsi="宋体"/>
          <w:sz w:val="24"/>
          <w:szCs w:val="24"/>
          <w:u w:val="single"/>
        </w:rPr>
        <w:t xml:space="preserve">                             </w:t>
      </w:r>
    </w:p>
    <w:p>
      <w:pPr>
        <w:autoSpaceDE w:val="0"/>
        <w:autoSpaceDN w:val="0"/>
        <w:adjustRightInd w:val="0"/>
        <w:spacing w:line="400" w:lineRule="exact"/>
        <w:ind w:firstLine="482"/>
        <w:rPr>
          <w:rFonts w:ascii="宋体"/>
          <w:sz w:val="24"/>
          <w:szCs w:val="24"/>
        </w:rPr>
      </w:pPr>
      <w:r>
        <w:rPr>
          <w:rFonts w:hint="eastAsia" w:ascii="宋体" w:hAnsi="宋体"/>
          <w:sz w:val="24"/>
          <w:szCs w:val="24"/>
          <w:lang w:val="zh-CN"/>
        </w:rPr>
        <w:t>授权代表签字：</w:t>
      </w:r>
      <w:r>
        <w:rPr>
          <w:rFonts w:ascii="宋体" w:hAnsi="宋体"/>
          <w:sz w:val="24"/>
          <w:szCs w:val="24"/>
          <w:u w:val="single"/>
          <w:lang w:val="zh-CN"/>
        </w:rPr>
        <w:t xml:space="preserve">                         </w:t>
      </w:r>
    </w:p>
    <w:p>
      <w:pPr>
        <w:autoSpaceDE w:val="0"/>
        <w:autoSpaceDN w:val="0"/>
        <w:adjustRightInd w:val="0"/>
        <w:spacing w:line="400" w:lineRule="exact"/>
        <w:ind w:firstLine="482"/>
        <w:rPr>
          <w:rFonts w:ascii="宋体"/>
          <w:sz w:val="24"/>
          <w:szCs w:val="24"/>
        </w:rPr>
      </w:pPr>
      <w:r>
        <w:rPr>
          <w:rFonts w:hint="eastAsia" w:ascii="宋体" w:hAnsi="宋体"/>
          <w:sz w:val="24"/>
          <w:szCs w:val="24"/>
          <w:lang w:val="zh-CN"/>
        </w:rPr>
        <w:t>授权代表的印刷字体姓名：</w:t>
      </w:r>
      <w:r>
        <w:rPr>
          <w:rFonts w:ascii="宋体" w:hAnsi="宋体"/>
          <w:sz w:val="24"/>
          <w:szCs w:val="24"/>
          <w:u w:val="single"/>
          <w:lang w:val="zh-CN"/>
        </w:rPr>
        <w:t xml:space="preserve">               </w:t>
      </w:r>
    </w:p>
    <w:p>
      <w:pPr>
        <w:autoSpaceDE w:val="0"/>
        <w:autoSpaceDN w:val="0"/>
        <w:adjustRightInd w:val="0"/>
        <w:spacing w:line="400" w:lineRule="exact"/>
        <w:ind w:firstLine="482"/>
        <w:rPr>
          <w:rFonts w:ascii="宋体"/>
          <w:sz w:val="24"/>
          <w:szCs w:val="24"/>
        </w:rPr>
      </w:pPr>
      <w:r>
        <w:rPr>
          <w:rFonts w:hint="eastAsia" w:ascii="宋体" w:hAnsi="宋体"/>
          <w:sz w:val="24"/>
          <w:szCs w:val="24"/>
          <w:lang w:val="zh-CN"/>
        </w:rPr>
        <w:t>授权代表的职务：</w:t>
      </w:r>
      <w:r>
        <w:rPr>
          <w:rFonts w:ascii="宋体" w:hAnsi="宋体"/>
          <w:sz w:val="24"/>
          <w:szCs w:val="24"/>
          <w:u w:val="single"/>
          <w:lang w:val="zh-CN"/>
        </w:rPr>
        <w:t xml:space="preserve">              </w:t>
      </w:r>
    </w:p>
    <w:p>
      <w:pPr>
        <w:autoSpaceDE w:val="0"/>
        <w:autoSpaceDN w:val="0"/>
        <w:adjustRightInd w:val="0"/>
        <w:spacing w:line="400" w:lineRule="exact"/>
        <w:ind w:firstLine="482"/>
        <w:rPr>
          <w:rFonts w:ascii="宋体"/>
          <w:sz w:val="24"/>
          <w:szCs w:val="24"/>
        </w:rPr>
      </w:pPr>
      <w:r>
        <w:rPr>
          <w:rFonts w:hint="eastAsia" w:ascii="宋体" w:hAnsi="宋体"/>
          <w:sz w:val="24"/>
          <w:szCs w:val="24"/>
          <w:lang w:val="zh-CN"/>
        </w:rPr>
        <w:t>电话号和传真号：</w:t>
      </w:r>
      <w:r>
        <w:rPr>
          <w:rFonts w:ascii="宋体" w:hAnsi="宋体"/>
          <w:sz w:val="24"/>
          <w:szCs w:val="24"/>
          <w:u w:val="single"/>
          <w:lang w:val="zh-CN"/>
        </w:rPr>
        <w:t xml:space="preserve">              </w:t>
      </w:r>
    </w:p>
    <w:p>
      <w:pPr>
        <w:jc w:val="center"/>
        <w:rPr>
          <w:rFonts w:ascii="宋体"/>
          <w:sz w:val="24"/>
          <w:szCs w:val="24"/>
          <w:u w:val="single"/>
        </w:rPr>
      </w:pPr>
      <w:r>
        <w:rPr>
          <w:rFonts w:hint="eastAsia" w:ascii="宋体" w:hAnsi="宋体"/>
          <w:sz w:val="24"/>
          <w:szCs w:val="24"/>
          <w:lang w:val="zh-CN"/>
        </w:rPr>
        <w:t>公</w:t>
      </w:r>
      <w:r>
        <w:rPr>
          <w:rFonts w:ascii="宋体" w:hAnsi="宋体"/>
          <w:sz w:val="24"/>
          <w:szCs w:val="24"/>
        </w:rPr>
        <w:t xml:space="preserve">     </w:t>
      </w:r>
      <w:r>
        <w:rPr>
          <w:rFonts w:hint="eastAsia" w:ascii="宋体" w:hAnsi="宋体"/>
          <w:sz w:val="24"/>
          <w:szCs w:val="24"/>
          <w:lang w:val="zh-CN"/>
        </w:rPr>
        <w:t>章</w:t>
      </w:r>
      <w:r>
        <w:rPr>
          <w:rFonts w:hint="eastAsia" w:ascii="宋体" w:hAnsi="宋体"/>
          <w:sz w:val="24"/>
          <w:szCs w:val="24"/>
        </w:rPr>
        <w:t>：</w:t>
      </w:r>
      <w:r>
        <w:rPr>
          <w:rFonts w:ascii="宋体" w:hAnsi="宋体"/>
          <w:sz w:val="24"/>
          <w:szCs w:val="24"/>
          <w:u w:val="single"/>
        </w:rPr>
        <w:t xml:space="preserve">                   </w:t>
      </w:r>
    </w:p>
    <w:p>
      <w:pPr>
        <w:snapToGrid w:val="0"/>
        <w:spacing w:line="500" w:lineRule="exact"/>
        <w:jc w:val="center"/>
        <w:rPr>
          <w:rStyle w:val="33"/>
          <w:rFonts w:hint="eastAsia" w:eastAsia="宋体"/>
          <w:b/>
          <w:bCs/>
          <w:sz w:val="28"/>
          <w:szCs w:val="24"/>
        </w:rPr>
      </w:pPr>
    </w:p>
    <w:p>
      <w:pPr>
        <w:pStyle w:val="43"/>
        <w:widowControl w:val="0"/>
        <w:snapToGrid w:val="0"/>
        <w:spacing w:line="500" w:lineRule="exact"/>
        <w:jc w:val="center"/>
        <w:rPr>
          <w:rFonts w:hAnsi="宋体" w:cs="宋体"/>
          <w:b/>
          <w:bCs/>
          <w:kern w:val="0"/>
          <w:sz w:val="24"/>
          <w:szCs w:val="22"/>
        </w:rPr>
      </w:pPr>
      <w:r>
        <w:rPr>
          <w:rFonts w:hAnsi="宋体" w:cs="宋体"/>
          <w:b/>
          <w:bCs/>
          <w:kern w:val="0"/>
          <w:sz w:val="24"/>
          <w:szCs w:val="22"/>
        </w:rPr>
        <w:t>5.政府采购活动现场确认声明书</w:t>
      </w:r>
    </w:p>
    <w:p>
      <w:pPr>
        <w:pStyle w:val="43"/>
        <w:widowControl w:val="0"/>
        <w:snapToGrid w:val="0"/>
        <w:spacing w:line="500" w:lineRule="exact"/>
        <w:jc w:val="both"/>
        <w:rPr>
          <w:rFonts w:hint="default" w:hAnsi="宋体"/>
          <w:color w:val="000000"/>
          <w:kern w:val="0"/>
          <w:sz w:val="28"/>
        </w:rPr>
      </w:pPr>
    </w:p>
    <w:p>
      <w:pPr>
        <w:pStyle w:val="43"/>
        <w:widowControl w:val="0"/>
        <w:snapToGrid w:val="0"/>
        <w:spacing w:line="400" w:lineRule="exact"/>
        <w:jc w:val="both"/>
        <w:rPr>
          <w:rFonts w:hint="default" w:hAnsi="宋体"/>
          <w:b/>
          <w:color w:val="000000"/>
          <w:sz w:val="24"/>
          <w:szCs w:val="24"/>
        </w:rPr>
      </w:pPr>
      <w:r>
        <w:rPr>
          <w:rFonts w:hAnsi="宋体"/>
          <w:color w:val="000000"/>
          <w:kern w:val="0"/>
          <w:sz w:val="28"/>
        </w:rPr>
        <w:t xml:space="preserve"> </w:t>
      </w:r>
      <w:r>
        <w:rPr>
          <w:rFonts w:hAnsi="宋体"/>
          <w:color w:val="000000"/>
          <w:kern w:val="0"/>
          <w:sz w:val="24"/>
          <w:szCs w:val="24"/>
          <w:u w:val="single"/>
        </w:rPr>
        <w:t>欧邦工程管理集团有限公司</w:t>
      </w:r>
      <w:r>
        <w:rPr>
          <w:rFonts w:hAnsi="宋体"/>
          <w:color w:val="000000"/>
          <w:kern w:val="0"/>
          <w:sz w:val="24"/>
          <w:szCs w:val="24"/>
        </w:rPr>
        <w:t>（采购组织机构名称）：</w:t>
      </w:r>
    </w:p>
    <w:p>
      <w:pPr>
        <w:pStyle w:val="43"/>
        <w:widowControl w:val="0"/>
        <w:snapToGrid w:val="0"/>
        <w:spacing w:line="400" w:lineRule="exact"/>
        <w:ind w:firstLine="504" w:firstLineChars="200"/>
        <w:jc w:val="both"/>
        <w:rPr>
          <w:rFonts w:hAnsi="宋体"/>
          <w:color w:val="000000"/>
          <w:spacing w:val="6"/>
          <w:sz w:val="24"/>
          <w:szCs w:val="24"/>
        </w:rPr>
      </w:pPr>
      <w:r>
        <w:rPr>
          <w:rFonts w:hAnsi="宋体"/>
          <w:color w:val="000000"/>
          <w:spacing w:val="6"/>
          <w:sz w:val="24"/>
          <w:szCs w:val="24"/>
        </w:rPr>
        <w:t>本人经由</w:t>
      </w:r>
      <w:r>
        <w:rPr>
          <w:rFonts w:hAnsi="宋体"/>
          <w:color w:val="000000"/>
          <w:spacing w:val="6"/>
          <w:sz w:val="24"/>
          <w:szCs w:val="24"/>
          <w:u w:val="single"/>
        </w:rPr>
        <w:t xml:space="preserve">              （单位）</w:t>
      </w:r>
      <w:r>
        <w:rPr>
          <w:rFonts w:hAnsi="宋体"/>
          <w:color w:val="000000"/>
          <w:spacing w:val="6"/>
          <w:sz w:val="24"/>
          <w:szCs w:val="24"/>
        </w:rPr>
        <w:t>负责人</w:t>
      </w:r>
      <w:r>
        <w:rPr>
          <w:rFonts w:hAnsi="宋体"/>
          <w:color w:val="000000"/>
          <w:spacing w:val="6"/>
          <w:sz w:val="24"/>
          <w:szCs w:val="24"/>
          <w:u w:val="single"/>
        </w:rPr>
        <w:t xml:space="preserve">        </w:t>
      </w:r>
      <w:r>
        <w:rPr>
          <w:rFonts w:hAnsi="宋体"/>
          <w:color w:val="000000"/>
          <w:spacing w:val="6"/>
          <w:sz w:val="24"/>
          <w:szCs w:val="24"/>
        </w:rPr>
        <w:t>合法授权参加</w:t>
      </w:r>
      <w:r>
        <w:rPr>
          <w:rFonts w:hAnsi="宋体"/>
          <w:color w:val="000000"/>
          <w:spacing w:val="6"/>
          <w:sz w:val="24"/>
          <w:szCs w:val="24"/>
          <w:u w:val="single"/>
        </w:rPr>
        <w:t xml:space="preserve">    </w:t>
      </w:r>
      <w:r>
        <w:rPr>
          <w:rFonts w:hAnsi="宋体"/>
          <w:color w:val="000000"/>
          <w:spacing w:val="6"/>
          <w:sz w:val="24"/>
          <w:szCs w:val="24"/>
        </w:rPr>
        <w:t>项目（编号：</w:t>
      </w:r>
      <w:r>
        <w:rPr>
          <w:rFonts w:hAnsi="宋体"/>
          <w:color w:val="000000"/>
          <w:spacing w:val="6"/>
          <w:sz w:val="24"/>
          <w:szCs w:val="24"/>
          <w:u w:val="single"/>
        </w:rPr>
        <w:t xml:space="preserve">     </w:t>
      </w:r>
      <w:r>
        <w:rPr>
          <w:rFonts w:hAnsi="宋体"/>
          <w:color w:val="000000"/>
          <w:spacing w:val="6"/>
          <w:sz w:val="24"/>
          <w:szCs w:val="24"/>
        </w:rPr>
        <w:t xml:space="preserve">）政府采购活动，经与本单位法人代表（负责人）联系确认，现就有关公平竞争事项郑重声明如下： </w:t>
      </w:r>
    </w:p>
    <w:p>
      <w:pPr>
        <w:pStyle w:val="44"/>
        <w:widowControl/>
        <w:numPr>
          <w:ilvl w:val="0"/>
          <w:numId w:val="7"/>
        </w:numPr>
        <w:snapToGrid w:val="0"/>
        <w:spacing w:line="400" w:lineRule="exact"/>
        <w:ind w:firstLine="453" w:firstLineChars="189"/>
        <w:rPr>
          <w:rFonts w:hint="default" w:ascii="宋体" w:hAnsi="宋体"/>
          <w:color w:val="000000"/>
          <w:kern w:val="0"/>
          <w:sz w:val="24"/>
          <w:szCs w:val="24"/>
        </w:rPr>
      </w:pPr>
      <w:r>
        <w:rPr>
          <w:rFonts w:ascii="宋体" w:hAnsi="宋体"/>
          <w:color w:val="000000"/>
          <w:kern w:val="0"/>
          <w:sz w:val="24"/>
          <w:szCs w:val="24"/>
        </w:rPr>
        <w:t xml:space="preserve">本单位与采购人之间 </w:t>
      </w:r>
      <w:r>
        <w:rPr>
          <w:rFonts w:ascii="宋体" w:hAnsi="宋体" w:cs="宋体"/>
          <w:color w:val="000000"/>
          <w:kern w:val="0"/>
          <w:sz w:val="24"/>
          <w:szCs w:val="24"/>
        </w:rPr>
        <w:t>□</w:t>
      </w:r>
      <w:r>
        <w:rPr>
          <w:rFonts w:ascii="宋体" w:hAnsi="宋体"/>
          <w:color w:val="000000"/>
          <w:kern w:val="0"/>
          <w:sz w:val="24"/>
          <w:szCs w:val="24"/>
        </w:rPr>
        <w:t xml:space="preserve">不存在利害关系 </w:t>
      </w:r>
      <w:r>
        <w:rPr>
          <w:rFonts w:ascii="宋体" w:hAnsi="宋体" w:cs="宋体"/>
          <w:color w:val="000000"/>
          <w:kern w:val="0"/>
          <w:sz w:val="24"/>
          <w:szCs w:val="24"/>
        </w:rPr>
        <w:t>□</w:t>
      </w:r>
      <w:r>
        <w:rPr>
          <w:rFonts w:ascii="宋体" w:hAnsi="宋体"/>
          <w:color w:val="000000"/>
          <w:kern w:val="0"/>
          <w:sz w:val="24"/>
          <w:szCs w:val="24"/>
        </w:rPr>
        <w:t>存在下列利害关系</w:t>
      </w:r>
      <w:r>
        <w:rPr>
          <w:rFonts w:ascii="宋体" w:hAnsi="宋体"/>
          <w:color w:val="000000"/>
          <w:kern w:val="0"/>
          <w:sz w:val="24"/>
          <w:szCs w:val="24"/>
          <w:u w:val="single"/>
        </w:rPr>
        <w:t xml:space="preserve">           </w:t>
      </w:r>
      <w:r>
        <w:rPr>
          <w:rFonts w:ascii="宋体" w:hAnsi="宋体"/>
          <w:color w:val="000000"/>
          <w:kern w:val="0"/>
          <w:sz w:val="24"/>
          <w:szCs w:val="24"/>
        </w:rPr>
        <w:t>：</w:t>
      </w:r>
    </w:p>
    <w:p>
      <w:pPr>
        <w:pStyle w:val="44"/>
        <w:widowControl/>
        <w:snapToGrid w:val="0"/>
        <w:spacing w:line="400" w:lineRule="exact"/>
        <w:rPr>
          <w:rFonts w:ascii="宋体" w:hAnsi="宋体"/>
          <w:color w:val="000000"/>
          <w:kern w:val="0"/>
          <w:sz w:val="24"/>
          <w:szCs w:val="24"/>
        </w:rPr>
      </w:pPr>
      <w:r>
        <w:rPr>
          <w:rFonts w:ascii="宋体" w:hAnsi="宋体"/>
          <w:color w:val="000000"/>
          <w:kern w:val="0"/>
          <w:sz w:val="24"/>
          <w:szCs w:val="24"/>
        </w:rPr>
        <w:t xml:space="preserve">  A.投资关系    B.行政隶属关系    C.业务指导关系</w:t>
      </w:r>
    </w:p>
    <w:p>
      <w:pPr>
        <w:pStyle w:val="44"/>
        <w:widowControl/>
        <w:snapToGrid w:val="0"/>
        <w:spacing w:line="400" w:lineRule="exact"/>
        <w:rPr>
          <w:rFonts w:hint="default" w:ascii="宋体" w:hAnsi="宋体"/>
          <w:color w:val="000000"/>
          <w:kern w:val="0"/>
          <w:sz w:val="24"/>
          <w:szCs w:val="24"/>
        </w:rPr>
      </w:pPr>
      <w:r>
        <w:rPr>
          <w:rFonts w:ascii="宋体" w:hAnsi="宋体"/>
          <w:color w:val="000000"/>
          <w:kern w:val="0"/>
          <w:sz w:val="24"/>
          <w:szCs w:val="24"/>
        </w:rPr>
        <w:t xml:space="preserve">  D.其他可能</w:t>
      </w:r>
      <w:r>
        <w:rPr>
          <w:rFonts w:ascii="宋体" w:hAnsi="宋体"/>
          <w:color w:val="000000"/>
          <w:sz w:val="24"/>
          <w:szCs w:val="24"/>
        </w:rPr>
        <w:t>影响采购公正的</w:t>
      </w:r>
      <w:r>
        <w:rPr>
          <w:rFonts w:ascii="宋体" w:hAnsi="宋体"/>
          <w:color w:val="000000"/>
          <w:kern w:val="0"/>
          <w:sz w:val="24"/>
          <w:szCs w:val="24"/>
        </w:rPr>
        <w:t>利害关系</w:t>
      </w:r>
      <w:r>
        <w:rPr>
          <w:rFonts w:ascii="宋体" w:hAnsi="宋体"/>
          <w:color w:val="000000"/>
          <w:kern w:val="0"/>
          <w:sz w:val="24"/>
          <w:szCs w:val="24"/>
          <w:u w:val="single"/>
        </w:rPr>
        <w:t xml:space="preserve">（如有，请如实说明）                 </w:t>
      </w:r>
      <w:r>
        <w:rPr>
          <w:rFonts w:ascii="宋体" w:hAnsi="宋体"/>
          <w:color w:val="000000"/>
          <w:kern w:val="0"/>
          <w:sz w:val="24"/>
          <w:szCs w:val="24"/>
        </w:rPr>
        <w:t>。</w:t>
      </w:r>
    </w:p>
    <w:p>
      <w:pPr>
        <w:pStyle w:val="44"/>
        <w:widowControl/>
        <w:snapToGrid w:val="0"/>
        <w:spacing w:line="400" w:lineRule="exact"/>
        <w:rPr>
          <w:rFonts w:ascii="宋体" w:hAnsi="宋体"/>
          <w:color w:val="000000"/>
          <w:kern w:val="0"/>
          <w:sz w:val="24"/>
          <w:szCs w:val="24"/>
        </w:rPr>
      </w:pPr>
      <w:r>
        <w:rPr>
          <w:rFonts w:ascii="宋体" w:hAnsi="宋体"/>
          <w:color w:val="000000"/>
          <w:spacing w:val="6"/>
          <w:sz w:val="24"/>
          <w:szCs w:val="24"/>
        </w:rPr>
        <w:t xml:space="preserve">  二、</w:t>
      </w:r>
      <w:r>
        <w:rPr>
          <w:rFonts w:ascii="宋体" w:hAnsi="宋体"/>
          <w:color w:val="000000"/>
          <w:kern w:val="0"/>
          <w:sz w:val="24"/>
          <w:szCs w:val="24"/>
        </w:rPr>
        <w:t xml:space="preserve">现已清楚知道参加本项目采购活动的其他所有供应商名称，本单位 </w:t>
      </w:r>
      <w:r>
        <w:rPr>
          <w:rFonts w:ascii="宋体" w:hAnsi="宋体" w:cs="宋体"/>
          <w:color w:val="000000"/>
          <w:kern w:val="0"/>
          <w:sz w:val="24"/>
          <w:szCs w:val="24"/>
        </w:rPr>
        <w:t>□与其他所有供应商之间均</w:t>
      </w:r>
      <w:r>
        <w:rPr>
          <w:rFonts w:ascii="宋体" w:hAnsi="宋体"/>
          <w:color w:val="000000"/>
          <w:kern w:val="0"/>
          <w:sz w:val="24"/>
          <w:szCs w:val="24"/>
        </w:rPr>
        <w:t xml:space="preserve">不存在利害关系 </w:t>
      </w:r>
      <w:r>
        <w:rPr>
          <w:rFonts w:ascii="宋体" w:hAnsi="宋体" w:cs="宋体"/>
          <w:color w:val="000000"/>
          <w:kern w:val="0"/>
          <w:sz w:val="24"/>
          <w:szCs w:val="24"/>
        </w:rPr>
        <w:t>□与</w:t>
      </w:r>
      <w:r>
        <w:rPr>
          <w:rFonts w:ascii="宋体" w:hAnsi="宋体" w:cs="宋体"/>
          <w:color w:val="000000"/>
          <w:kern w:val="0"/>
          <w:sz w:val="24"/>
          <w:szCs w:val="24"/>
          <w:u w:val="single"/>
        </w:rPr>
        <w:t xml:space="preserve">           （供应商名称）</w:t>
      </w:r>
      <w:r>
        <w:rPr>
          <w:rFonts w:ascii="宋体" w:hAnsi="宋体" w:cs="宋体"/>
          <w:color w:val="000000"/>
          <w:kern w:val="0"/>
          <w:sz w:val="24"/>
          <w:szCs w:val="24"/>
        </w:rPr>
        <w:t>之间</w:t>
      </w:r>
      <w:r>
        <w:rPr>
          <w:rFonts w:ascii="宋体" w:hAnsi="宋体"/>
          <w:color w:val="000000"/>
          <w:kern w:val="0"/>
          <w:sz w:val="24"/>
          <w:szCs w:val="24"/>
        </w:rPr>
        <w:t>存在下列利害关系</w:t>
      </w:r>
      <w:r>
        <w:rPr>
          <w:rFonts w:ascii="宋体" w:hAnsi="宋体"/>
          <w:color w:val="000000"/>
          <w:kern w:val="0"/>
          <w:sz w:val="24"/>
          <w:szCs w:val="24"/>
          <w:u w:val="single"/>
        </w:rPr>
        <w:t xml:space="preserve">          </w:t>
      </w:r>
      <w:r>
        <w:rPr>
          <w:rFonts w:ascii="宋体" w:hAnsi="宋体"/>
          <w:color w:val="000000"/>
          <w:kern w:val="0"/>
          <w:sz w:val="24"/>
          <w:szCs w:val="24"/>
        </w:rPr>
        <w:t>：</w:t>
      </w:r>
    </w:p>
    <w:p>
      <w:pPr>
        <w:pStyle w:val="43"/>
        <w:widowControl w:val="0"/>
        <w:snapToGrid w:val="0"/>
        <w:spacing w:line="400" w:lineRule="exact"/>
        <w:jc w:val="both"/>
        <w:rPr>
          <w:rFonts w:hAnsi="宋体"/>
          <w:color w:val="000000"/>
          <w:kern w:val="0"/>
          <w:sz w:val="24"/>
          <w:szCs w:val="24"/>
        </w:rPr>
      </w:pPr>
      <w:r>
        <w:rPr>
          <w:rFonts w:hAnsi="宋体"/>
          <w:color w:val="000000"/>
          <w:kern w:val="0"/>
          <w:sz w:val="24"/>
          <w:szCs w:val="24"/>
        </w:rPr>
        <w:t xml:space="preserve">  A.法定代表人或负责人或实际控制人是同一人</w:t>
      </w:r>
    </w:p>
    <w:p>
      <w:pPr>
        <w:pStyle w:val="43"/>
        <w:widowControl w:val="0"/>
        <w:snapToGrid w:val="0"/>
        <w:spacing w:line="400" w:lineRule="exact"/>
        <w:jc w:val="both"/>
        <w:rPr>
          <w:rFonts w:hint="default" w:hAnsi="宋体"/>
          <w:color w:val="000000"/>
          <w:spacing w:val="6"/>
          <w:sz w:val="24"/>
          <w:szCs w:val="24"/>
        </w:rPr>
      </w:pPr>
      <w:r>
        <w:rPr>
          <w:rFonts w:hAnsi="宋体"/>
          <w:color w:val="000000"/>
          <w:kern w:val="0"/>
          <w:sz w:val="24"/>
          <w:szCs w:val="24"/>
        </w:rPr>
        <w:t xml:space="preserve">  B.法定代表人或负责人或实际控制人是夫妻关系</w:t>
      </w:r>
    </w:p>
    <w:p>
      <w:pPr>
        <w:pStyle w:val="43"/>
        <w:widowControl w:val="0"/>
        <w:snapToGrid w:val="0"/>
        <w:spacing w:line="400" w:lineRule="exact"/>
        <w:jc w:val="both"/>
        <w:rPr>
          <w:rFonts w:hint="default" w:hAnsi="宋体"/>
          <w:color w:val="000000"/>
          <w:spacing w:val="6"/>
          <w:sz w:val="24"/>
          <w:szCs w:val="24"/>
        </w:rPr>
      </w:pPr>
      <w:r>
        <w:rPr>
          <w:rFonts w:hAnsi="宋体"/>
          <w:color w:val="000000"/>
          <w:kern w:val="0"/>
          <w:sz w:val="24"/>
          <w:szCs w:val="24"/>
        </w:rPr>
        <w:t xml:space="preserve">  C.法定代表人或负责人或实际控制人是直系血亲关系</w:t>
      </w:r>
    </w:p>
    <w:p>
      <w:pPr>
        <w:pStyle w:val="43"/>
        <w:widowControl w:val="0"/>
        <w:snapToGrid w:val="0"/>
        <w:spacing w:line="400" w:lineRule="exact"/>
        <w:jc w:val="both"/>
        <w:rPr>
          <w:rFonts w:hint="default" w:hAnsi="宋体"/>
          <w:color w:val="000000"/>
          <w:spacing w:val="6"/>
          <w:sz w:val="24"/>
          <w:szCs w:val="24"/>
        </w:rPr>
      </w:pPr>
      <w:r>
        <w:rPr>
          <w:rFonts w:hAnsi="宋体"/>
          <w:color w:val="000000"/>
          <w:kern w:val="0"/>
          <w:sz w:val="24"/>
          <w:szCs w:val="24"/>
        </w:rPr>
        <w:t xml:space="preserve">  D.法定代表人或负责人或实际控制人存在三代以内旁系血亲关系</w:t>
      </w:r>
    </w:p>
    <w:p>
      <w:pPr>
        <w:pStyle w:val="43"/>
        <w:widowControl w:val="0"/>
        <w:snapToGrid w:val="0"/>
        <w:spacing w:line="400" w:lineRule="exact"/>
        <w:jc w:val="both"/>
        <w:rPr>
          <w:rFonts w:hAnsi="宋体"/>
          <w:color w:val="000000"/>
          <w:kern w:val="0"/>
          <w:sz w:val="24"/>
          <w:szCs w:val="24"/>
        </w:rPr>
      </w:pPr>
      <w:r>
        <w:rPr>
          <w:rFonts w:hAnsi="宋体"/>
          <w:color w:val="000000"/>
          <w:kern w:val="0"/>
          <w:sz w:val="24"/>
          <w:szCs w:val="24"/>
        </w:rPr>
        <w:t xml:space="preserve">  E.法定代表人或负责人或实际控制人存在近姻亲关系</w:t>
      </w:r>
    </w:p>
    <w:p>
      <w:pPr>
        <w:pStyle w:val="43"/>
        <w:widowControl w:val="0"/>
        <w:snapToGrid w:val="0"/>
        <w:spacing w:line="400" w:lineRule="exact"/>
        <w:jc w:val="both"/>
        <w:rPr>
          <w:rFonts w:hAnsi="宋体"/>
          <w:color w:val="000000"/>
          <w:kern w:val="0"/>
          <w:sz w:val="24"/>
          <w:szCs w:val="24"/>
        </w:rPr>
      </w:pPr>
      <w:r>
        <w:rPr>
          <w:rFonts w:hAnsi="宋体"/>
          <w:color w:val="000000"/>
          <w:kern w:val="0"/>
          <w:sz w:val="24"/>
          <w:szCs w:val="24"/>
        </w:rPr>
        <w:t xml:space="preserve">  F.法定代表人或负责人或实际控制人存在股份控制或实际控制关系</w:t>
      </w:r>
    </w:p>
    <w:p>
      <w:pPr>
        <w:pStyle w:val="43"/>
        <w:widowControl w:val="0"/>
        <w:snapToGrid w:val="0"/>
        <w:spacing w:line="400" w:lineRule="exact"/>
        <w:jc w:val="both"/>
        <w:outlineLvl w:val="0"/>
        <w:rPr>
          <w:rFonts w:hAnsi="宋体"/>
          <w:color w:val="000000"/>
          <w:kern w:val="0"/>
          <w:sz w:val="24"/>
          <w:szCs w:val="24"/>
        </w:rPr>
      </w:pPr>
      <w:r>
        <w:rPr>
          <w:rFonts w:hAnsi="宋体"/>
          <w:color w:val="000000"/>
          <w:kern w:val="0"/>
          <w:sz w:val="24"/>
          <w:szCs w:val="24"/>
        </w:rPr>
        <w:t xml:space="preserve">  </w:t>
      </w:r>
      <w:bookmarkStart w:id="75" w:name="_Toc27380"/>
      <w:r>
        <w:rPr>
          <w:rFonts w:hAnsi="宋体"/>
          <w:color w:val="000000"/>
          <w:kern w:val="0"/>
          <w:sz w:val="24"/>
          <w:szCs w:val="24"/>
        </w:rPr>
        <w:t>G.存在共同直接或间接投资设立子公司、联营企业和合营企业情况</w:t>
      </w:r>
      <w:bookmarkEnd w:id="75"/>
    </w:p>
    <w:p>
      <w:pPr>
        <w:pStyle w:val="43"/>
        <w:widowControl w:val="0"/>
        <w:snapToGrid w:val="0"/>
        <w:spacing w:line="400" w:lineRule="exact"/>
        <w:ind w:right="-334" w:rightChars="-159"/>
        <w:jc w:val="both"/>
        <w:rPr>
          <w:rFonts w:hAnsi="宋体"/>
          <w:color w:val="000000"/>
          <w:sz w:val="24"/>
          <w:szCs w:val="24"/>
        </w:rPr>
      </w:pPr>
      <w:r>
        <w:rPr>
          <w:rFonts w:hAnsi="宋体"/>
          <w:color w:val="000000"/>
          <w:kern w:val="0"/>
          <w:sz w:val="24"/>
          <w:szCs w:val="24"/>
        </w:rPr>
        <w:t xml:space="preserve">  H.存在分级代理或代销关系、同一生产制造商关系、</w:t>
      </w:r>
      <w:r>
        <w:rPr>
          <w:rFonts w:hAnsi="宋体"/>
          <w:color w:val="000000"/>
          <w:sz w:val="24"/>
          <w:szCs w:val="24"/>
        </w:rPr>
        <w:t>管理关系、重要业务（占主营业务收入50%以上）或重要财务往来关系（如融资）等其他实质性控制关系</w:t>
      </w:r>
    </w:p>
    <w:p>
      <w:pPr>
        <w:pStyle w:val="43"/>
        <w:widowControl w:val="0"/>
        <w:snapToGrid w:val="0"/>
        <w:spacing w:line="400" w:lineRule="exact"/>
        <w:jc w:val="both"/>
        <w:rPr>
          <w:rFonts w:hint="default" w:hAnsi="宋体"/>
          <w:color w:val="000000"/>
          <w:spacing w:val="6"/>
          <w:sz w:val="24"/>
          <w:szCs w:val="24"/>
        </w:rPr>
      </w:pPr>
      <w:r>
        <w:rPr>
          <w:rFonts w:hAnsi="宋体"/>
          <w:color w:val="000000"/>
          <w:sz w:val="24"/>
          <w:szCs w:val="24"/>
        </w:rPr>
        <w:t xml:space="preserve">    I</w:t>
      </w:r>
      <w:r>
        <w:rPr>
          <w:rFonts w:hAnsi="宋体"/>
          <w:color w:val="000000"/>
          <w:kern w:val="0"/>
          <w:sz w:val="24"/>
          <w:szCs w:val="24"/>
        </w:rPr>
        <w:t>.</w:t>
      </w:r>
      <w:r>
        <w:rPr>
          <w:rFonts w:hAnsi="宋体"/>
          <w:color w:val="000000"/>
          <w:sz w:val="24"/>
          <w:szCs w:val="24"/>
        </w:rPr>
        <w:t>其他利害关系情况</w:t>
      </w:r>
      <w:r>
        <w:rPr>
          <w:rFonts w:hAnsi="宋体"/>
          <w:color w:val="000000"/>
          <w:sz w:val="24"/>
          <w:szCs w:val="24"/>
          <w:u w:val="single"/>
        </w:rPr>
        <w:t xml:space="preserve">                              </w:t>
      </w:r>
      <w:r>
        <w:rPr>
          <w:rFonts w:hAnsi="宋体"/>
          <w:color w:val="000000"/>
          <w:kern w:val="0"/>
          <w:sz w:val="24"/>
          <w:szCs w:val="24"/>
        </w:rPr>
        <w:t>。</w:t>
      </w:r>
    </w:p>
    <w:p>
      <w:pPr>
        <w:pStyle w:val="44"/>
        <w:widowControl/>
        <w:numPr>
          <w:ilvl w:val="0"/>
          <w:numId w:val="8"/>
        </w:numPr>
        <w:snapToGrid w:val="0"/>
        <w:spacing w:line="400" w:lineRule="exact"/>
        <w:ind w:firstLine="453" w:firstLineChars="189"/>
        <w:rPr>
          <w:rFonts w:ascii="宋体" w:hAnsi="宋体"/>
          <w:color w:val="000000"/>
          <w:kern w:val="0"/>
          <w:sz w:val="24"/>
          <w:szCs w:val="24"/>
        </w:rPr>
      </w:pPr>
      <w:r>
        <w:rPr>
          <w:rFonts w:ascii="宋体" w:hAnsi="宋体"/>
          <w:color w:val="000000"/>
          <w:sz w:val="24"/>
          <w:szCs w:val="24"/>
        </w:rPr>
        <w:t>现已清楚知道并</w:t>
      </w:r>
      <w:r>
        <w:rPr>
          <w:rFonts w:ascii="宋体" w:hAnsi="宋体"/>
          <w:color w:val="000000"/>
          <w:kern w:val="0"/>
          <w:sz w:val="24"/>
          <w:szCs w:val="24"/>
        </w:rPr>
        <w:t>严格遵守政府采购法律法规和现场纪律。</w:t>
      </w:r>
    </w:p>
    <w:p>
      <w:pPr>
        <w:pStyle w:val="44"/>
        <w:widowControl/>
        <w:numPr>
          <w:ilvl w:val="0"/>
          <w:numId w:val="8"/>
        </w:numPr>
        <w:snapToGrid w:val="0"/>
        <w:spacing w:line="400" w:lineRule="exact"/>
        <w:ind w:firstLine="453" w:firstLineChars="189"/>
        <w:rPr>
          <w:rFonts w:ascii="宋体" w:hAnsi="宋体"/>
          <w:color w:val="000000"/>
          <w:kern w:val="0"/>
          <w:sz w:val="24"/>
          <w:szCs w:val="24"/>
        </w:rPr>
      </w:pPr>
      <w:r>
        <w:rPr>
          <w:rFonts w:ascii="宋体" w:hAnsi="宋体"/>
          <w:kern w:val="0"/>
          <w:sz w:val="24"/>
          <w:szCs w:val="24"/>
        </w:rPr>
        <w:t>我发现</w:t>
      </w:r>
      <w:r>
        <w:rPr>
          <w:rFonts w:ascii="宋体" w:hAnsi="宋体"/>
          <w:kern w:val="0"/>
          <w:sz w:val="24"/>
          <w:szCs w:val="24"/>
          <w:u w:val="single"/>
        </w:rPr>
        <w:t xml:space="preserve">                    </w:t>
      </w:r>
      <w:r>
        <w:rPr>
          <w:rFonts w:ascii="宋体" w:hAnsi="宋体"/>
          <w:kern w:val="0"/>
          <w:sz w:val="24"/>
          <w:szCs w:val="24"/>
        </w:rPr>
        <w:t>供应商之间存在或可能存在上述第二条第</w:t>
      </w:r>
      <w:r>
        <w:rPr>
          <w:rFonts w:ascii="宋体" w:hAnsi="宋体"/>
          <w:kern w:val="0"/>
          <w:sz w:val="24"/>
          <w:szCs w:val="24"/>
          <w:u w:val="single"/>
        </w:rPr>
        <w:t xml:space="preserve">      </w:t>
      </w:r>
      <w:r>
        <w:rPr>
          <w:rFonts w:hint="default" w:ascii="宋体" w:hAnsi="宋体"/>
          <w:kern w:val="0"/>
          <w:sz w:val="24"/>
          <w:szCs w:val="24"/>
          <w:u w:val="single"/>
        </w:rPr>
        <w:t xml:space="preserve">  </w:t>
      </w:r>
      <w:r>
        <w:rPr>
          <w:rFonts w:ascii="宋体" w:hAnsi="宋体"/>
          <w:kern w:val="0"/>
          <w:sz w:val="24"/>
          <w:szCs w:val="24"/>
        </w:rPr>
        <w:t>项利害关系。</w:t>
      </w:r>
    </w:p>
    <w:p>
      <w:pPr>
        <w:pStyle w:val="43"/>
        <w:widowControl w:val="0"/>
        <w:snapToGrid w:val="0"/>
        <w:spacing w:line="400" w:lineRule="exact"/>
        <w:ind w:firstLine="480" w:firstLineChars="200"/>
        <w:jc w:val="both"/>
        <w:rPr>
          <w:rFonts w:hAnsi="宋体"/>
          <w:color w:val="000000"/>
          <w:sz w:val="28"/>
          <w:szCs w:val="21"/>
        </w:rPr>
      </w:pPr>
      <w:r>
        <w:rPr>
          <w:rFonts w:hAnsi="宋体"/>
          <w:color w:val="000000"/>
          <w:sz w:val="24"/>
          <w:szCs w:val="24"/>
        </w:rPr>
        <w:t xml:space="preserve">        </w:t>
      </w:r>
      <w:r>
        <w:rPr>
          <w:rFonts w:hAnsi="宋体"/>
          <w:color w:val="000000"/>
          <w:sz w:val="28"/>
          <w:szCs w:val="21"/>
        </w:rPr>
        <w:t xml:space="preserve">             （供应商代表签名）</w:t>
      </w:r>
    </w:p>
    <w:p>
      <w:pPr>
        <w:pStyle w:val="43"/>
        <w:widowControl w:val="0"/>
        <w:snapToGrid w:val="0"/>
        <w:spacing w:line="400" w:lineRule="exact"/>
        <w:ind w:firstLine="560" w:firstLineChars="200"/>
        <w:jc w:val="both"/>
        <w:rPr>
          <w:rFonts w:hint="default" w:hAnsi="宋体"/>
          <w:color w:val="000000"/>
          <w:sz w:val="28"/>
          <w:szCs w:val="21"/>
        </w:rPr>
      </w:pPr>
    </w:p>
    <w:p>
      <w:pPr>
        <w:pStyle w:val="43"/>
        <w:widowControl w:val="0"/>
        <w:snapToGrid w:val="0"/>
        <w:spacing w:line="400" w:lineRule="exact"/>
        <w:jc w:val="right"/>
        <w:rPr>
          <w:rFonts w:hAnsi="宋体"/>
          <w:color w:val="000000"/>
          <w:sz w:val="28"/>
          <w:szCs w:val="21"/>
        </w:rPr>
        <w:sectPr>
          <w:footerReference r:id="rId5" w:type="first"/>
          <w:headerReference r:id="rId3" w:type="default"/>
          <w:footerReference r:id="rId4" w:type="default"/>
          <w:pgSz w:w="11906" w:h="16838"/>
          <w:pgMar w:top="1091" w:right="1666" w:bottom="1440" w:left="1400" w:header="851" w:footer="992" w:gutter="0"/>
          <w:cols w:space="720" w:num="1"/>
          <w:docGrid w:type="lines" w:linePitch="312" w:charSpace="-1675"/>
        </w:sectPr>
      </w:pPr>
      <w:r>
        <w:rPr>
          <w:rFonts w:hAnsi="宋体"/>
          <w:color w:val="000000"/>
          <w:sz w:val="28"/>
          <w:szCs w:val="21"/>
        </w:rPr>
        <w:t>年  月  日</w:t>
      </w:r>
    </w:p>
    <w:p>
      <w:pPr>
        <w:jc w:val="center"/>
        <w:rPr>
          <w:rFonts w:ascii="宋体" w:cs="宋体"/>
          <w:sz w:val="24"/>
        </w:rPr>
      </w:pPr>
      <w:r>
        <w:rPr>
          <w:rFonts w:hint="eastAsia" w:ascii="宋体" w:hAnsi="宋体" w:cs="宋体"/>
          <w:sz w:val="24"/>
        </w:rPr>
        <w:t>6.中小企业声明函</w:t>
      </w:r>
    </w:p>
    <w:p>
      <w:pPr>
        <w:keepNext w:val="0"/>
        <w:keepLines w:val="0"/>
        <w:pageBreakBefore w:val="0"/>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sz w:val="24"/>
        </w:rPr>
      </w:pPr>
      <w:r>
        <w:rPr>
          <w:rFonts w:hint="eastAsia" w:ascii="宋体" w:hAnsi="宋体"/>
          <w:sz w:val="24"/>
        </w:rPr>
        <w:t>本公司</w:t>
      </w:r>
      <w:r>
        <w:rPr>
          <w:rFonts w:hint="eastAsia" w:ascii="宋体" w:hAnsi="宋体"/>
          <w:sz w:val="24"/>
          <w:lang w:eastAsia="zh-CN"/>
        </w:rPr>
        <w:t>（联合体）</w:t>
      </w:r>
      <w:r>
        <w:rPr>
          <w:rFonts w:hint="eastAsia" w:ascii="宋体" w:hAnsi="宋体"/>
          <w:sz w:val="24"/>
        </w:rPr>
        <w:t>郑重声明，根据《政府采购促进中小企业发展</w:t>
      </w:r>
      <w:r>
        <w:rPr>
          <w:rFonts w:hint="eastAsia" w:ascii="宋体" w:hAnsi="宋体"/>
          <w:sz w:val="24"/>
          <w:lang w:eastAsia="zh-CN"/>
        </w:rPr>
        <w:t>管理办法</w:t>
      </w:r>
      <w:r>
        <w:rPr>
          <w:rFonts w:hint="eastAsia" w:ascii="宋体" w:hAnsi="宋体"/>
          <w:sz w:val="24"/>
        </w:rPr>
        <w:t>》（财库[</w:t>
      </w:r>
      <w:r>
        <w:rPr>
          <w:rFonts w:hint="eastAsia" w:ascii="宋体" w:hAnsi="宋体"/>
          <w:sz w:val="24"/>
          <w:lang w:val="en-US" w:eastAsia="zh-CN"/>
        </w:rPr>
        <w:t>2020</w:t>
      </w:r>
      <w:r>
        <w:rPr>
          <w:rFonts w:hint="eastAsia" w:ascii="宋体" w:hAnsi="宋体"/>
          <w:sz w:val="24"/>
        </w:rPr>
        <w:t>]</w:t>
      </w:r>
      <w:r>
        <w:rPr>
          <w:rFonts w:hint="eastAsia" w:ascii="宋体" w:hAnsi="宋体"/>
          <w:sz w:val="24"/>
          <w:lang w:val="en-US" w:eastAsia="zh-CN"/>
        </w:rPr>
        <w:t>46</w:t>
      </w:r>
      <w:r>
        <w:rPr>
          <w:rFonts w:hint="eastAsia" w:ascii="宋体" w:hAnsi="宋体"/>
          <w:sz w:val="24"/>
        </w:rPr>
        <w:t>号）的规定，本公司</w:t>
      </w:r>
      <w:r>
        <w:rPr>
          <w:rFonts w:hint="eastAsia" w:ascii="宋体" w:hAnsi="宋体"/>
          <w:sz w:val="24"/>
          <w:lang w:eastAsia="zh-CN"/>
        </w:rPr>
        <w:t>（联合体）参加</w:t>
      </w:r>
      <w:r>
        <w:rPr>
          <w:rFonts w:hint="eastAsia" w:ascii="宋体" w:hAnsi="宋体"/>
          <w:sz w:val="24"/>
          <w:u w:val="single"/>
          <w:lang w:val="en-US" w:eastAsia="zh-CN"/>
        </w:rPr>
        <w:t xml:space="preserve">   （单位名称）   </w:t>
      </w:r>
      <w:r>
        <w:rPr>
          <w:rFonts w:hint="eastAsia" w:ascii="宋体" w:hAnsi="宋体"/>
          <w:sz w:val="24"/>
          <w:lang w:eastAsia="zh-CN"/>
        </w:rPr>
        <w:t>的</w:t>
      </w:r>
      <w:r>
        <w:rPr>
          <w:rFonts w:hint="eastAsia" w:ascii="宋体" w:hAnsi="宋体"/>
          <w:sz w:val="24"/>
          <w:u w:val="single"/>
          <w:lang w:val="en-US" w:eastAsia="zh-CN"/>
        </w:rPr>
        <w:t xml:space="preserve">   （项目名称）   </w:t>
      </w:r>
      <w:r>
        <w:rPr>
          <w:rFonts w:hint="eastAsia" w:ascii="宋体" w:hAnsi="宋体"/>
          <w:sz w:val="24"/>
          <w:u w:val="none"/>
          <w:lang w:val="en-US" w:eastAsia="zh-CN"/>
        </w:rPr>
        <w:t>采购活动，服务全部由符合政策要求的中小企业承接。相关企业（含联合体中的中小企业、签订分包意向协议的中小企业）的具体情况如下：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bidi w:val="0"/>
        <w:snapToGrid/>
        <w:spacing w:line="288" w:lineRule="auto"/>
        <w:ind w:left="0" w:leftChars="0" w:firstLine="420" w:firstLineChars="175"/>
        <w:jc w:val="left"/>
        <w:textAlignment w:val="auto"/>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single"/>
          <w:lang w:val="en-US" w:eastAsia="zh-CN" w:bidi="ar"/>
        </w:rPr>
        <w:t xml:space="preserve"> （标的名称） </w:t>
      </w:r>
      <w:r>
        <w:rPr>
          <w:rFonts w:hint="eastAsia" w:ascii="宋体" w:hAnsi="宋体" w:eastAsia="宋体" w:cs="宋体"/>
          <w:i w:val="0"/>
          <w:iCs w:val="0"/>
          <w:color w:val="000000"/>
          <w:kern w:val="0"/>
          <w:sz w:val="24"/>
          <w:szCs w:val="24"/>
          <w:lang w:val="en-US" w:eastAsia="zh-CN" w:bidi="ar"/>
        </w:rPr>
        <w:t>，属于</w:t>
      </w:r>
      <w:r>
        <w:rPr>
          <w:rFonts w:hint="eastAsia" w:ascii="宋体" w:hAnsi="宋体" w:eastAsia="宋体" w:cs="宋体"/>
          <w:i w:val="0"/>
          <w:iCs w:val="0"/>
          <w:color w:val="000000"/>
          <w:kern w:val="0"/>
          <w:sz w:val="24"/>
          <w:szCs w:val="24"/>
          <w:u w:val="single"/>
          <w:lang w:val="en-US" w:eastAsia="zh-CN" w:bidi="ar"/>
        </w:rPr>
        <w:t>（采购文件中明确的所属行业）</w:t>
      </w:r>
      <w:r>
        <w:rPr>
          <w:rFonts w:hint="eastAsia" w:ascii="宋体" w:hAnsi="宋体" w:eastAsia="宋体" w:cs="宋体"/>
          <w:i w:val="0"/>
          <w:iCs w:val="0"/>
          <w:color w:val="000000"/>
          <w:kern w:val="0"/>
          <w:sz w:val="24"/>
          <w:szCs w:val="24"/>
          <w:lang w:val="en-US" w:eastAsia="zh-CN" w:bidi="ar"/>
        </w:rPr>
        <w:t>；承接企业为</w:t>
      </w:r>
      <w:r>
        <w:rPr>
          <w:rFonts w:hint="eastAsia" w:ascii="宋体" w:hAnsi="宋体" w:eastAsia="宋体" w:cs="宋体"/>
          <w:i w:val="0"/>
          <w:iCs w:val="0"/>
          <w:color w:val="000000"/>
          <w:kern w:val="0"/>
          <w:sz w:val="24"/>
          <w:szCs w:val="24"/>
          <w:u w:val="single"/>
          <w:lang w:val="en-US" w:eastAsia="zh-CN" w:bidi="ar"/>
        </w:rPr>
        <w:t>（企业名称）</w:t>
      </w:r>
      <w:r>
        <w:rPr>
          <w:rFonts w:hint="eastAsia" w:ascii="宋体" w:hAnsi="宋体" w:eastAsia="宋体" w:cs="宋体"/>
          <w:i w:val="0"/>
          <w:iCs w:val="0"/>
          <w:color w:val="000000"/>
          <w:kern w:val="0"/>
          <w:sz w:val="24"/>
          <w:szCs w:val="24"/>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人，营业收入为</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万元，资产总额为</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万元，属于</w:t>
      </w:r>
      <w:r>
        <w:rPr>
          <w:rFonts w:hint="eastAsia" w:ascii="宋体" w:hAnsi="宋体" w:eastAsia="宋体" w:cs="宋体"/>
          <w:i w:val="0"/>
          <w:iCs w:val="0"/>
          <w:color w:val="000000"/>
          <w:kern w:val="0"/>
          <w:sz w:val="24"/>
          <w:szCs w:val="24"/>
          <w:u w:val="single"/>
          <w:lang w:val="en-US" w:eastAsia="zh-CN" w:bidi="ar"/>
        </w:rPr>
        <w:t>（中型企业、小型企业、微型企业）</w:t>
      </w:r>
      <w:r>
        <w:rPr>
          <w:rFonts w:hint="eastAsia" w:ascii="宋体" w:hAnsi="宋体" w:eastAsia="宋体" w:cs="宋体"/>
          <w:i w:val="0"/>
          <w:iCs w:val="0"/>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bidi w:val="0"/>
        <w:snapToGrid/>
        <w:spacing w:line="288" w:lineRule="auto"/>
        <w:ind w:left="0" w:leftChars="0" w:firstLine="420" w:firstLineChars="175"/>
        <w:jc w:val="left"/>
        <w:textAlignment w:val="auto"/>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2.</w:t>
      </w:r>
      <w:r>
        <w:rPr>
          <w:rFonts w:hint="eastAsia" w:ascii="宋体" w:hAnsi="宋体" w:eastAsia="宋体" w:cs="宋体"/>
          <w:i w:val="0"/>
          <w:iCs w:val="0"/>
          <w:color w:val="000000"/>
          <w:kern w:val="0"/>
          <w:sz w:val="24"/>
          <w:szCs w:val="24"/>
          <w:u w:val="single"/>
          <w:lang w:val="en-US" w:eastAsia="zh-CN" w:bidi="ar"/>
        </w:rPr>
        <w:t xml:space="preserve"> （标的名称） </w:t>
      </w:r>
      <w:r>
        <w:rPr>
          <w:rFonts w:hint="eastAsia" w:ascii="宋体" w:hAnsi="宋体" w:eastAsia="宋体" w:cs="宋体"/>
          <w:i w:val="0"/>
          <w:iCs w:val="0"/>
          <w:color w:val="000000"/>
          <w:kern w:val="0"/>
          <w:sz w:val="24"/>
          <w:szCs w:val="24"/>
          <w:lang w:val="en-US" w:eastAsia="zh-CN" w:bidi="ar"/>
        </w:rPr>
        <w:t>，属于</w:t>
      </w:r>
      <w:r>
        <w:rPr>
          <w:rFonts w:hint="eastAsia" w:ascii="宋体" w:hAnsi="宋体" w:eastAsia="宋体" w:cs="宋体"/>
          <w:i w:val="0"/>
          <w:iCs w:val="0"/>
          <w:color w:val="000000"/>
          <w:kern w:val="0"/>
          <w:sz w:val="24"/>
          <w:szCs w:val="24"/>
          <w:u w:val="single"/>
          <w:lang w:val="en-US" w:eastAsia="zh-CN" w:bidi="ar"/>
        </w:rPr>
        <w:t>（采购文件中明确的所属行业）</w:t>
      </w:r>
      <w:r>
        <w:rPr>
          <w:rFonts w:hint="eastAsia" w:ascii="宋体" w:hAnsi="宋体" w:eastAsia="宋体" w:cs="宋体"/>
          <w:i w:val="0"/>
          <w:iCs w:val="0"/>
          <w:color w:val="000000"/>
          <w:kern w:val="0"/>
          <w:sz w:val="24"/>
          <w:szCs w:val="24"/>
          <w:lang w:val="en-US" w:eastAsia="zh-CN" w:bidi="ar"/>
        </w:rPr>
        <w:t>；承接企业为</w:t>
      </w:r>
      <w:r>
        <w:rPr>
          <w:rFonts w:hint="eastAsia" w:ascii="宋体" w:hAnsi="宋体" w:eastAsia="宋体" w:cs="宋体"/>
          <w:i w:val="0"/>
          <w:iCs w:val="0"/>
          <w:color w:val="000000"/>
          <w:kern w:val="0"/>
          <w:sz w:val="24"/>
          <w:szCs w:val="24"/>
          <w:u w:val="single"/>
          <w:lang w:val="en-US" w:eastAsia="zh-CN" w:bidi="ar"/>
        </w:rPr>
        <w:t>（企业名称）</w:t>
      </w:r>
      <w:r>
        <w:rPr>
          <w:rFonts w:hint="eastAsia" w:ascii="宋体" w:hAnsi="宋体" w:eastAsia="宋体" w:cs="宋体"/>
          <w:i w:val="0"/>
          <w:iCs w:val="0"/>
          <w:color w:val="000000"/>
          <w:kern w:val="0"/>
          <w:sz w:val="24"/>
          <w:szCs w:val="24"/>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人，营业收入为</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万元，资产总额为</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万元，属于</w:t>
      </w:r>
      <w:r>
        <w:rPr>
          <w:rFonts w:hint="eastAsia" w:ascii="宋体" w:hAnsi="宋体" w:eastAsia="宋体" w:cs="宋体"/>
          <w:i w:val="0"/>
          <w:iCs w:val="0"/>
          <w:color w:val="000000"/>
          <w:kern w:val="0"/>
          <w:sz w:val="24"/>
          <w:szCs w:val="24"/>
          <w:u w:val="single"/>
          <w:lang w:val="en-US" w:eastAsia="zh-CN" w:bidi="ar"/>
        </w:rPr>
        <w:t>（中型企业、小型企业、微型企业）</w:t>
      </w:r>
      <w:r>
        <w:rPr>
          <w:rFonts w:hint="eastAsia" w:ascii="宋体" w:hAnsi="宋体" w:eastAsia="宋体" w:cs="宋体"/>
          <w:i w:val="0"/>
          <w:iCs w:val="0"/>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bidi w:val="0"/>
        <w:snapToGrid/>
        <w:spacing w:line="288" w:lineRule="auto"/>
        <w:ind w:left="0" w:leftChars="0" w:firstLine="420" w:firstLineChars="175"/>
        <w:jc w:val="left"/>
        <w:textAlignment w:val="auto"/>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bidi w:val="0"/>
        <w:snapToGrid/>
        <w:spacing w:line="288" w:lineRule="auto"/>
        <w:ind w:left="0" w:leftChars="0" w:firstLine="420" w:firstLineChars="175"/>
        <w:jc w:val="left"/>
        <w:textAlignment w:val="auto"/>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本企业对上述声明内容的真实性负责。如有虚假，将依法承担相应责任</w:t>
      </w:r>
    </w:p>
    <w:p>
      <w:pPr>
        <w:autoSpaceDE w:val="0"/>
        <w:autoSpaceDN w:val="0"/>
        <w:adjustRightInd w:val="0"/>
        <w:spacing w:line="360" w:lineRule="auto"/>
        <w:ind w:firstLine="480" w:firstLineChars="200"/>
        <w:rPr>
          <w:rFonts w:ascii="宋体" w:hAnsi="宋体"/>
          <w:sz w:val="24"/>
        </w:rPr>
      </w:pP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投标人全称（</w:t>
      </w:r>
      <w:r>
        <w:rPr>
          <w:rFonts w:hint="eastAsia" w:ascii="宋体" w:hAnsi="宋体"/>
          <w:sz w:val="24"/>
          <w:lang w:eastAsia="zh-CN"/>
        </w:rPr>
        <w:t>盖章</w:t>
      </w:r>
      <w:r>
        <w:rPr>
          <w:rFonts w:hint="eastAsia" w:ascii="宋体" w:hAnsi="宋体"/>
          <w:sz w:val="24"/>
        </w:rPr>
        <w:t>）：</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日期：</w:t>
      </w:r>
    </w:p>
    <w:p>
      <w:pPr>
        <w:autoSpaceDN w:val="0"/>
        <w:spacing w:line="360" w:lineRule="auto"/>
        <w:rPr>
          <w:b/>
          <w:bCs/>
          <w:sz w:val="24"/>
        </w:rPr>
      </w:pPr>
    </w:p>
    <w:p>
      <w:pPr>
        <w:jc w:val="center"/>
        <w:rPr>
          <w:rFonts w:hint="eastAsia" w:ascii="宋体" w:hAnsi="宋体" w:cs="Calibri"/>
          <w:sz w:val="24"/>
        </w:rPr>
      </w:pPr>
    </w:p>
    <w:p>
      <w:pPr>
        <w:jc w:val="center"/>
        <w:rPr>
          <w:rFonts w:ascii="宋体" w:hAnsi="宋体" w:cs="Calibri"/>
          <w:sz w:val="24"/>
        </w:rPr>
      </w:pPr>
      <w:r>
        <w:rPr>
          <w:rFonts w:hint="eastAsia" w:ascii="宋体" w:hAnsi="宋体" w:cs="Calibri"/>
          <w:sz w:val="24"/>
        </w:rPr>
        <w:t>7.残疾人福利性单位声明函</w:t>
      </w:r>
    </w:p>
    <w:p>
      <w:pPr>
        <w:spacing w:line="588" w:lineRule="exact"/>
        <w:rPr>
          <w:rFonts w:ascii="仿宋_GB2312" w:eastAsia="仿宋_GB2312"/>
          <w:b/>
          <w:spacing w:val="6"/>
          <w:sz w:val="30"/>
          <w:szCs w:val="30"/>
        </w:rPr>
      </w:pPr>
    </w:p>
    <w:p>
      <w:pPr>
        <w:snapToGrid w:val="0"/>
        <w:spacing w:line="360" w:lineRule="auto"/>
        <w:ind w:firstLine="480" w:firstLineChars="200"/>
        <w:rPr>
          <w:sz w:val="24"/>
          <w:szCs w:val="21"/>
        </w:rPr>
      </w:pPr>
      <w:r>
        <w:rPr>
          <w:rFonts w:hint="eastAsia"/>
          <w:sz w:val="24"/>
          <w:szCs w:val="21"/>
        </w:rPr>
        <w:t>本单位郑重声明，根据《财政部</w:t>
      </w:r>
      <w:r>
        <w:rPr>
          <w:sz w:val="24"/>
          <w:szCs w:val="21"/>
        </w:rPr>
        <w:t xml:space="preserve"> </w:t>
      </w:r>
      <w:r>
        <w:rPr>
          <w:rFonts w:hint="eastAsia"/>
          <w:sz w:val="24"/>
          <w:szCs w:val="21"/>
        </w:rPr>
        <w:t>民政部</w:t>
      </w:r>
      <w:r>
        <w:rPr>
          <w:sz w:val="24"/>
          <w:szCs w:val="21"/>
        </w:rPr>
        <w:t xml:space="preserve"> </w:t>
      </w:r>
      <w:r>
        <w:rPr>
          <w:rFonts w:hint="eastAsia"/>
          <w:sz w:val="24"/>
          <w:szCs w:val="21"/>
        </w:rPr>
        <w:t>中国残疾人联合会关于促进残疾人就业政府采购政策的通知》（财库〔</w:t>
      </w:r>
      <w:r>
        <w:rPr>
          <w:sz w:val="24"/>
          <w:szCs w:val="21"/>
        </w:rPr>
        <w:t>2017</w:t>
      </w:r>
      <w:r>
        <w:rPr>
          <w:rFonts w:hint="eastAsia"/>
          <w:sz w:val="24"/>
          <w:szCs w:val="21"/>
        </w:rPr>
        <w:t>〕</w:t>
      </w:r>
      <w:r>
        <w:rPr>
          <w:sz w:val="24"/>
          <w:szCs w:val="21"/>
        </w:rPr>
        <w:t>141</w:t>
      </w:r>
      <w:r>
        <w:rPr>
          <w:rFonts w:hint="eastAsia"/>
          <w:sz w:val="24"/>
          <w:szCs w:val="21"/>
        </w:rPr>
        <w:t>号）的规定，本单位为符合条件的残疾人福利性单位，且本单位参加</w:t>
      </w:r>
      <w:r>
        <w:rPr>
          <w:sz w:val="24"/>
          <w:szCs w:val="21"/>
        </w:rPr>
        <w:t>______</w:t>
      </w:r>
      <w:r>
        <w:rPr>
          <w:rFonts w:hint="eastAsia"/>
          <w:sz w:val="24"/>
          <w:szCs w:val="21"/>
        </w:rPr>
        <w:t>单位的</w:t>
      </w:r>
      <w:r>
        <w:rPr>
          <w:sz w:val="24"/>
          <w:szCs w:val="21"/>
        </w:rPr>
        <w:t>______</w:t>
      </w:r>
      <w:r>
        <w:rPr>
          <w:rFonts w:hint="eastAsia"/>
          <w:sz w:val="24"/>
          <w:szCs w:val="21"/>
        </w:rPr>
        <w:t>项目采购活动提供本单位制造的货物（由本单位承担工程</w:t>
      </w:r>
      <w:r>
        <w:rPr>
          <w:sz w:val="24"/>
          <w:szCs w:val="21"/>
        </w:rPr>
        <w:t>/</w:t>
      </w:r>
      <w:r>
        <w:rPr>
          <w:rFonts w:hint="eastAsia"/>
          <w:sz w:val="24"/>
          <w:szCs w:val="21"/>
        </w:rPr>
        <w:t>提供服务），或者提供其他残疾人福利性单位制造的货物（不包括使用非残疾人福利性单位注册商标的货物）。</w:t>
      </w:r>
    </w:p>
    <w:p>
      <w:pPr>
        <w:snapToGrid w:val="0"/>
        <w:spacing w:line="360" w:lineRule="auto"/>
        <w:ind w:firstLine="480" w:firstLineChars="200"/>
        <w:rPr>
          <w:sz w:val="24"/>
          <w:szCs w:val="21"/>
        </w:rPr>
      </w:pPr>
      <w:r>
        <w:rPr>
          <w:rFonts w:hint="eastAsia"/>
          <w:sz w:val="24"/>
          <w:szCs w:val="21"/>
        </w:rPr>
        <w:t>本单位对上述声明的真实性负责。如有虚假，将依法承担相应责任。</w:t>
      </w:r>
    </w:p>
    <w:p>
      <w:pPr>
        <w:snapToGrid w:val="0"/>
        <w:spacing w:line="360" w:lineRule="auto"/>
        <w:rPr>
          <w:sz w:val="24"/>
          <w:szCs w:val="21"/>
        </w:rPr>
      </w:pPr>
    </w:p>
    <w:p>
      <w:pPr>
        <w:snapToGrid w:val="0"/>
        <w:spacing w:line="360" w:lineRule="auto"/>
        <w:ind w:firstLine="480" w:firstLineChars="200"/>
        <w:jc w:val="left"/>
        <w:rPr>
          <w:sz w:val="24"/>
          <w:szCs w:val="21"/>
        </w:rPr>
      </w:pPr>
      <w:r>
        <w:rPr>
          <w:rFonts w:hint="eastAsia"/>
          <w:sz w:val="24"/>
          <w:szCs w:val="21"/>
        </w:rPr>
        <w:t>投标人名称：</w:t>
      </w:r>
    </w:p>
    <w:p>
      <w:pPr>
        <w:snapToGrid w:val="0"/>
        <w:spacing w:line="360" w:lineRule="auto"/>
        <w:ind w:firstLine="480" w:firstLineChars="200"/>
        <w:jc w:val="left"/>
        <w:rPr>
          <w:sz w:val="24"/>
          <w:szCs w:val="21"/>
        </w:rPr>
      </w:pPr>
    </w:p>
    <w:p>
      <w:pPr>
        <w:snapToGrid w:val="0"/>
        <w:spacing w:line="360" w:lineRule="auto"/>
        <w:ind w:firstLine="480" w:firstLineChars="200"/>
        <w:jc w:val="left"/>
        <w:rPr>
          <w:sz w:val="24"/>
          <w:szCs w:val="21"/>
        </w:rPr>
      </w:pPr>
      <w:r>
        <w:rPr>
          <w:rFonts w:hint="eastAsia"/>
          <w:sz w:val="24"/>
          <w:szCs w:val="21"/>
        </w:rPr>
        <w:t>日期：</w:t>
      </w:r>
      <w:r>
        <w:rPr>
          <w:sz w:val="24"/>
          <w:szCs w:val="21"/>
        </w:rPr>
        <w:t xml:space="preserve">   </w:t>
      </w:r>
      <w:r>
        <w:rPr>
          <w:rFonts w:hint="eastAsia"/>
          <w:sz w:val="24"/>
          <w:szCs w:val="21"/>
        </w:rPr>
        <w:t>年</w:t>
      </w:r>
      <w:r>
        <w:rPr>
          <w:sz w:val="24"/>
          <w:szCs w:val="21"/>
        </w:rPr>
        <w:t xml:space="preserve">   </w:t>
      </w:r>
      <w:r>
        <w:rPr>
          <w:rFonts w:hint="eastAsia"/>
          <w:sz w:val="24"/>
          <w:szCs w:val="21"/>
        </w:rPr>
        <w:t>月</w:t>
      </w:r>
      <w:r>
        <w:rPr>
          <w:sz w:val="24"/>
          <w:szCs w:val="21"/>
        </w:rPr>
        <w:t xml:space="preserve">   </w:t>
      </w:r>
      <w:r>
        <w:rPr>
          <w:rFonts w:hint="eastAsia"/>
          <w:sz w:val="24"/>
          <w:szCs w:val="21"/>
        </w:rPr>
        <w:t>日</w:t>
      </w:r>
    </w:p>
    <w:p>
      <w:pPr>
        <w:snapToGrid w:val="0"/>
        <w:spacing w:line="360" w:lineRule="auto"/>
        <w:ind w:firstLine="482" w:firstLineChars="200"/>
        <w:rPr>
          <w:rFonts w:hint="eastAsia"/>
          <w:b/>
          <w:sz w:val="24"/>
          <w:szCs w:val="21"/>
        </w:rPr>
      </w:pPr>
      <w:r>
        <w:rPr>
          <w:rFonts w:hint="eastAsia"/>
          <w:b/>
          <w:sz w:val="24"/>
          <w:szCs w:val="21"/>
        </w:rPr>
        <w:t>注：</w:t>
      </w:r>
      <w:r>
        <w:rPr>
          <w:b/>
          <w:sz w:val="24"/>
          <w:szCs w:val="21"/>
        </w:rPr>
        <w:t xml:space="preserve"> </w:t>
      </w:r>
      <w:r>
        <w:rPr>
          <w:rFonts w:hint="eastAsia"/>
          <w:b/>
          <w:sz w:val="24"/>
          <w:szCs w:val="21"/>
        </w:rPr>
        <w:t>中标供应商为残疾人福利性单位的，将随中标结果同时公告其《残疾人福利性单位声明函》，接受社会监督。</w:t>
      </w:r>
    </w:p>
    <w:p>
      <w:pPr>
        <w:snapToGrid w:val="0"/>
        <w:spacing w:line="500" w:lineRule="exact"/>
        <w:jc w:val="center"/>
        <w:outlineLvl w:val="0"/>
        <w:rPr>
          <w:rStyle w:val="33"/>
          <w:rFonts w:hint="eastAsia" w:eastAsia="宋体"/>
          <w:b/>
          <w:bCs/>
          <w:sz w:val="28"/>
          <w:szCs w:val="24"/>
        </w:rPr>
      </w:pPr>
      <w:bookmarkStart w:id="76" w:name="_Toc20207"/>
    </w:p>
    <w:p>
      <w:pPr>
        <w:snapToGrid w:val="0"/>
        <w:spacing w:line="500" w:lineRule="exact"/>
        <w:jc w:val="center"/>
        <w:outlineLvl w:val="0"/>
        <w:rPr>
          <w:rStyle w:val="33"/>
          <w:rFonts w:eastAsia="宋体"/>
          <w:b/>
          <w:bCs/>
          <w:sz w:val="28"/>
          <w:szCs w:val="24"/>
        </w:rPr>
      </w:pPr>
      <w:r>
        <w:rPr>
          <w:rStyle w:val="33"/>
          <w:rFonts w:hint="eastAsia" w:eastAsia="宋体"/>
          <w:b/>
          <w:bCs/>
          <w:sz w:val="28"/>
          <w:szCs w:val="24"/>
        </w:rPr>
        <w:t>三、商务技术文件</w:t>
      </w:r>
      <w:bookmarkEnd w:id="76"/>
    </w:p>
    <w:p>
      <w:pPr>
        <w:snapToGrid w:val="0"/>
        <w:spacing w:line="500" w:lineRule="exact"/>
        <w:jc w:val="left"/>
        <w:outlineLvl w:val="0"/>
        <w:rPr>
          <w:rStyle w:val="33"/>
          <w:rFonts w:hint="eastAsia" w:eastAsia="宋体"/>
          <w:b/>
          <w:bCs/>
          <w:sz w:val="24"/>
          <w:szCs w:val="24"/>
        </w:rPr>
      </w:pPr>
      <w:bookmarkStart w:id="77" w:name="_Toc21608"/>
      <w:r>
        <w:rPr>
          <w:rStyle w:val="33"/>
          <w:rFonts w:hint="eastAsia" w:eastAsia="宋体"/>
          <w:b/>
          <w:bCs/>
          <w:sz w:val="24"/>
          <w:szCs w:val="24"/>
        </w:rPr>
        <w:t>商务技术文件格式自拟（</w:t>
      </w:r>
      <w:r>
        <w:rPr>
          <w:rFonts w:hint="eastAsia" w:ascii="宋体" w:hAnsi="宋体"/>
          <w:b/>
          <w:sz w:val="24"/>
          <w:szCs w:val="24"/>
        </w:rPr>
        <w:t>由投标人根据采购需求及招标文件第四章评分标准要求编写</w:t>
      </w:r>
      <w:r>
        <w:rPr>
          <w:rStyle w:val="33"/>
          <w:rFonts w:hint="eastAsia" w:eastAsia="宋体"/>
          <w:b/>
          <w:bCs/>
          <w:sz w:val="24"/>
          <w:szCs w:val="24"/>
        </w:rPr>
        <w:t>）。</w:t>
      </w:r>
      <w:bookmarkEnd w:id="77"/>
    </w:p>
    <w:p>
      <w:pPr>
        <w:jc w:val="center"/>
        <w:rPr>
          <w:rFonts w:hint="eastAsia" w:cs="宋体"/>
          <w:b/>
          <w:bCs/>
          <w:kern w:val="0"/>
          <w:sz w:val="24"/>
        </w:rPr>
      </w:pPr>
      <w:r>
        <w:rPr>
          <w:rFonts w:hint="eastAsia" w:cs="宋体"/>
          <w:b/>
          <w:bCs/>
          <w:kern w:val="0"/>
          <w:sz w:val="24"/>
        </w:rPr>
        <w:t>1.评分索引表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4961"/>
        <w:gridCol w:w="1418"/>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72" w:hRule="atLeast"/>
        </w:trPr>
        <w:tc>
          <w:tcPr>
            <w:tcW w:w="1951" w:type="dxa"/>
            <w:noWrap w:val="0"/>
            <w:vAlign w:val="center"/>
          </w:tcPr>
          <w:p>
            <w:pPr>
              <w:spacing w:line="260" w:lineRule="exact"/>
              <w:jc w:val="center"/>
              <w:rPr>
                <w:rFonts w:ascii="宋体" w:hAnsi="宋体"/>
                <w:szCs w:val="21"/>
              </w:rPr>
            </w:pPr>
            <w:r>
              <w:rPr>
                <w:rFonts w:hint="eastAsia" w:ascii="宋体" w:hAnsi="宋体"/>
                <w:szCs w:val="21"/>
              </w:rPr>
              <w:t>评分项</w:t>
            </w:r>
          </w:p>
        </w:tc>
        <w:tc>
          <w:tcPr>
            <w:tcW w:w="4961" w:type="dxa"/>
            <w:noWrap w:val="0"/>
            <w:vAlign w:val="center"/>
          </w:tcPr>
          <w:p>
            <w:pPr>
              <w:spacing w:line="260" w:lineRule="exact"/>
              <w:jc w:val="center"/>
              <w:rPr>
                <w:rFonts w:hint="eastAsia" w:ascii="宋体" w:hAnsi="宋体" w:cs="仿宋_GB2312"/>
                <w:b/>
                <w:bCs/>
                <w:szCs w:val="21"/>
              </w:rPr>
            </w:pPr>
            <w:r>
              <w:rPr>
                <w:rFonts w:hint="eastAsia" w:ascii="宋体" w:hAnsi="宋体" w:cs="仿宋_GB2312"/>
                <w:b/>
                <w:bCs/>
                <w:szCs w:val="21"/>
              </w:rPr>
              <w:t>评分内容</w:t>
            </w:r>
          </w:p>
        </w:tc>
        <w:tc>
          <w:tcPr>
            <w:tcW w:w="1418" w:type="dxa"/>
            <w:noWrap w:val="0"/>
            <w:vAlign w:val="center"/>
          </w:tcPr>
          <w:p>
            <w:pPr>
              <w:spacing w:line="260" w:lineRule="exact"/>
              <w:jc w:val="center"/>
              <w:rPr>
                <w:rFonts w:hint="eastAsia" w:ascii="宋体" w:hAnsi="宋体" w:cs="宋体"/>
                <w:szCs w:val="21"/>
              </w:rPr>
            </w:pPr>
            <w:r>
              <w:rPr>
                <w:rFonts w:hint="eastAsia" w:ascii="宋体" w:hAnsi="宋体" w:cs="宋体"/>
                <w:szCs w:val="21"/>
              </w:rPr>
              <w:t>自评分</w:t>
            </w:r>
          </w:p>
        </w:tc>
        <w:tc>
          <w:tcPr>
            <w:tcW w:w="1273" w:type="dxa"/>
            <w:noWrap w:val="0"/>
            <w:vAlign w:val="center"/>
          </w:tcPr>
          <w:p>
            <w:pPr>
              <w:spacing w:line="260" w:lineRule="exact"/>
              <w:jc w:val="center"/>
              <w:rPr>
                <w:rFonts w:hint="eastAsia" w:ascii="宋体" w:hAnsi="宋体" w:cs="宋体"/>
                <w:szCs w:val="21"/>
              </w:rPr>
            </w:pPr>
            <w:r>
              <w:rPr>
                <w:rFonts w:hint="eastAsia" w:ascii="宋体" w:hAnsi="宋体" w:cs="宋体"/>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72" w:hRule="atLeast"/>
        </w:trPr>
        <w:tc>
          <w:tcPr>
            <w:tcW w:w="1951" w:type="dxa"/>
            <w:noWrap w:val="0"/>
            <w:vAlign w:val="center"/>
          </w:tcPr>
          <w:p>
            <w:pPr>
              <w:spacing w:line="260" w:lineRule="exact"/>
              <w:jc w:val="center"/>
              <w:rPr>
                <w:rFonts w:ascii="宋体" w:hAnsi="宋体"/>
                <w:szCs w:val="21"/>
              </w:rPr>
            </w:pPr>
          </w:p>
        </w:tc>
        <w:tc>
          <w:tcPr>
            <w:tcW w:w="4961" w:type="dxa"/>
            <w:tcBorders>
              <w:bottom w:val="single" w:color="000000" w:sz="4" w:space="0"/>
            </w:tcBorders>
            <w:noWrap w:val="0"/>
            <w:vAlign w:val="center"/>
          </w:tcPr>
          <w:p>
            <w:pPr>
              <w:spacing w:line="260" w:lineRule="exact"/>
              <w:jc w:val="left"/>
              <w:rPr>
                <w:rFonts w:hint="eastAsia" w:ascii="宋体" w:hAnsi="宋体" w:cs="仿宋_GB2312"/>
                <w:b/>
                <w:bCs/>
                <w:szCs w:val="21"/>
              </w:rPr>
            </w:pPr>
          </w:p>
        </w:tc>
        <w:tc>
          <w:tcPr>
            <w:tcW w:w="1418" w:type="dxa"/>
            <w:tcBorders>
              <w:bottom w:val="single" w:color="000000" w:sz="4" w:space="0"/>
            </w:tcBorders>
            <w:noWrap w:val="0"/>
            <w:vAlign w:val="center"/>
          </w:tcPr>
          <w:p>
            <w:pPr>
              <w:spacing w:line="260" w:lineRule="exact"/>
              <w:jc w:val="left"/>
              <w:rPr>
                <w:rFonts w:hint="eastAsia" w:ascii="宋体" w:hAnsi="宋体" w:cs="仿宋_GB2312"/>
                <w:b/>
                <w:bCs/>
                <w:szCs w:val="21"/>
              </w:rPr>
            </w:pPr>
          </w:p>
        </w:tc>
        <w:tc>
          <w:tcPr>
            <w:tcW w:w="1273" w:type="dxa"/>
            <w:tcBorders>
              <w:bottom w:val="single" w:color="000000" w:sz="4" w:space="0"/>
            </w:tcBorders>
            <w:noWrap w:val="0"/>
            <w:vAlign w:val="center"/>
          </w:tcPr>
          <w:p>
            <w:pPr>
              <w:spacing w:line="260" w:lineRule="exact"/>
              <w:jc w:val="left"/>
              <w:rPr>
                <w:rFonts w:hint="eastAsia" w:ascii="宋体" w:hAnsi="宋体"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72" w:hRule="atLeast"/>
        </w:trPr>
        <w:tc>
          <w:tcPr>
            <w:tcW w:w="1951" w:type="dxa"/>
            <w:tcBorders>
              <w:top w:val="single" w:color="000000" w:sz="4" w:space="0"/>
              <w:bottom w:val="single" w:color="000000" w:sz="4" w:space="0"/>
            </w:tcBorders>
            <w:noWrap w:val="0"/>
            <w:vAlign w:val="center"/>
          </w:tcPr>
          <w:p>
            <w:pPr>
              <w:spacing w:line="260" w:lineRule="exact"/>
              <w:jc w:val="center"/>
              <w:rPr>
                <w:rFonts w:ascii="宋体" w:hAnsi="宋体"/>
                <w:szCs w:val="21"/>
              </w:rPr>
            </w:pPr>
            <w:r>
              <w:rPr>
                <w:rFonts w:hint="eastAsia" w:ascii="宋体" w:hAnsi="宋体"/>
                <w:szCs w:val="21"/>
              </w:rPr>
              <w:t>...</w:t>
            </w:r>
          </w:p>
        </w:tc>
        <w:tc>
          <w:tcPr>
            <w:tcW w:w="4961" w:type="dxa"/>
            <w:tcBorders>
              <w:top w:val="single" w:color="000000" w:sz="4" w:space="0"/>
              <w:bottom w:val="single" w:color="000000" w:sz="4" w:space="0"/>
            </w:tcBorders>
            <w:noWrap w:val="0"/>
            <w:vAlign w:val="center"/>
          </w:tcPr>
          <w:p>
            <w:pPr>
              <w:spacing w:line="260" w:lineRule="exact"/>
              <w:rPr>
                <w:rFonts w:ascii="宋体" w:hAnsi="宋体"/>
                <w:b/>
                <w:szCs w:val="21"/>
              </w:rPr>
            </w:pPr>
            <w:r>
              <w:rPr>
                <w:rFonts w:hint="eastAsia" w:ascii="宋体" w:hAnsi="宋体"/>
                <w:b/>
                <w:szCs w:val="21"/>
              </w:rPr>
              <w:t>...</w:t>
            </w:r>
          </w:p>
        </w:tc>
        <w:tc>
          <w:tcPr>
            <w:tcW w:w="1418" w:type="dxa"/>
            <w:tcBorders>
              <w:top w:val="single" w:color="000000" w:sz="4" w:space="0"/>
              <w:bottom w:val="single" w:color="000000" w:sz="4" w:space="0"/>
            </w:tcBorders>
            <w:noWrap w:val="0"/>
            <w:vAlign w:val="center"/>
          </w:tcPr>
          <w:p>
            <w:pPr>
              <w:spacing w:line="260" w:lineRule="exact"/>
              <w:rPr>
                <w:rFonts w:ascii="宋体" w:hAnsi="宋体"/>
                <w:b/>
                <w:szCs w:val="21"/>
              </w:rPr>
            </w:pPr>
            <w:r>
              <w:rPr>
                <w:rFonts w:hint="eastAsia" w:ascii="宋体" w:hAnsi="宋体"/>
                <w:b/>
                <w:szCs w:val="21"/>
              </w:rPr>
              <w:t>...</w:t>
            </w:r>
          </w:p>
        </w:tc>
        <w:tc>
          <w:tcPr>
            <w:tcW w:w="1273" w:type="dxa"/>
            <w:tcBorders>
              <w:top w:val="single" w:color="000000" w:sz="4" w:space="0"/>
              <w:bottom w:val="single" w:color="000000" w:sz="4" w:space="0"/>
            </w:tcBorders>
            <w:noWrap w:val="0"/>
            <w:vAlign w:val="center"/>
          </w:tcPr>
          <w:p>
            <w:pPr>
              <w:spacing w:line="260" w:lineRule="exact"/>
              <w:rPr>
                <w:rFonts w:ascii="宋体" w:hAnsi="宋体"/>
                <w:b/>
                <w:szCs w:val="21"/>
              </w:rPr>
            </w:pPr>
            <w:r>
              <w:rPr>
                <w:rFonts w:hint="eastAsia" w:ascii="宋体" w:hAnsi="宋体"/>
                <w:b/>
                <w:szCs w:val="21"/>
              </w:rPr>
              <w:t>...</w:t>
            </w:r>
          </w:p>
        </w:tc>
      </w:tr>
    </w:tbl>
    <w:p>
      <w:pPr>
        <w:snapToGrid w:val="0"/>
        <w:spacing w:line="400" w:lineRule="exact"/>
        <w:rPr>
          <w:rFonts w:ascii="宋体"/>
          <w:szCs w:val="21"/>
        </w:rPr>
      </w:pPr>
      <w:r>
        <w:rPr>
          <w:rFonts w:hint="eastAsia" w:ascii="宋体" w:hAnsi="宋体"/>
          <w:szCs w:val="21"/>
        </w:rPr>
        <w:t>投标人全称（</w:t>
      </w:r>
      <w:r>
        <w:rPr>
          <w:rFonts w:hint="eastAsia" w:ascii="宋体" w:hAnsi="宋体"/>
          <w:szCs w:val="21"/>
          <w:lang w:eastAsia="zh-CN"/>
        </w:rPr>
        <w:t>盖章</w:t>
      </w:r>
      <w:r>
        <w:rPr>
          <w:rFonts w:hint="eastAsia" w:ascii="宋体" w:hAnsi="宋体"/>
          <w:szCs w:val="21"/>
        </w:rPr>
        <w:t>）：</w:t>
      </w:r>
    </w:p>
    <w:p>
      <w:pPr>
        <w:snapToGrid w:val="0"/>
        <w:spacing w:line="400" w:lineRule="exact"/>
        <w:rPr>
          <w:rFonts w:hint="eastAsia" w:ascii="宋体"/>
          <w:szCs w:val="21"/>
        </w:rPr>
      </w:pPr>
      <w:r>
        <w:rPr>
          <w:rFonts w:hint="eastAsia" w:ascii="宋体" w:hAnsi="宋体"/>
          <w:szCs w:val="21"/>
          <w:lang w:eastAsia="zh-CN"/>
        </w:rPr>
        <w:t>法定代表人（签字或盖章）</w:t>
      </w:r>
      <w:r>
        <w:rPr>
          <w:rFonts w:hint="eastAsia" w:ascii="宋体" w:hAnsi="宋体"/>
          <w:szCs w:val="21"/>
        </w:rPr>
        <w:t>：</w:t>
      </w:r>
      <w:r>
        <w:rPr>
          <w:rFonts w:ascii="宋体" w:hAnsi="宋体"/>
          <w:szCs w:val="21"/>
        </w:rPr>
        <w:t xml:space="preserve">                                   </w:t>
      </w:r>
      <w:r>
        <w:rPr>
          <w:rFonts w:hint="eastAsia" w:ascii="宋体" w:hAnsi="宋体"/>
          <w:szCs w:val="21"/>
        </w:rPr>
        <w:t>日期：</w:t>
      </w:r>
      <w:r>
        <w:rPr>
          <w:rFonts w:ascii="宋体"/>
          <w:szCs w:val="21"/>
        </w:rPr>
        <w:t xml:space="preserve">  </w:t>
      </w:r>
      <w:r>
        <w:rPr>
          <w:rFonts w:hint="eastAsia" w:ascii="宋体"/>
          <w:szCs w:val="21"/>
        </w:rPr>
        <w:t xml:space="preserve"> 年</w:t>
      </w:r>
      <w:r>
        <w:rPr>
          <w:rFonts w:ascii="宋体"/>
          <w:szCs w:val="21"/>
        </w:rPr>
        <w:t xml:space="preserve">    </w:t>
      </w:r>
      <w:r>
        <w:rPr>
          <w:rFonts w:hint="eastAsia" w:ascii="宋体"/>
          <w:szCs w:val="21"/>
        </w:rPr>
        <w:t>月    日</w:t>
      </w:r>
    </w:p>
    <w:p>
      <w:pPr>
        <w:pStyle w:val="16"/>
        <w:spacing w:before="120" w:after="120" w:line="460" w:lineRule="atLeast"/>
        <w:jc w:val="center"/>
        <w:rPr>
          <w:rFonts w:hint="eastAsia"/>
          <w:b w:val="0"/>
          <w:color w:val="000000"/>
          <w:sz w:val="24"/>
          <w:szCs w:val="24"/>
        </w:rPr>
      </w:pPr>
    </w:p>
    <w:p>
      <w:pPr>
        <w:pStyle w:val="16"/>
        <w:spacing w:before="120" w:after="120" w:line="460" w:lineRule="atLeast"/>
        <w:jc w:val="center"/>
        <w:rPr>
          <w:rFonts w:hint="eastAsia" w:hAnsi="宋体"/>
          <w:b w:val="0"/>
          <w:sz w:val="24"/>
          <w:szCs w:val="24"/>
        </w:rPr>
      </w:pPr>
      <w:r>
        <w:rPr>
          <w:rFonts w:hint="eastAsia"/>
          <w:b w:val="0"/>
          <w:color w:val="000000"/>
          <w:sz w:val="24"/>
          <w:szCs w:val="24"/>
        </w:rPr>
        <w:t>2.</w:t>
      </w:r>
      <w:r>
        <w:rPr>
          <w:rFonts w:hint="eastAsia" w:hAnsi="宋体"/>
          <w:b w:val="0"/>
          <w:sz w:val="24"/>
          <w:szCs w:val="24"/>
        </w:rPr>
        <w:t>项目负责人资格情况表</w:t>
      </w:r>
    </w:p>
    <w:p>
      <w:pPr>
        <w:ind w:firstLine="480"/>
        <w:rPr>
          <w:rFonts w:hint="eastAsia"/>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6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exact"/>
          <w:jc w:val="center"/>
        </w:trPr>
        <w:tc>
          <w:tcPr>
            <w:tcW w:w="1903" w:type="dxa"/>
            <w:noWrap w:val="0"/>
            <w:vAlign w:val="center"/>
          </w:tcPr>
          <w:p>
            <w:pPr>
              <w:pStyle w:val="53"/>
              <w:rPr>
                <w:b w:val="0"/>
                <w:sz w:val="21"/>
                <w:szCs w:val="21"/>
              </w:rPr>
            </w:pPr>
            <w:r>
              <w:rPr>
                <w:b w:val="0"/>
                <w:sz w:val="21"/>
                <w:szCs w:val="21"/>
              </w:rPr>
              <w:t>姓名</w:t>
            </w:r>
          </w:p>
        </w:tc>
        <w:tc>
          <w:tcPr>
            <w:tcW w:w="6777" w:type="dxa"/>
            <w:noWrap w:val="0"/>
            <w:vAlign w:val="center"/>
          </w:tcPr>
          <w:p>
            <w:pPr>
              <w:pStyle w:val="53"/>
              <w:rPr>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exact"/>
          <w:jc w:val="center"/>
        </w:trPr>
        <w:tc>
          <w:tcPr>
            <w:tcW w:w="1903" w:type="dxa"/>
            <w:noWrap w:val="0"/>
            <w:vAlign w:val="center"/>
          </w:tcPr>
          <w:p>
            <w:pPr>
              <w:pStyle w:val="53"/>
              <w:rPr>
                <w:b w:val="0"/>
                <w:sz w:val="21"/>
                <w:szCs w:val="21"/>
              </w:rPr>
            </w:pPr>
            <w:r>
              <w:rPr>
                <w:b w:val="0"/>
                <w:sz w:val="21"/>
                <w:szCs w:val="21"/>
              </w:rPr>
              <w:t>性别</w:t>
            </w:r>
          </w:p>
        </w:tc>
        <w:tc>
          <w:tcPr>
            <w:tcW w:w="6777" w:type="dxa"/>
            <w:noWrap w:val="0"/>
            <w:vAlign w:val="center"/>
          </w:tcPr>
          <w:p>
            <w:pPr>
              <w:autoSpaceDE w:val="0"/>
              <w:autoSpaceDN w:val="0"/>
              <w:adjustRightInd w:val="0"/>
              <w:spacing w:line="360" w:lineRule="auto"/>
              <w:jc w:val="center"/>
              <w:rPr>
                <w:rFonts w:ascii="宋体" w:cs="Arial"/>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exact"/>
          <w:jc w:val="center"/>
        </w:trPr>
        <w:tc>
          <w:tcPr>
            <w:tcW w:w="1903" w:type="dxa"/>
            <w:noWrap w:val="0"/>
            <w:vAlign w:val="center"/>
          </w:tcPr>
          <w:p>
            <w:pPr>
              <w:pStyle w:val="53"/>
              <w:rPr>
                <w:b w:val="0"/>
                <w:sz w:val="21"/>
                <w:szCs w:val="21"/>
              </w:rPr>
            </w:pPr>
            <w:r>
              <w:rPr>
                <w:b w:val="0"/>
                <w:sz w:val="21"/>
                <w:szCs w:val="21"/>
              </w:rPr>
              <w:t>年龄</w:t>
            </w:r>
          </w:p>
        </w:tc>
        <w:tc>
          <w:tcPr>
            <w:tcW w:w="6777" w:type="dxa"/>
            <w:noWrap w:val="0"/>
            <w:vAlign w:val="center"/>
          </w:tcPr>
          <w:p>
            <w:pPr>
              <w:autoSpaceDE w:val="0"/>
              <w:autoSpaceDN w:val="0"/>
              <w:adjustRightInd w:val="0"/>
              <w:spacing w:line="360" w:lineRule="auto"/>
              <w:jc w:val="center"/>
              <w:rPr>
                <w:rFonts w:ascii="宋体" w:cs="Arial"/>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exact"/>
          <w:jc w:val="center"/>
        </w:trPr>
        <w:tc>
          <w:tcPr>
            <w:tcW w:w="1903" w:type="dxa"/>
            <w:noWrap w:val="0"/>
            <w:vAlign w:val="center"/>
          </w:tcPr>
          <w:p>
            <w:pPr>
              <w:pStyle w:val="53"/>
              <w:rPr>
                <w:b w:val="0"/>
                <w:sz w:val="21"/>
                <w:szCs w:val="21"/>
              </w:rPr>
            </w:pPr>
            <w:r>
              <w:rPr>
                <w:b w:val="0"/>
                <w:sz w:val="21"/>
                <w:szCs w:val="21"/>
              </w:rPr>
              <w:t>职称</w:t>
            </w:r>
          </w:p>
        </w:tc>
        <w:tc>
          <w:tcPr>
            <w:tcW w:w="6777" w:type="dxa"/>
            <w:noWrap w:val="0"/>
            <w:vAlign w:val="center"/>
          </w:tcPr>
          <w:p>
            <w:pPr>
              <w:autoSpaceDE w:val="0"/>
              <w:autoSpaceDN w:val="0"/>
              <w:adjustRightInd w:val="0"/>
              <w:spacing w:line="360" w:lineRule="auto"/>
              <w:jc w:val="center"/>
              <w:rPr>
                <w:rFonts w:ascii="宋体" w:cs="Arial"/>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exact"/>
          <w:jc w:val="center"/>
        </w:trPr>
        <w:tc>
          <w:tcPr>
            <w:tcW w:w="1903" w:type="dxa"/>
            <w:noWrap w:val="0"/>
            <w:vAlign w:val="center"/>
          </w:tcPr>
          <w:p>
            <w:pPr>
              <w:pStyle w:val="53"/>
              <w:rPr>
                <w:b w:val="0"/>
                <w:sz w:val="21"/>
                <w:szCs w:val="21"/>
              </w:rPr>
            </w:pPr>
            <w:r>
              <w:rPr>
                <w:b w:val="0"/>
                <w:sz w:val="21"/>
                <w:szCs w:val="21"/>
              </w:rPr>
              <w:t>资格证书</w:t>
            </w:r>
          </w:p>
        </w:tc>
        <w:tc>
          <w:tcPr>
            <w:tcW w:w="6777" w:type="dxa"/>
            <w:noWrap w:val="0"/>
            <w:vAlign w:val="center"/>
          </w:tcPr>
          <w:p>
            <w:pPr>
              <w:autoSpaceDE w:val="0"/>
              <w:autoSpaceDN w:val="0"/>
              <w:adjustRightInd w:val="0"/>
              <w:spacing w:line="360" w:lineRule="auto"/>
              <w:jc w:val="center"/>
              <w:rPr>
                <w:rFonts w:ascii="宋体" w:cs="Arial"/>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exact"/>
          <w:jc w:val="center"/>
        </w:trPr>
        <w:tc>
          <w:tcPr>
            <w:tcW w:w="1903" w:type="dxa"/>
            <w:noWrap w:val="0"/>
            <w:vAlign w:val="center"/>
          </w:tcPr>
          <w:p>
            <w:pPr>
              <w:pStyle w:val="53"/>
              <w:rPr>
                <w:b w:val="0"/>
                <w:sz w:val="21"/>
                <w:szCs w:val="21"/>
              </w:rPr>
            </w:pPr>
            <w:r>
              <w:rPr>
                <w:b w:val="0"/>
                <w:sz w:val="21"/>
                <w:szCs w:val="21"/>
              </w:rPr>
              <w:t>毕业时间</w:t>
            </w:r>
          </w:p>
        </w:tc>
        <w:tc>
          <w:tcPr>
            <w:tcW w:w="6777" w:type="dxa"/>
            <w:noWrap w:val="0"/>
            <w:vAlign w:val="center"/>
          </w:tcPr>
          <w:p>
            <w:pPr>
              <w:autoSpaceDE w:val="0"/>
              <w:autoSpaceDN w:val="0"/>
              <w:adjustRightInd w:val="0"/>
              <w:spacing w:line="360" w:lineRule="auto"/>
              <w:jc w:val="center"/>
              <w:rPr>
                <w:rFonts w:ascii="宋体" w:cs="Arial"/>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exact"/>
          <w:jc w:val="center"/>
        </w:trPr>
        <w:tc>
          <w:tcPr>
            <w:tcW w:w="1903" w:type="dxa"/>
            <w:noWrap w:val="0"/>
            <w:vAlign w:val="center"/>
          </w:tcPr>
          <w:p>
            <w:pPr>
              <w:pStyle w:val="53"/>
              <w:rPr>
                <w:b w:val="0"/>
                <w:sz w:val="21"/>
                <w:szCs w:val="21"/>
              </w:rPr>
            </w:pPr>
            <w:r>
              <w:rPr>
                <w:b w:val="0"/>
                <w:sz w:val="21"/>
                <w:szCs w:val="21"/>
              </w:rPr>
              <w:t>学校专业</w:t>
            </w:r>
          </w:p>
        </w:tc>
        <w:tc>
          <w:tcPr>
            <w:tcW w:w="6777" w:type="dxa"/>
            <w:noWrap w:val="0"/>
            <w:vAlign w:val="center"/>
          </w:tcPr>
          <w:p>
            <w:pPr>
              <w:autoSpaceDE w:val="0"/>
              <w:autoSpaceDN w:val="0"/>
              <w:adjustRightInd w:val="0"/>
              <w:spacing w:line="360" w:lineRule="auto"/>
              <w:jc w:val="center"/>
              <w:rPr>
                <w:rFonts w:ascii="宋体" w:cs="Arial"/>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exact"/>
          <w:jc w:val="center"/>
        </w:trPr>
        <w:tc>
          <w:tcPr>
            <w:tcW w:w="1903" w:type="dxa"/>
            <w:noWrap w:val="0"/>
            <w:vAlign w:val="center"/>
          </w:tcPr>
          <w:p>
            <w:pPr>
              <w:pStyle w:val="53"/>
              <w:rPr>
                <w:b w:val="0"/>
                <w:sz w:val="21"/>
                <w:szCs w:val="21"/>
              </w:rPr>
            </w:pPr>
            <w:r>
              <w:rPr>
                <w:b w:val="0"/>
                <w:sz w:val="21"/>
                <w:szCs w:val="21"/>
              </w:rPr>
              <w:t>联系电话</w:t>
            </w:r>
          </w:p>
        </w:tc>
        <w:tc>
          <w:tcPr>
            <w:tcW w:w="6777" w:type="dxa"/>
            <w:noWrap w:val="0"/>
            <w:vAlign w:val="center"/>
          </w:tcPr>
          <w:p>
            <w:pPr>
              <w:autoSpaceDE w:val="0"/>
              <w:autoSpaceDN w:val="0"/>
              <w:adjustRightInd w:val="0"/>
              <w:spacing w:line="360" w:lineRule="auto"/>
              <w:jc w:val="center"/>
              <w:rPr>
                <w:rFonts w:ascii="宋体" w:cs="Arial"/>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exact"/>
          <w:jc w:val="center"/>
        </w:trPr>
        <w:tc>
          <w:tcPr>
            <w:tcW w:w="1903" w:type="dxa"/>
            <w:noWrap w:val="0"/>
            <w:vAlign w:val="center"/>
          </w:tcPr>
          <w:p>
            <w:pPr>
              <w:pStyle w:val="53"/>
              <w:rPr>
                <w:b w:val="0"/>
                <w:sz w:val="21"/>
                <w:szCs w:val="21"/>
              </w:rPr>
            </w:pPr>
            <w:r>
              <w:rPr>
                <w:b w:val="0"/>
                <w:sz w:val="21"/>
                <w:szCs w:val="21"/>
              </w:rPr>
              <w:t>拟在本项目中担任主要工作</w:t>
            </w:r>
          </w:p>
        </w:tc>
        <w:tc>
          <w:tcPr>
            <w:tcW w:w="6777" w:type="dxa"/>
            <w:noWrap w:val="0"/>
            <w:vAlign w:val="center"/>
          </w:tcPr>
          <w:p>
            <w:pPr>
              <w:autoSpaceDE w:val="0"/>
              <w:autoSpaceDN w:val="0"/>
              <w:adjustRightInd w:val="0"/>
              <w:spacing w:line="360" w:lineRule="auto"/>
              <w:jc w:val="center"/>
              <w:rPr>
                <w:rFonts w:ascii="宋体" w:cs="Arial"/>
                <w:szCs w:val="21"/>
                <w:lang w:val="zh-CN"/>
              </w:rPr>
            </w:pPr>
          </w:p>
        </w:tc>
      </w:tr>
    </w:tbl>
    <w:p>
      <w:pPr>
        <w:snapToGrid w:val="0"/>
        <w:spacing w:line="360" w:lineRule="auto"/>
        <w:jc w:val="left"/>
        <w:rPr>
          <w:rFonts w:ascii="宋体"/>
          <w:szCs w:val="21"/>
        </w:rPr>
      </w:pPr>
      <w:r>
        <w:rPr>
          <w:rFonts w:hint="eastAsia" w:ascii="宋体" w:hAnsi="宋体"/>
          <w:szCs w:val="21"/>
        </w:rPr>
        <w:t>投标人全称（</w:t>
      </w:r>
      <w:r>
        <w:rPr>
          <w:rFonts w:hint="eastAsia" w:ascii="宋体" w:hAnsi="宋体"/>
          <w:szCs w:val="21"/>
          <w:lang w:eastAsia="zh-CN"/>
        </w:rPr>
        <w:t>盖章</w:t>
      </w:r>
      <w:r>
        <w:rPr>
          <w:rFonts w:hint="eastAsia" w:ascii="宋体" w:hAnsi="宋体"/>
          <w:szCs w:val="21"/>
        </w:rPr>
        <w:t>）：</w:t>
      </w:r>
    </w:p>
    <w:p>
      <w:pPr>
        <w:snapToGrid w:val="0"/>
        <w:spacing w:line="360" w:lineRule="auto"/>
        <w:jc w:val="left"/>
        <w:rPr>
          <w:rFonts w:ascii="宋体"/>
          <w:szCs w:val="21"/>
        </w:rPr>
      </w:pPr>
      <w:r>
        <w:rPr>
          <w:rFonts w:hint="eastAsia" w:ascii="宋体" w:hAnsi="宋体"/>
          <w:szCs w:val="21"/>
          <w:lang w:eastAsia="zh-CN"/>
        </w:rPr>
        <w:t>法定代表人（签字或盖章）</w:t>
      </w:r>
      <w:r>
        <w:rPr>
          <w:rFonts w:hint="eastAsia" w:ascii="宋体" w:hAnsi="宋体"/>
          <w:szCs w:val="21"/>
        </w:rPr>
        <w:t>：</w:t>
      </w:r>
      <w:r>
        <w:rPr>
          <w:rFonts w:ascii="宋体" w:hAnsi="宋体"/>
          <w:szCs w:val="21"/>
        </w:rPr>
        <w:t xml:space="preserve">                                   </w:t>
      </w:r>
      <w:r>
        <w:rPr>
          <w:rFonts w:hint="eastAsia" w:ascii="宋体" w:hAnsi="宋体"/>
          <w:szCs w:val="21"/>
        </w:rPr>
        <w:t>日期：</w:t>
      </w:r>
      <w:r>
        <w:rPr>
          <w:rFonts w:ascii="宋体"/>
          <w:szCs w:val="21"/>
        </w:rPr>
        <w:t xml:space="preserve">  </w:t>
      </w:r>
      <w:r>
        <w:rPr>
          <w:rFonts w:hint="eastAsia" w:ascii="宋体"/>
          <w:szCs w:val="21"/>
        </w:rPr>
        <w:t xml:space="preserve"> 年</w:t>
      </w:r>
      <w:r>
        <w:rPr>
          <w:rFonts w:ascii="宋体"/>
          <w:szCs w:val="21"/>
        </w:rPr>
        <w:t xml:space="preserve">    </w:t>
      </w:r>
      <w:r>
        <w:rPr>
          <w:rFonts w:hint="eastAsia" w:ascii="宋体"/>
          <w:szCs w:val="21"/>
        </w:rPr>
        <w:t>月    日</w:t>
      </w:r>
    </w:p>
    <w:p>
      <w:pPr>
        <w:snapToGrid w:val="0"/>
        <w:spacing w:before="156" w:beforeLines="50" w:after="50"/>
        <w:ind w:firstLine="560"/>
        <w:jc w:val="center"/>
        <w:rPr>
          <w:rFonts w:hint="eastAsia" w:ascii="宋体" w:hAnsi="宋体"/>
          <w:spacing w:val="20"/>
          <w:sz w:val="24"/>
          <w:szCs w:val="24"/>
        </w:rPr>
      </w:pPr>
    </w:p>
    <w:p>
      <w:pPr>
        <w:snapToGrid w:val="0"/>
        <w:spacing w:before="156" w:beforeLines="50" w:after="50"/>
        <w:ind w:firstLine="560"/>
        <w:jc w:val="center"/>
        <w:rPr>
          <w:rFonts w:hint="eastAsia" w:ascii="宋体" w:hAnsi="宋体"/>
          <w:b/>
          <w:sz w:val="24"/>
          <w:szCs w:val="24"/>
        </w:rPr>
      </w:pPr>
      <w:r>
        <w:rPr>
          <w:rFonts w:hint="eastAsia" w:ascii="宋体" w:hAnsi="宋体"/>
          <w:spacing w:val="20"/>
          <w:sz w:val="24"/>
          <w:szCs w:val="24"/>
        </w:rPr>
        <w:t>3.</w:t>
      </w:r>
      <w:r>
        <w:rPr>
          <w:rFonts w:hint="eastAsia" w:ascii="宋体" w:hAnsi="宋体"/>
          <w:b/>
          <w:sz w:val="24"/>
          <w:szCs w:val="24"/>
        </w:rPr>
        <w:t>项目组人员一览表</w:t>
      </w:r>
    </w:p>
    <w:p>
      <w:pPr>
        <w:ind w:firstLine="480"/>
      </w:pP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9"/>
        <w:gridCol w:w="999"/>
        <w:gridCol w:w="1655"/>
        <w:gridCol w:w="1548"/>
        <w:gridCol w:w="1971"/>
        <w:gridCol w:w="1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92" w:hRule="atLeast"/>
          <w:jc w:val="center"/>
        </w:trPr>
        <w:tc>
          <w:tcPr>
            <w:tcW w:w="999"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jc w:val="center"/>
              <w:rPr>
                <w:rFonts w:ascii="宋体" w:hAnsi="宋体"/>
                <w:szCs w:val="21"/>
              </w:rPr>
            </w:pPr>
            <w:r>
              <w:rPr>
                <w:rFonts w:hint="eastAsia" w:ascii="宋体" w:hAnsi="宋体"/>
                <w:szCs w:val="21"/>
              </w:rPr>
              <w:t>姓名</w:t>
            </w:r>
          </w:p>
        </w:tc>
        <w:tc>
          <w:tcPr>
            <w:tcW w:w="999"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jc w:val="center"/>
              <w:rPr>
                <w:rFonts w:ascii="宋体" w:hAnsi="宋体"/>
                <w:szCs w:val="21"/>
              </w:rPr>
            </w:pPr>
            <w:r>
              <w:rPr>
                <w:rFonts w:hint="eastAsia" w:ascii="宋体" w:hAnsi="宋体"/>
                <w:szCs w:val="21"/>
              </w:rPr>
              <w:t>职务</w:t>
            </w:r>
          </w:p>
        </w:tc>
        <w:tc>
          <w:tcPr>
            <w:tcW w:w="1655"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line="240" w:lineRule="exact"/>
              <w:jc w:val="center"/>
              <w:rPr>
                <w:rFonts w:ascii="宋体" w:hAnsi="宋体"/>
                <w:szCs w:val="21"/>
              </w:rPr>
            </w:pPr>
            <w:r>
              <w:rPr>
                <w:rFonts w:hint="eastAsia" w:ascii="宋体" w:hAnsi="宋体"/>
                <w:szCs w:val="21"/>
              </w:rPr>
              <w:t>专业技术资格</w:t>
            </w:r>
          </w:p>
        </w:tc>
        <w:tc>
          <w:tcPr>
            <w:tcW w:w="1548"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jc w:val="center"/>
              <w:rPr>
                <w:rFonts w:ascii="宋体" w:hAnsi="宋体"/>
                <w:szCs w:val="21"/>
              </w:rPr>
            </w:pPr>
            <w:r>
              <w:rPr>
                <w:rFonts w:hint="eastAsia" w:ascii="宋体" w:hAnsi="宋体"/>
                <w:szCs w:val="21"/>
              </w:rPr>
              <w:t>证书编号</w:t>
            </w:r>
          </w:p>
        </w:tc>
        <w:tc>
          <w:tcPr>
            <w:tcW w:w="1971"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jc w:val="center"/>
              <w:rPr>
                <w:rFonts w:ascii="宋体" w:hAnsi="宋体"/>
                <w:bCs/>
                <w:szCs w:val="21"/>
              </w:rPr>
            </w:pPr>
            <w:r>
              <w:rPr>
                <w:rFonts w:hint="eastAsia" w:ascii="宋体" w:hAnsi="宋体"/>
                <w:bCs/>
                <w:szCs w:val="21"/>
              </w:rPr>
              <w:t>本项目主要工作</w:t>
            </w:r>
          </w:p>
        </w:tc>
        <w:tc>
          <w:tcPr>
            <w:tcW w:w="1319"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jc w:val="center"/>
              <w:rPr>
                <w:rFonts w:ascii="宋体" w:hAnsi="宋体"/>
                <w:bCs/>
                <w:szCs w:val="21"/>
              </w:rPr>
            </w:pPr>
            <w:r>
              <w:rPr>
                <w:rFonts w:hint="eastAsia" w:ascii="宋体" w:hAnsi="宋体"/>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08" w:hRule="atLeast"/>
          <w:jc w:val="center"/>
        </w:trPr>
        <w:tc>
          <w:tcPr>
            <w:tcW w:w="9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jc w:val="center"/>
              <w:rPr>
                <w:rFonts w:ascii="宋体" w:hAnsi="宋体"/>
                <w:szCs w:val="21"/>
              </w:rPr>
            </w:pPr>
          </w:p>
        </w:tc>
        <w:tc>
          <w:tcPr>
            <w:tcW w:w="9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jc w:val="center"/>
              <w:rPr>
                <w:rFonts w:hint="eastAsia" w:ascii="宋体" w:hAnsi="宋体"/>
                <w:szCs w:val="21"/>
              </w:rPr>
            </w:pPr>
          </w:p>
        </w:tc>
        <w:tc>
          <w:tcPr>
            <w:tcW w:w="165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jc w:val="center"/>
              <w:rPr>
                <w:rFonts w:ascii="宋体" w:hAnsi="宋体"/>
                <w:szCs w:val="21"/>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jc w:val="center"/>
              <w:rPr>
                <w:rFonts w:ascii="宋体" w:hAnsi="宋体"/>
                <w:szCs w:val="21"/>
              </w:rPr>
            </w:pPr>
          </w:p>
        </w:tc>
        <w:tc>
          <w:tcPr>
            <w:tcW w:w="1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jc w:val="center"/>
              <w:rPr>
                <w:rFonts w:ascii="宋体" w:hAnsi="宋体"/>
                <w:szCs w:val="21"/>
              </w:rPr>
            </w:pPr>
          </w:p>
        </w:tc>
        <w:tc>
          <w:tcPr>
            <w:tcW w:w="131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08" w:hRule="atLeast"/>
          <w:jc w:val="center"/>
        </w:trPr>
        <w:tc>
          <w:tcPr>
            <w:tcW w:w="9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jc w:val="center"/>
              <w:rPr>
                <w:rFonts w:hint="eastAsia" w:ascii="宋体" w:hAnsi="宋体"/>
                <w:szCs w:val="21"/>
              </w:rPr>
            </w:pPr>
            <w:r>
              <w:rPr>
                <w:rFonts w:ascii="宋体" w:hAnsi="宋体"/>
                <w:szCs w:val="21"/>
              </w:rPr>
              <w:t>…</w:t>
            </w:r>
          </w:p>
        </w:tc>
        <w:tc>
          <w:tcPr>
            <w:tcW w:w="9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jc w:val="center"/>
              <w:rPr>
                <w:rFonts w:hint="eastAsia" w:ascii="宋体" w:hAnsi="宋体"/>
                <w:szCs w:val="21"/>
              </w:rPr>
            </w:pPr>
            <w:r>
              <w:rPr>
                <w:rFonts w:ascii="宋体" w:hAnsi="宋体"/>
                <w:szCs w:val="21"/>
              </w:rPr>
              <w:t>…</w:t>
            </w:r>
          </w:p>
        </w:tc>
        <w:tc>
          <w:tcPr>
            <w:tcW w:w="165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jc w:val="center"/>
              <w:rPr>
                <w:rFonts w:hint="eastAsia" w:ascii="宋体" w:hAnsi="宋体"/>
                <w:szCs w:val="21"/>
              </w:rPr>
            </w:pPr>
            <w:r>
              <w:rPr>
                <w:rFonts w:ascii="宋体" w:hAnsi="宋体"/>
                <w:szCs w:val="21"/>
              </w:rPr>
              <w:t>…</w:t>
            </w:r>
          </w:p>
        </w:tc>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jc w:val="center"/>
              <w:rPr>
                <w:rFonts w:hint="eastAsia" w:ascii="宋体" w:hAnsi="宋体"/>
                <w:szCs w:val="21"/>
              </w:rPr>
            </w:pPr>
            <w:r>
              <w:rPr>
                <w:rFonts w:ascii="宋体" w:hAnsi="宋体"/>
                <w:szCs w:val="21"/>
              </w:rPr>
              <w:t>…</w:t>
            </w:r>
          </w:p>
        </w:tc>
        <w:tc>
          <w:tcPr>
            <w:tcW w:w="1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jc w:val="center"/>
              <w:rPr>
                <w:rFonts w:hint="eastAsia" w:ascii="宋体" w:hAnsi="宋体"/>
                <w:szCs w:val="21"/>
              </w:rPr>
            </w:pPr>
            <w:r>
              <w:rPr>
                <w:rFonts w:ascii="宋体" w:hAnsi="宋体"/>
                <w:szCs w:val="21"/>
              </w:rPr>
              <w:t>…</w:t>
            </w:r>
          </w:p>
        </w:tc>
        <w:tc>
          <w:tcPr>
            <w:tcW w:w="131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jc w:val="center"/>
              <w:rPr>
                <w:rFonts w:hint="eastAsia" w:ascii="宋体" w:hAnsi="宋体"/>
                <w:szCs w:val="21"/>
              </w:rPr>
            </w:pPr>
            <w:r>
              <w:rPr>
                <w:rFonts w:ascii="宋体" w:hAnsi="宋体"/>
                <w:szCs w:val="21"/>
              </w:rPr>
              <w:t>…</w:t>
            </w:r>
          </w:p>
        </w:tc>
      </w:tr>
    </w:tbl>
    <w:p>
      <w:pPr>
        <w:snapToGrid w:val="0"/>
        <w:spacing w:before="156" w:beforeLines="50"/>
        <w:jc w:val="left"/>
        <w:rPr>
          <w:rFonts w:ascii="宋体" w:hAnsi="宋体"/>
          <w:szCs w:val="21"/>
        </w:rPr>
      </w:pPr>
      <w:r>
        <w:rPr>
          <w:rFonts w:hint="eastAsia" w:ascii="宋体" w:hAnsi="宋体"/>
          <w:szCs w:val="21"/>
        </w:rPr>
        <w:t>注：1、在填写时，如本表格不适合投标单位的实际情况，可根据本表格式自行划表填写。</w:t>
      </w:r>
    </w:p>
    <w:p>
      <w:pPr>
        <w:ind w:firstLine="367" w:firstLineChars="147"/>
        <w:rPr>
          <w:rFonts w:ascii="宋体"/>
          <w:spacing w:val="20"/>
          <w:szCs w:val="21"/>
        </w:rPr>
      </w:pPr>
      <w:r>
        <w:rPr>
          <w:rFonts w:hint="eastAsia" w:ascii="宋体"/>
          <w:spacing w:val="20"/>
          <w:szCs w:val="21"/>
        </w:rPr>
        <w:t>2</w:t>
      </w:r>
      <w:r>
        <w:rPr>
          <w:rFonts w:ascii="宋体"/>
          <w:spacing w:val="20"/>
          <w:szCs w:val="21"/>
        </w:rPr>
        <w:t>、列入本表人员如要更换，需经</w:t>
      </w:r>
      <w:r>
        <w:rPr>
          <w:rFonts w:hint="eastAsia" w:ascii="宋体"/>
          <w:spacing w:val="20"/>
          <w:szCs w:val="21"/>
        </w:rPr>
        <w:t>采购</w:t>
      </w:r>
      <w:r>
        <w:rPr>
          <w:rFonts w:ascii="宋体"/>
          <w:spacing w:val="20"/>
          <w:szCs w:val="21"/>
        </w:rPr>
        <w:t>人同意；擅自更换或不到位属违约行为。</w:t>
      </w:r>
    </w:p>
    <w:p>
      <w:pPr>
        <w:snapToGrid w:val="0"/>
        <w:spacing w:before="50" w:after="50"/>
        <w:ind w:firstLine="560"/>
        <w:rPr>
          <w:rFonts w:hint="eastAsia" w:ascii="宋体"/>
          <w:spacing w:val="20"/>
          <w:szCs w:val="21"/>
        </w:rPr>
      </w:pPr>
    </w:p>
    <w:p>
      <w:pPr>
        <w:snapToGrid w:val="0"/>
        <w:spacing w:line="360" w:lineRule="auto"/>
        <w:jc w:val="left"/>
        <w:rPr>
          <w:rFonts w:ascii="宋体"/>
          <w:szCs w:val="21"/>
        </w:rPr>
      </w:pPr>
      <w:r>
        <w:rPr>
          <w:rFonts w:hint="eastAsia" w:ascii="宋体" w:hAnsi="宋体"/>
          <w:szCs w:val="21"/>
        </w:rPr>
        <w:t>投标人全称（</w:t>
      </w:r>
      <w:r>
        <w:rPr>
          <w:rFonts w:hint="eastAsia" w:ascii="宋体" w:hAnsi="宋体"/>
          <w:szCs w:val="21"/>
          <w:lang w:eastAsia="zh-CN"/>
        </w:rPr>
        <w:t>盖章</w:t>
      </w:r>
      <w:r>
        <w:rPr>
          <w:rFonts w:hint="eastAsia" w:ascii="宋体" w:hAnsi="宋体"/>
          <w:szCs w:val="21"/>
        </w:rPr>
        <w:t>）：</w:t>
      </w:r>
    </w:p>
    <w:p>
      <w:pPr>
        <w:snapToGrid w:val="0"/>
        <w:spacing w:line="360" w:lineRule="auto"/>
        <w:jc w:val="left"/>
        <w:rPr>
          <w:rFonts w:ascii="宋体"/>
          <w:szCs w:val="21"/>
        </w:rPr>
      </w:pPr>
      <w:r>
        <w:rPr>
          <w:rFonts w:hint="eastAsia" w:ascii="宋体" w:hAnsi="宋体"/>
          <w:szCs w:val="21"/>
          <w:lang w:eastAsia="zh-CN"/>
        </w:rPr>
        <w:t>法定代表人（签字或盖章）</w:t>
      </w:r>
      <w:r>
        <w:rPr>
          <w:rFonts w:hint="eastAsia" w:ascii="宋体" w:hAnsi="宋体"/>
          <w:szCs w:val="21"/>
        </w:rPr>
        <w:t>：</w:t>
      </w:r>
      <w:r>
        <w:rPr>
          <w:rFonts w:ascii="宋体" w:hAnsi="宋体"/>
          <w:szCs w:val="21"/>
        </w:rPr>
        <w:t xml:space="preserve">                                   </w:t>
      </w:r>
      <w:r>
        <w:rPr>
          <w:rFonts w:hint="eastAsia" w:ascii="宋体" w:hAnsi="宋体"/>
          <w:szCs w:val="21"/>
        </w:rPr>
        <w:t>日期：</w:t>
      </w:r>
      <w:r>
        <w:rPr>
          <w:rFonts w:ascii="宋体"/>
          <w:szCs w:val="21"/>
        </w:rPr>
        <w:t xml:space="preserve">  </w:t>
      </w:r>
      <w:r>
        <w:rPr>
          <w:rFonts w:hint="eastAsia" w:ascii="宋体"/>
          <w:szCs w:val="21"/>
        </w:rPr>
        <w:t xml:space="preserve"> 年</w:t>
      </w:r>
      <w:r>
        <w:rPr>
          <w:rFonts w:ascii="宋体"/>
          <w:szCs w:val="21"/>
        </w:rPr>
        <w:t xml:space="preserve">    </w:t>
      </w:r>
      <w:r>
        <w:rPr>
          <w:rFonts w:hint="eastAsia" w:ascii="宋体"/>
          <w:szCs w:val="21"/>
        </w:rPr>
        <w:t>月    日</w:t>
      </w:r>
    </w:p>
    <w:p>
      <w:pPr>
        <w:snapToGrid w:val="0"/>
        <w:spacing w:line="500" w:lineRule="exact"/>
        <w:jc w:val="center"/>
        <w:outlineLvl w:val="0"/>
        <w:rPr>
          <w:rStyle w:val="33"/>
          <w:rFonts w:hAnsi="Calibri" w:eastAsia="宋体"/>
          <w:b/>
          <w:bCs/>
          <w:sz w:val="28"/>
          <w:szCs w:val="24"/>
        </w:rPr>
      </w:pPr>
      <w:bookmarkStart w:id="78" w:name="_Toc5044"/>
      <w:r>
        <w:rPr>
          <w:rStyle w:val="33"/>
          <w:rFonts w:hint="eastAsia" w:eastAsia="宋体"/>
          <w:b/>
          <w:bCs/>
          <w:sz w:val="28"/>
          <w:szCs w:val="24"/>
        </w:rPr>
        <w:t>四、报价文件格式</w:t>
      </w:r>
      <w:bookmarkEnd w:id="78"/>
    </w:p>
    <w:p>
      <w:pPr>
        <w:spacing w:line="500" w:lineRule="exact"/>
        <w:ind w:firstLine="3813" w:firstLineChars="1589"/>
        <w:rPr>
          <w:rFonts w:ascii="宋体"/>
          <w:sz w:val="24"/>
          <w:szCs w:val="24"/>
        </w:rPr>
      </w:pPr>
      <w:r>
        <w:rPr>
          <w:rFonts w:hint="eastAsia" w:ascii="宋体" w:hAnsi="宋体"/>
          <w:sz w:val="24"/>
          <w:szCs w:val="24"/>
        </w:rPr>
        <w:t>1.开标一览表</w:t>
      </w:r>
    </w:p>
    <w:p>
      <w:pPr>
        <w:spacing w:line="360" w:lineRule="auto"/>
        <w:rPr>
          <w:rFonts w:ascii="宋体"/>
          <w:szCs w:val="21"/>
        </w:rPr>
      </w:pPr>
      <w:r>
        <w:rPr>
          <w:rFonts w:hint="eastAsia" w:ascii="宋体" w:hAnsi="宋体"/>
          <w:szCs w:val="21"/>
        </w:rPr>
        <w:t>项目名称：</w:t>
      </w:r>
      <w:r>
        <w:rPr>
          <w:rFonts w:ascii="宋体" w:hAnsi="宋体"/>
          <w:szCs w:val="21"/>
        </w:rPr>
        <w:t xml:space="preserve">                               </w:t>
      </w:r>
    </w:p>
    <w:p>
      <w:pPr>
        <w:snapToGrid w:val="0"/>
        <w:spacing w:line="360" w:lineRule="auto"/>
        <w:rPr>
          <w:rFonts w:ascii="宋体"/>
          <w:szCs w:val="21"/>
        </w:rPr>
      </w:pPr>
      <w:r>
        <w:rPr>
          <w:rFonts w:hint="eastAsia" w:ascii="宋体" w:hAnsi="宋体"/>
          <w:szCs w:val="21"/>
        </w:rPr>
        <w:t>项目编号：</w:t>
      </w:r>
      <w:r>
        <w:rPr>
          <w:rFonts w:ascii="宋体" w:hAnsi="宋体"/>
          <w:szCs w:val="21"/>
        </w:rPr>
        <w:t xml:space="preserve">                 </w:t>
      </w:r>
    </w:p>
    <w:p>
      <w:pPr>
        <w:snapToGrid w:val="0"/>
        <w:spacing w:line="300" w:lineRule="exact"/>
        <w:ind w:firstLine="525" w:firstLineChars="250"/>
        <w:rPr>
          <w:rFonts w:hint="eastAsia" w:ascii="宋体"/>
          <w:sz w:val="24"/>
          <w:szCs w:val="24"/>
        </w:rPr>
      </w:pPr>
      <w:r>
        <w:rPr>
          <w:rFonts w:ascii="宋体" w:hAnsi="宋体"/>
          <w:szCs w:val="21"/>
        </w:rPr>
        <w:t xml:space="preserve">                                                </w:t>
      </w:r>
      <w:r>
        <w:rPr>
          <w:rFonts w:hint="eastAsia" w:ascii="宋体" w:hAnsi="宋体"/>
          <w:szCs w:val="21"/>
        </w:rPr>
        <w:t xml:space="preserve">         金额单位：万元</w:t>
      </w:r>
    </w:p>
    <w:p>
      <w:pPr>
        <w:snapToGrid w:val="0"/>
        <w:spacing w:line="300" w:lineRule="exact"/>
        <w:rPr>
          <w:rFonts w:hint="eastAsia" w:ascii="宋体"/>
          <w:sz w:val="24"/>
        </w:rPr>
      </w:pPr>
    </w:p>
    <w:tbl>
      <w:tblPr>
        <w:tblStyle w:val="25"/>
        <w:tblpPr w:leftFromText="180" w:rightFromText="180" w:vertAnchor="page" w:horzAnchor="page" w:tblpX="1382" w:tblpY="36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347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869" w:hRule="atLeast"/>
        </w:trPr>
        <w:tc>
          <w:tcPr>
            <w:tcW w:w="3168" w:type="dxa"/>
            <w:noWrap w:val="0"/>
            <w:vAlign w:val="center"/>
          </w:tcPr>
          <w:p>
            <w:pPr>
              <w:spacing w:line="400" w:lineRule="exact"/>
              <w:jc w:val="center"/>
              <w:rPr>
                <w:rFonts w:hint="eastAsia" w:ascii="宋体" w:hAnsi="宋体"/>
                <w:sz w:val="24"/>
              </w:rPr>
            </w:pPr>
            <w:r>
              <w:rPr>
                <w:rFonts w:hint="eastAsia" w:ascii="宋体" w:hAnsi="宋体"/>
                <w:sz w:val="24"/>
              </w:rPr>
              <w:t>项目名称</w:t>
            </w:r>
          </w:p>
        </w:tc>
        <w:tc>
          <w:tcPr>
            <w:tcW w:w="3476" w:type="dxa"/>
            <w:noWrap w:val="0"/>
            <w:vAlign w:val="center"/>
          </w:tcPr>
          <w:p>
            <w:pPr>
              <w:spacing w:line="400" w:lineRule="exact"/>
              <w:jc w:val="center"/>
              <w:rPr>
                <w:rFonts w:hint="eastAsia" w:ascii="宋体" w:hAnsi="宋体"/>
                <w:sz w:val="24"/>
              </w:rPr>
            </w:pPr>
            <w:r>
              <w:rPr>
                <w:rFonts w:hint="eastAsia" w:ascii="宋体" w:hAnsi="宋体"/>
                <w:sz w:val="24"/>
              </w:rPr>
              <w:t>数量</w:t>
            </w:r>
          </w:p>
        </w:tc>
        <w:tc>
          <w:tcPr>
            <w:tcW w:w="2880" w:type="dxa"/>
            <w:noWrap w:val="0"/>
            <w:vAlign w:val="center"/>
          </w:tcPr>
          <w:p>
            <w:pPr>
              <w:spacing w:line="400" w:lineRule="exact"/>
              <w:jc w:val="center"/>
              <w:rPr>
                <w:rFonts w:hint="eastAsia" w:ascii="宋体" w:hAnsi="宋体"/>
                <w:sz w:val="24"/>
              </w:rPr>
            </w:pPr>
            <w:r>
              <w:rPr>
                <w:rFonts w:hint="eastAsia" w:ascii="宋体" w:hAnsi="宋体"/>
                <w:sz w:val="24"/>
              </w:rPr>
              <w:t>投 标 报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570" w:hRule="atLeast"/>
        </w:trPr>
        <w:tc>
          <w:tcPr>
            <w:tcW w:w="3168" w:type="dxa"/>
            <w:noWrap w:val="0"/>
            <w:vAlign w:val="center"/>
          </w:tcPr>
          <w:p>
            <w:pPr>
              <w:jc w:val="center"/>
              <w:rPr>
                <w:rFonts w:hint="eastAsia" w:ascii="宋体" w:hAnsi="宋体"/>
                <w:sz w:val="24"/>
                <w:szCs w:val="24"/>
              </w:rPr>
            </w:pPr>
            <w:r>
              <w:rPr>
                <w:rFonts w:hint="eastAsia" w:ascii="宋体" w:hAnsi="宋体"/>
                <w:sz w:val="24"/>
                <w:szCs w:val="24"/>
              </w:rPr>
              <w:t>江山市倾斜摄影实景三维建设项目</w:t>
            </w:r>
          </w:p>
        </w:tc>
        <w:tc>
          <w:tcPr>
            <w:tcW w:w="3476" w:type="dxa"/>
            <w:noWrap w:val="0"/>
            <w:vAlign w:val="center"/>
          </w:tcPr>
          <w:p>
            <w:pPr>
              <w:spacing w:line="400" w:lineRule="exact"/>
              <w:jc w:val="center"/>
              <w:rPr>
                <w:rFonts w:hint="eastAsia" w:ascii="宋体" w:hAnsi="宋体"/>
                <w:sz w:val="24"/>
              </w:rPr>
            </w:pPr>
            <w:r>
              <w:rPr>
                <w:rFonts w:hint="eastAsia" w:ascii="宋体" w:hAnsi="宋体"/>
                <w:sz w:val="24"/>
              </w:rPr>
              <w:t>1项</w:t>
            </w:r>
          </w:p>
        </w:tc>
        <w:tc>
          <w:tcPr>
            <w:tcW w:w="2880" w:type="dxa"/>
            <w:noWrap w:val="0"/>
            <w:vAlign w:val="center"/>
          </w:tcPr>
          <w:p>
            <w:pPr>
              <w:widowControl/>
              <w:spacing w:after="120"/>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80" w:hRule="atLeast"/>
        </w:trPr>
        <w:tc>
          <w:tcPr>
            <w:tcW w:w="3168" w:type="dxa"/>
            <w:vMerge w:val="restart"/>
            <w:noWrap w:val="0"/>
            <w:vAlign w:val="center"/>
          </w:tcPr>
          <w:p>
            <w:pPr>
              <w:spacing w:line="400" w:lineRule="exact"/>
              <w:jc w:val="center"/>
              <w:rPr>
                <w:rFonts w:hint="eastAsia" w:ascii="宋体" w:hAnsi="宋体"/>
                <w:sz w:val="24"/>
              </w:rPr>
            </w:pPr>
            <w:r>
              <w:rPr>
                <w:rFonts w:hint="eastAsia" w:ascii="宋体" w:hAnsi="宋体"/>
                <w:sz w:val="24"/>
              </w:rPr>
              <w:t>合计</w:t>
            </w:r>
          </w:p>
        </w:tc>
        <w:tc>
          <w:tcPr>
            <w:tcW w:w="6356" w:type="dxa"/>
            <w:gridSpan w:val="2"/>
            <w:noWrap w:val="0"/>
            <w:vAlign w:val="center"/>
          </w:tcPr>
          <w:p>
            <w:pPr>
              <w:widowControl/>
              <w:spacing w:after="120"/>
              <w:rPr>
                <w:rFonts w:ascii="宋体" w:hAnsi="宋体"/>
                <w:kern w:val="0"/>
                <w:sz w:val="24"/>
                <w:u w:val="single"/>
              </w:rPr>
            </w:pPr>
            <w:r>
              <w:rPr>
                <w:rFonts w:hint="eastAsia" w:ascii="宋体" w:hAnsi="宋体"/>
                <w:kern w:val="0"/>
                <w:sz w:val="24"/>
              </w:rPr>
              <w:t>小写：¥</w:t>
            </w:r>
            <w:r>
              <w:rPr>
                <w:rFonts w:hint="eastAsia" w:ascii="宋体" w:hAnsi="宋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37" w:hRule="atLeast"/>
        </w:trPr>
        <w:tc>
          <w:tcPr>
            <w:tcW w:w="3168" w:type="dxa"/>
            <w:vMerge w:val="continue"/>
            <w:noWrap w:val="0"/>
            <w:vAlign w:val="center"/>
          </w:tcPr>
          <w:p>
            <w:pPr>
              <w:spacing w:line="400" w:lineRule="exact"/>
              <w:jc w:val="center"/>
              <w:rPr>
                <w:rFonts w:hint="eastAsia" w:ascii="宋体" w:hAnsi="宋体"/>
                <w:sz w:val="24"/>
              </w:rPr>
            </w:pPr>
          </w:p>
        </w:tc>
        <w:tc>
          <w:tcPr>
            <w:tcW w:w="6356" w:type="dxa"/>
            <w:gridSpan w:val="2"/>
            <w:noWrap w:val="0"/>
            <w:vAlign w:val="center"/>
          </w:tcPr>
          <w:p>
            <w:pPr>
              <w:spacing w:line="460" w:lineRule="exact"/>
              <w:rPr>
                <w:rFonts w:ascii="宋体" w:hAnsi="宋体"/>
                <w:sz w:val="24"/>
                <w:u w:val="single"/>
              </w:rPr>
            </w:pPr>
            <w:r>
              <w:rPr>
                <w:rFonts w:hint="eastAsia" w:ascii="宋体" w:hAnsi="宋体"/>
                <w:sz w:val="24"/>
              </w:rPr>
              <w:t>大写（人民币）：</w:t>
            </w:r>
            <w:r>
              <w:rPr>
                <w:rFonts w:hint="eastAsia" w:ascii="宋体" w:hAnsi="宋体"/>
                <w:sz w:val="24"/>
                <w:u w:val="single"/>
              </w:rPr>
              <w:t xml:space="preserve">                    </w:t>
            </w:r>
          </w:p>
        </w:tc>
      </w:tr>
    </w:tbl>
    <w:p>
      <w:pPr>
        <w:snapToGrid w:val="0"/>
        <w:spacing w:line="300" w:lineRule="exact"/>
        <w:rPr>
          <w:rFonts w:hint="eastAsia" w:ascii="宋体"/>
          <w:sz w:val="24"/>
        </w:rPr>
      </w:pPr>
    </w:p>
    <w:p>
      <w:pPr>
        <w:snapToGrid w:val="0"/>
        <w:spacing w:line="360" w:lineRule="auto"/>
        <w:rPr>
          <w:rFonts w:ascii="宋体"/>
          <w:sz w:val="24"/>
        </w:rPr>
      </w:pPr>
      <w:r>
        <w:rPr>
          <w:rFonts w:hint="eastAsia" w:ascii="宋体"/>
          <w:sz w:val="24"/>
        </w:rPr>
        <w:t>说明：</w:t>
      </w:r>
    </w:p>
    <w:p>
      <w:pPr>
        <w:snapToGrid w:val="0"/>
        <w:spacing w:line="360" w:lineRule="auto"/>
        <w:ind w:firstLine="420" w:firstLineChars="200"/>
        <w:rPr>
          <w:rFonts w:hint="eastAsia" w:ascii="宋体" w:hAnsi="宋体"/>
          <w:szCs w:val="21"/>
        </w:rPr>
      </w:pPr>
      <w:r>
        <w:rPr>
          <w:rFonts w:ascii="宋体"/>
          <w:szCs w:val="21"/>
        </w:rPr>
        <w:t>1</w:t>
      </w:r>
      <w:r>
        <w:rPr>
          <w:rFonts w:hint="eastAsia" w:ascii="宋体"/>
          <w:szCs w:val="21"/>
        </w:rPr>
        <w:t>、▲本项目投标报价是履行合同的最终价格，应包括但不仅限于人员费用（工资、福利、培训等）、设备费、管理费用、交通费、利润、税金、全额含税发票、政策性文件规定及合同包含的所有风险、责任等合同实施过程中的应预见和不可预见费用。</w:t>
      </w:r>
    </w:p>
    <w:p>
      <w:pPr>
        <w:snapToGrid w:val="0"/>
        <w:spacing w:line="360" w:lineRule="auto"/>
        <w:ind w:firstLine="420" w:firstLineChars="200"/>
        <w:rPr>
          <w:rFonts w:ascii="宋体"/>
          <w:szCs w:val="21"/>
        </w:rPr>
      </w:pPr>
      <w:r>
        <w:rPr>
          <w:rFonts w:ascii="宋体"/>
          <w:szCs w:val="21"/>
        </w:rPr>
        <w:t>2</w:t>
      </w:r>
      <w:r>
        <w:rPr>
          <w:rFonts w:hint="eastAsia" w:ascii="宋体"/>
          <w:szCs w:val="21"/>
        </w:rPr>
        <w:t>、▲不提供开标一览表的投标文件将被视为未实质性响应招标文件。</w:t>
      </w:r>
    </w:p>
    <w:p>
      <w:pPr>
        <w:snapToGrid w:val="0"/>
        <w:spacing w:line="300" w:lineRule="exact"/>
        <w:jc w:val="right"/>
        <w:rPr>
          <w:rFonts w:hint="eastAsia" w:ascii="宋体"/>
          <w:szCs w:val="21"/>
        </w:rPr>
      </w:pPr>
    </w:p>
    <w:p>
      <w:pPr>
        <w:snapToGrid w:val="0"/>
        <w:spacing w:line="300" w:lineRule="exact"/>
        <w:jc w:val="right"/>
        <w:rPr>
          <w:rFonts w:hint="eastAsia" w:ascii="宋体"/>
          <w:szCs w:val="21"/>
        </w:rPr>
      </w:pPr>
    </w:p>
    <w:p>
      <w:pPr>
        <w:snapToGrid w:val="0"/>
        <w:spacing w:line="360" w:lineRule="auto"/>
        <w:jc w:val="left"/>
        <w:rPr>
          <w:rFonts w:ascii="宋体"/>
          <w:szCs w:val="21"/>
        </w:rPr>
      </w:pPr>
      <w:r>
        <w:rPr>
          <w:rFonts w:hint="eastAsia" w:ascii="宋体" w:hAnsi="宋体"/>
          <w:szCs w:val="21"/>
        </w:rPr>
        <w:t>投标人全称（</w:t>
      </w:r>
      <w:r>
        <w:rPr>
          <w:rFonts w:hint="eastAsia" w:ascii="宋体" w:hAnsi="宋体"/>
          <w:szCs w:val="21"/>
          <w:lang w:eastAsia="zh-CN"/>
        </w:rPr>
        <w:t>盖章</w:t>
      </w:r>
      <w:r>
        <w:rPr>
          <w:rFonts w:hint="eastAsia" w:ascii="宋体" w:hAnsi="宋体"/>
          <w:szCs w:val="21"/>
        </w:rPr>
        <w:t>）：</w:t>
      </w:r>
    </w:p>
    <w:p>
      <w:pPr>
        <w:snapToGrid w:val="0"/>
        <w:spacing w:line="360" w:lineRule="auto"/>
        <w:jc w:val="left"/>
        <w:rPr>
          <w:rFonts w:ascii="宋体"/>
          <w:szCs w:val="21"/>
        </w:rPr>
      </w:pPr>
      <w:r>
        <w:rPr>
          <w:rFonts w:hint="eastAsia" w:ascii="宋体" w:hAnsi="宋体"/>
          <w:szCs w:val="21"/>
          <w:lang w:eastAsia="zh-CN"/>
        </w:rPr>
        <w:t>法定代表人（签字或盖章）</w:t>
      </w:r>
      <w:r>
        <w:rPr>
          <w:rFonts w:hint="eastAsia" w:ascii="宋体" w:hAnsi="宋体"/>
          <w:szCs w:val="21"/>
        </w:rPr>
        <w:t>：</w:t>
      </w:r>
      <w:r>
        <w:rPr>
          <w:rFonts w:ascii="宋体" w:hAnsi="宋体"/>
          <w:szCs w:val="21"/>
        </w:rPr>
        <w:t xml:space="preserve">                                   </w:t>
      </w:r>
    </w:p>
    <w:p>
      <w:pPr>
        <w:spacing w:line="360" w:lineRule="auto"/>
        <w:jc w:val="left"/>
        <w:rPr>
          <w:rFonts w:ascii="宋体"/>
          <w:szCs w:val="21"/>
        </w:rPr>
      </w:pPr>
      <w:r>
        <w:rPr>
          <w:rFonts w:hint="eastAsia" w:ascii="宋体" w:hAnsi="宋体"/>
          <w:szCs w:val="21"/>
        </w:rPr>
        <w:t>日期：</w:t>
      </w:r>
      <w:r>
        <w:rPr>
          <w:rFonts w:ascii="宋体"/>
          <w:szCs w:val="21"/>
        </w:rPr>
        <w:t xml:space="preserve">  </w:t>
      </w:r>
      <w:r>
        <w:rPr>
          <w:rFonts w:hint="eastAsia" w:ascii="宋体"/>
          <w:szCs w:val="21"/>
        </w:rPr>
        <w:t xml:space="preserve"> 年</w:t>
      </w:r>
      <w:r>
        <w:rPr>
          <w:rFonts w:ascii="宋体"/>
          <w:szCs w:val="21"/>
        </w:rPr>
        <w:t xml:space="preserve">    </w:t>
      </w:r>
      <w:r>
        <w:rPr>
          <w:rFonts w:hint="eastAsia" w:ascii="宋体"/>
          <w:szCs w:val="21"/>
        </w:rPr>
        <w:t>月    日</w:t>
      </w:r>
    </w:p>
    <w:p>
      <w:pPr>
        <w:jc w:val="center"/>
        <w:rPr>
          <w:rFonts w:hint="eastAsia" w:ascii="宋体" w:hAnsi="宋体" w:cs="宋体"/>
          <w:sz w:val="24"/>
        </w:rPr>
      </w:pPr>
    </w:p>
    <w:p>
      <w:pPr>
        <w:snapToGrid w:val="0"/>
        <w:spacing w:line="360" w:lineRule="auto"/>
        <w:ind w:firstLine="482" w:firstLineChars="200"/>
        <w:rPr>
          <w:rFonts w:hint="eastAsia"/>
          <w:b/>
          <w:sz w:val="24"/>
          <w:szCs w:val="21"/>
        </w:rPr>
      </w:pPr>
    </w:p>
    <w:sectPr>
      <w:footerReference r:id="rId9" w:type="first"/>
      <w:headerReference r:id="rId6" w:type="default"/>
      <w:footerReference r:id="rId7" w:type="default"/>
      <w:footerReference r:id="rId8" w:type="even"/>
      <w:pgSz w:w="11906" w:h="16838"/>
      <w:pgMar w:top="1440" w:right="124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im Sun">
    <w:altName w:val="宋体"/>
    <w:panose1 w:val="00000000000000000000"/>
    <w:charset w:val="86"/>
    <w:family w:val="auto"/>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_5fae_8f6f_96c5_9ed1">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wp:posOffset>
              </wp:positionV>
              <wp:extent cx="800735" cy="384175"/>
              <wp:effectExtent l="0" t="0" r="0" b="0"/>
              <wp:wrapNone/>
              <wp:docPr id="4" name="文本框 1"/>
              <wp:cNvGraphicFramePr/>
              <a:graphic xmlns:a="http://schemas.openxmlformats.org/drawingml/2006/main">
                <a:graphicData uri="http://schemas.microsoft.com/office/word/2010/wordprocessingShape">
                  <wps:wsp>
                    <wps:cNvSpPr txBox="1"/>
                    <wps:spPr>
                      <a:xfrm>
                        <a:off x="0" y="0"/>
                        <a:ext cx="800735" cy="384175"/>
                      </a:xfrm>
                      <a:prstGeom prst="rect">
                        <a:avLst/>
                      </a:prstGeom>
                      <a:noFill/>
                      <a:ln>
                        <a:noFill/>
                      </a:ln>
                    </wps:spPr>
                    <wps:txbx>
                      <w:txbxContent>
                        <w:p>
                          <w:pPr>
                            <w:pStyle w:val="19"/>
                            <w:ind w:firstLine="281" w:firstLineChars="100"/>
                            <w:rPr>
                              <w:rStyle w:val="27"/>
                              <w:rFonts w:hint="eastAsia"/>
                              <w:b/>
                              <w:sz w:val="28"/>
                            </w:rPr>
                          </w:pPr>
                          <w:r>
                            <w:rPr>
                              <w:rStyle w:val="27"/>
                              <w:rFonts w:hint="eastAsia"/>
                              <w:b/>
                              <w:sz w:val="28"/>
                            </w:rPr>
                            <w:t xml:space="preserve">— </w:t>
                          </w:r>
                          <w:r>
                            <w:rPr>
                              <w:sz w:val="28"/>
                            </w:rPr>
                            <w:fldChar w:fldCharType="begin"/>
                          </w:r>
                          <w:r>
                            <w:rPr>
                              <w:rStyle w:val="27"/>
                              <w:b/>
                              <w:sz w:val="28"/>
                            </w:rPr>
                            <w:instrText xml:space="preserve"> PAGE </w:instrText>
                          </w:r>
                          <w:r>
                            <w:rPr>
                              <w:sz w:val="28"/>
                            </w:rPr>
                            <w:fldChar w:fldCharType="separate"/>
                          </w:r>
                          <w:r>
                            <w:rPr>
                              <w:rStyle w:val="27"/>
                              <w:b/>
                              <w:sz w:val="28"/>
                              <w:lang/>
                            </w:rPr>
                            <w:t>23</w:t>
                          </w:r>
                          <w:r>
                            <w:rPr>
                              <w:sz w:val="28"/>
                            </w:rPr>
                            <w:fldChar w:fldCharType="end"/>
                          </w:r>
                          <w:r>
                            <w:rPr>
                              <w:rStyle w:val="27"/>
                              <w:rFonts w:hint="eastAsia"/>
                              <w:b/>
                              <w:sz w:val="28"/>
                            </w:rPr>
                            <w:t xml:space="preserve"> —</w:t>
                          </w:r>
                        </w:p>
                        <w:p/>
                      </w:txbxContent>
                    </wps:txbx>
                    <wps:bodyPr wrap="none" lIns="0" tIns="0" rIns="0" bIns="0" upright="0">
                      <a:spAutoFit/>
                    </wps:bodyPr>
                  </wps:wsp>
                </a:graphicData>
              </a:graphic>
            </wp:anchor>
          </w:drawing>
        </mc:Choice>
        <mc:Fallback>
          <w:pict>
            <v:shape id="文本框 1" o:spid="_x0000_s1026" o:spt="202" type="#_x0000_t202" style="position:absolute;left:0pt;margin-top:0.05pt;height:30.25pt;width:63.05pt;mso-position-horizontal:outside;mso-position-horizontal-relative:margin;mso-wrap-style:none;z-index:251659264;mso-width-relative:page;mso-height-relative:page;" filled="f" stroked="f" coordsize="21600,21600" o:gfxdata="UEsDBAoAAAAAAIdO4kAAAAAAAAAAAAAAAAAEAAAAZHJzL1BLAwQUAAAACACHTuJAvo0KM9AAAAAE AQAADwAAAGRycy9kb3ducmV2LnhtbE2PMU/DMBCFdyT+g3VIbNRuh1CFOB0qsbBREBLbNb7GEfY5 st00+fc4E2z37p3e+645zN6JiWIaAmvYbhQI4i6YgXsNnx+vT3sQKSMbdIFJw0IJDu39XYO1CTd+ p+mUe1FCONWoweY81lKmzpLHtAkjcfEuIXrMRcZemoi3Eu6d3ClVSY8DlwaLIx0tdT+nq9fwPH8F GhMd6fsyddEOy969LVo/PmzVC4hMc/47hhW/oENbmM7hyiYJp6E8ktetWL1dVYazhkpVINtG/odv fwFQSwMEFAAAAAgAh07iQOeXaHbOAQAAlwMAAA4AAABkcnMvZTJvRG9jLnhtbK1TS27bMBDdF8gd CO5jyvk0hmA5aGEkCFC0BdIegKYoiwB/4NCWfIH2Bl11033P5XNkSElOm26y6IYazozezHszXN72 RpO9DKCcreh8VlAirXC1stuKfv1yd76gBCK3NdfOyooeJNDb1dmbZedLeeFap2sZCIJYKDtf0TZG XzIGopWGw8x5aTHYuGB4xGvYsjrwDtGNZhdF8ZZ1LtQ+OCEB0LsegnREDK8BdE2jhFw7sTPSxgE1 SM0jUoJWeaCr3G3TSBE/NQ3ISHRFkWnMJxZBe5NOtlrychu4b5UYW+CvaeEFJ8OVxaInqDWPnOyC +gfKKBEcuCbOhDNsIJIVQRbz4oU2jy33MnNBqcGfRIf/Bys+7j8HouqKXlFiucGBH398P/78ffz1 jcyTPJ2HErMePebF/r3rcWkmP6Azse6bYNIX+RCMo7iHk7iyj0Sgc1EUN5fXlAgMXS6u5jfXCYU9 /+wDxHvpDElGRQPOLkvK9x8gDqlTSqpl3Z3SOs9P278ciJk8LHU+dJis2G/6kc7G1Qdk0+HYK2px yynRDxZVTRsyGWEyNpOx80Ft27xCqR74d7uITeTeUoUBdiyM88rsxt1KC/HnPWc9v6fVE1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DcEAABbQ29u dGVudF9UeXBlc10ueG1sUEsBAhQACgAAAAAAh07iQAAAAAAAAAAAAAAAAAYAAAAAAAAAAAAQAAAA GQMAAF9yZWxzL1BLAQIUABQAAAAIAIdO4kCKFGY80QAAAJQBAAALAAAAAAAAAAEAIAAAAD0DAABf cmVscy8ucmVsc1BLAQIUAAoAAAAAAIdO4kAAAAAAAAAAAAAAAAAEAAAAAAAAAAAAEAAAAAAAAABk cnMvUEsBAhQAFAAAAAgAh07iQL6NCjPQAAAABAEAAA8AAAAAAAAAAQAgAAAAIgAAAGRycy9kb3du cmV2LnhtbFBLAQIUABQAAAAIAIdO4kDnl2h2zgEAAJcDAAAOAAAAAAAAAAEAIAAAAB8BAABkcnMv ZTJvRG9jLnhtbFBLBQYAAAAABgAGAFkBAABfBQAAAAA= ">
              <v:fill on="f" focussize="0,0"/>
              <v:stroke on="f"/>
              <v:imagedata o:title=""/>
              <o:lock v:ext="edit" aspectratio="f"/>
              <v:textbox inset="0mm,0mm,0mm,0mm" style="mso-fit-shape-to-text:t;">
                <w:txbxContent>
                  <w:p>
                    <w:pPr>
                      <w:pStyle w:val="19"/>
                      <w:ind w:firstLine="281" w:firstLineChars="100"/>
                      <w:rPr>
                        <w:rStyle w:val="27"/>
                        <w:rFonts w:hint="eastAsia"/>
                        <w:b/>
                        <w:sz w:val="28"/>
                      </w:rPr>
                    </w:pPr>
                    <w:r>
                      <w:rPr>
                        <w:rStyle w:val="27"/>
                        <w:rFonts w:hint="eastAsia"/>
                        <w:b/>
                        <w:sz w:val="28"/>
                      </w:rPr>
                      <w:t xml:space="preserve">— </w:t>
                    </w:r>
                    <w:r>
                      <w:rPr>
                        <w:sz w:val="28"/>
                      </w:rPr>
                      <w:fldChar w:fldCharType="begin"/>
                    </w:r>
                    <w:r>
                      <w:rPr>
                        <w:rStyle w:val="27"/>
                        <w:b/>
                        <w:sz w:val="28"/>
                      </w:rPr>
                      <w:instrText xml:space="preserve"> PAGE </w:instrText>
                    </w:r>
                    <w:r>
                      <w:rPr>
                        <w:sz w:val="28"/>
                      </w:rPr>
                      <w:fldChar w:fldCharType="separate"/>
                    </w:r>
                    <w:r>
                      <w:rPr>
                        <w:rStyle w:val="27"/>
                        <w:b/>
                        <w:sz w:val="28"/>
                        <w:lang/>
                      </w:rPr>
                      <w:t>23</w:t>
                    </w:r>
                    <w:r>
                      <w:rPr>
                        <w:sz w:val="28"/>
                      </w:rPr>
                      <w:fldChar w:fldCharType="end"/>
                    </w:r>
                    <w:r>
                      <w:rPr>
                        <w:rStyle w:val="27"/>
                        <w:rFonts w:hint="eastAsia"/>
                        <w:b/>
                        <w:sz w:val="28"/>
                      </w:rPr>
                      <w:t xml:space="preserve"> —</w:t>
                    </w:r>
                  </w:p>
                  <w:p/>
                </w:txbxContent>
              </v:textbox>
            </v:shape>
          </w:pict>
        </mc:Fallback>
      </mc:AlternateContent>
    </w:r>
  </w:p>
  <w:p>
    <w:pPr>
      <w:tabs>
        <w:tab w:val="center" w:pos="4153"/>
        <w:tab w:val="right"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Align="top"/>
    </w:pPr>
    <w:r>
      <w:fldChar w:fldCharType="begin"/>
    </w:r>
    <w:r>
      <w:rPr>
        <w:rStyle w:val="27"/>
        <w:b/>
      </w:rPr>
      <w:instrText xml:space="preserve"> PAGE  </w:instrText>
    </w:r>
    <w:r>
      <w:fldChar w:fldCharType="separate"/>
    </w:r>
    <w:r>
      <w:rPr>
        <w:rStyle w:val="27"/>
        <w:b/>
      </w:rPr>
      <w:t>3</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34</w:t>
                          </w:r>
                          <w:r>
                            <w:rPr>
                              <w:rFonts w:hint="eastAsia"/>
                            </w:rPr>
                            <w:fldChar w:fldCharType="end"/>
                          </w:r>
                        </w:p>
                      </w:txbxContent>
                    </wps:txbx>
                    <wps:bodyPr wrap="none" lIns="0" tIns="0" rIns="0" bIns="0" upright="0">
                      <a:spAutoFit/>
                    </wps:bodyPr>
                  </wps:wsp>
                </a:graphicData>
              </a:graphic>
            </wp:anchor>
          </w:drawing>
        </mc:Choice>
        <mc:Fallback>
          <w:pict>
            <v:shape id="文本框 409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MD18YMwBAACcAwAADgAAAGRycy9lMm9Eb2MueG1srVNLbtswEN0XyB0I 7mMpRhGoguUghZEgQNEWSHsAmiItAvyBQ1vyBdobdNVN9z2Xz9EhJTltuskiG2o4M3wz781odTMY TQ4igHK2oVeLkhJhuWuV3TX065e7y4oSiMy2TDsrGnoUQG/WF29Wva/F0nVOtyIQBLFQ976hXYy+ LgrgnTAMFs4Li0HpgmERr2FXtIH1iG50sSzL66J3ofXBcQGA3s0YpBNieAmgk1JxsXF8b4SNI2oQ mkWkBJ3yQNe5WykFj5+kBBGJbigyjfnEImhv01msV6zeBeY7xacW2EtaeMbJMGWx6BlqwyIj+6D+ gzKKBwdOxgV3phiJZEWQxVX5TJvHjnmRuaDU4M+iw+vB8o+Hz4GotqHXlFhmcOCnH99PP3+ffn0j b8t3VVKo91Bj4qPH1Di8dwPuzewHdCbigwwmfZESwTjqezzrK4ZIeHpULauqxBDH2HxB/OLpuQ8Q 74UzJBkNDTjArCs7fIA4ps4pqZp1d0rrPERt/3EgZvIUqfexx2TFYTtMhLauPSKfHmffUIurTol+ sChtWpPZCLOxnY29D2rX5T1K9cDf7iM2kXtLFUbYqTAOLbObFixtxd/3nPX0U63/AF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wPXxgzAEAAJwDAAAOAAAAAAAAAAEAIAAAAB4BAABkcnMvZTJv RG9jLnhtbFBLBQYAAAAABgAGAFkBAABcBQAAAAA= ">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34</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3655695</wp:posOffset>
              </wp:positionH>
              <wp:positionV relativeFrom="paragraph">
                <wp:posOffset>0</wp:posOffset>
              </wp:positionV>
              <wp:extent cx="1828800" cy="1828800"/>
              <wp:effectExtent l="0" t="0" r="0" b="0"/>
              <wp:wrapNone/>
              <wp:docPr id="5"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Style w:val="27"/>
                              <w:b/>
                              <w:sz w:val="21"/>
                              <w:szCs w:val="21"/>
                            </w:rPr>
                          </w:pPr>
                        </w:p>
                      </w:txbxContent>
                    </wps:txbx>
                    <wps:bodyPr wrap="none" lIns="0" tIns="0" rIns="0" bIns="0" upright="0">
                      <a:spAutoFit/>
                    </wps:bodyPr>
                  </wps:wsp>
                </a:graphicData>
              </a:graphic>
            </wp:anchor>
          </w:drawing>
        </mc:Choice>
        <mc:Fallback>
          <w:pict>
            <v:shape id="文本框 4097" o:spid="_x0000_s1026" o:spt="202" type="#_x0000_t202" style="position:absolute;left:0pt;margin-left:287.85pt;margin-top:0pt;height:144pt;width:144pt;mso-position-horizontal-relative:page;mso-wrap-style:none;z-index:251660288;mso-width-relative:page;mso-height-relative:page;" filled="f" stroked="f" coordsize="21600,21600" o:gfxdata="UEsDBAoAAAAAAIdO4kAAAAAAAAAAAAAAAAAEAAAAZHJzL1BLAwQUAAAACACHTuJAL3LtcdQAAAAI AQAADwAAAGRycy9kb3ducmV2LnhtbE2PP0/DMBTEdyS+g/WQ2KjdojZWiNOhEgsbBSF1c+PXOMJ/ IttNk2/PY4LxdKe73zX72Ts2YcpDDArWKwEMQxfNEHoFnx+vTxJYLjoY7WJABQtm2Lf3d42uTbyF d5yOpWdUEnKtFdhSxprz3Fn0Oq/iiIG8S0xeF5Kp5ybpG5V7xzdC7LjXQ6AFq0c8WOy+j1evoJq/ Io4ZD3i6TF2ywyLd26LU48NavAArOJe/MPziEzq0xHSO12Aycwq21baiqAJ6RLbcPZM8K9hIKYC3 Df9/oP0BUEsDBBQAAAAIAIdO4kAjEXfXywEAAJwDAAAOAAAAZHJzL2Uyb0RvYy54bWytU82O0zAQ viPxDpbv1NmKnxI1XYGqRUgIkBYewHXsxpL/5HGb9AXgDThx4c5z9Tl27CRdWC574OKMZ8bfzPfN ZH09WEOOMoL2rqFXi4oS6YRvtds39OuXm2crSiBx13LjnWzoSQK93jx9su5DLZe+86aVkSCIg7oP De1SCjVjIDppOSx8kA6DykfLE17jnrWR94huDVtW1UvW+9iG6IUEQO92DNIJMT4G0Culhdx6cbDS pRE1SsMTUoJOB6Cb0q1SUqRPSoFMxDQUmaZyYhG0d/lkmzWv95GHToupBf6YFh5wslw7LHqB2vLE ySHqf6CsFtGDV2khvGUjkaIIsriqHmhz2/EgCxeUGsJFdPh/sOLj8XMkum3oC0octzjw84/v55+/ z7++kefV61dZoT5AjYm3AVPT8NYPuDezH9CZiQ8q2vxFSgTjqO/poq8cEhH50Wq5WlUYEhibL4jP 7p+HCOmd9JZko6ERB1h05ccPkMbUOSVXc/5GG1OGaNxfDsTMHpZ7H3vMVhp2w0Ro59sT8ulx9g11 uOqUmPcOpc1rMhtxNnazcQhR77uyR7kehDeHhE2U3nKFEXYqjEMr7KYFy1vx571k3f9Umzt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Avcu1x1AAAAAgBAAAPAAAAAAAAAAEAIAAAACIAAABkcnMvZG93 bnJldi54bWxQSwECFAAUAAAACACHTuJAIxF318sBAACcAwAADgAAAAAAAAABACAAAAAjAQAAZHJz L2Uyb0RvYy54bWxQSwUGAAAAAAYABgBZAQAAYAUAAAAA ">
              <v:fill on="f" focussize="0,0"/>
              <v:stroke on="f"/>
              <v:imagedata o:title=""/>
              <o:lock v:ext="edit" aspectratio="f"/>
              <v:textbox inset="0mm,0mm,0mm,0mm" style="mso-fit-shape-to-text:t;">
                <w:txbxContent>
                  <w:p>
                    <w:pPr>
                      <w:pStyle w:val="19"/>
                      <w:rPr>
                        <w:rStyle w:val="27"/>
                        <w:b/>
                        <w:sz w:val="21"/>
                        <w:szCs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7"/>
        <w:b/>
      </w:rPr>
    </w:pPr>
    <w:r>
      <w:fldChar w:fldCharType="begin"/>
    </w:r>
    <w:r>
      <w:rPr>
        <w:rStyle w:val="27"/>
        <w:b/>
      </w:rPr>
      <w:instrText xml:space="preserve">PAGE  </w:instrText>
    </w:r>
    <w:r>
      <w:fldChar w:fldCharType="separate"/>
    </w:r>
    <w:r>
      <w:fldChar w:fldCharType="end"/>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32</w:t>
                          </w:r>
                          <w:r>
                            <w:rPr>
                              <w:rFonts w:hint="eastAsia"/>
                            </w:rPr>
                            <w:fldChar w:fldCharType="end"/>
                          </w:r>
                        </w:p>
                      </w:txbxContent>
                    </wps:txbx>
                    <wps:bodyPr wrap="none" lIns="0" tIns="0" rIns="0" bIns="0" upright="0">
                      <a:spAutoFit/>
                    </wps:bodyPr>
                  </wps:wsp>
                </a:graphicData>
              </a:graphic>
            </wp:anchor>
          </w:drawing>
        </mc:Choice>
        <mc:Fallback>
          <w:pict>
            <v:shape id="文本框 409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jDn1ssBAACcAwAADgAAAGRycy9lMm9Eb2MueG1srVPNjtMwEL4j8Q6W 79TZCkE3aroCVYuQECDt8gCuYzeW/CeP26QvAG/AiQt3nqvPwdhJurBc9sDFGc+Mv5nvm8n6ZrCG HGUE7V1DrxYVJdIJ32q3b+iX+9sXK0ogcddy451s6EkCvdk8f7buQy2XvvOmlZEgiIO6Dw3tUgo1 YyA6aTksfJAOg8pHyxNe4561kfeIbg1bVtUr1vvYhuiFBEDvdgzSCTE+BdArpYXcenGw0qURNUrD E1KCTgegm9KtUlKkT0qBTMQ0FJmmcmIRtHf5ZJs1r/eRh06LqQX+lBYecbJcOyx6gdryxMkh6n+g rBbRg1dpIbxlI5GiCLK4qh5pc9fxIAsXlBrCRXT4f7Di4/FzJLpt6GtKHLc48PP3b+cfv84/v5KX 1fV1VqgPUGPiXcDUNLz1A+7N7Ad0ZuKDijZ/kRLBOOp7uugrh0REfrRarlYVhgTG5gvis4fnIUJ6 J70l2WhoxAEWXfnxA6QxdU7J1Zy/1caUIRr3lwMxs4fl3sces5WG3TAR2vn2hHx6nH1DHa46Jea9 Q2nzmsxGnI3dbBxC1Puu7FGuB+HNIWETpbdcYYSdCuPQCrtpwfJW/HkvWQ8/1e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Pow59bLAQAAnAMAAA4AAAAAAAAAAQAgAAAAHgEAAGRycy9lMm9E b2MueG1sUEsFBgAAAAAGAAYAWQEAAFsFAAAAAA== ">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chineseCountingThousand"/>
      <w:pStyle w:val="3"/>
      <w:lvlText w:val="%1、"/>
      <w:lvlJc w:val="left"/>
      <w:pPr>
        <w:tabs>
          <w:tab w:val="left" w:pos="0"/>
        </w:tabs>
        <w:ind w:left="0" w:firstLine="0"/>
      </w:pPr>
      <w:rPr>
        <w:rFonts w:hint="eastAsia"/>
      </w:rPr>
    </w:lvl>
    <w:lvl w:ilvl="1" w:tentative="0">
      <w:start w:val="1"/>
      <w:numFmt w:val="decimal"/>
      <w:lvlText w:val="%2、"/>
      <w:lvlJc w:val="left"/>
      <w:pPr>
        <w:tabs>
          <w:tab w:val="left" w:pos="992"/>
        </w:tabs>
        <w:ind w:left="992" w:hanging="567"/>
      </w:pPr>
      <w:rPr>
        <w:rFonts w:hint="eastAsia"/>
      </w:rPr>
    </w:lvl>
    <w:lvl w:ilvl="2" w:tentative="0">
      <w:start w:val="1"/>
      <w:numFmt w:val="decimal"/>
      <w:pStyle w:val="6"/>
      <w:lvlText w:val="（%3）"/>
      <w:lvlJc w:val="left"/>
      <w:pPr>
        <w:tabs>
          <w:tab w:val="left" w:pos="540"/>
        </w:tabs>
        <w:ind w:left="540"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8"/>
    <w:multiLevelType w:val="singleLevel"/>
    <w:tmpl w:val="00000008"/>
    <w:lvl w:ilvl="0" w:tentative="0">
      <w:start w:val="1"/>
      <w:numFmt w:val="decimal"/>
      <w:suff w:val="nothing"/>
      <w:lvlText w:val="%1．"/>
      <w:lvlJc w:val="left"/>
      <w:pPr>
        <w:ind w:left="0" w:firstLine="400"/>
      </w:pPr>
      <w:rPr>
        <w:rFonts w:hint="default" w:ascii="宋体" w:hAnsi="宋体" w:eastAsia="宋体"/>
        <w:b w:val="0"/>
      </w:rPr>
    </w:lvl>
  </w:abstractNum>
  <w:abstractNum w:abstractNumId="3">
    <w:nsid w:val="0000000D"/>
    <w:multiLevelType w:val="singleLevel"/>
    <w:tmpl w:val="0000000D"/>
    <w:lvl w:ilvl="0" w:tentative="0">
      <w:start w:val="1"/>
      <w:numFmt w:val="chineseCounting"/>
      <w:suff w:val="nothing"/>
      <w:lvlText w:val="%1、"/>
      <w:lvlJc w:val="left"/>
    </w:lvl>
  </w:abstractNum>
  <w:abstractNum w:abstractNumId="4">
    <w:nsid w:val="0000000E"/>
    <w:multiLevelType w:val="singleLevel"/>
    <w:tmpl w:val="0000000E"/>
    <w:lvl w:ilvl="0" w:tentative="0">
      <w:start w:val="1"/>
      <w:numFmt w:val="decimal"/>
      <w:pStyle w:val="15"/>
      <w:lvlText w:val="%1."/>
      <w:lvlJc w:val="left"/>
      <w:pPr>
        <w:tabs>
          <w:tab w:val="left" w:pos="1200"/>
        </w:tabs>
        <w:ind w:left="1200" w:hanging="360"/>
      </w:pPr>
    </w:lvl>
  </w:abstractNum>
  <w:abstractNum w:abstractNumId="5">
    <w:nsid w:val="0000000F"/>
    <w:multiLevelType w:val="multilevel"/>
    <w:tmpl w:val="0000000F"/>
    <w:lvl w:ilvl="0" w:tentative="0">
      <w:start w:val="5"/>
      <w:numFmt w:val="chineseCountingThousand"/>
      <w:suff w:val="space"/>
      <w:lvlText w:val="%1"/>
      <w:lvlJc w:val="left"/>
      <w:pPr>
        <w:ind w:left="425" w:firstLine="142"/>
      </w:pPr>
      <w:rPr>
        <w:rFonts w:hint="eastAsia" w:cs="Times New Roman"/>
      </w:rPr>
    </w:lvl>
    <w:lvl w:ilvl="1" w:tentative="0">
      <w:start w:val="8"/>
      <w:numFmt w:val="decimal"/>
      <w:suff w:val="space"/>
      <w:lvlText w:val="%2."/>
      <w:lvlJc w:val="left"/>
      <w:pPr>
        <w:ind w:firstLine="567"/>
      </w:pPr>
      <w:rPr>
        <w:rFonts w:hint="eastAsia" w:cs="Times New Roman"/>
        <w:b w:val="0"/>
      </w:rPr>
    </w:lvl>
    <w:lvl w:ilvl="2" w:tentative="0">
      <w:start w:val="1"/>
      <w:numFmt w:val="decimal"/>
      <w:suff w:val="space"/>
      <w:lvlText w:val="%1.%2.%3"/>
      <w:lvlJc w:val="left"/>
      <w:pPr>
        <w:ind w:left="567" w:hanging="567"/>
      </w:pPr>
      <w:rPr>
        <w:rFonts w:hint="eastAsia" w:cs="Times New Roman"/>
      </w:rPr>
    </w:lvl>
    <w:lvl w:ilvl="3" w:tentative="0">
      <w:start w:val="1"/>
      <w:numFmt w:val="decimal"/>
      <w:lvlText w:val="%1.%2.%3.%4"/>
      <w:lvlJc w:val="left"/>
      <w:pPr>
        <w:tabs>
          <w:tab w:val="left" w:pos="1984"/>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6">
    <w:nsid w:val="00000011"/>
    <w:multiLevelType w:val="singleLevel"/>
    <w:tmpl w:val="00000011"/>
    <w:lvl w:ilvl="0" w:tentative="0">
      <w:start w:val="3"/>
      <w:numFmt w:val="chineseCounting"/>
      <w:suff w:val="nothing"/>
      <w:lvlText w:val="%1、"/>
      <w:lvlJc w:val="left"/>
    </w:lvl>
  </w:abstractNum>
  <w:abstractNum w:abstractNumId="7">
    <w:nsid w:val="00000012"/>
    <w:multiLevelType w:val="singleLevel"/>
    <w:tmpl w:val="00000012"/>
    <w:lvl w:ilvl="0" w:tentative="0">
      <w:start w:val="5"/>
      <w:numFmt w:val="chineseCounting"/>
      <w:suff w:val="space"/>
      <w:lvlText w:val="第%1章"/>
      <w:lvlJc w:val="left"/>
    </w:lvl>
  </w:abstractNum>
  <w:num w:numId="1">
    <w:abstractNumId w:val="1"/>
  </w:num>
  <w:num w:numId="2">
    <w:abstractNumId w:val="4"/>
  </w:num>
  <w:num w:numId="3">
    <w:abstractNumId w:val="2"/>
  </w:num>
  <w:num w:numId="4">
    <w:abstractNumId w:val="0"/>
  </w:num>
  <w:num w:numId="5">
    <w:abstractNumId w:val="5"/>
  </w:num>
  <w:num w:numId="6">
    <w:abstractNumId w:val="7"/>
  </w:num>
  <w:num w:numId="7">
    <w:abstractNumId w:val="3"/>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1">
    <w15:presenceInfo w15:providerId="None" w15:userId="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FE5"/>
    <w:rsid w:val="000B6DED"/>
    <w:rsid w:val="000F3A4E"/>
    <w:rsid w:val="00163D86"/>
    <w:rsid w:val="002D4AD4"/>
    <w:rsid w:val="00341C7C"/>
    <w:rsid w:val="003929EE"/>
    <w:rsid w:val="003C4F03"/>
    <w:rsid w:val="00456EA7"/>
    <w:rsid w:val="004B6D8E"/>
    <w:rsid w:val="00600545"/>
    <w:rsid w:val="006D1913"/>
    <w:rsid w:val="007C323F"/>
    <w:rsid w:val="007D3AE9"/>
    <w:rsid w:val="00923D22"/>
    <w:rsid w:val="00AE2BAA"/>
    <w:rsid w:val="00B35009"/>
    <w:rsid w:val="00B83D94"/>
    <w:rsid w:val="00C70A37"/>
    <w:rsid w:val="00CA3AC0"/>
    <w:rsid w:val="00CC47B0"/>
    <w:rsid w:val="00CD6B05"/>
    <w:rsid w:val="00DD1A88"/>
    <w:rsid w:val="00E07AB9"/>
    <w:rsid w:val="00E53F0C"/>
    <w:rsid w:val="00FD5E63"/>
    <w:rsid w:val="00FF501A"/>
    <w:rsid w:val="02684E41"/>
    <w:rsid w:val="028E0047"/>
    <w:rsid w:val="02CE0D48"/>
    <w:rsid w:val="04B552DF"/>
    <w:rsid w:val="06E52888"/>
    <w:rsid w:val="06E649F5"/>
    <w:rsid w:val="0BE46FED"/>
    <w:rsid w:val="10C21067"/>
    <w:rsid w:val="13161553"/>
    <w:rsid w:val="158240C2"/>
    <w:rsid w:val="17BD0C45"/>
    <w:rsid w:val="185D17EB"/>
    <w:rsid w:val="1CEC4841"/>
    <w:rsid w:val="1EB45E61"/>
    <w:rsid w:val="1EC37D66"/>
    <w:rsid w:val="221B6E7B"/>
    <w:rsid w:val="2393354A"/>
    <w:rsid w:val="27AD4217"/>
    <w:rsid w:val="2A40723A"/>
    <w:rsid w:val="2B3A1159"/>
    <w:rsid w:val="2E8C58D7"/>
    <w:rsid w:val="301631BE"/>
    <w:rsid w:val="31ED22C1"/>
    <w:rsid w:val="32236786"/>
    <w:rsid w:val="32F025E8"/>
    <w:rsid w:val="349B03BE"/>
    <w:rsid w:val="370702FC"/>
    <w:rsid w:val="3BFD62FB"/>
    <w:rsid w:val="3BFD690D"/>
    <w:rsid w:val="3D783F82"/>
    <w:rsid w:val="3F397206"/>
    <w:rsid w:val="4033560C"/>
    <w:rsid w:val="40912E25"/>
    <w:rsid w:val="431C07BC"/>
    <w:rsid w:val="450945D4"/>
    <w:rsid w:val="45E60BF7"/>
    <w:rsid w:val="46596217"/>
    <w:rsid w:val="47D36CF2"/>
    <w:rsid w:val="481B6EDF"/>
    <w:rsid w:val="4BDD35BE"/>
    <w:rsid w:val="4EC14180"/>
    <w:rsid w:val="500E7A74"/>
    <w:rsid w:val="51D554A2"/>
    <w:rsid w:val="53A05351"/>
    <w:rsid w:val="554169EE"/>
    <w:rsid w:val="55E75F3B"/>
    <w:rsid w:val="57882D59"/>
    <w:rsid w:val="5A145DBA"/>
    <w:rsid w:val="5A49784A"/>
    <w:rsid w:val="5B3262BA"/>
    <w:rsid w:val="607920E7"/>
    <w:rsid w:val="62533930"/>
    <w:rsid w:val="62AB7E72"/>
    <w:rsid w:val="63B55FF5"/>
    <w:rsid w:val="68423630"/>
    <w:rsid w:val="68437FBC"/>
    <w:rsid w:val="69A508D6"/>
    <w:rsid w:val="69E04D3B"/>
    <w:rsid w:val="6E7D687E"/>
    <w:rsid w:val="6EAF0829"/>
    <w:rsid w:val="6EBD3807"/>
    <w:rsid w:val="70BE302B"/>
    <w:rsid w:val="71D753D6"/>
    <w:rsid w:val="72A006E1"/>
    <w:rsid w:val="73F55953"/>
    <w:rsid w:val="73FE1DD4"/>
    <w:rsid w:val="75731C89"/>
    <w:rsid w:val="79F42842"/>
    <w:rsid w:val="7A016130"/>
    <w:rsid w:val="7C6F5BD6"/>
    <w:rsid w:val="7D2E4A08"/>
    <w:rsid w:val="7D3C6EF7"/>
    <w:rsid w:val="7DC216CE"/>
    <w:rsid w:val="7E314B41"/>
    <w:rsid w:val="7E8506B2"/>
    <w:rsid w:val="7EBC4A73"/>
    <w:rsid w:val="7EF928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nhideWhenUsed="0" w:uiPriority="0" w:semiHidden="0"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qFormat/>
    <w:uiPriority w:val="0"/>
    <w:pPr>
      <w:keepNext/>
      <w:keepLines/>
      <w:numPr>
        <w:ilvl w:val="0"/>
        <w:numId w:val="1"/>
      </w:numPr>
      <w:spacing w:before="20" w:beforeLines="0" w:after="20" w:afterLines="0"/>
      <w:outlineLvl w:val="0"/>
    </w:pPr>
    <w:rPr>
      <w:rFonts w:eastAsia="黑体"/>
      <w:b/>
      <w:bCs/>
      <w:kern w:val="44"/>
      <w:sz w:val="32"/>
      <w:szCs w:val="30"/>
    </w:rPr>
  </w:style>
  <w:style w:type="paragraph" w:styleId="4">
    <w:name w:val="heading 2"/>
    <w:basedOn w:val="1"/>
    <w:next w:val="5"/>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numPr>
        <w:ilvl w:val="2"/>
        <w:numId w:val="1"/>
      </w:numPr>
      <w:jc w:val="both"/>
      <w:outlineLvl w:val="2"/>
    </w:pPr>
    <w:rPr>
      <w:rFonts w:ascii="黑体" w:eastAsia="黑体"/>
      <w:b/>
      <w:bCs/>
      <w:sz w:val="28"/>
      <w:szCs w:val="30"/>
    </w:rPr>
  </w:style>
  <w:style w:type="paragraph" w:styleId="7">
    <w:name w:val="heading 5"/>
    <w:basedOn w:val="1"/>
    <w:next w:val="1"/>
    <w:qFormat/>
    <w:uiPriority w:val="0"/>
    <w:pPr>
      <w:keepNext/>
      <w:keepLines/>
      <w:widowControl/>
      <w:spacing w:before="120" w:beforeLines="0" w:after="120" w:afterLines="0" w:line="360" w:lineRule="auto"/>
      <w:ind w:firstLine="499"/>
      <w:jc w:val="left"/>
      <w:outlineLvl w:val="4"/>
    </w:pPr>
    <w:rPr>
      <w:rFonts w:ascii="宋体" w:hAnsi="宋体"/>
      <w:b/>
      <w:kern w:val="0"/>
      <w:sz w:val="24"/>
      <w:szCs w:val="20"/>
    </w:rPr>
  </w:style>
  <w:style w:type="paragraph" w:styleId="8">
    <w:name w:val="heading 6"/>
    <w:basedOn w:val="1"/>
    <w:next w:val="1"/>
    <w:qFormat/>
    <w:uiPriority w:val="0"/>
    <w:pPr>
      <w:widowControl/>
      <w:overflowPunct w:val="0"/>
      <w:autoSpaceDE w:val="0"/>
      <w:autoSpaceDN w:val="0"/>
      <w:adjustRightInd w:val="0"/>
      <w:spacing w:before="240" w:beforeLines="0" w:after="60" w:afterLines="0"/>
      <w:jc w:val="left"/>
      <w:textAlignment w:val="baseline"/>
      <w:outlineLvl w:val="5"/>
    </w:pPr>
    <w:rPr>
      <w:rFonts w:ascii="Arial" w:hAnsi="Arial" w:eastAsia="仿宋_GB2312"/>
      <w:i/>
      <w:kern w:val="2"/>
      <w:sz w:val="22"/>
      <w:lang w:val="en-US" w:eastAsia="zh-CN" w:bidi="ar-SA"/>
    </w:rPr>
  </w:style>
  <w:style w:type="character" w:default="1" w:styleId="26">
    <w:name w:val="Default Paragraph Font"/>
    <w:uiPriority w:val="0"/>
    <w:rPr>
      <w:rFonts w:ascii="仿宋_GB2312" w:eastAsia="仿宋_GB2312"/>
      <w:b/>
      <w:sz w:val="32"/>
      <w:szCs w:val="32"/>
    </w:rPr>
  </w:style>
  <w:style w:type="table" w:default="1" w:styleId="25">
    <w:name w:val="Normal Table"/>
    <w:unhideWhenUsed/>
    <w:uiPriority w:val="99"/>
    <w:tblPr>
      <w:tblStyle w:val="25"/>
      <w:tblCellMar>
        <w:top w:w="0" w:type="dxa"/>
        <w:left w:w="108" w:type="dxa"/>
        <w:bottom w:w="0" w:type="dxa"/>
        <w:right w:w="108" w:type="dxa"/>
      </w:tblCellMar>
    </w:tblPr>
  </w:style>
  <w:style w:type="paragraph" w:styleId="2">
    <w:name w:val="Body Text"/>
    <w:basedOn w:val="1"/>
    <w:next w:val="1"/>
    <w:link w:val="36"/>
    <w:uiPriority w:val="0"/>
    <w:rPr>
      <w:rFonts w:ascii="仿宋_GB2312" w:eastAsia="仿宋_GB2312"/>
      <w:b/>
      <w:kern w:val="0"/>
      <w:sz w:val="32"/>
      <w:szCs w:val="32"/>
    </w:rPr>
  </w:style>
  <w:style w:type="paragraph" w:customStyle="1" w:styleId="5">
    <w:name w:val="标准正文"/>
    <w:basedOn w:val="1"/>
    <w:uiPriority w:val="0"/>
    <w:pPr>
      <w:spacing w:line="360" w:lineRule="auto"/>
      <w:ind w:firstLine="200" w:firstLineChars="200"/>
    </w:pPr>
    <w:rPr>
      <w:sz w:val="24"/>
      <w:szCs w:val="20"/>
    </w:rPr>
  </w:style>
  <w:style w:type="paragraph" w:styleId="9">
    <w:name w:val="toc 7"/>
    <w:basedOn w:val="1"/>
    <w:next w:val="1"/>
    <w:uiPriority w:val="0"/>
    <w:pPr>
      <w:ind w:left="1260"/>
      <w:jc w:val="left"/>
    </w:pPr>
    <w:rPr>
      <w:rFonts w:ascii="仿宋_GB2312" w:hAnsi="Times New Roman" w:eastAsia="仿宋_GB2312"/>
      <w:sz w:val="18"/>
      <w:szCs w:val="18"/>
    </w:rPr>
  </w:style>
  <w:style w:type="paragraph" w:styleId="10">
    <w:name w:val="Normal Indent"/>
    <w:basedOn w:val="1"/>
    <w:uiPriority w:val="0"/>
    <w:pPr>
      <w:widowControl/>
      <w:adjustRightInd w:val="0"/>
      <w:snapToGrid w:val="0"/>
      <w:spacing w:line="480" w:lineRule="exact"/>
      <w:ind w:firstLine="567"/>
    </w:pPr>
    <w:rPr>
      <w:rFonts w:ascii="宋体"/>
      <w:color w:val="000000"/>
      <w:kern w:val="28"/>
      <w:sz w:val="28"/>
    </w:rPr>
  </w:style>
  <w:style w:type="paragraph" w:styleId="11">
    <w:name w:val="caption"/>
    <w:basedOn w:val="1"/>
    <w:next w:val="1"/>
    <w:qFormat/>
    <w:uiPriority w:val="0"/>
    <w:rPr>
      <w:rFonts w:ascii="Cambria" w:hAnsi="Cambria" w:eastAsia="黑体" w:cs="Times New Roman"/>
      <w:sz w:val="20"/>
      <w:szCs w:val="20"/>
    </w:rPr>
  </w:style>
  <w:style w:type="paragraph" w:styleId="12">
    <w:name w:val="annotation text"/>
    <w:basedOn w:val="1"/>
    <w:uiPriority w:val="0"/>
    <w:pPr>
      <w:jc w:val="left"/>
    </w:pPr>
    <w:rPr>
      <w:rFonts w:ascii="仿宋_GB2312" w:eastAsia="仿宋_GB2312"/>
      <w:sz w:val="28"/>
      <w:szCs w:val="28"/>
    </w:rPr>
  </w:style>
  <w:style w:type="paragraph" w:styleId="13">
    <w:name w:val="Body Text 3"/>
    <w:basedOn w:val="1"/>
    <w:link w:val="35"/>
    <w:uiPriority w:val="0"/>
    <w:rPr>
      <w:rFonts w:ascii="宋体"/>
      <w:kern w:val="0"/>
      <w:sz w:val="24"/>
      <w:szCs w:val="32"/>
    </w:rPr>
  </w:style>
  <w:style w:type="paragraph" w:styleId="14">
    <w:name w:val="Body Text Indent"/>
    <w:basedOn w:val="1"/>
    <w:uiPriority w:val="0"/>
    <w:pPr>
      <w:spacing w:after="120" w:afterLines="0"/>
      <w:ind w:left="420" w:leftChars="200"/>
    </w:pPr>
    <w:rPr>
      <w:rFonts w:ascii="Times New Roman" w:hAnsi="Times New Roman" w:eastAsia="宋体" w:cs="Times New Roman"/>
    </w:rPr>
  </w:style>
  <w:style w:type="paragraph" w:styleId="15">
    <w:name w:val="List Number 3"/>
    <w:basedOn w:val="1"/>
    <w:uiPriority w:val="0"/>
    <w:pPr>
      <w:numPr>
        <w:ilvl w:val="0"/>
        <w:numId w:val="2"/>
      </w:numPr>
    </w:pPr>
  </w:style>
  <w:style w:type="paragraph" w:styleId="16">
    <w:name w:val="Plain Text"/>
    <w:basedOn w:val="1"/>
    <w:link w:val="34"/>
    <w:uiPriority w:val="0"/>
    <w:rPr>
      <w:rFonts w:ascii="宋体" w:hAnsi="Courier New" w:eastAsia="仿宋_GB2312"/>
      <w:b/>
      <w:kern w:val="0"/>
      <w:szCs w:val="21"/>
    </w:rPr>
  </w:style>
  <w:style w:type="paragraph" w:styleId="17">
    <w:name w:val="Date"/>
    <w:basedOn w:val="1"/>
    <w:next w:val="1"/>
    <w:uiPriority w:val="0"/>
    <w:pPr>
      <w:ind w:left="100" w:leftChars="2500"/>
    </w:pPr>
  </w:style>
  <w:style w:type="paragraph" w:styleId="18">
    <w:name w:val="Balloon Text"/>
    <w:basedOn w:val="1"/>
    <w:link w:val="30"/>
    <w:unhideWhenUsed/>
    <w:uiPriority w:val="99"/>
    <w:rPr>
      <w:sz w:val="18"/>
      <w:szCs w:val="18"/>
    </w:rPr>
  </w:style>
  <w:style w:type="paragraph" w:styleId="19">
    <w:name w:val="footer"/>
    <w:basedOn w:val="1"/>
    <w:link w:val="32"/>
    <w:uiPriority w:val="0"/>
    <w:pPr>
      <w:tabs>
        <w:tab w:val="center" w:pos="4153"/>
        <w:tab w:val="right" w:pos="8306"/>
      </w:tabs>
      <w:snapToGrid w:val="0"/>
      <w:jc w:val="left"/>
    </w:pPr>
    <w:rPr>
      <w:rFonts w:ascii="仿宋_GB2312" w:eastAsia="仿宋_GB2312"/>
      <w:b/>
      <w:kern w:val="0"/>
      <w:sz w:val="18"/>
      <w:szCs w:val="18"/>
    </w:rPr>
  </w:style>
  <w:style w:type="paragraph" w:styleId="2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1">
    <w:name w:val="List"/>
    <w:basedOn w:val="1"/>
    <w:uiPriority w:val="0"/>
    <w:pPr>
      <w:ind w:left="200" w:hanging="200" w:hangingChars="200"/>
    </w:pPr>
    <w:rPr>
      <w:rFonts w:ascii="Times New Roman" w:hAnsi="Times New Roman"/>
      <w:szCs w:val="24"/>
    </w:rPr>
  </w:style>
  <w:style w:type="paragraph" w:styleId="22">
    <w:name w:val="Title"/>
    <w:basedOn w:val="1"/>
    <w:next w:val="1"/>
    <w:qFormat/>
    <w:uiPriority w:val="0"/>
    <w:pPr>
      <w:jc w:val="center"/>
      <w:outlineLvl w:val="0"/>
    </w:pPr>
    <w:rPr>
      <w:rFonts w:ascii="Arial" w:hAnsi="Arial"/>
      <w:b/>
      <w:sz w:val="32"/>
    </w:rPr>
  </w:style>
  <w:style w:type="paragraph" w:styleId="23">
    <w:name w:val="Body Text First Indent"/>
    <w:basedOn w:val="2"/>
    <w:next w:val="1"/>
    <w:uiPriority w:val="0"/>
    <w:pPr>
      <w:adjustRightInd w:val="0"/>
      <w:spacing w:line="360" w:lineRule="auto"/>
      <w:ind w:firstLine="420"/>
      <w:textAlignment w:val="baseline"/>
    </w:pPr>
    <w:rPr>
      <w:rFonts w:ascii="Calibri" w:hAnsi="Calibri" w:eastAsia="楷体_GB2312"/>
      <w:sz w:val="24"/>
      <w:lang w:bidi="ar-SA"/>
    </w:rPr>
  </w:style>
  <w:style w:type="paragraph" w:styleId="24">
    <w:name w:val="Body Text First Indent 2"/>
    <w:basedOn w:val="14"/>
    <w:uiPriority w:val="0"/>
    <w:pPr>
      <w:ind w:firstLine="420" w:firstLineChars="200"/>
    </w:pPr>
  </w:style>
  <w:style w:type="character" w:styleId="27">
    <w:name w:val="page number"/>
    <w:uiPriority w:val="0"/>
    <w:rPr>
      <w:rFonts w:ascii="仿宋_GB2312" w:eastAsia="仿宋_GB2312" w:cs="Times New Roman"/>
      <w:b/>
      <w:sz w:val="32"/>
      <w:szCs w:val="32"/>
    </w:rPr>
  </w:style>
  <w:style w:type="character" w:styleId="28">
    <w:name w:val="Hyperlink"/>
    <w:uiPriority w:val="0"/>
    <w:rPr>
      <w:rFonts w:ascii="仿宋_GB2312" w:eastAsia="仿宋_GB2312" w:cs="Times New Roman"/>
      <w:b/>
      <w:color w:val="0000FF"/>
      <w:sz w:val="32"/>
      <w:szCs w:val="32"/>
      <w:u w:val="single"/>
    </w:rPr>
  </w:style>
  <w:style w:type="character" w:customStyle="1" w:styleId="29">
    <w:name w:val="large1"/>
    <w:uiPriority w:val="0"/>
    <w:rPr>
      <w:rFonts w:ascii="宋体" w:hAnsi="宋体" w:eastAsia="宋体"/>
      <w:sz w:val="21"/>
    </w:rPr>
  </w:style>
  <w:style w:type="character" w:customStyle="1" w:styleId="30">
    <w:name w:val="批注框文本 Char"/>
    <w:link w:val="18"/>
    <w:semiHidden/>
    <w:uiPriority w:val="99"/>
    <w:rPr>
      <w:rFonts w:ascii="仿宋_GB2312" w:eastAsia="仿宋_GB2312"/>
      <w:kern w:val="2"/>
      <w:sz w:val="18"/>
      <w:szCs w:val="18"/>
    </w:rPr>
  </w:style>
  <w:style w:type="character" w:customStyle="1" w:styleId="31">
    <w:name w:val=" Char Char6"/>
    <w:uiPriority w:val="0"/>
    <w:rPr>
      <w:rFonts w:ascii="宋体" w:hAnsi="宋体" w:eastAsia="宋体"/>
      <w:b/>
      <w:bCs/>
      <w:kern w:val="2"/>
      <w:sz w:val="24"/>
      <w:szCs w:val="24"/>
      <w:lang w:val="en-US" w:eastAsia="zh-CN" w:bidi="ar-SA"/>
    </w:rPr>
  </w:style>
  <w:style w:type="character" w:customStyle="1" w:styleId="32">
    <w:name w:val="页脚 Char"/>
    <w:link w:val="19"/>
    <w:uiPriority w:val="0"/>
    <w:rPr>
      <w:rFonts w:ascii="仿宋_GB2312" w:eastAsia="仿宋_GB2312" w:cs="Times New Roman"/>
      <w:b/>
      <w:sz w:val="18"/>
      <w:szCs w:val="18"/>
    </w:rPr>
  </w:style>
  <w:style w:type="character" w:customStyle="1" w:styleId="33">
    <w:name w:val="标题 2 Char Char"/>
    <w:uiPriority w:val="0"/>
    <w:rPr>
      <w:rFonts w:ascii="宋体" w:hAnsi="宋体" w:eastAsia="仿宋_GB2312"/>
      <w:kern w:val="2"/>
      <w:sz w:val="32"/>
      <w:lang w:val="en-US" w:eastAsia="zh-CN"/>
    </w:rPr>
  </w:style>
  <w:style w:type="character" w:customStyle="1" w:styleId="34">
    <w:name w:val="纯文本 Char"/>
    <w:link w:val="16"/>
    <w:uiPriority w:val="0"/>
    <w:rPr>
      <w:rFonts w:ascii="宋体" w:hAnsi="Courier New" w:eastAsia="仿宋_GB2312" w:cs="Courier New"/>
      <w:b/>
      <w:sz w:val="21"/>
      <w:szCs w:val="21"/>
    </w:rPr>
  </w:style>
  <w:style w:type="character" w:customStyle="1" w:styleId="35">
    <w:name w:val="正文文本 3 Char"/>
    <w:link w:val="13"/>
    <w:uiPriority w:val="0"/>
    <w:rPr>
      <w:rFonts w:ascii="宋体" w:eastAsia="宋体" w:cs="Times New Roman"/>
      <w:sz w:val="24"/>
      <w:szCs w:val="32"/>
    </w:rPr>
  </w:style>
  <w:style w:type="character" w:customStyle="1" w:styleId="36">
    <w:name w:val="正文文本 Char"/>
    <w:link w:val="2"/>
    <w:uiPriority w:val="0"/>
    <w:rPr>
      <w:rFonts w:ascii="仿宋_GB2312" w:eastAsia="仿宋_GB2312" w:cs="Times New Roman"/>
      <w:b/>
      <w:sz w:val="32"/>
      <w:szCs w:val="32"/>
    </w:rPr>
  </w:style>
  <w:style w:type="character" w:customStyle="1" w:styleId="37">
    <w:name w:val=" Char Char14"/>
    <w:uiPriority w:val="0"/>
    <w:rPr>
      <w:rFonts w:ascii="宋体" w:hAnsi="Courier New" w:eastAsia="宋体"/>
      <w:kern w:val="2"/>
      <w:sz w:val="21"/>
      <w:lang w:val="en-US" w:eastAsia="zh-CN" w:bidi="ar-SA"/>
    </w:rPr>
  </w:style>
  <w:style w:type="paragraph" w:customStyle="1" w:styleId="38">
    <w:name w:val="BZ_正文"/>
    <w:basedOn w:val="1"/>
    <w:uiPriority w:val="0"/>
    <w:pPr>
      <w:spacing w:line="360" w:lineRule="auto"/>
      <w:ind w:firstLine="200" w:firstLineChars="200"/>
    </w:pPr>
    <w:rPr>
      <w:sz w:val="24"/>
      <w:lang w:val="zh-CN"/>
    </w:rPr>
  </w:style>
  <w:style w:type="paragraph" w:customStyle="1" w:styleId="39">
    <w:name w:val="xl35"/>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kern w:val="0"/>
    </w:rPr>
  </w:style>
  <w:style w:type="paragraph" w:customStyle="1" w:styleId="40">
    <w:name w:val=" Char Char1 Char"/>
    <w:basedOn w:val="1"/>
    <w:uiPriority w:val="0"/>
    <w:rPr>
      <w:rFonts w:ascii="仿宋_GB2312" w:eastAsia="仿宋_GB2312"/>
      <w:b/>
      <w:sz w:val="32"/>
      <w:szCs w:val="32"/>
    </w:rPr>
  </w:style>
  <w:style w:type="paragraph" w:customStyle="1" w:styleId="41">
    <w:name w:val="WPSOffice手动目录 1"/>
    <w:uiPriority w:val="0"/>
    <w:rPr>
      <w:lang w:val="en-US" w:eastAsia="zh-CN" w:bidi="ar-SA"/>
    </w:rPr>
  </w:style>
  <w:style w:type="paragraph" w:customStyle="1" w:styleId="42">
    <w:name w:val="Table Paragraph"/>
    <w:basedOn w:val="1"/>
    <w:uiPriority w:val="0"/>
    <w:pPr>
      <w:autoSpaceDE w:val="0"/>
      <w:autoSpaceDN w:val="0"/>
      <w:jc w:val="left"/>
    </w:pPr>
    <w:rPr>
      <w:rFonts w:ascii="宋体" w:hAnsi="宋体" w:cs="宋体"/>
      <w:kern w:val="0"/>
      <w:sz w:val="22"/>
      <w:lang w:val="zh-CN"/>
    </w:rPr>
  </w:style>
  <w:style w:type="paragraph" w:customStyle="1" w:styleId="43">
    <w:name w:val="Plain Text"/>
    <w:basedOn w:val="44"/>
    <w:uiPriority w:val="0"/>
    <w:pPr>
      <w:widowControl/>
      <w:jc w:val="left"/>
    </w:pPr>
    <w:rPr>
      <w:rFonts w:hint="eastAsia" w:ascii="宋体" w:hAnsi="Courier New"/>
    </w:rPr>
  </w:style>
  <w:style w:type="paragraph" w:customStyle="1" w:styleId="44">
    <w:name w:val="Normal"/>
    <w:uiPriority w:val="0"/>
    <w:pPr>
      <w:widowControl w:val="0"/>
      <w:jc w:val="both"/>
    </w:pPr>
    <w:rPr>
      <w:rFonts w:hint="eastAsia"/>
      <w:kern w:val="2"/>
      <w:sz w:val="21"/>
      <w:lang w:val="en-US" w:eastAsia="zh-CN" w:bidi="ar-SA"/>
    </w:rPr>
  </w:style>
  <w:style w:type="paragraph" w:customStyle="1" w:styleId="45">
    <w:name w:val="正文 A"/>
    <w:uiPriority w:val="0"/>
    <w:rPr>
      <w:rFonts w:eastAsia="ヒラギノ角ゴ Pro W3"/>
      <w:color w:val="000000"/>
      <w:sz w:val="24"/>
      <w:szCs w:val="22"/>
      <w:lang w:val="en-US" w:eastAsia="zh-CN" w:bidi="ar-SA"/>
    </w:rPr>
  </w:style>
  <w:style w:type="paragraph" w:customStyle="1" w:styleId="46">
    <w:name w:val="纯文本1"/>
    <w:basedOn w:val="1"/>
    <w:uiPriority w:val="0"/>
    <w:pPr>
      <w:spacing w:before="156" w:beforeLines="50" w:after="156" w:afterLines="50" w:line="400" w:lineRule="atLeast"/>
    </w:pPr>
    <w:rPr>
      <w:rFonts w:hint="eastAsia" w:ascii="宋体" w:hAnsi="Courier New" w:cs="宋体"/>
      <w:szCs w:val="21"/>
    </w:rPr>
  </w:style>
  <w:style w:type="paragraph" w:customStyle="1" w:styleId="47">
    <w:name w:val="BZ_二级标题"/>
    <w:basedOn w:val="4"/>
    <w:next w:val="1"/>
    <w:uiPriority w:val="0"/>
    <w:pPr>
      <w:spacing w:before="156" w:beforeLines="50" w:after="156" w:afterLines="50" w:line="240" w:lineRule="auto"/>
    </w:pPr>
    <w:rPr>
      <w:rFonts w:ascii="Times New Roman" w:hAnsi="Times New Roman" w:eastAsia="楷体" w:cs="Times New Roman"/>
    </w:rPr>
  </w:style>
  <w:style w:type="paragraph" w:customStyle="1" w:styleId="48">
    <w:name w:val="图表"/>
    <w:basedOn w:val="1"/>
    <w:uiPriority w:val="0"/>
    <w:pPr>
      <w:adjustRightInd w:val="0"/>
      <w:snapToGrid w:val="0"/>
      <w:jc w:val="center"/>
    </w:pPr>
    <w:rPr>
      <w:rFonts w:ascii="宋体" w:hAnsi="宋体"/>
      <w:szCs w:val="20"/>
    </w:rPr>
  </w:style>
  <w:style w:type="paragraph" w:customStyle="1" w:styleId="49">
    <w:name w:val=" Char"/>
    <w:basedOn w:val="1"/>
    <w:uiPriority w:val="0"/>
    <w:rPr>
      <w:rFonts w:ascii="Times New Roman" w:hAnsi="Times New Roman"/>
      <w:szCs w:val="20"/>
    </w:rPr>
  </w:style>
  <w:style w:type="paragraph" w:customStyle="1" w:styleId="50">
    <w:name w:val="正文首行缩进2字符"/>
    <w:basedOn w:val="1"/>
    <w:uiPriority w:val="0"/>
    <w:pPr>
      <w:spacing w:line="360" w:lineRule="auto"/>
      <w:ind w:firstLine="200" w:firstLineChars="200"/>
    </w:pPr>
    <w:rPr>
      <w:rFonts w:eastAsia="仿宋"/>
      <w:sz w:val="28"/>
      <w:szCs w:val="20"/>
    </w:rPr>
  </w:style>
  <w:style w:type="paragraph" w:customStyle="1" w:styleId="51">
    <w:name w:val="正文缩进2格"/>
    <w:basedOn w:val="1"/>
    <w:uiPriority w:val="0"/>
    <w:pPr>
      <w:spacing w:line="600" w:lineRule="exact"/>
      <w:ind w:firstLine="639" w:firstLineChars="206"/>
    </w:pPr>
    <w:rPr>
      <w:rFonts w:ascii="仿宋_GB2312" w:hAnsi="宋体" w:eastAsia="仿宋_GB2312"/>
      <w:sz w:val="31"/>
      <w:szCs w:val="28"/>
    </w:rPr>
  </w:style>
  <w:style w:type="paragraph" w:customStyle="1" w:styleId="52">
    <w:name w:val="Default"/>
    <w:uiPriority w:val="0"/>
    <w:pPr>
      <w:widowControl w:val="0"/>
      <w:autoSpaceDE w:val="0"/>
      <w:autoSpaceDN w:val="0"/>
      <w:adjustRightInd w:val="0"/>
    </w:pPr>
    <w:rPr>
      <w:rFonts w:ascii="Sim Sun" w:eastAsia="Sim Sun"/>
      <w:color w:val="000000"/>
      <w:sz w:val="24"/>
      <w:szCs w:val="24"/>
      <w:lang w:val="en-US" w:eastAsia="zh-CN" w:bidi="ar-SA"/>
    </w:rPr>
  </w:style>
  <w:style w:type="paragraph" w:customStyle="1" w:styleId="53">
    <w:name w:val="表内文字"/>
    <w:basedOn w:val="1"/>
    <w:uiPriority w:val="0"/>
    <w:pPr>
      <w:snapToGrid w:val="0"/>
      <w:spacing w:before="50" w:beforeLines="0" w:after="50" w:afterLines="0"/>
      <w:jc w:val="center"/>
    </w:pPr>
    <w:rPr>
      <w:rFonts w:ascii="宋体" w:hAnsi="宋体"/>
      <w:b/>
      <w:sz w:val="28"/>
      <w:szCs w:val="28"/>
      <w:lang w:val="zh-CN"/>
    </w:rPr>
  </w:style>
  <w:style w:type="paragraph" w:styleId="54">
    <w:name w:val="List Paragraph"/>
    <w:basedOn w:val="1"/>
    <w:qFormat/>
    <w:uiPriority w:val="0"/>
    <w:pPr>
      <w:ind w:firstLine="420" w:firstLineChars="200"/>
    </w:pPr>
  </w:style>
  <w:style w:type="paragraph" w:customStyle="1" w:styleId="55">
    <w:name w:val="保留正文"/>
    <w:basedOn w:val="2"/>
    <w:uiPriority w:val="0"/>
    <w:pPr>
      <w:keepNext/>
      <w:spacing w:after="160" w:afterLines="0"/>
    </w:pPr>
    <w:rPr>
      <w:rFonts w:eastAsia="宋体"/>
      <w:b w:val="0"/>
      <w:bCs/>
      <w:spacing w:val="0"/>
      <w:kern w:val="2"/>
      <w:sz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media/image1.jpeg" Type="http://schemas.openxmlformats.org/officeDocument/2006/relationships/image"/><Relationship Id="rId12" Target="media/image2.jpeg" Type="http://schemas.openxmlformats.org/officeDocument/2006/relationships/image"/><Relationship Id="rId13" Target="media/image3.jpeg" Type="http://schemas.openxmlformats.org/officeDocument/2006/relationships/imag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17" Target="people.xml" Type="http://schemas.microsoft.com/office/2011/relationships/peop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3771</Words>
  <Characters>21499</Characters>
  <Lines>179</Lines>
  <Paragraphs>50</Paragraphs>
  <TotalTime>2</TotalTime>
  <ScaleCrop>false</ScaleCrop>
  <LinksUpToDate>false</LinksUpToDate>
  <CharactersWithSpaces>25220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2020-12-31T03:38:00Z</dcterms:created>
  <dc:creator>yefeng</dc:creator>
  <cp:lastModifiedBy>＞眺望未来-</cp:lastModifiedBy>
  <cp:lastPrinted>2020-11-23T02:17:00Z</cp:lastPrinted>
  <dcterms:modified xsi:type="dcterms:W3CDTF">2024-01-31T01:18:50Z</dcterms:modified>
  <cp:revision>4</cp:revision>
  <dc:title>政府采购公开招标文件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CF2923E862544F7DAE72DD3DC9498972_13</vt:lpwstr>
  </property>
</Properties>
</file>