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lang w:eastAsia="zh-CN"/>
        </w:rPr>
        <w:t>白杨街道城市基础设施一体化养护项目</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28"/>
          <w:szCs w:val="28"/>
        </w:rPr>
        <w:t>（电子招投标）</w:t>
      </w:r>
    </w:p>
    <w:p>
      <w:pPr>
        <w:snapToGrid w:val="0"/>
        <w:spacing w:line="360" w:lineRule="auto"/>
        <w:jc w:val="center"/>
        <w:rPr>
          <w:rFonts w:ascii="仿宋" w:hAnsi="仿宋" w:eastAsia="仿宋" w:cs="仿宋_GB2312"/>
          <w:sz w:val="30"/>
          <w:szCs w:val="30"/>
        </w:rPr>
      </w:pPr>
    </w:p>
    <w:p>
      <w:pPr>
        <w:pStyle w:val="27"/>
      </w:pP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color w:val="auto"/>
          <w:sz w:val="30"/>
          <w:szCs w:val="30"/>
        </w:rPr>
        <w:t>编号</w:t>
      </w:r>
      <w:r>
        <w:rPr>
          <w:rFonts w:ascii="仿宋" w:hAnsi="仿宋" w:eastAsia="仿宋" w:cs="仿宋_GB2312"/>
          <w:color w:val="auto"/>
          <w:sz w:val="30"/>
          <w:szCs w:val="30"/>
        </w:rPr>
        <w:t>:</w:t>
      </w:r>
      <w:r>
        <w:rPr>
          <w:rFonts w:hint="eastAsia" w:ascii="仿宋" w:hAnsi="仿宋" w:eastAsia="仿宋" w:cs="仿宋_GB2312"/>
          <w:color w:val="auto"/>
          <w:sz w:val="30"/>
          <w:szCs w:val="30"/>
          <w:lang w:eastAsia="zh-CN"/>
        </w:rPr>
        <w:t>QTCG-GK-2022-179</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p>
    <w:p>
      <w:pPr>
        <w:spacing w:line="360" w:lineRule="auto"/>
        <w:rPr>
          <w:rFonts w:ascii="仿宋" w:hAnsi="仿宋" w:eastAsia="仿宋" w:cs="仿宋_GB2312"/>
          <w:sz w:val="32"/>
          <w:szCs w:val="32"/>
        </w:rPr>
      </w:pPr>
    </w:p>
    <w:p>
      <w:pPr>
        <w:pStyle w:val="5"/>
      </w:pPr>
    </w:p>
    <w:p/>
    <w:p>
      <w:pPr>
        <w:pStyle w:val="5"/>
      </w:pPr>
    </w:p>
    <w:p/>
    <w:p>
      <w:pPr>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杭州市钱塘区人民政府白杨街道办事处</w:t>
      </w: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杭州市公共资源交易中心钱塘分中心</w:t>
      </w:r>
    </w:p>
    <w:p>
      <w:pPr>
        <w:spacing w:line="360" w:lineRule="auto"/>
        <w:jc w:val="center"/>
        <w:rPr>
          <w:rFonts w:ascii="仿宋" w:hAnsi="仿宋" w:eastAsia="仿宋" w:cs="仿宋_GB2312"/>
          <w:sz w:val="24"/>
        </w:rPr>
      </w:pPr>
      <w:r>
        <w:rPr>
          <w:rFonts w:hint="eastAsia" w:ascii="仿宋" w:hAnsi="仿宋" w:eastAsia="仿宋" w:cs="仿宋"/>
          <w:color w:val="auto"/>
          <w:sz w:val="36"/>
          <w:szCs w:val="36"/>
        </w:rPr>
        <w:t>二〇二二年</w:t>
      </w:r>
      <w:r>
        <w:rPr>
          <w:rFonts w:hint="eastAsia" w:ascii="仿宋" w:hAnsi="仿宋" w:eastAsia="仿宋" w:cs="仿宋"/>
          <w:color w:val="auto"/>
          <w:sz w:val="36"/>
          <w:szCs w:val="36"/>
          <w:lang w:eastAsia="zh-CN"/>
        </w:rPr>
        <w:t>六</w:t>
      </w:r>
      <w:r>
        <w:rPr>
          <w:rFonts w:hint="eastAsia" w:ascii="仿宋" w:hAnsi="仿宋" w:eastAsia="仿宋" w:cs="仿宋"/>
          <w:color w:val="auto"/>
          <w:sz w:val="36"/>
          <w:szCs w:val="36"/>
        </w:rPr>
        <w:t>月</w:t>
      </w:r>
      <w:r>
        <w:rPr>
          <w:rFonts w:hint="eastAsia" w:ascii="仿宋" w:hAnsi="仿宋" w:eastAsia="仿宋" w:cs="仿宋"/>
          <w:color w:val="auto"/>
          <w:sz w:val="36"/>
          <w:szCs w:val="36"/>
          <w:lang w:val="en-US" w:eastAsia="zh-CN"/>
        </w:rPr>
        <w:t>二十</w:t>
      </w:r>
      <w:r>
        <w:rPr>
          <w:rFonts w:hint="eastAsia" w:ascii="仿宋" w:hAnsi="仿宋" w:eastAsia="仿宋" w:cs="仿宋"/>
          <w:color w:val="auto"/>
          <w:sz w:val="36"/>
          <w:szCs w:val="36"/>
        </w:rPr>
        <w:t>日</w:t>
      </w: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sz w:val="24"/>
          <w:u w:val="single"/>
          <w:lang w:eastAsia="zh-CN"/>
        </w:rPr>
        <w:t>白杨街道城市基础设施一体化养护项目</w:t>
      </w:r>
      <w:r>
        <w:rPr>
          <w:rFonts w:hint="eastAsia" w:ascii="仿宋_GB2312" w:hAnsi="仿宋" w:eastAsia="仿宋_GB2312"/>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69"/>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7</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13</w:t>
      </w:r>
      <w:r>
        <w:rPr>
          <w:rFonts w:hint="eastAsia" w:ascii="仿宋_GB2312" w:hAnsi="仿宋" w:eastAsia="仿宋_GB2312"/>
          <w:color w:val="auto"/>
          <w:sz w:val="24"/>
          <w:u w:val="single"/>
        </w:rPr>
        <w:t>日9点30分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sz w:val="24"/>
        </w:rPr>
        <w:t>项目编号：</w:t>
      </w:r>
      <w:r>
        <w:rPr>
          <w:rFonts w:hint="eastAsia" w:ascii="仿宋_GB2312" w:hAnsi="仿宋" w:eastAsia="仿宋_GB2312"/>
          <w:color w:val="auto"/>
          <w:sz w:val="24"/>
          <w:lang w:eastAsia="zh-CN"/>
        </w:rPr>
        <w:t>QTCG-GK-2022-179</w:t>
      </w:r>
    </w:p>
    <w:p>
      <w:pPr>
        <w:spacing w:line="360" w:lineRule="auto"/>
        <w:ind w:firstLine="480" w:firstLineChars="200"/>
        <w:rPr>
          <w:rFonts w:hint="eastAsia" w:ascii="仿宋_GB2312" w:hAnsi="仿宋" w:eastAsia="仿宋_GB2312"/>
          <w:sz w:val="24"/>
          <w:lang w:eastAsia="zh-CN"/>
        </w:rPr>
      </w:pPr>
      <w:r>
        <w:rPr>
          <w:rFonts w:ascii="仿宋_GB2312" w:hAnsi="仿宋" w:eastAsia="仿宋_GB2312"/>
          <w:sz w:val="24"/>
        </w:rPr>
        <w:t>项目名称：</w:t>
      </w:r>
      <w:r>
        <w:rPr>
          <w:rFonts w:hint="eastAsia" w:ascii="仿宋_GB2312" w:hAnsi="仿宋" w:eastAsia="仿宋_GB2312"/>
          <w:sz w:val="24"/>
          <w:lang w:eastAsia="zh-CN"/>
        </w:rPr>
        <w:t>白杨街道城市基础设施一体化养护项目</w:t>
      </w:r>
    </w:p>
    <w:p>
      <w:pPr>
        <w:spacing w:line="360" w:lineRule="auto"/>
        <w:ind w:firstLine="480" w:firstLineChars="200"/>
        <w:rPr>
          <w:rFonts w:hint="default" w:ascii="仿宋_GB2312" w:hAnsi="仿宋" w:eastAsia="仿宋_GB2312"/>
          <w:b w:val="0"/>
          <w:bCs/>
          <w:color w:val="000000" w:themeColor="text1"/>
          <w:sz w:val="24"/>
          <w:highlight w:val="none"/>
          <w:lang w:val="en-US"/>
          <w14:textFill>
            <w14:solidFill>
              <w14:schemeClr w14:val="tx1"/>
            </w14:solidFill>
          </w14:textFill>
        </w:rPr>
      </w:pPr>
      <w:r>
        <w:rPr>
          <w:rFonts w:ascii="仿宋_GB2312" w:hAnsi="仿宋" w:eastAsia="仿宋_GB2312"/>
          <w:sz w:val="24"/>
          <w:highlight w:val="none"/>
        </w:rPr>
        <w:t>预算金额（元）：</w:t>
      </w:r>
      <w:r>
        <w:rPr>
          <w:rFonts w:hint="eastAsia" w:ascii="仿宋_GB2312" w:hAnsi="仿宋" w:eastAsia="仿宋_GB2312"/>
          <w:sz w:val="24"/>
          <w:highlight w:val="none"/>
          <w:lang w:val="en-US" w:eastAsia="zh-CN"/>
        </w:rPr>
        <w:t>362040000</w:t>
      </w:r>
    </w:p>
    <w:p>
      <w:pPr>
        <w:spacing w:line="360" w:lineRule="auto"/>
        <w:ind w:firstLine="480"/>
        <w:rPr>
          <w:rFonts w:hint="default" w:ascii="仿宋_GB2312" w:hAnsi="仿宋" w:eastAsia="仿宋_GB2312"/>
          <w:b w:val="0"/>
          <w:bCs/>
          <w:color w:val="000000" w:themeColor="text1"/>
          <w:sz w:val="24"/>
          <w:highlight w:val="none"/>
          <w:lang w:val="en-US"/>
          <w14:textFill>
            <w14:solidFill>
              <w14:schemeClr w14:val="tx1"/>
            </w14:solidFill>
          </w14:textFill>
        </w:rPr>
      </w:pPr>
      <w:r>
        <w:rPr>
          <w:rFonts w:hint="eastAsia" w:ascii="仿宋_GB2312" w:hAnsi="仿宋" w:eastAsia="仿宋_GB2312"/>
          <w:b w:val="0"/>
          <w:bCs/>
          <w:color w:val="000000" w:themeColor="text1"/>
          <w:sz w:val="24"/>
          <w:highlight w:val="none"/>
          <w14:textFill>
            <w14:solidFill>
              <w14:schemeClr w14:val="tx1"/>
            </w14:solidFill>
          </w14:textFill>
        </w:rPr>
        <w:t>最高限价（元）：</w:t>
      </w:r>
      <w:r>
        <w:rPr>
          <w:rFonts w:hint="eastAsia" w:ascii="仿宋_GB2312" w:hAnsi="仿宋" w:eastAsia="仿宋_GB2312"/>
          <w:sz w:val="24"/>
          <w:highlight w:val="none"/>
          <w:lang w:val="en-US" w:eastAsia="zh-CN"/>
        </w:rPr>
        <w:t>354510600</w:t>
      </w:r>
    </w:p>
    <w:p>
      <w:pPr>
        <w:pStyle w:val="20"/>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采购需求：</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lang w:eastAsia="zh-CN"/>
          <w14:textFill>
            <w14:solidFill>
              <w14:schemeClr w14:val="tx1"/>
            </w14:solidFill>
          </w14:textFill>
        </w:rPr>
        <w:t>标项一：</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标项名称:</w:t>
      </w:r>
      <w:r>
        <w:rPr>
          <w:rFonts w:hint="eastAsia" w:ascii="仿宋_GB2312" w:hAnsi="仿宋" w:eastAsia="仿宋_GB2312"/>
          <w:bCs/>
          <w:color w:val="000000" w:themeColor="text1"/>
          <w:sz w:val="24"/>
          <w:highlight w:val="none"/>
          <w:lang w:eastAsia="zh-CN"/>
          <w14:textFill>
            <w14:solidFill>
              <w14:schemeClr w14:val="tx1"/>
            </w14:solidFill>
          </w14:textFill>
        </w:rPr>
        <w:t>第一片组</w:t>
      </w:r>
    </w:p>
    <w:p>
      <w:pPr>
        <w:pStyle w:val="20"/>
        <w:spacing w:line="360" w:lineRule="auto"/>
        <w:ind w:firstLine="480"/>
        <w:rPr>
          <w:rFonts w:ascii="仿宋_GB2312" w:hAnsi="仿宋" w:eastAsia="仿宋_GB2312"/>
          <w:bCs/>
          <w:snapToGrid/>
          <w:color w:val="000000" w:themeColor="text1"/>
          <w:kern w:val="2"/>
          <w:sz w:val="24"/>
          <w:szCs w:val="24"/>
          <w:highlight w:val="none"/>
          <w14:textFill>
            <w14:solidFill>
              <w14:schemeClr w14:val="tx1"/>
            </w14:solidFill>
          </w14:textFill>
        </w:rPr>
      </w:pPr>
      <w:r>
        <w:rPr>
          <w:rFonts w:hint="eastAsia" w:ascii="仿宋_GB2312" w:hAnsi="仿宋" w:eastAsia="仿宋_GB2312"/>
          <w:bCs/>
          <w:snapToGrid/>
          <w:color w:val="000000" w:themeColor="text1"/>
          <w:kern w:val="2"/>
          <w:sz w:val="24"/>
          <w:szCs w:val="24"/>
          <w:highlight w:val="none"/>
          <w14:textFill>
            <w14:solidFill>
              <w14:schemeClr w14:val="tx1"/>
            </w14:solidFill>
          </w14:textFill>
        </w:rPr>
        <w:t>数量:不限</w:t>
      </w:r>
    </w:p>
    <w:p>
      <w:pPr>
        <w:pStyle w:val="20"/>
        <w:spacing w:line="360" w:lineRule="auto"/>
        <w:ind w:firstLine="480"/>
        <w:rPr>
          <w:rFonts w:hint="default" w:ascii="仿宋_GB2312" w:hAnsi="仿宋" w:eastAsia="仿宋_GB2312"/>
          <w:b w:val="0"/>
          <w:bCs/>
          <w:color w:val="000000" w:themeColor="text1"/>
          <w:sz w:val="24"/>
          <w:highlight w:val="none"/>
          <w:lang w:val="en-US" w:eastAsia="zh-CN"/>
          <w14:textFill>
            <w14:solidFill>
              <w14:schemeClr w14:val="tx1"/>
            </w14:solidFill>
          </w14:textFill>
        </w:rPr>
      </w:pPr>
      <w:r>
        <w:rPr>
          <w:rFonts w:hint="eastAsia" w:ascii="仿宋_GB2312" w:hAnsi="仿宋" w:eastAsia="仿宋_GB2312"/>
          <w:b w:val="0"/>
          <w:bCs/>
          <w:color w:val="000000" w:themeColor="text1"/>
          <w:sz w:val="24"/>
          <w:highlight w:val="none"/>
          <w:lang w:eastAsia="zh-CN"/>
          <w14:textFill>
            <w14:solidFill>
              <w14:schemeClr w14:val="tx1"/>
            </w14:solidFill>
          </w14:textFill>
        </w:rPr>
        <w:t>预算金额（元）：</w:t>
      </w:r>
      <w:r>
        <w:rPr>
          <w:rFonts w:hint="eastAsia" w:ascii="仿宋_GB2312" w:hAnsi="仿宋" w:eastAsia="仿宋_GB2312"/>
          <w:b w:val="0"/>
          <w:bCs/>
          <w:color w:val="000000" w:themeColor="text1"/>
          <w:sz w:val="24"/>
          <w:highlight w:val="none"/>
          <w:lang w:val="en-US" w:eastAsia="zh-CN"/>
          <w14:textFill>
            <w14:solidFill>
              <w14:schemeClr w14:val="tx1"/>
            </w14:solidFill>
          </w14:textFill>
        </w:rPr>
        <w:t>73770000</w:t>
      </w:r>
    </w:p>
    <w:p>
      <w:pPr>
        <w:pStyle w:val="20"/>
        <w:spacing w:line="360" w:lineRule="auto"/>
        <w:ind w:firstLine="480"/>
        <w:rPr>
          <w:rFonts w:hint="default" w:ascii="仿宋_GB2312" w:hAnsi="仿宋" w:eastAsia="仿宋_GB2312"/>
          <w:b/>
          <w:snapToGrid/>
          <w:color w:val="000000" w:themeColor="text1"/>
          <w:kern w:val="2"/>
          <w:sz w:val="24"/>
          <w:szCs w:val="24"/>
          <w:highlight w:val="none"/>
          <w:lang w:val="en-US" w:eastAsia="zh-CN"/>
          <w14:textFill>
            <w14:solidFill>
              <w14:schemeClr w14:val="tx1"/>
            </w14:solidFill>
          </w14:textFill>
        </w:rPr>
      </w:pPr>
      <w:r>
        <w:rPr>
          <w:rFonts w:hint="eastAsia" w:ascii="仿宋_GB2312" w:hAnsi="仿宋" w:eastAsia="仿宋_GB2312"/>
          <w:b w:val="0"/>
          <w:bCs/>
          <w:color w:val="000000" w:themeColor="text1"/>
          <w:sz w:val="24"/>
          <w:highlight w:val="none"/>
          <w14:textFill>
            <w14:solidFill>
              <w14:schemeClr w14:val="tx1"/>
            </w14:solidFill>
          </w14:textFill>
        </w:rPr>
        <w:t>最高限价（元）：</w:t>
      </w:r>
      <w:r>
        <w:rPr>
          <w:rFonts w:hint="eastAsia" w:ascii="仿宋_GB2312" w:hAnsi="仿宋" w:eastAsia="仿宋_GB2312"/>
          <w:bCs/>
          <w:snapToGrid/>
          <w:color w:val="000000" w:themeColor="text1"/>
          <w:kern w:val="2"/>
          <w:sz w:val="24"/>
          <w:szCs w:val="24"/>
          <w:highlight w:val="none"/>
          <w:lang w:val="en-US" w:eastAsia="zh-CN"/>
          <w14:textFill>
            <w14:solidFill>
              <w14:schemeClr w14:val="tx1"/>
            </w14:solidFill>
          </w14:textFill>
        </w:rPr>
        <w:t>72239100</w:t>
      </w:r>
    </w:p>
    <w:p>
      <w:pPr>
        <w:pStyle w:val="20"/>
        <w:spacing w:line="360" w:lineRule="auto"/>
        <w:ind w:firstLine="480"/>
        <w:rPr>
          <w:rFonts w:hint="eastAsia" w:ascii="仿宋_GB2312" w:hAnsi="仿宋" w:eastAsia="仿宋_GB2312"/>
          <w:bCs/>
          <w:snapToGrid/>
          <w:color w:val="000000" w:themeColor="text1"/>
          <w:kern w:val="2"/>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简要规格描述或项目基本概况介绍、用途：</w:t>
      </w:r>
      <w:r>
        <w:rPr>
          <w:rFonts w:hint="eastAsia" w:ascii="仿宋_GB2312" w:hAnsi="仿宋" w:eastAsia="仿宋_GB2312"/>
          <w:bCs/>
          <w:snapToGrid/>
          <w:color w:val="000000" w:themeColor="text1"/>
          <w:kern w:val="2"/>
          <w:sz w:val="24"/>
          <w:szCs w:val="24"/>
          <w:highlight w:val="none"/>
          <w14:textFill>
            <w14:solidFill>
              <w14:schemeClr w14:val="tx1"/>
            </w14:solidFill>
          </w14:textFill>
        </w:rPr>
        <w:t>主要内容：主要对白杨街道范围内的市政养护（含雨水管）、绿化养护保洁（含行道树、时花、大树、绿地设施）、环卫保洁（含公厕）、河道保洁等采取一体化养护模式，进一步提升城市管理水平。</w:t>
      </w:r>
    </w:p>
    <w:p>
      <w:pPr>
        <w:pStyle w:val="20"/>
        <w:spacing w:line="360" w:lineRule="auto"/>
        <w:ind w:firstLine="480"/>
        <w:rPr>
          <w:rFonts w:hint="eastAsia" w:ascii="仿宋_GB2312" w:hAnsi="仿宋" w:eastAsia="仿宋_GB2312"/>
          <w:bCs/>
          <w:snapToGrid/>
          <w:color w:val="000000" w:themeColor="text1"/>
          <w:kern w:val="2"/>
          <w:sz w:val="24"/>
          <w:szCs w:val="24"/>
          <w:highlight w:val="none"/>
          <w:lang w:eastAsia="zh-CN"/>
          <w14:textFill>
            <w14:solidFill>
              <w14:schemeClr w14:val="tx1"/>
            </w14:solidFill>
          </w14:textFill>
        </w:rPr>
      </w:pPr>
      <w:r>
        <w:rPr>
          <w:rFonts w:hint="eastAsia" w:ascii="仿宋_GB2312" w:hAnsi="仿宋" w:eastAsia="仿宋_GB2312"/>
          <w:bCs/>
          <w:snapToGrid/>
          <w:color w:val="000000" w:themeColor="text1"/>
          <w:kern w:val="2"/>
          <w:sz w:val="24"/>
          <w:szCs w:val="24"/>
          <w:highlight w:val="none"/>
          <w:lang w:eastAsia="zh-CN"/>
          <w14:textFill>
            <w14:solidFill>
              <w14:schemeClr w14:val="tx1"/>
            </w14:solidFill>
          </w14:textFill>
        </w:rPr>
        <w:t>备注：无</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lang w:eastAsia="zh-CN"/>
          <w14:textFill>
            <w14:solidFill>
              <w14:schemeClr w14:val="tx1"/>
            </w14:solidFill>
          </w14:textFill>
        </w:rPr>
        <w:t>标项二：</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标项名称:</w:t>
      </w:r>
      <w:r>
        <w:rPr>
          <w:rFonts w:hint="eastAsia" w:ascii="仿宋_GB2312" w:hAnsi="仿宋" w:eastAsia="仿宋_GB2312"/>
          <w:bCs/>
          <w:color w:val="000000" w:themeColor="text1"/>
          <w:sz w:val="24"/>
          <w:highlight w:val="none"/>
          <w:lang w:eastAsia="zh-CN"/>
          <w14:textFill>
            <w14:solidFill>
              <w14:schemeClr w14:val="tx1"/>
            </w14:solidFill>
          </w14:textFill>
        </w:rPr>
        <w:t>第二片组</w:t>
      </w:r>
    </w:p>
    <w:p>
      <w:pPr>
        <w:pStyle w:val="20"/>
        <w:spacing w:line="360" w:lineRule="auto"/>
        <w:ind w:firstLine="480"/>
        <w:rPr>
          <w:rFonts w:ascii="仿宋_GB2312" w:hAnsi="仿宋" w:eastAsia="仿宋_GB2312"/>
          <w:bCs/>
          <w:snapToGrid/>
          <w:color w:val="000000" w:themeColor="text1"/>
          <w:kern w:val="2"/>
          <w:sz w:val="24"/>
          <w:szCs w:val="24"/>
          <w:highlight w:val="none"/>
          <w14:textFill>
            <w14:solidFill>
              <w14:schemeClr w14:val="tx1"/>
            </w14:solidFill>
          </w14:textFill>
        </w:rPr>
      </w:pPr>
      <w:r>
        <w:rPr>
          <w:rFonts w:hint="eastAsia" w:ascii="仿宋_GB2312" w:hAnsi="仿宋" w:eastAsia="仿宋_GB2312"/>
          <w:bCs/>
          <w:snapToGrid/>
          <w:color w:val="000000" w:themeColor="text1"/>
          <w:kern w:val="2"/>
          <w:sz w:val="24"/>
          <w:szCs w:val="24"/>
          <w:highlight w:val="none"/>
          <w14:textFill>
            <w14:solidFill>
              <w14:schemeClr w14:val="tx1"/>
            </w14:solidFill>
          </w14:textFill>
        </w:rPr>
        <w:t>数量:不限</w:t>
      </w:r>
    </w:p>
    <w:p>
      <w:pPr>
        <w:pStyle w:val="20"/>
        <w:spacing w:line="360" w:lineRule="auto"/>
        <w:ind w:firstLine="480"/>
        <w:rPr>
          <w:rFonts w:hint="default" w:ascii="仿宋_GB2312" w:hAnsi="仿宋" w:eastAsia="仿宋_GB2312"/>
          <w:b w:val="0"/>
          <w:bCs/>
          <w:color w:val="000000" w:themeColor="text1"/>
          <w:sz w:val="24"/>
          <w:highlight w:val="none"/>
          <w:lang w:val="en-US"/>
          <w14:textFill>
            <w14:solidFill>
              <w14:schemeClr w14:val="tx1"/>
            </w14:solidFill>
          </w14:textFill>
        </w:rPr>
      </w:pPr>
      <w:r>
        <w:rPr>
          <w:rFonts w:hint="eastAsia" w:ascii="仿宋_GB2312" w:hAnsi="仿宋" w:eastAsia="仿宋_GB2312"/>
          <w:b w:val="0"/>
          <w:bCs/>
          <w:color w:val="000000" w:themeColor="text1"/>
          <w:sz w:val="24"/>
          <w:highlight w:val="none"/>
          <w:lang w:eastAsia="zh-CN"/>
          <w14:textFill>
            <w14:solidFill>
              <w14:schemeClr w14:val="tx1"/>
            </w14:solidFill>
          </w14:textFill>
        </w:rPr>
        <w:t>预算金额（元）：</w:t>
      </w:r>
      <w:r>
        <w:rPr>
          <w:rFonts w:hint="eastAsia" w:ascii="仿宋_GB2312" w:hAnsi="仿宋" w:eastAsia="仿宋_GB2312"/>
          <w:b w:val="0"/>
          <w:bCs/>
          <w:color w:val="000000" w:themeColor="text1"/>
          <w:sz w:val="24"/>
          <w:highlight w:val="none"/>
          <w:lang w:val="en-US" w:eastAsia="zh-CN"/>
          <w14:textFill>
            <w14:solidFill>
              <w14:schemeClr w14:val="tx1"/>
            </w14:solidFill>
          </w14:textFill>
        </w:rPr>
        <w:t>89650000</w:t>
      </w:r>
    </w:p>
    <w:p>
      <w:pPr>
        <w:pStyle w:val="20"/>
        <w:spacing w:line="360" w:lineRule="auto"/>
        <w:ind w:firstLine="480"/>
        <w:rPr>
          <w:rFonts w:hint="default" w:ascii="仿宋_GB2312" w:hAnsi="仿宋" w:eastAsia="仿宋_GB2312"/>
          <w:b/>
          <w:snapToGrid/>
          <w:color w:val="000000" w:themeColor="text1"/>
          <w:kern w:val="2"/>
          <w:sz w:val="24"/>
          <w:szCs w:val="24"/>
          <w:highlight w:val="none"/>
          <w:lang w:val="en-US" w:eastAsia="zh-CN"/>
          <w14:textFill>
            <w14:solidFill>
              <w14:schemeClr w14:val="tx1"/>
            </w14:solidFill>
          </w14:textFill>
        </w:rPr>
      </w:pPr>
      <w:r>
        <w:rPr>
          <w:rFonts w:hint="eastAsia" w:ascii="仿宋_GB2312" w:hAnsi="仿宋" w:eastAsia="仿宋_GB2312"/>
          <w:b w:val="0"/>
          <w:bCs/>
          <w:color w:val="000000" w:themeColor="text1"/>
          <w:sz w:val="24"/>
          <w:highlight w:val="none"/>
          <w14:textFill>
            <w14:solidFill>
              <w14:schemeClr w14:val="tx1"/>
            </w14:solidFill>
          </w14:textFill>
        </w:rPr>
        <w:t>最高限价（元）：</w:t>
      </w:r>
      <w:r>
        <w:rPr>
          <w:rFonts w:hint="eastAsia" w:ascii="仿宋_GB2312" w:hAnsi="仿宋" w:eastAsia="仿宋_GB2312"/>
          <w:bCs/>
          <w:snapToGrid/>
          <w:color w:val="000000" w:themeColor="text1"/>
          <w:kern w:val="2"/>
          <w:sz w:val="24"/>
          <w:szCs w:val="24"/>
          <w:highlight w:val="none"/>
          <w:lang w:val="en-US" w:eastAsia="zh-CN"/>
          <w14:textFill>
            <w14:solidFill>
              <w14:schemeClr w14:val="tx1"/>
            </w14:solidFill>
          </w14:textFill>
        </w:rPr>
        <w:t>87779400</w:t>
      </w:r>
    </w:p>
    <w:p>
      <w:pPr>
        <w:pStyle w:val="20"/>
        <w:spacing w:line="360" w:lineRule="auto"/>
        <w:ind w:firstLine="480"/>
        <w:rPr>
          <w:rFonts w:hint="eastAsia" w:ascii="仿宋_GB2312" w:hAnsi="仿宋" w:eastAsia="仿宋_GB2312"/>
          <w:bCs/>
          <w:snapToGrid/>
          <w:color w:val="000000" w:themeColor="text1"/>
          <w:kern w:val="2"/>
          <w:sz w:val="24"/>
          <w:szCs w:val="24"/>
          <w:highlight w:val="none"/>
          <w14:textFill>
            <w14:solidFill>
              <w14:schemeClr w14:val="tx1"/>
            </w14:solidFill>
          </w14:textFill>
        </w:rPr>
      </w:pPr>
      <w:r>
        <w:rPr>
          <w:rFonts w:hint="eastAsia" w:ascii="仿宋_GB2312" w:hAnsi="仿宋" w:eastAsia="仿宋_GB2312"/>
          <w:color w:val="000000" w:themeColor="text1"/>
          <w:sz w:val="24"/>
          <w:szCs w:val="24"/>
          <w:highlight w:val="none"/>
          <w14:textFill>
            <w14:solidFill>
              <w14:schemeClr w14:val="tx1"/>
            </w14:solidFill>
          </w14:textFill>
        </w:rPr>
        <w:t>简要规格描述或项目基本概况介绍、用途：</w:t>
      </w:r>
      <w:r>
        <w:rPr>
          <w:rFonts w:hint="eastAsia" w:ascii="仿宋_GB2312" w:hAnsi="仿宋" w:eastAsia="仿宋_GB2312"/>
          <w:bCs/>
          <w:snapToGrid/>
          <w:color w:val="000000" w:themeColor="text1"/>
          <w:kern w:val="2"/>
          <w:sz w:val="24"/>
          <w:szCs w:val="24"/>
          <w:highlight w:val="none"/>
          <w14:textFill>
            <w14:solidFill>
              <w14:schemeClr w14:val="tx1"/>
            </w14:solidFill>
          </w14:textFill>
        </w:rPr>
        <w:t>主要内容：主要对白杨街道范围内的市政养护（含雨水管）、绿化养护保洁（含行道树、时花、大树、绿地设施）、环卫保洁（含公厕）、河道保洁等采取一体化养护模式，进一步提升城市管理水平。</w:t>
      </w:r>
    </w:p>
    <w:p>
      <w:pPr>
        <w:pStyle w:val="20"/>
        <w:spacing w:line="360" w:lineRule="auto"/>
        <w:ind w:firstLine="480"/>
        <w:rPr>
          <w:rFonts w:hint="eastAsia" w:ascii="仿宋_GB2312" w:hAnsi="仿宋" w:eastAsia="仿宋_GB2312"/>
          <w:bCs/>
          <w:snapToGrid/>
          <w:color w:val="000000" w:themeColor="text1"/>
          <w:kern w:val="2"/>
          <w:sz w:val="24"/>
          <w:szCs w:val="24"/>
          <w:highlight w:val="none"/>
          <w:lang w:eastAsia="zh-CN"/>
          <w14:textFill>
            <w14:solidFill>
              <w14:schemeClr w14:val="tx1"/>
            </w14:solidFill>
          </w14:textFill>
        </w:rPr>
      </w:pPr>
      <w:r>
        <w:rPr>
          <w:rFonts w:hint="eastAsia" w:ascii="仿宋_GB2312" w:hAnsi="仿宋" w:eastAsia="仿宋_GB2312"/>
          <w:bCs/>
          <w:snapToGrid/>
          <w:color w:val="000000" w:themeColor="text1"/>
          <w:kern w:val="2"/>
          <w:sz w:val="24"/>
          <w:szCs w:val="24"/>
          <w:highlight w:val="none"/>
          <w:lang w:eastAsia="zh-CN"/>
          <w14:textFill>
            <w14:solidFill>
              <w14:schemeClr w14:val="tx1"/>
            </w14:solidFill>
          </w14:textFill>
        </w:rPr>
        <w:t>备注：无</w:t>
      </w:r>
    </w:p>
    <w:p>
      <w:pPr>
        <w:pStyle w:val="20"/>
        <w:spacing w:line="360" w:lineRule="auto"/>
        <w:ind w:firstLine="480"/>
        <w:rPr>
          <w:rFonts w:hint="eastAsia" w:ascii="仿宋_GB2312" w:hAnsi="仿宋" w:eastAsia="仿宋_GB2312"/>
          <w:bCs/>
          <w:snapToGrid/>
          <w:color w:val="000000" w:themeColor="text1"/>
          <w:kern w:val="2"/>
          <w:sz w:val="24"/>
          <w:szCs w:val="24"/>
          <w:highlight w:val="none"/>
          <w:lang w:eastAsia="zh-CN"/>
          <w14:textFill>
            <w14:solidFill>
              <w14:schemeClr w14:val="tx1"/>
            </w14:solidFill>
          </w14:textFill>
        </w:rPr>
      </w:pP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lang w:eastAsia="zh-CN"/>
          <w14:textFill>
            <w14:solidFill>
              <w14:schemeClr w14:val="tx1"/>
            </w14:solidFill>
          </w14:textFill>
        </w:rPr>
        <w:t>标项三：</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标项名称:</w:t>
      </w:r>
      <w:r>
        <w:rPr>
          <w:rFonts w:hint="eastAsia" w:ascii="仿宋_GB2312" w:hAnsi="仿宋" w:eastAsia="仿宋_GB2312"/>
          <w:bCs/>
          <w:color w:val="000000" w:themeColor="text1"/>
          <w:sz w:val="24"/>
          <w:highlight w:val="none"/>
          <w:lang w:eastAsia="zh-CN"/>
          <w14:textFill>
            <w14:solidFill>
              <w14:schemeClr w14:val="tx1"/>
            </w14:solidFill>
          </w14:textFill>
        </w:rPr>
        <w:t>第三片组</w:t>
      </w:r>
    </w:p>
    <w:p>
      <w:pPr>
        <w:pStyle w:val="20"/>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Cs/>
          <w:snapToGrid/>
          <w:color w:val="auto"/>
          <w:kern w:val="2"/>
          <w:sz w:val="24"/>
          <w:szCs w:val="24"/>
          <w:highlight w:val="none"/>
        </w:rPr>
        <w:t>数量:不限</w:t>
      </w:r>
    </w:p>
    <w:p>
      <w:pPr>
        <w:pStyle w:val="20"/>
        <w:spacing w:line="360" w:lineRule="auto"/>
        <w:ind w:firstLine="480"/>
        <w:rPr>
          <w:rFonts w:hint="default" w:ascii="仿宋_GB2312" w:hAnsi="仿宋" w:eastAsia="仿宋_GB2312"/>
          <w:b w:val="0"/>
          <w:bCs/>
          <w:color w:val="000000" w:themeColor="text1"/>
          <w:sz w:val="24"/>
          <w:highlight w:val="none"/>
          <w:lang w:val="en-US"/>
          <w14:textFill>
            <w14:solidFill>
              <w14:schemeClr w14:val="tx1"/>
            </w14:solidFill>
          </w14:textFill>
        </w:rPr>
      </w:pPr>
      <w:r>
        <w:rPr>
          <w:rFonts w:hint="eastAsia" w:ascii="仿宋_GB2312" w:hAnsi="仿宋" w:eastAsia="仿宋_GB2312"/>
          <w:b w:val="0"/>
          <w:bCs/>
          <w:color w:val="000000" w:themeColor="text1"/>
          <w:sz w:val="24"/>
          <w:highlight w:val="none"/>
          <w:lang w:eastAsia="zh-CN"/>
          <w14:textFill>
            <w14:solidFill>
              <w14:schemeClr w14:val="tx1"/>
            </w14:solidFill>
          </w14:textFill>
        </w:rPr>
        <w:t>预算金额（元）：</w:t>
      </w:r>
      <w:r>
        <w:rPr>
          <w:rFonts w:hint="eastAsia" w:ascii="仿宋_GB2312" w:hAnsi="仿宋" w:eastAsia="仿宋_GB2312"/>
          <w:b w:val="0"/>
          <w:bCs/>
          <w:color w:val="000000" w:themeColor="text1"/>
          <w:sz w:val="24"/>
          <w:highlight w:val="none"/>
          <w:lang w:val="en-US" w:eastAsia="zh-CN"/>
          <w14:textFill>
            <w14:solidFill>
              <w14:schemeClr w14:val="tx1"/>
            </w14:solidFill>
          </w14:textFill>
        </w:rPr>
        <w:t>73440000</w:t>
      </w:r>
    </w:p>
    <w:p>
      <w:pPr>
        <w:pStyle w:val="20"/>
        <w:spacing w:line="360" w:lineRule="auto"/>
        <w:ind w:firstLine="480"/>
        <w:rPr>
          <w:rFonts w:hint="default" w:ascii="仿宋_GB2312" w:hAnsi="仿宋" w:eastAsia="仿宋_GB2312"/>
          <w:b/>
          <w:snapToGrid/>
          <w:color w:val="auto"/>
          <w:kern w:val="2"/>
          <w:sz w:val="24"/>
          <w:szCs w:val="24"/>
          <w:highlight w:val="none"/>
          <w:lang w:val="en-US" w:eastAsia="zh-CN"/>
        </w:rPr>
      </w:pPr>
      <w:r>
        <w:rPr>
          <w:rFonts w:hint="eastAsia" w:ascii="仿宋_GB2312" w:hAnsi="仿宋" w:eastAsia="仿宋_GB2312"/>
          <w:b w:val="0"/>
          <w:bCs/>
          <w:color w:val="000000" w:themeColor="text1"/>
          <w:sz w:val="24"/>
          <w:highlight w:val="none"/>
          <w14:textFill>
            <w14:solidFill>
              <w14:schemeClr w14:val="tx1"/>
            </w14:solidFill>
          </w14:textFill>
        </w:rPr>
        <w:t>最高限价（元）：</w:t>
      </w:r>
      <w:r>
        <w:rPr>
          <w:rFonts w:hint="eastAsia" w:ascii="仿宋_GB2312" w:hAnsi="仿宋" w:eastAsia="仿宋_GB2312"/>
          <w:bCs/>
          <w:snapToGrid/>
          <w:color w:val="auto"/>
          <w:kern w:val="2"/>
          <w:sz w:val="24"/>
          <w:szCs w:val="24"/>
          <w:highlight w:val="none"/>
          <w:lang w:val="en-US" w:eastAsia="zh-CN"/>
        </w:rPr>
        <w:t>71909700</w:t>
      </w:r>
    </w:p>
    <w:p>
      <w:pPr>
        <w:pStyle w:val="20"/>
        <w:spacing w:line="360" w:lineRule="auto"/>
        <w:ind w:firstLine="480"/>
        <w:rPr>
          <w:rFonts w:hint="eastAsia" w:ascii="仿宋_GB2312" w:hAnsi="仿宋" w:eastAsia="仿宋_GB2312"/>
          <w:bCs/>
          <w:snapToGrid/>
          <w:color w:val="auto"/>
          <w:kern w:val="2"/>
          <w:sz w:val="24"/>
          <w:szCs w:val="24"/>
          <w:highlight w:val="none"/>
        </w:rPr>
      </w:pPr>
      <w:r>
        <w:rPr>
          <w:rFonts w:hint="eastAsia" w:ascii="仿宋_GB2312" w:hAnsi="仿宋" w:eastAsia="仿宋_GB2312"/>
          <w:color w:val="auto"/>
          <w:sz w:val="24"/>
          <w:szCs w:val="24"/>
          <w:highlight w:val="none"/>
        </w:rPr>
        <w:t>简要规格描述或项目基本概况介绍、用途：</w:t>
      </w:r>
      <w:r>
        <w:rPr>
          <w:rFonts w:hint="eastAsia" w:ascii="仿宋_GB2312" w:hAnsi="仿宋" w:eastAsia="仿宋_GB2312"/>
          <w:bCs/>
          <w:snapToGrid/>
          <w:color w:val="auto"/>
          <w:kern w:val="2"/>
          <w:sz w:val="24"/>
          <w:szCs w:val="24"/>
          <w:highlight w:val="none"/>
        </w:rPr>
        <w:t>主要内容：</w:t>
      </w:r>
      <w:r>
        <w:rPr>
          <w:rFonts w:hint="eastAsia" w:ascii="仿宋_GB2312" w:hAnsi="仿宋" w:eastAsia="仿宋_GB2312"/>
          <w:bCs/>
          <w:snapToGrid/>
          <w:color w:val="000000" w:themeColor="text1"/>
          <w:kern w:val="2"/>
          <w:sz w:val="24"/>
          <w:szCs w:val="24"/>
          <w:highlight w:val="none"/>
          <w14:textFill>
            <w14:solidFill>
              <w14:schemeClr w14:val="tx1"/>
            </w14:solidFill>
          </w14:textFill>
        </w:rPr>
        <w:t>主要对白杨街道范围内的市政养护（含雨水管）、绿化养护保洁（含行道树、时花、大树、绿地设施）、环卫保洁（含公厕）、河道保洁等采取一体化养护模式，进一步提升城市管理水平。</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snapToGrid/>
          <w:color w:val="auto"/>
          <w:kern w:val="2"/>
          <w:sz w:val="24"/>
          <w:szCs w:val="24"/>
          <w:highlight w:val="none"/>
          <w:lang w:eastAsia="zh-CN"/>
        </w:rPr>
        <w:t>备注：无</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lang w:eastAsia="zh-CN"/>
          <w14:textFill>
            <w14:solidFill>
              <w14:schemeClr w14:val="tx1"/>
            </w14:solidFill>
          </w14:textFill>
        </w:rPr>
        <w:t>标项四：</w:t>
      </w:r>
    </w:p>
    <w:p>
      <w:pPr>
        <w:pStyle w:val="20"/>
        <w:spacing w:line="360" w:lineRule="auto"/>
        <w:ind w:firstLine="480"/>
        <w:rPr>
          <w:rFonts w:hint="eastAsia" w:ascii="仿宋_GB2312" w:hAnsi="仿宋" w:eastAsia="仿宋_GB2312"/>
          <w:bCs/>
          <w:color w:val="000000" w:themeColor="text1"/>
          <w:sz w:val="24"/>
          <w:highlight w:val="none"/>
          <w:lang w:eastAsia="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标项名称:</w:t>
      </w:r>
      <w:r>
        <w:rPr>
          <w:rFonts w:hint="eastAsia" w:ascii="仿宋_GB2312" w:hAnsi="仿宋" w:eastAsia="仿宋_GB2312"/>
          <w:bCs/>
          <w:color w:val="000000" w:themeColor="text1"/>
          <w:sz w:val="24"/>
          <w:highlight w:val="none"/>
          <w:lang w:eastAsia="zh-CN"/>
          <w14:textFill>
            <w14:solidFill>
              <w14:schemeClr w14:val="tx1"/>
            </w14:solidFill>
          </w14:textFill>
        </w:rPr>
        <w:t>第四片组</w:t>
      </w:r>
    </w:p>
    <w:p>
      <w:pPr>
        <w:pStyle w:val="20"/>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Cs/>
          <w:snapToGrid/>
          <w:color w:val="auto"/>
          <w:kern w:val="2"/>
          <w:sz w:val="24"/>
          <w:szCs w:val="24"/>
          <w:highlight w:val="none"/>
        </w:rPr>
        <w:t>数量:不限</w:t>
      </w:r>
    </w:p>
    <w:p>
      <w:pPr>
        <w:pStyle w:val="20"/>
        <w:spacing w:line="360" w:lineRule="auto"/>
        <w:ind w:firstLine="480"/>
        <w:rPr>
          <w:rFonts w:hint="default" w:ascii="仿宋_GB2312" w:hAnsi="仿宋" w:eastAsia="仿宋_GB2312"/>
          <w:b w:val="0"/>
          <w:bCs/>
          <w:color w:val="000000" w:themeColor="text1"/>
          <w:sz w:val="24"/>
          <w:highlight w:val="none"/>
          <w:lang w:val="en-US"/>
          <w14:textFill>
            <w14:solidFill>
              <w14:schemeClr w14:val="tx1"/>
            </w14:solidFill>
          </w14:textFill>
        </w:rPr>
      </w:pPr>
      <w:r>
        <w:rPr>
          <w:rFonts w:hint="eastAsia" w:ascii="仿宋_GB2312" w:hAnsi="仿宋" w:eastAsia="仿宋_GB2312"/>
          <w:b w:val="0"/>
          <w:bCs/>
          <w:color w:val="000000" w:themeColor="text1"/>
          <w:sz w:val="24"/>
          <w:highlight w:val="none"/>
          <w:lang w:eastAsia="zh-CN"/>
          <w14:textFill>
            <w14:solidFill>
              <w14:schemeClr w14:val="tx1"/>
            </w14:solidFill>
          </w14:textFill>
        </w:rPr>
        <w:t>预算金额（元）：</w:t>
      </w:r>
      <w:r>
        <w:rPr>
          <w:rFonts w:hint="eastAsia" w:ascii="仿宋_GB2312" w:hAnsi="仿宋" w:eastAsia="仿宋_GB2312"/>
          <w:b w:val="0"/>
          <w:bCs/>
          <w:color w:val="000000" w:themeColor="text1"/>
          <w:sz w:val="24"/>
          <w:highlight w:val="none"/>
          <w:lang w:val="en-US" w:eastAsia="zh-CN"/>
          <w14:textFill>
            <w14:solidFill>
              <w14:schemeClr w14:val="tx1"/>
            </w14:solidFill>
          </w14:textFill>
        </w:rPr>
        <w:t>125180000</w:t>
      </w:r>
    </w:p>
    <w:p>
      <w:pPr>
        <w:pStyle w:val="20"/>
        <w:spacing w:line="360" w:lineRule="auto"/>
        <w:ind w:firstLine="480"/>
        <w:rPr>
          <w:rFonts w:hint="default" w:ascii="仿宋_GB2312" w:hAnsi="仿宋" w:eastAsia="仿宋_GB2312"/>
          <w:b/>
          <w:snapToGrid/>
          <w:color w:val="auto"/>
          <w:kern w:val="2"/>
          <w:sz w:val="24"/>
          <w:szCs w:val="24"/>
          <w:highlight w:val="none"/>
          <w:lang w:val="en-US" w:eastAsia="zh-CN"/>
        </w:rPr>
      </w:pPr>
      <w:r>
        <w:rPr>
          <w:rFonts w:hint="eastAsia" w:ascii="仿宋_GB2312" w:hAnsi="仿宋" w:eastAsia="仿宋_GB2312"/>
          <w:b w:val="0"/>
          <w:bCs/>
          <w:color w:val="000000" w:themeColor="text1"/>
          <w:sz w:val="24"/>
          <w:highlight w:val="none"/>
          <w14:textFill>
            <w14:solidFill>
              <w14:schemeClr w14:val="tx1"/>
            </w14:solidFill>
          </w14:textFill>
        </w:rPr>
        <w:t>最高限价（元）：</w:t>
      </w:r>
      <w:r>
        <w:rPr>
          <w:rFonts w:hint="eastAsia" w:ascii="仿宋_GB2312" w:hAnsi="仿宋" w:eastAsia="仿宋_GB2312"/>
          <w:bCs/>
          <w:snapToGrid/>
          <w:color w:val="auto"/>
          <w:kern w:val="2"/>
          <w:sz w:val="24"/>
          <w:szCs w:val="24"/>
          <w:highlight w:val="none"/>
          <w:lang w:val="en-US" w:eastAsia="zh-CN"/>
        </w:rPr>
        <w:t>122582400</w:t>
      </w:r>
    </w:p>
    <w:p>
      <w:pPr>
        <w:pStyle w:val="20"/>
        <w:spacing w:line="360" w:lineRule="auto"/>
        <w:ind w:firstLine="480"/>
        <w:rPr>
          <w:rFonts w:hint="eastAsia" w:ascii="仿宋_GB2312" w:hAnsi="仿宋" w:eastAsia="仿宋_GB2312"/>
          <w:bCs/>
          <w:snapToGrid/>
          <w:color w:val="auto"/>
          <w:kern w:val="2"/>
          <w:sz w:val="24"/>
          <w:szCs w:val="24"/>
          <w:highlight w:val="none"/>
        </w:rPr>
      </w:pPr>
      <w:r>
        <w:rPr>
          <w:rFonts w:hint="eastAsia" w:ascii="仿宋_GB2312" w:hAnsi="仿宋" w:eastAsia="仿宋_GB2312"/>
          <w:color w:val="auto"/>
          <w:sz w:val="24"/>
          <w:szCs w:val="24"/>
          <w:highlight w:val="none"/>
        </w:rPr>
        <w:t>简要规格描述或项目基本概况介绍、用途：</w:t>
      </w:r>
      <w:r>
        <w:rPr>
          <w:rFonts w:hint="eastAsia" w:ascii="仿宋_GB2312" w:hAnsi="仿宋" w:eastAsia="仿宋_GB2312"/>
          <w:bCs/>
          <w:snapToGrid/>
          <w:color w:val="auto"/>
          <w:kern w:val="2"/>
          <w:sz w:val="24"/>
          <w:szCs w:val="24"/>
          <w:highlight w:val="none"/>
        </w:rPr>
        <w:t>主要内容：</w:t>
      </w:r>
      <w:r>
        <w:rPr>
          <w:rFonts w:hint="eastAsia" w:ascii="仿宋_GB2312" w:hAnsi="仿宋" w:eastAsia="仿宋_GB2312"/>
          <w:bCs/>
          <w:snapToGrid/>
          <w:color w:val="000000" w:themeColor="text1"/>
          <w:kern w:val="2"/>
          <w:sz w:val="24"/>
          <w:szCs w:val="24"/>
          <w:highlight w:val="none"/>
          <w14:textFill>
            <w14:solidFill>
              <w14:schemeClr w14:val="tx1"/>
            </w14:solidFill>
          </w14:textFill>
        </w:rPr>
        <w:t>主要对白杨街道范围内的市政养护（含雨水管）、绿化养护保洁（含行道树、时花、大树、绿地设施）、环卫保洁（含公厕）、河道保洁等采取一体化养护模式，进一步提升城市管理水平。</w:t>
      </w:r>
    </w:p>
    <w:p>
      <w:pPr>
        <w:pStyle w:val="20"/>
        <w:spacing w:line="360" w:lineRule="auto"/>
        <w:ind w:firstLine="480"/>
        <w:rPr>
          <w:rFonts w:hint="eastAsia" w:ascii="仿宋_GB2312" w:hAnsi="仿宋" w:eastAsia="仿宋_GB2312"/>
          <w:bCs/>
          <w:snapToGrid/>
          <w:color w:val="auto"/>
          <w:kern w:val="2"/>
          <w:sz w:val="24"/>
          <w:szCs w:val="24"/>
          <w:highlight w:val="none"/>
          <w:lang w:eastAsia="zh-CN"/>
        </w:rPr>
      </w:pPr>
      <w:r>
        <w:rPr>
          <w:rFonts w:hint="eastAsia" w:ascii="仿宋_GB2312" w:hAnsi="仿宋" w:eastAsia="仿宋_GB2312"/>
          <w:bCs/>
          <w:snapToGrid/>
          <w:color w:val="auto"/>
          <w:kern w:val="2"/>
          <w:sz w:val="24"/>
          <w:szCs w:val="24"/>
          <w:highlight w:val="none"/>
          <w:lang w:eastAsia="zh-CN"/>
        </w:rPr>
        <w:t>备注：无</w:t>
      </w:r>
    </w:p>
    <w:p>
      <w:pPr>
        <w:pStyle w:val="129"/>
        <w:spacing w:before="0"/>
        <w:ind w:firstLine="480"/>
        <w:outlineLvl w:val="2"/>
        <w:rPr>
          <w:rFonts w:hint="eastAsia" w:ascii="仿宋_GB2312" w:hAnsi="仿宋" w:eastAsia="仿宋_GB2312"/>
          <w:highlight w:val="none"/>
          <w:lang w:eastAsia="zh-CN"/>
        </w:rPr>
      </w:pPr>
      <w:r>
        <w:rPr>
          <w:rFonts w:hint="eastAsia" w:ascii="仿宋_GB2312" w:hAnsi="仿宋" w:eastAsia="仿宋_GB2312"/>
          <w:highlight w:val="none"/>
        </w:rPr>
        <w:t>合同履约期限：</w:t>
      </w:r>
      <w:r>
        <w:rPr>
          <w:rFonts w:hint="eastAsia" w:ascii="仿宋_GB2312" w:hAnsi="仿宋" w:eastAsia="仿宋_GB2312"/>
          <w:highlight w:val="none"/>
          <w:lang w:eastAsia="zh-CN"/>
        </w:rPr>
        <w:t>三年。</w:t>
      </w:r>
    </w:p>
    <w:p>
      <w:pPr>
        <w:pStyle w:val="20"/>
        <w:spacing w:line="360" w:lineRule="auto"/>
        <w:ind w:firstLine="480"/>
        <w:rPr>
          <w:rFonts w:ascii="仿宋_GB2312" w:hAnsi="仿宋" w:eastAsia="仿宋_GB2312"/>
          <w:b/>
          <w:color w:val="auto"/>
          <w:sz w:val="24"/>
        </w:rPr>
      </w:pPr>
      <w:r>
        <w:rPr>
          <w:rFonts w:hint="eastAsia" w:ascii="仿宋_GB2312" w:hAnsi="仿宋" w:eastAsia="仿宋_GB2312"/>
          <w:color w:val="auto"/>
          <w:sz w:val="24"/>
        </w:rPr>
        <w:t>本项目接受联合体投标：</w:t>
      </w:r>
      <w:sdt>
        <w:sdtPr>
          <w:rPr>
            <w:rFonts w:hint="eastAsia" w:ascii="仿宋_GB2312" w:hAnsi="仿宋" w:eastAsia="仿宋_GB2312" w:cs="Arial"/>
            <w:color w:val="auto"/>
            <w:kern w:val="0"/>
            <w:sz w:val="24"/>
          </w:rPr>
          <w:id w:val="203545383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color w:val="auto"/>
          <w:sz w:val="24"/>
        </w:rPr>
        <w:t>是，</w:t>
      </w:r>
      <w:sdt>
        <w:sdtPr>
          <w:rPr>
            <w:rFonts w:hint="eastAsia" w:ascii="仿宋_GB2312" w:hAnsi="仿宋" w:eastAsia="仿宋_GB2312" w:cs="Arial"/>
            <w:color w:val="auto"/>
            <w:kern w:val="0"/>
            <w:sz w:val="24"/>
          </w:rPr>
          <w:id w:val="2"/>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rPr>
            <w:t>þ</w:t>
          </w:r>
        </w:sdtContent>
      </w:sdt>
      <w:r>
        <w:rPr>
          <w:rFonts w:hint="eastAsia" w:ascii="仿宋_GB2312" w:hAnsi="仿宋" w:eastAsia="仿宋_GB2312"/>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Wingdings" w:hAnsi="Wingdings" w:eastAsia="MS Gothic" w:cs="Arial"/>
              <w:color w:val="auto"/>
              <w:kern w:val="0"/>
              <w:sz w:val="24"/>
              <w:szCs w:val="24"/>
              <w:lang w:val="en-US" w:eastAsia="zh-CN" w:bidi="ar-SA"/>
            </w:rPr>
            <w:t>þ</w:t>
          </w:r>
        </w:sdtContent>
      </w:sdt>
      <w:r>
        <w:rPr>
          <w:rFonts w:hint="eastAsia" w:ascii="仿宋_GB2312" w:hAnsi="仿宋" w:eastAsia="仿宋_GB2312"/>
          <w:color w:val="auto"/>
          <w:sz w:val="24"/>
        </w:rPr>
        <w:t>无；</w:t>
      </w:r>
    </w:p>
    <w:p>
      <w:pPr>
        <w:spacing w:line="360" w:lineRule="auto"/>
        <w:ind w:firstLine="480" w:firstLineChars="200"/>
        <w:rPr>
          <w:rFonts w:ascii="仿宋_GB2312" w:hAnsi="仿宋" w:eastAsia="仿宋_GB2312"/>
          <w:color w:val="auto"/>
          <w:sz w:val="24"/>
        </w:rPr>
      </w:pPr>
      <w:sdt>
        <w:sdtPr>
          <w:rPr>
            <w:rFonts w:hint="eastAsia" w:ascii="仿宋_GB2312" w:hAnsi="仿宋" w:eastAsia="仿宋_GB2312" w:cs="Arial"/>
            <w:color w:val="auto"/>
            <w:kern w:val="0"/>
            <w:sz w:val="24"/>
          </w:rPr>
          <w:id w:val="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s="Arial"/>
          <w:color w:val="auto"/>
          <w:kern w:val="0"/>
          <w:sz w:val="24"/>
        </w:rPr>
        <w:t>专</w:t>
      </w:r>
      <w:r>
        <w:rPr>
          <w:rFonts w:hint="eastAsia" w:ascii="仿宋_GB2312" w:hAnsi="仿宋" w:eastAsia="仿宋_GB2312"/>
          <w:color w:val="auto"/>
          <w:sz w:val="24"/>
        </w:rPr>
        <w:t>门面向中小企业</w:t>
      </w:r>
    </w:p>
    <w:p>
      <w:pPr>
        <w:spacing w:line="360" w:lineRule="auto"/>
        <w:ind w:firstLine="897" w:firstLineChars="374"/>
        <w:rPr>
          <w:rFonts w:ascii="仿宋_GB2312" w:hAnsi="仿宋" w:eastAsia="仿宋_GB2312"/>
          <w:color w:val="auto"/>
          <w:sz w:val="24"/>
          <w:u w:val="single"/>
        </w:rPr>
      </w:pPr>
      <w:sdt>
        <w:sdtPr>
          <w:rPr>
            <w:rFonts w:hint="eastAsia" w:ascii="仿宋_GB2312" w:hAnsi="仿宋" w:eastAsia="仿宋_GB2312" w:cs="Arial"/>
            <w:color w:val="auto"/>
            <w:kern w:val="0"/>
            <w:sz w:val="24"/>
          </w:rPr>
          <w:id w:val="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szCs w:val="24"/>
              <w:lang w:val="en-US" w:eastAsia="zh-CN" w:bidi="ar-SA"/>
            </w:rPr>
            <w:t>☐</w:t>
          </w:r>
        </w:sdtContent>
      </w:sdt>
      <w:r>
        <w:rPr>
          <w:rFonts w:hint="eastAsia" w:ascii="仿宋_GB2312" w:hAnsi="仿宋" w:eastAsia="仿宋_GB2312"/>
          <w:color w:val="auto"/>
          <w:sz w:val="24"/>
        </w:rPr>
        <w:t>货物全部由符合政策要求的中小企业制造，提供中小企业声明函；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货物全部由符合政策要求的小微企业制造，提供中小企业声明函；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服务全部由符合政策要求的中小企业承接，提供中小企业声明函；</w:t>
      </w:r>
    </w:p>
    <w:p>
      <w:pPr>
        <w:spacing w:line="360" w:lineRule="auto"/>
        <w:ind w:firstLine="897" w:firstLineChars="374"/>
        <w:rPr>
          <w:rFonts w:ascii="仿宋_GB2312" w:hAnsi="仿宋" w:eastAsia="仿宋_GB2312"/>
          <w:color w:val="auto"/>
          <w:sz w:val="24"/>
        </w:rPr>
      </w:pPr>
      <w:sdt>
        <w:sdtPr>
          <w:rPr>
            <w:rFonts w:hint="eastAsia" w:ascii="仿宋_GB2312" w:hAnsi="仿宋" w:eastAsia="仿宋_GB2312" w:cs="Arial"/>
            <w:color w:val="auto"/>
            <w:kern w:val="0"/>
            <w:sz w:val="24"/>
          </w:rPr>
          <w:id w:val="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hint="eastAsia" w:ascii="仿宋_GB2312" w:hAnsi="仿宋" w:eastAsia="仿宋_GB2312"/>
          <w:color w:val="auto"/>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3.本项目的特定资格要求：</w:t>
      </w:r>
      <w:r>
        <w:rPr>
          <w:rFonts w:hint="eastAsia" w:ascii="仿宋_GB2312" w:hAnsi="仿宋" w:eastAsia="仿宋_GB2312"/>
          <w:sz w:val="24"/>
          <w:highlight w:val="none"/>
        </w:rPr>
        <w:t>具有有效的市政公用工程施工总承包三级及以上资质；</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13</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w:t>
      </w:r>
      <w:r>
        <w:rPr>
          <w:rFonts w:hint="eastAsia" w:ascii="仿宋_GB2312" w:hAnsi="仿宋" w:eastAsia="仿宋_GB2312"/>
          <w:sz w:val="24"/>
          <w:highlight w:val="none"/>
        </w:rPr>
        <w:t>午</w:t>
      </w:r>
      <w:r>
        <w:rPr>
          <w:rFonts w:ascii="仿宋_GB2312" w:hAnsi="仿宋" w:eastAsia="仿宋_GB2312"/>
          <w:sz w:val="24"/>
          <w:highlight w:val="none"/>
        </w:rPr>
        <w:t xml:space="preserve">00:00至12:00 </w:t>
      </w:r>
      <w:r>
        <w:rPr>
          <w:rFonts w:hint="eastAsia" w:ascii="仿宋_GB2312" w:hAnsi="仿宋" w:eastAsia="仿宋_GB2312"/>
          <w:sz w:val="24"/>
          <w:highlight w:val="none"/>
        </w:rPr>
        <w:t>，下午</w:t>
      </w:r>
      <w:r>
        <w:rPr>
          <w:rFonts w:ascii="仿宋_GB2312" w:hAnsi="仿宋" w:eastAsia="仿宋_GB2312"/>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地点（网址）：</w:t>
      </w:r>
      <w:r>
        <w:rPr>
          <w:rFonts w:hint="eastAsia" w:ascii="仿宋_GB2312" w:hAnsi="仿宋" w:eastAsia="仿宋_GB2312"/>
          <w:sz w:val="24"/>
          <w:highlight w:val="none"/>
        </w:rPr>
        <w:t>政采云平台（</w:t>
      </w:r>
      <w:r>
        <w:rPr>
          <w:rFonts w:ascii="仿宋_GB2312" w:hAnsi="仿宋" w:eastAsia="仿宋_GB2312"/>
          <w:sz w:val="24"/>
          <w:highlight w:val="none"/>
        </w:rPr>
        <w:t xml:space="preserve">https://www.zcygov.cn/）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方式：</w:t>
      </w:r>
      <w:r>
        <w:rPr>
          <w:rFonts w:hint="eastAsia" w:ascii="仿宋_GB2312" w:hAnsi="仿宋" w:eastAsia="仿宋_GB2312"/>
          <w:sz w:val="24"/>
          <w:highlight w:val="none"/>
        </w:rPr>
        <w:t>供应商登录政采云平台</w:t>
      </w:r>
      <w:r>
        <w:rPr>
          <w:rFonts w:ascii="仿宋_GB2312" w:hAnsi="仿宋" w:eastAsia="仿宋_GB2312"/>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售价（元）：</w:t>
      </w:r>
      <w:r>
        <w:rPr>
          <w:rFonts w:ascii="仿宋_GB2312" w:hAnsi="仿宋" w:eastAsia="仿宋_GB2312"/>
          <w:sz w:val="24"/>
          <w:highlight w:val="none"/>
        </w:rPr>
        <w:t xml:space="preserve">0 </w:t>
      </w:r>
      <w:r>
        <w:rPr>
          <w:rFonts w:ascii="仿宋_GB2312" w:hAnsi="仿宋" w:eastAsia="仿宋_GB2312"/>
          <w:sz w:val="24"/>
          <w:highlight w:val="none"/>
        </w:rPr>
        <w:tab/>
      </w:r>
    </w:p>
    <w:p>
      <w:pPr>
        <w:spacing w:line="360" w:lineRule="auto"/>
        <w:rPr>
          <w:rFonts w:ascii="仿宋_GB2312" w:hAnsi="仿宋" w:eastAsia="仿宋_GB2312"/>
          <w:b/>
          <w:sz w:val="24"/>
          <w:highlight w:val="none"/>
        </w:rPr>
      </w:pPr>
      <w:r>
        <w:rPr>
          <w:rFonts w:hint="eastAsia" w:ascii="仿宋_GB2312" w:hAnsi="仿宋" w:eastAsia="仿宋_GB2312"/>
          <w:b/>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13</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sz w:val="24"/>
          <w:highlight w:val="none"/>
        </w:rPr>
      </w:pPr>
      <w:r>
        <w:rPr>
          <w:rFonts w:hint="eastAsia" w:ascii="仿宋_GB2312" w:hAnsi="仿宋" w:eastAsia="仿宋_GB2312"/>
          <w:b/>
          <w:sz w:val="24"/>
          <w:highlight w:val="none"/>
        </w:rPr>
        <w:t>投标地点（网址）：</w:t>
      </w:r>
      <w:r>
        <w:rPr>
          <w:rFonts w:hint="eastAsia" w:ascii="仿宋_GB2312" w:hAnsi="仿宋" w:eastAsia="仿宋_GB2312"/>
          <w:sz w:val="24"/>
          <w:highlight w:val="none"/>
        </w:rPr>
        <w:t>请登录政采云投标客户端投标</w:t>
      </w:r>
      <w:r>
        <w:rPr>
          <w:rFonts w:ascii="仿宋_GB2312" w:hAnsi="仿宋" w:eastAsia="仿宋_GB2312"/>
          <w:sz w:val="24"/>
          <w:highlight w:val="none"/>
        </w:rPr>
        <w:t xml:space="preserve">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7</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13</w:t>
      </w:r>
      <w:r>
        <w:rPr>
          <w:rFonts w:hint="eastAsia" w:ascii="仿宋_GB2312" w:hAnsi="仿宋" w:eastAsia="仿宋_GB2312"/>
          <w:color w:val="auto"/>
          <w:sz w:val="24"/>
          <w:highlight w:val="none"/>
          <w:u w:val="single"/>
        </w:rPr>
        <w:t>日9点30分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sz w:val="24"/>
          <w:highlight w:val="none"/>
        </w:rPr>
      </w:pPr>
      <w:r>
        <w:rPr>
          <w:rFonts w:hint="eastAsia" w:ascii="仿宋_GB2312" w:hAnsi="仿宋" w:eastAsia="仿宋_GB2312"/>
          <w:b/>
          <w:sz w:val="24"/>
          <w:highlight w:val="none"/>
        </w:rPr>
        <w:t>开标地点（网址）：</w:t>
      </w:r>
      <w:r>
        <w:rPr>
          <w:rFonts w:ascii="仿宋_GB2312" w:hAnsi="仿宋" w:eastAsia="仿宋_GB2312"/>
          <w:sz w:val="24"/>
          <w:highlight w:val="none"/>
        </w:rPr>
        <w:t>政</w:t>
      </w:r>
      <w:r>
        <w:rPr>
          <w:rFonts w:hint="eastAsia" w:ascii="仿宋_GB2312" w:hAnsi="仿宋" w:eastAsia="仿宋_GB2312"/>
          <w:sz w:val="24"/>
          <w:highlight w:val="none"/>
        </w:rPr>
        <w:t>采云平台（</w:t>
      </w:r>
      <w:r>
        <w:rPr>
          <w:rFonts w:ascii="仿宋_GB2312" w:hAnsi="仿宋" w:eastAsia="仿宋_GB2312"/>
          <w:sz w:val="24"/>
          <w:highlight w:val="none"/>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1.</w:t>
      </w:r>
      <w:r>
        <w:rPr>
          <w:rFonts w:ascii="仿宋_GB2312" w:hAnsi="仿宋" w:eastAsia="仿宋_GB2312" w:cs="Times New Roman"/>
          <w:sz w:val="24"/>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_GB2312" w:hAnsi="仿宋" w:eastAsia="仿宋_GB2312" w:cs="Times New Roman"/>
          <w:sz w:val="24"/>
        </w:rPr>
        <w:t xml:space="preserve">    </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3</w:t>
      </w:r>
      <w:r>
        <w:rPr>
          <w:rFonts w:ascii="仿宋_GB2312" w:hAnsi="仿宋" w:eastAsia="仿宋_GB2312" w:cs="Times New Roman"/>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s="Times New Roman"/>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cs="Times New Roman"/>
          <w:sz w:val="24"/>
        </w:rPr>
      </w:pPr>
      <w:r>
        <w:rPr>
          <w:rFonts w:hint="eastAsia" w:ascii="仿宋_GB2312" w:hAnsi="仿宋" w:eastAsia="仿宋_GB2312" w:cs="Times New Roman"/>
          <w:sz w:val="24"/>
        </w:rPr>
        <w:t>4.其他事项：（1）需要落实的政府采购政策：包括节约资源、保护环境、支持创新、促进中小企业发展等。详见招标文件的第二部分总则。（2）</w:t>
      </w:r>
      <w:r>
        <w:rPr>
          <w:rFonts w:ascii="仿宋_GB2312" w:hAnsi="仿宋" w:eastAsia="仿宋_GB2312" w:cs="Times New Roman"/>
          <w:sz w:val="24"/>
        </w:rPr>
        <w:t>电子招投标的说明：</w:t>
      </w:r>
      <w:r>
        <w:rPr>
          <w:rFonts w:hint="eastAsia" w:ascii="仿宋_GB2312" w:hAnsi="仿宋" w:eastAsia="仿宋_GB2312" w:cs="Times New Roman"/>
          <w:sz w:val="24"/>
        </w:rPr>
        <w:t>①</w:t>
      </w:r>
      <w:r>
        <w:rPr>
          <w:rFonts w:ascii="仿宋_GB2312" w:hAnsi="仿宋" w:eastAsia="仿宋_GB2312" w:cs="Times New Roman"/>
          <w:sz w:val="24"/>
        </w:rPr>
        <w:t>电子招投标：本项目以数据电文形式，依托“政府采购云平台（www.zcygov.cn）”进行招投标活动，不接受纸质投标文件</w:t>
      </w:r>
      <w:r>
        <w:rPr>
          <w:rFonts w:hint="eastAsia" w:ascii="仿宋_GB2312" w:hAnsi="仿宋" w:eastAsia="仿宋_GB2312" w:cs="Times New Roman"/>
          <w:sz w:val="24"/>
        </w:rPr>
        <w:t>；②</w:t>
      </w:r>
      <w:r>
        <w:rPr>
          <w:rFonts w:ascii="仿宋_GB2312" w:hAnsi="仿宋" w:eastAsia="仿宋_GB2312" w:cs="Times New Roman"/>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Times New Roman"/>
          <w:sz w:val="24"/>
        </w:rPr>
        <w:t>采云电子交易客户端”</w:t>
      </w:r>
      <w:r>
        <w:rPr>
          <w:rFonts w:ascii="仿宋_GB2312" w:hAnsi="仿宋" w:eastAsia="仿宋_GB2312" w:cs="Times New Roman"/>
          <w:sz w:val="24"/>
        </w:rPr>
        <w:t>----前往“浙江政府采购网-下载专区-电子交易客户端”进行下载并安装</w:t>
      </w:r>
      <w:r>
        <w:rPr>
          <w:rFonts w:hint="eastAsia" w:ascii="仿宋_GB2312" w:hAnsi="仿宋" w:eastAsia="仿宋_GB2312" w:cs="Times New Roman"/>
          <w:sz w:val="24"/>
        </w:rPr>
        <w:t>；③</w:t>
      </w:r>
      <w:r>
        <w:rPr>
          <w:rFonts w:ascii="仿宋_GB2312" w:hAnsi="仿宋" w:eastAsia="仿宋_GB2312" w:cs="Times New Roman"/>
          <w:sz w:val="24"/>
        </w:rPr>
        <w:t>招标文件的获取：使用账号登录或者使用CA登录政</w:t>
      </w:r>
      <w:r>
        <w:rPr>
          <w:rFonts w:hint="eastAsia" w:ascii="仿宋_GB2312" w:hAnsi="仿宋" w:eastAsia="仿宋_GB2312" w:cs="Times New Roman"/>
          <w:sz w:val="24"/>
        </w:rPr>
        <w:t>采云平台；进入“项目采购”应用，在获取采购文件菜单中选择项目，获取招标文件；④</w:t>
      </w:r>
      <w:r>
        <w:rPr>
          <w:rFonts w:ascii="仿宋_GB2312" w:hAnsi="仿宋" w:eastAsia="仿宋_GB2312" w:cs="Times New Roman"/>
          <w:sz w:val="24"/>
        </w:rPr>
        <w:t>投标文件的制作：在“政</w:t>
      </w:r>
      <w:r>
        <w:rPr>
          <w:rFonts w:hint="eastAsia" w:ascii="仿宋_GB2312" w:hAnsi="仿宋" w:eastAsia="仿宋_GB2312" w:cs="Times New Roman"/>
          <w:sz w:val="24"/>
        </w:rPr>
        <w:t>采云电子交易客户端”中完成“填写基本信息”、“导入投标文件”、“标书关联”、“标书检查”、“电子签名”、“生成电子标书”等操作；⑤</w:t>
      </w:r>
      <w:r>
        <w:rPr>
          <w:rFonts w:ascii="仿宋_GB2312" w:hAnsi="仿宋" w:eastAsia="仿宋_GB2312" w:cs="Times New Roman"/>
          <w:sz w:val="24"/>
        </w:rPr>
        <w:t>采购人、采购机构将依托政</w:t>
      </w:r>
      <w:r>
        <w:rPr>
          <w:rFonts w:hint="eastAsia" w:ascii="仿宋_GB2312" w:hAnsi="仿宋" w:eastAsia="仿宋_GB2312" w:cs="Times New Roman"/>
          <w:sz w:val="24"/>
        </w:rPr>
        <w:t>采云平台完成本项目的电子交易活动，平台不接受未按上述方式获取招标文件的供应商进行投标活动；</w:t>
      </w:r>
      <w:r>
        <w:rPr>
          <w:rFonts w:ascii="仿宋_GB2312" w:hAnsi="仿宋" w:eastAsia="仿宋_GB2312" w:cs="Times New Roman"/>
          <w:sz w:val="24"/>
        </w:rPr>
        <w:t xml:space="preserve"> </w:t>
      </w:r>
      <w:r>
        <w:rPr>
          <w:rFonts w:hint="eastAsia" w:ascii="仿宋_GB2312" w:hAnsi="仿宋" w:eastAsia="仿宋_GB2312" w:cs="Times New Roman"/>
          <w:sz w:val="24"/>
        </w:rPr>
        <w:t>⑥</w:t>
      </w:r>
      <w:r>
        <w:rPr>
          <w:rFonts w:ascii="仿宋_GB2312" w:hAnsi="仿宋" w:eastAsia="仿宋_GB2312" w:cs="Times New Roman"/>
          <w:sz w:val="24"/>
        </w:rPr>
        <w:t>对未按上述方式获取招标文件的供应商对该文件提出的质疑，采购人或采购代理机构将</w:t>
      </w:r>
      <w:r>
        <w:rPr>
          <w:rFonts w:hint="eastAsia" w:ascii="仿宋_GB2312" w:hAnsi="仿宋" w:eastAsia="仿宋_GB2312" w:cs="Times New Roman"/>
          <w:sz w:val="24"/>
        </w:rPr>
        <w:t>不予处理；⑦</w:t>
      </w:r>
      <w:r>
        <w:rPr>
          <w:rFonts w:ascii="仿宋_GB2312" w:hAnsi="仿宋" w:eastAsia="仿宋_GB2312" w:cs="Times New Roman"/>
          <w:sz w:val="24"/>
        </w:rPr>
        <w:t>不提供招标文件纸质版</w:t>
      </w:r>
      <w:r>
        <w:rPr>
          <w:rFonts w:hint="eastAsia" w:ascii="仿宋_GB2312" w:hAnsi="仿宋" w:eastAsia="仿宋_GB2312" w:cs="Times New Roman"/>
          <w:sz w:val="24"/>
        </w:rPr>
        <w:t>；⑧</w:t>
      </w:r>
      <w:r>
        <w:rPr>
          <w:rFonts w:ascii="仿宋_GB2312" w:hAnsi="仿宋" w:eastAsia="仿宋_GB2312" w:cs="Times New Roman"/>
          <w:sz w:val="24"/>
        </w:rPr>
        <w:t>投标文件的传输递交：投标人在投标截止时间前将加密的投标文件上传至政府采购云平台</w:t>
      </w:r>
      <w:r>
        <w:rPr>
          <w:rFonts w:hint="eastAsia" w:ascii="仿宋_GB2312" w:hAnsi="仿宋" w:eastAsia="仿宋_GB2312" w:cs="Times New Roman"/>
          <w:sz w:val="24"/>
        </w:rPr>
        <w:t>；⑨投标文件的解密：投标人按照平台提示和招标文件的规定在半小时内完成在线解密。通过“政府采购云平台”上传递交的投标文件无法按时解密，则视为投标文件撤回。⑩</w:t>
      </w:r>
      <w:r>
        <w:rPr>
          <w:rFonts w:ascii="仿宋_GB2312" w:hAnsi="仿宋" w:eastAsia="仿宋_GB2312" w:cs="Times New Roman"/>
          <w:sz w:val="24"/>
        </w:rPr>
        <w:t>具体操作指南：详见政</w:t>
      </w:r>
      <w:r>
        <w:rPr>
          <w:rFonts w:hint="eastAsia" w:ascii="仿宋_GB2312" w:hAnsi="仿宋" w:eastAsia="仿宋_GB2312" w:cs="Times New Roman"/>
          <w:sz w:val="24"/>
        </w:rPr>
        <w:t>采云平台“服务中心</w:t>
      </w:r>
      <w:r>
        <w:rPr>
          <w:rFonts w:ascii="仿宋_GB2312" w:hAnsi="仿宋" w:eastAsia="仿宋_GB2312" w:cs="Times New Roman"/>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ind w:firstLine="480" w:firstLineChars="200"/>
        <w:rPr>
          <w:rFonts w:ascii="仿宋_GB2312" w:hAnsi="仿宋" w:eastAsia="仿宋_GB2312"/>
          <w:sz w:val="24"/>
        </w:rPr>
      </w:pPr>
      <w:r>
        <w:rPr>
          <w:rFonts w:ascii="仿宋_GB2312" w:hAnsi="仿宋" w:eastAsia="仿宋_GB2312"/>
          <w:sz w:val="24"/>
        </w:rPr>
        <w:t>1.采购人信息</w:t>
      </w:r>
    </w:p>
    <w:p>
      <w:pPr>
        <w:spacing w:line="360" w:lineRule="auto"/>
        <w:ind w:firstLine="480" w:firstLineChars="20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lang w:eastAsia="zh-CN"/>
        </w:rPr>
        <w:t>杭州市钱塘区人民政府白杨街道办事处</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highlight w:val="yellow"/>
        </w:rPr>
      </w:pPr>
      <w:r>
        <w:rPr>
          <w:rFonts w:ascii="仿宋_GB2312" w:hAnsi="仿宋" w:eastAsia="仿宋_GB2312"/>
          <w:sz w:val="24"/>
          <w:highlight w:val="none"/>
        </w:rPr>
        <w:t>地    址：</w:t>
      </w:r>
      <w:r>
        <w:rPr>
          <w:rFonts w:hint="eastAsia" w:ascii="仿宋_GB2312" w:hAnsi="仿宋" w:eastAsia="仿宋_GB2312"/>
          <w:sz w:val="24"/>
          <w:highlight w:val="none"/>
          <w:lang w:eastAsia="zh-CN"/>
        </w:rPr>
        <w:t>杭州市钱塘区白杨街道</w:t>
      </w:r>
      <w:r>
        <w:rPr>
          <w:rFonts w:hint="eastAsia" w:ascii="仿宋_GB2312" w:hAnsi="仿宋" w:eastAsia="仿宋_GB2312"/>
          <w:sz w:val="24"/>
          <w:highlight w:val="none"/>
          <w:lang w:val="en-US" w:eastAsia="zh-CN"/>
        </w:rPr>
        <w:t>4号大街17-6号</w:t>
      </w:r>
      <w:r>
        <w:rPr>
          <w:rFonts w:hint="eastAsia" w:ascii="仿宋_GB2312" w:hAnsi="仿宋" w:eastAsia="仿宋_GB2312"/>
          <w:sz w:val="24"/>
          <w:highlight w:val="none"/>
        </w:rPr>
        <w:t xml:space="preserve"> </w:t>
      </w:r>
      <w:r>
        <w:rPr>
          <w:rFonts w:ascii="仿宋_GB2312" w:hAnsi="仿宋" w:eastAsia="仿宋_GB2312"/>
          <w:sz w:val="24"/>
          <w:highlight w:val="none"/>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_GB2312" w:hAnsi="仿宋" w:eastAsia="仿宋_GB2312"/>
          <w:sz w:val="24"/>
          <w:highlight w:val="none"/>
          <w:lang w:eastAsia="zh-CN"/>
        </w:rPr>
      </w:pPr>
      <w:r>
        <w:rPr>
          <w:rFonts w:hint="eastAsia" w:ascii="仿宋_GB2312" w:hAnsi="仿宋" w:eastAsia="仿宋_GB2312"/>
          <w:sz w:val="24"/>
          <w:highlight w:val="none"/>
        </w:rPr>
        <w:t>项目联系人（询问）：</w:t>
      </w:r>
      <w:r>
        <w:rPr>
          <w:rFonts w:hint="eastAsia" w:ascii="仿宋_GB2312" w:hAnsi="仿宋" w:eastAsia="仿宋_GB2312"/>
          <w:sz w:val="24"/>
          <w:highlight w:val="none"/>
          <w:lang w:val="en-US" w:eastAsia="zh-CN"/>
        </w:rPr>
        <w:t>童先生</w:t>
      </w:r>
    </w:p>
    <w:p>
      <w:pPr>
        <w:spacing w:line="360" w:lineRule="auto"/>
        <w:ind w:firstLine="480"/>
        <w:rPr>
          <w:rFonts w:hint="default" w:ascii="仿宋_GB2312" w:hAnsi="仿宋" w:eastAsia="仿宋_GB2312"/>
          <w:sz w:val="24"/>
          <w:highlight w:val="none"/>
          <w:lang w:val="en-US" w:eastAsia="zh-CN"/>
        </w:rPr>
      </w:pPr>
      <w:r>
        <w:rPr>
          <w:rFonts w:hint="eastAsia" w:ascii="仿宋_GB2312" w:hAnsi="仿宋" w:eastAsia="仿宋_GB2312"/>
          <w:sz w:val="24"/>
          <w:highlight w:val="none"/>
        </w:rPr>
        <w:t>项目联系方式（询问）：</w:t>
      </w:r>
      <w:r>
        <w:rPr>
          <w:rFonts w:hint="eastAsia" w:ascii="仿宋_GB2312" w:hAnsi="仿宋" w:eastAsia="仿宋_GB2312"/>
          <w:sz w:val="24"/>
          <w:highlight w:val="none"/>
          <w:lang w:val="en-US" w:eastAsia="zh-CN"/>
        </w:rPr>
        <w:t>18268866286</w:t>
      </w:r>
    </w:p>
    <w:p>
      <w:pPr>
        <w:spacing w:line="360" w:lineRule="auto"/>
        <w:ind w:firstLine="480"/>
        <w:rPr>
          <w:rFonts w:hint="default" w:ascii="仿宋_GB2312" w:hAnsi="仿宋" w:eastAsia="仿宋_GB2312"/>
          <w:sz w:val="24"/>
          <w:highlight w:val="none"/>
          <w:lang w:val="en-US" w:eastAsia="zh-CN"/>
        </w:rPr>
      </w:pPr>
      <w:r>
        <w:rPr>
          <w:rFonts w:hint="eastAsia" w:ascii="仿宋_GB2312" w:hAnsi="仿宋" w:eastAsia="仿宋_GB2312"/>
          <w:sz w:val="24"/>
          <w:highlight w:val="none"/>
        </w:rPr>
        <w:t>质疑联系人：</w:t>
      </w:r>
      <w:r>
        <w:rPr>
          <w:rFonts w:hint="eastAsia" w:ascii="仿宋_GB2312" w:hAnsi="仿宋" w:eastAsia="仿宋_GB2312"/>
          <w:sz w:val="24"/>
          <w:highlight w:val="none"/>
          <w:lang w:val="en-US" w:eastAsia="zh-CN"/>
        </w:rPr>
        <w:t>周先生</w:t>
      </w:r>
    </w:p>
    <w:p>
      <w:pPr>
        <w:spacing w:line="360" w:lineRule="auto"/>
        <w:ind w:firstLine="480"/>
        <w:rPr>
          <w:rFonts w:hint="default" w:ascii="仿宋_GB2312" w:hAnsi="仿宋" w:eastAsia="仿宋_GB2312"/>
          <w:sz w:val="24"/>
          <w:highlight w:val="none"/>
          <w:lang w:val="en-US" w:eastAsia="zh-CN"/>
        </w:rPr>
      </w:pPr>
      <w:r>
        <w:rPr>
          <w:rFonts w:hint="eastAsia" w:ascii="仿宋_GB2312" w:hAnsi="仿宋" w:eastAsia="仿宋_GB2312"/>
          <w:sz w:val="24"/>
          <w:highlight w:val="none"/>
        </w:rPr>
        <w:t>质疑联系方式：</w:t>
      </w:r>
      <w:r>
        <w:rPr>
          <w:rFonts w:hint="eastAsia" w:ascii="仿宋_GB2312" w:hAnsi="仿宋" w:eastAsia="仿宋_GB2312"/>
          <w:sz w:val="24"/>
          <w:highlight w:val="none"/>
          <w:lang w:val="en-US" w:eastAsia="zh-CN"/>
        </w:rPr>
        <w:t>13968050610</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称：杭州市公共资源交易中心钱塘分中心</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址：杭州市</w:t>
      </w:r>
      <w:r>
        <w:rPr>
          <w:rFonts w:hint="eastAsia" w:ascii="仿宋" w:hAnsi="仿宋" w:eastAsia="仿宋"/>
          <w:sz w:val="24"/>
        </w:rPr>
        <w:t>钱塘区幸福南路1116号</w:t>
      </w:r>
    </w:p>
    <w:p>
      <w:pPr>
        <w:spacing w:line="360" w:lineRule="auto"/>
        <w:ind w:firstLine="480" w:firstLineChars="200"/>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lang w:val="en-US" w:eastAsia="zh-CN"/>
        </w:rPr>
        <w:t>0571-82987995</w:t>
      </w:r>
    </w:p>
    <w:p>
      <w:pPr>
        <w:spacing w:line="360" w:lineRule="auto"/>
        <w:ind w:firstLine="480" w:firstLineChars="200"/>
        <w:rPr>
          <w:rFonts w:ascii="仿宋_GB2312" w:hAnsi="仿宋" w:eastAsia="仿宋_GB2312"/>
          <w:sz w:val="24"/>
        </w:rPr>
      </w:pPr>
      <w:r>
        <w:rPr>
          <w:rFonts w:ascii="仿宋_GB2312" w:hAnsi="仿宋" w:eastAsia="仿宋_GB2312"/>
          <w:sz w:val="24"/>
        </w:rPr>
        <w:t>项目联系人（询问）：</w:t>
      </w:r>
      <w:r>
        <w:rPr>
          <w:rFonts w:hint="eastAsia" w:ascii="仿宋_GB2312" w:hAnsi="仿宋" w:eastAsia="仿宋_GB2312"/>
          <w:sz w:val="24"/>
          <w:lang w:eastAsia="zh-CN"/>
        </w:rPr>
        <w:t>赵</w:t>
      </w:r>
      <w:r>
        <w:rPr>
          <w:rFonts w:hint="eastAsia" w:ascii="仿宋_GB2312" w:hAnsi="仿宋" w:eastAsia="仿宋_GB2312"/>
          <w:sz w:val="24"/>
        </w:rPr>
        <w:t>工</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项目联系方式（询问）：</w:t>
      </w:r>
      <w:r>
        <w:rPr>
          <w:rFonts w:hint="eastAsia" w:ascii="仿宋_GB2312" w:hAnsi="仿宋" w:eastAsia="仿宋_GB2312"/>
          <w:sz w:val="24"/>
        </w:rPr>
        <w:t>0571-8298799</w:t>
      </w:r>
      <w:r>
        <w:rPr>
          <w:rFonts w:hint="eastAsia" w:ascii="仿宋_GB2312" w:hAnsi="仿宋" w:eastAsia="仿宋_GB2312"/>
          <w:sz w:val="24"/>
          <w:lang w:val="en-US" w:eastAsia="zh-CN"/>
        </w:rPr>
        <w:t>5</w:t>
      </w:r>
    </w:p>
    <w:p>
      <w:pPr>
        <w:spacing w:line="360" w:lineRule="auto"/>
        <w:ind w:firstLine="480" w:firstLineChars="20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rPr>
        <w:t>熊工</w:t>
      </w:r>
      <w:r>
        <w:rPr>
          <w:rFonts w:hint="eastAsia" w:ascii="仿宋" w:hAnsi="仿宋" w:eastAsia="仿宋"/>
          <w:sz w:val="24"/>
        </w:rPr>
        <w:t xml:space="preserve"> </w:t>
      </w:r>
      <w:r>
        <w:rPr>
          <w:rFonts w:ascii="仿宋_GB2312" w:hAnsi="仿宋" w:eastAsia="仿宋_GB2312"/>
          <w:sz w:val="24"/>
        </w:rPr>
        <w:t xml:space="preserve">            </w:t>
      </w:r>
    </w:p>
    <w:p>
      <w:pPr>
        <w:spacing w:line="360" w:lineRule="auto"/>
        <w:ind w:firstLine="480" w:firstLineChars="200"/>
        <w:rPr>
          <w:rFonts w:ascii="仿宋" w:hAnsi="仿宋" w:eastAsia="仿宋"/>
          <w:sz w:val="24"/>
        </w:rPr>
      </w:pPr>
      <w:r>
        <w:rPr>
          <w:rFonts w:ascii="仿宋_GB2312" w:hAnsi="仿宋" w:eastAsia="仿宋_GB2312"/>
          <w:sz w:val="24"/>
        </w:rPr>
        <w:t>质疑联系方式：</w:t>
      </w:r>
      <w:r>
        <w:rPr>
          <w:rFonts w:hint="eastAsia" w:ascii="仿宋_GB2312" w:hAnsi="仿宋" w:eastAsia="仿宋_GB2312"/>
          <w:sz w:val="24"/>
        </w:rPr>
        <w:t>0571-82987976</w:t>
      </w:r>
      <w:r>
        <w:rPr>
          <w:rFonts w:hint="eastAsia" w:ascii="仿宋" w:hAnsi="仿宋" w:eastAsia="仿宋"/>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 xml:space="preserve">3.同级政府采购监督管理部门            </w:t>
      </w:r>
    </w:p>
    <w:p>
      <w:pPr>
        <w:spacing w:line="360" w:lineRule="auto"/>
        <w:ind w:left="479" w:leftChars="228"/>
        <w:rPr>
          <w:rFonts w:ascii="仿宋_GB2312" w:hAnsi="仿宋" w:eastAsia="仿宋_GB2312"/>
          <w:sz w:val="24"/>
        </w:rPr>
      </w:pPr>
      <w:r>
        <w:rPr>
          <w:rFonts w:hint="eastAsia" w:ascii="仿宋_GB2312" w:hAnsi="仿宋" w:eastAsia="仿宋_GB2312"/>
          <w:sz w:val="24"/>
        </w:rPr>
        <w:t xml:space="preserve">名 称：杭州市钱塘区财政局 </w:t>
      </w:r>
    </w:p>
    <w:p>
      <w:pPr>
        <w:spacing w:line="360" w:lineRule="auto"/>
        <w:ind w:left="479" w:leftChars="228"/>
        <w:rPr>
          <w:rFonts w:ascii="仿宋_GB2312" w:hAnsi="仿宋" w:eastAsia="仿宋_GB2312"/>
          <w:sz w:val="24"/>
        </w:rPr>
      </w:pPr>
      <w:r>
        <w:rPr>
          <w:rFonts w:hint="eastAsia" w:ascii="仿宋_GB2312" w:hAnsi="仿宋" w:eastAsia="仿宋_GB2312"/>
          <w:sz w:val="24"/>
        </w:rPr>
        <w:t>地 址：杭州市钱塘区青六北路499号钱塘中心5号楼</w:t>
      </w:r>
    </w:p>
    <w:p>
      <w:pPr>
        <w:spacing w:line="360" w:lineRule="auto"/>
        <w:ind w:left="479" w:leftChars="228"/>
        <w:rPr>
          <w:rFonts w:ascii="仿宋_GB2312" w:hAnsi="仿宋" w:eastAsia="仿宋_GB2312"/>
          <w:sz w:val="24"/>
        </w:rPr>
      </w:pPr>
      <w:r>
        <w:rPr>
          <w:rFonts w:hint="eastAsia" w:ascii="仿宋_GB2312" w:hAnsi="仿宋" w:eastAsia="仿宋_GB2312"/>
          <w:sz w:val="24"/>
        </w:rPr>
        <w:t xml:space="preserve">传 真：0571-82988295 </w:t>
      </w:r>
    </w:p>
    <w:p>
      <w:pPr>
        <w:spacing w:line="360" w:lineRule="auto"/>
        <w:ind w:left="479" w:leftChars="228"/>
        <w:rPr>
          <w:rFonts w:ascii="仿宋_GB2312" w:hAnsi="仿宋" w:eastAsia="仿宋_GB2312"/>
          <w:sz w:val="24"/>
        </w:rPr>
      </w:pPr>
      <w:r>
        <w:rPr>
          <w:rFonts w:hint="eastAsia" w:ascii="仿宋_GB2312" w:hAnsi="仿宋" w:eastAsia="仿宋_GB2312"/>
          <w:sz w:val="24"/>
        </w:rPr>
        <w:t xml:space="preserve">联系人 ：任女士 </w:t>
      </w:r>
    </w:p>
    <w:p>
      <w:pPr>
        <w:spacing w:line="360" w:lineRule="auto"/>
        <w:ind w:left="479" w:leftChars="228"/>
        <w:rPr>
          <w:rFonts w:ascii="仿宋_GB2312" w:hAnsi="仿宋" w:eastAsia="仿宋_GB2312"/>
          <w:sz w:val="24"/>
        </w:rPr>
      </w:pPr>
      <w:r>
        <w:rPr>
          <w:rFonts w:hint="eastAsia" w:ascii="仿宋_GB2312" w:hAnsi="仿宋" w:eastAsia="仿宋_GB2312"/>
          <w:sz w:val="24"/>
        </w:rPr>
        <w:t xml:space="preserve">监督投诉电话：0571-82987260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6"/>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pStyle w:val="5"/>
        <w:keepNext/>
        <w:keepLines/>
        <w:pageBreakBefore w:val="0"/>
        <w:widowControl w:val="0"/>
        <w:kinsoku/>
        <w:wordWrap/>
        <w:overflowPunct/>
        <w:topLinePunct w:val="0"/>
        <w:autoSpaceDE/>
        <w:autoSpaceDN/>
        <w:bidi w:val="0"/>
        <w:adjustRightInd w:val="0"/>
        <w:snapToGrid/>
        <w:spacing w:before="0" w:after="0" w:line="360" w:lineRule="auto"/>
        <w:ind w:left="0" w:firstLine="0"/>
        <w:jc w:val="center"/>
        <w:textAlignment w:val="auto"/>
        <w:rPr>
          <w:rFonts w:hint="eastAsia" w:ascii="仿宋" w:hAnsi="仿宋" w:eastAsia="仿宋" w:cs="仿宋"/>
          <w:sz w:val="24"/>
          <w:szCs w:val="24"/>
        </w:rPr>
      </w:pPr>
      <w:r>
        <w:rPr>
          <w:rFonts w:hint="eastAsia" w:ascii="仿宋" w:hAnsi="仿宋" w:eastAsia="仿宋" w:cs="仿宋_GB2312"/>
          <w:b/>
          <w:sz w:val="32"/>
          <w:szCs w:val="20"/>
        </w:rPr>
        <w:t>前附表</w:t>
      </w:r>
    </w:p>
    <w:tbl>
      <w:tblPr>
        <w:tblStyle w:val="72"/>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 w:hAnsi="仿宋" w:eastAsia="仿宋" w:cs="仿宋"/>
                <w:snapToGrid w:val="0"/>
                <w:kern w:val="0"/>
                <w:sz w:val="24"/>
                <w:u w:val="single"/>
                <w:lang w:val="en-US" w:eastAsia="zh-CN"/>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szCs w:val="24"/>
                    <w:lang w:val="en-US" w:eastAsia="zh-CN" w:bidi="ar-SA"/>
                  </w:rPr>
                  <w:t>þ</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lang w:val="en-US" w:eastAsia="zh-CN"/>
              </w:rPr>
              <w:t xml:space="preserve"> </w:t>
            </w:r>
            <w:r>
              <w:rPr>
                <w:rFonts w:hint="eastAsia" w:ascii="仿宋_GB2312" w:hAnsi="仿宋" w:eastAsia="仿宋_GB2312" w:cs="仿宋_GB2312"/>
                <w:sz w:val="24"/>
                <w:u w:val="single"/>
                <w:lang w:eastAsia="zh-CN"/>
              </w:rPr>
              <w:t>白杨街道城市基础设施一体化养护</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u w:val="single"/>
                <w:lang w:val="en-US" w:eastAsia="zh-CN"/>
              </w:rPr>
              <w:t>其他未列明行业</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91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1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97"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highlight w:val="none"/>
                <w:lang w:val="en-US" w:eastAsia="zh-CN"/>
              </w:rPr>
            </w:pPr>
            <w:r>
              <w:rPr>
                <w:rFonts w:hint="eastAsia" w:ascii="仿宋_GB2312" w:hAnsi="仿宋" w:eastAsia="仿宋_GB2312" w:cs="仿宋_GB2312"/>
                <w:sz w:val="24"/>
                <w:highlight w:val="none"/>
                <w:lang w:val="en-US" w:eastAsia="zh-CN"/>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highlight w:val="none"/>
              </w:rPr>
            </w:pPr>
            <w:r>
              <w:rPr>
                <w:rFonts w:hint="eastAsia" w:ascii="仿宋_GB2312" w:hAnsi="仿宋" w:eastAsia="仿宋_GB2312" w:cs="仿宋_GB2312"/>
                <w:b/>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z w:val="24"/>
                <w:highlight w:val="none"/>
              </w:rPr>
            </w:pPr>
            <w:sdt>
              <w:sdtPr>
                <w:rPr>
                  <w:rFonts w:hint="eastAsia" w:ascii="仿宋_GB2312" w:hAnsi="仿宋" w:eastAsia="仿宋_GB2312" w:cs="Arial"/>
                  <w:kern w:val="0"/>
                  <w:sz w:val="24"/>
                  <w:highlight w:val="none"/>
                </w:rPr>
                <w:id w:val="16"/>
                <w14:checkbox>
                  <w14:checked w14:val="1"/>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Wingdings" w:hAnsi="Wingdings" w:eastAsia="仿宋_GB2312" w:cs="Arial"/>
                    <w:kern w:val="0"/>
                    <w:sz w:val="24"/>
                    <w:szCs w:val="24"/>
                    <w:highlight w:val="none"/>
                    <w:lang w:val="en-US" w:eastAsia="zh-CN" w:bidi="ar-SA"/>
                  </w:rPr>
                  <w:t>þ</w:t>
                </w:r>
              </w:sdtContent>
            </w:sdt>
            <w:r>
              <w:rPr>
                <w:rFonts w:ascii="仿宋_GB2312" w:hAnsi="仿宋" w:eastAsia="仿宋_GB2312" w:cs="Arial"/>
                <w:kern w:val="0"/>
                <w:sz w:val="24"/>
                <w:highlight w:val="none"/>
              </w:rPr>
              <w:t xml:space="preserve"> A</w:t>
            </w:r>
            <w:r>
              <w:rPr>
                <w:rFonts w:hint="eastAsia" w:ascii="仿宋_GB2312" w:hAnsi="仿宋" w:eastAsia="仿宋_GB2312"/>
                <w:sz w:val="24"/>
                <w:highlight w:val="none"/>
              </w:rPr>
              <w:t>同意将非主体、非关键性的</w:t>
            </w:r>
            <w:r>
              <w:rPr>
                <w:rFonts w:ascii="仿宋_GB2312" w:hAnsi="仿宋" w:eastAsia="仿宋_GB2312"/>
                <w:sz w:val="24"/>
                <w:highlight w:val="none"/>
                <w:u w:val="single"/>
              </w:rPr>
              <w:t xml:space="preserve"> 道路空洞检测、管道CCTV检测 </w:t>
            </w:r>
            <w:r>
              <w:rPr>
                <w:rFonts w:hint="eastAsia" w:ascii="仿宋_GB2312" w:hAnsi="仿宋" w:eastAsia="仿宋_GB2312"/>
                <w:sz w:val="24"/>
                <w:highlight w:val="none"/>
              </w:rPr>
              <w:t>工作分包。</w:t>
            </w:r>
          </w:p>
          <w:p>
            <w:pPr>
              <w:spacing w:line="360" w:lineRule="auto"/>
              <w:rPr>
                <w:rFonts w:hint="default" w:ascii="仿宋_GB2312" w:hAnsi="仿宋" w:eastAsia="仿宋_GB2312" w:cs="仿宋_GB2312"/>
                <w:sz w:val="24"/>
                <w:highlight w:val="none"/>
                <w:lang w:eastAsia="zh-CN"/>
              </w:rPr>
            </w:pPr>
            <w:sdt>
              <w:sdtPr>
                <w:rPr>
                  <w:rFonts w:hint="eastAsia" w:ascii="仿宋_GB2312" w:hAnsi="仿宋" w:eastAsia="仿宋_GB2312" w:cs="Arial"/>
                  <w:kern w:val="0"/>
                  <w:sz w:val="24"/>
                  <w:highlight w:val="none"/>
                </w:rPr>
                <w:id w:val="15"/>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ascii="MS Gothic" w:hAnsi="MS Gothic" w:eastAsia="MS Gothic" w:cs="Arial"/>
                    <w:kern w:val="0"/>
                    <w:sz w:val="24"/>
                    <w:szCs w:val="24"/>
                    <w:highlight w:val="none"/>
                    <w:lang w:val="en-US" w:eastAsia="zh-CN" w:bidi="ar-SA"/>
                  </w:rPr>
                  <w:t>☐</w:t>
                </w:r>
              </w:sdtContent>
            </w:sdt>
            <w:r>
              <w:rPr>
                <w:rFonts w:hint="default" w:ascii="仿宋_GB2312" w:hAnsi="仿宋" w:eastAsia="仿宋_GB2312" w:cs="Arial"/>
                <w:kern w:val="0"/>
                <w:sz w:val="24"/>
                <w:highlight w:val="none"/>
              </w:rPr>
              <w:t xml:space="preserve"> </w:t>
            </w:r>
            <w:r>
              <w:rPr>
                <w:rFonts w:ascii="仿宋_GB2312" w:hAnsi="仿宋" w:eastAsia="仿宋_GB2312" w:cs="Arial"/>
                <w:kern w:val="0"/>
                <w:sz w:val="24"/>
                <w:highlight w:val="none"/>
              </w:rPr>
              <w:t>B</w:t>
            </w:r>
            <w:r>
              <w:rPr>
                <w:rFonts w:hint="eastAsia" w:ascii="仿宋_GB2312" w:hAnsi="仿宋" w:eastAsia="仿宋_GB2312"/>
                <w:sz w:val="24"/>
                <w:highlight w:val="none"/>
              </w:rPr>
              <w:t>不同意分包</w:t>
            </w:r>
            <w:r>
              <w:rPr>
                <w:rFonts w:hint="default" w:ascii="仿宋_GB2312" w:hAnsi="仿宋"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2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1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464"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szCs w:val="24"/>
                    <w:lang w:val="en-US" w:eastAsia="zh-CN" w:bidi="ar-SA"/>
                  </w:rPr>
                  <w:t>þ</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sz w:val="24"/>
                <w:u w:val="single"/>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szCs w:val="24"/>
                    <w:lang w:val="en-US" w:eastAsia="zh-CN" w:bidi="ar-SA"/>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numPr>
                <w:ilvl w:val="0"/>
                <w:numId w:val="1"/>
              </w:numPr>
              <w:spacing w:line="360" w:lineRule="auto"/>
              <w:rPr>
                <w:rFonts w:ascii="仿宋_GB2312" w:hAnsi="仿宋" w:eastAsia="仿宋_GB2312"/>
                <w:sz w:val="24"/>
                <w:highlight w:val="none"/>
                <w:u w:val="single"/>
              </w:rPr>
            </w:pPr>
            <w:r>
              <w:rPr>
                <w:rFonts w:hint="eastAsia" w:ascii="仿宋_GB2312" w:hAnsi="仿宋" w:eastAsia="仿宋_GB2312"/>
                <w:sz w:val="24"/>
                <w:highlight w:val="none"/>
                <w:u w:val="none"/>
              </w:rPr>
              <w:t>样品：</w:t>
            </w:r>
            <w:r>
              <w:rPr>
                <w:rFonts w:hint="eastAsia" w:ascii="仿宋_GB2312" w:hAnsi="仿宋" w:eastAsia="仿宋_GB2312"/>
                <w:sz w:val="24"/>
                <w:highlight w:val="none"/>
                <w:u w:val="single"/>
                <w:lang w:val="en-US" w:eastAsia="zh-CN"/>
              </w:rPr>
              <w:t xml:space="preserve">      </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按照招标文件清单要求</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szCs w:val="24"/>
                    <w:lang w:val="en-US" w:eastAsia="zh-CN" w:bidi="ar-SA"/>
                  </w:rPr>
                  <w:t>☐</w:t>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无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无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ascii="仿宋_GB2312" w:hAnsi="仿宋" w:eastAsia="仿宋_GB2312"/>
                <w:color w:val="auto"/>
                <w:sz w:val="24"/>
              </w:rPr>
              <w:t>：</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月 日</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点至2022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月 日</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点</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rPr>
              <w:t>分</w:t>
            </w:r>
            <w:r>
              <w:rPr>
                <w:rFonts w:hint="eastAsia" w:ascii="仿宋_GB2312" w:hAnsi="仿宋" w:eastAsia="仿宋_GB2312"/>
                <w:color w:val="auto"/>
                <w:kern w:val="0"/>
                <w:sz w:val="24"/>
              </w:rPr>
              <w:t>；地点：</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kern w:val="0"/>
                <w:sz w:val="24"/>
              </w:rPr>
              <w:t>；联</w:t>
            </w:r>
            <w:r>
              <w:rPr>
                <w:rFonts w:hint="eastAsia" w:ascii="仿宋_GB2312" w:hAnsi="仿宋" w:eastAsia="仿宋_GB2312"/>
                <w:kern w:val="0"/>
                <w:sz w:val="24"/>
              </w:rPr>
              <w:t>系人</w:t>
            </w:r>
            <w:r>
              <w:rPr>
                <w:rFonts w:hint="eastAsia" w:ascii="仿宋_GB2312" w:hAnsi="仿宋" w:eastAsia="仿宋_GB2312"/>
                <w:sz w:val="24"/>
              </w:rPr>
              <w:t>：</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lang w:val="en-US" w:eastAsia="zh-CN"/>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r>
              <w:rPr>
                <w:rFonts w:hint="eastAsia" w:ascii="仿宋_GB2312" w:hAnsi="仿宋" w:eastAsia="仿宋_GB2312"/>
                <w:sz w:val="24"/>
              </w:rPr>
              <w:t>投标人应按要求递交投标样品，否则其对应的样品分作零分处理</w:t>
            </w:r>
            <w:r>
              <w:rPr>
                <w:rFonts w:hint="eastAsia" w:ascii="仿宋_GB2312" w:hAnsi="仿宋"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5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5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MS Gothic" w:cs="Arial"/>
                        <w:kern w:val="0"/>
                        <w:sz w:val="24"/>
                        <w:szCs w:val="24"/>
                        <w:lang w:val="en-US" w:eastAsia="zh-CN" w:bidi="ar-SA"/>
                      </w:rPr>
                      <w:t>þ</w:t>
                    </w:r>
                  </w:sdtContent>
                </w:sdt>
                <w:sdt>
                  <w:sdtPr>
                    <w:rPr>
                      <w:rFonts w:hint="eastAsia" w:ascii="仿宋_GB2312" w:hAnsi="仿宋" w:eastAsia="仿宋_GB2312" w:cs="Arial"/>
                      <w:kern w:val="0"/>
                      <w:sz w:val="24"/>
                    </w:rPr>
                    <w:id w:val="60"/>
                    <w:showingPlcHdr/>
                  </w:sdtPr>
                  <w:sdtEndPr>
                    <w:rPr>
                      <w:rFonts w:hint="eastAsia" w:ascii="仿宋_GB2312" w:hAnsi="仿宋" w:eastAsia="仿宋_GB2312" w:cs="Arial"/>
                      <w:kern w:val="0"/>
                      <w:sz w:val="24"/>
                    </w:rPr>
                  </w:sdtEndPr>
                  <w:sdtContent/>
                </w:sdt>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kern w:val="0"/>
                      <w:sz w:val="24"/>
                    </w:rPr>
                    <w:id w:val="6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MS Gothic" w:hAnsi="MS Gothic" w:eastAsia="MS Gothic" w:cs="Arial"/>
                        <w:kern w:val="0"/>
                        <w:sz w:val="24"/>
                        <w:szCs w:val="24"/>
                        <w:lang w:val="en-US" w:eastAsia="zh-CN" w:bidi="ar-SA"/>
                      </w:rPr>
                      <w:t>☐</w:t>
                    </w:r>
                  </w:sdtContent>
                </w:sdt>
                <w:sdt>
                  <w:sdtPr>
                    <w:rPr>
                      <w:rFonts w:hint="eastAsia" w:ascii="仿宋_GB2312" w:hAnsi="仿宋" w:eastAsia="仿宋_GB2312" w:cs="Arial"/>
                      <w:kern w:val="0"/>
                      <w:sz w:val="24"/>
                    </w:rPr>
                    <w:id w:val="63"/>
                    <w:showingPlcHdr/>
                  </w:sdtPr>
                  <w:sdtEndPr>
                    <w:rPr>
                      <w:rFonts w:hint="eastAsia" w:ascii="仿宋_GB2312" w:hAnsi="仿宋" w:eastAsia="仿宋_GB2312" w:cs="Arial"/>
                      <w:kern w:val="0"/>
                      <w:sz w:val="24"/>
                    </w:rPr>
                  </w:sdtEndPr>
                  <w:sdtContent/>
                </w:sdt>
              </w:sdtContent>
            </w:sdt>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pacing w:line="360" w:lineRule="auto"/>
              <w:rPr>
                <w:rFonts w:ascii="仿宋_GB2312" w:hAnsi="仿宋" w:eastAsia="仿宋_GB2312" w:cs="仿宋_GB2312"/>
                <w:b/>
                <w:kern w:val="0"/>
                <w:sz w:val="24"/>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222"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9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snapToGrid w:val="0"/>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64"/>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2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Wingdings" w:hAnsi="Wingdings" w:eastAsia="仿宋_GB2312" w:cs="Arial"/>
                        <w:kern w:val="0"/>
                        <w:sz w:val="24"/>
                      </w:rPr>
                      <w:t>þ</w:t>
                    </w:r>
                  </w:sdtContent>
                </w:sdt>
                <w:sdt>
                  <w:sdtPr>
                    <w:rPr>
                      <w:rFonts w:hint="eastAsia" w:ascii="仿宋_GB2312" w:hAnsi="仿宋" w:eastAsia="仿宋_GB2312" w:cs="Arial"/>
                      <w:kern w:val="0"/>
                      <w:sz w:val="24"/>
                    </w:rPr>
                    <w:id w:val="27"/>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kern w:val="0"/>
                <w:sz w:val="24"/>
              </w:rPr>
              <w:t>A无</w:t>
            </w:r>
          </w:p>
          <w:p>
            <w:pPr>
              <w:snapToGrid w:val="0"/>
              <w:spacing w:line="360" w:lineRule="auto"/>
              <w:rPr>
                <w:rFonts w:ascii="仿宋_GB2312" w:hAnsi="仿宋" w:eastAsia="仿宋_GB2312" w:cs="Arial"/>
                <w:kern w:val="0"/>
                <w:sz w:val="24"/>
                <w:highlight w:val="none"/>
              </w:rPr>
            </w:pPr>
            <w:sdt>
              <w:sdtPr>
                <w:rPr>
                  <w:rFonts w:hint="eastAsia" w:ascii="仿宋_GB2312" w:hAnsi="仿宋" w:eastAsia="仿宋_GB2312" w:cs="Arial"/>
                  <w:kern w:val="0"/>
                  <w:sz w:val="24"/>
                </w:rPr>
                <w:id w:val="28"/>
                <w14:checkbox>
                  <w14:checked w14:val="0"/>
                  <w14:checkedState w14:val="00FE" w14:font="Wingdings"/>
                  <w14:uncheckedState w14:val="2610" w14:font="MS Gothic"/>
                </w14:checkbox>
              </w:sdtPr>
              <w:sdtEndPr>
                <w:rPr>
                  <w:rFonts w:hint="eastAsia" w:ascii="仿宋_GB2312" w:hAnsi="仿宋" w:eastAsia="仿宋_GB2312" w:cs="Arial"/>
                  <w:kern w:val="0"/>
                  <w:sz w:val="24"/>
                  <w:highlight w:val="none"/>
                </w:rPr>
              </w:sdtEndPr>
              <w:sdtContent>
                <w:r>
                  <w:rPr>
                    <w:rFonts w:hint="eastAsia" w:ascii="MS Gothic" w:hAnsi="MS Gothic" w:eastAsia="仿宋_GB2312" w:cs="Arial"/>
                    <w:kern w:val="0"/>
                    <w:sz w:val="24"/>
                    <w:highlight w:val="none"/>
                  </w:rPr>
                  <w:t>☐</w:t>
                </w:r>
              </w:sdtContent>
            </w:sdt>
            <w:sdt>
              <w:sdtPr>
                <w:rPr>
                  <w:rFonts w:hint="eastAsia" w:ascii="仿宋_GB2312" w:hAnsi="仿宋" w:eastAsia="仿宋_GB2312" w:cs="Arial"/>
                  <w:kern w:val="0"/>
                  <w:sz w:val="24"/>
                  <w:highlight w:val="none"/>
                </w:rPr>
                <w:id w:val="29"/>
                <w:showingPlcHdr/>
              </w:sdtPr>
              <w:sdtEndPr>
                <w:rPr>
                  <w:rFonts w:hint="eastAsia" w:ascii="仿宋_GB2312" w:hAnsi="仿宋" w:eastAsia="仿宋_GB2312" w:cs="Arial"/>
                  <w:kern w:val="0"/>
                  <w:sz w:val="24"/>
                  <w:highlight w:val="none"/>
                </w:rPr>
              </w:sdtEndPr>
              <w:sdtContent/>
            </w:sdt>
            <w:r>
              <w:rPr>
                <w:rFonts w:hint="eastAsia" w:ascii="仿宋_GB2312" w:hAnsi="仿宋" w:eastAsia="仿宋_GB2312" w:cs="Arial"/>
                <w:kern w:val="0"/>
                <w:sz w:val="24"/>
                <w:highlight w:val="none"/>
              </w:rPr>
              <w:t>B 政府强制采购节能产品：</w:t>
            </w:r>
          </w:p>
          <w:p>
            <w:pPr>
              <w:snapToGrid w:val="0"/>
              <w:spacing w:line="360" w:lineRule="auto"/>
              <w:rPr>
                <w:rFonts w:ascii="仿宋_GB2312" w:hAnsi="仿宋" w:eastAsia="仿宋_GB2312" w:cs="Arial"/>
                <w:kern w:val="0"/>
                <w:sz w:val="24"/>
                <w:highlight w:val="none"/>
              </w:rPr>
            </w:pPr>
            <w:r>
              <w:rPr>
                <w:rFonts w:hint="eastAsia" w:ascii="仿宋_GB2312" w:hAnsi="仿宋" w:eastAsia="仿宋_GB2312" w:cs="Arial"/>
                <w:kern w:val="0"/>
                <w:sz w:val="24"/>
                <w:highlight w:val="none"/>
              </w:rPr>
              <w:t>（1）</w:t>
            </w:r>
            <w:r>
              <w:rPr>
                <w:rFonts w:hint="eastAsia" w:ascii="仿宋_GB2312" w:hAnsi="仿宋" w:eastAsia="仿宋_GB2312" w:cs="Arial"/>
                <w:kern w:val="0"/>
                <w:sz w:val="24"/>
                <w:highlight w:val="none"/>
                <w:u w:val="single"/>
              </w:rPr>
              <w:t xml:space="preserve">      </w:t>
            </w:r>
            <w:r>
              <w:rPr>
                <w:rFonts w:hint="eastAsia" w:ascii="仿宋_GB2312" w:hAnsi="仿宋" w:eastAsia="仿宋_GB2312" w:cs="Arial"/>
                <w:kern w:val="0"/>
                <w:sz w:val="24"/>
                <w:highlight w:val="none"/>
              </w:rPr>
              <w:t>；</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（2）……</w:t>
            </w:r>
          </w:p>
          <w:p>
            <w:pPr>
              <w:snapToGrid w:val="0"/>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30"/>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t>☐</w:t>
                </w:r>
              </w:sdtContent>
            </w:sdt>
            <w:sdt>
              <w:sdtPr>
                <w:rPr>
                  <w:rFonts w:hint="eastAsia" w:ascii="仿宋_GB2312" w:hAnsi="仿宋" w:eastAsia="仿宋_GB2312" w:cs="Arial"/>
                  <w:kern w:val="0"/>
                  <w:sz w:val="24"/>
                </w:rPr>
                <w:id w:val="31"/>
                <w:showingPlcHdr/>
              </w:sdtPr>
              <w:sdtEndPr>
                <w:rPr>
                  <w:rFonts w:hint="eastAsia" w:ascii="仿宋_GB2312" w:hAnsi="仿宋" w:eastAsia="仿宋_GB2312" w:cs="Arial"/>
                  <w:kern w:val="0"/>
                  <w:sz w:val="24"/>
                </w:rPr>
              </w:sdtEndPr>
              <w:sdtContent/>
            </w:sdt>
            <w:r>
              <w:rPr>
                <w:rFonts w:hint="eastAsia" w:ascii="仿宋_GB2312" w:hAnsi="仿宋" w:eastAsia="仿宋_GB2312" w:cs="Arial"/>
                <w:kern w:val="0"/>
                <w:sz w:val="24"/>
              </w:rPr>
              <w:t>C 政府优先采购节能产品：</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（1）</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（2）……</w:t>
            </w:r>
          </w:p>
          <w:p>
            <w:pPr>
              <w:snapToGrid w:val="0"/>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539862737"/>
              </w:sdtPr>
              <w:sdtEndPr>
                <w:rPr>
                  <w:rFonts w:hint="eastAsia" w:ascii="仿宋_GB2312" w:hAnsi="仿宋" w:eastAsia="仿宋_GB2312" w:cs="Arial"/>
                  <w:kern w:val="0"/>
                  <w:sz w:val="24"/>
                </w:rPr>
              </w:sdtEndPr>
              <w:sdtContent>
                <w:sdt>
                  <w:sdtPr>
                    <w:rPr>
                      <w:rFonts w:hint="eastAsia" w:ascii="仿宋_GB2312" w:hAnsi="仿宋" w:eastAsia="仿宋_GB2312" w:cs="Arial"/>
                      <w:kern w:val="0"/>
                      <w:sz w:val="24"/>
                    </w:rPr>
                    <w:id w:val="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hint="eastAsia" w:ascii="仿宋_GB2312" w:hAnsi="仿宋" w:eastAsia="仿宋_GB2312" w:cs="Arial"/>
                        <w:kern w:val="0"/>
                        <w:sz w:val="24"/>
                      </w:rPr>
                      <w:t>☐</w:t>
                    </w:r>
                  </w:sdtContent>
                </w:sdt>
                <w:sdt>
                  <w:sdtPr>
                    <w:rPr>
                      <w:rFonts w:hint="eastAsia" w:ascii="仿宋_GB2312" w:hAnsi="仿宋" w:eastAsia="仿宋_GB2312" w:cs="Arial"/>
                      <w:kern w:val="0"/>
                      <w:sz w:val="24"/>
                    </w:rPr>
                    <w:id w:val="34"/>
                    <w:showingPlcHdr/>
                  </w:sdtPr>
                  <w:sdtEndPr>
                    <w:rPr>
                      <w:rFonts w:hint="eastAsia" w:ascii="仿宋_GB2312" w:hAnsi="仿宋" w:eastAsia="仿宋_GB2312" w:cs="Arial"/>
                      <w:kern w:val="0"/>
                      <w:sz w:val="24"/>
                    </w:rPr>
                  </w:sdtEndPr>
                  <w:sdtContent/>
                </w:sdt>
              </w:sdtContent>
            </w:sdt>
            <w:r>
              <w:rPr>
                <w:rFonts w:hint="eastAsia" w:ascii="仿宋_GB2312" w:hAnsi="仿宋" w:eastAsia="仿宋_GB2312" w:cs="Arial"/>
                <w:kern w:val="0"/>
                <w:sz w:val="24"/>
              </w:rPr>
              <w:t>D 政府优先采购环境标志产品：</w:t>
            </w:r>
          </w:p>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（1）</w:t>
            </w:r>
            <w:r>
              <w:rPr>
                <w:rFonts w:hint="eastAsia" w:ascii="仿宋_GB2312" w:hAnsi="仿宋" w:eastAsia="仿宋_GB2312" w:cs="Arial"/>
                <w:kern w:val="0"/>
                <w:sz w:val="24"/>
                <w:u w:val="single"/>
              </w:rPr>
              <w:t xml:space="preserve">      </w:t>
            </w:r>
            <w:r>
              <w:rPr>
                <w:rFonts w:hint="eastAsia" w:ascii="仿宋_GB2312" w:hAnsi="仿宋" w:eastAsia="仿宋_GB2312" w:cs="Arial"/>
                <w:kern w:val="0"/>
                <w:sz w:val="24"/>
              </w:rPr>
              <w:t>；</w:t>
            </w:r>
          </w:p>
          <w:p>
            <w:pPr>
              <w:snapToGrid w:val="0"/>
              <w:spacing w:line="360" w:lineRule="auto"/>
              <w:rPr>
                <w:rFonts w:eastAsia="仿宋"/>
              </w:rPr>
            </w:pPr>
            <w:r>
              <w:rPr>
                <w:rFonts w:hint="eastAsia" w:ascii="仿宋_GB2312" w:hAnsi="仿宋" w:eastAsia="仿宋_GB2312" w:cs="Arial"/>
                <w:kern w:val="0"/>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lang w:val="zh-CN"/>
              </w:rPr>
              <w:t>投标报价明细表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hint="eastAsia" w:ascii="仿宋_GB2312" w:hAnsi="仿宋" w:eastAsia="仿宋_GB2312" w:cs="Times New Roman"/>
                <w:kern w:val="2"/>
                <w:sz w:val="24"/>
                <w:szCs w:val="24"/>
                <w:lang w:val="en-US" w:eastAsia="zh-CN" w:bidi="ar-SA"/>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rPr>
              <w:t>1</w:t>
            </w:r>
            <w:r>
              <w:rPr>
                <w:rFonts w:hint="eastAsia" w:ascii="仿宋_GB2312" w:hAnsi="仿宋" w:eastAsia="仿宋_GB2312" w:cs="仿宋_GB2312"/>
                <w:sz w:val="24"/>
                <w:lang w:val="en-US" w:eastAsia="zh-CN"/>
              </w:rPr>
              <w:t>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144" w:hRule="atLeast"/>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pPr>
          </w:p>
        </w:tc>
        <w:tc>
          <w:tcPr>
            <w:tcW w:w="1777" w:type="dxa"/>
            <w:vMerge w:val="continue"/>
            <w:tcBorders>
              <w:left w:val="single" w:color="000000" w:sz="2" w:space="0"/>
              <w:right w:val="single" w:color="000000" w:sz="8" w:space="0"/>
            </w:tcBorders>
            <w:vAlign w:val="center"/>
          </w:tcPr>
          <w:p>
            <w:pPr>
              <w:spacing w:line="360" w:lineRule="auto"/>
              <w:ind w:firstLine="420" w:firstLineChars="200"/>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lang w:val="en-US" w:eastAsia="zh-CN"/>
              </w:rPr>
              <w:t>本项目有多个片组，采用兼投不兼中的原则确定各片组第一中标候选人，即：投标人可自行选择其中一个或多个片组投标，但只允许中标一个片组。</w:t>
            </w:r>
            <w:r>
              <w:rPr>
                <w:rFonts w:hint="eastAsia" w:ascii="仿宋_GB2312" w:hAnsi="仿宋" w:eastAsia="仿宋_GB2312"/>
                <w:snapToGrid w:val="0"/>
                <w:kern w:val="28"/>
                <w:sz w:val="24"/>
                <w:highlight w:val="none"/>
                <w:lang w:val="en-US" w:eastAsia="zh-CN"/>
              </w:rPr>
              <w:t>评审时按照第一片组、第二片组、第三片组、第四片组的顺序依次进行评审，</w:t>
            </w:r>
            <w:r>
              <w:rPr>
                <w:rFonts w:hint="eastAsia" w:ascii="仿宋_GB2312" w:hAnsi="仿宋" w:eastAsia="仿宋_GB2312"/>
                <w:snapToGrid w:val="0"/>
                <w:kern w:val="28"/>
                <w:sz w:val="24"/>
                <w:lang w:val="en-US" w:eastAsia="zh-CN"/>
              </w:rPr>
              <w:t>已在前面的片组中被推荐为第一中标候选人的供应商在后续评审中不再作为有效供应商。</w:t>
            </w:r>
          </w:p>
        </w:tc>
      </w:tr>
      <w:bookmarkEnd w:id="10"/>
    </w:tbl>
    <w:p>
      <w:pPr>
        <w:snapToGrid w:val="0"/>
        <w:spacing w:line="360" w:lineRule="auto"/>
        <w:jc w:val="both"/>
        <w:rPr>
          <w:rFonts w:ascii="仿宋" w:hAnsi="仿宋" w:eastAsia="仿宋" w:cs="仿宋_GB2312"/>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adjustRightInd/>
        <w:spacing w:line="360" w:lineRule="auto"/>
        <w:jc w:val="center"/>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r>
        <w:rPr>
          <w:rFonts w:hint="eastAsia" w:ascii="仿宋" w:hAnsi="仿宋" w:eastAsia="仿宋"/>
          <w:sz w:val="24"/>
        </w:rPr>
        <w:t>“※”系指重要技术指标</w:t>
      </w:r>
      <w:r>
        <w:rPr>
          <w:rFonts w:hint="eastAsia" w:ascii="仿宋_GB2312" w:hAnsi="仿宋" w:eastAsia="仿宋_GB2312"/>
          <w:sz w:val="24"/>
        </w:rPr>
        <w:t>。</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3.3支持中小企业发展</w:t>
      </w:r>
    </w:p>
    <w:p>
      <w:pPr>
        <w:spacing w:line="360" w:lineRule="auto"/>
        <w:ind w:firstLine="480" w:firstLineChars="200"/>
        <w:rPr>
          <w:rFonts w:ascii="仿宋_GB2312" w:hAnsi="仿宋" w:eastAsia="仿宋_GB2312"/>
          <w:sz w:val="24"/>
          <w:highlight w:val="none"/>
        </w:rPr>
      </w:pPr>
      <w:r>
        <w:rPr>
          <w:rFonts w:ascii="仿宋_GB2312" w:hAnsi="仿宋" w:eastAsia="仿宋_GB2312"/>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highlight w:val="yellow"/>
        </w:rPr>
      </w:pPr>
      <w:r>
        <w:rPr>
          <w:rFonts w:ascii="仿宋_GB2312" w:hAnsi="仿宋" w:eastAsia="仿宋_GB2312"/>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w:t>
      </w:r>
      <w:r>
        <w:rPr>
          <w:rFonts w:ascii="仿宋_GB2312" w:hAnsi="仿宋" w:eastAsia="仿宋_GB2312"/>
          <w:sz w:val="24"/>
        </w:rPr>
        <w:t>10%的扣除，用扣除后的价格参与评审。接受大中型企业与小微企业组成联合体或者允许大中型企业向一家或者多家小微企业分包的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ind w:firstLine="480" w:firstLineChars="200"/>
        <w:rPr>
          <w:rFonts w:ascii="仿宋_GB2312" w:hAnsi="仿宋" w:eastAsia="仿宋_GB2312"/>
          <w:b/>
          <w:sz w:val="24"/>
        </w:rPr>
      </w:pPr>
      <w:r>
        <w:rPr>
          <w:rFonts w:ascii="仿宋_GB2312" w:hAnsi="仿宋" w:eastAsia="仿宋_GB2312"/>
          <w:sz w:val="24"/>
        </w:rPr>
        <w:t>3.5中小企业信用融资：</w:t>
      </w:r>
      <w:r>
        <w:rPr>
          <w:rFonts w:hint="eastAsia" w:ascii="仿宋_GB2312" w:hAnsi="仿宋" w:eastAsia="仿宋_GB2312"/>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6"/>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6"/>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6"/>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7"/>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7"/>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2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6"/>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6"/>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2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6"/>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20"/>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6"/>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r>
        <w:rPr>
          <w:rFonts w:hint="eastAsia" w:ascii="仿宋_GB2312" w:hAnsi="仿宋" w:eastAsia="仿宋_GB2312" w:cs="仿宋_GB2312"/>
          <w:bCs/>
          <w:sz w:val="24"/>
        </w:rPr>
        <w:t>（未要求的，无需提供）</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r>
        <w:rPr>
          <w:rFonts w:hint="eastAsia" w:ascii="仿宋_GB2312" w:hAnsi="仿宋" w:eastAsia="仿宋_GB2312" w:cs="仿宋_GB2312"/>
          <w:bCs/>
          <w:sz w:val="24"/>
        </w:rPr>
        <w:t>（未要求的，无需提供）</w:t>
      </w:r>
      <w:r>
        <w:rPr>
          <w:rFonts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b/>
          <w:bCs/>
          <w:sz w:val="24"/>
        </w:rPr>
      </w:pPr>
      <w:r>
        <w:rPr>
          <w:rFonts w:ascii="仿宋_GB2312" w:hAnsi="仿宋" w:eastAsia="仿宋_GB2312" w:cs="仿宋_GB2312"/>
          <w:sz w:val="24"/>
        </w:rPr>
        <w:t>11.2.3联合协议</w:t>
      </w:r>
      <w:r>
        <w:rPr>
          <w:rFonts w:hint="eastAsia" w:ascii="仿宋_GB2312" w:hAnsi="仿宋" w:eastAsia="仿宋_GB2312" w:cs="仿宋_GB2312"/>
          <w:bCs/>
          <w:sz w:val="24"/>
        </w:rPr>
        <w:t>（以联合体形式投标的，提供联合协议；本项目不接受联合体投标或者投标人不以联合体形式投标的，则不需要提供）</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w:t>
      </w:r>
      <w:r>
        <w:rPr>
          <w:rFonts w:hint="eastAsia" w:ascii="仿宋_GB2312" w:hAnsi="仿宋" w:eastAsia="仿宋_GB2312" w:cs="仿宋_GB2312"/>
          <w:bCs/>
          <w:sz w:val="24"/>
        </w:rPr>
        <w:t>（中标后以分包方式履行合同的，提供分包意向协议；采购人不同意分包或者投标人中标后不以分包方式履行合同的，则不需要提供）</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w:t>
      </w:r>
      <w:r>
        <w:rPr>
          <w:rFonts w:hint="eastAsia" w:ascii="仿宋_GB2312" w:hAnsi="仿宋" w:eastAsia="仿宋_GB2312" w:cs="仿宋_GB2312"/>
          <w:sz w:val="24"/>
        </w:rPr>
        <w:t>投标报价明细表</w:t>
      </w:r>
      <w:r>
        <w:rPr>
          <w:rFonts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r>
        <w:rPr>
          <w:rFonts w:hint="eastAsia" w:ascii="仿宋_GB2312" w:hAnsi="仿宋" w:eastAsia="仿宋_GB2312" w:cs="仿宋_GB2312"/>
          <w:bCs/>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仿宋_GB2312" w:hAnsi="仿宋" w:eastAsia="仿宋_GB2312" w:cs="仿宋_GB2312"/>
          <w:b/>
          <w:sz w:val="24"/>
        </w:rPr>
        <w:t>。</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2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2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2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w:t>
      </w:r>
      <w:r>
        <w:rPr>
          <w:rFonts w:hint="eastAsia" w:ascii="仿宋_GB2312" w:hAnsi="仿宋" w:eastAsia="仿宋_GB2312" w:cs="仿宋_GB2312"/>
          <w:b/>
          <w:szCs w:val="24"/>
        </w:rPr>
        <w:t>5</w:t>
      </w:r>
      <w:r>
        <w:rPr>
          <w:rFonts w:ascii="仿宋_GB2312" w:hAnsi="仿宋" w:eastAsia="仿宋_GB2312" w:cs="仿宋_GB2312"/>
          <w:b/>
          <w:szCs w:val="24"/>
        </w:rPr>
        <w:t>.投标文件的无效处理</w:t>
      </w:r>
    </w:p>
    <w:p>
      <w:pPr>
        <w:pStyle w:val="27"/>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第4.2条</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29"/>
        <w:spacing w:before="0"/>
        <w:ind w:firstLine="0" w:firstLineChars="0"/>
        <w:rPr>
          <w:rFonts w:ascii="仿宋_GB2312" w:hAnsi="仿宋" w:eastAsia="仿宋_GB2312" w:cs="仿宋_GB2312"/>
          <w:b/>
          <w:szCs w:val="24"/>
        </w:rPr>
      </w:pPr>
      <w:r>
        <w:rPr>
          <w:rFonts w:ascii="仿宋_GB2312" w:hAnsi="仿宋" w:eastAsia="仿宋_GB2312" w:cs="仿宋_GB2312"/>
          <w:b/>
          <w:szCs w:val="24"/>
        </w:rPr>
        <w:t>1</w:t>
      </w:r>
      <w:r>
        <w:rPr>
          <w:rFonts w:hint="eastAsia" w:ascii="仿宋_GB2312" w:hAnsi="仿宋" w:eastAsia="仿宋_GB2312" w:cs="仿宋_GB2312"/>
          <w:b/>
          <w:szCs w:val="24"/>
        </w:rPr>
        <w:t>6</w:t>
      </w:r>
      <w:r>
        <w:rPr>
          <w:rFonts w:ascii="仿宋_GB2312" w:hAnsi="仿宋" w:eastAsia="仿宋_GB2312" w:cs="仿宋_GB2312"/>
          <w:b/>
          <w:szCs w:val="24"/>
        </w:rPr>
        <w:t>.投标有效期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w:t>
      </w:r>
      <w:r>
        <w:rPr>
          <w:rFonts w:hint="eastAsia" w:ascii="仿宋_GB2312" w:hAnsi="仿宋" w:eastAsia="仿宋_GB2312" w:cs="仿宋_GB2312"/>
          <w:sz w:val="24"/>
          <w:szCs w:val="20"/>
        </w:rPr>
        <w:t>6</w:t>
      </w:r>
      <w:r>
        <w:rPr>
          <w:rFonts w:ascii="仿宋_GB2312" w:hAnsi="仿宋" w:eastAsia="仿宋_GB2312" w:cs="仿宋_GB2312"/>
          <w:sz w:val="24"/>
          <w:szCs w:val="20"/>
        </w:rPr>
        <w:t>.1投标有效期为从提交投标文件的截止之日起90天。▲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29"/>
        <w:spacing w:before="0"/>
        <w:ind w:firstLine="480"/>
        <w:rPr>
          <w:rFonts w:ascii="仿宋_GB2312" w:hAnsi="仿宋" w:eastAsia="仿宋_GB2312" w:cs="仿宋_GB2312"/>
        </w:rPr>
      </w:pPr>
      <w:r>
        <w:rPr>
          <w:rFonts w:ascii="仿宋_GB2312" w:hAnsi="仿宋" w:eastAsia="仿宋_GB2312" w:cs="仿宋_GB2312"/>
        </w:rPr>
        <w:t>1</w:t>
      </w:r>
      <w:r>
        <w:rPr>
          <w:rFonts w:hint="eastAsia" w:ascii="仿宋_GB2312" w:hAnsi="仿宋" w:eastAsia="仿宋_GB2312" w:cs="仿宋_GB2312"/>
        </w:rPr>
        <w:t>6</w:t>
      </w:r>
      <w:r>
        <w:rPr>
          <w:rFonts w:ascii="仿宋_GB2312" w:hAnsi="仿宋" w:eastAsia="仿宋_GB2312" w:cs="仿宋_GB2312"/>
        </w:rPr>
        <w:t>.2投标文件合格投递后，自投标截止日期起，在投标有效期内有效。</w:t>
      </w:r>
    </w:p>
    <w:p>
      <w:pPr>
        <w:pStyle w:val="129"/>
        <w:spacing w:before="0"/>
        <w:ind w:firstLine="480"/>
        <w:rPr>
          <w:rFonts w:ascii="仿宋_GB2312" w:hAnsi="仿宋" w:eastAsia="仿宋_GB2312" w:cs="仿宋_GB2312"/>
        </w:rPr>
      </w:pPr>
      <w:r>
        <w:rPr>
          <w:rFonts w:ascii="仿宋_GB2312" w:hAnsi="仿宋" w:eastAsia="仿宋_GB2312" w:cs="仿宋_GB2312"/>
        </w:rPr>
        <w:t>1</w:t>
      </w:r>
      <w:r>
        <w:rPr>
          <w:rFonts w:hint="eastAsia" w:ascii="仿宋_GB2312" w:hAnsi="仿宋" w:eastAsia="仿宋_GB2312" w:cs="仿宋_GB2312"/>
        </w:rPr>
        <w:t>6</w:t>
      </w:r>
      <w:r>
        <w:rPr>
          <w:rFonts w:ascii="仿宋_GB2312" w:hAnsi="仿宋" w:eastAsia="仿宋_GB2312" w:cs="仿宋_GB2312"/>
        </w:rPr>
        <w:t>.3在原定投标有效期满之前，如果出现特殊情况，采购机构可以以书面形式通知投标人延长投标有效期。投标人同意延长的，不得要求或被允许修改其投标文件，投标人拒绝延长的，其投标无效。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ascii="仿宋_GB2312" w:hAnsi="仿宋" w:eastAsia="仿宋_GB2312" w:cs="仿宋_GB2312"/>
          <w:b/>
          <w:sz w:val="32"/>
        </w:rPr>
      </w:pPr>
    </w:p>
    <w:p>
      <w:pPr>
        <w:pStyle w:val="12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5"/>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w:t>
      </w:r>
      <w:r>
        <w:rPr>
          <w:rFonts w:hint="eastAsia" w:ascii="仿宋_GB2312" w:hAnsi="仿宋" w:eastAsia="仿宋_GB2312" w:cs="仿宋_GB2312"/>
          <w:b/>
          <w:sz w:val="24"/>
          <w:szCs w:val="24"/>
        </w:rPr>
        <w:t>7</w:t>
      </w:r>
      <w:r>
        <w:rPr>
          <w:rFonts w:ascii="仿宋_GB2312" w:hAnsi="仿宋" w:eastAsia="仿宋_GB2312" w:cs="仿宋_GB2312"/>
          <w:b/>
          <w:sz w:val="24"/>
          <w:szCs w:val="24"/>
        </w:rPr>
        <w:t>.开标</w:t>
      </w:r>
      <w:r>
        <w:rPr>
          <w:rFonts w:ascii="仿宋_GB2312" w:eastAsia="仿宋_GB2312"/>
          <w:sz w:val="24"/>
        </w:rPr>
        <w:t xml:space="preserve"> </w:t>
      </w:r>
    </w:p>
    <w:p>
      <w:pPr>
        <w:pStyle w:val="555"/>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w:t>
      </w:r>
      <w:r>
        <w:rPr>
          <w:rFonts w:hint="eastAsia" w:ascii="仿宋_GB2312" w:hAnsi="仿宋" w:eastAsia="仿宋_GB2312" w:cs="仿宋_GB2312"/>
          <w:sz w:val="24"/>
        </w:rPr>
        <w:t>7</w:t>
      </w:r>
      <w:r>
        <w:rPr>
          <w:rFonts w:ascii="仿宋_GB2312" w:hAnsi="仿宋" w:eastAsia="仿宋_GB2312" w:cs="仿宋_GB2312"/>
          <w:sz w:val="24"/>
        </w:rPr>
        <w:t>.1采购机构按照招标文件规定的时间通过电子交易平台组织开标，所有投标人均应当准时在线参加。投标人不足3家的，不得开标。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w:t>
      </w:r>
      <w:r>
        <w:rPr>
          <w:rFonts w:hint="eastAsia" w:ascii="仿宋_GB2312" w:hAnsi="仿宋" w:eastAsia="仿宋_GB2312" w:cs="仿宋_GB2312"/>
          <w:sz w:val="24"/>
        </w:rPr>
        <w:t>7</w:t>
      </w:r>
      <w:r>
        <w:rPr>
          <w:rFonts w:ascii="仿宋_GB2312" w:hAnsi="仿宋" w:eastAsia="仿宋_GB2312" w:cs="仿宋_GB2312"/>
          <w:sz w:val="24"/>
        </w:rPr>
        <w:t>.2开标时，电子交易平台按开标时间自动提取所有投标文件。采购机构依托电子交易平台发起开始解密指令，投标人按照平台提示和招标文件的规定在半小时内完成在线解密。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w:t>
      </w:r>
      <w:r>
        <w:rPr>
          <w:rFonts w:hint="eastAsia" w:ascii="仿宋_GB2312" w:hAnsi="仿宋" w:eastAsia="仿宋_GB2312" w:cs="仿宋_GB2312"/>
          <w:b/>
          <w:sz w:val="24"/>
          <w:szCs w:val="20"/>
        </w:rPr>
        <w:t>8.</w:t>
      </w:r>
      <w:r>
        <w:rPr>
          <w:rFonts w:ascii="仿宋_GB2312" w:hAnsi="仿宋" w:eastAsia="仿宋_GB2312" w:cs="仿宋_GB2312"/>
          <w:b/>
          <w:sz w:val="24"/>
          <w:szCs w:val="20"/>
        </w:rPr>
        <w:t>资格审查</w:t>
      </w:r>
    </w:p>
    <w:p>
      <w:pPr>
        <w:pStyle w:val="129"/>
        <w:spacing w:before="0"/>
        <w:ind w:firstLine="480"/>
        <w:rPr>
          <w:rFonts w:ascii="仿宋_GB2312" w:hAnsi="仿宋" w:eastAsia="仿宋_GB2312" w:cs="Arial"/>
          <w:kern w:val="0"/>
          <w:szCs w:val="24"/>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w:t>
      </w:r>
      <w:r>
        <w:rPr>
          <w:rFonts w:hint="eastAsia" w:ascii="仿宋_GB2312" w:hAnsi="仿宋" w:eastAsia="仿宋_GB2312" w:cs="Arial"/>
          <w:kern w:val="0"/>
          <w:sz w:val="24"/>
        </w:rPr>
        <w:t>8</w:t>
      </w:r>
      <w:r>
        <w:rPr>
          <w:rFonts w:ascii="仿宋_GB2312" w:hAnsi="仿宋" w:eastAsia="仿宋_GB2312" w:cs="Arial"/>
          <w:kern w:val="0"/>
          <w:sz w:val="24"/>
        </w:rPr>
        <w:t>.2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w:t>
      </w:r>
      <w:r>
        <w:rPr>
          <w:rFonts w:ascii="仿宋_GB2312" w:hAnsi="仿宋" w:eastAsia="仿宋_GB2312" w:cs="仿宋_GB2312"/>
        </w:rPr>
        <w:t>4对未通过资格审查的投标人，采购人或采购机构告知其未通过的原因。</w:t>
      </w:r>
    </w:p>
    <w:p>
      <w:pPr>
        <w:pStyle w:val="129"/>
        <w:spacing w:before="0"/>
        <w:ind w:firstLine="480"/>
        <w:rPr>
          <w:rFonts w:ascii="仿宋_GB2312" w:hAnsi="仿宋" w:eastAsia="仿宋_GB2312" w:cs="仿宋_GB2312"/>
        </w:rPr>
      </w:pPr>
      <w:r>
        <w:rPr>
          <w:rFonts w:ascii="仿宋_GB2312" w:hAnsi="仿宋" w:eastAsia="仿宋_GB2312" w:cs="Arial"/>
          <w:kern w:val="0"/>
          <w:szCs w:val="24"/>
        </w:rPr>
        <w:t>1</w:t>
      </w:r>
      <w:r>
        <w:rPr>
          <w:rFonts w:hint="eastAsia" w:ascii="仿宋_GB2312" w:hAnsi="仿宋" w:eastAsia="仿宋_GB2312" w:cs="Arial"/>
          <w:kern w:val="0"/>
          <w:szCs w:val="24"/>
        </w:rPr>
        <w:t>8</w:t>
      </w:r>
      <w:r>
        <w:rPr>
          <w:rFonts w:ascii="仿宋_GB2312" w:hAnsi="仿宋" w:eastAsia="仿宋_GB2312" w:cs="Arial"/>
          <w:kern w:val="0"/>
          <w:szCs w:val="24"/>
        </w:rPr>
        <w:t>.</w:t>
      </w:r>
      <w:r>
        <w:rPr>
          <w:rFonts w:ascii="仿宋_GB2312" w:hAnsi="仿宋" w:eastAsia="仿宋_GB2312" w:cs="仿宋_GB2312"/>
        </w:rPr>
        <w:t>5合格投标人不足3家的，不再评标。</w:t>
      </w:r>
    </w:p>
    <w:p>
      <w:pPr>
        <w:pStyle w:val="129"/>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19.</w:t>
      </w:r>
      <w:r>
        <w:rPr>
          <w:rFonts w:ascii="仿宋_GB2312" w:hAnsi="仿宋" w:eastAsia="仿宋_GB2312" w:cs="仿宋_GB2312"/>
          <w:b/>
          <w:szCs w:val="24"/>
        </w:rPr>
        <w:t>信用信息查询</w:t>
      </w:r>
    </w:p>
    <w:p>
      <w:pPr>
        <w:pStyle w:val="129"/>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19</w:t>
      </w:r>
      <w:r>
        <w:rPr>
          <w:rFonts w:ascii="仿宋_GB2312" w:hAnsi="仿宋" w:eastAsia="仿宋_GB2312" w:cs="Arial"/>
          <w:kern w:val="0"/>
          <w:szCs w:val="24"/>
        </w:rPr>
        <w:t>.1信用信息查询渠道及截止时间：采购机构将通过“信用中国”网站(www.creditchina.gov.cn)、中国政府采购网(www.ccgp.gov.cn)渠道查询投标人投标截止时间当天的信用记录。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19</w:t>
      </w:r>
      <w:r>
        <w:rPr>
          <w:rFonts w:ascii="仿宋_GB2312" w:hAnsi="仿宋" w:eastAsia="仿宋_GB2312" w:cs="Arial"/>
          <w:kern w:val="0"/>
          <w:szCs w:val="24"/>
        </w:rPr>
        <w:t>.2信用信息查询记录和证据留存的具体方式：现场查询的投标人的信用记录、查询结果经确认后将与采购文件一起存档。</w:t>
      </w:r>
    </w:p>
    <w:p>
      <w:pPr>
        <w:pStyle w:val="129"/>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19</w:t>
      </w:r>
      <w:r>
        <w:rPr>
          <w:rFonts w:ascii="仿宋_GB2312" w:hAnsi="仿宋" w:eastAsia="仿宋_GB2312" w:cs="Arial"/>
          <w:kern w:val="0"/>
          <w:szCs w:val="24"/>
        </w:rPr>
        <w:t>.3信用信息的使用规则：经查询列入失信被执行人名单、重大税收违法案件当事人名单、政府采购严重违法失信行为记录名单的投标人将被拒绝参与政府采购活动。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仿宋_GB2312" w:hAnsi="仿宋" w:eastAsia="仿宋_GB2312" w:cs="仿宋_GB2312"/>
        </w:rPr>
      </w:pPr>
      <w:r>
        <w:rPr>
          <w:rFonts w:hint="eastAsia" w:ascii="仿宋_GB2312" w:hAnsi="仿宋" w:eastAsia="仿宋_GB2312" w:cs="Arial"/>
          <w:kern w:val="0"/>
          <w:szCs w:val="24"/>
        </w:rPr>
        <w:t>19</w:t>
      </w:r>
      <w:r>
        <w:rPr>
          <w:rFonts w:ascii="仿宋_GB2312" w:hAnsi="仿宋" w:eastAsia="仿宋_GB2312" w:cs="Arial"/>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2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w:t>
      </w:r>
      <w:r>
        <w:rPr>
          <w:rFonts w:hint="eastAsia" w:ascii="仿宋_GB2312" w:hAnsi="仿宋" w:eastAsia="仿宋_GB2312" w:cs="仿宋_GB2312"/>
          <w:b/>
          <w:sz w:val="24"/>
        </w:rPr>
        <w:t>0</w:t>
      </w:r>
      <w:r>
        <w:rPr>
          <w:rFonts w:ascii="仿宋_GB2312" w:hAnsi="仿宋" w:eastAsia="仿宋_GB2312" w:cs="仿宋_GB2312"/>
          <w:b/>
          <w:sz w:val="24"/>
        </w:rPr>
        <w:t>.</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1</w:t>
      </w:r>
      <w:r>
        <w:rPr>
          <w:rFonts w:ascii="仿宋_GB2312" w:hAnsi="仿宋" w:eastAsia="仿宋_GB2312" w:cs="仿宋_GB2312"/>
          <w:b/>
        </w:rPr>
        <w:t xml:space="preserve">. </w:t>
      </w:r>
      <w:r>
        <w:rPr>
          <w:rFonts w:hint="eastAsia" w:ascii="仿宋_GB2312" w:hAnsi="仿宋" w:eastAsia="仿宋_GB2312" w:cs="仿宋_GB2312"/>
          <w:b/>
        </w:rPr>
        <w:t>确定中标供应商</w:t>
      </w:r>
    </w:p>
    <w:p>
      <w:pPr>
        <w:pStyle w:val="12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hint="eastAsia" w:ascii="仿宋_GB2312" w:hAnsi="仿宋" w:eastAsia="仿宋_GB2312" w:cs="仿宋_GB2312"/>
          <w:szCs w:val="24"/>
          <w:lang w:val="en-US" w:eastAsia="zh-CN"/>
        </w:rPr>
        <w:t>2</w:t>
      </w:r>
      <w:r>
        <w:rPr>
          <w:rFonts w:ascii="仿宋_GB2312" w:hAnsi="仿宋" w:eastAsia="仿宋_GB2312" w:cs="仿宋_GB2312"/>
          <w:szCs w:val="24"/>
        </w:rPr>
        <w:t>个工作日内通过电子交易平台在评审报告推荐的中标候选人中按顺序确定中标供应商。</w:t>
      </w:r>
    </w:p>
    <w:p>
      <w:pPr>
        <w:pStyle w:val="12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2</w:t>
      </w:r>
      <w:r>
        <w:rPr>
          <w:rFonts w:hint="eastAsia" w:ascii="仿宋_GB2312" w:hAnsi="仿宋" w:eastAsia="仿宋_GB2312" w:cs="仿宋_GB2312"/>
          <w:b/>
          <w:szCs w:val="24"/>
        </w:rPr>
        <w:t>2</w:t>
      </w:r>
      <w:r>
        <w:rPr>
          <w:rFonts w:ascii="仿宋_GB2312" w:hAnsi="仿宋" w:eastAsia="仿宋_GB2312" w:cs="仿宋_GB2312"/>
          <w:b/>
          <w:szCs w:val="24"/>
        </w:rPr>
        <w:t xml:space="preserve">.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w:t>
      </w:r>
      <w:r>
        <w:rPr>
          <w:rFonts w:hint="eastAsia" w:ascii="仿宋_GB2312" w:hAnsi="仿宋" w:eastAsia="仿宋_GB2312" w:cs="仿宋_GB2312"/>
          <w:sz w:val="24"/>
        </w:rPr>
        <w:t>2</w:t>
      </w:r>
      <w:r>
        <w:rPr>
          <w:rFonts w:ascii="仿宋_GB2312" w:hAnsi="仿宋" w:eastAsia="仿宋_GB2312" w:cs="仿宋_GB2312"/>
          <w:sz w:val="24"/>
        </w:rPr>
        <w:t>.1自中标人确定之日起2个工作日内，采购机构通过电子交易平台向中标人发出中标通知书，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w:t>
      </w:r>
      <w:r>
        <w:rPr>
          <w:rFonts w:hint="eastAsia" w:ascii="仿宋_GB2312" w:hAnsi="仿宋" w:eastAsia="仿宋_GB2312" w:cs="仿宋_GB2312"/>
          <w:sz w:val="24"/>
        </w:rPr>
        <w:t>2</w:t>
      </w:r>
      <w:r>
        <w:rPr>
          <w:rFonts w:ascii="仿宋_GB2312" w:hAnsi="仿宋" w:eastAsia="仿宋_GB2312" w:cs="仿宋_GB2312"/>
          <w:sz w:val="24"/>
        </w:rPr>
        <w:t>.2中标结果公告内容包括采购人及其委托的采购机构的名称、地址、联系方式，项目名称和项目编号，中标人名称、地址和中标金额，主要中标标的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w:t>
      </w:r>
      <w:r>
        <w:rPr>
          <w:rFonts w:hint="eastAsia" w:ascii="仿宋_GB2312" w:hAnsi="仿宋" w:eastAsia="仿宋_GB2312" w:cs="仿宋_GB2312"/>
          <w:sz w:val="24"/>
        </w:rPr>
        <w:t>2</w:t>
      </w:r>
      <w:r>
        <w:rPr>
          <w:rFonts w:ascii="仿宋_GB2312" w:hAnsi="仿宋" w:eastAsia="仿宋_GB2312" w:cs="仿宋_GB2312"/>
          <w:sz w:val="24"/>
        </w:rPr>
        <w:t>.3公告期限为1个工作日。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3</w:t>
      </w:r>
      <w:r>
        <w:rPr>
          <w:rFonts w:ascii="仿宋_GB2312" w:hAnsi="仿宋" w:eastAsia="仿宋_GB2312" w:cs="仿宋_GB2312"/>
          <w:b/>
        </w:rPr>
        <w:t xml:space="preserve">. </w:t>
      </w:r>
      <w:r>
        <w:rPr>
          <w:rFonts w:hint="eastAsia" w:ascii="仿宋_GB2312" w:hAnsi="仿宋" w:eastAsia="仿宋_GB2312" w:cs="仿宋_GB2312"/>
        </w:rPr>
        <w:t>合同主要条款详见第五部分拟签订的合同文本。</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4</w:t>
      </w:r>
      <w:r>
        <w:rPr>
          <w:rFonts w:ascii="仿宋_GB2312" w:hAnsi="仿宋" w:eastAsia="仿宋_GB2312" w:cs="仿宋_GB2312"/>
          <w:b/>
        </w:rPr>
        <w:t xml:space="preserve">.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w:t>
      </w:r>
      <w:r>
        <w:rPr>
          <w:rFonts w:hint="eastAsia" w:ascii="仿宋_GB2312" w:hAnsi="仿宋" w:eastAsia="仿宋_GB2312" w:cs="仿宋_GB2312"/>
          <w:sz w:val="24"/>
        </w:rPr>
        <w:t>4</w:t>
      </w:r>
      <w:r>
        <w:rPr>
          <w:rFonts w:ascii="仿宋_GB2312" w:hAnsi="仿宋" w:eastAsia="仿宋_GB2312" w:cs="仿宋_GB2312"/>
          <w:sz w:val="24"/>
        </w:rPr>
        <w:t>.1</w:t>
      </w:r>
      <w:r>
        <w:rPr>
          <w:rFonts w:ascii="仿宋_GB2312" w:hAnsi="仿宋" w:eastAsia="仿宋_GB2312" w:cs="Arial"/>
          <w:kern w:val="0"/>
          <w:sz w:val="24"/>
        </w:rPr>
        <w:t xml:space="preserve"> 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29"/>
        <w:snapToGrid w:val="0"/>
        <w:spacing w:before="0"/>
        <w:ind w:firstLine="480"/>
        <w:rPr>
          <w:rFonts w:ascii="仿宋_GB2312" w:hAnsi="仿宋" w:eastAsia="仿宋_GB2312"/>
          <w:kern w:val="0"/>
        </w:rPr>
      </w:pPr>
      <w:r>
        <w:rPr>
          <w:rFonts w:ascii="仿宋_GB2312" w:hAnsi="仿宋" w:eastAsia="仿宋_GB2312" w:cs="仿宋_GB2312"/>
          <w:kern w:val="0"/>
          <w:lang w:val="zh-CN"/>
        </w:rPr>
        <w:t>2</w:t>
      </w:r>
      <w:r>
        <w:rPr>
          <w:rFonts w:hint="eastAsia" w:ascii="仿宋_GB2312" w:hAnsi="仿宋" w:eastAsia="仿宋_GB2312" w:cs="仿宋_GB2312"/>
          <w:kern w:val="0"/>
        </w:rPr>
        <w:t>4</w:t>
      </w:r>
      <w:r>
        <w:rPr>
          <w:rFonts w:ascii="仿宋_GB2312" w:hAnsi="仿宋" w:eastAsia="仿宋_GB2312" w:cs="仿宋_GB2312"/>
          <w:kern w:val="0"/>
          <w:lang w:val="zh-CN"/>
        </w:rPr>
        <w:t>.2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4</w:t>
      </w:r>
      <w:r>
        <w:rPr>
          <w:rFonts w:ascii="仿宋_GB2312" w:hAnsi="仿宋" w:eastAsia="仿宋_GB2312" w:cs="仿宋_GB2312"/>
        </w:rPr>
        <w:t>.3如签订合同并生效后，供应商无故拒绝或延期，除按照合同条款处理外，列入不良行为记录一次，并给予通报。</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4</w:t>
      </w:r>
      <w:r>
        <w:rPr>
          <w:rFonts w:ascii="仿宋_GB2312" w:hAnsi="仿宋" w:eastAsia="仿宋_GB2312" w:cs="仿宋_GB2312"/>
        </w:rPr>
        <w:t>.4中标供应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4</w:t>
      </w:r>
      <w:r>
        <w:rPr>
          <w:rFonts w:ascii="仿宋_GB2312" w:hAnsi="仿宋" w:eastAsia="仿宋_GB2312" w:cs="仿宋_GB2312"/>
        </w:rPr>
        <w:t>.5采购合同由采购人与中标供应商根据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7"/>
        <w:spacing w:line="360" w:lineRule="auto"/>
        <w:ind w:left="479" w:hanging="479" w:hangingChars="199"/>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5</w:t>
      </w:r>
      <w:r>
        <w:rPr>
          <w:rFonts w:ascii="仿宋_GB2312" w:hAnsi="仿宋" w:eastAsia="仿宋_GB2312" w:cs="仿宋_GB2312"/>
          <w:b/>
        </w:rPr>
        <w:t xml:space="preserve">.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。履约保证金的数额不得超过政府采购合同金额的2.</w:t>
      </w:r>
      <w:r>
        <w:rPr>
          <w:rFonts w:ascii="仿宋_GB2312" w:hAnsi="仿宋" w:eastAsia="仿宋_GB2312"/>
          <w:sz w:val="24"/>
        </w:rPr>
        <w:t>5%。</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_GB2312" w:hAnsi="仿宋" w:eastAsia="仿宋_GB2312" w:cs="仿宋_GB2312"/>
          <w:sz w:val="24"/>
          <w:szCs w:val="20"/>
          <w:lang w:val="en-US" w:eastAsia="zh-CN"/>
        </w:rPr>
        <w:t>2</w:t>
      </w:r>
      <w:r>
        <w:rPr>
          <w:rFonts w:hint="eastAsia" w:ascii="仿宋_GB2312" w:hAnsi="仿宋" w:eastAsia="仿宋_GB2312" w:cs="仿宋_GB2312"/>
          <w:sz w:val="24"/>
          <w:szCs w:val="20"/>
        </w:rPr>
        <w:t>%；评价总分在90分以下或者暂无评分的，收取履约保证金不得高于合同金额2.5%。</w:t>
      </w:r>
    </w:p>
    <w:p>
      <w:pPr>
        <w:pStyle w:val="6"/>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b/>
          <w:bCs/>
        </w:rPr>
        <w:t>2</w:t>
      </w:r>
      <w:r>
        <w:rPr>
          <w:rFonts w:hint="eastAsia" w:ascii="仿宋_GB2312" w:hAnsi="仿宋" w:eastAsia="仿宋_GB2312" w:cs="仿宋_GB2312"/>
          <w:b/>
          <w:bCs/>
        </w:rPr>
        <w:t>6</w:t>
      </w:r>
      <w:r>
        <w:rPr>
          <w:rFonts w:ascii="仿宋_GB2312" w:hAnsi="仿宋" w:eastAsia="仿宋_GB2312" w:cs="仿宋_GB2312"/>
          <w:b/>
          <w:bCs/>
          <w:szCs w:val="24"/>
        </w:rPr>
        <w:t>.</w:t>
      </w:r>
      <w:r>
        <w:rPr>
          <w:rFonts w:ascii="仿宋_GB2312" w:hAnsi="仿宋" w:eastAsia="仿宋_GB2312" w:cs="仿宋_GB2312"/>
          <w:b/>
          <w:szCs w:val="24"/>
        </w:rPr>
        <w:t xml:space="preserve">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 xml:space="preserve">.1电子交易平台发生故障而无法登录访问的；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.2电子交易平台应用或数据库出现错误，不能进行正常操作的；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.3电子交易平台发现严重安全漏洞，有潜在泄密危险的；</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 xml:space="preserve">.4病毒发作导致不能进行正常操作的； </w:t>
      </w:r>
    </w:p>
    <w:p>
      <w:pPr>
        <w:pStyle w:val="129"/>
        <w:snapToGrid w:val="0"/>
        <w:spacing w:before="0"/>
        <w:ind w:firstLine="480"/>
        <w:rPr>
          <w:rFonts w:ascii="仿宋_GB2312" w:hAnsi="仿宋" w:eastAsia="仿宋_GB2312" w:cs="仿宋_GB2312"/>
        </w:rPr>
      </w:pPr>
      <w:r>
        <w:rPr>
          <w:rFonts w:ascii="仿宋_GB2312" w:hAnsi="仿宋" w:eastAsia="仿宋_GB2312" w:cs="仿宋_GB2312"/>
        </w:rPr>
        <w:t>2</w:t>
      </w:r>
      <w:r>
        <w:rPr>
          <w:rFonts w:hint="eastAsia" w:ascii="仿宋_GB2312" w:hAnsi="仿宋" w:eastAsia="仿宋_GB2312" w:cs="仿宋_GB2312"/>
        </w:rPr>
        <w:t>6</w:t>
      </w:r>
      <w:r>
        <w:rPr>
          <w:rFonts w:ascii="仿宋_GB2312" w:hAnsi="仿宋" w:eastAsia="仿宋_GB2312" w:cs="仿宋_GB2312"/>
        </w:rPr>
        <w:t>.5其他无法保证电子交易的公平、公正和安全的情况。</w:t>
      </w:r>
    </w:p>
    <w:p>
      <w:pPr>
        <w:pStyle w:val="12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w:t>
      </w:r>
      <w:r>
        <w:rPr>
          <w:rFonts w:ascii="仿宋_GB2312" w:hAnsi="仿宋" w:eastAsia="仿宋_GB2312" w:cs="仿宋_GB2312"/>
          <w:b/>
          <w:bCs/>
        </w:rPr>
        <w:t>2</w:t>
      </w:r>
      <w:r>
        <w:rPr>
          <w:rFonts w:hint="eastAsia" w:ascii="仿宋_GB2312" w:hAnsi="仿宋" w:eastAsia="仿宋_GB2312" w:cs="仿宋_GB2312"/>
          <w:b/>
          <w:bCs/>
        </w:rPr>
        <w:t>7</w:t>
      </w:r>
      <w:r>
        <w:rPr>
          <w:rFonts w:ascii="仿宋_GB2312" w:hAnsi="仿宋" w:eastAsia="仿宋_GB2312" w:cs="仿宋_GB2312"/>
          <w:b/>
          <w:bCs/>
        </w:rPr>
        <w:t>.</w:t>
      </w:r>
      <w:r>
        <w:rPr>
          <w:rFonts w:ascii="仿宋_GB2312" w:hAnsi="仿宋" w:eastAsia="仿宋_GB2312" w:cs="仿宋_GB2312"/>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7"/>
        <w:spacing w:line="360" w:lineRule="auto"/>
        <w:ind w:firstLine="0" w:firstLineChars="0"/>
        <w:rPr>
          <w:rFonts w:ascii="仿宋_GB2312" w:hAnsi="仿宋" w:eastAsia="仿宋_GB2312" w:cs="仿宋_GB2312"/>
          <w:b/>
        </w:rPr>
      </w:pPr>
      <w:r>
        <w:rPr>
          <w:rFonts w:ascii="仿宋_GB2312" w:hAnsi="仿宋" w:eastAsia="仿宋_GB2312" w:cs="仿宋_GB2312"/>
          <w:b/>
        </w:rPr>
        <w:t>2</w:t>
      </w:r>
      <w:r>
        <w:rPr>
          <w:rFonts w:hint="eastAsia" w:ascii="仿宋_GB2312" w:hAnsi="仿宋" w:eastAsia="仿宋_GB2312" w:cs="仿宋_GB2312"/>
          <w:b/>
        </w:rPr>
        <w:t>8</w:t>
      </w:r>
      <w:r>
        <w:rPr>
          <w:rFonts w:ascii="仿宋_GB2312" w:hAnsi="仿宋" w:eastAsia="仿宋_GB2312" w:cs="仿宋_GB2312"/>
          <w:b/>
        </w:rPr>
        <w:t>.验收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w:t>
      </w:r>
      <w:r>
        <w:rPr>
          <w:rFonts w:hint="eastAsia" w:ascii="仿宋_GB2312" w:hAnsi="仿宋" w:eastAsia="仿宋_GB2312" w:cs="Helvetica"/>
          <w:kern w:val="0"/>
          <w:sz w:val="24"/>
        </w:rPr>
        <w:t>8</w:t>
      </w:r>
      <w:r>
        <w:rPr>
          <w:rFonts w:ascii="仿宋_GB2312" w:hAnsi="仿宋" w:eastAsia="仿宋_GB2312" w:cs="Helvetica"/>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w:t>
      </w:r>
      <w:r>
        <w:rPr>
          <w:rFonts w:hint="eastAsia" w:ascii="仿宋_GB2312" w:hAnsi="仿宋" w:eastAsia="仿宋_GB2312" w:cs="Helvetica"/>
          <w:kern w:val="0"/>
          <w:sz w:val="24"/>
        </w:rPr>
        <w:t>8</w:t>
      </w:r>
      <w:r>
        <w:rPr>
          <w:rFonts w:ascii="仿宋_GB2312" w:hAnsi="仿宋" w:eastAsia="仿宋_GB2312" w:cs="Helvetica"/>
          <w:kern w:val="0"/>
          <w:sz w:val="24"/>
        </w:rPr>
        <w:t>.2采购人可以邀请参加本项目的其他投标人或者第三方机构参与验收。参与验收的投标人或者第三方机构的意见作为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w:t>
      </w:r>
      <w:r>
        <w:rPr>
          <w:rFonts w:hint="eastAsia" w:ascii="仿宋_GB2312" w:hAnsi="仿宋" w:eastAsia="仿宋_GB2312" w:cs="Helvetica"/>
          <w:kern w:val="0"/>
          <w:sz w:val="24"/>
        </w:rPr>
        <w:t>8</w:t>
      </w:r>
      <w:r>
        <w:rPr>
          <w:rFonts w:ascii="仿宋_GB2312" w:hAnsi="仿宋" w:eastAsia="仿宋_GB2312" w:cs="Helvetic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w:t>
      </w:r>
      <w:r>
        <w:rPr>
          <w:rFonts w:hint="eastAsia" w:ascii="仿宋_GB2312" w:hAnsi="仿宋" w:eastAsia="仿宋_GB2312" w:cs="Helvetica"/>
          <w:kern w:val="0"/>
          <w:sz w:val="24"/>
        </w:rPr>
        <w:t>8</w:t>
      </w:r>
      <w:r>
        <w:rPr>
          <w:rFonts w:ascii="仿宋_GB2312" w:hAnsi="仿宋" w:eastAsia="仿宋_GB2312" w:cs="Helvetica"/>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_GB2312" w:hAnsi="仿宋" w:eastAsia="仿宋_GB2312" w:cs="Helvetica"/>
          <w:kern w:val="0"/>
          <w:sz w:val="24"/>
        </w:rPr>
        <w:sectPr>
          <w:pgSz w:w="11906" w:h="16838"/>
          <w:pgMar w:top="680" w:right="1418" w:bottom="468" w:left="1418" w:header="851" w:footer="992" w:gutter="0"/>
          <w:cols w:space="720" w:num="1"/>
          <w:titlePg/>
          <w:docGrid w:linePitch="312" w:charSpace="0"/>
        </w:sectPr>
      </w:pPr>
      <w:bookmarkStart w:id="14" w:name="_Hlt68403820"/>
      <w:bookmarkEnd w:id="14"/>
      <w:bookmarkStart w:id="15" w:name="_Hlt74730295"/>
      <w:bookmarkEnd w:id="15"/>
      <w:bookmarkStart w:id="16" w:name="_Hlt75236011"/>
      <w:bookmarkEnd w:id="16"/>
      <w:bookmarkStart w:id="17" w:name="_Hlt68072998"/>
      <w:bookmarkEnd w:id="17"/>
      <w:bookmarkStart w:id="18" w:name="_Hlt74714665"/>
      <w:bookmarkEnd w:id="18"/>
      <w:bookmarkStart w:id="19" w:name="_Hlt74707468"/>
      <w:bookmarkEnd w:id="19"/>
      <w:bookmarkStart w:id="20" w:name="_Hlt68072990"/>
      <w:bookmarkEnd w:id="20"/>
      <w:bookmarkStart w:id="21" w:name="_Hlt68057669"/>
      <w:bookmarkEnd w:id="21"/>
      <w:bookmarkStart w:id="22" w:name="_Hlt75236101"/>
      <w:bookmarkEnd w:id="22"/>
      <w:bookmarkStart w:id="23" w:name="_Hlt68073093"/>
      <w:bookmarkEnd w:id="23"/>
      <w:bookmarkStart w:id="24" w:name="_Hlt74729768"/>
      <w:bookmarkEnd w:id="24"/>
      <w:bookmarkStart w:id="25" w:name="_Hlt75236290"/>
      <w:bookmarkEnd w:id="25"/>
    </w:p>
    <w:p>
      <w:pPr>
        <w:spacing w:line="360" w:lineRule="auto"/>
        <w:jc w:val="center"/>
        <w:outlineLvl w:val="0"/>
        <w:rPr>
          <w:rFonts w:hint="eastAsia" w:ascii="仿宋" w:hAnsi="仿宋" w:eastAsia="仿宋" w:cs="仿宋_GB2312"/>
          <w:b/>
          <w:sz w:val="36"/>
          <w:szCs w:val="36"/>
          <w:highlight w:val="none"/>
        </w:rPr>
      </w:pPr>
      <w:bookmarkStart w:id="26" w:name="第四部分"/>
      <w:r>
        <w:rPr>
          <w:rFonts w:hint="eastAsia" w:ascii="仿宋" w:hAnsi="仿宋" w:eastAsia="仿宋" w:cs="仿宋_GB2312"/>
          <w:b/>
          <w:sz w:val="36"/>
          <w:szCs w:val="36"/>
          <w:highlight w:val="none"/>
        </w:rPr>
        <w:t>第三部分</w:t>
      </w:r>
      <w:r>
        <w:rPr>
          <w:rFonts w:ascii="仿宋" w:hAnsi="仿宋" w:eastAsia="仿宋" w:cs="仿宋_GB2312"/>
          <w:b/>
          <w:sz w:val="36"/>
          <w:szCs w:val="36"/>
          <w:highlight w:val="none"/>
        </w:rPr>
        <w:t xml:space="preserve">   </w:t>
      </w:r>
      <w:r>
        <w:rPr>
          <w:rFonts w:hint="eastAsia" w:ascii="仿宋" w:hAnsi="仿宋" w:eastAsia="仿宋" w:cs="仿宋_GB2312"/>
          <w:b/>
          <w:sz w:val="36"/>
          <w:szCs w:val="36"/>
          <w:highlight w:val="none"/>
        </w:rPr>
        <w:t>采购需求</w:t>
      </w:r>
    </w:p>
    <w:p>
      <w:pPr>
        <w:pStyle w:val="6"/>
        <w:snapToGrid w:val="0"/>
        <w:spacing w:before="0" w:after="0" w:line="360" w:lineRule="auto"/>
        <w:rPr>
          <w:rFonts w:ascii="宋体" w:hAnsi="宋体" w:eastAsia="宋体"/>
          <w:snapToGrid w:val="0"/>
          <w:color w:val="auto"/>
          <w:kern w:val="0"/>
          <w:sz w:val="21"/>
          <w:szCs w:val="21"/>
          <w:highlight w:val="none"/>
        </w:rPr>
      </w:pPr>
      <w:bookmarkStart w:id="27" w:name="_Toc495389905"/>
      <w:bookmarkStart w:id="28" w:name="_Toc22899928"/>
      <w:bookmarkStart w:id="29" w:name="_Toc410993145"/>
      <w:bookmarkStart w:id="30" w:name="_Toc139881225"/>
      <w:bookmarkStart w:id="31" w:name="_Toc183786424"/>
      <w:r>
        <w:rPr>
          <w:rFonts w:hint="eastAsia" w:ascii="宋体" w:hAnsi="宋体" w:eastAsia="宋体"/>
          <w:snapToGrid w:val="0"/>
          <w:color w:val="auto"/>
          <w:kern w:val="0"/>
          <w:sz w:val="21"/>
          <w:szCs w:val="21"/>
          <w:highlight w:val="none"/>
          <w:lang w:val="en-US" w:eastAsia="zh-CN"/>
        </w:rPr>
        <w:t>一</w:t>
      </w:r>
      <w:r>
        <w:rPr>
          <w:rFonts w:hint="eastAsia" w:ascii="宋体" w:hAnsi="宋体" w:eastAsia="宋体"/>
          <w:snapToGrid w:val="0"/>
          <w:color w:val="auto"/>
          <w:kern w:val="0"/>
          <w:sz w:val="21"/>
          <w:szCs w:val="21"/>
          <w:highlight w:val="none"/>
        </w:rPr>
        <w:t>、项目概况</w:t>
      </w:r>
      <w:bookmarkEnd w:id="27"/>
      <w:bookmarkEnd w:id="28"/>
      <w:bookmarkEnd w:id="29"/>
    </w:p>
    <w:bookmarkEnd w:id="30"/>
    <w:bookmarkEnd w:id="31"/>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rPr>
        <w:t>项目名称：</w:t>
      </w:r>
      <w:r>
        <w:rPr>
          <w:rFonts w:hint="eastAsia" w:ascii="宋体" w:hAnsi="宋体"/>
          <w:color w:val="auto"/>
          <w:szCs w:val="21"/>
          <w:highlight w:val="none"/>
        </w:rPr>
        <w:t>白杨街道城市基础设施一体化养护项目</w:t>
      </w:r>
    </w:p>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1.2</w:t>
      </w:r>
      <w:r>
        <w:rPr>
          <w:rFonts w:hint="eastAsia" w:ascii="宋体" w:hAnsi="宋体"/>
          <w:snapToGrid w:val="0"/>
          <w:color w:val="auto"/>
          <w:kern w:val="0"/>
          <w:szCs w:val="21"/>
          <w:highlight w:val="none"/>
        </w:rPr>
        <w:t>项目范围：白杨街道隶属于浙江省杭州市钱塘区，地处钱塘区东部偏南，东、南临钱塘江与萧山区红山农场、钱江农场隔江相望，西、北与下沙街道毗邻。</w:t>
      </w:r>
    </w:p>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本项目由于区域广袤，拟分为四个标项，每个标项对应一个片组，地图图示如下：</w:t>
      </w:r>
    </w:p>
    <w:p>
      <w:pPr>
        <w:pStyle w:val="3"/>
        <w:jc w:val="center"/>
        <w:rPr>
          <w:color w:val="auto"/>
          <w:highlight w:val="none"/>
        </w:rPr>
      </w:pPr>
      <w:r>
        <w:rPr>
          <w:rFonts w:hint="eastAsia"/>
          <w:color w:val="auto"/>
          <w:highlight w:val="none"/>
        </w:rPr>
        <w:drawing>
          <wp:inline distT="0" distB="0" distL="114300" distR="114300">
            <wp:extent cx="4783455" cy="6766560"/>
            <wp:effectExtent l="0" t="0" r="17145" b="15240"/>
            <wp:docPr id="1" name="图片 1"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地图"/>
                    <pic:cNvPicPr>
                      <a:picLocks noChangeAspect="1"/>
                    </pic:cNvPicPr>
                  </pic:nvPicPr>
                  <pic:blipFill>
                    <a:blip r:embed="rId27"/>
                    <a:stretch>
                      <a:fillRect/>
                    </a:stretch>
                  </pic:blipFill>
                  <pic:spPr>
                    <a:xfrm>
                      <a:off x="0" y="0"/>
                      <a:ext cx="4781802" cy="6763455"/>
                    </a:xfrm>
                    <a:prstGeom prst="rect">
                      <a:avLst/>
                    </a:prstGeom>
                  </pic:spPr>
                </pic:pic>
              </a:graphicData>
            </a:graphic>
          </wp:inline>
        </w:drawing>
      </w:r>
    </w:p>
    <w:p>
      <w:pPr>
        <w:adjustRightInd w:val="0"/>
        <w:snapToGrid w:val="0"/>
        <w:spacing w:line="360" w:lineRule="auto"/>
        <w:ind w:firstLine="420" w:firstLineChars="200"/>
        <w:rPr>
          <w:color w:val="auto"/>
          <w:highlight w:val="none"/>
        </w:rPr>
      </w:pPr>
      <w:r>
        <w:rPr>
          <w:rFonts w:hint="eastAsia"/>
          <w:color w:val="auto"/>
          <w:highlight w:val="none"/>
        </w:rPr>
        <w:t>上述区域中，德胜东路</w:t>
      </w:r>
      <w:r>
        <w:rPr>
          <w:rFonts w:hint="eastAsia"/>
          <w:color w:val="auto"/>
          <w:highlight w:val="none"/>
          <w:lang w:eastAsia="zh-CN"/>
        </w:rPr>
        <w:t>（文渊路</w:t>
      </w:r>
      <w:r>
        <w:rPr>
          <w:rFonts w:hint="eastAsia"/>
          <w:color w:val="auto"/>
          <w:highlight w:val="none"/>
          <w:lang w:val="en-US" w:eastAsia="zh-CN"/>
        </w:rPr>
        <w:t>-之江东路</w:t>
      </w:r>
      <w:r>
        <w:rPr>
          <w:rFonts w:hint="eastAsia"/>
          <w:color w:val="auto"/>
          <w:highlight w:val="none"/>
          <w:lang w:eastAsia="zh-CN"/>
        </w:rPr>
        <w:t>）</w:t>
      </w:r>
      <w:r>
        <w:rPr>
          <w:rFonts w:hint="eastAsia"/>
          <w:color w:val="auto"/>
          <w:highlight w:val="none"/>
        </w:rPr>
        <w:t>、2号大街（1号路-之江东路）、6号大街（1号路-之江东路）、之江东路（1号路-银海街，含之江东路辅路、围垦广场及公园、沿江东公园）、文渊路及1号大街</w:t>
      </w:r>
      <w:r>
        <w:rPr>
          <w:rFonts w:hint="eastAsia"/>
          <w:color w:val="auto"/>
          <w:highlight w:val="none"/>
          <w:lang w:eastAsia="zh-CN"/>
        </w:rPr>
        <w:t>（德胜东路</w:t>
      </w:r>
      <w:r>
        <w:rPr>
          <w:rFonts w:hint="eastAsia"/>
          <w:color w:val="auto"/>
          <w:highlight w:val="none"/>
          <w:lang w:val="en-US" w:eastAsia="zh-CN"/>
        </w:rPr>
        <w:t>-之江东路</w:t>
      </w:r>
      <w:r>
        <w:rPr>
          <w:rFonts w:hint="eastAsia"/>
          <w:color w:val="auto"/>
          <w:highlight w:val="none"/>
          <w:lang w:eastAsia="zh-CN"/>
        </w:rPr>
        <w:t>）</w:t>
      </w:r>
      <w:r>
        <w:rPr>
          <w:rFonts w:hint="eastAsia"/>
          <w:color w:val="auto"/>
          <w:highlight w:val="none"/>
        </w:rPr>
        <w:t>、文津路及11号大街</w:t>
      </w:r>
      <w:r>
        <w:rPr>
          <w:rFonts w:hint="eastAsia"/>
          <w:color w:val="auto"/>
          <w:highlight w:val="none"/>
          <w:lang w:eastAsia="zh-CN"/>
        </w:rPr>
        <w:t>（德胜东路</w:t>
      </w:r>
      <w:r>
        <w:rPr>
          <w:rFonts w:hint="eastAsia"/>
          <w:color w:val="auto"/>
          <w:highlight w:val="none"/>
          <w:lang w:val="en-US" w:eastAsia="zh-CN"/>
        </w:rPr>
        <w:t>-之江东路</w:t>
      </w:r>
      <w:r>
        <w:rPr>
          <w:rFonts w:hint="eastAsia"/>
          <w:color w:val="auto"/>
          <w:highlight w:val="none"/>
          <w:lang w:eastAsia="zh-CN"/>
        </w:rPr>
        <w:t>）</w:t>
      </w:r>
      <w:r>
        <w:rPr>
          <w:rFonts w:hint="eastAsia"/>
          <w:color w:val="auto"/>
          <w:highlight w:val="none"/>
        </w:rPr>
        <w:t>、文海南路及23号大街</w:t>
      </w:r>
      <w:r>
        <w:rPr>
          <w:rFonts w:hint="eastAsia"/>
          <w:color w:val="auto"/>
          <w:highlight w:val="none"/>
          <w:lang w:eastAsia="zh-CN"/>
        </w:rPr>
        <w:t>（德胜东路</w:t>
      </w:r>
      <w:r>
        <w:rPr>
          <w:rFonts w:hint="eastAsia"/>
          <w:color w:val="auto"/>
          <w:highlight w:val="none"/>
          <w:lang w:val="en-US" w:eastAsia="zh-CN"/>
        </w:rPr>
        <w:t>-20号路</w:t>
      </w:r>
      <w:r>
        <w:rPr>
          <w:rFonts w:hint="eastAsia"/>
          <w:color w:val="auto"/>
          <w:highlight w:val="none"/>
          <w:lang w:eastAsia="zh-CN"/>
        </w:rPr>
        <w:t>）</w:t>
      </w:r>
      <w:r>
        <w:rPr>
          <w:rFonts w:hint="eastAsia"/>
          <w:color w:val="auto"/>
          <w:highlight w:val="none"/>
        </w:rPr>
        <w:t>、12号大街（PPP项目）</w:t>
      </w:r>
      <w:r>
        <w:rPr>
          <w:rFonts w:hint="eastAsia"/>
          <w:color w:val="auto"/>
          <w:highlight w:val="none"/>
          <w:lang w:eastAsia="zh-CN"/>
        </w:rPr>
        <w:t>、高教西公园、高教东公园</w:t>
      </w:r>
      <w:r>
        <w:rPr>
          <w:rFonts w:hint="eastAsia"/>
          <w:color w:val="auto"/>
          <w:highlight w:val="none"/>
        </w:rPr>
        <w:t>等主要道路（公园）由区级养护，不属于本项目养护范围。其他区域</w:t>
      </w:r>
      <w:r>
        <w:rPr>
          <w:rFonts w:hint="eastAsia"/>
          <w:color w:val="auto"/>
          <w:highlight w:val="none"/>
          <w:lang w:eastAsia="zh-CN"/>
        </w:rPr>
        <w:t>均</w:t>
      </w:r>
      <w:r>
        <w:rPr>
          <w:rFonts w:hint="eastAsia"/>
          <w:color w:val="auto"/>
          <w:highlight w:val="none"/>
        </w:rPr>
        <w:t>由街道负责养护</w:t>
      </w:r>
      <w:r>
        <w:rPr>
          <w:rFonts w:hint="eastAsia"/>
          <w:color w:val="auto"/>
          <w:highlight w:val="none"/>
          <w:lang w:eastAsia="zh-CN"/>
        </w:rPr>
        <w:t>，纳入此次标的养护范围</w:t>
      </w:r>
      <w:r>
        <w:rPr>
          <w:rFonts w:hint="eastAsia"/>
          <w:color w:val="auto"/>
          <w:highlight w:val="none"/>
        </w:rPr>
        <w:t>。</w:t>
      </w:r>
    </w:p>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1.3</w:t>
      </w:r>
      <w:r>
        <w:rPr>
          <w:rFonts w:hint="eastAsia" w:ascii="宋体" w:hAnsi="宋体"/>
          <w:snapToGrid w:val="0"/>
          <w:color w:val="auto"/>
          <w:kern w:val="0"/>
          <w:szCs w:val="21"/>
          <w:highlight w:val="none"/>
        </w:rPr>
        <w:t>服务内容：主要对白杨街道范围内的市政养护（含雨水管）、绿化养护保洁（含行道树、时花、</w:t>
      </w:r>
      <w:r>
        <w:rPr>
          <w:rFonts w:hint="eastAsia" w:ascii="宋体" w:hAnsi="宋体"/>
          <w:snapToGrid w:val="0"/>
          <w:color w:val="auto"/>
          <w:kern w:val="0"/>
          <w:szCs w:val="21"/>
          <w:highlight w:val="none"/>
          <w:lang w:val="en-US" w:eastAsia="zh-CN"/>
        </w:rPr>
        <w:t>花镜、</w:t>
      </w:r>
      <w:r>
        <w:rPr>
          <w:rFonts w:hint="eastAsia" w:ascii="宋体" w:hAnsi="宋体"/>
          <w:snapToGrid w:val="0"/>
          <w:color w:val="auto"/>
          <w:kern w:val="0"/>
          <w:szCs w:val="21"/>
          <w:highlight w:val="none"/>
        </w:rPr>
        <w:t>大树、绿地设施）、环卫保洁</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公厕</w:t>
      </w:r>
      <w:r>
        <w:rPr>
          <w:rFonts w:hint="eastAsia" w:ascii="宋体" w:hAnsi="宋体"/>
          <w:snapToGrid w:val="0"/>
          <w:color w:val="auto"/>
          <w:kern w:val="0"/>
          <w:szCs w:val="21"/>
          <w:highlight w:val="none"/>
          <w:lang w:val="en-US" w:eastAsia="zh-CN"/>
        </w:rPr>
        <w:t>养护保洁</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城管驿站运维、</w:t>
      </w:r>
      <w:r>
        <w:rPr>
          <w:rFonts w:hint="eastAsia" w:ascii="宋体" w:hAnsi="宋体"/>
          <w:snapToGrid w:val="0"/>
          <w:color w:val="auto"/>
          <w:kern w:val="0"/>
          <w:szCs w:val="21"/>
          <w:highlight w:val="none"/>
        </w:rPr>
        <w:t>河道</w:t>
      </w:r>
      <w:r>
        <w:rPr>
          <w:rFonts w:hint="eastAsia" w:ascii="宋体" w:hAnsi="宋体"/>
          <w:snapToGrid w:val="0"/>
          <w:color w:val="auto"/>
          <w:kern w:val="0"/>
          <w:szCs w:val="21"/>
          <w:highlight w:val="none"/>
          <w:lang w:val="en-US" w:eastAsia="zh-CN"/>
        </w:rPr>
        <w:t>养护</w:t>
      </w:r>
      <w:r>
        <w:rPr>
          <w:rFonts w:hint="eastAsia" w:ascii="宋体" w:hAnsi="宋体"/>
          <w:snapToGrid w:val="0"/>
          <w:color w:val="auto"/>
          <w:kern w:val="0"/>
          <w:szCs w:val="21"/>
          <w:highlight w:val="none"/>
          <w:lang w:eastAsia="zh-CN"/>
        </w:rPr>
        <w:t>（含河道沿线驳坎、护桩等设施、</w:t>
      </w:r>
      <w:r>
        <w:rPr>
          <w:rFonts w:hint="eastAsia" w:ascii="宋体" w:hAnsi="宋体"/>
          <w:snapToGrid w:val="0"/>
          <w:color w:val="auto"/>
          <w:kern w:val="0"/>
          <w:szCs w:val="21"/>
          <w:highlight w:val="none"/>
          <w:lang w:val="en-US" w:eastAsia="zh-CN"/>
        </w:rPr>
        <w:t>河道绿化、保洁</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等</w:t>
      </w:r>
      <w:r>
        <w:rPr>
          <w:rFonts w:hint="eastAsia" w:ascii="宋体" w:hAnsi="宋体"/>
          <w:snapToGrid w:val="0"/>
          <w:color w:val="auto"/>
          <w:kern w:val="0"/>
          <w:szCs w:val="21"/>
          <w:highlight w:val="none"/>
          <w:lang w:val="en-US" w:eastAsia="zh-CN"/>
        </w:rPr>
        <w:t>以及范围内城市基础设施相关应急处置工作，</w:t>
      </w:r>
      <w:r>
        <w:rPr>
          <w:rFonts w:hint="eastAsia" w:ascii="宋体" w:hAnsi="宋体"/>
          <w:snapToGrid w:val="0"/>
          <w:color w:val="auto"/>
          <w:kern w:val="0"/>
          <w:szCs w:val="21"/>
          <w:highlight w:val="none"/>
        </w:rPr>
        <w:t>采取一体化养护模式，进一步提升城市管理水平。</w:t>
      </w:r>
    </w:p>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1.4</w:t>
      </w:r>
      <w:r>
        <w:rPr>
          <w:rFonts w:hint="eastAsia" w:ascii="宋体" w:hAnsi="宋体"/>
          <w:snapToGrid w:val="0"/>
          <w:color w:val="auto"/>
          <w:kern w:val="0"/>
          <w:szCs w:val="21"/>
          <w:highlight w:val="none"/>
        </w:rPr>
        <w:t>服务期：项目服务期为3年。</w:t>
      </w:r>
    </w:p>
    <w:p>
      <w:pPr>
        <w:adjustRightInd w:val="0"/>
        <w:snapToGrid w:val="0"/>
        <w:spacing w:line="360" w:lineRule="auto"/>
        <w:ind w:firstLine="420" w:firstLineChars="200"/>
        <w:rPr>
          <w:rFonts w:ascii="宋体" w:hAnsi="宋体"/>
          <w:bCs/>
          <w:color w:val="auto"/>
          <w:szCs w:val="21"/>
          <w:highlight w:val="none"/>
        </w:rPr>
      </w:pPr>
    </w:p>
    <w:p>
      <w:pPr>
        <w:pStyle w:val="6"/>
        <w:snapToGrid w:val="0"/>
        <w:spacing w:before="0" w:after="0" w:line="360" w:lineRule="auto"/>
        <w:rPr>
          <w:rFonts w:hint="eastAsia" w:ascii="宋体" w:hAnsi="宋体" w:eastAsia="宋体"/>
          <w:snapToGrid w:val="0"/>
          <w:color w:val="auto"/>
          <w:kern w:val="0"/>
          <w:sz w:val="21"/>
          <w:szCs w:val="21"/>
          <w:highlight w:val="none"/>
          <w:lang w:eastAsia="zh-CN"/>
        </w:rPr>
      </w:pPr>
      <w:bookmarkStart w:id="32" w:name="_Toc22899929"/>
      <w:bookmarkStart w:id="33" w:name="_Toc495389906"/>
      <w:bookmarkStart w:id="34" w:name="_Toc261948688"/>
      <w:bookmarkStart w:id="35" w:name="_Toc325717639"/>
      <w:bookmarkStart w:id="36" w:name="_Toc410993146"/>
      <w:r>
        <w:rPr>
          <w:rFonts w:hint="eastAsia" w:ascii="宋体" w:hAnsi="宋体" w:eastAsia="宋体"/>
          <w:snapToGrid w:val="0"/>
          <w:color w:val="auto"/>
          <w:kern w:val="0"/>
          <w:sz w:val="21"/>
          <w:szCs w:val="21"/>
          <w:highlight w:val="none"/>
          <w:lang w:val="en-US" w:eastAsia="zh-CN"/>
        </w:rPr>
        <w:t>二</w:t>
      </w:r>
      <w:r>
        <w:rPr>
          <w:rFonts w:hint="eastAsia" w:ascii="宋体" w:hAnsi="宋体" w:eastAsia="宋体"/>
          <w:snapToGrid w:val="0"/>
          <w:color w:val="auto"/>
          <w:kern w:val="0"/>
          <w:sz w:val="21"/>
          <w:szCs w:val="21"/>
          <w:highlight w:val="none"/>
        </w:rPr>
        <w:t>、</w:t>
      </w:r>
      <w:bookmarkEnd w:id="32"/>
      <w:bookmarkEnd w:id="33"/>
      <w:bookmarkEnd w:id="34"/>
      <w:bookmarkEnd w:id="35"/>
      <w:bookmarkEnd w:id="36"/>
      <w:r>
        <w:rPr>
          <w:rFonts w:hint="eastAsia" w:ascii="宋体" w:hAnsi="宋体" w:eastAsia="宋体"/>
          <w:snapToGrid w:val="0"/>
          <w:color w:val="auto"/>
          <w:kern w:val="0"/>
          <w:sz w:val="21"/>
          <w:szCs w:val="21"/>
          <w:highlight w:val="none"/>
          <w:lang w:val="en-US" w:eastAsia="zh-CN"/>
        </w:rPr>
        <w:t>整体要求</w:t>
      </w:r>
    </w:p>
    <w:p>
      <w:pPr>
        <w:adjustRightInd w:val="0"/>
        <w:snapToGrid w:val="0"/>
        <w:spacing w:line="360" w:lineRule="auto"/>
        <w:ind w:firstLine="420" w:firstLineChars="200"/>
        <w:rPr>
          <w:rFonts w:hint="eastAsia" w:ascii="宋体" w:hAnsi="宋体"/>
          <w:snapToGrid w:val="0"/>
          <w:color w:val="auto"/>
          <w:kern w:val="0"/>
          <w:szCs w:val="21"/>
          <w:highlight w:val="none"/>
        </w:rPr>
      </w:pPr>
      <w:bookmarkStart w:id="37" w:name="_Toc261948689"/>
      <w:r>
        <w:rPr>
          <w:rFonts w:hint="eastAsia" w:ascii="宋体" w:hAnsi="宋体"/>
          <w:snapToGrid w:val="0"/>
          <w:color w:val="auto"/>
          <w:kern w:val="0"/>
          <w:szCs w:val="21"/>
          <w:highlight w:val="none"/>
          <w:lang w:val="en-US" w:eastAsia="zh-CN"/>
        </w:rPr>
        <w:t>2.1</w:t>
      </w:r>
      <w:r>
        <w:rPr>
          <w:rFonts w:hint="eastAsia" w:ascii="宋体" w:hAnsi="宋体"/>
          <w:snapToGrid w:val="0"/>
          <w:color w:val="auto"/>
          <w:kern w:val="0"/>
          <w:szCs w:val="21"/>
          <w:highlight w:val="none"/>
        </w:rPr>
        <w:t>中标人全面负责养护区域内相关城市基础设施的养护服务。本项目为“交钥匙”项目，主要包括绿化养护</w:t>
      </w:r>
      <w:r>
        <w:rPr>
          <w:rFonts w:hint="eastAsia" w:ascii="宋体" w:hAnsi="宋体"/>
          <w:snapToGrid w:val="0"/>
          <w:color w:val="auto"/>
          <w:kern w:val="0"/>
          <w:szCs w:val="21"/>
          <w:highlight w:val="none"/>
          <w:lang w:eastAsia="zh-CN"/>
        </w:rPr>
        <w:t>保洁、</w:t>
      </w:r>
      <w:r>
        <w:rPr>
          <w:rFonts w:hint="eastAsia" w:ascii="宋体" w:hAnsi="宋体"/>
          <w:snapToGrid w:val="0"/>
          <w:color w:val="auto"/>
          <w:kern w:val="0"/>
          <w:szCs w:val="21"/>
          <w:highlight w:val="none"/>
          <w:lang w:val="en-US" w:eastAsia="zh-CN"/>
        </w:rPr>
        <w:t>环卫保洁、</w:t>
      </w:r>
      <w:r>
        <w:rPr>
          <w:rFonts w:hint="eastAsia" w:ascii="宋体" w:hAnsi="宋体"/>
          <w:snapToGrid w:val="0"/>
          <w:color w:val="auto"/>
          <w:kern w:val="0"/>
          <w:szCs w:val="21"/>
          <w:highlight w:val="none"/>
        </w:rPr>
        <w:t>市政养护</w:t>
      </w:r>
      <w:r>
        <w:rPr>
          <w:rFonts w:hint="eastAsia" w:ascii="宋体" w:hAnsi="宋体"/>
          <w:snapToGrid w:val="0"/>
          <w:color w:val="auto"/>
          <w:kern w:val="0"/>
          <w:szCs w:val="21"/>
          <w:highlight w:val="none"/>
          <w:lang w:val="en-US" w:eastAsia="zh-CN"/>
        </w:rPr>
        <w:t>（道路等市政设施保洁、河道保洁、公厕保洁）</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以及</w:t>
      </w:r>
      <w:r>
        <w:rPr>
          <w:rFonts w:hint="eastAsia" w:ascii="宋体" w:hAnsi="宋体"/>
          <w:snapToGrid w:val="0"/>
          <w:color w:val="auto"/>
          <w:kern w:val="0"/>
          <w:szCs w:val="21"/>
          <w:highlight w:val="none"/>
        </w:rPr>
        <w:t>其他工作。主要包括如下：</w:t>
      </w:r>
    </w:p>
    <w:p>
      <w:pPr>
        <w:adjustRightInd w:val="0"/>
        <w:snapToGrid w:val="0"/>
        <w:spacing w:line="360" w:lineRule="auto"/>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eastAsia="宋体"/>
          <w:snapToGrid w:val="0"/>
          <w:color w:val="auto"/>
          <w:kern w:val="0"/>
          <w:szCs w:val="21"/>
          <w:highlight w:val="none"/>
          <w:lang w:eastAsia="zh-CN"/>
        </w:rPr>
        <w:t>（</w:t>
      </w:r>
      <w:r>
        <w:rPr>
          <w:rFonts w:hint="eastAsia" w:ascii="宋体" w:hAnsi="宋体" w:eastAsia="宋体"/>
          <w:snapToGrid w:val="0"/>
          <w:color w:val="auto"/>
          <w:kern w:val="0"/>
          <w:szCs w:val="21"/>
          <w:highlight w:val="none"/>
          <w:lang w:val="en-US" w:eastAsia="zh-CN"/>
        </w:rPr>
        <w:t>1</w:t>
      </w:r>
      <w:r>
        <w:rPr>
          <w:rFonts w:hint="eastAsia" w:ascii="宋体" w:hAnsi="宋体" w:eastAsia="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绿化养护。包括公共绿地、绿化带、</w:t>
      </w:r>
      <w:r>
        <w:rPr>
          <w:rFonts w:hint="eastAsia" w:ascii="宋体" w:hAnsi="宋体" w:eastAsia="宋体"/>
          <w:snapToGrid w:val="0"/>
          <w:color w:val="auto"/>
          <w:kern w:val="0"/>
          <w:szCs w:val="21"/>
          <w:highlight w:val="none"/>
        </w:rPr>
        <w:t>道路范围内的绿化</w:t>
      </w:r>
      <w:r>
        <w:rPr>
          <w:rFonts w:hint="eastAsia" w:ascii="宋体" w:hAnsi="宋体"/>
          <w:snapToGrid w:val="0"/>
          <w:color w:val="auto"/>
          <w:kern w:val="0"/>
          <w:szCs w:val="21"/>
          <w:highlight w:val="none"/>
          <w:lang w:eastAsia="zh-CN"/>
        </w:rPr>
        <w:t>、</w:t>
      </w:r>
      <w:r>
        <w:rPr>
          <w:rFonts w:hint="eastAsia" w:ascii="宋体" w:hAnsi="宋体" w:eastAsia="宋体"/>
          <w:snapToGrid w:val="0"/>
          <w:color w:val="auto"/>
          <w:kern w:val="0"/>
          <w:szCs w:val="21"/>
          <w:highlight w:val="none"/>
        </w:rPr>
        <w:t>公园绿化</w:t>
      </w:r>
      <w:r>
        <w:rPr>
          <w:rFonts w:hint="eastAsia" w:ascii="宋体" w:hAnsi="宋体"/>
          <w:snapToGrid w:val="0"/>
          <w:color w:val="auto"/>
          <w:kern w:val="0"/>
          <w:szCs w:val="21"/>
          <w:highlight w:val="none"/>
          <w:lang w:val="en-US" w:eastAsia="zh-CN"/>
        </w:rPr>
        <w:t>等，含红线内围墙外区域</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基本内容包括</w:t>
      </w:r>
      <w:r>
        <w:rPr>
          <w:rFonts w:hint="eastAsia" w:ascii="宋体" w:hAnsi="宋体" w:eastAsia="宋体"/>
          <w:snapToGrid w:val="0"/>
          <w:color w:val="auto"/>
          <w:kern w:val="0"/>
          <w:szCs w:val="21"/>
          <w:highlight w:val="none"/>
        </w:rPr>
        <w:t>浇水、施肥、除草、修剪、补种、病虫害</w:t>
      </w:r>
      <w:r>
        <w:rPr>
          <w:rFonts w:hint="eastAsia" w:ascii="宋体" w:hAnsi="宋体"/>
          <w:snapToGrid w:val="0"/>
          <w:color w:val="auto"/>
          <w:kern w:val="0"/>
          <w:szCs w:val="21"/>
          <w:highlight w:val="none"/>
          <w:lang w:eastAsia="zh-CN"/>
        </w:rPr>
        <w:t>防治、柳絮抑制等生物防治、行道树支撑、</w:t>
      </w:r>
      <w:r>
        <w:rPr>
          <w:rFonts w:hint="eastAsia" w:ascii="宋体" w:hAnsi="宋体" w:eastAsia="宋体"/>
          <w:snapToGrid w:val="0"/>
          <w:color w:val="auto"/>
          <w:kern w:val="0"/>
          <w:szCs w:val="21"/>
          <w:highlight w:val="none"/>
        </w:rPr>
        <w:t>时花的更换及养护</w:t>
      </w:r>
      <w:r>
        <w:rPr>
          <w:rFonts w:hint="eastAsia" w:ascii="宋体" w:hAnsi="宋体"/>
          <w:snapToGrid w:val="0"/>
          <w:color w:val="auto"/>
          <w:kern w:val="0"/>
          <w:szCs w:val="21"/>
          <w:highlight w:val="none"/>
          <w:lang w:eastAsia="zh-CN"/>
        </w:rPr>
        <w:t>及抗旱保绿、抗雪防冻等四防工作</w:t>
      </w:r>
      <w:r>
        <w:rPr>
          <w:rFonts w:hint="eastAsia" w:ascii="宋体" w:hAnsi="宋体"/>
          <w:snapToGrid w:val="0"/>
          <w:color w:val="auto"/>
          <w:kern w:val="0"/>
          <w:szCs w:val="21"/>
          <w:highlight w:val="none"/>
          <w:lang w:val="en-US" w:eastAsia="zh-CN"/>
        </w:rPr>
        <w:t>等，将养护费的15%-20%作为老化苗木更新、疏苗等绿地有机更新专项费用由养护单位自主实施更新提升，其他绿化提升改造由街道负责落实。</w:t>
      </w:r>
    </w:p>
    <w:p>
      <w:pPr>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360" w:lineRule="auto"/>
        <w:ind w:left="0" w:right="0"/>
        <w:jc w:val="left"/>
        <w:textAlignment w:val="auto"/>
        <w:rPr>
          <w:rFonts w:hint="eastAsia" w:eastAsia="宋体"/>
          <w:color w:val="FF0000"/>
          <w:highlight w:val="none"/>
          <w:lang w:val="en-US" w:eastAsia="zh-CN"/>
        </w:rPr>
      </w:pP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市政设施养护。包括</w:t>
      </w:r>
      <w:r>
        <w:rPr>
          <w:rFonts w:hint="eastAsia" w:ascii="宋体" w:hAnsi="宋体" w:eastAsia="宋体"/>
          <w:snapToGrid w:val="0"/>
          <w:color w:val="auto"/>
          <w:kern w:val="0"/>
          <w:szCs w:val="21"/>
          <w:highlight w:val="none"/>
        </w:rPr>
        <w:t>市政道路、桥梁的巡查、养护</w:t>
      </w:r>
      <w:r>
        <w:rPr>
          <w:rFonts w:hint="eastAsia" w:ascii="宋体" w:hAnsi="宋体"/>
          <w:snapToGrid w:val="0"/>
          <w:color w:val="auto"/>
          <w:kern w:val="0"/>
          <w:szCs w:val="21"/>
          <w:highlight w:val="none"/>
          <w:lang w:eastAsia="zh-CN"/>
        </w:rPr>
        <w:t>；</w:t>
      </w:r>
      <w:r>
        <w:rPr>
          <w:rFonts w:hint="eastAsia" w:ascii="宋体" w:hAnsi="宋体" w:eastAsia="宋体"/>
          <w:snapToGrid w:val="0"/>
          <w:color w:val="auto"/>
          <w:kern w:val="0"/>
          <w:szCs w:val="21"/>
          <w:highlight w:val="none"/>
        </w:rPr>
        <w:t>道路路面、人行道、排水、桥梁等各项设施的检查、小修</w:t>
      </w:r>
      <w:r>
        <w:rPr>
          <w:rFonts w:hint="eastAsia" w:ascii="宋体" w:hAnsi="宋体"/>
          <w:snapToGrid w:val="0"/>
          <w:color w:val="auto"/>
          <w:kern w:val="0"/>
          <w:szCs w:val="21"/>
          <w:highlight w:val="none"/>
          <w:lang w:eastAsia="zh-CN"/>
        </w:rPr>
        <w:t>；</w:t>
      </w:r>
      <w:r>
        <w:rPr>
          <w:rFonts w:hint="eastAsia" w:ascii="宋体" w:hAnsi="宋体" w:eastAsia="宋体"/>
          <w:snapToGrid w:val="0"/>
          <w:color w:val="auto"/>
          <w:kern w:val="0"/>
          <w:szCs w:val="21"/>
          <w:highlight w:val="none"/>
        </w:rPr>
        <w:t>养护范围内的</w:t>
      </w:r>
      <w:r>
        <w:rPr>
          <w:rFonts w:hint="eastAsia" w:ascii="宋体" w:hAnsi="宋体"/>
          <w:snapToGrid w:val="0"/>
          <w:color w:val="auto"/>
          <w:kern w:val="0"/>
          <w:szCs w:val="21"/>
          <w:highlight w:val="none"/>
          <w:lang w:val="en-US" w:eastAsia="zh-CN"/>
        </w:rPr>
        <w:t>设施</w:t>
      </w:r>
      <w:r>
        <w:rPr>
          <w:rFonts w:hint="eastAsia" w:ascii="宋体" w:hAnsi="宋体" w:eastAsia="宋体"/>
          <w:snapToGrid w:val="0"/>
          <w:color w:val="auto"/>
          <w:kern w:val="0"/>
          <w:szCs w:val="21"/>
          <w:highlight w:val="none"/>
        </w:rPr>
        <w:t>、果壳箱、护栏（围栏）等所有设施的维修更换</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公园、亭廊等区域雕塑、建筑小品、城市家具的维修维</w:t>
      </w:r>
      <w:r>
        <w:rPr>
          <w:rFonts w:hint="eastAsia" w:ascii="宋体" w:hAnsi="宋体" w:eastAsia="宋体"/>
          <w:snapToGrid w:val="0"/>
          <w:color w:val="auto"/>
          <w:kern w:val="0"/>
          <w:szCs w:val="21"/>
          <w:highlight w:val="none"/>
          <w:lang w:val="en-US" w:eastAsia="zh-CN"/>
        </w:rPr>
        <w:t>护；管道CCTV检测、道路空洞检测等每年提交报告</w:t>
      </w:r>
      <w:r>
        <w:rPr>
          <w:rFonts w:hint="eastAsia" w:ascii="宋体" w:hAnsi="宋体"/>
          <w:snapToGrid w:val="0"/>
          <w:color w:val="auto"/>
          <w:kern w:val="0"/>
          <w:szCs w:val="21"/>
          <w:highlight w:val="none"/>
          <w:lang w:val="en-US" w:eastAsia="zh-CN"/>
        </w:rPr>
        <w:t>（</w:t>
      </w:r>
      <w:r>
        <w:rPr>
          <w:rFonts w:hint="eastAsia" w:ascii="宋体" w:hAnsi="宋体" w:eastAsia="宋体"/>
          <w:snapToGrid w:val="0"/>
          <w:color w:val="auto"/>
          <w:kern w:val="0"/>
          <w:szCs w:val="21"/>
          <w:highlight w:val="none"/>
          <w:lang w:val="en-US" w:eastAsia="zh-CN"/>
        </w:rPr>
        <w:t>相应的检测轮次如下：</w:t>
      </w:r>
      <w:r>
        <w:rPr>
          <w:rFonts w:hint="eastAsia" w:ascii="宋体" w:hAnsi="宋体"/>
          <w:snapToGrid w:val="0"/>
          <w:color w:val="auto"/>
          <w:kern w:val="0"/>
          <w:szCs w:val="21"/>
          <w:highlight w:val="none"/>
          <w:lang w:val="en-US" w:eastAsia="zh-CN"/>
        </w:rPr>
        <w:t>1、</w:t>
      </w:r>
      <w:r>
        <w:rPr>
          <w:rFonts w:hint="eastAsia" w:ascii="宋体" w:hAnsi="宋体" w:eastAsia="宋体"/>
          <w:snapToGrid w:val="0"/>
          <w:color w:val="auto"/>
          <w:kern w:val="0"/>
          <w:szCs w:val="21"/>
          <w:highlight w:val="none"/>
          <w:lang w:val="en-US" w:eastAsia="zh-CN"/>
        </w:rPr>
        <w:t>管道检测：3年内检测完，具体检测范围由采购人指定；</w:t>
      </w:r>
      <w:r>
        <w:rPr>
          <w:rFonts w:hint="eastAsia" w:ascii="宋体" w:hAnsi="宋体"/>
          <w:snapToGrid w:val="0"/>
          <w:color w:val="auto"/>
          <w:kern w:val="0"/>
          <w:szCs w:val="21"/>
          <w:highlight w:val="none"/>
          <w:lang w:val="en-US" w:eastAsia="zh-CN"/>
        </w:rPr>
        <w:t>2、</w:t>
      </w:r>
      <w:r>
        <w:rPr>
          <w:rFonts w:hint="eastAsia" w:ascii="宋体" w:hAnsi="宋体" w:eastAsia="宋体"/>
          <w:snapToGrid w:val="0"/>
          <w:color w:val="auto"/>
          <w:kern w:val="0"/>
          <w:szCs w:val="21"/>
          <w:highlight w:val="none"/>
          <w:lang w:val="en-US" w:eastAsia="zh-CN"/>
        </w:rPr>
        <w:t>道路空洞检测:城市主干路、重要道路、地下管线复杂路段、经常发生或发生过空洞塌陷等重点区域检测周期为6个月，次要道路检测周期为1年，普通道路检测周期为2年。具体检测范围由采购人指定</w:t>
      </w:r>
      <w:r>
        <w:rPr>
          <w:rFonts w:hint="eastAsia" w:ascii="宋体" w:hAnsi="宋体"/>
          <w:snapToGrid w:val="0"/>
          <w:color w:val="auto"/>
          <w:kern w:val="0"/>
          <w:szCs w:val="21"/>
          <w:highlight w:val="none"/>
          <w:lang w:val="en-US" w:eastAsia="zh-CN"/>
        </w:rPr>
        <w:t>）。</w:t>
      </w:r>
      <w:r>
        <w:rPr>
          <w:rFonts w:hint="eastAsia" w:ascii="宋体" w:hAnsi="宋体" w:eastAsia="宋体"/>
          <w:snapToGrid w:val="0"/>
          <w:color w:val="auto"/>
          <w:kern w:val="0"/>
          <w:szCs w:val="21"/>
          <w:highlight w:val="none"/>
          <w:lang w:val="en-US" w:eastAsia="zh-CN"/>
        </w:rPr>
        <w:t>每年市政养护部分费用的15%，用于市政设施大修和中修，具体内容</w:t>
      </w:r>
      <w:r>
        <w:rPr>
          <w:rFonts w:hint="eastAsia" w:ascii="宋体" w:hAnsi="宋体"/>
          <w:color w:val="auto"/>
          <w:szCs w:val="21"/>
          <w:highlight w:val="none"/>
          <w:lang w:val="en-US" w:eastAsia="zh-CN"/>
        </w:rPr>
        <w:t>由采购人安排。如大修金额不足每年市政养护部分费用15%的，结余部分交由采购人统筹。</w:t>
      </w:r>
    </w:p>
    <w:p>
      <w:pPr>
        <w:adjustRightInd w:val="0"/>
        <w:snapToGrid w:val="0"/>
        <w:spacing w:line="360" w:lineRule="auto"/>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环卫保洁。包括</w:t>
      </w:r>
      <w:r>
        <w:rPr>
          <w:rFonts w:hint="eastAsia" w:ascii="宋体" w:hAnsi="宋体" w:eastAsia="宋体"/>
          <w:snapToGrid w:val="0"/>
          <w:color w:val="auto"/>
          <w:kern w:val="0"/>
          <w:szCs w:val="21"/>
          <w:highlight w:val="none"/>
        </w:rPr>
        <w:t>道路路面、绿化带、城市家具、公交岗亭的保洁、清洗及垃圾处置</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公厕养护保洁；城管驿站运维；其他保洁等。</w:t>
      </w:r>
    </w:p>
    <w:p>
      <w:pPr>
        <w:adjustRightInd w:val="0"/>
        <w:snapToGrid w:val="0"/>
        <w:spacing w:line="360" w:lineRule="auto"/>
        <w:ind w:firstLine="420" w:firstLineChars="200"/>
        <w:rPr>
          <w:rFonts w:hint="eastAsia" w:ascii="宋体" w:hAnsi="宋体"/>
          <w:snapToGrid w:val="0"/>
          <w:color w:val="auto"/>
          <w:kern w:val="0"/>
          <w:szCs w:val="21"/>
          <w:highlight w:val="none"/>
          <w:lang w:val="en-US" w:eastAsia="zh-CN"/>
        </w:rPr>
      </w:pPr>
      <w:r>
        <w:rPr>
          <w:rFonts w:hint="eastAsia" w:ascii="宋体" w:hAnsi="宋体"/>
          <w:snapToGrid w:val="0"/>
          <w:color w:val="auto"/>
          <w:kern w:val="0"/>
          <w:szCs w:val="21"/>
          <w:highlight w:val="none"/>
          <w:lang w:val="en-US" w:eastAsia="zh-CN"/>
        </w:rPr>
        <w:t>（4）与河道有关的保洁。设施维护、绿化养护等。</w:t>
      </w:r>
    </w:p>
    <w:p>
      <w:pPr>
        <w:adjustRightInd w:val="0"/>
        <w:snapToGrid w:val="0"/>
        <w:spacing w:line="360" w:lineRule="auto"/>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lang w:eastAsia="zh-CN"/>
        </w:rPr>
        <w:t>）</w:t>
      </w:r>
      <w:r>
        <w:rPr>
          <w:rFonts w:hint="eastAsia" w:ascii="宋体" w:hAnsi="宋体" w:eastAsia="宋体"/>
          <w:snapToGrid w:val="0"/>
          <w:color w:val="auto"/>
          <w:kern w:val="0"/>
          <w:szCs w:val="21"/>
          <w:highlight w:val="none"/>
        </w:rPr>
        <w:t>养护范围内的防汛防台、防雪防冻、突发事件的应急处理</w:t>
      </w:r>
      <w:r>
        <w:rPr>
          <w:rFonts w:hint="eastAsia" w:ascii="宋体" w:hAnsi="宋体"/>
          <w:snapToGrid w:val="0"/>
          <w:color w:val="auto"/>
          <w:kern w:val="0"/>
          <w:szCs w:val="21"/>
          <w:highlight w:val="none"/>
          <w:lang w:eastAsia="zh-CN"/>
        </w:rPr>
        <w:t>。</w:t>
      </w:r>
    </w:p>
    <w:p>
      <w:pPr>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eastAsia="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6</w:t>
      </w:r>
      <w:r>
        <w:rPr>
          <w:rFonts w:hint="eastAsia" w:ascii="宋体" w:hAnsi="宋体" w:eastAsia="宋体"/>
          <w:snapToGrid w:val="0"/>
          <w:color w:val="auto"/>
          <w:kern w:val="0"/>
          <w:szCs w:val="21"/>
          <w:highlight w:val="none"/>
          <w:lang w:eastAsia="zh-CN"/>
        </w:rPr>
        <w:t>）</w:t>
      </w:r>
      <w:r>
        <w:rPr>
          <w:rFonts w:hint="eastAsia" w:ascii="宋体" w:hAnsi="宋体" w:eastAsia="宋体"/>
          <w:snapToGrid w:val="0"/>
          <w:color w:val="auto"/>
          <w:kern w:val="0"/>
          <w:szCs w:val="21"/>
          <w:highlight w:val="none"/>
        </w:rPr>
        <w:t>重大活动保障的配合工作</w:t>
      </w:r>
      <w:r>
        <w:rPr>
          <w:rFonts w:hint="eastAsia" w:ascii="宋体" w:hAnsi="宋体"/>
          <w:snapToGrid w:val="0"/>
          <w:color w:val="auto"/>
          <w:kern w:val="0"/>
          <w:szCs w:val="21"/>
          <w:highlight w:val="none"/>
          <w:lang w:eastAsia="zh-CN"/>
        </w:rPr>
        <w:t>。</w:t>
      </w:r>
    </w:p>
    <w:p>
      <w:pPr>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eastAsia="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7</w:t>
      </w:r>
      <w:r>
        <w:rPr>
          <w:rFonts w:hint="eastAsia" w:ascii="宋体" w:hAnsi="宋体" w:eastAsia="宋体"/>
          <w:snapToGrid w:val="0"/>
          <w:color w:val="auto"/>
          <w:kern w:val="0"/>
          <w:szCs w:val="21"/>
          <w:highlight w:val="none"/>
          <w:lang w:eastAsia="zh-CN"/>
        </w:rPr>
        <w:t>）</w:t>
      </w:r>
      <w:r>
        <w:rPr>
          <w:rFonts w:hint="eastAsia" w:ascii="宋体" w:hAnsi="宋体" w:eastAsia="宋体"/>
          <w:snapToGrid w:val="0"/>
          <w:color w:val="auto"/>
          <w:kern w:val="0"/>
          <w:szCs w:val="21"/>
          <w:highlight w:val="none"/>
          <w:lang w:val="en-US" w:eastAsia="zh-CN"/>
        </w:rPr>
        <w:t>采购人交</w:t>
      </w:r>
      <w:r>
        <w:rPr>
          <w:rFonts w:hint="eastAsia" w:ascii="宋体" w:hAnsi="宋体"/>
          <w:snapToGrid w:val="0"/>
          <w:color w:val="auto"/>
          <w:kern w:val="0"/>
          <w:szCs w:val="21"/>
          <w:highlight w:val="none"/>
          <w:lang w:val="en-US" w:eastAsia="zh-CN"/>
        </w:rPr>
        <w:t>办</w:t>
      </w:r>
      <w:r>
        <w:rPr>
          <w:rFonts w:hint="eastAsia" w:ascii="宋体" w:hAnsi="宋体" w:eastAsia="宋体"/>
          <w:snapToGrid w:val="0"/>
          <w:color w:val="auto"/>
          <w:kern w:val="0"/>
          <w:szCs w:val="21"/>
          <w:highlight w:val="none"/>
          <w:lang w:val="en-US" w:eastAsia="zh-CN"/>
        </w:rPr>
        <w:t>的其他相关工作。</w:t>
      </w:r>
    </w:p>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2.2</w:t>
      </w:r>
      <w:r>
        <w:rPr>
          <w:rFonts w:hint="eastAsia" w:ascii="宋体" w:hAnsi="宋体"/>
          <w:snapToGrid w:val="0"/>
          <w:color w:val="auto"/>
          <w:kern w:val="0"/>
          <w:szCs w:val="21"/>
          <w:highlight w:val="none"/>
        </w:rPr>
        <w:t>本项目服务内容较多，相关服务均应</w:t>
      </w:r>
      <w:r>
        <w:rPr>
          <w:color w:val="auto"/>
          <w:highlight w:val="none"/>
          <w:shd w:val="clear" w:color="auto" w:fill="FFFFFF"/>
        </w:rPr>
        <w:t>执行国家相关标准、行业标准、地方标准或者其他标准、规范</w:t>
      </w:r>
      <w:r>
        <w:rPr>
          <w:rFonts w:hint="eastAsia"/>
          <w:color w:val="auto"/>
          <w:highlight w:val="none"/>
          <w:shd w:val="clear" w:color="auto" w:fill="FFFFFF"/>
        </w:rPr>
        <w:t>。</w:t>
      </w:r>
      <w:r>
        <w:rPr>
          <w:rFonts w:hint="eastAsia" w:ascii="宋体" w:hAnsi="宋体"/>
          <w:snapToGrid w:val="0"/>
          <w:color w:val="auto"/>
          <w:kern w:val="0"/>
          <w:szCs w:val="21"/>
          <w:highlight w:val="none"/>
        </w:rPr>
        <w:t>如果国家或有关部门颁布了新的技术标准或规范，则应采用新的标准或规范进行作业。</w:t>
      </w:r>
    </w:p>
    <w:p>
      <w:pPr>
        <w:adjustRightInd w:val="0"/>
        <w:snapToGrid w:val="0"/>
        <w:spacing w:line="360" w:lineRule="auto"/>
        <w:ind w:firstLine="420" w:firstLineChars="200"/>
        <w:rPr>
          <w:rFonts w:hAnsi="宋体"/>
          <w:color w:val="auto"/>
          <w:szCs w:val="21"/>
          <w:highlight w:val="none"/>
        </w:rPr>
      </w:pPr>
      <w:r>
        <w:rPr>
          <w:rFonts w:hint="eastAsia" w:ascii="宋体" w:hAnsi="宋体"/>
          <w:snapToGrid w:val="0"/>
          <w:color w:val="auto"/>
          <w:kern w:val="0"/>
          <w:szCs w:val="21"/>
          <w:highlight w:val="none"/>
          <w:lang w:val="en-US" w:eastAsia="zh-CN"/>
        </w:rPr>
        <w:t>2.3</w:t>
      </w:r>
      <w:r>
        <w:rPr>
          <w:rFonts w:hint="eastAsia" w:hAnsi="宋体"/>
          <w:color w:val="auto"/>
          <w:szCs w:val="21"/>
          <w:highlight w:val="none"/>
        </w:rPr>
        <w:t>中标人必须做好与招标人、监督部门，或者其他（如有）建设单位、改造单位、监理单位等的配合、协调工作。如有涉及配合费用的，请自行考虑含入报价。</w:t>
      </w:r>
    </w:p>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2.4</w:t>
      </w:r>
      <w:r>
        <w:rPr>
          <w:rFonts w:hint="eastAsia" w:ascii="宋体" w:hAnsi="宋体"/>
          <w:snapToGrid w:val="0"/>
          <w:color w:val="auto"/>
          <w:kern w:val="0"/>
          <w:szCs w:val="21"/>
          <w:highlight w:val="none"/>
        </w:rPr>
        <w:t>一旦中标，投标文件中的方案、承诺视为合同的一部分；投标投入的人员、场地、机械/设备/器材等，均考察到岗/到位率，不得挪做他用；否则视为违约。</w:t>
      </w:r>
    </w:p>
    <w:p>
      <w:pPr>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2.5</w:t>
      </w:r>
      <w:r>
        <w:rPr>
          <w:rFonts w:hint="eastAsia" w:ascii="宋体" w:hAnsi="宋体"/>
          <w:snapToGrid w:val="0"/>
          <w:color w:val="auto"/>
          <w:kern w:val="0"/>
          <w:szCs w:val="21"/>
          <w:highlight w:val="none"/>
        </w:rPr>
        <w:t>要求提高相关证明材料的，证明材料应是原件的复印件或扫描件，清晰可辨。</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lang w:val="en-US" w:eastAsia="zh-CN"/>
        </w:rPr>
        <w:t>2.</w:t>
      </w:r>
      <w:r>
        <w:rPr>
          <w:rFonts w:hint="eastAsia" w:ascii="宋体" w:hAnsi="宋体"/>
          <w:snapToGrid w:val="0"/>
          <w:color w:val="auto"/>
          <w:kern w:val="0"/>
          <w:szCs w:val="21"/>
          <w:highlight w:val="none"/>
          <w:lang w:val="en-US" w:eastAsia="zh-CN"/>
        </w:rPr>
        <w:t>6</w:t>
      </w:r>
      <w:r>
        <w:rPr>
          <w:rFonts w:hint="eastAsia" w:ascii="宋体" w:hAnsi="宋体" w:eastAsia="宋体"/>
          <w:snapToGrid w:val="0"/>
          <w:color w:val="auto"/>
          <w:kern w:val="0"/>
          <w:szCs w:val="21"/>
          <w:highlight w:val="none"/>
        </w:rPr>
        <w:t>当行政部门有要求的备案手续时，中标人应自行在合同签署前完成。</w:t>
      </w:r>
    </w:p>
    <w:p>
      <w:pPr>
        <w:adjustRightInd w:val="0"/>
        <w:snapToGrid w:val="0"/>
        <w:spacing w:line="360" w:lineRule="auto"/>
        <w:ind w:firstLine="420" w:firstLineChars="200"/>
        <w:rPr>
          <w:rFonts w:hint="eastAsia" w:ascii="宋体" w:hAnsi="宋体"/>
          <w:snapToGrid w:val="0"/>
          <w:color w:val="auto"/>
          <w:kern w:val="0"/>
          <w:szCs w:val="21"/>
          <w:highlight w:val="none"/>
          <w:lang w:val="en-US" w:eastAsia="zh-CN"/>
        </w:rPr>
      </w:pPr>
      <w:r>
        <w:rPr>
          <w:rFonts w:hint="eastAsia" w:ascii="宋体" w:hAnsi="宋体" w:eastAsia="宋体"/>
          <w:snapToGrid w:val="0"/>
          <w:color w:val="auto"/>
          <w:kern w:val="0"/>
          <w:szCs w:val="21"/>
          <w:highlight w:val="none"/>
          <w:lang w:val="en-US" w:eastAsia="zh-CN"/>
        </w:rPr>
        <w:t>2.</w:t>
      </w:r>
      <w:r>
        <w:rPr>
          <w:rFonts w:hint="eastAsia" w:ascii="宋体" w:hAnsi="宋体"/>
          <w:snapToGrid w:val="0"/>
          <w:color w:val="auto"/>
          <w:kern w:val="0"/>
          <w:szCs w:val="21"/>
          <w:highlight w:val="none"/>
          <w:lang w:val="en-US" w:eastAsia="zh-CN"/>
        </w:rPr>
        <w:t>7投保人应注意：</w:t>
      </w:r>
    </w:p>
    <w:p>
      <w:pPr>
        <w:adjustRightInd w:val="0"/>
        <w:snapToGrid w:val="0"/>
        <w:spacing w:line="360" w:lineRule="auto"/>
        <w:ind w:firstLine="422" w:firstLineChars="200"/>
        <w:rPr>
          <w:rFonts w:hint="eastAsia" w:ascii="宋体" w:hAnsi="宋体" w:eastAsia="宋体"/>
          <w:b/>
          <w:bCs/>
          <w:snapToGrid w:val="0"/>
          <w:color w:val="auto"/>
          <w:kern w:val="0"/>
          <w:szCs w:val="21"/>
          <w:highlight w:val="none"/>
        </w:rPr>
      </w:pPr>
      <w:r>
        <w:rPr>
          <w:rFonts w:hint="eastAsia" w:ascii="宋体" w:hAnsi="宋体" w:eastAsia="宋体"/>
          <w:b/>
          <w:bCs/>
          <w:snapToGrid w:val="0"/>
          <w:color w:val="auto"/>
          <w:kern w:val="0"/>
          <w:szCs w:val="21"/>
          <w:highlight w:val="none"/>
          <w:lang w:eastAsia="zh-CN"/>
        </w:rPr>
        <w:t>（</w:t>
      </w:r>
      <w:r>
        <w:rPr>
          <w:rFonts w:hint="eastAsia" w:ascii="宋体" w:hAnsi="宋体" w:eastAsia="宋体"/>
          <w:b/>
          <w:bCs/>
          <w:snapToGrid w:val="0"/>
          <w:color w:val="auto"/>
          <w:kern w:val="0"/>
          <w:szCs w:val="21"/>
          <w:highlight w:val="none"/>
          <w:lang w:val="en-US" w:eastAsia="zh-CN"/>
        </w:rPr>
        <w:t>1</w:t>
      </w:r>
      <w:r>
        <w:rPr>
          <w:rFonts w:hint="eastAsia" w:ascii="宋体" w:hAnsi="宋体" w:eastAsia="宋体"/>
          <w:b/>
          <w:bCs/>
          <w:snapToGrid w:val="0"/>
          <w:color w:val="auto"/>
          <w:kern w:val="0"/>
          <w:szCs w:val="21"/>
          <w:highlight w:val="none"/>
          <w:lang w:eastAsia="zh-CN"/>
        </w:rPr>
        <w:t>）</w:t>
      </w:r>
      <w:r>
        <w:rPr>
          <w:rFonts w:hint="eastAsia" w:ascii="宋体" w:hAnsi="宋体" w:eastAsia="宋体"/>
          <w:b/>
          <w:bCs/>
          <w:snapToGrid w:val="0"/>
          <w:color w:val="auto"/>
          <w:kern w:val="0"/>
          <w:szCs w:val="21"/>
          <w:highlight w:val="none"/>
        </w:rPr>
        <w:t>招标文件提出的仅为</w:t>
      </w:r>
      <w:r>
        <w:rPr>
          <w:rFonts w:hint="eastAsia" w:ascii="宋体" w:hAnsi="宋体" w:eastAsia="宋体"/>
          <w:b/>
          <w:bCs/>
          <w:snapToGrid w:val="0"/>
          <w:color w:val="auto"/>
          <w:kern w:val="0"/>
          <w:szCs w:val="21"/>
          <w:highlight w:val="none"/>
          <w:lang w:val="en-US" w:eastAsia="zh-CN"/>
        </w:rPr>
        <w:t>基本</w:t>
      </w:r>
      <w:r>
        <w:rPr>
          <w:rFonts w:hint="eastAsia" w:ascii="宋体" w:hAnsi="宋体" w:eastAsia="宋体"/>
          <w:b/>
          <w:bCs/>
          <w:snapToGrid w:val="0"/>
          <w:color w:val="auto"/>
          <w:kern w:val="0"/>
          <w:szCs w:val="21"/>
          <w:highlight w:val="none"/>
        </w:rPr>
        <w:t>要求</w:t>
      </w:r>
      <w:r>
        <w:rPr>
          <w:rFonts w:hint="eastAsia" w:ascii="宋体" w:hAnsi="宋体" w:eastAsia="宋体"/>
          <w:b/>
          <w:bCs/>
          <w:snapToGrid w:val="0"/>
          <w:color w:val="auto"/>
          <w:kern w:val="0"/>
          <w:szCs w:val="21"/>
          <w:highlight w:val="none"/>
          <w:lang w:eastAsia="zh-CN"/>
        </w:rPr>
        <w:t>。由于城市建设、规划调整等原因，现状可能存在一定变动，故</w:t>
      </w:r>
      <w:r>
        <w:rPr>
          <w:rFonts w:hint="eastAsia" w:ascii="宋体" w:hAnsi="宋体" w:eastAsia="宋体"/>
          <w:b/>
          <w:bCs/>
          <w:snapToGrid w:val="0"/>
          <w:color w:val="auto"/>
          <w:kern w:val="0"/>
          <w:szCs w:val="21"/>
          <w:highlight w:val="none"/>
          <w:lang w:val="en-US" w:eastAsia="zh-CN"/>
        </w:rPr>
        <w:t>本项目提供的清单中</w:t>
      </w:r>
      <w:r>
        <w:rPr>
          <w:rFonts w:hint="eastAsia" w:ascii="宋体" w:hAnsi="宋体"/>
          <w:b/>
          <w:bCs/>
          <w:snapToGrid w:val="0"/>
          <w:color w:val="auto"/>
          <w:kern w:val="0"/>
          <w:szCs w:val="21"/>
          <w:highlight w:val="none"/>
          <w:lang w:val="en-US" w:eastAsia="zh-CN"/>
        </w:rPr>
        <w:t>路段、</w:t>
      </w:r>
      <w:r>
        <w:rPr>
          <w:rFonts w:hint="eastAsia" w:ascii="宋体" w:hAnsi="宋体" w:eastAsia="宋体"/>
          <w:b/>
          <w:bCs/>
          <w:snapToGrid w:val="0"/>
          <w:color w:val="auto"/>
          <w:kern w:val="0"/>
          <w:szCs w:val="21"/>
          <w:highlight w:val="none"/>
        </w:rPr>
        <w:t>数量为暂定数量。投标人应踏勘现场，收集</w:t>
      </w:r>
      <w:r>
        <w:rPr>
          <w:rFonts w:hint="eastAsia" w:ascii="宋体" w:hAnsi="宋体" w:eastAsia="宋体"/>
          <w:b/>
          <w:bCs/>
          <w:snapToGrid w:val="0"/>
          <w:color w:val="auto"/>
          <w:kern w:val="0"/>
          <w:szCs w:val="21"/>
          <w:highlight w:val="none"/>
          <w:lang w:val="en-US" w:eastAsia="zh-CN"/>
        </w:rPr>
        <w:t>关于</w:t>
      </w:r>
      <w:r>
        <w:rPr>
          <w:rFonts w:hint="eastAsia" w:ascii="宋体" w:hAnsi="宋体" w:eastAsia="宋体"/>
          <w:b/>
          <w:bCs/>
          <w:snapToGrid w:val="0"/>
          <w:color w:val="auto"/>
          <w:kern w:val="0"/>
          <w:szCs w:val="21"/>
          <w:highlight w:val="none"/>
        </w:rPr>
        <w:t>本次投标的相关养护场地信息。如中标，招标人不接受中标人情况不明、风险考虑不足、要求变更等一切价格调整的理由。</w:t>
      </w:r>
    </w:p>
    <w:p>
      <w:pPr>
        <w:adjustRightInd w:val="0"/>
        <w:snapToGrid w:val="0"/>
        <w:spacing w:line="360" w:lineRule="auto"/>
        <w:ind w:firstLine="422" w:firstLineChars="200"/>
        <w:rPr>
          <w:rFonts w:hint="eastAsia" w:ascii="宋体" w:hAnsi="宋体" w:eastAsia="宋体"/>
          <w:b/>
          <w:bCs/>
          <w:snapToGrid w:val="0"/>
          <w:color w:val="auto"/>
          <w:kern w:val="0"/>
          <w:szCs w:val="21"/>
          <w:highlight w:val="none"/>
        </w:rPr>
      </w:pPr>
      <w:r>
        <w:rPr>
          <w:rFonts w:hint="eastAsia" w:ascii="宋体" w:hAnsi="宋体"/>
          <w:b/>
          <w:bCs/>
          <w:snapToGrid w:val="0"/>
          <w:color w:val="auto"/>
          <w:kern w:val="0"/>
          <w:szCs w:val="21"/>
          <w:highlight w:val="none"/>
          <w:lang w:eastAsia="zh-CN"/>
        </w:rPr>
        <w:t>（</w:t>
      </w:r>
      <w:r>
        <w:rPr>
          <w:rFonts w:hint="eastAsia" w:ascii="宋体" w:hAnsi="宋体"/>
          <w:b/>
          <w:bCs/>
          <w:snapToGrid w:val="0"/>
          <w:color w:val="auto"/>
          <w:kern w:val="0"/>
          <w:szCs w:val="21"/>
          <w:highlight w:val="none"/>
          <w:lang w:val="en-US" w:eastAsia="zh-CN"/>
        </w:rPr>
        <w:t>2</w:t>
      </w:r>
      <w:r>
        <w:rPr>
          <w:rFonts w:hint="eastAsia" w:ascii="宋体" w:hAnsi="宋体"/>
          <w:b/>
          <w:bCs/>
          <w:snapToGrid w:val="0"/>
          <w:color w:val="auto"/>
          <w:kern w:val="0"/>
          <w:szCs w:val="21"/>
          <w:highlight w:val="none"/>
          <w:lang w:eastAsia="zh-CN"/>
        </w:rPr>
        <w:t>）</w:t>
      </w:r>
      <w:r>
        <w:rPr>
          <w:rFonts w:hint="eastAsia" w:ascii="宋体" w:hAnsi="宋体" w:eastAsia="宋体"/>
          <w:b/>
          <w:bCs/>
          <w:snapToGrid w:val="0"/>
          <w:color w:val="auto"/>
          <w:kern w:val="0"/>
          <w:szCs w:val="21"/>
          <w:highlight w:val="none"/>
        </w:rPr>
        <w:t>招标人或其指定机构对中标人的服务质量进行考核；服务质量不合格的，招标人有权拒收服务成果，提前终止合同并追究中标人违约责任，后续合同不再执行。同时，招标人将中标人列入服务供应商黑名单。</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p>
    <w:p>
      <w:pPr>
        <w:pStyle w:val="6"/>
        <w:snapToGrid w:val="0"/>
        <w:spacing w:before="0" w:after="0" w:line="360" w:lineRule="auto"/>
        <w:rPr>
          <w:rFonts w:hint="eastAsia" w:ascii="宋体" w:hAnsi="宋体" w:eastAsia="宋体"/>
          <w:snapToGrid w:val="0"/>
          <w:color w:val="auto"/>
          <w:kern w:val="0"/>
          <w:sz w:val="21"/>
          <w:szCs w:val="21"/>
          <w:highlight w:val="none"/>
          <w:lang w:val="en-US" w:eastAsia="zh-CN"/>
        </w:rPr>
      </w:pPr>
      <w:r>
        <w:rPr>
          <w:rFonts w:hint="eastAsia" w:ascii="宋体" w:hAnsi="宋体" w:eastAsia="宋体"/>
          <w:snapToGrid w:val="0"/>
          <w:color w:val="auto"/>
          <w:kern w:val="0"/>
          <w:sz w:val="21"/>
          <w:szCs w:val="21"/>
          <w:highlight w:val="none"/>
          <w:lang w:val="en-US" w:eastAsia="zh-CN"/>
        </w:rPr>
        <w:t>三、相关服务要求</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bookmarkStart w:id="38" w:name="_Toc22899930"/>
      <w:r>
        <w:rPr>
          <w:rFonts w:hint="eastAsia" w:ascii="宋体" w:hAnsi="宋体" w:eastAsia="宋体"/>
          <w:snapToGrid w:val="0"/>
          <w:color w:val="auto"/>
          <w:kern w:val="0"/>
          <w:szCs w:val="21"/>
          <w:highlight w:val="none"/>
          <w:lang w:val="en-US" w:eastAsia="zh-CN"/>
        </w:rPr>
        <w:t>3.1</w:t>
      </w:r>
      <w:bookmarkEnd w:id="38"/>
      <w:r>
        <w:rPr>
          <w:rFonts w:hint="eastAsia" w:ascii="宋体" w:hAnsi="宋体" w:eastAsia="宋体"/>
          <w:snapToGrid w:val="0"/>
          <w:color w:val="auto"/>
          <w:kern w:val="0"/>
          <w:szCs w:val="21"/>
          <w:highlight w:val="none"/>
          <w:lang w:val="en-US" w:eastAsia="zh-CN"/>
        </w:rPr>
        <w:t>场所设置</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lang w:val="en-US" w:eastAsia="zh-CN"/>
        </w:rPr>
        <w:t>（1）</w:t>
      </w:r>
      <w:r>
        <w:rPr>
          <w:rFonts w:hint="eastAsia" w:ascii="宋体" w:hAnsi="宋体" w:eastAsia="宋体"/>
          <w:snapToGrid w:val="0"/>
          <w:color w:val="auto"/>
          <w:kern w:val="0"/>
          <w:szCs w:val="21"/>
          <w:highlight w:val="none"/>
        </w:rPr>
        <w:t>投标时（或者承诺中标后）以自行设立</w:t>
      </w:r>
      <w:r>
        <w:rPr>
          <w:rFonts w:hint="eastAsia" w:ascii="宋体" w:hAnsi="宋体" w:eastAsia="宋体"/>
          <w:snapToGrid w:val="0"/>
          <w:color w:val="auto"/>
          <w:kern w:val="0"/>
          <w:szCs w:val="21"/>
          <w:highlight w:val="none"/>
          <w:lang w:val="en-US" w:eastAsia="zh-CN"/>
        </w:rPr>
        <w:t>或</w:t>
      </w:r>
      <w:r>
        <w:rPr>
          <w:rFonts w:hint="eastAsia" w:ascii="宋体" w:hAnsi="宋体" w:eastAsia="宋体"/>
          <w:snapToGrid w:val="0"/>
          <w:color w:val="auto"/>
          <w:kern w:val="0"/>
          <w:szCs w:val="21"/>
          <w:highlight w:val="none"/>
        </w:rPr>
        <w:t>租用等方式，在养护区域附近设置项目综合管理部的办公室，作为办公及应急处置一线指挥部。需配备相应的办公设备、网络设备。费用自理。</w:t>
      </w:r>
    </w:p>
    <w:p>
      <w:pPr>
        <w:adjustRightInd w:val="0"/>
        <w:snapToGrid w:val="0"/>
        <w:spacing w:line="360" w:lineRule="auto"/>
        <w:ind w:firstLine="420" w:firstLineChars="200"/>
        <w:rPr>
          <w:rFonts w:hint="eastAsia" w:ascii="宋体" w:hAnsi="宋体" w:eastAsia="宋体"/>
          <w:snapToGrid w:val="0"/>
          <w:color w:val="auto"/>
          <w:kern w:val="0"/>
          <w:szCs w:val="21"/>
          <w:highlight w:val="none"/>
          <w:lang w:val="en-US" w:eastAsia="zh-CN"/>
        </w:rPr>
      </w:pPr>
      <w:r>
        <w:rPr>
          <w:rFonts w:hint="eastAsia" w:ascii="宋体" w:hAnsi="宋体" w:eastAsia="宋体"/>
          <w:snapToGrid w:val="0"/>
          <w:color w:val="auto"/>
          <w:kern w:val="0"/>
          <w:szCs w:val="21"/>
          <w:highlight w:val="none"/>
          <w:lang w:val="en-US" w:eastAsia="zh-CN"/>
        </w:rPr>
        <w:t>（2）</w:t>
      </w:r>
      <w:r>
        <w:rPr>
          <w:rFonts w:hint="eastAsia" w:ascii="宋体" w:hAnsi="宋体" w:eastAsia="宋体"/>
          <w:snapToGrid w:val="0"/>
          <w:color w:val="auto"/>
          <w:kern w:val="0"/>
          <w:szCs w:val="21"/>
          <w:highlight w:val="none"/>
        </w:rPr>
        <w:t>为确保养护</w:t>
      </w:r>
      <w:r>
        <w:rPr>
          <w:rFonts w:hint="eastAsia" w:ascii="宋体" w:hAnsi="宋体" w:eastAsia="宋体"/>
          <w:snapToGrid w:val="0"/>
          <w:color w:val="auto"/>
          <w:kern w:val="0"/>
          <w:szCs w:val="21"/>
          <w:highlight w:val="none"/>
          <w:lang w:val="en-US" w:eastAsia="zh-CN"/>
        </w:rPr>
        <w:t>及服务</w:t>
      </w:r>
      <w:r>
        <w:rPr>
          <w:rFonts w:hint="eastAsia" w:ascii="宋体" w:hAnsi="宋体" w:eastAsia="宋体"/>
          <w:snapToGrid w:val="0"/>
          <w:color w:val="auto"/>
          <w:kern w:val="0"/>
          <w:szCs w:val="21"/>
          <w:highlight w:val="none"/>
        </w:rPr>
        <w:t>质量，应设置或租用</w:t>
      </w:r>
      <w:r>
        <w:rPr>
          <w:rFonts w:hint="eastAsia" w:ascii="宋体" w:hAnsi="宋体" w:eastAsia="宋体"/>
          <w:snapToGrid w:val="0"/>
          <w:color w:val="auto"/>
          <w:kern w:val="0"/>
          <w:szCs w:val="21"/>
          <w:highlight w:val="none"/>
          <w:lang w:val="en-US" w:eastAsia="zh-CN"/>
        </w:rPr>
        <w:t>停保</w:t>
      </w:r>
      <w:r>
        <w:rPr>
          <w:rFonts w:hint="eastAsia" w:ascii="宋体" w:hAnsi="宋体" w:eastAsia="宋体"/>
          <w:snapToGrid w:val="0"/>
          <w:color w:val="auto"/>
          <w:kern w:val="0"/>
          <w:szCs w:val="21"/>
          <w:highlight w:val="none"/>
        </w:rPr>
        <w:t>基地。</w:t>
      </w:r>
      <w:r>
        <w:rPr>
          <w:rFonts w:hint="eastAsia" w:ascii="宋体" w:hAnsi="宋体" w:eastAsia="宋体"/>
          <w:snapToGrid w:val="0"/>
          <w:color w:val="auto"/>
          <w:kern w:val="0"/>
          <w:szCs w:val="21"/>
          <w:highlight w:val="none"/>
          <w:lang w:val="en-US" w:eastAsia="zh-CN"/>
        </w:rPr>
        <w:t>停保基地尽量便利，路程距养护区域10公里或以内，标项1、标项3面积不小于1</w:t>
      </w:r>
      <w:r>
        <w:rPr>
          <w:rFonts w:hint="eastAsia" w:ascii="宋体" w:hAnsi="宋体"/>
          <w:snapToGrid w:val="0"/>
          <w:color w:val="auto"/>
          <w:kern w:val="0"/>
          <w:szCs w:val="21"/>
          <w:highlight w:val="none"/>
          <w:lang w:val="en-US" w:eastAsia="zh-CN"/>
        </w:rPr>
        <w:t>5</w:t>
      </w:r>
      <w:r>
        <w:rPr>
          <w:rFonts w:hint="eastAsia" w:ascii="宋体" w:hAnsi="宋体" w:eastAsia="宋体"/>
          <w:snapToGrid w:val="0"/>
          <w:color w:val="auto"/>
          <w:kern w:val="0"/>
          <w:szCs w:val="21"/>
          <w:highlight w:val="none"/>
          <w:lang w:val="en-US" w:eastAsia="zh-CN"/>
        </w:rPr>
        <w:t>00方，标项2面积不小于20</w:t>
      </w:r>
      <w:r>
        <w:rPr>
          <w:rFonts w:hint="eastAsia" w:ascii="宋体" w:hAnsi="宋体"/>
          <w:snapToGrid w:val="0"/>
          <w:color w:val="auto"/>
          <w:kern w:val="0"/>
          <w:szCs w:val="21"/>
          <w:highlight w:val="none"/>
          <w:lang w:val="en-US" w:eastAsia="zh-CN"/>
        </w:rPr>
        <w:t>0</w:t>
      </w:r>
      <w:r>
        <w:rPr>
          <w:rFonts w:hint="eastAsia" w:ascii="宋体" w:hAnsi="宋体" w:eastAsia="宋体"/>
          <w:snapToGrid w:val="0"/>
          <w:color w:val="auto"/>
          <w:kern w:val="0"/>
          <w:szCs w:val="21"/>
          <w:highlight w:val="none"/>
          <w:lang w:val="en-US" w:eastAsia="zh-CN"/>
        </w:rPr>
        <w:t>0方，标项四面积不小于3000方。所有作业车辆、设备均规定停放在专业场地，如由于投标单位作业车辆不按规定停放，由此造成的安全事故一律由中标单位负责，招标人不承担任何责任。</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lang w:val="en-US" w:eastAsia="zh-CN"/>
        </w:rPr>
        <w:t>（3）标项4绿化养护内容较多，应具备苗木基地，尽量便利，路程距养护区域30公里或以内。</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3.2服务期内，中标单位作业人员配置必须满足实行16小时以上时间保洁制，作业时必须统一穿着反光条安全黄背心。</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3.3服务期内，必须投入相应的养护人员（必须配备管理人员、道路保洁人员、市政养护人员、垃圾清运人员、绿化修剪人员、绿化养护人员、其他辅助人员等）和机械等设备。</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3.4服务期内，在迎检和各类创建活动中，中标单位应无条件服从招标人的安排，圆满完成各项任务，由于中标单位的原因失分或造成不良影响的，招标人有权进行处罚和清退中标单位</w:t>
      </w:r>
      <w:r>
        <w:rPr>
          <w:rFonts w:hint="eastAsia" w:ascii="宋体" w:hAnsi="宋体" w:eastAsia="宋体"/>
          <w:snapToGrid w:val="0"/>
          <w:color w:val="auto"/>
          <w:kern w:val="0"/>
          <w:szCs w:val="21"/>
          <w:highlight w:val="none"/>
          <w:lang w:eastAsia="zh-CN"/>
        </w:rPr>
        <w:t>。</w:t>
      </w:r>
      <w:r>
        <w:rPr>
          <w:rFonts w:hint="eastAsia" w:ascii="宋体" w:hAnsi="宋体" w:eastAsia="宋体"/>
          <w:snapToGrid w:val="0"/>
          <w:color w:val="auto"/>
          <w:kern w:val="0"/>
          <w:szCs w:val="21"/>
          <w:highlight w:val="none"/>
        </w:rPr>
        <w:t>在迎检过程中，由于中标单位组织不力，由招标人组织人力、物力进行整治所涉及的费用，由中标单位双倍偿还招标人，招标人有权直接在服务费中扣除。</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3.5服务期内所发生的任何安全事故一律由中标单位负责，招标人不承担任何责任。</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3.6服务期内，中标单位所产生的各项费用（垃圾桶清洗费、垃圾运输费、突击整治费、垃圾清运车费、水费等），由中标单位自行考虑一并计入</w:t>
      </w:r>
      <w:r>
        <w:rPr>
          <w:rFonts w:hint="eastAsia" w:ascii="宋体" w:hAnsi="宋体" w:eastAsia="宋体"/>
          <w:snapToGrid w:val="0"/>
          <w:color w:val="auto"/>
          <w:kern w:val="0"/>
          <w:szCs w:val="21"/>
          <w:highlight w:val="none"/>
          <w:lang w:val="en-US" w:eastAsia="zh-CN"/>
        </w:rPr>
        <w:t>投标报价</w:t>
      </w:r>
      <w:r>
        <w:rPr>
          <w:rFonts w:hint="eastAsia" w:ascii="宋体" w:hAnsi="宋体" w:eastAsia="宋体"/>
          <w:snapToGrid w:val="0"/>
          <w:color w:val="auto"/>
          <w:kern w:val="0"/>
          <w:szCs w:val="21"/>
          <w:highlight w:val="none"/>
        </w:rPr>
        <w:t>中，所有面积请在招标前确认，招标后招标人不再追加任何费用。</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3.7中标单位不得向沿街单位和个人收取任何费用。</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3.8中标单位不得将本项目转包，否则招标人有权责令其停止作业并中止承包合同，所造成的损失由中标单位负责。</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w:t>
      </w:r>
      <w:r>
        <w:rPr>
          <w:rFonts w:hint="eastAsia" w:ascii="宋体" w:hAnsi="宋体"/>
          <w:snapToGrid w:val="0"/>
          <w:color w:val="auto"/>
          <w:kern w:val="0"/>
          <w:szCs w:val="21"/>
          <w:highlight w:val="none"/>
          <w:lang w:val="en-US" w:eastAsia="zh-CN"/>
        </w:rPr>
        <w:t>9</w:t>
      </w:r>
      <w:r>
        <w:rPr>
          <w:rFonts w:hint="eastAsia" w:ascii="宋体" w:hAnsi="宋体" w:eastAsia="宋体"/>
          <w:snapToGrid w:val="0"/>
          <w:color w:val="auto"/>
          <w:kern w:val="0"/>
          <w:szCs w:val="21"/>
          <w:highlight w:val="none"/>
        </w:rPr>
        <w:t>中标单位在签订本项目服务合同前必须具备符合投标文件中承诺的投入本项目所需作业人员、配备的设备数量条件，中标单位若不能满足此条件的招标方有权更换中标单位，所造成的损失由中标单位自负。</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w:t>
      </w:r>
      <w:r>
        <w:rPr>
          <w:rFonts w:hint="eastAsia" w:ascii="宋体" w:hAnsi="宋体"/>
          <w:snapToGrid w:val="0"/>
          <w:color w:val="auto"/>
          <w:kern w:val="0"/>
          <w:szCs w:val="21"/>
          <w:highlight w:val="none"/>
          <w:lang w:val="en-US" w:eastAsia="zh-CN"/>
        </w:rPr>
        <w:t>10</w:t>
      </w:r>
      <w:r>
        <w:rPr>
          <w:rFonts w:hint="eastAsia" w:ascii="宋体" w:hAnsi="宋体" w:eastAsia="宋体"/>
          <w:snapToGrid w:val="0"/>
          <w:color w:val="auto"/>
          <w:kern w:val="0"/>
          <w:szCs w:val="21"/>
          <w:highlight w:val="none"/>
        </w:rPr>
        <w:t>道路垃圾桶清洗按</w:t>
      </w:r>
      <w:r>
        <w:rPr>
          <w:rFonts w:hint="eastAsia" w:ascii="宋体" w:hAnsi="宋体" w:eastAsia="宋体"/>
          <w:snapToGrid w:val="0"/>
          <w:color w:val="auto"/>
          <w:kern w:val="0"/>
          <w:szCs w:val="21"/>
          <w:highlight w:val="none"/>
          <w:lang w:val="en-US" w:eastAsia="zh-CN"/>
        </w:rPr>
        <w:t>每</w:t>
      </w:r>
      <w:r>
        <w:rPr>
          <w:rFonts w:hint="eastAsia" w:ascii="宋体" w:hAnsi="宋体" w:eastAsia="宋体"/>
          <w:snapToGrid w:val="0"/>
          <w:color w:val="auto"/>
          <w:kern w:val="0"/>
          <w:szCs w:val="21"/>
          <w:highlight w:val="none"/>
        </w:rPr>
        <w:t>标段每天不少于五分之一的量进行清洗；清洗点需接入污水管网，点位由保洁单位自行解决，并经街道同意，避免在清洗过程中二次污染，由中标单位自行考虑一并计入综合单价中，招标后招标人不再追加任何费用。</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3.1</w:t>
      </w:r>
      <w:r>
        <w:rPr>
          <w:rFonts w:hint="eastAsia" w:ascii="宋体" w:hAnsi="宋体"/>
          <w:snapToGrid w:val="0"/>
          <w:color w:val="auto"/>
          <w:kern w:val="0"/>
          <w:szCs w:val="21"/>
          <w:highlight w:val="none"/>
          <w:lang w:val="en-US" w:eastAsia="zh-CN"/>
        </w:rPr>
        <w:t>1</w:t>
      </w:r>
      <w:r>
        <w:rPr>
          <w:rFonts w:hint="eastAsia" w:ascii="宋体" w:hAnsi="宋体" w:eastAsia="宋体"/>
          <w:snapToGrid w:val="0"/>
          <w:color w:val="auto"/>
          <w:kern w:val="0"/>
          <w:szCs w:val="21"/>
          <w:highlight w:val="none"/>
        </w:rPr>
        <w:t>所有招标范围内实行垃圾分类收集、分类清运、沿街商铺垃圾分类指导，相应的费用由中标单位自行考虑一并计入综合单价中，招标后招标人不再追加任何费用。</w:t>
      </w:r>
    </w:p>
    <w:p>
      <w:pPr>
        <w:adjustRightInd w:val="0"/>
        <w:snapToGrid w:val="0"/>
        <w:spacing w:line="360" w:lineRule="auto"/>
        <w:ind w:firstLine="420" w:firstLineChars="200"/>
        <w:rPr>
          <w:rFonts w:hint="eastAsia" w:ascii="宋体" w:hAnsi="宋体" w:eastAsia="宋体"/>
          <w:snapToGrid w:val="0"/>
          <w:color w:val="auto"/>
          <w:kern w:val="0"/>
          <w:szCs w:val="21"/>
          <w:highlight w:val="none"/>
        </w:rPr>
      </w:pPr>
      <w:r>
        <w:rPr>
          <w:rFonts w:hint="eastAsia" w:ascii="宋体" w:hAnsi="宋体" w:eastAsia="宋体"/>
          <w:snapToGrid w:val="0"/>
          <w:color w:val="auto"/>
          <w:kern w:val="0"/>
          <w:szCs w:val="21"/>
          <w:highlight w:val="none"/>
        </w:rPr>
        <w:t>3.1</w:t>
      </w:r>
      <w:r>
        <w:rPr>
          <w:rFonts w:hint="eastAsia" w:ascii="宋体" w:hAnsi="宋体"/>
          <w:snapToGrid w:val="0"/>
          <w:color w:val="auto"/>
          <w:kern w:val="0"/>
          <w:szCs w:val="21"/>
          <w:highlight w:val="none"/>
          <w:lang w:val="en-US" w:eastAsia="zh-CN"/>
        </w:rPr>
        <w:t>2</w:t>
      </w:r>
      <w:r>
        <w:rPr>
          <w:rFonts w:hint="eastAsia" w:ascii="宋体" w:hAnsi="宋体" w:eastAsia="宋体"/>
          <w:snapToGrid w:val="0"/>
          <w:color w:val="auto"/>
          <w:kern w:val="0"/>
          <w:szCs w:val="21"/>
          <w:highlight w:val="none"/>
        </w:rPr>
        <w:t>本绿化养护包含时花更换、</w:t>
      </w:r>
      <w:r>
        <w:rPr>
          <w:rFonts w:hint="eastAsia" w:ascii="宋体" w:hAnsi="宋体"/>
          <w:snapToGrid w:val="0"/>
          <w:color w:val="auto"/>
          <w:kern w:val="0"/>
          <w:szCs w:val="21"/>
          <w:highlight w:val="none"/>
          <w:lang w:val="en-US" w:eastAsia="zh-CN"/>
        </w:rPr>
        <w:t>花镜更新、</w:t>
      </w:r>
      <w:r>
        <w:rPr>
          <w:rFonts w:hint="eastAsia" w:ascii="宋体" w:hAnsi="宋体" w:eastAsia="宋体"/>
          <w:snapToGrid w:val="0"/>
          <w:color w:val="auto"/>
          <w:kern w:val="0"/>
          <w:szCs w:val="21"/>
          <w:highlight w:val="none"/>
        </w:rPr>
        <w:t>苗木更新</w:t>
      </w:r>
      <w:r>
        <w:rPr>
          <w:rFonts w:hint="eastAsia" w:ascii="宋体" w:hAnsi="宋体"/>
          <w:snapToGrid w:val="0"/>
          <w:color w:val="auto"/>
          <w:kern w:val="0"/>
          <w:szCs w:val="21"/>
          <w:highlight w:val="none"/>
          <w:lang w:eastAsia="zh-CN"/>
        </w:rPr>
        <w:t>调整</w:t>
      </w:r>
      <w:r>
        <w:rPr>
          <w:rFonts w:hint="eastAsia" w:ascii="宋体" w:hAnsi="宋体" w:eastAsia="宋体"/>
          <w:snapToGrid w:val="0"/>
          <w:color w:val="auto"/>
          <w:kern w:val="0"/>
          <w:szCs w:val="21"/>
          <w:highlight w:val="none"/>
        </w:rPr>
        <w:t>及道路上所有行道树，时花更换每年不少于5次，时花调换制定全年计划，调换前必须要将时花品种、数量方案事先上报招标人，由招标人确定后方能种植，否则将作无更换时花处理，种后由甲方现场验收签字确定</w:t>
      </w:r>
      <w:r>
        <w:rPr>
          <w:rFonts w:hint="eastAsia" w:ascii="宋体" w:hAnsi="宋体"/>
          <w:snapToGrid w:val="0"/>
          <w:color w:val="auto"/>
          <w:kern w:val="0"/>
          <w:szCs w:val="21"/>
          <w:highlight w:val="none"/>
          <w:lang w:eastAsia="zh-CN"/>
        </w:rPr>
        <w:t>；苗木更新调整即对绿地内苗木过密、苗木严重老化的情况进行疏苗、更换</w:t>
      </w:r>
      <w:r>
        <w:rPr>
          <w:rFonts w:hint="eastAsia" w:ascii="宋体" w:hAnsi="宋体" w:eastAsia="宋体"/>
          <w:snapToGrid w:val="0"/>
          <w:color w:val="auto"/>
          <w:kern w:val="0"/>
          <w:szCs w:val="21"/>
          <w:highlight w:val="none"/>
        </w:rPr>
        <w:t>。所有费用包含在投标报价内，不</w:t>
      </w:r>
      <w:r>
        <w:rPr>
          <w:rFonts w:hint="eastAsia" w:ascii="宋体" w:hAnsi="宋体"/>
          <w:snapToGrid w:val="0"/>
          <w:color w:val="auto"/>
          <w:kern w:val="0"/>
          <w:szCs w:val="21"/>
          <w:highlight w:val="none"/>
          <w:lang w:eastAsia="zh-CN"/>
        </w:rPr>
        <w:t>再</w:t>
      </w:r>
      <w:r>
        <w:rPr>
          <w:rFonts w:hint="eastAsia" w:ascii="宋体" w:hAnsi="宋体" w:eastAsia="宋体"/>
          <w:snapToGrid w:val="0"/>
          <w:color w:val="auto"/>
          <w:kern w:val="0"/>
          <w:szCs w:val="21"/>
          <w:highlight w:val="none"/>
        </w:rPr>
        <w:t>单独计取。</w:t>
      </w:r>
    </w:p>
    <w:p>
      <w:pPr>
        <w:pStyle w:val="3"/>
        <w:rPr>
          <w:color w:val="auto"/>
          <w:highlight w:val="none"/>
        </w:rPr>
      </w:pPr>
    </w:p>
    <w:bookmarkEnd w:id="37"/>
    <w:p>
      <w:pPr>
        <w:pStyle w:val="6"/>
        <w:snapToGrid w:val="0"/>
        <w:spacing w:before="0" w:after="0" w:line="360" w:lineRule="auto"/>
        <w:rPr>
          <w:rFonts w:ascii="宋体" w:hAnsi="宋体" w:cs="宋体"/>
          <w:b w:val="0"/>
          <w:bCs w:val="0"/>
          <w:snapToGrid w:val="0"/>
          <w:color w:val="auto"/>
          <w:kern w:val="0"/>
          <w:szCs w:val="21"/>
          <w:highlight w:val="none"/>
        </w:rPr>
      </w:pPr>
      <w:bookmarkStart w:id="39" w:name="_Toc495389907"/>
      <w:bookmarkStart w:id="40" w:name="_Toc410993147"/>
      <w:bookmarkStart w:id="41" w:name="_Toc325717640"/>
      <w:bookmarkStart w:id="42" w:name="_Toc22899931"/>
      <w:r>
        <w:rPr>
          <w:rFonts w:hint="eastAsia" w:ascii="宋体" w:hAnsi="宋体" w:eastAsia="宋体"/>
          <w:snapToGrid w:val="0"/>
          <w:color w:val="auto"/>
          <w:kern w:val="0"/>
          <w:sz w:val="21"/>
          <w:szCs w:val="21"/>
          <w:highlight w:val="none"/>
        </w:rPr>
        <w:t>四、</w:t>
      </w:r>
      <w:bookmarkEnd w:id="39"/>
      <w:bookmarkEnd w:id="40"/>
      <w:bookmarkEnd w:id="41"/>
      <w:r>
        <w:rPr>
          <w:rFonts w:hint="eastAsia" w:ascii="宋体" w:hAnsi="宋体" w:eastAsia="宋体"/>
          <w:snapToGrid w:val="0"/>
          <w:color w:val="auto"/>
          <w:kern w:val="0"/>
          <w:sz w:val="21"/>
          <w:szCs w:val="21"/>
          <w:highlight w:val="none"/>
        </w:rPr>
        <w:t>绿化养护需求</w:t>
      </w:r>
      <w:bookmarkEnd w:id="42"/>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一</w:t>
      </w:r>
      <w:r>
        <w:rPr>
          <w:rFonts w:hint="eastAsia" w:ascii="宋体" w:hAnsi="宋体" w:cs="宋体"/>
          <w:b/>
          <w:bCs/>
          <w:snapToGrid w:val="0"/>
          <w:color w:val="auto"/>
          <w:kern w:val="0"/>
          <w:szCs w:val="21"/>
          <w:highlight w:val="none"/>
        </w:rPr>
        <w:t>）须遵循的规范性文件</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1、城市绿地分类标准（</w:t>
      </w:r>
      <w:r>
        <w:rPr>
          <w:rFonts w:ascii="宋体" w:hAnsi="宋体" w:cs="宋体"/>
          <w:snapToGrid w:val="0"/>
          <w:color w:val="auto"/>
          <w:kern w:val="0"/>
          <w:szCs w:val="21"/>
          <w:highlight w:val="none"/>
        </w:rPr>
        <w:t>CJJ/T 85-2017</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2、城市绿地养护管理质量标准（杭州市</w:t>
      </w:r>
      <w:r>
        <w:rPr>
          <w:rFonts w:ascii="宋体" w:hAnsi="宋体" w:cs="宋体"/>
          <w:snapToGrid w:val="0"/>
          <w:color w:val="auto"/>
          <w:kern w:val="0"/>
          <w:szCs w:val="21"/>
          <w:highlight w:val="none"/>
        </w:rPr>
        <w:t>DB3301/T 0286—2019</w:t>
      </w:r>
      <w:r>
        <w:rPr>
          <w:rFonts w:hint="eastAsia" w:ascii="宋体" w:hAnsi="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3、《杭州市城区绿地养护质量标准》。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4、《杭州市城区公共绿地养护资金管理办法》。</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5、《杭州市城区绿化养护管理综合考核办法》。</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6、《杭州市城市绿化管理办法》。</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7、《杭州市绿地养护检查评分标准》。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8、《杭州市区最佳最差公园（景区）、道路及河道绿地、高架绿化评选活动实施方案》。</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9、《养护管理考核办法》。</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10、其他相关规范及标准。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二</w:t>
      </w:r>
      <w:r>
        <w:rPr>
          <w:rFonts w:hint="eastAsia" w:ascii="宋体" w:hAnsi="宋体" w:cs="宋体"/>
          <w:b/>
          <w:bCs/>
          <w:snapToGrid w:val="0"/>
          <w:color w:val="auto"/>
          <w:kern w:val="0"/>
          <w:szCs w:val="21"/>
          <w:highlight w:val="none"/>
        </w:rPr>
        <w:t>）基本要求</w:t>
      </w:r>
    </w:p>
    <w:p>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（参照杭州市城区绿地养护质量标准）</w:t>
      </w:r>
    </w:p>
    <w:p>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 总则</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  为加强杭州市绿地养护的管理，提高绿地养护质量，加强园林行业管理，根据国家和省、市有关法律、法规，结合本市实际情况，特制订本标准。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  本标准适用于杭州市城区范围内的绿地养护。凡在城区范围内，由市、区财政核拨养护经费的绿地，必须按照本标准执行；非市、区财政核拨养护经费的城区其他绿地和西湖风景名胜区的绿地可参照本标准执行。</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  各类绿地的养护管理，除应按本标准执行外，还应遵守国家、行业、地方有关标准规范的规定。</w:t>
      </w:r>
    </w:p>
    <w:p>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  公园绿地养护标准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  总体标准：指公园绿地养护的整体质量，内容有植物养护、树木存活率、设施维护、土肥标准、病虫害防治标准、卫生标准及管理标准。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  植物养护标准：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2.1.1.1  根据设计意图，养护要重视和体现植物造景，对植物群落进行合理养护，使植物季相分明，色彩丰富，生长茂盛，营造优美植物景观。</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2.1.1.2  随着植物生长的各个阶段，应不断进行调整与充实，使植物群落完整，层次丰富，四季有花，黄土不裸露，保持叶面清洁，有整体观赏效果。</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2.1.1.3  花卉面积（含宿根花卉）不低于规定标准。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2.1.1.4  树木及时修剪，无徒长枝、病虫枝、过密枝、枯枝、伤损枝；宿根植物及时翻种、断根、间删；植物无死株。</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2.1.1.5  草坪生长茂盛，无空秃，无明显杂草，草坪边缘线清晰（及时切边），草高不超过8厘米，草坪土壤低于园路或侧石。</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2.1.1.6  棚架、假山及垂直绿化管护合理，达到正常生长量。</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2.1.2  树木成活率标准：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树木成活率98%以上；树木保存率100%。</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  设施维护标准：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2.1.3.1  绿地附属设施完好、分布合理、放置整齐、保持清洁。</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2.1.3.2  园路、铺装地坪平整，无大面积破损、无积水、无淤泥。</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2.1.3.3  亭、廊及其它园林建筑保持安全，及时修缮，维护良好，无瓦草。</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2.1.3.4  金属构件设施无明显锈斑、油漆剥落现象。</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2.1.3.5  供水、供电、排水、喷灌等管网设施维护良好。</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2.1.3.6  指示牌、禁令牌、宣传牌放置合理，醒目、完善、规范。</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2.1.4  土肥标准：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土壤疏松，无积水，根据植物生长特性及时施肥，充分利用有机肥，也可施复合肥，增强土壤肥力（要求一年施肥二次，每次用腐熟豆饼0.5kg／m2），改善土壤理化性状。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2.1.5  病虫害防治标准：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提倡综合防治，以防为主。病虫害危害应控制在以不影响观赏效果的范围之内。其中食叶性害虫危害的叶片，每株不超过5%；刺吸性害虫危害的叶片，每株不超过10%；无蛀干性害虫的活虫、活卵。</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2.1.6  卫生标准：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2.1.6.1  绿地整洁，地面卫生，无垃圾杂物，墙面无涂刻、无招贴，建筑物上无蛛网。</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2.1.6.2  绿地内水体透明度大于50公分、无漂浮杂物、无杂生水生植物。</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2.1.6.3  垃圾日产日清，无卫生死角，厕所冲洗设施完整，无积垢，无明显异味。</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2.1.7  管理标准：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2.1.7.1  绿地管理制度全面落实，档案资料完整、详尽，工作人员统一着装，挂牌上岗。</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2.1.7.2  无违章占绿、无违法建设。</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2.1.7.3  秩序良好，无乱堆乱放、晾晒衣物现象。</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  时花花坛的养护标准：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2.2.1  布置效果：</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按设计精心养护，有全年用花计划，做到四季有花，花期整齐，图案美观，布置效果良好。</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2.2.2  花卉生长：</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花卉植株生长健壮，花色艳丽，始花期方可上花坛种植，株行距适宜，不露底土。无缺株倒伏，无枯枝残花，无杂草垃圾。</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  常绿草草坪的养护标准：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2.3.1  整体效果：</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草种基本纯正，生长茂盛，有一定厚度，草根不裸露；草坪无明显枯黄现象，草高不超过6cm；草坪边缘线清晰。</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2.3.2  养护要求：</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草坪基本无杂草、无空秃，护栏等防护设施完好美观；草坪保持整洁，不得有石块、果壳纸屑及其它垃圾。</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2.4   具体养护标准 </w:t>
      </w:r>
    </w:p>
    <w:tbl>
      <w:tblPr>
        <w:tblStyle w:val="72"/>
        <w:tblW w:w="6900"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18"/>
        <w:gridCol w:w="1680"/>
        <w:gridCol w:w="1908"/>
        <w:gridCol w:w="17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Align w:val="top"/>
          </w:tcPr>
          <w:p>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 xml:space="preserve">分级标准类别  </w:t>
            </w:r>
          </w:p>
        </w:tc>
        <w:tc>
          <w:tcPr>
            <w:tcW w:w="1680" w:type="dxa"/>
            <w:vAlign w:val="center"/>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一级标准</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二级标准</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三级标准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Merge w:val="restart"/>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植物</w:t>
            </w: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生长势旺盛</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生长势好</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生长势一般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Merge w:val="continue"/>
            <w:vAlign w:val="center"/>
          </w:tcPr>
          <w:p>
            <w:pPr>
              <w:adjustRightInd w:val="0"/>
              <w:snapToGrid w:val="0"/>
              <w:rPr>
                <w:rFonts w:hint="eastAsia" w:ascii="宋体" w:hAnsi="宋体"/>
                <w:color w:val="auto"/>
                <w:szCs w:val="21"/>
                <w:highlight w:val="none"/>
              </w:rPr>
            </w:pP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树形完美</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树形良好</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基本保持树形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杂草控制</w:t>
            </w: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基本无杂草</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无大型和缠绕性、攀缘性杂草。另星区域的杂草控制在5CM以下</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藤类杂草及大型杂草应予清除。</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Merge w:val="restart"/>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病虫害控制</w:t>
            </w: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食叶性害虫危害的叶片每株小于5%</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食叶性害虫危害的叶片每株小于10%</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食叶性害虫危害的叶片每株小于15%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Merge w:val="continue"/>
            <w:vAlign w:val="center"/>
          </w:tcPr>
          <w:p>
            <w:pPr>
              <w:adjustRightInd w:val="0"/>
              <w:snapToGrid w:val="0"/>
              <w:rPr>
                <w:rFonts w:hint="eastAsia" w:ascii="宋体" w:hAnsi="宋体"/>
                <w:color w:val="auto"/>
                <w:szCs w:val="21"/>
                <w:highlight w:val="none"/>
              </w:rPr>
            </w:pP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刺吸性害虫危害的叶片每株小于10%</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刺吸性害虫危害的叶片每株小于20%</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刺吸性害虫危害的叶片每株小于30%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Merge w:val="continue"/>
            <w:vAlign w:val="center"/>
          </w:tcPr>
          <w:p>
            <w:pPr>
              <w:adjustRightInd w:val="0"/>
              <w:snapToGrid w:val="0"/>
              <w:rPr>
                <w:rFonts w:hint="eastAsia" w:ascii="宋体" w:hAnsi="宋体"/>
                <w:color w:val="auto"/>
                <w:szCs w:val="21"/>
                <w:highlight w:val="none"/>
              </w:rPr>
            </w:pP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无蛀干性害虫危害</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蛀干性害虫危害率小于5%</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蛀干性害虫危害率小于10%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时花花坛</w:t>
            </w: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月月有花，花期整齐，图案美观</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四季有花，花期整齐，整体效果好</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适时开花，有整体色彩效果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草坪</w:t>
            </w: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草种纯，无空秃.草高不得超过8CM，常绿草高不得超过6CM，生长季节不枯黄</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草种基本纯，草坪覆盖率应大于95%，中心区不得有空秃现象。草高不得超过8CM，常绿草高不得超过6CM</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草种基本纯，草坪覆盖率应大于90%，中心区不得有空秃现象。草高不得超过10CM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51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设施、卫生</w:t>
            </w:r>
          </w:p>
        </w:tc>
        <w:tc>
          <w:tcPr>
            <w:tcW w:w="1680"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完好，无损，整洁</w:t>
            </w:r>
          </w:p>
        </w:tc>
        <w:tc>
          <w:tcPr>
            <w:tcW w:w="1908"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基本完好，整洁</w:t>
            </w:r>
          </w:p>
        </w:tc>
        <w:tc>
          <w:tcPr>
            <w:tcW w:w="1794"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有必要设施，无沉积垃圾</w:t>
            </w:r>
          </w:p>
        </w:tc>
      </w:tr>
    </w:tbl>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2.5   一级绿地、二级绿地要求达到一级养护标准，三级绿地要求达到二级以上养护标准。</w:t>
      </w:r>
    </w:p>
    <w:p>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 行道树养护标准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  总体标准：指行道树养护的整体质量，内容有养护质量、树木存活率、设施维护、土肥标准、病虫害防治标准及管理标准。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3.1.1  养护质量：</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3.1.1.1  植株树冠丰满、完整、茂盛，骨架均匀、树干挺直，具有一定的遮荫及观赏效果。叶片正常，在正常条件下不黄叶，不焦叶，不卷叶，不落叶。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3.1.1.2  植株无徒长枝、病虫枝、过密枝、并生枝、交叉枝、下垂枝、枯枝、伤损枝、碰线枝；及时抹芽，主干及一级枝不定芽不超过15cm；对倾斜老树要及时扶正。</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3.1.1.3  行道树要有群体特色效果，选用的品种、规格相对统一，补植树品种、规格（树高一致，胸径误差≤20%）也应保持一致，树冠必须保留骨架（3--4根一级主枝）</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3.1.1.4  有防台措施，对危树及时采取修枝、加固或申报更换等措施，遇灾害性天气及时组织进行抢扶。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3.1.2  树木存活率：</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新栽行道树存活率95%以上，行道树保存率100%。无死株、无缺株。</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3.1.3  设施维护：</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3.1.3.1  树穴边长净空大于1米，树穴有侧石，有平整盖板或种植地被植物，黄土不裸露。</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3.1.3.2  树木支撑规范、统一，无断桩、坏桩，桩位扎缚规范化。</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3.1.4  土肥标准：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栽培基质应具有一定的透水、透气、保肥能力；每年冬季施有机肥一次，每次用腐熟豆饼１公斤／株；石砾含量中，其粒径≤5cm,含量≤10%；PH值为6.0—7.8之间；有效土层(长、宽、深)≥100cm；有机质含量≥25g/kg。</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3.1.5  病虫害防治标准: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基本无病虫害危害迹象。</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3.1.6  管理标准：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3.1.6.1  树穴无杂草、垃圾和其它杂物，树干无钉子、铁丝等破坏树木生长的东西。</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3.1.6.2  管理制度全面落实，档案资料完整、详尽，对行道树的基础资料、变更情况及时记录入档；工作人员统一着装，挂牌上岗。</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   具体养护标准</w:t>
      </w:r>
    </w:p>
    <w:tbl>
      <w:tblPr>
        <w:tblStyle w:val="72"/>
        <w:tblW w:w="6450"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47"/>
        <w:gridCol w:w="1601"/>
        <w:gridCol w:w="1601"/>
        <w:gridCol w:w="16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分级标准类  别</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一级标准</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二级标准</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三级标准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生长势</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好</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正常</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叶片</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健壮，在正常条件下不黄叶，不焦叶，不卷叶，不落叶。</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正常，较严重黄叶，焦叶，卷叶的株数在2%以下。</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基本正常，较严重黄叶，焦叶，卷叶的株数在10%以下。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枝干</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健壮，无明显枯枝死杈。</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正常，无明显枯枝死杈。</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树冠</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完整美观，分枝点合适。内膛不乱，通风透光。</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基本完整，主侧枝分布均匀，通风透光。</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90%以上的树冠基本完整，有绿化效果。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病虫害控制</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基本无病虫害危害。食叶害虫危害的叶片每株不超过5%，刺吸性害虫危害的叶片每株不超过10%，</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无蛀干性害虫的活虫，活卵。</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病虫害危害未达到明显程度。食叶害虫危害的叶片每株不超过10%，刺吸性害虫危害的叶片每株不超过15%，</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蛀干性害虫危害的株数在2%以下。</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有病虫害控制措施。食叶害虫危害的叶片每株不超过20%，刺吸性害虫危害的叶片每株不超过25%，蛀干性害虫危害的株数在5%以下。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树穴</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有侧石，有平整盖板或种植地被植物，黄土不裸露。</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有平整盖板或种植地被植物，黄土不裸露。</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有较完整的覆盖。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blCellSpacing w:w="0" w:type="dxa"/>
          <w:jc w:val="center"/>
        </w:trPr>
        <w:tc>
          <w:tcPr>
            <w:tcW w:w="1647"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 </w:t>
            </w:r>
          </w:p>
          <w:p>
            <w:pPr>
              <w:adjustRightInd w:val="0"/>
              <w:snapToGrid w:val="0"/>
              <w:rPr>
                <w:rFonts w:hint="eastAsia" w:ascii="宋体" w:hAnsi="宋体"/>
                <w:color w:val="auto"/>
                <w:szCs w:val="21"/>
                <w:highlight w:val="none"/>
              </w:rPr>
            </w:pPr>
            <w:r>
              <w:rPr>
                <w:rFonts w:hint="eastAsia" w:ascii="宋体" w:hAnsi="宋体"/>
                <w:color w:val="auto"/>
                <w:szCs w:val="21"/>
                <w:highlight w:val="none"/>
              </w:rPr>
              <w:t>其他</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无断桩，坏桩，桩位扎缚规范。有防台措施。</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基本无断桩，坏桩，桩位扎缚有效。有一定的防台措施。</w:t>
            </w:r>
          </w:p>
        </w:tc>
        <w:tc>
          <w:tcPr>
            <w:tcW w:w="1601" w:type="dxa"/>
            <w:vAlign w:val="top"/>
          </w:tcPr>
          <w:p>
            <w:pPr>
              <w:adjustRightInd w:val="0"/>
              <w:snapToGrid w:val="0"/>
              <w:rPr>
                <w:rFonts w:hint="eastAsia" w:ascii="宋体" w:hAnsi="宋体"/>
                <w:color w:val="auto"/>
                <w:szCs w:val="21"/>
                <w:highlight w:val="none"/>
              </w:rPr>
            </w:pPr>
            <w:r>
              <w:rPr>
                <w:rFonts w:hint="eastAsia" w:ascii="宋体" w:hAnsi="宋体"/>
                <w:color w:val="auto"/>
                <w:szCs w:val="21"/>
                <w:highlight w:val="none"/>
              </w:rPr>
              <w:t>有一定的防台措施。</w:t>
            </w:r>
          </w:p>
        </w:tc>
      </w:tr>
    </w:tbl>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 胸径10CM以上的行道树要求达到一级养护标准，胸径10CM以下的行道树要求达到二级以上养护标准。 </w:t>
      </w:r>
    </w:p>
    <w:p>
      <w:pPr>
        <w:adjustRightInd w:val="0"/>
        <w:snapToGrid w:val="0"/>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4 道路绿化带（包括高架挂箱）养护标准</w:t>
      </w:r>
      <w:r>
        <w:rPr>
          <w:rFonts w:hint="eastAsia" w:ascii="宋体" w:hAnsi="宋体"/>
          <w:color w:val="auto"/>
          <w:szCs w:val="21"/>
          <w:highlight w:val="none"/>
        </w:rPr>
        <w:t> </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  总体标准：指道路绿化带养护的整体质量，内容有养护质量、树木存活率、设施维护、土肥标准、病虫害防治标准及管理标准。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4.1.1  植物养护标准：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按道路绿化带的立地条件，对植物进行特殊养护、精心养护，使植物健康生长，具有良好的道路景观。</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4.1.2  树木种植成活率标准：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当年新栽植物成活率达95%以上，保存率98%以上，无缺株、死株。</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4.1.3  土肥标准：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土壤疏松，无积水，种植土低于容器（或侧石）上沿5cm；充分利用有机肥，也可用复合肥，增强土壤肥力（要求一年施肥二次，每次用腐熟豆饼0.5kg／m2），其理化性状应符合下列规定：PH值为6.7—7.5之间；石砾粒径≤5cm（高架挂箱石砾粒径≤2cm），含量≤8%（W/W）；有机质含量≥25g/kg。</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4.1.4  病虫害防治标准：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提倡综合防治，病虫害应控制在以不影响观赏效果的危害程度之内。</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  道路绿化带的具体养管标准。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  道路绿化带景观要求。</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4.2.1.1  采用修剪等特殊手法，控制植物高度，植物高度不得影响交通视线。</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4.2.1.2  特殊地段的景观应按设计精心养护，形成有特色的植物景观。整形植物必须及时修剪保持形态，悬垂植物生长健壮，及时通过修剪去除枯死枝和调整高度及生长密度，整体效果良好。</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4.2.1.3  花卉花期整齐，株行距适宜，无空秃、色彩效果好。</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4.2.1.4  绿带必须无裸地，可种植地被植物或草坪。</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4.2.1.5  绿带内无枯枝残叶、无杂草，整洁无垃圾；每天冲洗一次以上，植物叶面无积尘。</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4.2.1.6  辅助设施（包括支撑物和悬挂容器）必须安全、完好、整洁、美观。</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4.2.1.7  道路绿化带及悬垂挂箱冬季浇水应注意不要让水溢出，避免造成路面结冰。</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4.2.2  道路绿化带养护作业必须穿着有反光条的工作服，做到文明作业，尽量减少对行车的干扰。 </w:t>
      </w:r>
    </w:p>
    <w:p>
      <w:pPr>
        <w:adjustRightInd w:val="0"/>
        <w:snapToGrid w:val="0"/>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5  借地绿化养护标准</w:t>
      </w:r>
      <w:r>
        <w:rPr>
          <w:rFonts w:hint="eastAsia" w:ascii="宋体" w:hAnsi="宋体"/>
          <w:color w:val="auto"/>
          <w:szCs w:val="21"/>
          <w:highlight w:val="none"/>
        </w:rPr>
        <w:t> </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  总体标准：指借地绿化养护的整体质量，内容有植物养护、树木存活率、病虫害防治标准及管理标准。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5.1.1  植物养护标准：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5.1.1.1  根据设计意图，按植物生态特性：喜阳、耐阴、耐旱、喜湿等分别养护，做到季相分明，群落完整。</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5.1.1.2  植物生长健壮正常，全年有绿化效果，无枯枝烂头、无死树。没有地被植物的区域内杂草高度不超过30cm，绿地内藤类杂草应予清除。</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5.1.1.3  每年施冬肥（有机肥）一次，养管粗放的地段可用农家肥。</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5.1.2  树木存活率：</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当年新栽植物成活率达85%以上，保存率95%以上，无缺株、死株。</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5.1.3  病虫害防治标准：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提倡综合防治，病虫害应控制在以不影响观赏效果的危害程度之内。</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5.1.4  管理标准:</w:t>
      </w:r>
    </w:p>
    <w:p>
      <w:pPr>
        <w:adjustRightInd w:val="0"/>
        <w:snapToGrid w:val="0"/>
        <w:spacing w:line="360" w:lineRule="auto"/>
        <w:ind w:firstLine="420" w:firstLineChars="200"/>
        <w:rPr>
          <w:rFonts w:hint="eastAsia"/>
          <w:color w:val="auto"/>
          <w:highlight w:val="none"/>
        </w:rPr>
      </w:pPr>
      <w:r>
        <w:rPr>
          <w:rFonts w:hint="eastAsia" w:ascii="宋体" w:hAnsi="宋体"/>
          <w:color w:val="auto"/>
          <w:szCs w:val="21"/>
          <w:highlight w:val="none"/>
        </w:rPr>
        <w:t>有必要设施，无沉积垃圾。</w:t>
      </w:r>
    </w:p>
    <w:p>
      <w:pPr>
        <w:adjustRightInd w:val="0"/>
        <w:snapToGrid w:val="0"/>
        <w:spacing w:line="360" w:lineRule="auto"/>
        <w:ind w:firstLine="420" w:firstLineChars="200"/>
        <w:rPr>
          <w:rFonts w:hint="eastAsia" w:ascii="宋体" w:hAnsi="宋体"/>
          <w:bCs/>
          <w:color w:val="auto"/>
          <w:szCs w:val="21"/>
          <w:highlight w:val="none"/>
        </w:rPr>
      </w:pPr>
      <w:r>
        <w:rPr>
          <w:rFonts w:hint="eastAsia"/>
          <w:color w:val="auto"/>
          <w:highlight w:val="none"/>
        </w:rPr>
        <w:t>6在以上基础上，还需做到</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6.1绿化养护技术措施比较完善，管理基本得当，植物配置合理，达到黄土不露天。</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6.2园林植物生长正常，园林树木树冠基本完整，树木成活率、保存率达到100 %；保持原绿化设计景观风格。绿地内各类地被植物覆盖完好，覆盖率达到100 %，植物缺损必须在2天内补种；补种苗木的规格和原苗木相同。达到地被植物与花灌木的界线清晰，线条流畅。</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6.3落叶树新梢生长正常，叶片大小、颜色正常，在一般条件下，黄叶、焦叶、卷叶和带虫尿、虫网的叶片不得超过5 %，正常叶片保存率在90 %以上。针叶树针叶宿存2年以上，结果枝条不超过20 %。</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6.4垂直绿化应根据不同植物的攀缘特点，采取相应的牵引、设置网架等技术措施，视攀缘植物生长习性，覆盖率不得低于80 %，开花的攀缘植物能适时开花。</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6.5草坪及地被植物整齐一致，覆盖率98 %以上，除缀花草坪外草坪内杂草率不得超过2 %。草坪绿色期：冷季型草不得少于270天，暖季型草不得少于180天。交播草坪绿色期不得少于345天。</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6.6草坪随时修剪，并讲究修剪方法，割草机直线行程较长时应拉线操作，保持修剪后的草坪整齐美观，草高度不超过8 cm（常绿草高度不超过6 cm），树木周围和草坪边缘应及时切边。常绿草四季应保持绿色，草坪的纯洁度在98%以上，无明显纹横。草坪内无空秃、黄化现象。对人为损坏和已发生病害的常绿草坪两天内切除调换。行政大楼拱顶草坪及门前、门后草坪是草坪养护的重中之重，必须更加精心养护。全部草坪要严格落实好定期修剪、施肥浇水、清除杂草、除虫防病等养护措施，各项养护指标必须完全达标，保证草坪生长茂盛，色泽浓绿。</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6.7乔灌木的修剪要达标，主侧枝分布均匀，内堂不乱，通风透光，香樟等乔木每年必须进行一次抹芽、疏枝；不可出现黄化；冬季必须刷白；及时防治虫害；发现枯枝、死枝必须24小时内处理完毕；对枯死的树木应连根部在24小时内挖除，并填平挖穴，并在3天内补种完毕，对花灌木应修剪及时，球形灌木应常年保持形态完整，色块灌木应保持一定高度和层次感，无15cm以上徒长枝，无杂草，常年保持绿篱、色块枝叶正常、整齐一致，曲线必须清晰流畅，无缺株、无空洞；宿根植物及时翻种、断根。</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6.8病虫害控制及时，园林树木有蛀虫害虫危害的株数不得超过1 %；园林树木的主干、主枝上平均每100 cm2介壳虫的活虫数不得超过2头，较细枝条上平均每30 cm不得超过5头，且平均被害株数不得超过3 %。叶上无虫粪，被虫咬的叶片每株不得超过5 %。苗木在养护期内发现病虫害应在2天内治理完毕，保证植株常年无病虫害。</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6.9绿地内无生活垃圾、生产垃圾（如树枝、树叶、草屑等）、杂物、建筑垃圾、石块，绿地内水面杂物，确保绿地内常年整洁，无杂物、无白色污染（树挂），无卫生死角，做到随产随清，树叶、垃圾等滞留绿地时间不超过半小时。</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6.10绿地完整，无堆物、堆料、搭棚，树干上无钉拴刻画等现象。行道树下距树干2m范围内无堆物、堆料、搭棚设摊、圈栏等影响树木生长和养护管理的现象。</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6.11维护好相关的设施，如水管、喷头等，金属制品无锈迹及油漆剥落现象，设施破损应及时上报，并在2天内维修完毕，必须常年确保相关设施的完整。同时应适时对树木的叶面、园林设施（栏杆、侧石、花坛、坐凳等）进行清洗。栏杆、园路、桌椅、路灯、井盖和牌示等园林设施完整、安全，维护及时到位。</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6.12所有植物一年不少于两次全面施肥，肥料为复合肥或饼肥，施肥时间应定在非重大活动日的时间段，并告知甲方，以甲方验收为准。其他施肥，根据需要及时进行。</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6.13遇灾害性气候发生，应加强值班并及时组织应急力量进行特殊养护。遇到树木斜倒时在24小时内扶正，及时组织人员夏季防台抗台，冬季地面积雪达到5—6 cm时必须及时组织人员进行清雪掸枝，霜冻天气应及时组织人员除冰救苗。</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6.14遇到人为或其它因素造成的苗木损坏，养护单位必须在3天内补种完毕。否则扣除相应花木价值2—3倍的养护经费。</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6.15绿地要建立日常巡查制度，并做好记录台帐，管理及养护人员统一着装，标志明显，管理方式应文明、礼貌，对进入绿地践踏树木和损坏花木现象应及时予以制止，遇到严重的破坏绿化行为需及时上报采购人或执法部门。</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6.16建立养护管理台帐，作好养护工作日报、月报、年报，健全养护档案制度。 </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三</w:t>
      </w:r>
      <w:r>
        <w:rPr>
          <w:rFonts w:hint="eastAsia" w:ascii="宋体" w:hAnsi="宋体" w:cs="宋体"/>
          <w:b/>
          <w:bCs/>
          <w:snapToGrid w:val="0"/>
          <w:color w:val="auto"/>
          <w:kern w:val="0"/>
          <w:szCs w:val="21"/>
          <w:highlight w:val="none"/>
        </w:rPr>
        <w:t>）注意事项</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1、现状苗木及其它绿化设施（如喷头、水泵）的日常维修包括在投标报价中。</w:t>
      </w:r>
    </w:p>
    <w:p>
      <w:pPr>
        <w:adjustRightInd w:val="0"/>
        <w:snapToGrid w:val="0"/>
        <w:spacing w:line="360" w:lineRule="auto"/>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为</w:t>
      </w:r>
      <w:r>
        <w:rPr>
          <w:rFonts w:hint="eastAsia" w:ascii="宋体" w:hAnsi="宋体"/>
          <w:bCs/>
          <w:color w:val="auto"/>
          <w:szCs w:val="21"/>
          <w:highlight w:val="none"/>
        </w:rPr>
        <w:t>加强应急管理，具体要求参照《杭州市城区绿化防台树木支撑工作方案》</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中标单位应储备行道树抗台的支撑钢管（或快速支撑）</w:t>
      </w:r>
      <w:r>
        <w:rPr>
          <w:rFonts w:hint="eastAsia" w:ascii="宋体" w:hAnsi="宋体"/>
          <w:bCs/>
          <w:color w:val="auto"/>
          <w:szCs w:val="21"/>
          <w:highlight w:val="none"/>
        </w:rPr>
        <w:t>。</w:t>
      </w:r>
      <w:r>
        <w:rPr>
          <w:rFonts w:hint="eastAsia" w:ascii="宋体" w:hAnsi="宋体"/>
          <w:bCs/>
          <w:color w:val="auto"/>
          <w:szCs w:val="21"/>
          <w:highlight w:val="none"/>
          <w:lang w:val="en-US" w:eastAsia="zh-CN"/>
        </w:rPr>
        <w:t>其中第一片组至少储备500套，第二片组至少储备800套，第三片组至少储备700套，第四片组至少储备1000套。钢管要求管口直径60 mm，Q235钢板的热镀锌管1根，不可伸缩支撑高度不小于3米，酸洗磷化后喷涂双组分红色反光漆，合同到期后移交街道。</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、日常养护及养护计划应在投标文件中体现，并应有养护期间的补株、补植处理方案。</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化肥、农药费用必须通过作业前报备、中标单位提供购货发票、招标单位现场清点、验收、检查、考核相结合。中标单位施肥、农药达不到标准的，招标方要求立即整改，限期不整改的，通报后，从当季养护款中直接扣除相应的费用。</w:t>
      </w:r>
    </w:p>
    <w:p>
      <w:pPr>
        <w:adjustRightInd w:val="0"/>
        <w:snapToGrid w:val="0"/>
        <w:spacing w:line="360" w:lineRule="auto"/>
        <w:ind w:firstLine="420" w:firstLineChars="200"/>
        <w:rPr>
          <w:rFonts w:hint="eastAsia" w:ascii="宋体" w:hAnsi="宋体"/>
          <w:bCs/>
          <w:color w:val="auto"/>
          <w:szCs w:val="21"/>
          <w:highlight w:val="none"/>
        </w:rPr>
      </w:pPr>
    </w:p>
    <w:p>
      <w:pPr>
        <w:pStyle w:val="6"/>
        <w:snapToGrid w:val="0"/>
        <w:spacing w:before="0" w:after="0" w:line="360" w:lineRule="auto"/>
        <w:rPr>
          <w:rFonts w:hint="eastAsia" w:ascii="宋体" w:hAnsi="宋体" w:eastAsia="宋体"/>
          <w:snapToGrid w:val="0"/>
          <w:color w:val="auto"/>
          <w:kern w:val="0"/>
          <w:sz w:val="21"/>
          <w:szCs w:val="21"/>
          <w:highlight w:val="none"/>
        </w:rPr>
      </w:pPr>
      <w:r>
        <w:rPr>
          <w:rFonts w:hint="eastAsia" w:ascii="宋体" w:hAnsi="宋体" w:eastAsia="宋体"/>
          <w:snapToGrid w:val="0"/>
          <w:color w:val="auto"/>
          <w:kern w:val="0"/>
          <w:sz w:val="21"/>
          <w:szCs w:val="21"/>
          <w:highlight w:val="none"/>
        </w:rPr>
        <w:t>五、市政</w:t>
      </w:r>
      <w:r>
        <w:rPr>
          <w:rFonts w:hint="eastAsia" w:ascii="宋体" w:hAnsi="宋体" w:eastAsia="宋体"/>
          <w:snapToGrid w:val="0"/>
          <w:color w:val="auto"/>
          <w:kern w:val="0"/>
          <w:sz w:val="21"/>
          <w:szCs w:val="21"/>
          <w:highlight w:val="none"/>
          <w:lang w:val="en-US" w:eastAsia="zh-CN"/>
        </w:rPr>
        <w:t>设施</w:t>
      </w:r>
      <w:r>
        <w:rPr>
          <w:rFonts w:hint="eastAsia" w:ascii="宋体" w:hAnsi="宋体" w:eastAsia="宋体"/>
          <w:snapToGrid w:val="0"/>
          <w:color w:val="auto"/>
          <w:kern w:val="0"/>
          <w:sz w:val="21"/>
          <w:szCs w:val="21"/>
          <w:highlight w:val="none"/>
        </w:rPr>
        <w:t>养护需求</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一</w:t>
      </w:r>
      <w:r>
        <w:rPr>
          <w:rFonts w:hint="eastAsia" w:ascii="宋体" w:hAnsi="宋体" w:cs="宋体"/>
          <w:b/>
          <w:bCs/>
          <w:snapToGrid w:val="0"/>
          <w:color w:val="auto"/>
          <w:kern w:val="0"/>
          <w:szCs w:val="21"/>
          <w:highlight w:val="none"/>
        </w:rPr>
        <w:t>）须遵循的规范性文件</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1、《城市桥梁养护技术规范》CJJ99-2017。</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2、《城市桥梁检测和养护维修管理办法》建设部2003年118号令</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3、《杭州市市政设施管理条例》</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4、《杭州市城市排水管渠养护管理标准(试行）》（杭城管委[2012]285号）</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5、《城镇道路市政养护技术规范》CJJ36-2016</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6、《城市道路养护规范》DB3301/T0012-2013（杭州市地方标准规范）。</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7、《城镇排水管道维护安全技术规程》CJJ 6-2009。</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8、《城镇排水管渠与泵站维护技术规程》CJJ 68-2007。</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9、《杭州市城市排水管理办法》。</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10、《关于印发&lt;杭州市区城市道路设施完好度检查考核细则（2017年修订版）&gt;的通知》（杭城管委[2017]98号）。</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11、《关于印发&lt;杭州市区城市道路路面技术状况检测方案）&gt;的通知》（杭城管委[2016]292号）。</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12、《关于进一步规范城市桥梁检查检测工作的通知》（杭城管委[2017]247号）。</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13、《关于印发杭州市城管队伍正规化建设督察考核办法（试行）的通知》（杭城管委[2018]62号）。</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14、《杭州市市政设施养护人员作业行为规范》（杭设监政[2018]9号）。</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15、关于印发《杭州市市政养护市场诚信信息管理办法》《杭州市市政养护市场城信评价标准》（杭城管委【2018】19号）。</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16、《</w:t>
      </w:r>
      <w:r>
        <w:rPr>
          <w:rFonts w:hint="eastAsia" w:ascii="宋体" w:hAnsi="宋体" w:cs="宋体"/>
          <w:snapToGrid w:val="0"/>
          <w:color w:val="auto"/>
          <w:kern w:val="0"/>
          <w:szCs w:val="21"/>
          <w:highlight w:val="none"/>
        </w:rPr>
        <w:t xml:space="preserve">城市道路养护规范 </w:t>
      </w:r>
      <w:r>
        <w:rPr>
          <w:rFonts w:hint="eastAsia" w:ascii="宋体" w:hAnsi="宋体" w:cs="宋体"/>
          <w:snapToGrid w:val="0"/>
          <w:color w:val="auto"/>
          <w:kern w:val="0"/>
          <w:szCs w:val="21"/>
          <w:highlight w:val="none"/>
          <w:lang w:val="en-US" w:eastAsia="zh-CN"/>
        </w:rPr>
        <w:t>》（浙江省杭州市地方标准</w:t>
      </w:r>
      <w:r>
        <w:rPr>
          <w:rFonts w:hint="eastAsia" w:ascii="宋体" w:hAnsi="宋体" w:cs="宋体"/>
          <w:snapToGrid w:val="0"/>
          <w:color w:val="auto"/>
          <w:kern w:val="0"/>
          <w:szCs w:val="21"/>
          <w:highlight w:val="none"/>
        </w:rPr>
        <w:t xml:space="preserve">DB 3301/T 0314—2020 </w:t>
      </w:r>
      <w:r>
        <w:rPr>
          <w:rFonts w:hint="eastAsia" w:ascii="宋体" w:hAnsi="宋体" w:cs="宋体"/>
          <w:snapToGrid w:val="0"/>
          <w:color w:val="auto"/>
          <w:kern w:val="0"/>
          <w:szCs w:val="21"/>
          <w:highlight w:val="none"/>
          <w:lang w:val="en-US" w:eastAsia="zh-CN"/>
        </w:rPr>
        <w:t>）</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snapToGrid w:val="0"/>
          <w:color w:val="auto"/>
          <w:kern w:val="0"/>
          <w:szCs w:val="21"/>
          <w:highlight w:val="none"/>
          <w:lang w:val="en-US" w:eastAsia="zh-CN"/>
        </w:rPr>
        <w:t>7</w:t>
      </w:r>
      <w:r>
        <w:rPr>
          <w:rFonts w:hint="eastAsia" w:ascii="宋体" w:hAnsi="宋体" w:cs="宋体"/>
          <w:snapToGrid w:val="0"/>
          <w:color w:val="auto"/>
          <w:kern w:val="0"/>
          <w:szCs w:val="21"/>
          <w:highlight w:val="none"/>
        </w:rPr>
        <w:t>、其他相关规范及标准。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bCs/>
          <w:snapToGrid w:val="0"/>
          <w:color w:val="auto"/>
          <w:kern w:val="0"/>
          <w:szCs w:val="21"/>
          <w:highlight w:val="none"/>
          <w:lang w:val="en-US" w:eastAsia="zh-CN"/>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二</w:t>
      </w: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基本要求</w:t>
      </w:r>
    </w:p>
    <w:p>
      <w:pPr>
        <w:adjustRightInd w:val="0"/>
        <w:snapToGrid w:val="0"/>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1 总则</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本部分内容主要为：市政设施日常维修、保养、设施巡查、临时维护（配套管线、管沟、无产权单位窨井发生下沉、坍塌等）、道路常规检测及评价、大面积维修等；雨水管道疏通及清污泥及外运，雨水检查井清捞污泥及外运，封拆管堵、冲洗管道、管道检测，雨水管网的日常巡视检查。</w:t>
      </w:r>
    </w:p>
    <w:p>
      <w:pPr>
        <w:adjustRightInd w:val="0"/>
        <w:snapToGrid w:val="0"/>
        <w:spacing w:line="360" w:lineRule="auto"/>
        <w:ind w:firstLine="420" w:firstLineChars="200"/>
        <w:rPr>
          <w:color w:val="auto"/>
          <w:highlight w:val="none"/>
        </w:rPr>
      </w:pPr>
      <w:r>
        <w:rPr>
          <w:rFonts w:ascii="宋体" w:hAnsi="宋体" w:cs="宋体"/>
          <w:snapToGrid w:val="0"/>
          <w:color w:val="auto"/>
          <w:kern w:val="0"/>
          <w:szCs w:val="21"/>
          <w:highlight w:val="none"/>
        </w:rPr>
        <w:t>本项目市政养护部分的作业内容不包含污水管</w:t>
      </w:r>
      <w:r>
        <w:rPr>
          <w:rFonts w:hint="eastAsia" w:ascii="宋体" w:hAnsi="宋体" w:cs="宋体"/>
          <w:snapToGrid w:val="0"/>
          <w:color w:val="auto"/>
          <w:kern w:val="0"/>
          <w:szCs w:val="21"/>
          <w:highlight w:val="none"/>
        </w:rPr>
        <w:t>。</w:t>
      </w:r>
    </w:p>
    <w:p>
      <w:pPr>
        <w:adjustRightInd w:val="0"/>
        <w:snapToGrid w:val="0"/>
        <w:spacing w:line="360" w:lineRule="auto"/>
        <w:ind w:firstLine="422" w:firstLineChars="200"/>
        <w:rPr>
          <w:rFonts w:hint="eastAsia" w:ascii="仿宋" w:hAnsi="仿宋" w:eastAsia="仿宋"/>
          <w:color w:val="auto"/>
          <w:sz w:val="24"/>
          <w:highlight w:val="none"/>
        </w:rPr>
      </w:pPr>
      <w:r>
        <w:rPr>
          <w:rFonts w:hint="eastAsia" w:ascii="宋体" w:hAnsi="宋体"/>
          <w:b/>
          <w:bCs/>
          <w:color w:val="auto"/>
          <w:szCs w:val="21"/>
          <w:highlight w:val="none"/>
        </w:rPr>
        <w:t>2  养护考核</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   按照</w:t>
      </w:r>
      <w:r>
        <w:rPr>
          <w:rFonts w:hint="eastAsia" w:ascii="宋体" w:hAnsi="宋体" w:cs="宋体"/>
          <w:snapToGrid w:val="0"/>
          <w:color w:val="auto"/>
          <w:kern w:val="0"/>
          <w:szCs w:val="21"/>
          <w:highlight w:val="none"/>
          <w:lang w:val="en-US" w:eastAsia="zh-CN"/>
        </w:rPr>
        <w:t>《</w:t>
      </w:r>
      <w:r>
        <w:rPr>
          <w:rFonts w:hint="eastAsia" w:ascii="宋体" w:hAnsi="宋体" w:cs="宋体"/>
          <w:snapToGrid w:val="0"/>
          <w:color w:val="auto"/>
          <w:kern w:val="0"/>
          <w:szCs w:val="21"/>
          <w:highlight w:val="none"/>
        </w:rPr>
        <w:t xml:space="preserve">城市道路养护规范 </w:t>
      </w:r>
      <w:r>
        <w:rPr>
          <w:rFonts w:hint="eastAsia" w:ascii="宋体" w:hAnsi="宋体" w:cs="宋体"/>
          <w:snapToGrid w:val="0"/>
          <w:color w:val="auto"/>
          <w:kern w:val="0"/>
          <w:szCs w:val="21"/>
          <w:highlight w:val="none"/>
          <w:lang w:val="en-US" w:eastAsia="zh-CN"/>
        </w:rPr>
        <w:t>》（浙江省杭州市地方标准</w:t>
      </w:r>
      <w:r>
        <w:rPr>
          <w:rFonts w:hint="eastAsia" w:ascii="宋体" w:hAnsi="宋体" w:cs="宋体"/>
          <w:snapToGrid w:val="0"/>
          <w:color w:val="auto"/>
          <w:kern w:val="0"/>
          <w:szCs w:val="21"/>
          <w:highlight w:val="none"/>
        </w:rPr>
        <w:t xml:space="preserve">DB 3301/T 0314—2020 </w:t>
      </w:r>
      <w:r>
        <w:rPr>
          <w:rFonts w:hint="eastAsia" w:ascii="宋体" w:hAnsi="宋体" w:cs="宋体"/>
          <w:snapToGrid w:val="0"/>
          <w:color w:val="auto"/>
          <w:kern w:val="0"/>
          <w:szCs w:val="21"/>
          <w:highlight w:val="none"/>
          <w:lang w:val="en-US" w:eastAsia="zh-CN"/>
        </w:rPr>
        <w:t>），以及其他</w:t>
      </w:r>
      <w:r>
        <w:rPr>
          <w:rFonts w:hint="eastAsia" w:ascii="宋体" w:hAnsi="宋体" w:cs="宋体"/>
          <w:snapToGrid w:val="0"/>
          <w:color w:val="auto"/>
          <w:kern w:val="0"/>
          <w:szCs w:val="21"/>
          <w:highlight w:val="none"/>
        </w:rPr>
        <w:t>国家</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地方、行业</w:t>
      </w:r>
      <w:r>
        <w:rPr>
          <w:rFonts w:hint="eastAsia" w:ascii="宋体" w:hAnsi="宋体" w:cs="宋体"/>
          <w:snapToGrid w:val="0"/>
          <w:color w:val="auto"/>
          <w:kern w:val="0"/>
          <w:szCs w:val="21"/>
          <w:highlight w:val="none"/>
        </w:rPr>
        <w:t>标准等相关规定。</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   养护单位还需接受招标方的服务质量考核。</w:t>
      </w:r>
    </w:p>
    <w:p>
      <w:pPr>
        <w:adjustRightInd w:val="0"/>
        <w:snapToGrid w:val="0"/>
        <w:spacing w:line="360" w:lineRule="auto"/>
        <w:ind w:firstLine="422" w:firstLineChars="200"/>
        <w:rPr>
          <w:rFonts w:hint="eastAsia" w:ascii="仿宋" w:hAnsi="仿宋" w:eastAsia="宋体"/>
          <w:color w:val="auto"/>
          <w:sz w:val="24"/>
          <w:highlight w:val="none"/>
          <w:lang w:eastAsia="zh-CN"/>
        </w:rPr>
      </w:pPr>
      <w:r>
        <w:rPr>
          <w:rFonts w:hint="eastAsia" w:ascii="宋体" w:hAnsi="宋体"/>
          <w:b/>
          <w:bCs/>
          <w:color w:val="auto"/>
          <w:szCs w:val="21"/>
          <w:highlight w:val="none"/>
        </w:rPr>
        <w:t xml:space="preserve">3  </w:t>
      </w:r>
      <w:r>
        <w:rPr>
          <w:rFonts w:hint="eastAsia" w:ascii="宋体" w:hAnsi="宋体"/>
          <w:b/>
          <w:bCs/>
          <w:color w:val="auto"/>
          <w:szCs w:val="21"/>
          <w:highlight w:val="none"/>
          <w:lang w:val="en-US" w:eastAsia="zh-CN"/>
        </w:rPr>
        <w:t>养护内容</w:t>
      </w:r>
    </w:p>
    <w:p>
      <w:pPr>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3.1日常工作</w:t>
      </w:r>
    </w:p>
    <w:p>
      <w:pPr>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3.1.1养护单位在日常巡检、经常性检查和常规的定期检测、定期维护中，发现一般性病害应及时做好预防性养护、发现明显病害应及时做好维修保养；发现设施大面积集中病害应制定大中修计划，报甲方审核后实施。</w:t>
      </w:r>
    </w:p>
    <w:p>
      <w:pPr>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3.1.2对道路、桥梁因不适应现有交通量、载重量增长的需要及结构严重损坏，需恢复或提高技术等级，从而提高其运行能力的加固、改扩建工程，乙方应专题上报，并经甲方审定后申请立项。</w:t>
      </w:r>
    </w:p>
    <w:p>
      <w:pPr>
        <w:adjustRightInd w:val="0"/>
        <w:snapToGrid w:val="0"/>
        <w:spacing w:line="360" w:lineRule="auto"/>
        <w:ind w:firstLine="420" w:firstLineChars="200"/>
        <w:rPr>
          <w:rFonts w:hint="eastAsia" w:ascii="宋体" w:hAnsi="宋体"/>
          <w:bCs/>
          <w:color w:val="auto"/>
          <w:szCs w:val="21"/>
          <w:highlight w:val="none"/>
        </w:rPr>
      </w:pPr>
      <w:r>
        <w:rPr>
          <w:rFonts w:hint="eastAsia"/>
          <w:color w:val="auto"/>
          <w:highlight w:val="none"/>
          <w:lang w:val="en-US" w:eastAsia="zh-CN"/>
        </w:rPr>
        <w:t>3.1.3</w:t>
      </w:r>
      <w:r>
        <w:rPr>
          <w:rFonts w:hint="eastAsia" w:ascii="宋体" w:hAnsi="宋体"/>
          <w:bCs/>
          <w:color w:val="auto"/>
          <w:szCs w:val="21"/>
          <w:highlight w:val="none"/>
        </w:rPr>
        <w:t>针对配套管线、管沟、无产权单位窨井发生下沉、坍塌等情况，对于产权明确的管线、窨井问题（如电力、电信、自来水等），及时报告甲方同时必须通知相应产权单位自行维护、处理；一时无法确定产权单位、存在安全隐患、窨井发生下沉、坍塌等情况，乙方应做好临时维护措施，确保行人、车辆安全，同时及时报告甲方。</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 xml:space="preserve">3.1.4 </w:t>
      </w:r>
      <w:r>
        <w:rPr>
          <w:rFonts w:hint="eastAsia" w:ascii="宋体" w:hAnsi="宋体"/>
          <w:bCs/>
          <w:color w:val="auto"/>
          <w:szCs w:val="21"/>
          <w:highlight w:val="none"/>
        </w:rPr>
        <w:t>对低洼积水状况进行分析。</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3.1.5 </w:t>
      </w:r>
      <w:r>
        <w:rPr>
          <w:rFonts w:hint="eastAsia" w:ascii="宋体" w:hAnsi="宋体"/>
          <w:bCs/>
          <w:color w:val="auto"/>
          <w:szCs w:val="21"/>
          <w:highlight w:val="none"/>
        </w:rPr>
        <w:t>当涉及养护维修时，</w:t>
      </w:r>
      <w:r>
        <w:rPr>
          <w:rFonts w:hint="eastAsia" w:ascii="宋体" w:hAnsi="宋体"/>
          <w:bCs/>
          <w:color w:val="auto"/>
          <w:szCs w:val="21"/>
          <w:highlight w:val="none"/>
          <w:lang w:val="en-US" w:eastAsia="zh-CN"/>
        </w:rPr>
        <w:t>养护工程分类如下：</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（1）保养小修</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保养小修是为保持道路功能和设施完好，对路面轻微损坏零星修补的日常保养。界定条件为单处维修面积＜10m</w:t>
      </w:r>
      <w:r>
        <w:rPr>
          <w:rFonts w:hint="eastAsia" w:ascii="宋体" w:hAnsi="宋体"/>
          <w:bCs/>
          <w:color w:val="auto"/>
          <w:szCs w:val="21"/>
          <w:highlight w:val="none"/>
          <w:vertAlign w:val="superscript"/>
          <w:lang w:val="en-US" w:eastAsia="zh-CN"/>
        </w:rPr>
        <w:t>2</w:t>
      </w:r>
      <w:r>
        <w:rPr>
          <w:rFonts w:hint="eastAsia" w:ascii="宋体" w:hAnsi="宋体"/>
          <w:bCs/>
          <w:color w:val="auto"/>
          <w:szCs w:val="21"/>
          <w:highlight w:val="none"/>
          <w:lang w:val="en-US" w:eastAsia="zh-CN"/>
        </w:rPr>
        <w:t>，或一个单元内面积＜400m</w:t>
      </w:r>
      <w:r>
        <w:rPr>
          <w:rFonts w:hint="eastAsia" w:ascii="宋体" w:hAnsi="宋体"/>
          <w:bCs/>
          <w:color w:val="auto"/>
          <w:szCs w:val="21"/>
          <w:highlight w:val="none"/>
          <w:vertAlign w:val="superscript"/>
          <w:lang w:val="en-US" w:eastAsia="zh-CN"/>
        </w:rPr>
        <w:t>2</w:t>
      </w:r>
      <w:r>
        <w:rPr>
          <w:rFonts w:hint="eastAsia" w:ascii="宋体" w:hAnsi="宋体"/>
          <w:bCs/>
          <w:color w:val="auto"/>
          <w:szCs w:val="21"/>
          <w:highlight w:val="none"/>
          <w:lang w:val="en-US" w:eastAsia="zh-CN"/>
        </w:rPr>
        <w:t>，或占道路面积比例＜3%。</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保养小修全部由中标单位负责。</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（2）中修工程</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中修工程是对一般性磨损和局部损坏进行定期维修，以恢复道路原有技术状况的工程。界定条件为单处维修面积在10m</w:t>
      </w:r>
      <w:r>
        <w:rPr>
          <w:rFonts w:hint="eastAsia" w:ascii="宋体" w:hAnsi="宋体"/>
          <w:bCs/>
          <w:color w:val="auto"/>
          <w:szCs w:val="21"/>
          <w:highlight w:val="none"/>
          <w:vertAlign w:val="superscript"/>
          <w:lang w:val="en-US" w:eastAsia="zh-CN"/>
        </w:rPr>
        <w:t>2</w:t>
      </w:r>
      <w:r>
        <w:rPr>
          <w:rFonts w:hint="eastAsia" w:ascii="宋体" w:hAnsi="宋体"/>
          <w:bCs/>
          <w:color w:val="auto"/>
          <w:szCs w:val="21"/>
          <w:highlight w:val="none"/>
          <w:lang w:val="en-US" w:eastAsia="zh-CN"/>
        </w:rPr>
        <w:t>～100m</w:t>
      </w:r>
      <w:r>
        <w:rPr>
          <w:rFonts w:hint="eastAsia" w:ascii="宋体" w:hAnsi="宋体"/>
          <w:bCs/>
          <w:color w:val="auto"/>
          <w:szCs w:val="21"/>
          <w:highlight w:val="none"/>
          <w:vertAlign w:val="superscript"/>
          <w:lang w:val="en-US" w:eastAsia="zh-CN"/>
        </w:rPr>
        <w:t>2</w:t>
      </w:r>
      <w:r>
        <w:rPr>
          <w:rFonts w:hint="eastAsia" w:ascii="宋体" w:hAnsi="宋体"/>
          <w:bCs/>
          <w:color w:val="auto"/>
          <w:szCs w:val="21"/>
          <w:highlight w:val="none"/>
          <w:lang w:val="en-US" w:eastAsia="zh-CN"/>
        </w:rPr>
        <w:t>之间，或一个单元内维修面积在400m</w:t>
      </w:r>
      <w:r>
        <w:rPr>
          <w:rFonts w:hint="eastAsia" w:ascii="宋体" w:hAnsi="宋体"/>
          <w:bCs/>
          <w:color w:val="auto"/>
          <w:szCs w:val="21"/>
          <w:highlight w:val="none"/>
          <w:vertAlign w:val="superscript"/>
          <w:lang w:val="en-US" w:eastAsia="zh-CN"/>
        </w:rPr>
        <w:t>2</w:t>
      </w:r>
      <w:r>
        <w:rPr>
          <w:rFonts w:hint="eastAsia" w:ascii="宋体" w:hAnsi="宋体"/>
          <w:bCs/>
          <w:color w:val="auto"/>
          <w:szCs w:val="21"/>
          <w:highlight w:val="none"/>
          <w:lang w:val="en-US" w:eastAsia="zh-CN"/>
        </w:rPr>
        <w:t>～8000m</w:t>
      </w:r>
      <w:r>
        <w:rPr>
          <w:rFonts w:hint="eastAsia" w:ascii="宋体" w:hAnsi="宋体"/>
          <w:bCs/>
          <w:color w:val="auto"/>
          <w:szCs w:val="21"/>
          <w:highlight w:val="none"/>
          <w:vertAlign w:val="superscript"/>
          <w:lang w:val="en-US" w:eastAsia="zh-CN"/>
        </w:rPr>
        <w:t>2</w:t>
      </w:r>
      <w:r>
        <w:rPr>
          <w:rFonts w:hint="eastAsia" w:ascii="宋体" w:hAnsi="宋体"/>
          <w:bCs/>
          <w:color w:val="auto"/>
          <w:szCs w:val="21"/>
          <w:highlight w:val="none"/>
          <w:lang w:val="en-US" w:eastAsia="zh-CN"/>
        </w:rPr>
        <w:t>之间，或占道路面积的3%～6%。</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（3）大修工程</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大修工程是对道路的较大损坏进行的全面综合维修、加固，以恢复到原设计标准，或进行局部改善以提高道路通行能力的工程。界定条件为道路破损率＜30%，基础强度临界率或不足率＜20%，维修面积＞8000m2或含基础施工的维修面积宜＞5000m2。</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（4）改扩建工程</w:t>
      </w:r>
    </w:p>
    <w:p>
      <w:pPr>
        <w:adjustRightInd w:val="0"/>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改扩建工程是对道路及其设施不适应交通量及载重要求而需要提高技术标准和提高通行能力的工程。大修工程及改扩建工程适用于其他相关路面施工规范或标准。</w:t>
      </w:r>
    </w:p>
    <w:p>
      <w:pPr>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3.2  3年内按采购人要求完成雨水管网CCTV检测，检测后发现需要维修的，及时进行维修或更换，雨水管网疏通清理按市级要求执行。</w:t>
      </w:r>
    </w:p>
    <w:p>
      <w:pPr>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lang w:val="en-US" w:eastAsia="zh-CN"/>
        </w:rPr>
        <w:t>3.3  按采购人要求完成养护范围的全路幅道路空洞检测。检测后发现需要维修的，及时报告甲方。</w:t>
      </w:r>
    </w:p>
    <w:p>
      <w:pPr>
        <w:adjustRightInd w:val="0"/>
        <w:snapToGrid w:val="0"/>
        <w:spacing w:line="360" w:lineRule="auto"/>
        <w:ind w:firstLine="420" w:firstLineChars="200"/>
        <w:rPr>
          <w:rFonts w:hint="eastAsia"/>
          <w:color w:val="auto"/>
          <w:highlight w:val="none"/>
        </w:rPr>
      </w:pPr>
      <w:r>
        <w:rPr>
          <w:rFonts w:hint="eastAsia"/>
          <w:color w:val="auto"/>
          <w:highlight w:val="none"/>
          <w:lang w:val="en-US" w:eastAsia="zh-CN"/>
        </w:rPr>
        <w:t xml:space="preserve">3.4  </w:t>
      </w:r>
      <w:r>
        <w:rPr>
          <w:rFonts w:hint="eastAsia"/>
          <w:color w:val="auto"/>
          <w:highlight w:val="none"/>
        </w:rPr>
        <w:t>乙方应建立养护档案，健全日常养护作业记录，认真做好台帐的整理和归档工作，尤其是及时将日常巡查养护、维修、检测、技术状况评价等相关数据及时、准确</w:t>
      </w:r>
      <w:r>
        <w:rPr>
          <w:rFonts w:hint="eastAsia"/>
          <w:color w:val="auto"/>
          <w:highlight w:val="none"/>
          <w:lang w:val="en-US" w:eastAsia="zh-CN"/>
        </w:rPr>
        <w:t>记录在案</w:t>
      </w:r>
      <w:r>
        <w:rPr>
          <w:rFonts w:hint="eastAsia"/>
          <w:color w:val="auto"/>
          <w:highlight w:val="none"/>
          <w:lang w:eastAsia="zh-CN"/>
        </w:rPr>
        <w:t>。</w:t>
      </w:r>
      <w:r>
        <w:rPr>
          <w:rFonts w:hint="eastAsia"/>
          <w:color w:val="auto"/>
          <w:highlight w:val="none"/>
        </w:rPr>
        <w:t>应每年将养护档案资料及当年的养护道路的道路定期检测中的常规检测及评价、排水管道CCTV检测报告</w:t>
      </w:r>
      <w:r>
        <w:rPr>
          <w:rFonts w:hint="eastAsia"/>
          <w:color w:val="auto"/>
          <w:highlight w:val="none"/>
          <w:lang w:eastAsia="zh-CN"/>
        </w:rPr>
        <w:t>、</w:t>
      </w:r>
      <w:r>
        <w:rPr>
          <w:rFonts w:hint="eastAsia"/>
          <w:color w:val="auto"/>
          <w:highlight w:val="none"/>
          <w:lang w:val="en-US" w:eastAsia="zh-CN"/>
        </w:rPr>
        <w:t>道路空洞检测报告</w:t>
      </w:r>
      <w:r>
        <w:rPr>
          <w:rFonts w:hint="eastAsia"/>
          <w:color w:val="auto"/>
          <w:highlight w:val="none"/>
        </w:rPr>
        <w:t>上报甲方一份。</w:t>
      </w:r>
    </w:p>
    <w:p>
      <w:pPr>
        <w:adjustRightInd w:val="0"/>
        <w:snapToGrid w:val="0"/>
        <w:spacing w:line="360" w:lineRule="auto"/>
        <w:ind w:firstLine="422" w:firstLineChars="200"/>
        <w:rPr>
          <w:rFonts w:hint="eastAsia" w:ascii="宋体" w:hAnsi="宋体"/>
          <w:b/>
          <w:bCs/>
          <w:color w:val="auto"/>
          <w:szCs w:val="21"/>
          <w:highlight w:val="none"/>
        </w:rPr>
      </w:pPr>
    </w:p>
    <w:p>
      <w:pPr>
        <w:adjustRightInd w:val="0"/>
        <w:snapToGrid w:val="0"/>
        <w:spacing w:line="360" w:lineRule="auto"/>
        <w:ind w:firstLine="422" w:firstLineChars="200"/>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rPr>
        <w:t>（</w:t>
      </w:r>
      <w:r>
        <w:rPr>
          <w:rFonts w:hint="eastAsia" w:ascii="宋体" w:hAnsi="宋体"/>
          <w:b/>
          <w:bCs/>
          <w:color w:val="auto"/>
          <w:szCs w:val="21"/>
          <w:highlight w:val="none"/>
          <w:lang w:val="en-US" w:eastAsia="zh-CN"/>
        </w:rPr>
        <w:t>四</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标准</w:t>
      </w:r>
    </w:p>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人行道表面平整，砌块无松动，裂缝长度小于1m或宽度小于6mm，下沉或拱起变形小于25mm或面积小于1.5㎡；无堆积物、障碍物，平侧石整齐稳固，线型顺直；道板铺装材料统一，砌块及平侧石松动破碎面积小于0.3㎡。</w:t>
      </w:r>
    </w:p>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val="en-US" w:eastAsia="zh-CN"/>
        </w:rPr>
        <w:t>2、</w:t>
      </w:r>
      <w:r>
        <w:rPr>
          <w:rFonts w:hint="eastAsia"/>
          <w:color w:val="auto"/>
          <w:highlight w:val="none"/>
          <w:lang w:eastAsia="zh-CN"/>
        </w:rPr>
        <w:t>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w:t>
      </w:r>
    </w:p>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val="en-US" w:eastAsia="zh-CN"/>
        </w:rPr>
        <w:t>3、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100%。景观灯养护严格参照国家规范执行，文明安全施工，无安全责任事故</w:t>
      </w:r>
      <w:r>
        <w:rPr>
          <w:rFonts w:hint="eastAsia"/>
          <w:color w:val="auto"/>
          <w:highlight w:val="none"/>
          <w:lang w:eastAsia="zh-CN"/>
        </w:rPr>
        <w:t>。</w:t>
      </w:r>
    </w:p>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排水设施完好，无阻水物，泄水孔、排水管道通畅，积泥深度不超过1/5管径。</w:t>
      </w:r>
    </w:p>
    <w:p>
      <w:pPr>
        <w:adjustRightInd w:val="0"/>
        <w:snapToGrid w:val="0"/>
        <w:spacing w:line="360" w:lineRule="auto"/>
        <w:ind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p>
    <w:p>
      <w:pPr>
        <w:pStyle w:val="6"/>
        <w:snapToGrid w:val="0"/>
        <w:spacing w:before="0" w:after="0" w:line="360" w:lineRule="auto"/>
        <w:rPr>
          <w:rFonts w:hint="eastAsia" w:ascii="宋体" w:hAnsi="宋体" w:cs="宋体"/>
          <w:snapToGrid w:val="0"/>
          <w:color w:val="auto"/>
          <w:kern w:val="0"/>
          <w:szCs w:val="21"/>
          <w:highlight w:val="none"/>
        </w:rPr>
      </w:pPr>
      <w:r>
        <w:rPr>
          <w:rFonts w:hint="eastAsia" w:ascii="宋体" w:hAnsi="宋体" w:eastAsia="宋体"/>
          <w:snapToGrid w:val="0"/>
          <w:color w:val="auto"/>
          <w:kern w:val="0"/>
          <w:sz w:val="21"/>
          <w:szCs w:val="21"/>
          <w:highlight w:val="none"/>
        </w:rPr>
        <w:t>六、</w:t>
      </w:r>
      <w:r>
        <w:rPr>
          <w:rFonts w:hint="eastAsia" w:ascii="宋体" w:hAnsi="宋体" w:eastAsia="宋体"/>
          <w:snapToGrid w:val="0"/>
          <w:color w:val="auto"/>
          <w:kern w:val="0"/>
          <w:sz w:val="21"/>
          <w:szCs w:val="21"/>
          <w:highlight w:val="none"/>
          <w:lang w:val="en-US" w:eastAsia="zh-CN"/>
        </w:rPr>
        <w:t>环卫保洁、公厕养护、城管驿站需求</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一</w:t>
      </w:r>
      <w:r>
        <w:rPr>
          <w:rFonts w:hint="eastAsia" w:ascii="宋体" w:hAnsi="宋体" w:cs="宋体"/>
          <w:b/>
          <w:bCs/>
          <w:snapToGrid w:val="0"/>
          <w:color w:val="auto"/>
          <w:kern w:val="0"/>
          <w:szCs w:val="21"/>
          <w:highlight w:val="none"/>
        </w:rPr>
        <w:t>）须遵循的规范性文件</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1、《2018年杭州市城区清洁度检查考核实施细则》。</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2、《关于调整市区道路、公厕分类管理经费定额的通知》（杭城管委﹝2015﹞256号）及杭州市区城市道路保洁分类管理指标（杭城管委〔2013〕211号）。</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 、《杭州市城市市容和环境卫生管理条例》。</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4、《杭州市城市环境卫生作业规范》DB 3301/T 0006-2013。</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5、《杭州市公共厕所保洁与服务规范》DB 3301/T 74-2016。</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6、《杭州市区公共厕所分类管理检查考核实施细则》，《杭州市区公共厕所分类管理检查考核评分标准》.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7</w:t>
      </w:r>
      <w:r>
        <w:rPr>
          <w:rFonts w:hint="eastAsia" w:ascii="宋体" w:hAnsi="宋体" w:cs="宋体"/>
          <w:snapToGrid w:val="0"/>
          <w:color w:val="auto"/>
          <w:kern w:val="0"/>
          <w:szCs w:val="21"/>
          <w:highlight w:val="none"/>
        </w:rPr>
        <w:t>、《杭州市公共厕所保洁与服务规范》DB 3301/T 74-2016。</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val="en-US" w:eastAsia="zh-CN"/>
        </w:rPr>
        <w:t>8</w:t>
      </w:r>
      <w:r>
        <w:rPr>
          <w:rFonts w:hint="eastAsia" w:ascii="宋体" w:hAnsi="宋体" w:cs="宋体"/>
          <w:snapToGrid w:val="0"/>
          <w:color w:val="auto"/>
          <w:kern w:val="0"/>
          <w:szCs w:val="21"/>
          <w:highlight w:val="none"/>
        </w:rPr>
        <w:t>、《杭州市区公共厕所分类管理检查考核实施细则》，《杭州市区公共厕所分类管理检查考核评分标准》</w:t>
      </w:r>
      <w:r>
        <w:rPr>
          <w:rFonts w:hint="eastAsia" w:ascii="宋体" w:hAnsi="宋体" w:cs="宋体"/>
          <w:snapToGrid w:val="0"/>
          <w:color w:val="auto"/>
          <w:kern w:val="0"/>
          <w:szCs w:val="21"/>
          <w:highlight w:val="none"/>
          <w:lang w:eastAsia="zh-CN"/>
        </w:rPr>
        <w:t>。</w:t>
      </w:r>
    </w:p>
    <w:p>
      <w:pPr>
        <w:adjustRightInd w:val="0"/>
        <w:snapToGrid w:val="0"/>
        <w:spacing w:line="360" w:lineRule="auto"/>
        <w:ind w:firstLine="420" w:firstLineChars="200"/>
        <w:rPr>
          <w:rFonts w:hint="default"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9</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eastAsia="zh-CN"/>
        </w:rPr>
        <w:t>《城管驿站管理规范》</w:t>
      </w:r>
      <w:r>
        <w:rPr>
          <w:rFonts w:hint="eastAsia" w:ascii="宋体" w:hAnsi="宋体" w:cs="宋体"/>
          <w:snapToGrid w:val="0"/>
          <w:color w:val="auto"/>
          <w:kern w:val="0"/>
          <w:szCs w:val="21"/>
          <w:highlight w:val="none"/>
          <w:lang w:val="en-US" w:eastAsia="zh-CN"/>
        </w:rPr>
        <w:t>DB 3301/T 0266-2018。</w:t>
      </w:r>
    </w:p>
    <w:p>
      <w:pPr>
        <w:adjustRightInd w:val="0"/>
        <w:snapToGrid w:val="0"/>
        <w:spacing w:line="360" w:lineRule="auto"/>
        <w:ind w:firstLine="420" w:firstLineChars="200"/>
        <w:rPr>
          <w:rFonts w:hint="eastAsia"/>
          <w:color w:val="auto"/>
          <w:highlight w:val="none"/>
        </w:rPr>
      </w:pPr>
      <w:r>
        <w:rPr>
          <w:rFonts w:hint="eastAsia" w:ascii="宋体" w:hAnsi="宋体" w:cs="宋体"/>
          <w:snapToGrid w:val="0"/>
          <w:color w:val="auto"/>
          <w:kern w:val="0"/>
          <w:szCs w:val="21"/>
          <w:highlight w:val="none"/>
          <w:lang w:val="en-US" w:eastAsia="zh-CN"/>
        </w:rPr>
        <w:t>10、</w:t>
      </w:r>
      <w:r>
        <w:rPr>
          <w:rFonts w:hint="eastAsia" w:ascii="宋体" w:hAnsi="宋体" w:cs="宋体"/>
          <w:snapToGrid w:val="0"/>
          <w:color w:val="auto"/>
          <w:kern w:val="0"/>
          <w:szCs w:val="21"/>
          <w:highlight w:val="none"/>
        </w:rPr>
        <w:t>其他相关规范及标准。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二</w:t>
      </w:r>
      <w:r>
        <w:rPr>
          <w:rFonts w:hint="eastAsia" w:ascii="宋体" w:hAnsi="宋体" w:cs="宋体"/>
          <w:b/>
          <w:bCs/>
          <w:snapToGrid w:val="0"/>
          <w:color w:val="auto"/>
          <w:kern w:val="0"/>
          <w:szCs w:val="21"/>
          <w:highlight w:val="none"/>
        </w:rPr>
        <w:t>）道路保洁基本要求</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 清洁卫生：</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1.1公共道路清扫保洁，每天普扫不少于2次。二类道路每天机扫不少于3次，洒水不少于4次，清洗每周不少于2次。</w:t>
      </w:r>
      <w:r>
        <w:rPr>
          <w:rFonts w:hint="eastAsia" w:ascii="宋体" w:hAnsi="宋体" w:cs="宋体"/>
          <w:snapToGrid w:val="0"/>
          <w:color w:val="auto"/>
          <w:kern w:val="0"/>
          <w:szCs w:val="21"/>
          <w:highlight w:val="none"/>
          <w:lang w:val="en-US" w:eastAsia="zh-CN"/>
        </w:rPr>
        <w:t>洒水作业应避开早晚高峰，</w:t>
      </w:r>
      <w:r>
        <w:rPr>
          <w:rFonts w:hint="eastAsia" w:ascii="宋体" w:hAnsi="宋体" w:cs="宋体"/>
          <w:snapToGrid w:val="0"/>
          <w:color w:val="auto"/>
          <w:kern w:val="0"/>
          <w:szCs w:val="21"/>
          <w:highlight w:val="none"/>
        </w:rPr>
        <w:t>雨天可暂停洒水作业，气温低于3℃时停止出水作业，暂停洒水和清洗。城市基础设施每周清洗不少于1次；牛皮癣清理随城市道路清扫服务同步实施，绿化带保洁实行管养区域横向到边、纵向到底，每天完成河岸边保洁1次。</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1.2普扫作业每日不少于 2 次，全天 18 小时保洁。夏、秋季第一次普扫应 7：00 前完成，春、冬季在 7：30 前完成；第二次普扫在 17：00 前完成。 </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 不间断巡回保洁：普扫以外的作业时间即为巡回保洁时间。</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 清洁卫生：栏杆擦洗应不少于1次/周；防撞护栏冲洗、清洁应不少于2次/月，2米以下标志标牌等清洁应不少于1次/月。</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 重点区域多功能抑尘车每天不少于一次洒水降尘净化空气，PM2.5超标时应加大洒水降尘频次，雨天可暂停洒水作业。</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2.作业要求：</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2.1保洁区域内无垃圾废弃物（包括烟头、纸屑、瓜 果皮核、包装壳、塑料袋、砖瓦、石子等各类明显废弃物）；无散袋装垃圾滞留 路面及绿化带；果壳箱定时清洗及时加盖、关门；人行道、步阶、墙根、树穴无 明显杂草、杂物。晴天路面无积水，侧石无积泥积沙、无污迹；无窨井堵塞</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无蚊蝇孽生，路两旁及隔离护栏下无淤泥，所有道路上废弃物滞留路面时间不得超过 15 分钟。道路发现的偷倒装修垃圾及时通知主管部门清理。</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2.2普扫的卫生标准达到“五无五净”的标准。 即无杂物、无淤泥积土、无污水、无堵塞窨井沟眼、无卫生死角。路面干净；窨井沟眼干净；树穴墙根净；果壳 箱净；花坛周围净。</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 乱张贴广告清除的范围和清洗质量要求：清除范围包括承包区域内街 道、马路上所有的公共设施上面的各类张贴的印刷小广告，企业围墙外墙面上张 贴的各类小广告，商店门面上张贴的各类小广告。发现张贴的各类小广告必须在 12 小时内组织人员清除，对粘 附力强的要求用清洗剂刷洗，被清洗或清除后物体表面没有明显残留痕迹。不得癣中癣。</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2.4 机械清扫:机扫到边、到位效果明显，路面无垃圾、无淤泥、无沙石； 作业期间基本无扬尘，清扫途中无垃圾洒落；垃圾到指定地点倾倒，不得随意倾 倒、偷到、乱倒垃圾；每次倾倒垃圾时间不得超过 30 分钟；严格按照范围、路 线、时间进行机械作业，不得随意变更。同一类型两次作业间距原则上不得少于2个小时。</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2.5 道路冲洗：对存在夜宵点污染地面的的区域实行人工药水冲刷，冲刷时间为晚上10 时起至次日凌晨5时。冲洗后路面无积逅、灰尘、烟蒂、果壳散落；机动车道为冲水路段，要求水冲后无积水、灰尘、烟蒂、果壳散落；冲洗路面时如发现路面有垃圾应及时清理。 做到机动车道、非机动车道、人行道（含店前道路）路面见本色，无污迹。</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2.6 环卫设施：环卫设施无破损、定期清洗保持外观清洁；果壳箱每天清理2次，上午、下午各清运一次；果壳箱每日清洗1次，果壳箱完好率不得低于 98%；箱内的垃圾应日产日清，禁止环卫工人在果壳箱内翻捡废品。</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2.7 垃圾收集车辆（含机动车和非机动车）每日清洗后方可上路；垃圾容器封闭无四害孳生，周围无垃圾散落，管理规范，垃圾做到日产日清，无积压、 溢满。</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2.8 清扫保洁时间内垃圾不得扫入窨井、花坛、绿化带；清扫作业中不得漏扫、甩扫；交接班不得出现空挡，责任区交界处清扫保洁由相应负责的保洁公司共同清扫，垃圾在指定地点倾倒，不得焚烧垃圾。</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2.9 机械化清扫车和洒水车出车前必须进行车辆检查，发现故障及时排除。 禁止带故障运行。机械化清扫车和洒水车作业时必须开警示灯或发送警示信号；机扫作业时，应喷水压尘。冲洒水作业时应适当控制水压和车速，避免把水溅到路边的行人。机械化清扫车作业时，机扫车时速不得超过8码，清洗车不得超过5码，洒水车不得超过20码。机械化清扫车和洒水车驾驶员在工作过程中，要遵守道路交通安全 法，礼让行车，注意行人的安全。</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3</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szCs w:val="21"/>
          <w:highlight w:val="none"/>
          <w:lang w:val="en-US" w:eastAsia="zh-CN"/>
        </w:rPr>
        <w:t xml:space="preserve"> </w:t>
      </w:r>
      <w:r>
        <w:rPr>
          <w:rFonts w:hint="eastAsia" w:ascii="宋体" w:hAnsi="宋体" w:cs="宋体"/>
          <w:snapToGrid w:val="0"/>
          <w:color w:val="auto"/>
          <w:kern w:val="0"/>
          <w:szCs w:val="21"/>
          <w:highlight w:val="none"/>
        </w:rPr>
        <w:t>作业人员配证上岗，作业期间穿反光安全服装；在作业期间内，不集聚闲聊，工作休息时间不超过10分钟；作业期内不做与作业无关的事；车辆停放遵守交通法规；垃圾运输实行密闭，不得超高运输和吊挂杂物；严禁作业人员擅自向责任区内单位收取各种费用。</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p>
    <w:p>
      <w:pPr>
        <w:adjustRightInd w:val="0"/>
        <w:snapToGrid w:val="0"/>
        <w:spacing w:line="360" w:lineRule="auto"/>
        <w:ind w:firstLine="422" w:firstLineChars="200"/>
        <w:rPr>
          <w:rFonts w:hint="eastAsia" w:ascii="宋体" w:hAnsi="宋体" w:cs="宋体"/>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三</w:t>
      </w:r>
      <w:r>
        <w:rPr>
          <w:rFonts w:hint="eastAsia" w:ascii="宋体" w:hAnsi="宋体" w:cs="宋体"/>
          <w:b/>
          <w:bCs/>
          <w:snapToGrid w:val="0"/>
          <w:color w:val="auto"/>
          <w:kern w:val="0"/>
          <w:szCs w:val="21"/>
          <w:highlight w:val="none"/>
        </w:rPr>
        <w:t>）公厕</w:t>
      </w:r>
      <w:r>
        <w:rPr>
          <w:rFonts w:hint="eastAsia" w:ascii="宋体" w:hAnsi="宋体" w:cs="宋体"/>
          <w:b/>
          <w:bCs/>
          <w:snapToGrid w:val="0"/>
          <w:color w:val="auto"/>
          <w:kern w:val="0"/>
          <w:szCs w:val="21"/>
          <w:highlight w:val="none"/>
          <w:lang w:val="en-US" w:eastAsia="zh-CN"/>
        </w:rPr>
        <w:t>养护</w:t>
      </w:r>
      <w:r>
        <w:rPr>
          <w:rFonts w:hint="eastAsia" w:ascii="宋体" w:hAnsi="宋体" w:cs="宋体"/>
          <w:b/>
          <w:bCs/>
          <w:snapToGrid w:val="0"/>
          <w:color w:val="auto"/>
          <w:kern w:val="0"/>
          <w:szCs w:val="21"/>
          <w:highlight w:val="none"/>
        </w:rPr>
        <w:t>保洁基本要求</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 公厕</w:t>
      </w:r>
      <w:r>
        <w:rPr>
          <w:rFonts w:hint="eastAsia" w:ascii="宋体" w:hAnsi="宋体" w:cs="宋体"/>
          <w:snapToGrid w:val="0"/>
          <w:color w:val="auto"/>
          <w:kern w:val="0"/>
          <w:szCs w:val="21"/>
          <w:highlight w:val="none"/>
          <w:lang w:val="en-US" w:eastAsia="zh-CN"/>
        </w:rPr>
        <w:t>养护</w:t>
      </w:r>
      <w:r>
        <w:rPr>
          <w:rFonts w:hint="eastAsia" w:ascii="宋体" w:hAnsi="宋体" w:cs="宋体"/>
          <w:snapToGrid w:val="0"/>
          <w:color w:val="auto"/>
          <w:kern w:val="0"/>
          <w:szCs w:val="21"/>
          <w:highlight w:val="none"/>
        </w:rPr>
        <w:t>内容：内墙瓷砖、地砖、座便器、小便斗、除臭设备、台盆感应器、台盆、脚踏阀、水龙头、镜玻、电器开关、烘手器、换气扇、灯具、门、隔断板及五金配件、手纸盒、地漏、标牌、搁板、纱门纱窗、挂衣钩、呼叫器、拖把池、残疾人扶手等所有室内设施和陈设。若遇公厕提升改造，承包费用将相应扣除。如因较大的自然灾害或上级部门管理要求，对公厕内的设施设备进行抢修或设施提升更新，所需经费由双方协商解决。</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对责任区公厕进行日查，保证设施使用正常，无缺损，做好日常检查记录。如发现公共厕所设施、设备损坏，应当由中标方根据采购方要求进行维修更换，如遇配件暂时缺货，需对损坏设施悬挂暂停使用告示牌，维修需拖延时间的情况要及时通知采购方。及时做好公厕化粪池清污运输等工作。（小件维修应当天解决，做到不过夜，如遇到大件设施破损，应在2天内恢复使用）。</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3.维修更换的配件需与原损坏的设施一致。外观统一，品牌一致，不得更换三无产品。（因产品退市等原因造成无法更换原件的，先向招标人书面反馈）</w:t>
      </w:r>
    </w:p>
    <w:p>
      <w:pPr>
        <w:adjustRightInd w:val="0"/>
        <w:snapToGrid w:val="0"/>
        <w:spacing w:line="360" w:lineRule="auto"/>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4.做到文明维修（维修处摆放作业告知牌，警示游人注意安全）。</w:t>
      </w:r>
    </w:p>
    <w:p>
      <w:pPr>
        <w:adjustRightInd w:val="0"/>
        <w:snapToGrid w:val="0"/>
        <w:spacing w:line="360" w:lineRule="auto"/>
        <w:ind w:firstLine="420" w:firstLineChars="200"/>
        <w:rPr>
          <w:rFonts w:hint="eastAsia"/>
        </w:rPr>
      </w:pPr>
      <w:r>
        <w:rPr>
          <w:rFonts w:hint="eastAsia" w:ascii="宋体" w:hAnsi="宋体" w:cs="宋体"/>
          <w:snapToGrid w:val="0"/>
          <w:color w:val="auto"/>
          <w:kern w:val="0"/>
          <w:szCs w:val="21"/>
          <w:highlight w:val="none"/>
        </w:rPr>
        <w:t>5.做到维修及时，在规定时间内完成维修，不能无故拖延或不维修，影响正常使用。在维修（更换零件）工作完成后，中标方维修人员应向采购方提供书面报告，并由双方签字确认故障已被修复。</w:t>
      </w:r>
    </w:p>
    <w:p>
      <w:pPr>
        <w:adjustRightInd w:val="0"/>
        <w:snapToGrid w:val="0"/>
        <w:spacing w:line="360" w:lineRule="auto"/>
        <w:ind w:firstLine="420" w:firstLineChars="200"/>
        <w:rPr>
          <w:rFonts w:hint="eastAsia" w:ascii="宋体" w:hAnsi="宋体" w:cs="宋体"/>
          <w:b w:val="0"/>
          <w:bCs w:val="0"/>
          <w:snapToGrid w:val="0"/>
          <w:color w:val="auto"/>
          <w:kern w:val="0"/>
          <w:szCs w:val="21"/>
          <w:highlight w:val="none"/>
        </w:rPr>
      </w:pPr>
      <w:r>
        <w:rPr>
          <w:rFonts w:hint="eastAsia" w:ascii="宋体" w:hAnsi="宋体" w:cs="宋体"/>
          <w:b w:val="0"/>
          <w:bCs w:val="0"/>
          <w:snapToGrid w:val="0"/>
          <w:color w:val="auto"/>
          <w:kern w:val="0"/>
          <w:szCs w:val="21"/>
          <w:highlight w:val="none"/>
          <w:lang w:val="en-US" w:eastAsia="zh-CN"/>
        </w:rPr>
        <w:t>6.</w:t>
      </w:r>
      <w:r>
        <w:rPr>
          <w:rFonts w:hint="eastAsia" w:ascii="宋体" w:hAnsi="宋体" w:cs="宋体"/>
          <w:b w:val="0"/>
          <w:bCs w:val="0"/>
          <w:snapToGrid w:val="0"/>
          <w:color w:val="auto"/>
          <w:kern w:val="0"/>
          <w:szCs w:val="21"/>
          <w:highlight w:val="none"/>
        </w:rPr>
        <w:t>注意事项</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w:t>
      </w:r>
      <w:r>
        <w:rPr>
          <w:rFonts w:hint="eastAsia" w:ascii="宋体" w:hAnsi="宋体"/>
          <w:bCs/>
          <w:color w:val="auto"/>
          <w:szCs w:val="21"/>
          <w:highlight w:val="none"/>
        </w:rPr>
        <w:t>不得以任何名义擅自向沿街单位和个人收取环卫保洁费用。</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w:t>
      </w:r>
      <w:r>
        <w:rPr>
          <w:rFonts w:hint="eastAsia" w:ascii="宋体" w:hAnsi="宋体"/>
          <w:bCs/>
          <w:color w:val="auto"/>
          <w:szCs w:val="21"/>
          <w:highlight w:val="none"/>
        </w:rPr>
        <w:t>公厕紧急呼叫器确保有效使用，及时更换电池。</w:t>
      </w:r>
    </w:p>
    <w:p>
      <w:pPr>
        <w:adjustRightInd w:val="0"/>
        <w:snapToGrid w:val="0"/>
        <w:spacing w:line="360" w:lineRule="auto"/>
        <w:ind w:firstLine="420" w:firstLineChars="200"/>
        <w:rPr>
          <w:rFonts w:hint="eastAsia" w:ascii="宋体" w:hAnsi="宋体"/>
          <w:bCs/>
          <w:color w:val="auto"/>
          <w:szCs w:val="21"/>
          <w:highlight w:val="none"/>
        </w:rPr>
      </w:pPr>
    </w:p>
    <w:p>
      <w:pPr>
        <w:adjustRightInd w:val="0"/>
        <w:snapToGrid w:val="0"/>
        <w:spacing w:line="360" w:lineRule="auto"/>
        <w:ind w:firstLine="422"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
          <w:bCs/>
          <w:snapToGrid w:val="0"/>
          <w:color w:val="auto"/>
          <w:kern w:val="0"/>
          <w:szCs w:val="21"/>
          <w:highlight w:val="none"/>
        </w:rPr>
        <w:t>（</w:t>
      </w:r>
      <w:r>
        <w:rPr>
          <w:rFonts w:hint="eastAsia" w:ascii="宋体" w:hAnsi="宋体" w:eastAsia="宋体" w:cs="宋体"/>
          <w:b/>
          <w:bCs/>
          <w:snapToGrid w:val="0"/>
          <w:color w:val="auto"/>
          <w:kern w:val="0"/>
          <w:szCs w:val="21"/>
          <w:highlight w:val="none"/>
          <w:lang w:val="en-US" w:eastAsia="zh-CN"/>
        </w:rPr>
        <w:t>四</w:t>
      </w:r>
      <w:r>
        <w:rPr>
          <w:rFonts w:hint="eastAsia" w:ascii="宋体" w:hAnsi="宋体" w:eastAsia="宋体" w:cs="宋体"/>
          <w:b/>
          <w:bCs/>
          <w:snapToGrid w:val="0"/>
          <w:color w:val="auto"/>
          <w:kern w:val="0"/>
          <w:szCs w:val="21"/>
          <w:highlight w:val="none"/>
        </w:rPr>
        <w:t>）</w:t>
      </w:r>
      <w:r>
        <w:rPr>
          <w:rFonts w:hint="eastAsia" w:ascii="宋体" w:hAnsi="宋体" w:eastAsia="宋体" w:cs="宋体"/>
          <w:b/>
          <w:bCs/>
          <w:snapToGrid w:val="0"/>
          <w:color w:val="auto"/>
          <w:kern w:val="0"/>
          <w:szCs w:val="21"/>
          <w:highlight w:val="none"/>
          <w:lang w:eastAsia="zh-CN"/>
        </w:rPr>
        <w:t>城管驿站</w:t>
      </w:r>
      <w:r>
        <w:rPr>
          <w:rFonts w:hint="eastAsia" w:ascii="宋体" w:hAnsi="宋体" w:eastAsia="宋体" w:cs="宋体"/>
          <w:b/>
          <w:bCs/>
          <w:snapToGrid w:val="0"/>
          <w:color w:val="auto"/>
          <w:kern w:val="0"/>
          <w:szCs w:val="21"/>
          <w:highlight w:val="none"/>
        </w:rPr>
        <w:t>基本要求</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1、</w:t>
      </w:r>
      <w:r>
        <w:rPr>
          <w:rFonts w:hint="eastAsia" w:ascii="宋体" w:hAnsi="宋体" w:eastAsia="宋体" w:cs="宋体"/>
          <w:snapToGrid w:val="0"/>
          <w:color w:val="auto"/>
          <w:kern w:val="0"/>
          <w:szCs w:val="21"/>
          <w:highlight w:val="none"/>
        </w:rPr>
        <w:t>环境卫生</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室内通风效果良好，无异味</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室内地面无积水、无污迹，门窗、餐桌、书报架、家电、上墙牌等设施表面无灰尘、无污迹</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外墙起4米范围内无杂物堆放、无垃圾、无积水、无绿化死株；外墙无乱张贴涂写、无污迹，干净见本色</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大小便器无破损、无堵塞、无粪水满溢现象</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驿站内垃圾分类规范</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驿站内部物品摆放整齐、有序，无明显乱堆乱放杂物现象。</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2、设施完好：</w:t>
      </w:r>
      <w:r>
        <w:rPr>
          <w:rFonts w:hint="eastAsia" w:ascii="宋体" w:hAnsi="宋体" w:eastAsia="宋体" w:cs="宋体"/>
          <w:snapToGrid w:val="0"/>
          <w:color w:val="auto"/>
          <w:kern w:val="0"/>
          <w:szCs w:val="21"/>
          <w:highlight w:val="none"/>
        </w:rPr>
        <w:t>驿站内外墙面完好，墙面砖无缺失或破损；外屋顶无漏水现象，无粉刷层剥落，内部吊顶无缺失或破损；内外地砖铺砌平整</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主体建筑安全性完好，无开裂、沉降、构件脱落等问题</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门、窗、吊顶、用餐桌椅、书报架、空调、电冰箱、微波炉、饮水机、急救药箱等设施完好齐备，无生锈、无刻划、无破损</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水、电供应正常，夜间照明正常，灯光明亮，门头发光</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分设用餐区、洗漱区、休息区、宣传区、应急物资储备区等并及时有序对外开放</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驿站标识标牌设置规范统一</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内部标识、管理制度牌、室外灯箱安装到位，无缺失或破损。</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3、管理规范：</w:t>
      </w:r>
      <w:r>
        <w:rPr>
          <w:rFonts w:hint="eastAsia" w:ascii="宋体" w:hAnsi="宋体" w:eastAsia="宋体" w:cs="宋体"/>
          <w:snapToGrid w:val="0"/>
          <w:color w:val="auto"/>
          <w:kern w:val="0"/>
          <w:szCs w:val="21"/>
          <w:highlight w:val="none"/>
        </w:rPr>
        <w:t>管理员统一穿着工作服，服装干净整洁，不得穿拖鞋，仪表端庄，头发梳理整齐，不得披头散发</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管理员举止文明，坐时不能翘二郎腿或将脚架在桌面上，对进驿站歇息的人员应微笑服务，主动热情，有问必答，用语文明，不得在工作时间大声喧哗嬉闹，不得在驿站内嗑瓜子</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管理员应娴熟使用驿站内微波炉、电视机、雨伞架等设施设备</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管理员应及时做好进出驿站人员的登记工作，并妥善保管</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驿站内应适当储备若干矿泉水、饮料、干粮、防暑降温物品，空调根据季节变换及时开放</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积极配合社会各界在驿站内开展志愿服务活动、关心关爱活动、便民服务活动，积极提供场地和人员的支持和配合</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按照要求及时报送相关信息</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按时免费开放（</w:t>
      </w:r>
      <w:r>
        <w:rPr>
          <w:rFonts w:hint="eastAsia" w:ascii="宋体" w:hAnsi="宋体" w:eastAsia="宋体" w:cs="宋体"/>
          <w:snapToGrid w:val="0"/>
          <w:color w:val="auto"/>
          <w:kern w:val="0"/>
          <w:szCs w:val="21"/>
          <w:highlight w:val="none"/>
          <w:lang w:val="en-US" w:eastAsia="zh-CN"/>
        </w:rPr>
        <w:t>4-9月：7-18时；10月-次年3月：7-17</w:t>
      </w:r>
      <w:r>
        <w:rPr>
          <w:rFonts w:hint="eastAsia" w:ascii="宋体" w:hAnsi="宋体" w:eastAsia="宋体" w:cs="宋体"/>
          <w:snapToGrid w:val="0"/>
          <w:color w:val="auto"/>
          <w:kern w:val="0"/>
          <w:szCs w:val="21"/>
          <w:highlight w:val="none"/>
        </w:rPr>
        <w:t>时），无挪作他用问题，驿站内无经营行为。</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eastAsia="zh-CN"/>
        </w:rPr>
        <w:t>附：驿站清单</w:t>
      </w:r>
    </w:p>
    <w:tbl>
      <w:tblPr>
        <w:tblStyle w:val="72"/>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543"/>
        <w:gridCol w:w="3144"/>
        <w:gridCol w:w="988"/>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序号</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驿站名称</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地址</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面积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片组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杭州城管驿站沿江党群服务站</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6号大街27号口</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25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第二片组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杭州城管驿站东公园党群服务站</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高教东公园公厕</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25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第二片组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dstrike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strike w:val="0"/>
                <w:dstrike w:val="0"/>
                <w:color w:val="000000" w:themeColor="text1"/>
                <w:kern w:val="0"/>
                <w:sz w:val="22"/>
                <w:szCs w:val="22"/>
                <w:highlight w:val="none"/>
                <w:u w:val="none"/>
                <w:lang w:val="en-US" w:eastAsia="zh-CN" w:bidi="ar"/>
                <w14:textFill>
                  <w14:solidFill>
                    <w14:schemeClr w14:val="tx1"/>
                  </w14:solidFill>
                </w14:textFill>
              </w:rPr>
              <w:t>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dstrike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strike w:val="0"/>
                <w:dstrike w:val="0"/>
                <w:color w:val="000000" w:themeColor="text1"/>
                <w:kern w:val="0"/>
                <w:sz w:val="22"/>
                <w:szCs w:val="22"/>
                <w:highlight w:val="none"/>
                <w:u w:val="none"/>
                <w:lang w:val="en-US" w:eastAsia="zh-CN" w:bidi="ar"/>
                <w14:textFill>
                  <w14:solidFill>
                    <w14:schemeClr w14:val="tx1"/>
                  </w14:solidFill>
                </w14:textFill>
              </w:rPr>
              <w:t>杭州城管驿站和达党群服务站</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dstrike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strike w:val="0"/>
                <w:dstrike w:val="0"/>
                <w:color w:val="000000" w:themeColor="text1"/>
                <w:kern w:val="0"/>
                <w:sz w:val="22"/>
                <w:szCs w:val="22"/>
                <w:highlight w:val="none"/>
                <w:u w:val="none"/>
                <w:lang w:val="en-US" w:eastAsia="zh-CN" w:bidi="ar"/>
                <w14:textFill>
                  <w14:solidFill>
                    <w14:schemeClr w14:val="tx1"/>
                  </w14:solidFill>
                </w14:textFill>
              </w:rPr>
              <w:t>1号路与12号路交叉口</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dstrike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strike w:val="0"/>
                <w:dstrike w:val="0"/>
                <w:color w:val="000000" w:themeColor="text1"/>
                <w:kern w:val="0"/>
                <w:sz w:val="22"/>
                <w:szCs w:val="22"/>
                <w:highlight w:val="none"/>
                <w:u w:val="none"/>
                <w:lang w:val="en-US" w:eastAsia="zh-CN" w:bidi="ar"/>
                <w14:textFill>
                  <w14:solidFill>
                    <w14:schemeClr w14:val="tx1"/>
                  </w14:solidFill>
                </w14:textFill>
              </w:rPr>
              <w:t>25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trike w:val="0"/>
                <w:dstrike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strike w:val="0"/>
                <w:dstrike w:val="0"/>
                <w:color w:val="000000" w:themeColor="text1"/>
                <w:kern w:val="0"/>
                <w:sz w:val="22"/>
                <w:szCs w:val="22"/>
                <w:highlight w:val="none"/>
                <w:u w:val="none"/>
                <w:lang w:val="en-US" w:eastAsia="zh-CN" w:bidi="ar"/>
                <w14:textFill>
                  <w14:solidFill>
                    <w14:schemeClr w14:val="tx1"/>
                  </w14:solidFill>
                </w14:textFill>
              </w:rPr>
              <w:t>第三片组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杭州城管驿站学源党群服务站</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银海街通宇路交叉口</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45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第一片组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杭州城管驿站文海南路党群服务站</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文海南路站地铁站口公厕附属</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第二片组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杭州城管驿站江潮巷党群服务站</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江潮巷保利江语海西门对面</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63</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第二片组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杭州城管驿站钱塘新区闻潮站</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25号路闻潮社区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25</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2"/>
                <w:szCs w:val="22"/>
                <w:highlight w:val="none"/>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2"/>
                <w:szCs w:val="22"/>
                <w:highlight w:val="none"/>
                <w:u w:val="none"/>
                <w:lang w:val="en-US" w:eastAsia="zh-CN" w:bidi="ar"/>
                <w14:textFill>
                  <w14:solidFill>
                    <w14:schemeClr w14:val="tx1"/>
                  </w14:solidFill>
                </w14:textFill>
              </w:rPr>
              <w:t>第四片组</w:t>
            </w:r>
          </w:p>
        </w:tc>
      </w:tr>
    </w:tbl>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lang w:eastAsia="zh-CN"/>
        </w:rPr>
        <w:t>（五）</w:t>
      </w:r>
      <w:r>
        <w:rPr>
          <w:rFonts w:hint="eastAsia" w:ascii="宋体" w:hAnsi="宋体" w:cs="宋体"/>
          <w:b/>
          <w:bCs/>
          <w:snapToGrid w:val="0"/>
          <w:color w:val="auto"/>
          <w:kern w:val="0"/>
          <w:szCs w:val="21"/>
          <w:highlight w:val="none"/>
        </w:rPr>
        <w:t>注意事项</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1、不得以任何名义擅自向沿街单位和个人收取环卫保洁费用。</w:t>
      </w:r>
    </w:p>
    <w:p>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2</w:t>
      </w:r>
      <w:r>
        <w:rPr>
          <w:rFonts w:hint="eastAsia" w:ascii="宋体" w:hAnsi="宋体"/>
          <w:bCs/>
          <w:color w:val="auto"/>
          <w:szCs w:val="21"/>
          <w:highlight w:val="none"/>
        </w:rPr>
        <w:t>、应</w:t>
      </w:r>
      <w:r>
        <w:rPr>
          <w:rFonts w:hint="eastAsia" w:ascii="宋体" w:hAnsi="宋体"/>
          <w:bCs/>
          <w:color w:val="auto"/>
          <w:szCs w:val="21"/>
          <w:highlight w:val="none"/>
          <w:lang w:val="en-US" w:eastAsia="zh-CN"/>
        </w:rPr>
        <w:t>提供妥善的养护保洁产生的垃圾清运处置方案</w:t>
      </w:r>
      <w:r>
        <w:rPr>
          <w:rFonts w:hint="eastAsia" w:ascii="宋体" w:hAnsi="宋体"/>
          <w:bCs/>
          <w:color w:val="auto"/>
          <w:szCs w:val="21"/>
          <w:highlight w:val="none"/>
        </w:rPr>
        <w:t>。</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 xml:space="preserve"> </w:t>
      </w:r>
    </w:p>
    <w:p>
      <w:pPr>
        <w:pStyle w:val="6"/>
        <w:snapToGrid w:val="0"/>
        <w:spacing w:before="0" w:after="0" w:line="360" w:lineRule="auto"/>
        <w:rPr>
          <w:rFonts w:hint="eastAsia" w:ascii="宋体" w:hAnsi="宋体" w:eastAsia="宋体"/>
          <w:snapToGrid w:val="0"/>
          <w:color w:val="auto"/>
          <w:kern w:val="0"/>
          <w:sz w:val="21"/>
          <w:szCs w:val="21"/>
          <w:highlight w:val="none"/>
        </w:rPr>
      </w:pPr>
      <w:r>
        <w:rPr>
          <w:rFonts w:hint="eastAsia" w:ascii="宋体" w:hAnsi="宋体" w:eastAsia="宋体"/>
          <w:snapToGrid w:val="0"/>
          <w:color w:val="auto"/>
          <w:kern w:val="0"/>
          <w:sz w:val="21"/>
          <w:szCs w:val="21"/>
          <w:highlight w:val="none"/>
          <w:lang w:val="en-US" w:eastAsia="zh-CN"/>
        </w:rPr>
        <w:t>七</w:t>
      </w:r>
      <w:r>
        <w:rPr>
          <w:rFonts w:hint="eastAsia" w:ascii="宋体" w:hAnsi="宋体" w:eastAsia="宋体"/>
          <w:snapToGrid w:val="0"/>
          <w:color w:val="auto"/>
          <w:kern w:val="0"/>
          <w:sz w:val="21"/>
          <w:szCs w:val="21"/>
          <w:highlight w:val="none"/>
        </w:rPr>
        <w:t>、河道保洁</w:t>
      </w:r>
      <w:r>
        <w:rPr>
          <w:rFonts w:hint="eastAsia" w:ascii="宋体" w:hAnsi="宋体" w:eastAsia="宋体"/>
          <w:snapToGrid w:val="0"/>
          <w:color w:val="auto"/>
          <w:kern w:val="0"/>
          <w:sz w:val="21"/>
          <w:szCs w:val="21"/>
          <w:highlight w:val="none"/>
          <w:lang w:eastAsia="zh-CN"/>
        </w:rPr>
        <w:t>、</w:t>
      </w:r>
      <w:r>
        <w:rPr>
          <w:rFonts w:hint="eastAsia" w:ascii="宋体" w:hAnsi="宋体" w:eastAsia="宋体"/>
          <w:snapToGrid w:val="0"/>
          <w:color w:val="auto"/>
          <w:kern w:val="0"/>
          <w:sz w:val="21"/>
          <w:szCs w:val="21"/>
          <w:highlight w:val="none"/>
          <w:lang w:val="en-US" w:eastAsia="zh-CN"/>
        </w:rPr>
        <w:t>河道周边绿化、河道周边设施养护</w:t>
      </w:r>
      <w:r>
        <w:rPr>
          <w:rFonts w:hint="eastAsia" w:ascii="宋体" w:hAnsi="宋体" w:eastAsia="宋体"/>
          <w:snapToGrid w:val="0"/>
          <w:color w:val="auto"/>
          <w:kern w:val="0"/>
          <w:sz w:val="21"/>
          <w:szCs w:val="21"/>
          <w:highlight w:val="none"/>
        </w:rPr>
        <w:t>需求</w:t>
      </w: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一</w:t>
      </w:r>
      <w:r>
        <w:rPr>
          <w:rFonts w:hint="eastAsia" w:ascii="宋体" w:hAnsi="宋体" w:cs="宋体"/>
          <w:b/>
          <w:bCs/>
          <w:snapToGrid w:val="0"/>
          <w:color w:val="auto"/>
          <w:kern w:val="0"/>
          <w:szCs w:val="21"/>
          <w:highlight w:val="none"/>
        </w:rPr>
        <w:t>）须遵循的规范性文件</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w:t>
      </w:r>
      <w:r>
        <w:rPr>
          <w:rFonts w:ascii="宋体" w:hAnsi="宋体"/>
          <w:color w:val="auto"/>
          <w:szCs w:val="21"/>
          <w:highlight w:val="none"/>
        </w:rPr>
        <w:t>《关于进一步加强道路、河道养护及环卫保洁作业设备管理的通知》（杭城管委〔2018〕255号）</w:t>
      </w:r>
      <w:r>
        <w:rPr>
          <w:rFonts w:hint="eastAsia" w:ascii="宋体" w:hAnsi="宋体"/>
          <w:color w:val="auto"/>
          <w:szCs w:val="21"/>
          <w:highlight w:val="none"/>
        </w:rPr>
        <w:t>。</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2、河边绿化带标准及要求同绿化养护要求及标准。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3、招标人或主管部门制定的管理细则、考核标准。</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4、其他相关规范及标准。</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2" w:firstLineChars="200"/>
        <w:rPr>
          <w:rFonts w:hint="eastAsia" w:ascii="宋体" w:hAnsi="宋体" w:cs="宋体"/>
          <w:b/>
          <w:bCs/>
          <w:snapToGrid w:val="0"/>
          <w:color w:val="auto"/>
          <w:kern w:val="0"/>
          <w:szCs w:val="21"/>
          <w:highlight w:val="none"/>
          <w:lang w:val="en-US" w:eastAsia="zh-CN"/>
        </w:rPr>
      </w:pPr>
      <w:r>
        <w:rPr>
          <w:rFonts w:hint="eastAsia" w:ascii="宋体" w:hAnsi="宋体" w:cs="宋体"/>
          <w:b/>
          <w:bCs/>
          <w:snapToGrid w:val="0"/>
          <w:color w:val="auto"/>
          <w:kern w:val="0"/>
          <w:szCs w:val="21"/>
          <w:highlight w:val="none"/>
          <w:lang w:eastAsia="zh-CN"/>
        </w:rPr>
        <w:t>（</w:t>
      </w:r>
      <w:r>
        <w:rPr>
          <w:rFonts w:hint="eastAsia" w:ascii="宋体" w:hAnsi="宋体" w:cs="宋体"/>
          <w:b/>
          <w:bCs/>
          <w:snapToGrid w:val="0"/>
          <w:color w:val="auto"/>
          <w:kern w:val="0"/>
          <w:szCs w:val="21"/>
          <w:highlight w:val="none"/>
          <w:lang w:val="en-US" w:eastAsia="zh-CN"/>
        </w:rPr>
        <w:t>三</w:t>
      </w:r>
      <w:r>
        <w:rPr>
          <w:rFonts w:hint="eastAsia" w:ascii="宋体" w:hAnsi="宋体" w:cs="宋体"/>
          <w:b/>
          <w:bCs/>
          <w:snapToGrid w:val="0"/>
          <w:color w:val="auto"/>
          <w:kern w:val="0"/>
          <w:szCs w:val="21"/>
          <w:highlight w:val="none"/>
          <w:lang w:eastAsia="zh-CN"/>
        </w:rPr>
        <w:t>）</w:t>
      </w:r>
      <w:r>
        <w:rPr>
          <w:rFonts w:hint="eastAsia" w:ascii="宋体" w:hAnsi="宋体" w:cs="宋体"/>
          <w:b/>
          <w:bCs/>
          <w:snapToGrid w:val="0"/>
          <w:color w:val="auto"/>
          <w:kern w:val="0"/>
          <w:szCs w:val="21"/>
          <w:highlight w:val="none"/>
          <w:lang w:val="en-US" w:eastAsia="zh-CN"/>
        </w:rPr>
        <w:t>河道养护相关要求要求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1.河道保洁</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1.1 河道保洁分为河面保洁和河岸保洁。</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1.2 总体要求：河面清洁无漂浮物，绿地无垃圾、无杂物，河岸各类硬化设施无垃圾、无污垢，保持整洁完好。</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 河面保洁</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1.3.1 主要是利用机械或人工对河道水面的垃圾、枯枝落叶、水草、绿萍等漂浮物（种植物除外）进行打捞清理及外运处置，从而保持河道景观、保护河道水环境。</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1.3.2 保洁要求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每天对河面进行2 次保洁，作业时间8 小时（8:00 一16 ：00）。</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1.3.3 作业要求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1.3.3.1 在通航河道内作业的保洁船须使用机动船舶。</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1.3.3.2 保洁船应有醒目的保洁单位名称及监督电话。</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1.3.3.3 开船前船员和打捞员按各自职责做好各项检查和准备工作。</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1.3.3.4 打捞的漂浮物应及时运至垃圾中转站或处理场。</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1.3.3.5 严禁开闸将漂浮物排入下游河段。</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1.3.3.6 每艘手划船应配备2 名保洁人员；每艘机动船应配备3～4 名人员。</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1.3.4 设备要求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1.3.4.1 机动保洁作业船应选用无油污染、低噪音的环保型船舶，船舶设施良好；备用水源河道内使用机动船舶必须采用电瓶动力或手划船。</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1.3.4.2 每艘保洁船应配备适合清理各种垃圾漂浮物及污染物的打捞工具，需安装GPS装置。</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1.3.4.3 保持良好的船容船貌，保洁工具整洁、干净。</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1.3.5 安全要求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1.3.5.1 保洁船应符合海事等主管部门的相关要求。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1.3.5.2 作业人员统一着装，持证上岗，水上作业时应穿着救生衣。</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1.3.5.3 遇台风和雷暴雨等恶劣天气应停止水上作业，并将船只停靠安全地点。</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1.3.5.4 保洁船在行驶过程中，遇到有人在河埠头、亲水平台、游船停靠点等设施进行亲水活动时应减速慢行，确保人员安全。</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1.3.6 应急要求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1.3.6.1 应制定河面保洁应急预案，配备应急所需的人员、工具、设备和物资。</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1.3.6.2 遇水草、水葫芦、绿萍等水生植物爆发，应第一时间组织力量进行清理并查明原因。</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1.3.6.3 汛期后应根据水位状况及时组织力量做好突击保洁，最快时间清除大型漂浮物、倾入河内的树木树枝等各类障碍物。</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1.3.6.4 应制定保障预案，遇各项重大活动及节假日，按上级有关要求落实各项措施。</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 河岸保洁</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1.4.1 主要是指利用各种机械或人工对城市河道的河岸、绿地、慢行系统、园路等设施的保洁，应做到干净整洁、无杂物堆积、无痰迹烟蒂、无青苔、无积水积泥等。</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1.4.2 保洁要求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每天保洁时间为8 小时（8:00 一16:00 )，每月对慢行系统、园路、亲水平台、河埠头、游船停靠点、廊亭地面等硬化设施冲水清洗1 次。</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1.4.3 作业要求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1.4.3.1 环卫车应有醒目的保洁单位名称及监督电话。</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1.4.3.2 保洁工具应整洁、干净。</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1.4.3.3 清洗设备应环保、低噪音，作业时应保护好其他设施。</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1.4.3.4 垃圾箱垃圾日产日清，清理的垃圾应及时运至垃圾中转站或处理场。</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1.4.3.5 应配备适合保洁各种设施的工具。</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1.4.4 安全要求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1.4.4.1 保洁车应符合环卫等主管部门的要求。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1.4.4.2 保洁作业人员应统一着装，穿着必要的安全警示服装。</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1.4.4.3 遇台风和雷暴雨等恶劣天气应停止室外作业。</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1.4.5 应急要求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1.4.5.1 应制定河岸保洁应急预案，配备应急所需的人员、工具、设备和物资。</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1.4.5.2 汛期及冰冻过后应及时组织力量做好对慢行系统、园路、栈道、亲水平台、河埠头、游船停靠点、廊亭地面等设施的全面清洗，确保干净整洁，无积水积泥。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1.4.5.3 应制定保障预案，遇各项重大活动及节假日，按上级有关要求落实各项措施。</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1.5 灭蚊要求：按有关要求开展灭蚊工作。</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1.6 外运要求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1.6.1 河道保洁的垃圾应集中收集，日清日运，不得露天堆放过夜。</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1.6.2 垃圾在外运途中应采取密闭措施，防止抛洒、泄漏。</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 河道巡查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2.1 河道巡查除了对养护对象的日常巡查，还包括对河道水质状况、排水口、生态治理设施设备、绿地及廊亭栈道与景观桥的专项巡查，对涉河建设项目的监督巡查；对各项重大活动及节假日服务保障的重点巡查；对河道防汛、设施抢修等紧急状况的特殊巡查；对违法违章行为和不文明现象的劝阻。</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2.2 总体要求：养护作业单位按要求配备巡查人员与巡查船。</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2.3 巡查分类：</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2.3.1 每2 天全线巡查1 次。</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 巡查要求</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2.4.1 巡查人员应配备照相机或摄像机，巡查车辆与船只应安装车载GPS等必要的装备。</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2.4.2 巡查人员在巡查时应认真负责、全面仔细，快速及时地掌握河道设施的安全性、整洁和完好状况，做到实事求是，当天做好巡查记录，每日一报。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2.4.3 巡查人员要及时了解河道水质状况，包括水体感官与颜色等。遇死鱼、蓝藻等突发情况应及时上报。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2.4.4 巡查人员要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2.4.5 巡查人员要及时了解生态项目情况，发现水生植物生长不良、病虫害、设施破损及设备故障等情况及时报告。</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2.4.6 巡查人员要及时了解河道沿线绿地的情况，掌握植物长势、缺株裸露及病虫害等情况，及时发现绿地内设施缺损情况。</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2.4.7 巡查人员要及时掌握栈道与景观桥的情况，特别对裂缝、缺损、塌陷等重大安全隐患要第一时间上报。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2.4.8 巡查人员要及时掌握涉河建设项目实施动态，按审批要求对涉河建设项目进行监督。</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2.4.9 巡查人员对违法违章行为有劝阻的责任和义务，并第一时间上报。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2.4.10 遇重大活动及节假日，应积极主动，加强巡查，配合河道监管部门做好保障工作，做好记录，及时上报。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2.4.11 遇防汛、防台、抗雪等紧急状况，应加强巡查，配合河道监管部门做好抢险应急工作，第一时间掌握防汛隐患，做好记录，及时上报。</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 设施养护维修</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3.1 设施养护维修</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主要内容是河岸设施养护维修、绿化养护、园路及慢行系统养护维修、生态治理设施养护、河埠头养护维修、沿河廊亭栈道及景观桥养护维修、防汛配水设施维护检修、在线监测设施维护检修、船闸设施维护检修、环卫设施维护、宣传牌、警示牌、其他附属设施维护等。</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3.2 河岸设施养护维修</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主要内容是河岸驳坎挡墙、围护桩、护坡等的养护维修。</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3.2.1 河岸驳坎养护维修要求：按照《 杭州市城市河道养护技术规程（试行）》( CJS -04-2000 ）执行。</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3.2.2 河岸围护桩养护维修要求：应定期观测，发现滑移、倾斜、缺失的，应采取相应措施及时修补，并做好记录。</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3.2.3 河岸护坡养护维修要求：应维持护坡内固土植物的正常生长，如有缺失及时补种；护坡有水土流失现象应及时采取措施固土。每年汛前、汛后和每次台风、洪水过后，应对河岸设施进行全面检查，发现问题及时修复，确保河岸设施安全、完好。</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3.3 绿化养护要求：包括绿地范围内的绿化及其廊亭等附属设施，河岸绿地养护按照《 杭州市城区绿地养护质量标准（试行）》杭园文[2003 ]42 号执行。</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3.4 园路及慢行系统养护维修</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3.4.1 随河园路养护维修要求：应确保其铺砌平整、牢固稳定，不得有破裂、翘动。若发现缺损、破碎、沉陷、翘动等病害，应及时更新修补。当基层强度不足而造成路面损坏，应清除软弱基层，换填新的基层料再恢复，面层的块石材质、规格应与原路面一致。</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3.4.2 慢行系统路面养护维修要求：参照《城镇道路养护技术规范》（CJJ 36-2006）中第9条“人行道的养护”标准执行。</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3.5生态治理设施养护要求：各类生态治理设施正常运行，具体养护要求按照《杭州市城市河道生态治理常用技术要点及养护要求》执行。</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3.6河埠头养护维修要求：河埠头相关配套设施应完整；在经常性巡查的基础上，每年汛前由专业技术人员进行一次全面检查，检查时需最大限度地降低水位。</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3.7 沿河廊亭栈道及景观桥养护维修要求：对廊亭、栈道进行日常巡视检查，及时发现缺损进行小修保养工作，确保护栏、铺砌等牢固稳定，不得有破裂、翘动，栏杆无变形、无油漆脱落、斑驳和生锈，造型完好。每次台风、洪水前，应进行全面检查，防止大件漂浮物堵塞过水断面。每年刷防腐漆一次。景观桥养护要求参照《城市桥梁养护技术规范》（CJJ99-2003）中V类养护规定执行。</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3.8 防汛配水、在线监测及船闸设施维护检修要求：按照《杭州市城市河道闸站养护管理要求》执行。</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3.9 环卫设施维护要求：按照《 杭州市城市环境卫生作业规范》执行。水上黄金旅游线河道公共厕所按照《 旅游厕所质量等级的划分与评定》（GB / T 18973 一2003 ）执行，其他河道公共厕所按照《 杭州市城市公厕管理办法》 （市政府令第125 号）执行。</w:t>
      </w:r>
    </w:p>
    <w:p>
      <w:pPr>
        <w:adjustRightInd w:val="0"/>
        <w:snapToGrid w:val="0"/>
        <w:spacing w:line="360" w:lineRule="auto"/>
        <w:ind w:firstLine="420" w:firstLineChars="200"/>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3.10宣传牌、警示牌养护要求：河道宣传牌、警示牌等标志标牌放置合理、醒目、规范，无松动，无变形，外观完好，字迹清晰，无油漆和涂料脱落、斑驳、生锈等影响感观现象。</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s="宋体"/>
          <w:snapToGrid w:val="0"/>
          <w:color w:val="auto"/>
          <w:kern w:val="0"/>
          <w:szCs w:val="21"/>
          <w:highlight w:val="none"/>
          <w:lang w:val="en-US" w:eastAsia="zh-CN"/>
        </w:rPr>
        <w:t>3.11河道其他附属设施和专业设施养护维修按照相应养护维修标准、规定执行。</w:t>
      </w:r>
    </w:p>
    <w:p>
      <w:pPr>
        <w:adjustRightInd w:val="0"/>
        <w:snapToGrid w:val="0"/>
        <w:spacing w:line="360" w:lineRule="auto"/>
        <w:ind w:firstLine="420" w:firstLineChars="200"/>
        <w:rPr>
          <w:rFonts w:hint="eastAsia" w:ascii="宋体" w:hAnsi="宋体"/>
          <w:color w:val="auto"/>
          <w:szCs w:val="21"/>
          <w:highlight w:val="none"/>
        </w:rPr>
      </w:pPr>
    </w:p>
    <w:p>
      <w:pPr>
        <w:adjustRightInd w:val="0"/>
        <w:snapToGrid w:val="0"/>
        <w:spacing w:line="360" w:lineRule="auto"/>
        <w:ind w:firstLine="422" w:firstLineChars="200"/>
        <w:rPr>
          <w:rFonts w:hint="eastAsia" w:ascii="宋体" w:hAnsi="宋体" w:cs="宋体"/>
          <w:b/>
          <w:bCs/>
          <w:snapToGrid w:val="0"/>
          <w:color w:val="auto"/>
          <w:kern w:val="0"/>
          <w:szCs w:val="21"/>
          <w:highlight w:val="none"/>
        </w:rPr>
      </w:pPr>
      <w:r>
        <w:rPr>
          <w:rFonts w:hint="eastAsia" w:ascii="宋体" w:hAnsi="宋体" w:cs="宋体"/>
          <w:b/>
          <w:bCs/>
          <w:snapToGrid w:val="0"/>
          <w:color w:val="auto"/>
          <w:kern w:val="0"/>
          <w:szCs w:val="21"/>
          <w:highlight w:val="none"/>
        </w:rPr>
        <w:t>（</w:t>
      </w:r>
      <w:r>
        <w:rPr>
          <w:rFonts w:hint="eastAsia" w:ascii="宋体" w:hAnsi="宋体" w:cs="宋体"/>
          <w:b/>
          <w:bCs/>
          <w:snapToGrid w:val="0"/>
          <w:color w:val="auto"/>
          <w:kern w:val="0"/>
          <w:szCs w:val="21"/>
          <w:highlight w:val="none"/>
          <w:lang w:val="en-US" w:eastAsia="zh-CN"/>
        </w:rPr>
        <w:t>三</w:t>
      </w:r>
      <w:r>
        <w:rPr>
          <w:rFonts w:hint="eastAsia" w:ascii="宋体" w:hAnsi="宋体" w:cs="宋体"/>
          <w:b/>
          <w:bCs/>
          <w:snapToGrid w:val="0"/>
          <w:color w:val="auto"/>
          <w:kern w:val="0"/>
          <w:szCs w:val="21"/>
          <w:highlight w:val="none"/>
        </w:rPr>
        <w:t>）注意事项</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配合做好迎接各类检查和突发性公共卫生事件等的应急卫生保洁水生植物养护工作。</w:t>
      </w:r>
    </w:p>
    <w:p>
      <w:pPr>
        <w:pStyle w:val="28"/>
        <w:rPr>
          <w:rFonts w:hint="eastAsia" w:ascii="宋体" w:hAnsi="宋体"/>
          <w:color w:val="auto"/>
          <w:szCs w:val="21"/>
          <w:highlight w:val="none"/>
        </w:rPr>
      </w:pPr>
    </w:p>
    <w:p>
      <w:pPr>
        <w:pStyle w:val="6"/>
        <w:snapToGrid w:val="0"/>
        <w:spacing w:before="0" w:after="0" w:line="360" w:lineRule="auto"/>
        <w:rPr>
          <w:rFonts w:hint="eastAsia" w:ascii="宋体" w:hAnsi="宋体" w:eastAsia="宋体"/>
          <w:snapToGrid w:val="0"/>
          <w:color w:val="auto"/>
          <w:kern w:val="0"/>
          <w:sz w:val="21"/>
          <w:szCs w:val="21"/>
          <w:highlight w:val="none"/>
          <w:lang w:val="en-US" w:eastAsia="zh-CN"/>
        </w:rPr>
      </w:pPr>
      <w:r>
        <w:rPr>
          <w:rFonts w:hint="eastAsia" w:ascii="宋体" w:hAnsi="宋体" w:eastAsia="宋体"/>
          <w:snapToGrid w:val="0"/>
          <w:color w:val="auto"/>
          <w:kern w:val="0"/>
          <w:sz w:val="21"/>
          <w:szCs w:val="21"/>
          <w:highlight w:val="none"/>
          <w:lang w:val="en-US" w:eastAsia="zh-CN"/>
        </w:rPr>
        <w:t>九、人员及设备投入要求</w:t>
      </w: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一</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人员配置</w:t>
      </w: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、本项目人员配置</w:t>
      </w:r>
      <w:r>
        <w:rPr>
          <w:rFonts w:hint="eastAsia" w:ascii="宋体" w:hAnsi="宋体" w:eastAsia="宋体" w:cs="宋体"/>
          <w:color w:val="auto"/>
          <w:sz w:val="21"/>
          <w:szCs w:val="21"/>
          <w:highlight w:val="none"/>
          <w:lang w:val="en-US" w:eastAsia="zh-CN"/>
        </w:rPr>
        <w:t>要求</w:t>
      </w:r>
      <w:r>
        <w:rPr>
          <w:rFonts w:hint="eastAsia" w:hAnsi="宋体" w:cs="宋体"/>
          <w:color w:val="auto"/>
          <w:sz w:val="21"/>
          <w:szCs w:val="21"/>
          <w:highlight w:val="none"/>
          <w:lang w:val="en-US" w:eastAsia="zh-CN"/>
        </w:rPr>
        <w:t>如下</w:t>
      </w:r>
      <w:r>
        <w:rPr>
          <w:rFonts w:hint="eastAsia" w:ascii="宋体" w:hAnsi="宋体" w:eastAsia="宋体" w:cs="宋体"/>
          <w:color w:val="auto"/>
          <w:sz w:val="21"/>
          <w:szCs w:val="21"/>
          <w:highlight w:val="none"/>
        </w:rPr>
        <w:t>：</w:t>
      </w:r>
    </w:p>
    <w:tbl>
      <w:tblPr>
        <w:tblStyle w:val="72"/>
        <w:tblW w:w="985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25"/>
        <w:gridCol w:w="2118"/>
        <w:gridCol w:w="1130"/>
        <w:gridCol w:w="1130"/>
        <w:gridCol w:w="1130"/>
        <w:gridCol w:w="1130"/>
        <w:gridCol w:w="25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vMerge w:val="restart"/>
            <w:tcBorders>
              <w:tl2br w:val="nil"/>
              <w:tr2bl w:val="nil"/>
            </w:tcBorders>
            <w:vAlign w:val="center"/>
          </w:tcPr>
          <w:p>
            <w:pP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序号</w:t>
            </w:r>
          </w:p>
        </w:tc>
        <w:tc>
          <w:tcPr>
            <w:tcW w:w="9227" w:type="dxa"/>
            <w:gridSpan w:val="6"/>
            <w:tcBorders>
              <w:tl2br w:val="nil"/>
              <w:tr2bl w:val="nil"/>
            </w:tcBorders>
            <w:vAlign w:val="center"/>
          </w:tcPr>
          <w:p>
            <w:pP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管理人员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vMerge w:val="continue"/>
            <w:tcBorders>
              <w:tl2br w:val="nil"/>
              <w:tr2bl w:val="nil"/>
            </w:tcBorders>
            <w:vAlign w:val="center"/>
          </w:tcPr>
          <w:p>
            <w:pPr>
              <w:jc w:val="center"/>
              <w:rPr>
                <w:rFonts w:hint="eastAsia" w:ascii="宋体" w:hAnsi="宋体" w:cs="宋体"/>
                <w:b/>
                <w:bCs/>
                <w:color w:val="auto"/>
                <w:szCs w:val="21"/>
                <w:highlight w:val="none"/>
                <w:lang w:val="en-US" w:eastAsia="zh-CN"/>
              </w:rPr>
            </w:pPr>
          </w:p>
        </w:tc>
        <w:tc>
          <w:tcPr>
            <w:tcW w:w="2118" w:type="dxa"/>
            <w:tcBorders>
              <w:righ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类别</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第一片组</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第二片组</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第三片组</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第四片组</w:t>
            </w:r>
          </w:p>
        </w:tc>
        <w:tc>
          <w:tcPr>
            <w:tcW w:w="2589" w:type="dxa"/>
            <w:tcBorders>
              <w:lef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118"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项目负责人</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1人</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1人</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1人</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1人</w:t>
            </w:r>
          </w:p>
        </w:tc>
        <w:tc>
          <w:tcPr>
            <w:tcW w:w="2589"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具备中级或以上职称；本科或以上学历；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118"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道路、河道保洁管理人员</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2人</w:t>
            </w:r>
          </w:p>
        </w:tc>
        <w:tc>
          <w:tcPr>
            <w:tcW w:w="2589"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中级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rPr>
              <w:t>职称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高中或以上学历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118"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绿化养护管理人员</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1人</w:t>
            </w:r>
          </w:p>
        </w:tc>
        <w:tc>
          <w:tcPr>
            <w:tcW w:w="2589"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园林绿化相关初级职称及以上；</w:t>
            </w:r>
            <w:r>
              <w:rPr>
                <w:rFonts w:hint="eastAsia" w:ascii="宋体" w:hAnsi="宋体" w:cs="宋体"/>
                <w:color w:val="auto"/>
                <w:szCs w:val="21"/>
                <w:highlight w:val="none"/>
                <w:lang w:val="en-US" w:eastAsia="zh-CN"/>
              </w:rPr>
              <w:t>高中或以上学历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118"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市政养护管理人员</w:t>
            </w:r>
          </w:p>
        </w:tc>
        <w:tc>
          <w:tcPr>
            <w:tcW w:w="1130"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1人</w:t>
            </w:r>
          </w:p>
        </w:tc>
        <w:tc>
          <w:tcPr>
            <w:tcW w:w="2589"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中级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rPr>
              <w:t>职称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高中或以上学历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118"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安全员</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5人</w:t>
            </w:r>
          </w:p>
        </w:tc>
        <w:tc>
          <w:tcPr>
            <w:tcW w:w="2589" w:type="dxa"/>
            <w:tcBorders>
              <w:tl2br w:val="nil"/>
              <w:tr2bl w:val="nil"/>
            </w:tcBorders>
            <w:vAlign w:val="center"/>
          </w:tcPr>
          <w:p>
            <w:pPr>
              <w:jc w:val="center"/>
              <w:rPr>
                <w:rFonts w:hint="eastAsia" w:ascii="宋体" w:hAnsi="宋体" w:eastAsia="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2118" w:type="dxa"/>
            <w:tcBorders>
              <w:tl2br w:val="nil"/>
              <w:tr2bl w:val="nil"/>
            </w:tcBorders>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资料员、其他人员等</w:t>
            </w:r>
          </w:p>
        </w:tc>
        <w:tc>
          <w:tcPr>
            <w:tcW w:w="7109" w:type="dxa"/>
            <w:gridSpan w:val="5"/>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按需配置</w:t>
            </w:r>
          </w:p>
        </w:tc>
      </w:tr>
    </w:tbl>
    <w:p>
      <w:pPr>
        <w:rPr>
          <w:rFonts w:hint="eastAsia"/>
          <w:lang w:eastAsia="zh-CN"/>
        </w:rPr>
      </w:pPr>
    </w:p>
    <w:p>
      <w:pPr>
        <w:rPr>
          <w:rFonts w:hint="eastAsia"/>
          <w:color w:val="auto"/>
          <w:highlight w:val="none"/>
          <w:lang w:eastAsia="zh-CN"/>
        </w:rPr>
      </w:pP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其他作业人员安排数量符合招标文件规定</w:t>
      </w: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其中基本要求如下：</w:t>
      </w:r>
    </w:p>
    <w:tbl>
      <w:tblPr>
        <w:tblStyle w:val="72"/>
        <w:tblW w:w="986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25"/>
        <w:gridCol w:w="2118"/>
        <w:gridCol w:w="1130"/>
        <w:gridCol w:w="1130"/>
        <w:gridCol w:w="1130"/>
        <w:gridCol w:w="1130"/>
        <w:gridCol w:w="26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vMerge w:val="restart"/>
            <w:tcBorders>
              <w:tl2br w:val="nil"/>
              <w:tr2bl w:val="nil"/>
            </w:tcBorders>
            <w:vAlign w:val="center"/>
          </w:tcPr>
          <w:p>
            <w:pP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序号</w:t>
            </w:r>
          </w:p>
        </w:tc>
        <w:tc>
          <w:tcPr>
            <w:tcW w:w="9242" w:type="dxa"/>
            <w:gridSpan w:val="6"/>
            <w:tcBorders>
              <w:tl2br w:val="nil"/>
              <w:tr2bl w:val="nil"/>
            </w:tcBorders>
            <w:vAlign w:val="center"/>
          </w:tcPr>
          <w:p>
            <w:pPr>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一线</w:t>
            </w:r>
            <w:r>
              <w:rPr>
                <w:rFonts w:hint="eastAsia" w:ascii="宋体" w:hAnsi="宋体" w:eastAsia="宋体" w:cs="宋体"/>
                <w:b/>
                <w:bCs/>
                <w:color w:val="auto"/>
                <w:szCs w:val="21"/>
                <w:highlight w:val="none"/>
              </w:rPr>
              <w:t>作业人员</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最少人数</w:t>
            </w:r>
            <w:r>
              <w:rPr>
                <w:rFonts w:hint="eastAsia" w:ascii="宋体" w:hAnsi="宋体" w:cs="宋体"/>
                <w:b/>
                <w:bCs/>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vMerge w:val="continue"/>
            <w:tcBorders>
              <w:tl2br w:val="nil"/>
              <w:tr2bl w:val="nil"/>
            </w:tcBorders>
            <w:vAlign w:val="center"/>
          </w:tcPr>
          <w:p>
            <w:pPr>
              <w:jc w:val="center"/>
              <w:rPr>
                <w:rFonts w:hint="eastAsia" w:ascii="宋体" w:hAnsi="宋体" w:cs="宋体"/>
                <w:b/>
                <w:bCs/>
                <w:color w:val="auto"/>
                <w:szCs w:val="21"/>
                <w:highlight w:val="none"/>
                <w:lang w:val="en-US" w:eastAsia="zh-CN"/>
              </w:rPr>
            </w:pPr>
          </w:p>
        </w:tc>
        <w:tc>
          <w:tcPr>
            <w:tcW w:w="2118" w:type="dxa"/>
            <w:tcBorders>
              <w:righ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类别</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第一片组</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第二片组</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第三片组</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第四片组</w:t>
            </w:r>
          </w:p>
        </w:tc>
        <w:tc>
          <w:tcPr>
            <w:tcW w:w="2604" w:type="dxa"/>
            <w:tcBorders>
              <w:left w:val="single" w:color="000000" w:sz="2" w:space="0"/>
              <w:tl2br w:val="nil"/>
              <w:tr2bl w:val="nil"/>
            </w:tcBorders>
            <w:vAlign w:val="center"/>
          </w:tcPr>
          <w:p>
            <w:pPr>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2118"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环卫</w:t>
            </w:r>
            <w:r>
              <w:rPr>
                <w:rFonts w:hint="eastAsia" w:ascii="宋体" w:hAnsi="宋体" w:eastAsia="宋体" w:cs="宋体"/>
                <w:color w:val="auto"/>
                <w:szCs w:val="21"/>
                <w:highlight w:val="none"/>
              </w:rPr>
              <w:t>保洁人员</w:t>
            </w:r>
          </w:p>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（含公厕）</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90人</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145人</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125人</w:t>
            </w:r>
          </w:p>
        </w:tc>
        <w:tc>
          <w:tcPr>
            <w:tcW w:w="1130" w:type="dxa"/>
            <w:tcBorders>
              <w:left w:val="single" w:color="000000" w:sz="2" w:space="0"/>
              <w:righ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230人</w:t>
            </w:r>
          </w:p>
        </w:tc>
        <w:tc>
          <w:tcPr>
            <w:tcW w:w="2604"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人数为最少数量。</w:t>
            </w:r>
            <w:r>
              <w:rPr>
                <w:rFonts w:hint="eastAsia" w:ascii="宋体" w:hAnsi="宋体" w:eastAsia="宋体" w:cs="宋体"/>
                <w:color w:val="auto"/>
                <w:szCs w:val="21"/>
                <w:highlight w:val="none"/>
              </w:rPr>
              <w:t>按保洁16个小时，两个班次</w:t>
            </w:r>
            <w:r>
              <w:rPr>
                <w:rFonts w:hint="eastAsia" w:ascii="宋体" w:hAnsi="宋体" w:cs="宋体"/>
                <w:color w:val="auto"/>
                <w:szCs w:val="21"/>
                <w:highlight w:val="none"/>
                <w:lang w:val="en-US" w:eastAsia="zh-CN"/>
              </w:rPr>
              <w:t>排班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118"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绿化养护人员</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55人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50人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75人</w:t>
            </w:r>
          </w:p>
        </w:tc>
        <w:tc>
          <w:tcPr>
            <w:tcW w:w="2604" w:type="dxa"/>
            <w:tcBorders>
              <w:tl2br w:val="nil"/>
              <w:tr2bl w:val="nil"/>
            </w:tcBorders>
            <w:vAlign w:val="center"/>
          </w:tcPr>
          <w:p>
            <w:pPr>
              <w:jc w:val="center"/>
              <w:rPr>
                <w:rFonts w:hint="eastAsia" w:ascii="宋体" w:hAnsi="宋体" w:eastAsia="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118"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河道</w:t>
            </w:r>
            <w:r>
              <w:rPr>
                <w:rFonts w:hint="eastAsia" w:ascii="宋体" w:hAnsi="宋体" w:cs="宋体"/>
                <w:color w:val="auto"/>
                <w:szCs w:val="21"/>
                <w:highlight w:val="none"/>
                <w:lang w:val="en-US" w:eastAsia="zh-CN"/>
              </w:rPr>
              <w:t>养护人员</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18人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20人</w:t>
            </w:r>
          </w:p>
        </w:tc>
        <w:tc>
          <w:tcPr>
            <w:tcW w:w="2604"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包含河道绿化、设施养护、保洁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2118"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市政养护人员</w:t>
            </w:r>
          </w:p>
        </w:tc>
        <w:tc>
          <w:tcPr>
            <w:tcW w:w="1130" w:type="dxa"/>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3班组，共15人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3班组，共15人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3班组，共15人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4班组，共20人</w:t>
            </w:r>
          </w:p>
        </w:tc>
        <w:tc>
          <w:tcPr>
            <w:tcW w:w="2604"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至少保证1 个车行道养护班组。每班组不少于5人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2118"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其他辅助人员</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3人</w:t>
            </w:r>
          </w:p>
        </w:tc>
        <w:tc>
          <w:tcPr>
            <w:tcW w:w="1130" w:type="dxa"/>
            <w:tcBorders>
              <w:righ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3人</w:t>
            </w:r>
          </w:p>
        </w:tc>
        <w:tc>
          <w:tcPr>
            <w:tcW w:w="1130" w:type="dxa"/>
            <w:tcBorders>
              <w:left w:val="single" w:color="000000" w:sz="2" w:space="0"/>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3人</w:t>
            </w:r>
          </w:p>
        </w:tc>
        <w:tc>
          <w:tcPr>
            <w:tcW w:w="1130"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5人</w:t>
            </w:r>
          </w:p>
        </w:tc>
        <w:tc>
          <w:tcPr>
            <w:tcW w:w="2604" w:type="dxa"/>
            <w:tcBorders>
              <w:tl2br w:val="nil"/>
              <w:tr2bl w:val="nil"/>
            </w:tcBorders>
            <w:vAlign w:val="center"/>
          </w:tcPr>
          <w:p>
            <w:pPr>
              <w:jc w:val="center"/>
              <w:rPr>
                <w:rFonts w:hint="eastAsia" w:ascii="宋体" w:hAnsi="宋体" w:eastAsia="宋体" w:cs="宋体"/>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trPr>
        <w:tc>
          <w:tcPr>
            <w:tcW w:w="625" w:type="dxa"/>
            <w:tcBorders>
              <w:tl2br w:val="nil"/>
              <w:tr2bl w:val="nil"/>
            </w:tcBorders>
            <w:vAlign w:val="center"/>
          </w:tcPr>
          <w:p>
            <w:pPr>
              <w:jc w:val="center"/>
              <w:rPr>
                <w:rFonts w:hint="eastAsia" w:ascii="宋体" w:hAnsi="宋体" w:cs="宋体"/>
                <w:color w:val="auto"/>
                <w:szCs w:val="21"/>
                <w:highlight w:val="none"/>
                <w:lang w:val="en-US" w:eastAsia="zh-CN"/>
              </w:rPr>
            </w:pPr>
          </w:p>
        </w:tc>
        <w:tc>
          <w:tcPr>
            <w:tcW w:w="2118" w:type="dxa"/>
            <w:tcBorders>
              <w:tl2br w:val="nil"/>
              <w:tr2bl w:val="nil"/>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说明</w:t>
            </w:r>
          </w:p>
        </w:tc>
        <w:tc>
          <w:tcPr>
            <w:tcW w:w="7124" w:type="dxa"/>
            <w:gridSpan w:val="5"/>
            <w:tcBorders>
              <w:tl2br w:val="nil"/>
              <w:tr2bl w:val="nil"/>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如有活动、节假日、高温抗旱、抗台风、抗暴雨、抗雪灾等恶劣天气情况下根据甲方要求增派人员，满足突发事件需求</w:t>
            </w:r>
          </w:p>
        </w:tc>
      </w:tr>
    </w:tbl>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hAnsi="宋体" w:cs="宋体"/>
          <w:color w:val="auto"/>
          <w:sz w:val="21"/>
          <w:szCs w:val="21"/>
          <w:highlight w:val="none"/>
          <w:lang w:val="en-US" w:eastAsia="zh-CN"/>
        </w:rPr>
      </w:pP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3、上</w:t>
      </w:r>
      <w:r>
        <w:rPr>
          <w:rFonts w:hint="eastAsia" w:ascii="宋体" w:hAnsi="宋体" w:eastAsia="宋体" w:cs="宋体"/>
          <w:snapToGrid w:val="0"/>
          <w:color w:val="auto"/>
          <w:kern w:val="2"/>
          <w:sz w:val="21"/>
          <w:szCs w:val="21"/>
          <w:highlight w:val="none"/>
          <w:lang w:val="en-US" w:eastAsia="zh-CN" w:bidi="ar-SA"/>
        </w:rPr>
        <w:t>述人员年龄</w:t>
      </w:r>
      <w:r>
        <w:rPr>
          <w:rFonts w:hint="eastAsia" w:hAnsi="宋体" w:cs="宋体"/>
          <w:snapToGrid w:val="0"/>
          <w:color w:val="auto"/>
          <w:kern w:val="2"/>
          <w:sz w:val="21"/>
          <w:szCs w:val="21"/>
          <w:highlight w:val="none"/>
          <w:lang w:val="en-US" w:eastAsia="zh-CN" w:bidi="ar-SA"/>
        </w:rPr>
        <w:t>男性</w:t>
      </w:r>
      <w:r>
        <w:rPr>
          <w:rFonts w:hint="eastAsia" w:ascii="宋体" w:hAnsi="宋体" w:eastAsia="宋体" w:cs="宋体"/>
          <w:snapToGrid w:val="0"/>
          <w:color w:val="auto"/>
          <w:kern w:val="2"/>
          <w:sz w:val="21"/>
          <w:szCs w:val="21"/>
          <w:highlight w:val="none"/>
          <w:lang w:val="en-US" w:eastAsia="zh-CN" w:bidi="ar-SA"/>
        </w:rPr>
        <w:t>不得高于60周岁</w:t>
      </w:r>
      <w:r>
        <w:rPr>
          <w:rFonts w:hint="eastAsia" w:hAnsi="宋体" w:cs="宋体"/>
          <w:snapToGrid w:val="0"/>
          <w:color w:val="auto"/>
          <w:kern w:val="2"/>
          <w:sz w:val="21"/>
          <w:szCs w:val="21"/>
          <w:highlight w:val="none"/>
          <w:lang w:val="en-US" w:eastAsia="zh-CN" w:bidi="ar-SA"/>
        </w:rPr>
        <w:t>，女性</w:t>
      </w:r>
      <w:r>
        <w:rPr>
          <w:rFonts w:hint="eastAsia" w:ascii="宋体" w:hAnsi="宋体" w:eastAsia="宋体" w:cs="宋体"/>
          <w:snapToGrid w:val="0"/>
          <w:color w:val="auto"/>
          <w:kern w:val="2"/>
          <w:sz w:val="21"/>
          <w:szCs w:val="21"/>
          <w:highlight w:val="none"/>
          <w:lang w:val="en-US" w:eastAsia="zh-CN" w:bidi="ar-SA"/>
        </w:rPr>
        <w:t>不得高于</w:t>
      </w:r>
      <w:r>
        <w:rPr>
          <w:rFonts w:hint="eastAsia" w:hAnsi="宋体" w:cs="宋体"/>
          <w:snapToGrid w:val="0"/>
          <w:color w:val="auto"/>
          <w:kern w:val="2"/>
          <w:sz w:val="21"/>
          <w:szCs w:val="21"/>
          <w:highlight w:val="none"/>
          <w:lang w:val="en-US" w:eastAsia="zh-CN" w:bidi="ar-SA"/>
        </w:rPr>
        <w:t>5</w:t>
      </w:r>
      <w:r>
        <w:rPr>
          <w:rFonts w:hint="eastAsia" w:ascii="宋体" w:hAnsi="宋体" w:eastAsia="宋体" w:cs="宋体"/>
          <w:snapToGrid w:val="0"/>
          <w:color w:val="auto"/>
          <w:kern w:val="2"/>
          <w:sz w:val="21"/>
          <w:szCs w:val="21"/>
          <w:highlight w:val="none"/>
          <w:lang w:val="en-US" w:eastAsia="zh-CN" w:bidi="ar-SA"/>
        </w:rPr>
        <w:t>0周岁</w:t>
      </w:r>
      <w:r>
        <w:rPr>
          <w:rFonts w:hint="eastAsia" w:hAnsi="宋体" w:cs="宋体"/>
          <w:snapToGrid w:val="0"/>
          <w:color w:val="auto"/>
          <w:kern w:val="2"/>
          <w:sz w:val="21"/>
          <w:szCs w:val="21"/>
          <w:highlight w:val="none"/>
          <w:lang w:val="en-US" w:eastAsia="zh-CN" w:bidi="ar-SA"/>
        </w:rPr>
        <w:t>，身体健康</w:t>
      </w:r>
      <w:r>
        <w:rPr>
          <w:rFonts w:hint="eastAsia" w:ascii="宋体" w:hAnsi="宋体" w:eastAsia="宋体" w:cs="宋体"/>
          <w:snapToGrid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所有作业人员必须挂牌上岗，统一着装，作业时必须统一穿着工作制服。</w:t>
      </w: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项目管理部人员、一线保洁/养护人员中的班组长（职位均不得兼任），必须</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zh-CN"/>
        </w:rPr>
        <w:t>社保机构出具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zh-CN"/>
        </w:rPr>
        <w:t>为其缴纳的</w:t>
      </w:r>
      <w:r>
        <w:rPr>
          <w:rFonts w:hint="eastAsia" w:ascii="宋体" w:hAnsi="宋体" w:eastAsia="宋体" w:cs="宋体"/>
          <w:color w:val="auto"/>
          <w:sz w:val="21"/>
          <w:szCs w:val="21"/>
          <w:highlight w:val="none"/>
        </w:rPr>
        <w:t>至投标截止时间3个月</w:t>
      </w:r>
      <w:r>
        <w:rPr>
          <w:rFonts w:hint="eastAsia" w:ascii="宋体" w:hAnsi="宋体" w:eastAsia="宋体" w:cs="宋体"/>
          <w:color w:val="auto"/>
          <w:sz w:val="21"/>
          <w:szCs w:val="21"/>
          <w:highlight w:val="none"/>
          <w:lang w:val="en-US" w:eastAsia="zh-CN"/>
        </w:rPr>
        <w:t>任意</w:t>
      </w:r>
      <w:r>
        <w:rPr>
          <w:rFonts w:hint="eastAsia" w:ascii="宋体" w:hAnsi="宋体" w:eastAsia="宋体" w:cs="宋体"/>
          <w:color w:val="auto"/>
          <w:sz w:val="21"/>
          <w:szCs w:val="21"/>
          <w:highlight w:val="none"/>
        </w:rPr>
        <w:t>时间的</w:t>
      </w:r>
      <w:r>
        <w:rPr>
          <w:rFonts w:hint="eastAsia" w:ascii="宋体" w:hAnsi="宋体" w:eastAsia="宋体" w:cs="宋体"/>
          <w:color w:val="auto"/>
          <w:sz w:val="21"/>
          <w:szCs w:val="21"/>
          <w:highlight w:val="none"/>
          <w:lang w:val="zh-CN"/>
        </w:rPr>
        <w:t>社保证明。</w:t>
      </w:r>
      <w:r>
        <w:rPr>
          <w:rFonts w:hint="eastAsia" w:ascii="宋体" w:hAnsi="宋体" w:eastAsia="宋体" w:cs="宋体"/>
          <w:color w:val="auto"/>
          <w:sz w:val="21"/>
          <w:szCs w:val="21"/>
          <w:highlight w:val="none"/>
          <w:lang w:val="en-US" w:eastAsia="zh-CN"/>
        </w:rPr>
        <w:t>否则人员不予认可</w:t>
      </w: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、投标人可</w:t>
      </w:r>
      <w:r>
        <w:rPr>
          <w:rFonts w:hint="eastAsia" w:hAnsi="宋体" w:cs="宋体"/>
          <w:color w:val="auto"/>
          <w:sz w:val="21"/>
          <w:szCs w:val="21"/>
          <w:highlight w:val="none"/>
          <w:lang w:val="en-US" w:eastAsia="zh-CN"/>
        </w:rPr>
        <w:t>根据各片组实际养护对象情况，</w:t>
      </w:r>
      <w:r>
        <w:rPr>
          <w:rFonts w:hint="eastAsia" w:ascii="宋体" w:hAnsi="宋体" w:eastAsia="宋体" w:cs="宋体"/>
          <w:color w:val="auto"/>
          <w:sz w:val="21"/>
          <w:szCs w:val="21"/>
          <w:highlight w:val="none"/>
          <w:lang w:val="en-US" w:eastAsia="zh-CN"/>
        </w:rPr>
        <w:t>提供更充足的、具有相关职称、技能证书</w:t>
      </w:r>
      <w:r>
        <w:rPr>
          <w:rFonts w:hint="eastAsia"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人员</w:t>
      </w:r>
      <w:r>
        <w:rPr>
          <w:rFonts w:hint="eastAsia" w:hAnsi="宋体" w:eastAsia="宋体" w:cs="宋体"/>
          <w:color w:val="auto"/>
          <w:sz w:val="21"/>
          <w:szCs w:val="21"/>
          <w:highlight w:val="none"/>
          <w:lang w:val="en-US" w:eastAsia="zh-CN"/>
        </w:rPr>
        <w:t>。</w:t>
      </w:r>
    </w:p>
    <w:p>
      <w:pPr>
        <w:rPr>
          <w:rFonts w:hint="default" w:ascii="宋体" w:hAnsi="宋体" w:eastAsia="宋体" w:cs="宋体"/>
          <w:snapToGrid w:val="0"/>
          <w:color w:val="auto"/>
          <w:kern w:val="2"/>
          <w:sz w:val="21"/>
          <w:szCs w:val="21"/>
          <w:highlight w:val="none"/>
          <w:lang w:val="en-US" w:eastAsia="zh-CN" w:bidi="ar-SA"/>
        </w:rPr>
      </w:pPr>
      <w:r>
        <w:rPr>
          <w:rFonts w:hint="eastAsia" w:hAnsi="宋体" w:cs="宋体"/>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22" w:firstLineChars="200"/>
        <w:textAlignment w:val="auto"/>
        <w:outlineLvl w:val="9"/>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snapToGrid w:val="0"/>
          <w:color w:val="auto"/>
          <w:kern w:val="2"/>
          <w:sz w:val="21"/>
          <w:szCs w:val="21"/>
          <w:highlight w:val="none"/>
          <w:lang w:val="en-US" w:eastAsia="zh-CN" w:bidi="ar-SA"/>
        </w:rPr>
        <w:t>本项目车辆、设备配置要求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22" w:firstLineChars="200"/>
        <w:textAlignment w:val="auto"/>
        <w:outlineLvl w:val="9"/>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1、拟投入项目设备配置表</w:t>
      </w:r>
      <w:r>
        <w:rPr>
          <w:rFonts w:hint="eastAsia" w:ascii="宋体" w:hAnsi="宋体" w:cs="宋体"/>
          <w:b/>
          <w:bCs/>
          <w:snapToGrid w:val="0"/>
          <w:color w:val="auto"/>
          <w:kern w:val="2"/>
          <w:sz w:val="21"/>
          <w:szCs w:val="21"/>
          <w:highlight w:val="none"/>
          <w:lang w:val="en-US" w:eastAsia="zh-CN" w:bidi="ar-SA"/>
        </w:rPr>
        <w:t>。以下车辆、设备为基本要求，</w:t>
      </w:r>
      <w:r>
        <w:rPr>
          <w:rFonts w:hint="eastAsia" w:ascii="宋体" w:hAnsi="宋体" w:eastAsia="宋体" w:cs="宋体"/>
          <w:b/>
          <w:bCs/>
          <w:snapToGrid w:val="0"/>
          <w:color w:val="auto"/>
          <w:kern w:val="2"/>
          <w:sz w:val="21"/>
          <w:szCs w:val="21"/>
          <w:highlight w:val="none"/>
          <w:lang w:val="en-US" w:eastAsia="zh-CN" w:bidi="ar-SA"/>
        </w:rPr>
        <w:t>可自有或租赁</w:t>
      </w:r>
      <w:r>
        <w:rPr>
          <w:rFonts w:hint="eastAsia" w:ascii="宋体" w:hAnsi="宋体" w:cs="宋体"/>
          <w:b/>
          <w:bCs/>
          <w:snapToGrid w:val="0"/>
          <w:color w:val="auto"/>
          <w:kern w:val="2"/>
          <w:sz w:val="21"/>
          <w:szCs w:val="21"/>
          <w:highlight w:val="none"/>
          <w:lang w:val="en-US" w:eastAsia="zh-CN" w:bidi="ar-SA"/>
        </w:rPr>
        <w:t>。自有的车辆必须提供车辆行驶证、购车发票、车辆登记证扫描件、清晰带有车牌号的外观照片，设备、仪器可提供购置发票，以及设备、仪器的照片；</w:t>
      </w:r>
      <w:r>
        <w:rPr>
          <w:rFonts w:hint="eastAsia" w:ascii="宋体" w:hAnsi="宋体" w:cs="宋体"/>
          <w:b/>
          <w:bCs/>
          <w:snapToGrid w:val="0"/>
          <w:color w:val="auto"/>
          <w:kern w:val="2"/>
          <w:sz w:val="21"/>
          <w:szCs w:val="21"/>
          <w:highlight w:val="none"/>
          <w:lang w:val="en-US" w:eastAsia="zh-CN" w:bidi="ar-SA"/>
        </w:rPr>
        <w:t>租赁的，提供租赁合同，并保证车辆、设备在服务期内可长期保障。如中标，车辆、设备清单在合同签署前交招标人备案，否则承担虚假应标责任。</w:t>
      </w:r>
    </w:p>
    <w:tbl>
      <w:tblPr>
        <w:tblStyle w:val="72"/>
        <w:tblW w:w="1016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87"/>
        <w:gridCol w:w="2470"/>
        <w:gridCol w:w="1312"/>
        <w:gridCol w:w="1241"/>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设备名称</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规格要求</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数量（第一、二、三片组）</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数量（第四片组）</w:t>
            </w:r>
          </w:p>
        </w:tc>
        <w:tc>
          <w:tcPr>
            <w:tcW w:w="157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洒水机动车（后置喷雾）</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≥15吨（总质量，后同）</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572" w:type="dxa"/>
            <w:vMerge w:val="restart"/>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保洁设备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洗扫一体车（三位一体）</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≥15吨</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≥5辆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多功能抑尘车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≥15吨</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护栏清洗车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≥7吨</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default"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机扫车（或扫地车）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≥7吨</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高压冲洗车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≥16吨</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57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应急扫雪设备</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≥2套</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≥3套</w:t>
            </w:r>
          </w:p>
        </w:tc>
        <w:tc>
          <w:tcPr>
            <w:tcW w:w="157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8</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小型慢车道清扫设备</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≥3辆</w:t>
            </w:r>
          </w:p>
        </w:tc>
        <w:tc>
          <w:tcPr>
            <w:tcW w:w="157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9</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小型高压冲设备</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57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10</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吸粪车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≥7吨</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57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11</w:t>
            </w:r>
          </w:p>
        </w:tc>
        <w:tc>
          <w:tcPr>
            <w:tcW w:w="28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rPr>
              <w:t>沥青路面热再生修补车</w:t>
            </w:r>
          </w:p>
        </w:tc>
        <w:tc>
          <w:tcPr>
            <w:tcW w:w="24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572" w:type="dxa"/>
            <w:vMerge w:val="restart"/>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市政养护设备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储料式沥青保温车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13</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kern w:val="2"/>
                <w:sz w:val="21"/>
                <w:szCs w:val="21"/>
                <w:highlight w:val="none"/>
                <w:lang w:eastAsia="zh-CN"/>
              </w:rPr>
              <w:t>工程</w:t>
            </w:r>
            <w:r>
              <w:rPr>
                <w:rFonts w:hint="eastAsia" w:ascii="仿宋" w:hAnsi="仿宋" w:eastAsia="仿宋" w:cs="仿宋"/>
                <w:color w:val="auto"/>
                <w:kern w:val="2"/>
                <w:sz w:val="21"/>
                <w:szCs w:val="21"/>
                <w:highlight w:val="none"/>
                <w:lang w:val="en-US" w:eastAsia="zh-CN"/>
              </w:rPr>
              <w:t>救险</w:t>
            </w:r>
            <w:r>
              <w:rPr>
                <w:rFonts w:hint="eastAsia" w:ascii="仿宋" w:hAnsi="仿宋" w:eastAsia="仿宋" w:cs="仿宋"/>
                <w:color w:val="auto"/>
                <w:kern w:val="2"/>
                <w:sz w:val="21"/>
                <w:szCs w:val="21"/>
                <w:highlight w:val="none"/>
                <w:lang w:eastAsia="zh-CN"/>
              </w:rPr>
              <w:t>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14</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kern w:val="2"/>
                <w:sz w:val="21"/>
                <w:szCs w:val="21"/>
                <w:highlight w:val="none"/>
                <w:lang w:eastAsia="zh-CN"/>
              </w:rPr>
              <w:t>雨污水管道专用高压冲洗</w:t>
            </w:r>
            <w:r>
              <w:rPr>
                <w:rFonts w:hint="eastAsia" w:ascii="仿宋" w:hAnsi="仿宋" w:eastAsia="仿宋" w:cs="仿宋"/>
                <w:color w:val="auto"/>
                <w:kern w:val="2"/>
                <w:sz w:val="21"/>
                <w:szCs w:val="21"/>
                <w:highlight w:val="none"/>
                <w:lang w:val="en-US" w:eastAsia="zh-CN"/>
              </w:rPr>
              <w:t>设备</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15</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kern w:val="2"/>
                <w:sz w:val="21"/>
                <w:szCs w:val="21"/>
                <w:highlight w:val="none"/>
                <w:lang w:eastAsia="zh-CN"/>
              </w:rPr>
              <w:t>管道CCTV摄像检测设备</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≥1套</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≥1套</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16</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气体检测仪</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≥1套</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≥1套</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17</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发电机</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抽水泵</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四寸（含）以上口径泵占比不小于80%；其中，较大口径（6寸、8寸等）泵占比约40%</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19</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铣刨机</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kern w:val="2"/>
                <w:sz w:val="21"/>
                <w:szCs w:val="21"/>
                <w:highlight w:val="none"/>
                <w:lang w:eastAsia="zh-CN"/>
              </w:rPr>
              <w:t>摊铺机</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21</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压路机</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22</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eastAsia="zh-CN"/>
              </w:rPr>
              <w:t>登高车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572" w:type="dxa"/>
            <w:vMerge w:val="restart"/>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绿化养护设备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23</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绿化喷洒车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≥15吨</w:t>
            </w:r>
          </w:p>
        </w:tc>
        <w:tc>
          <w:tcPr>
            <w:tcW w:w="131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≥1辆</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货车</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≥2吨</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≥2辆</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≥3辆</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25</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割灌机</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26</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高压除虫喷雾器</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27</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rPr>
              <w:t>树枝粉碎机</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中型</w:t>
            </w: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28</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草坪修剪机</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≥3台</w:t>
            </w:r>
          </w:p>
        </w:tc>
        <w:tc>
          <w:tcPr>
            <w:tcW w:w="1572" w:type="dxa"/>
            <w:vMerge w:val="continue"/>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6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29</w:t>
            </w:r>
          </w:p>
        </w:tc>
        <w:tc>
          <w:tcPr>
            <w:tcW w:w="2887"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保洁船</w:t>
            </w:r>
          </w:p>
        </w:tc>
        <w:tc>
          <w:tcPr>
            <w:tcW w:w="2470"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p>
        </w:tc>
        <w:tc>
          <w:tcPr>
            <w:tcW w:w="131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≥4台</w:t>
            </w:r>
          </w:p>
        </w:tc>
        <w:tc>
          <w:tcPr>
            <w:tcW w:w="1241"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≥6台</w:t>
            </w:r>
          </w:p>
        </w:tc>
        <w:tc>
          <w:tcPr>
            <w:tcW w:w="1572" w:type="dxa"/>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河道保洁设备</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b w:val="0"/>
          <w:bCs w:val="0"/>
          <w:color w:val="auto"/>
          <w:sz w:val="21"/>
          <w:szCs w:val="21"/>
          <w:highlight w:val="none"/>
          <w:lang w:val="en-US" w:eastAsia="zh-CN"/>
        </w:rPr>
      </w:pP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2、根据各标项具体内容不同，投标人可提供更充足的、更先进设备。拟投入项目设备配置表数量之外，新增的车辆、设备可在评审时加分。</w:t>
      </w:r>
    </w:p>
    <w:p>
      <w:pPr>
        <w:pStyle w:val="3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3、因各厂家对车辆、设备名称可能不同，投标人在投标文件投标清单中提供必要说明。名称与拟投入项目设备配置表不一致，且无合理说明的，不予认可。</w:t>
      </w:r>
    </w:p>
    <w:p>
      <w:pPr>
        <w:pStyle w:val="3"/>
        <w:rPr>
          <w:color w:val="auto"/>
          <w:highlight w:val="none"/>
        </w:rPr>
      </w:pPr>
    </w:p>
    <w:p>
      <w:pPr>
        <w:pStyle w:val="6"/>
        <w:snapToGrid w:val="0"/>
        <w:spacing w:before="0" w:after="0" w:line="360" w:lineRule="auto"/>
        <w:rPr>
          <w:rFonts w:ascii="宋体" w:hAnsi="宋体" w:eastAsia="宋体"/>
          <w:snapToGrid w:val="0"/>
          <w:color w:val="auto"/>
          <w:kern w:val="0"/>
          <w:sz w:val="21"/>
          <w:szCs w:val="21"/>
          <w:highlight w:val="none"/>
        </w:rPr>
      </w:pPr>
      <w:bookmarkStart w:id="43" w:name="_Toc22899936"/>
      <w:r>
        <w:rPr>
          <w:rFonts w:hint="eastAsia" w:ascii="宋体" w:hAnsi="宋体" w:eastAsia="宋体"/>
          <w:snapToGrid w:val="0"/>
          <w:color w:val="auto"/>
          <w:kern w:val="0"/>
          <w:sz w:val="21"/>
          <w:szCs w:val="21"/>
          <w:highlight w:val="none"/>
          <w:lang w:val="en-US" w:eastAsia="zh-CN"/>
        </w:rPr>
        <w:t>十</w:t>
      </w:r>
      <w:r>
        <w:rPr>
          <w:rFonts w:hint="eastAsia" w:ascii="宋体" w:hAnsi="宋体" w:eastAsia="宋体"/>
          <w:snapToGrid w:val="0"/>
          <w:color w:val="auto"/>
          <w:kern w:val="0"/>
          <w:sz w:val="21"/>
          <w:szCs w:val="21"/>
          <w:highlight w:val="none"/>
        </w:rPr>
        <w:t>、其他服务需求</w:t>
      </w:r>
      <w:bookmarkEnd w:id="43"/>
    </w:p>
    <w:p>
      <w:pPr>
        <w:adjustRightInd w:val="0"/>
        <w:snapToGrid w:val="0"/>
        <w:spacing w:line="360" w:lineRule="auto"/>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（一）</w:t>
      </w:r>
      <w:r>
        <w:rPr>
          <w:rFonts w:hint="eastAsia" w:ascii="宋体" w:hAnsi="宋体"/>
          <w:bCs/>
          <w:color w:val="auto"/>
          <w:szCs w:val="21"/>
          <w:highlight w:val="none"/>
          <w:lang w:val="en-US" w:eastAsia="zh-CN"/>
        </w:rPr>
        <w:t>应急处置及重大活动保障</w:t>
      </w:r>
    </w:p>
    <w:p>
      <w:pPr>
        <w:adjustRightInd w:val="0"/>
        <w:snapToGrid w:val="0"/>
        <w:spacing w:line="360" w:lineRule="auto"/>
        <w:ind w:firstLine="420" w:firstLineChars="20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1、</w:t>
      </w:r>
      <w:r>
        <w:rPr>
          <w:rFonts w:hint="eastAsia" w:ascii="宋体" w:hAnsi="宋体"/>
          <w:bCs/>
          <w:color w:val="auto"/>
          <w:szCs w:val="21"/>
          <w:highlight w:val="none"/>
          <w:lang w:val="en-US" w:eastAsia="zh-CN"/>
        </w:rPr>
        <w:t>投标人应设立人员、设备储备制度。遇到应急处置任务，或者重大活动需要无条件保障时，可以及时排出备用力量，供采购人统筹安排。</w:t>
      </w:r>
    </w:p>
    <w:p>
      <w:pPr>
        <w:adjustRightInd w:val="0"/>
        <w:snapToGrid w:val="0"/>
        <w:spacing w:line="360" w:lineRule="auto"/>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2、人员方面，</w:t>
      </w:r>
      <w:r>
        <w:rPr>
          <w:rFonts w:hint="eastAsia" w:ascii="宋体" w:hAnsi="宋体" w:eastAsia="宋体"/>
          <w:bCs/>
          <w:color w:val="auto"/>
          <w:szCs w:val="21"/>
          <w:highlight w:val="none"/>
          <w:lang w:val="en-US" w:eastAsia="zh-CN"/>
        </w:rPr>
        <w:t>投标人应设置应急防汛、抗台、抢险班组</w:t>
      </w:r>
      <w:r>
        <w:rPr>
          <w:rFonts w:hint="eastAsia" w:ascii="宋体" w:hAnsi="宋体"/>
          <w:bCs/>
          <w:color w:val="auto"/>
          <w:szCs w:val="21"/>
          <w:highlight w:val="none"/>
          <w:lang w:val="en-US" w:eastAsia="zh-CN"/>
        </w:rPr>
        <w:t>，标项1-3</w:t>
      </w:r>
      <w:r>
        <w:rPr>
          <w:rFonts w:hint="eastAsia" w:ascii="宋体" w:hAnsi="宋体" w:eastAsia="宋体"/>
          <w:bCs/>
          <w:color w:val="auto"/>
          <w:szCs w:val="21"/>
          <w:highlight w:val="none"/>
          <w:lang w:val="en-US" w:eastAsia="zh-CN"/>
        </w:rPr>
        <w:t>班组数量不少于2个</w:t>
      </w:r>
      <w:r>
        <w:rPr>
          <w:rFonts w:hint="eastAsia" w:ascii="宋体" w:hAnsi="宋体"/>
          <w:bCs/>
          <w:color w:val="auto"/>
          <w:szCs w:val="21"/>
          <w:highlight w:val="none"/>
          <w:lang w:val="en-US" w:eastAsia="zh-CN"/>
        </w:rPr>
        <w:t>，标项4班组数量不少于3个。每班组不少于5人，岗位合理配置。岗位人员可以额外安排，也可以在项目团队中抽掉。抽调人员的，不得影响正常养护工在，也不得影响采购人在应急处置或重大活动时调配。</w:t>
      </w:r>
    </w:p>
    <w:p>
      <w:pPr>
        <w:adjustRightInd w:val="0"/>
        <w:snapToGrid w:val="0"/>
        <w:spacing w:line="360" w:lineRule="auto"/>
        <w:ind w:firstLine="420" w:firstLineChars="20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3</w:t>
      </w:r>
      <w:r>
        <w:rPr>
          <w:rFonts w:hint="eastAsia" w:ascii="宋体" w:hAnsi="宋体" w:eastAsia="宋体"/>
          <w:bCs/>
          <w:color w:val="auto"/>
          <w:szCs w:val="21"/>
          <w:highlight w:val="none"/>
          <w:lang w:val="en-US" w:eastAsia="zh-CN"/>
        </w:rPr>
        <w:t>、</w:t>
      </w:r>
      <w:r>
        <w:rPr>
          <w:rFonts w:hint="eastAsia" w:ascii="宋体" w:hAnsi="宋体"/>
          <w:bCs/>
          <w:color w:val="auto"/>
          <w:szCs w:val="21"/>
          <w:highlight w:val="none"/>
          <w:lang w:val="en-US" w:eastAsia="zh-CN"/>
        </w:rPr>
        <w:t>设备方面，每个班组</w:t>
      </w:r>
      <w:r>
        <w:rPr>
          <w:rFonts w:hint="eastAsia" w:ascii="宋体" w:hAnsi="宋体" w:eastAsia="宋体"/>
          <w:bCs/>
          <w:color w:val="auto"/>
          <w:szCs w:val="21"/>
          <w:highlight w:val="none"/>
          <w:lang w:val="en-US" w:eastAsia="zh-CN"/>
        </w:rPr>
        <w:t>应储备</w:t>
      </w:r>
      <w:r>
        <w:rPr>
          <w:rFonts w:hint="eastAsia" w:ascii="宋体" w:hAnsi="宋体"/>
          <w:bCs/>
          <w:color w:val="auto"/>
          <w:szCs w:val="21"/>
          <w:highlight w:val="none"/>
          <w:lang w:val="en-US" w:eastAsia="zh-CN"/>
        </w:rPr>
        <w:t>：</w:t>
      </w:r>
      <w:r>
        <w:rPr>
          <w:rFonts w:hint="eastAsia" w:ascii="宋体" w:hAnsi="宋体" w:eastAsia="宋体" w:cs="宋体"/>
          <w:bCs/>
          <w:color w:val="auto"/>
          <w:szCs w:val="21"/>
          <w:highlight w:val="none"/>
          <w:lang w:val="en-US" w:eastAsia="zh-CN"/>
        </w:rPr>
        <w:t>①</w:t>
      </w:r>
      <w:r>
        <w:rPr>
          <w:rFonts w:hint="eastAsia" w:ascii="宋体" w:hAnsi="宋体" w:eastAsia="宋体"/>
          <w:bCs/>
          <w:color w:val="auto"/>
          <w:szCs w:val="21"/>
          <w:highlight w:val="none"/>
          <w:lang w:val="en-US" w:eastAsia="zh-CN"/>
        </w:rPr>
        <w:t>相应的救急物资，</w:t>
      </w:r>
      <w:r>
        <w:rPr>
          <w:rFonts w:hint="eastAsia" w:ascii="宋体" w:hAnsi="宋体"/>
          <w:bCs/>
          <w:color w:val="auto"/>
          <w:szCs w:val="21"/>
          <w:highlight w:val="none"/>
          <w:lang w:val="en-US" w:eastAsia="zh-CN"/>
        </w:rPr>
        <w:t>例如纱布、救援绳索、创可贴、医用口罩、防护镜、多功能刀片、剪刀、钳子；</w:t>
      </w:r>
      <w:r>
        <w:rPr>
          <w:rFonts w:hint="default" w:ascii="Calibri" w:hAnsi="Calibri" w:cs="Calibri"/>
          <w:bCs/>
          <w:color w:val="auto"/>
          <w:szCs w:val="21"/>
          <w:highlight w:val="none"/>
          <w:lang w:val="en-US" w:eastAsia="zh-CN"/>
        </w:rPr>
        <w:t>②</w:t>
      </w:r>
      <w:r>
        <w:rPr>
          <w:rFonts w:hint="eastAsia" w:ascii="宋体" w:hAnsi="宋体"/>
          <w:bCs/>
          <w:color w:val="auto"/>
          <w:szCs w:val="21"/>
          <w:highlight w:val="none"/>
          <w:lang w:val="en-US" w:eastAsia="zh-CN"/>
        </w:rPr>
        <w:t>相应的救急设备，</w:t>
      </w:r>
      <w:r>
        <w:rPr>
          <w:rFonts w:hint="eastAsia" w:ascii="宋体" w:hAnsi="宋体" w:eastAsia="宋体"/>
          <w:bCs/>
          <w:color w:val="auto"/>
          <w:szCs w:val="21"/>
          <w:highlight w:val="none"/>
          <w:lang w:val="en-US" w:eastAsia="zh-CN"/>
        </w:rPr>
        <w:t>至少</w:t>
      </w:r>
      <w:r>
        <w:rPr>
          <w:rFonts w:hint="eastAsia" w:ascii="宋体" w:hAnsi="宋体"/>
          <w:bCs/>
          <w:color w:val="auto"/>
          <w:szCs w:val="21"/>
          <w:highlight w:val="none"/>
          <w:lang w:val="en-US" w:eastAsia="zh-CN"/>
        </w:rPr>
        <w:t>2</w:t>
      </w:r>
      <w:r>
        <w:rPr>
          <w:rFonts w:hint="eastAsia" w:ascii="宋体" w:hAnsi="宋体" w:eastAsia="宋体"/>
          <w:bCs/>
          <w:color w:val="auto"/>
          <w:szCs w:val="21"/>
          <w:highlight w:val="none"/>
          <w:lang w:val="en-US" w:eastAsia="zh-CN"/>
        </w:rPr>
        <w:t>台应急排水泵</w:t>
      </w:r>
      <w:r>
        <w:rPr>
          <w:rFonts w:hint="eastAsia" w:ascii="宋体" w:hAnsi="宋体"/>
          <w:bCs/>
          <w:color w:val="auto"/>
          <w:szCs w:val="21"/>
          <w:highlight w:val="none"/>
          <w:lang w:val="en-US" w:eastAsia="zh-CN"/>
        </w:rPr>
        <w:t>、1台柴油应急发电机；</w:t>
      </w:r>
      <w:r>
        <w:rPr>
          <w:rFonts w:hint="eastAsia" w:ascii="宋体" w:hAnsi="宋体" w:eastAsia="宋体" w:cs="宋体"/>
          <w:bCs/>
          <w:color w:val="auto"/>
          <w:szCs w:val="21"/>
          <w:highlight w:val="none"/>
          <w:lang w:val="en-US" w:eastAsia="zh-CN"/>
        </w:rPr>
        <w:t>③工程抢险车若干辆</w:t>
      </w:r>
      <w:r>
        <w:rPr>
          <w:rFonts w:hint="eastAsia" w:ascii="宋体" w:hAnsi="宋体" w:cs="宋体"/>
          <w:bCs/>
          <w:color w:val="auto"/>
          <w:szCs w:val="21"/>
          <w:highlight w:val="none"/>
          <w:lang w:val="en-US" w:eastAsia="zh-CN"/>
        </w:rPr>
        <w:t>及沙袋、沙包等其他抢险工具和物资</w:t>
      </w:r>
      <w:r>
        <w:rPr>
          <w:rFonts w:hint="eastAsia" w:ascii="宋体" w:hAnsi="宋体" w:eastAsia="宋体"/>
          <w:bCs/>
          <w:color w:val="auto"/>
          <w:szCs w:val="21"/>
          <w:highlight w:val="none"/>
          <w:lang w:val="en-US" w:eastAsia="zh-CN"/>
        </w:rPr>
        <w:t>。</w:t>
      </w:r>
    </w:p>
    <w:p>
      <w:pPr>
        <w:adjustRightInd w:val="0"/>
        <w:snapToGrid w:val="0"/>
        <w:spacing w:line="360" w:lineRule="auto"/>
        <w:ind w:firstLine="420" w:firstLineChars="200"/>
        <w:rPr>
          <w:rFonts w:hint="eastAsia" w:ascii="宋体" w:hAnsi="宋体" w:cs="Arial"/>
          <w:color w:val="auto"/>
          <w:szCs w:val="21"/>
          <w:highlight w:val="none"/>
          <w:lang w:val="en-US" w:eastAsia="zh-CN"/>
        </w:rPr>
      </w:pP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lang w:val="en-US" w:eastAsia="zh-CN"/>
        </w:rPr>
        <w:t>、该部分人员、设备</w:t>
      </w:r>
      <w:r>
        <w:rPr>
          <w:rFonts w:hint="eastAsia" w:ascii="宋体" w:hAnsi="宋体" w:cs="Arial"/>
          <w:color w:val="auto"/>
          <w:szCs w:val="21"/>
          <w:highlight w:val="none"/>
          <w:lang w:val="en-US" w:eastAsia="zh-CN"/>
        </w:rPr>
        <w:t>日常值班、储备，当采购人提出要求时，必须可以随时派出，服从招标人统筹安排。</w:t>
      </w:r>
    </w:p>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（二）零星项目整治</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对养护区域内疑难、无主、推诿等问题，纳入养护范围内的公共基础设施、偷倒的垃圾渣土（不包含公共养护范围内的建筑垃圾清理）、城市家具维修和背街小巷改造后由政府负责维护的项目，以及甲方临时指派的其它内容，按规定时限范围内解决问题。</w:t>
      </w:r>
    </w:p>
    <w:tbl>
      <w:tblPr>
        <w:tblStyle w:val="72"/>
        <w:tblW w:w="6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86"/>
        <w:gridCol w:w="182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735"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486"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小类</w:t>
            </w:r>
          </w:p>
        </w:tc>
        <w:tc>
          <w:tcPr>
            <w:tcW w:w="1822"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整改要求</w:t>
            </w:r>
          </w:p>
        </w:tc>
        <w:tc>
          <w:tcPr>
            <w:tcW w:w="1575" w:type="dxa"/>
            <w:shd w:val="clear" w:color="auto" w:fill="auto"/>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3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48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积存垃圾渣土</w:t>
            </w:r>
          </w:p>
        </w:tc>
        <w:tc>
          <w:tcPr>
            <w:tcW w:w="1822"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清除</w:t>
            </w:r>
          </w:p>
        </w:tc>
        <w:tc>
          <w:tcPr>
            <w:tcW w:w="1575"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3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48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废弃家具</w:t>
            </w:r>
          </w:p>
        </w:tc>
        <w:tc>
          <w:tcPr>
            <w:tcW w:w="1822"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清除</w:t>
            </w:r>
          </w:p>
        </w:tc>
        <w:tc>
          <w:tcPr>
            <w:tcW w:w="1575"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3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48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乱堆物堆料</w:t>
            </w:r>
          </w:p>
        </w:tc>
        <w:tc>
          <w:tcPr>
            <w:tcW w:w="1822"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清除</w:t>
            </w:r>
          </w:p>
        </w:tc>
        <w:tc>
          <w:tcPr>
            <w:tcW w:w="1575"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3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486" w:type="dxa"/>
            <w:shd w:val="clear" w:color="auto" w:fill="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无主井盖</w:t>
            </w:r>
          </w:p>
        </w:tc>
        <w:tc>
          <w:tcPr>
            <w:tcW w:w="1822"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修复或填埋</w:t>
            </w:r>
          </w:p>
        </w:tc>
        <w:tc>
          <w:tcPr>
            <w:tcW w:w="1575" w:type="dxa"/>
            <w:shd w:val="clear" w:color="auto" w:fill="auto"/>
            <w:vAlign w:val="center"/>
          </w:tcPr>
          <w:p>
            <w:pPr>
              <w:widowControl/>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735" w:type="dxa"/>
            <w:shd w:val="clear" w:color="auto" w:fill="auto"/>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248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河道护栏</w:t>
            </w:r>
          </w:p>
        </w:tc>
        <w:tc>
          <w:tcPr>
            <w:tcW w:w="1822"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修复</w:t>
            </w:r>
          </w:p>
        </w:tc>
        <w:tc>
          <w:tcPr>
            <w:tcW w:w="1575" w:type="dxa"/>
            <w:shd w:val="clear" w:color="auto" w:fill="auto"/>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（三）序化管理</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1、负责养护区域内巡查、</w:t>
      </w:r>
      <w:r>
        <w:rPr>
          <w:rFonts w:hint="eastAsia" w:ascii="宋体" w:hAnsi="宋体"/>
          <w:color w:val="auto"/>
          <w:szCs w:val="21"/>
          <w:highlight w:val="none"/>
          <w:lang w:eastAsia="zh-CN"/>
        </w:rPr>
        <w:t>协助</w:t>
      </w:r>
      <w:r>
        <w:rPr>
          <w:rFonts w:hint="eastAsia" w:ascii="宋体" w:hAnsi="宋体"/>
          <w:color w:val="auto"/>
          <w:szCs w:val="21"/>
          <w:highlight w:val="none"/>
        </w:rPr>
        <w:t>序化管理工作。主要包含</w:t>
      </w:r>
      <w:r>
        <w:rPr>
          <w:rFonts w:hint="eastAsia" w:ascii="宋体" w:hAnsi="宋体"/>
          <w:color w:val="auto"/>
          <w:szCs w:val="21"/>
          <w:highlight w:val="none"/>
          <w:lang w:val="en-US" w:eastAsia="zh-CN"/>
        </w:rPr>
        <w:t>日常巡查，发现</w:t>
      </w:r>
      <w:r>
        <w:rPr>
          <w:rFonts w:hint="eastAsia" w:ascii="宋体" w:hAnsi="宋体"/>
          <w:color w:val="auto"/>
          <w:szCs w:val="21"/>
          <w:highlight w:val="none"/>
        </w:rPr>
        <w:t>无证设摊、晾晒衣被、污水横流、出店经营、占道经营、违章停车、偷倒渣土、</w:t>
      </w:r>
      <w:r>
        <w:rPr>
          <w:rFonts w:hint="eastAsia" w:ascii="宋体" w:hAnsi="宋体"/>
          <w:color w:val="auto"/>
          <w:szCs w:val="21"/>
          <w:highlight w:val="none"/>
          <w:lang w:eastAsia="zh-CN"/>
        </w:rPr>
        <w:t>偷倒垃圾</w:t>
      </w:r>
      <w:r>
        <w:rPr>
          <w:rFonts w:hint="eastAsia" w:ascii="宋体" w:hAnsi="宋体"/>
          <w:color w:val="auto"/>
          <w:szCs w:val="21"/>
          <w:highlight w:val="none"/>
        </w:rPr>
        <w:t>、抛洒滴漏、施工工地污染道路</w:t>
      </w:r>
      <w:r>
        <w:rPr>
          <w:rFonts w:hint="eastAsia" w:ascii="宋体" w:hAnsi="宋体"/>
          <w:color w:val="auto"/>
          <w:szCs w:val="21"/>
          <w:highlight w:val="none"/>
          <w:lang w:eastAsia="zh-CN"/>
        </w:rPr>
        <w:t>、破坏绿化、擅自占用绿化</w:t>
      </w:r>
      <w:r>
        <w:rPr>
          <w:rFonts w:hint="eastAsia" w:ascii="宋体" w:hAnsi="宋体"/>
          <w:color w:val="auto"/>
          <w:szCs w:val="21"/>
          <w:highlight w:val="none"/>
          <w:lang w:val="en-US" w:eastAsia="zh-CN"/>
        </w:rPr>
        <w:t>等情况时，予以劝导，并及时向采购人或行政执法部门报告。</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中标</w:t>
      </w:r>
      <w:r>
        <w:rPr>
          <w:rFonts w:hint="eastAsia" w:ascii="宋体" w:hAnsi="宋体"/>
          <w:color w:val="auto"/>
          <w:szCs w:val="21"/>
          <w:highlight w:val="none"/>
        </w:rPr>
        <w:t>单位须确保队伍举止文明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注意工作态度及处置方法</w:t>
      </w:r>
      <w:r>
        <w:rPr>
          <w:rFonts w:hint="eastAsia" w:ascii="宋体" w:hAnsi="宋体"/>
          <w:color w:val="auto"/>
          <w:szCs w:val="21"/>
          <w:highlight w:val="none"/>
        </w:rPr>
        <w:t>。切实加强队员的培训、教育、考核和督查，不断提高管理人员的管理水平和自身素质。</w:t>
      </w:r>
    </w:p>
    <w:p>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（四）交接过渡服务</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1、如中标，</w:t>
      </w:r>
      <w:r>
        <w:rPr>
          <w:rFonts w:hint="eastAsia" w:ascii="宋体" w:hAnsi="宋体"/>
          <w:color w:val="auto"/>
          <w:szCs w:val="21"/>
          <w:highlight w:val="none"/>
        </w:rPr>
        <w:t>中标单位</w:t>
      </w:r>
      <w:r>
        <w:rPr>
          <w:rFonts w:hint="eastAsia" w:ascii="宋体" w:hAnsi="宋体"/>
          <w:color w:val="auto"/>
          <w:szCs w:val="21"/>
          <w:highlight w:val="none"/>
          <w:lang w:val="en-US" w:eastAsia="zh-CN"/>
        </w:rPr>
        <w:t>必须</w:t>
      </w:r>
      <w:r>
        <w:rPr>
          <w:rFonts w:hint="eastAsia" w:ascii="宋体" w:hAnsi="宋体"/>
          <w:color w:val="auto"/>
          <w:szCs w:val="21"/>
          <w:highlight w:val="none"/>
        </w:rPr>
        <w:t>按照甲方要求做好项目的顺利交接过度，做好企业进出场交接计划措施、企业平稳过渡实施方案</w:t>
      </w:r>
      <w:r>
        <w:rPr>
          <w:rFonts w:hint="eastAsia" w:ascii="宋体" w:hAnsi="宋体"/>
          <w:color w:val="auto"/>
          <w:szCs w:val="21"/>
          <w:highlight w:val="none"/>
          <w:lang w:eastAsia="zh-CN"/>
        </w:rPr>
        <w:t>。</w:t>
      </w:r>
    </w:p>
    <w:p>
      <w:pPr>
        <w:adjustRightInd w:val="0"/>
        <w:snapToGri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本项目中标单位需承担退出存量养护单位工作人员安置义务</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各标项安置人员数量待招标结束后</w:t>
      </w:r>
      <w:r>
        <w:rPr>
          <w:rFonts w:hint="eastAsia" w:ascii="宋体" w:hAnsi="宋体"/>
          <w:color w:val="auto"/>
          <w:szCs w:val="21"/>
          <w:highlight w:val="none"/>
          <w:lang w:val="en-US" w:eastAsia="zh-CN"/>
        </w:rPr>
        <w:t>10天内明确。</w:t>
      </w:r>
      <w:r>
        <w:rPr>
          <w:rFonts w:hint="eastAsia" w:ascii="宋体" w:hAnsi="宋体"/>
          <w:color w:val="auto"/>
          <w:szCs w:val="21"/>
          <w:highlight w:val="none"/>
          <w:lang w:eastAsia="zh-CN"/>
        </w:rPr>
        <w:t>其中，失地农民必须无条件安置，其他养护工作人员原则上也需落实安置，安置人员待遇不得低于原养护单位给予的报酬。</w:t>
      </w:r>
    </w:p>
    <w:p>
      <w:pPr>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3、中标单位可接收退出存量养护单位的设施设备，相关费用根据市场评估价由双方协商确定。</w:t>
      </w:r>
    </w:p>
    <w:p>
      <w:pPr>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4、投标人做好预案及保障措施，不得出现不稳定因素，确保项目的顺利交接。</w:t>
      </w:r>
    </w:p>
    <w:p>
      <w:pPr>
        <w:pStyle w:val="3"/>
        <w:rPr>
          <w:rFonts w:hint="eastAsia" w:ascii="宋体" w:hAnsi="宋体"/>
          <w:color w:val="FF0000"/>
          <w:szCs w:val="21"/>
          <w:highlight w:val="yellow"/>
          <w:lang w:eastAsia="zh-CN"/>
        </w:rPr>
      </w:pPr>
    </w:p>
    <w:p>
      <w:pPr>
        <w:rPr>
          <w:rFonts w:hint="eastAsia"/>
        </w:rPr>
      </w:pPr>
    </w:p>
    <w:p>
      <w:pPr>
        <w:spacing w:line="360" w:lineRule="auto"/>
        <w:jc w:val="left"/>
        <w:rPr>
          <w:rFonts w:ascii="宋体" w:hAnsi="宋体" w:cs="仿宋_GB2312"/>
          <w:sz w:val="24"/>
        </w:rPr>
      </w:pPr>
      <w:r>
        <w:rPr>
          <w:rFonts w:hint="eastAsia" w:ascii="宋体" w:hAnsi="宋体" w:cs="仿宋_GB2312"/>
          <w:sz w:val="24"/>
        </w:rPr>
        <w:t>（</w:t>
      </w:r>
      <w:r>
        <w:rPr>
          <w:rFonts w:hint="eastAsia" w:ascii="宋体" w:hAnsi="宋体" w:cs="仿宋_GB2312"/>
          <w:sz w:val="24"/>
          <w:lang w:eastAsia="zh-CN"/>
        </w:rPr>
        <w:t>五</w:t>
      </w:r>
      <w:r>
        <w:rPr>
          <w:rFonts w:hint="eastAsia" w:ascii="宋体" w:hAnsi="宋体" w:cs="仿宋_GB2312"/>
          <w:sz w:val="24"/>
        </w:rPr>
        <w:t>）拟采购标的的商务要求</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1.交付（实施）的时间（期限）：</w:t>
      </w:r>
      <w:r>
        <w:rPr>
          <w:rFonts w:hint="eastAsia" w:ascii="宋体" w:hAnsi="宋体"/>
          <w:sz w:val="24"/>
          <w:highlight w:val="none"/>
          <w:u w:val="single"/>
        </w:rPr>
        <w:t xml:space="preserve">  </w:t>
      </w:r>
      <w:r>
        <w:rPr>
          <w:rFonts w:hint="eastAsia" w:ascii="宋体" w:hAnsi="宋体"/>
          <w:sz w:val="24"/>
          <w:highlight w:val="none"/>
          <w:u w:val="single"/>
          <w:lang w:val="en-US" w:eastAsia="zh-CN"/>
        </w:rPr>
        <w:t>本项目为服务项目，整体服务期为三年</w:t>
      </w:r>
      <w:r>
        <w:rPr>
          <w:rFonts w:hint="eastAsia" w:ascii="宋体" w:hAnsi="宋体"/>
          <w:sz w:val="24"/>
          <w:highlight w:val="none"/>
          <w:u w:val="single"/>
        </w:rPr>
        <w:t>。招标人或其指定机构对中标人的服务质量进行考核；服务质量不合格的，招标人有权提前终止合同并追究中标人违约责任，后续合同不再执行</w:t>
      </w:r>
      <w:r>
        <w:rPr>
          <w:rFonts w:hint="eastAsia" w:ascii="宋体" w:hAnsi="宋体"/>
          <w:sz w:val="24"/>
          <w:highlight w:val="none"/>
          <w:u w:val="single"/>
          <w:lang w:eastAsia="zh-CN"/>
        </w:rPr>
        <w:t>。</w:t>
      </w:r>
      <w:r>
        <w:rPr>
          <w:rFonts w:hint="eastAsia" w:ascii="宋体" w:hAnsi="宋体"/>
          <w:sz w:val="24"/>
          <w:highlight w:val="none"/>
          <w:u w:val="single"/>
        </w:rPr>
        <w:t xml:space="preserve"> </w:t>
      </w:r>
    </w:p>
    <w:p>
      <w:pPr>
        <w:spacing w:line="360" w:lineRule="auto"/>
        <w:ind w:left="210" w:leftChars="100"/>
        <w:jc w:val="left"/>
        <w:rPr>
          <w:rFonts w:ascii="宋体" w:hAnsi="宋体" w:cs="仿宋_GB2312"/>
          <w:sz w:val="24"/>
        </w:rPr>
      </w:pPr>
      <w:r>
        <w:rPr>
          <w:rFonts w:hint="eastAsia" w:ascii="宋体" w:hAnsi="宋体" w:cs="仿宋_GB2312"/>
          <w:sz w:val="24"/>
        </w:rPr>
        <w:t>2.交付（实施）的地点（范围）：</w:t>
      </w:r>
      <w:r>
        <w:rPr>
          <w:rFonts w:hint="eastAsia" w:ascii="宋体" w:hAnsi="宋体"/>
          <w:sz w:val="24"/>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钱塘区白杨街道。本项目根据四个片组分为四个标项。</w:t>
      </w:r>
      <w:r>
        <w:rPr>
          <w:rFonts w:hint="eastAsia" w:ascii="宋体" w:hAnsi="宋体"/>
          <w:sz w:val="24"/>
          <w:highlight w:val="none"/>
          <w:u w:val="single"/>
        </w:rPr>
        <w:t xml:space="preserve"> </w:t>
      </w:r>
    </w:p>
    <w:p>
      <w:pPr>
        <w:spacing w:line="360" w:lineRule="auto"/>
        <w:ind w:left="210" w:leftChars="100"/>
        <w:jc w:val="left"/>
        <w:rPr>
          <w:rFonts w:ascii="宋体" w:hAnsi="宋体" w:cs="仿宋_GB2312"/>
          <w:sz w:val="24"/>
          <w:highlight w:val="none"/>
        </w:rPr>
      </w:pPr>
      <w:r>
        <w:rPr>
          <w:rFonts w:hint="eastAsia" w:ascii="宋体" w:hAnsi="宋体" w:cs="仿宋_GB2312"/>
          <w:sz w:val="24"/>
          <w:highlight w:val="none"/>
        </w:rPr>
        <w:t>3.付款条件（进度和方式）</w:t>
      </w:r>
    </w:p>
    <w:tbl>
      <w:tblPr>
        <w:tblStyle w:val="72"/>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trHeight w:val="569" w:hRule="atLeast"/>
        </w:trPr>
        <w:tc>
          <w:tcPr>
            <w:tcW w:w="1174" w:type="dxa"/>
            <w:shd w:val="clear" w:color="auto" w:fill="auto"/>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序号</w:t>
            </w:r>
          </w:p>
        </w:tc>
        <w:tc>
          <w:tcPr>
            <w:tcW w:w="2977" w:type="dxa"/>
            <w:shd w:val="clear" w:color="auto" w:fill="auto"/>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付款比例（%）</w:t>
            </w:r>
          </w:p>
        </w:tc>
        <w:tc>
          <w:tcPr>
            <w:tcW w:w="4161" w:type="dxa"/>
            <w:shd w:val="clear" w:color="auto" w:fill="auto"/>
            <w:vAlign w:val="center"/>
          </w:tcPr>
          <w:p>
            <w:pPr>
              <w:spacing w:line="360" w:lineRule="auto"/>
              <w:jc w:val="center"/>
              <w:rPr>
                <w:rFonts w:ascii="宋体" w:hAnsi="宋体" w:cs="仿宋_GB2312"/>
                <w:sz w:val="24"/>
                <w:highlight w:val="none"/>
              </w:rPr>
            </w:pPr>
            <w:r>
              <w:rPr>
                <w:rFonts w:hint="eastAsia" w:ascii="宋体" w:hAnsi="宋体" w:cs="仿宋_GB2312"/>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highlight w:val="none"/>
              </w:rPr>
            </w:pPr>
            <w:r>
              <w:rPr>
                <w:rFonts w:hint="eastAsia" w:ascii="宋体" w:hAnsi="宋体" w:cs="仿宋_GB2312"/>
                <w:sz w:val="24"/>
                <w:highlight w:val="none"/>
              </w:rPr>
              <w:t>1</w:t>
            </w:r>
          </w:p>
        </w:tc>
        <w:tc>
          <w:tcPr>
            <w:tcW w:w="2977" w:type="dxa"/>
            <w:vMerge w:val="restart"/>
            <w:shd w:val="clear" w:color="auto" w:fill="auto"/>
            <w:vAlign w:val="center"/>
          </w:tcPr>
          <w:p>
            <w:pPr>
              <w:spacing w:line="360" w:lineRule="auto"/>
              <w:jc w:val="center"/>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20</w:t>
            </w:r>
          </w:p>
        </w:tc>
        <w:tc>
          <w:tcPr>
            <w:tcW w:w="4161"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合同生效以及具备实施条件后5个工作日内，甲方向乙方支付该年度合同总额的20%作为预付款。（本项目以人力投入为主</w:t>
            </w:r>
            <w:r>
              <w:rPr>
                <w:rFonts w:hint="eastAsia" w:ascii="宋体" w:hAnsi="宋体" w:cs="仿宋_GB2312"/>
                <w:sz w:val="24"/>
                <w:highlight w:val="none"/>
                <w:lang w:val="en-US" w:eastAsia="zh-CN"/>
              </w:rPr>
              <w:t>且定期结算</w:t>
            </w:r>
            <w:r>
              <w:rPr>
                <w:rFonts w:hint="eastAsia" w:ascii="宋体" w:hAnsi="宋体" w:eastAsia="宋体" w:cs="仿宋_GB2312"/>
                <w:sz w:val="24"/>
                <w:highlight w:val="none"/>
                <w:lang w:val="en-US" w:eastAsia="zh-CN"/>
              </w:rPr>
              <w:t>，预付款比例</w:t>
            </w:r>
            <w:r>
              <w:rPr>
                <w:rFonts w:hint="eastAsia" w:ascii="宋体" w:hAnsi="宋体" w:cs="仿宋_GB2312"/>
                <w:sz w:val="24"/>
                <w:highlight w:val="none"/>
                <w:lang w:val="en-US" w:eastAsia="zh-CN"/>
              </w:rPr>
              <w:t>设为</w:t>
            </w:r>
            <w:r>
              <w:rPr>
                <w:rFonts w:hint="eastAsia" w:ascii="宋体" w:hAnsi="宋体" w:eastAsia="宋体" w:cs="仿宋_GB2312"/>
                <w:sz w:val="24"/>
                <w:highlight w:val="none"/>
                <w:lang w:val="en-US" w:eastAsia="zh-CN"/>
              </w:rPr>
              <w:t>20%；在签订合同时，乙方明确表示无需预付款或者主动要求降低预付款比例的，可不适用预付款相关规定）</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highlight w:val="none"/>
              </w:rPr>
            </w:pPr>
            <w:r>
              <w:rPr>
                <w:rFonts w:hint="eastAsia" w:ascii="宋体" w:hAnsi="宋体" w:cs="仿宋_GB2312"/>
                <w:sz w:val="24"/>
                <w:highlight w:val="none"/>
              </w:rPr>
              <w:t>2</w:t>
            </w:r>
          </w:p>
        </w:tc>
        <w:tc>
          <w:tcPr>
            <w:tcW w:w="2977" w:type="dxa"/>
            <w:vMerge w:val="continue"/>
            <w:shd w:val="clear" w:color="auto" w:fill="auto"/>
          </w:tcPr>
          <w:p>
            <w:pPr>
              <w:spacing w:line="360" w:lineRule="auto"/>
              <w:jc w:val="center"/>
              <w:rPr>
                <w:rFonts w:hint="eastAsia" w:ascii="宋体" w:hAnsi="宋体" w:eastAsia="宋体" w:cs="仿宋_GB2312"/>
                <w:sz w:val="24"/>
                <w:highlight w:val="none"/>
                <w:lang w:val="en-US" w:eastAsia="zh-CN"/>
              </w:rPr>
            </w:pPr>
          </w:p>
        </w:tc>
        <w:tc>
          <w:tcPr>
            <w:tcW w:w="4161"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第一季度结束支付该年度合同总额的20%。（支付预付款的，服务费用将在预付款全部扣回后支付）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highlight w:val="none"/>
              </w:rPr>
            </w:pPr>
            <w:r>
              <w:rPr>
                <w:rFonts w:hint="eastAsia" w:ascii="宋体" w:hAnsi="宋体" w:cs="仿宋_GB2312"/>
                <w:sz w:val="24"/>
                <w:highlight w:val="none"/>
              </w:rPr>
              <w:t>3</w:t>
            </w:r>
          </w:p>
        </w:tc>
        <w:tc>
          <w:tcPr>
            <w:tcW w:w="2977"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20</w:t>
            </w:r>
          </w:p>
        </w:tc>
        <w:tc>
          <w:tcPr>
            <w:tcW w:w="4161"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第二季度结束支付该年度合同总额的20%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shd w:val="clear" w:color="auto" w:fill="auto"/>
          </w:tcPr>
          <w:p>
            <w:pPr>
              <w:spacing w:line="360" w:lineRule="auto"/>
              <w:jc w:val="center"/>
              <w:rPr>
                <w:rFonts w:hint="eastAsia" w:ascii="宋体" w:hAnsi="宋体" w:cs="仿宋_GB2312"/>
                <w:sz w:val="24"/>
                <w:highlight w:val="none"/>
              </w:rPr>
            </w:pPr>
            <w:r>
              <w:rPr>
                <w:rFonts w:hint="eastAsia" w:ascii="宋体" w:hAnsi="宋体" w:cs="仿宋_GB2312"/>
                <w:sz w:val="24"/>
                <w:highlight w:val="none"/>
              </w:rPr>
              <w:t>4</w:t>
            </w:r>
          </w:p>
        </w:tc>
        <w:tc>
          <w:tcPr>
            <w:tcW w:w="2977"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20</w:t>
            </w:r>
          </w:p>
        </w:tc>
        <w:tc>
          <w:tcPr>
            <w:tcW w:w="4161"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第三季度结束支付该年度合同总额的20%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5</w:t>
            </w:r>
          </w:p>
        </w:tc>
        <w:tc>
          <w:tcPr>
            <w:tcW w:w="2977" w:type="dxa"/>
            <w:shd w:val="clear" w:color="auto" w:fill="auto"/>
          </w:tcPr>
          <w:p>
            <w:pPr>
              <w:spacing w:line="360" w:lineRule="auto"/>
              <w:jc w:val="center"/>
              <w:rPr>
                <w:rFonts w:hint="eastAsia" w:ascii="宋体" w:hAnsi="宋体" w:cs="仿宋_GB2312"/>
                <w:sz w:val="24"/>
                <w:highlight w:val="none"/>
                <w:lang w:val="en-US" w:eastAsia="zh-CN"/>
              </w:rPr>
            </w:pPr>
            <w:r>
              <w:rPr>
                <w:rFonts w:hint="eastAsia" w:ascii="宋体" w:hAnsi="宋体" w:cs="仿宋_GB2312"/>
                <w:sz w:val="24"/>
                <w:highlight w:val="none"/>
                <w:lang w:val="en-US" w:eastAsia="zh-CN"/>
              </w:rPr>
              <w:t>20</w:t>
            </w:r>
          </w:p>
        </w:tc>
        <w:tc>
          <w:tcPr>
            <w:tcW w:w="4161"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第四季度结束支付该年度合同总额的20%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c>
          <w:tcPr>
            <w:tcW w:w="1174"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cs="仿宋_GB2312"/>
                <w:sz w:val="24"/>
                <w:highlight w:val="none"/>
                <w:lang w:val="en-US" w:eastAsia="zh-CN"/>
              </w:rPr>
              <w:t>6</w:t>
            </w:r>
          </w:p>
        </w:tc>
        <w:tc>
          <w:tcPr>
            <w:tcW w:w="2977" w:type="dxa"/>
            <w:shd w:val="clear" w:color="auto" w:fill="auto"/>
          </w:tcPr>
          <w:p>
            <w:pPr>
              <w:spacing w:line="360" w:lineRule="auto"/>
              <w:jc w:val="center"/>
              <w:rPr>
                <w:rFonts w:hint="eastAsia" w:ascii="宋体" w:hAnsi="宋体" w:cs="仿宋_GB2312"/>
                <w:sz w:val="24"/>
                <w:highlight w:val="none"/>
                <w:lang w:val="en-US" w:eastAsia="zh-CN"/>
              </w:rPr>
            </w:pPr>
            <w:r>
              <w:rPr>
                <w:rFonts w:hint="eastAsia" w:ascii="宋体" w:hAnsi="宋体" w:cs="仿宋_GB2312"/>
                <w:sz w:val="24"/>
                <w:highlight w:val="none"/>
                <w:lang w:val="en-US" w:eastAsia="zh-CN"/>
              </w:rPr>
              <w:t>20</w:t>
            </w:r>
          </w:p>
        </w:tc>
        <w:tc>
          <w:tcPr>
            <w:tcW w:w="4161" w:type="dxa"/>
            <w:shd w:val="clear" w:color="auto" w:fill="auto"/>
          </w:tcPr>
          <w:p>
            <w:pPr>
              <w:spacing w:line="360" w:lineRule="auto"/>
              <w:jc w:val="center"/>
              <w:rPr>
                <w:rFonts w:hint="eastAsia" w:ascii="宋体" w:hAnsi="宋体" w:eastAsia="宋体" w:cs="仿宋_GB2312"/>
                <w:sz w:val="24"/>
                <w:highlight w:val="none"/>
                <w:lang w:val="en-US" w:eastAsia="zh-CN"/>
              </w:rPr>
            </w:pPr>
            <w:r>
              <w:rPr>
                <w:rFonts w:hint="eastAsia" w:ascii="宋体" w:hAnsi="宋体" w:eastAsia="宋体" w:cs="仿宋_GB2312"/>
                <w:sz w:val="24"/>
                <w:highlight w:val="none"/>
                <w:lang w:val="en-US" w:eastAsia="zh-CN"/>
              </w:rPr>
              <w:t>该年度验收完成后，支付尾款</w:t>
            </w:r>
          </w:p>
        </w:tc>
      </w:tr>
    </w:tbl>
    <w:p>
      <w:pPr>
        <w:spacing w:line="360" w:lineRule="auto"/>
        <w:ind w:left="210" w:leftChars="100"/>
        <w:jc w:val="left"/>
        <w:rPr>
          <w:rFonts w:ascii="宋体" w:hAnsi="宋体" w:cs="仿宋_GB2312"/>
          <w:sz w:val="24"/>
        </w:rPr>
      </w:pPr>
      <w:r>
        <w:rPr>
          <w:rFonts w:hint="eastAsia" w:ascii="宋体" w:hAnsi="宋体" w:cs="仿宋_GB2312"/>
          <w:sz w:val="24"/>
        </w:rPr>
        <w:t>4.售后服务要求</w:t>
      </w:r>
    </w:p>
    <w:p>
      <w:pPr>
        <w:spacing w:line="360" w:lineRule="auto"/>
        <w:ind w:firstLine="420"/>
        <w:jc w:val="left"/>
        <w:rPr>
          <w:rFonts w:ascii="宋体" w:hAnsi="宋体"/>
          <w:color w:val="FF0000"/>
          <w:sz w:val="24"/>
          <w:u w:val="single"/>
        </w:rPr>
      </w:pPr>
      <w:r>
        <w:rPr>
          <w:rFonts w:hint="eastAsia" w:ascii="宋体" w:hAnsi="宋体"/>
          <w:color w:val="auto"/>
          <w:sz w:val="24"/>
          <w:u w:val="single"/>
          <w:lang w:val="en-US" w:eastAsia="zh-CN"/>
        </w:rPr>
        <w:t>该项目为服务类，服务期内提供服务</w:t>
      </w:r>
      <w:r>
        <w:rPr>
          <w:rFonts w:hint="eastAsia" w:ascii="宋体" w:hAnsi="宋体"/>
          <w:color w:val="auto"/>
          <w:sz w:val="24"/>
          <w:u w:val="single"/>
        </w:rPr>
        <w:t>。</w:t>
      </w:r>
    </w:p>
    <w:p>
      <w:pPr>
        <w:spacing w:line="360" w:lineRule="auto"/>
        <w:ind w:left="210" w:leftChars="100"/>
        <w:jc w:val="left"/>
        <w:rPr>
          <w:rFonts w:ascii="宋体" w:hAnsi="宋体" w:cs="仿宋_GB2312"/>
          <w:sz w:val="24"/>
        </w:rPr>
      </w:pPr>
      <w:r>
        <w:rPr>
          <w:rFonts w:hint="eastAsia" w:ascii="宋体" w:hAnsi="宋体" w:cs="仿宋_GB2312"/>
          <w:sz w:val="24"/>
        </w:rPr>
        <w:t>5.其他商务要求（包装和运输、保险等）</w:t>
      </w:r>
    </w:p>
    <w:p>
      <w:pPr>
        <w:spacing w:line="360" w:lineRule="auto"/>
        <w:ind w:firstLine="420"/>
        <w:jc w:val="left"/>
        <w:rPr>
          <w:rFonts w:ascii="宋体" w:hAnsi="宋体"/>
          <w:color w:val="FF0000"/>
          <w:sz w:val="24"/>
          <w:u w:val="single"/>
        </w:rPr>
      </w:pPr>
      <w:r>
        <w:rPr>
          <w:rFonts w:hint="eastAsia" w:ascii="宋体" w:hAnsi="宋体"/>
          <w:color w:val="auto"/>
          <w:sz w:val="24"/>
          <w:u w:val="single"/>
        </w:rPr>
        <w:t xml:space="preserve"> </w:t>
      </w:r>
      <w:r>
        <w:rPr>
          <w:rFonts w:hint="eastAsia" w:ascii="宋体" w:hAnsi="宋体"/>
          <w:color w:val="auto"/>
          <w:sz w:val="24"/>
          <w:u w:val="single"/>
          <w:lang w:val="en-US" w:eastAsia="zh-CN"/>
        </w:rPr>
        <w:t>报价时，各指标单价不得超过招标清单中参考的综合单价；汇总后，投标总价不得超过本项目设置的最高限价。</w:t>
      </w:r>
      <w:r>
        <w:rPr>
          <w:rFonts w:hint="eastAsia" w:ascii="宋体" w:hAnsi="宋体"/>
          <w:color w:val="auto"/>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w:t>
      </w:r>
      <w:r>
        <w:rPr>
          <w:rFonts w:hint="eastAsia" w:ascii="宋体" w:hAnsi="宋体" w:cs="仿宋_GB2312"/>
          <w:sz w:val="24"/>
          <w:lang w:eastAsia="zh-CN"/>
        </w:rPr>
        <w:t>六</w:t>
      </w:r>
      <w:r>
        <w:rPr>
          <w:rFonts w:hint="eastAsia" w:ascii="宋体" w:hAnsi="宋体" w:cs="仿宋_GB2312"/>
          <w:sz w:val="24"/>
        </w:rPr>
        <w:t>）采购项目的其他要求</w:t>
      </w:r>
    </w:p>
    <w:p>
      <w:pPr>
        <w:spacing w:line="360" w:lineRule="auto"/>
        <w:jc w:val="left"/>
        <w:rPr>
          <w:rFonts w:hint="eastAsia" w:ascii="宋体" w:hAnsi="宋体"/>
          <w:color w:val="FF0000"/>
          <w:sz w:val="24"/>
          <w:u w:val="single"/>
          <w:lang w:val="en-US" w:eastAsia="zh-CN"/>
        </w:rPr>
      </w:pPr>
      <w:r>
        <w:rPr>
          <w:rFonts w:hint="eastAsia" w:ascii="宋体" w:hAnsi="宋体" w:cs="仿宋_GB2312"/>
          <w:sz w:val="24"/>
        </w:rPr>
        <w:t xml:space="preserve"> </w:t>
      </w:r>
      <w:r>
        <w:rPr>
          <w:rFonts w:hint="eastAsia" w:ascii="宋体" w:hAnsi="宋体"/>
          <w:color w:val="auto"/>
          <w:sz w:val="24"/>
          <w:highlight w:val="none"/>
          <w:u w:val="single"/>
          <w:lang w:val="en-US" w:eastAsia="zh-CN"/>
        </w:rPr>
        <w:t xml:space="preserve">  本项目有多个片组，采用兼投不兼中的原则确定各片组第一中标候选人，即：投标人可自行选择其中一个或多个片组投标，但只允许中标一个片组。评审时按照第一片组、第二片组、第三片组、第四片组的顺序依次进行评审，已在前面的片组中被推荐为第一中标候选人的供应商在后续评审中不再作为有效供应商。</w:t>
      </w:r>
    </w:p>
    <w:p>
      <w:pPr>
        <w:spacing w:before="312" w:beforeLines="100" w:line="360" w:lineRule="auto"/>
        <w:jc w:val="left"/>
        <w:rPr>
          <w:rFonts w:ascii="宋体" w:hAnsi="宋体"/>
          <w:b/>
          <w:color w:val="auto"/>
          <w:sz w:val="28"/>
          <w:szCs w:val="28"/>
        </w:rPr>
      </w:pPr>
      <w:r>
        <w:rPr>
          <w:rFonts w:hint="eastAsia"/>
          <w:color w:val="auto"/>
          <w:lang w:val="en-US" w:eastAsia="zh-CN"/>
        </w:rPr>
        <w:t>十一、</w:t>
      </w:r>
      <w:r>
        <w:rPr>
          <w:rFonts w:hint="eastAsia" w:ascii="宋体" w:hAnsi="宋体"/>
          <w:b/>
          <w:color w:val="auto"/>
          <w:sz w:val="28"/>
          <w:szCs w:val="28"/>
        </w:rPr>
        <w:t>履约验收方案</w:t>
      </w:r>
    </w:p>
    <w:p>
      <w:pPr>
        <w:spacing w:line="360" w:lineRule="auto"/>
        <w:jc w:val="left"/>
        <w:rPr>
          <w:rFonts w:ascii="宋体" w:hAnsi="宋体"/>
          <w:color w:val="auto"/>
          <w:sz w:val="24"/>
        </w:rPr>
      </w:pPr>
      <w:r>
        <w:rPr>
          <w:rFonts w:hint="eastAsia" w:ascii="宋体" w:hAnsi="宋体"/>
          <w:color w:val="auto"/>
          <w:sz w:val="24"/>
        </w:rPr>
        <w:t>（一）履约验收主体</w:t>
      </w:r>
    </w:p>
    <w:p>
      <w:pPr>
        <w:spacing w:line="360" w:lineRule="auto"/>
        <w:ind w:left="420" w:leftChars="200"/>
        <w:jc w:val="left"/>
        <w:rPr>
          <w:rFonts w:ascii="宋体" w:hAnsi="宋体"/>
          <w:color w:val="auto"/>
          <w:sz w:val="24"/>
          <w:u w:val="single"/>
        </w:rPr>
      </w:pPr>
      <w:r>
        <w:rPr>
          <w:rFonts w:hint="eastAsia" w:ascii="宋体" w:hAnsi="宋体"/>
          <w:color w:val="auto"/>
          <w:sz w:val="24"/>
        </w:rPr>
        <w:t>1.采购单位：</w:t>
      </w:r>
      <w:r>
        <w:rPr>
          <w:rFonts w:hint="eastAsia" w:ascii="宋体" w:hAnsi="宋体"/>
          <w:color w:val="auto"/>
          <w:sz w:val="24"/>
          <w:u w:val="single"/>
        </w:rPr>
        <w:t xml:space="preserve">   </w:t>
      </w:r>
      <w:r>
        <w:rPr>
          <w:rFonts w:hint="eastAsia" w:ascii="宋体" w:hAnsi="宋体"/>
          <w:color w:val="auto"/>
          <w:sz w:val="24"/>
          <w:u w:val="single"/>
          <w:lang w:eastAsia="zh-CN"/>
        </w:rPr>
        <w:t>杭州市钱塘区人民政府白杨街道办事处</w:t>
      </w:r>
      <w:r>
        <w:rPr>
          <w:rFonts w:hint="eastAsia" w:ascii="宋体" w:hAnsi="宋体"/>
          <w:color w:val="auto"/>
          <w:sz w:val="24"/>
          <w:u w:val="single"/>
        </w:rPr>
        <w:t xml:space="preserve">    </w:t>
      </w:r>
    </w:p>
    <w:p>
      <w:pPr>
        <w:spacing w:line="360" w:lineRule="auto"/>
        <w:ind w:left="420" w:leftChars="200"/>
        <w:jc w:val="left"/>
        <w:rPr>
          <w:rFonts w:ascii="宋体" w:hAnsi="宋体"/>
          <w:color w:val="auto"/>
          <w:sz w:val="24"/>
          <w:u w:val="single"/>
        </w:rPr>
      </w:pPr>
      <w:r>
        <w:rPr>
          <w:rFonts w:hint="eastAsia" w:ascii="宋体" w:hAnsi="宋体"/>
          <w:color w:val="auto"/>
          <w:sz w:val="24"/>
        </w:rPr>
        <w:t>2.是否选择代理机构：</w:t>
      </w:r>
      <w:r>
        <w:rPr>
          <w:rFonts w:hint="eastAsia" w:ascii="宋体" w:hAnsi="宋体"/>
          <w:color w:val="auto"/>
          <w:sz w:val="24"/>
        </w:rPr>
        <w:tab/>
      </w:r>
      <w:r>
        <w:rPr>
          <w:rFonts w:hint="eastAsia" w:ascii="宋体" w:hAnsi="宋体" w:cs="仿宋_GB2312"/>
          <w:color w:val="auto"/>
          <w:sz w:val="24"/>
        </w:rPr>
        <w:sym w:font="Wingdings" w:char="00A8"/>
      </w:r>
      <w:r>
        <w:rPr>
          <w:rFonts w:hint="eastAsia" w:ascii="宋体" w:hAnsi="宋体"/>
          <w:color w:val="auto"/>
          <w:sz w:val="24"/>
        </w:rPr>
        <w:t>是</w:t>
      </w:r>
      <w:r>
        <w:rPr>
          <w:rFonts w:hint="eastAsia" w:ascii="宋体" w:hAnsi="宋体"/>
          <w:color w:val="auto"/>
          <w:sz w:val="24"/>
        </w:rPr>
        <w:tab/>
      </w:r>
      <w:r>
        <w:rPr>
          <w:rFonts w:hint="eastAsia" w:ascii="宋体" w:hAnsi="宋体" w:cs="宋体"/>
          <w:color w:val="auto"/>
          <w:sz w:val="24"/>
        </w:rPr>
        <w:sym w:font="Wingdings" w:char="00FE"/>
      </w:r>
      <w:r>
        <w:rPr>
          <w:rFonts w:hint="eastAsia" w:ascii="宋体" w:hAnsi="宋体"/>
          <w:color w:val="auto"/>
          <w:sz w:val="24"/>
        </w:rPr>
        <w:t>否</w:t>
      </w:r>
    </w:p>
    <w:p>
      <w:pPr>
        <w:spacing w:line="360" w:lineRule="auto"/>
        <w:ind w:left="420" w:leftChars="200"/>
        <w:jc w:val="left"/>
        <w:rPr>
          <w:rFonts w:ascii="宋体" w:hAnsi="宋体"/>
          <w:color w:val="auto"/>
          <w:sz w:val="24"/>
          <w:u w:val="single"/>
        </w:rPr>
      </w:pPr>
      <w:r>
        <w:rPr>
          <w:rFonts w:hint="eastAsia" w:ascii="宋体" w:hAnsi="宋体"/>
          <w:color w:val="auto"/>
          <w:sz w:val="24"/>
        </w:rPr>
        <w:t>3.是否邀请本项目的其他供应商：</w:t>
      </w:r>
      <w:r>
        <w:rPr>
          <w:rFonts w:hint="eastAsia" w:ascii="宋体" w:hAnsi="宋体"/>
          <w:color w:val="auto"/>
          <w:sz w:val="24"/>
        </w:rPr>
        <w:tab/>
      </w:r>
      <w:r>
        <w:rPr>
          <w:rFonts w:hint="eastAsia" w:ascii="宋体" w:hAnsi="宋体" w:cs="仿宋_GB2312"/>
          <w:color w:val="auto"/>
          <w:sz w:val="24"/>
        </w:rPr>
        <w:sym w:font="Wingdings" w:char="00A8"/>
      </w:r>
      <w:r>
        <w:rPr>
          <w:rFonts w:hint="eastAsia" w:ascii="宋体" w:hAnsi="宋体"/>
          <w:color w:val="auto"/>
          <w:sz w:val="24"/>
        </w:rPr>
        <w:t>是</w:t>
      </w:r>
      <w:r>
        <w:rPr>
          <w:rFonts w:hint="eastAsia" w:ascii="宋体" w:hAnsi="宋体"/>
          <w:color w:val="auto"/>
          <w:sz w:val="24"/>
        </w:rPr>
        <w:tab/>
      </w:r>
      <w:r>
        <w:rPr>
          <w:rFonts w:hint="eastAsia" w:ascii="宋体" w:hAnsi="宋体" w:cs="宋体"/>
          <w:color w:val="auto"/>
          <w:sz w:val="24"/>
        </w:rPr>
        <w:sym w:font="Wingdings" w:char="00FE"/>
      </w:r>
      <w:r>
        <w:rPr>
          <w:rFonts w:hint="eastAsia" w:ascii="宋体" w:hAnsi="宋体"/>
          <w:color w:val="auto"/>
          <w:sz w:val="24"/>
        </w:rPr>
        <w:t>否</w:t>
      </w:r>
    </w:p>
    <w:p>
      <w:pPr>
        <w:spacing w:line="360" w:lineRule="auto"/>
        <w:ind w:left="420" w:leftChars="200"/>
        <w:jc w:val="left"/>
        <w:rPr>
          <w:rFonts w:ascii="宋体" w:hAnsi="宋体"/>
          <w:color w:val="auto"/>
          <w:sz w:val="24"/>
        </w:rPr>
      </w:pPr>
      <w:r>
        <w:rPr>
          <w:rFonts w:hint="eastAsia" w:ascii="宋体" w:hAnsi="宋体"/>
          <w:color w:val="auto"/>
          <w:sz w:val="24"/>
        </w:rPr>
        <w:t>4.是否邀请专家：</w:t>
      </w:r>
      <w:r>
        <w:rPr>
          <w:rFonts w:hint="eastAsia" w:ascii="宋体" w:hAnsi="宋体"/>
          <w:color w:val="auto"/>
          <w:sz w:val="24"/>
        </w:rPr>
        <w:tab/>
      </w:r>
      <w:r>
        <w:rPr>
          <w:rFonts w:hint="eastAsia" w:ascii="宋体" w:hAnsi="宋体" w:cs="宋体"/>
          <w:color w:val="auto"/>
          <w:sz w:val="24"/>
        </w:rPr>
        <w:sym w:font="Wingdings" w:char="00FE"/>
      </w:r>
      <w:r>
        <w:rPr>
          <w:rFonts w:hint="eastAsia" w:ascii="宋体" w:hAnsi="宋体"/>
          <w:color w:val="auto"/>
          <w:sz w:val="24"/>
        </w:rPr>
        <w:t>是</w:t>
      </w:r>
      <w:r>
        <w:rPr>
          <w:rFonts w:hint="eastAsia" w:ascii="宋体" w:hAnsi="宋体"/>
          <w:color w:val="auto"/>
          <w:sz w:val="24"/>
        </w:rPr>
        <w:tab/>
      </w:r>
      <w:r>
        <w:rPr>
          <w:rFonts w:hint="eastAsia" w:ascii="宋体" w:hAnsi="宋体" w:cs="仿宋_GB2312"/>
          <w:color w:val="auto"/>
          <w:sz w:val="24"/>
        </w:rPr>
        <w:sym w:font="Wingdings" w:char="00A8"/>
      </w:r>
      <w:r>
        <w:rPr>
          <w:rFonts w:hint="eastAsia" w:ascii="宋体" w:hAnsi="宋体"/>
          <w:color w:val="auto"/>
          <w:sz w:val="24"/>
        </w:rPr>
        <w:t>否</w:t>
      </w:r>
    </w:p>
    <w:p>
      <w:pPr>
        <w:spacing w:line="360" w:lineRule="auto"/>
        <w:ind w:left="420" w:leftChars="200"/>
        <w:jc w:val="left"/>
        <w:rPr>
          <w:rFonts w:ascii="宋体" w:hAnsi="宋体"/>
          <w:color w:val="auto"/>
          <w:sz w:val="24"/>
        </w:rPr>
      </w:pPr>
      <w:r>
        <w:rPr>
          <w:rFonts w:hint="eastAsia" w:ascii="宋体" w:hAnsi="宋体"/>
          <w:color w:val="auto"/>
          <w:sz w:val="24"/>
        </w:rPr>
        <w:t>5.是否邀请服务对象：</w:t>
      </w:r>
      <w:r>
        <w:rPr>
          <w:rFonts w:hint="eastAsia" w:ascii="宋体" w:hAnsi="宋体"/>
          <w:color w:val="auto"/>
          <w:sz w:val="24"/>
        </w:rPr>
        <w:tab/>
      </w:r>
      <w:r>
        <w:rPr>
          <w:rFonts w:hint="eastAsia" w:ascii="宋体" w:hAnsi="宋体" w:cs="宋体"/>
          <w:color w:val="auto"/>
          <w:sz w:val="24"/>
        </w:rPr>
        <w:sym w:font="Wingdings" w:char="00FE"/>
      </w:r>
      <w:r>
        <w:rPr>
          <w:rFonts w:hint="eastAsia" w:ascii="宋体" w:hAnsi="宋体"/>
          <w:color w:val="auto"/>
          <w:sz w:val="24"/>
        </w:rPr>
        <w:t>是</w:t>
      </w:r>
      <w:r>
        <w:rPr>
          <w:rFonts w:hint="eastAsia" w:ascii="宋体" w:hAnsi="宋体"/>
          <w:color w:val="auto"/>
          <w:sz w:val="24"/>
        </w:rPr>
        <w:tab/>
      </w:r>
      <w:r>
        <w:rPr>
          <w:rFonts w:hint="eastAsia" w:ascii="宋体" w:hAnsi="宋体" w:cs="仿宋_GB2312"/>
          <w:color w:val="auto"/>
          <w:sz w:val="24"/>
        </w:rPr>
        <w:sym w:font="Wingdings" w:char="00A8"/>
      </w:r>
      <w:r>
        <w:rPr>
          <w:rFonts w:hint="eastAsia" w:ascii="宋体" w:hAnsi="宋体"/>
          <w:color w:val="auto"/>
          <w:sz w:val="24"/>
        </w:rPr>
        <w:t>否</w:t>
      </w:r>
    </w:p>
    <w:p>
      <w:pPr>
        <w:spacing w:line="360" w:lineRule="auto"/>
        <w:ind w:firstLine="480" w:firstLineChars="200"/>
        <w:jc w:val="left"/>
        <w:rPr>
          <w:rFonts w:ascii="宋体" w:hAnsi="宋体"/>
          <w:color w:val="auto"/>
          <w:sz w:val="24"/>
          <w:u w:val="single"/>
        </w:rPr>
      </w:pPr>
      <w:r>
        <w:rPr>
          <w:rFonts w:hint="eastAsia" w:ascii="宋体" w:hAnsi="宋体"/>
          <w:color w:val="auto"/>
          <w:sz w:val="24"/>
        </w:rPr>
        <w:t>6.其他</w:t>
      </w:r>
      <w:r>
        <w:rPr>
          <w:rFonts w:hint="eastAsia" w:ascii="宋体" w:hAnsi="宋体"/>
          <w:color w:val="auto"/>
          <w:sz w:val="24"/>
          <w:lang w:eastAsia="zh-CN"/>
        </w:rPr>
        <w:t>：</w:t>
      </w:r>
      <w:r>
        <w:rPr>
          <w:rFonts w:hint="eastAsia" w:ascii="宋体" w:hAnsi="宋体"/>
          <w:color w:val="auto"/>
          <w:sz w:val="24"/>
          <w:u w:val="single"/>
        </w:rPr>
        <w:t xml:space="preserve">无  </w:t>
      </w:r>
    </w:p>
    <w:p>
      <w:pPr>
        <w:spacing w:line="360" w:lineRule="auto"/>
        <w:jc w:val="left"/>
        <w:rPr>
          <w:rFonts w:ascii="宋体" w:hAnsi="宋体"/>
          <w:color w:val="auto"/>
          <w:sz w:val="24"/>
          <w:u w:val="single"/>
        </w:rPr>
      </w:pPr>
      <w:r>
        <w:rPr>
          <w:rFonts w:hint="eastAsia" w:ascii="宋体" w:hAnsi="宋体"/>
          <w:color w:val="auto"/>
          <w:sz w:val="24"/>
        </w:rPr>
        <w:t>（二）履约验收时间：</w:t>
      </w:r>
      <w:r>
        <w:rPr>
          <w:rFonts w:hint="eastAsia" w:ascii="宋体" w:hAnsi="宋体"/>
          <w:color w:val="auto"/>
          <w:sz w:val="24"/>
          <w:u w:val="single"/>
        </w:rPr>
        <w:t xml:space="preserve">   </w:t>
      </w:r>
      <w:r>
        <w:rPr>
          <w:rFonts w:hint="eastAsia" w:ascii="宋体" w:hAnsi="宋体"/>
          <w:color w:val="auto"/>
          <w:sz w:val="24"/>
          <w:u w:val="single"/>
          <w:lang w:val="en-US" w:eastAsia="zh-CN"/>
        </w:rPr>
        <w:t>服务期三年，每年组织一次年度考核及验收。每年服务期结束后30天内开展，</w:t>
      </w:r>
      <w:r>
        <w:rPr>
          <w:rFonts w:hint="eastAsia" w:ascii="宋体" w:hAnsi="宋体"/>
          <w:color w:val="auto"/>
          <w:sz w:val="24"/>
          <w:u w:val="single"/>
        </w:rPr>
        <w:t>中标人整理、组织验收材料，以及相关工作台账记录，向招标人申请验收。</w:t>
      </w:r>
    </w:p>
    <w:p>
      <w:pPr>
        <w:spacing w:line="360" w:lineRule="auto"/>
        <w:jc w:val="left"/>
        <w:rPr>
          <w:rFonts w:ascii="宋体" w:hAnsi="宋体"/>
          <w:color w:val="auto"/>
          <w:sz w:val="24"/>
        </w:rPr>
      </w:pPr>
      <w:r>
        <w:rPr>
          <w:rFonts w:hint="eastAsia" w:ascii="宋体" w:hAnsi="宋体"/>
          <w:color w:val="auto"/>
          <w:sz w:val="24"/>
        </w:rPr>
        <w:t>（三）履约验收方式：</w:t>
      </w:r>
      <w:r>
        <w:rPr>
          <w:rFonts w:hint="eastAsia" w:ascii="宋体" w:hAnsi="宋体"/>
          <w:color w:val="auto"/>
          <w:sz w:val="24"/>
        </w:rPr>
        <w:tab/>
      </w:r>
      <w:r>
        <w:rPr>
          <w:rFonts w:hint="eastAsia" w:ascii="宋体" w:hAnsi="宋体" w:cs="仿宋_GB2312"/>
          <w:color w:val="auto"/>
          <w:sz w:val="24"/>
        </w:rPr>
        <w:sym w:font="Wingdings" w:char="00A8"/>
      </w:r>
      <w:r>
        <w:rPr>
          <w:rFonts w:hint="eastAsia" w:ascii="宋体" w:hAnsi="宋体"/>
          <w:color w:val="auto"/>
          <w:sz w:val="24"/>
        </w:rPr>
        <w:t>简易程序</w:t>
      </w:r>
      <w:r>
        <w:rPr>
          <w:rFonts w:hint="eastAsia" w:ascii="宋体" w:hAnsi="宋体"/>
          <w:color w:val="auto"/>
          <w:sz w:val="24"/>
        </w:rPr>
        <w:tab/>
      </w:r>
      <w:r>
        <w:rPr>
          <w:rFonts w:hint="eastAsia" w:ascii="宋体" w:hAnsi="宋体"/>
          <w:color w:val="auto"/>
          <w:sz w:val="24"/>
        </w:rPr>
        <w:tab/>
      </w:r>
      <w:r>
        <w:rPr>
          <w:rFonts w:hint="eastAsia" w:ascii="宋体" w:hAnsi="宋体" w:cs="宋体"/>
          <w:color w:val="auto"/>
          <w:sz w:val="24"/>
        </w:rPr>
        <w:sym w:font="Wingdings" w:char="00FE"/>
      </w:r>
      <w:r>
        <w:rPr>
          <w:rFonts w:hint="eastAsia" w:ascii="宋体" w:hAnsi="宋体"/>
          <w:color w:val="auto"/>
          <w:sz w:val="24"/>
        </w:rPr>
        <w:t>一般程序</w:t>
      </w:r>
    </w:p>
    <w:p>
      <w:pPr>
        <w:spacing w:line="360" w:lineRule="auto"/>
        <w:jc w:val="left"/>
        <w:rPr>
          <w:rFonts w:ascii="宋体" w:hAnsi="宋体"/>
          <w:color w:val="auto"/>
          <w:sz w:val="24"/>
        </w:rPr>
      </w:pPr>
      <w:r>
        <w:rPr>
          <w:rFonts w:hint="eastAsia" w:ascii="宋体" w:hAnsi="宋体"/>
          <w:color w:val="auto"/>
          <w:sz w:val="24"/>
        </w:rPr>
        <w:t>（四）履约验收程序：</w:t>
      </w:r>
      <w:r>
        <w:rPr>
          <w:rFonts w:hint="eastAsia" w:ascii="宋体" w:hAnsi="宋体"/>
          <w:color w:val="auto"/>
          <w:sz w:val="24"/>
        </w:rPr>
        <w:tab/>
      </w:r>
      <w:r>
        <w:rPr>
          <w:rFonts w:hint="eastAsia" w:ascii="宋体" w:hAnsi="宋体" w:cs="宋体"/>
          <w:color w:val="auto"/>
          <w:sz w:val="24"/>
        </w:rPr>
        <w:sym w:font="Wingdings" w:char="00A8"/>
      </w:r>
      <w:r>
        <w:rPr>
          <w:rFonts w:hint="eastAsia" w:ascii="宋体" w:hAnsi="宋体"/>
          <w:color w:val="auto"/>
          <w:sz w:val="24"/>
        </w:rPr>
        <w:t>一次性验收</w:t>
      </w:r>
      <w:r>
        <w:rPr>
          <w:rFonts w:hint="eastAsia" w:ascii="宋体" w:hAnsi="宋体"/>
          <w:color w:val="auto"/>
          <w:sz w:val="24"/>
        </w:rPr>
        <w:tab/>
      </w:r>
      <w:r>
        <w:rPr>
          <w:rFonts w:hint="eastAsia" w:ascii="宋体" w:hAnsi="宋体" w:cs="仿宋_GB2312"/>
          <w:color w:val="auto"/>
          <w:sz w:val="24"/>
        </w:rPr>
        <w:sym w:font="Wingdings" w:char="00A8"/>
      </w:r>
      <w:r>
        <w:rPr>
          <w:rFonts w:hint="eastAsia" w:ascii="宋体" w:hAnsi="宋体"/>
          <w:color w:val="auto"/>
          <w:sz w:val="24"/>
        </w:rPr>
        <w:t>分段验收</w:t>
      </w:r>
      <w:r>
        <w:rPr>
          <w:rFonts w:hint="eastAsia" w:ascii="宋体" w:hAnsi="宋体"/>
          <w:color w:val="auto"/>
          <w:sz w:val="24"/>
        </w:rPr>
        <w:tab/>
      </w:r>
      <w:r>
        <w:rPr>
          <w:rFonts w:hint="eastAsia" w:ascii="宋体" w:hAnsi="宋体"/>
          <w:color w:val="auto"/>
          <w:sz w:val="24"/>
        </w:rPr>
        <w:tab/>
      </w:r>
      <w:r>
        <w:rPr>
          <w:rFonts w:hint="eastAsia" w:ascii="宋体" w:hAnsi="宋体" w:cs="仿宋_GB2312"/>
          <w:color w:val="auto"/>
          <w:sz w:val="24"/>
        </w:rPr>
        <w:sym w:font="Wingdings" w:char="00FE"/>
      </w:r>
      <w:r>
        <w:rPr>
          <w:rFonts w:hint="eastAsia" w:ascii="宋体" w:hAnsi="宋体"/>
          <w:color w:val="auto"/>
          <w:sz w:val="24"/>
        </w:rPr>
        <w:t>分期验收</w:t>
      </w:r>
    </w:p>
    <w:p>
      <w:pPr>
        <w:spacing w:line="360" w:lineRule="auto"/>
        <w:jc w:val="left"/>
        <w:rPr>
          <w:rFonts w:ascii="宋体" w:hAnsi="宋体"/>
          <w:color w:val="auto"/>
          <w:sz w:val="24"/>
        </w:rPr>
      </w:pPr>
      <w:r>
        <w:rPr>
          <w:rFonts w:hint="eastAsia" w:ascii="宋体" w:hAnsi="宋体"/>
          <w:color w:val="auto"/>
          <w:sz w:val="24"/>
        </w:rPr>
        <w:t>（五）履约验收内容</w:t>
      </w:r>
    </w:p>
    <w:p>
      <w:pPr>
        <w:spacing w:line="360" w:lineRule="auto"/>
        <w:ind w:firstLine="420"/>
        <w:jc w:val="left"/>
        <w:rPr>
          <w:rFonts w:ascii="宋体" w:hAnsi="宋体"/>
          <w:iCs/>
          <w:color w:val="auto"/>
          <w:sz w:val="24"/>
        </w:rPr>
      </w:pPr>
      <w:r>
        <w:rPr>
          <w:rFonts w:hint="eastAsia" w:ascii="宋体" w:hAnsi="宋体"/>
          <w:iCs/>
          <w:color w:val="auto"/>
          <w:sz w:val="24"/>
        </w:rPr>
        <w:t>1.技术履约内容</w:t>
      </w:r>
    </w:p>
    <w:p>
      <w:pPr>
        <w:spacing w:line="360" w:lineRule="auto"/>
        <w:jc w:val="left"/>
        <w:rPr>
          <w:rFonts w:ascii="宋体" w:hAnsi="宋体"/>
          <w:color w:val="auto"/>
          <w:sz w:val="24"/>
          <w:u w:val="single"/>
        </w:rPr>
      </w:pPr>
      <w:r>
        <w:rPr>
          <w:rFonts w:hint="eastAsia" w:ascii="宋体" w:hAnsi="宋体"/>
          <w:color w:val="auto"/>
          <w:sz w:val="24"/>
          <w:u w:val="single"/>
        </w:rPr>
        <w:t xml:space="preserve">   </w:t>
      </w:r>
      <w:r>
        <w:rPr>
          <w:rFonts w:hint="eastAsia" w:ascii="宋体" w:hAnsi="宋体" w:eastAsia="宋体" w:cs="宋体"/>
          <w:color w:val="auto"/>
          <w:sz w:val="24"/>
          <w:u w:val="single"/>
        </w:rPr>
        <w:t>①</w:t>
      </w:r>
      <w:r>
        <w:rPr>
          <w:rFonts w:hint="eastAsia" w:ascii="宋体" w:hAnsi="宋体"/>
          <w:color w:val="auto"/>
          <w:sz w:val="24"/>
          <w:u w:val="single"/>
          <w:lang w:val="en-US" w:eastAsia="zh-CN"/>
        </w:rPr>
        <w:t>乙方按</w:t>
      </w:r>
      <w:r>
        <w:rPr>
          <w:rFonts w:hint="eastAsia" w:ascii="宋体" w:hAnsi="宋体"/>
          <w:color w:val="auto"/>
          <w:sz w:val="24"/>
          <w:u w:val="single"/>
        </w:rPr>
        <w:t>采购文件确定的技术指标或者服务要求</w:t>
      </w:r>
      <w:r>
        <w:rPr>
          <w:rFonts w:hint="eastAsia" w:ascii="宋体" w:hAnsi="宋体"/>
          <w:color w:val="auto"/>
          <w:sz w:val="24"/>
          <w:u w:val="single"/>
          <w:lang w:eastAsia="zh-CN"/>
        </w:rPr>
        <w:t>、</w:t>
      </w:r>
      <w:r>
        <w:rPr>
          <w:rFonts w:hint="eastAsia" w:ascii="宋体" w:hAnsi="宋体"/>
          <w:color w:val="auto"/>
          <w:sz w:val="24"/>
          <w:u w:val="single"/>
          <w:lang w:val="en-US" w:eastAsia="zh-CN"/>
        </w:rPr>
        <w:t>乙方自身投标文件承诺、响应内容及</w:t>
      </w:r>
      <w:r>
        <w:rPr>
          <w:rFonts w:hint="eastAsia" w:ascii="宋体" w:hAnsi="宋体"/>
          <w:color w:val="auto"/>
          <w:sz w:val="24"/>
          <w:u w:val="single"/>
        </w:rPr>
        <w:t>询标回复</w:t>
      </w:r>
      <w:r>
        <w:rPr>
          <w:rFonts w:hint="eastAsia" w:ascii="宋体" w:hAnsi="宋体"/>
          <w:color w:val="auto"/>
          <w:sz w:val="24"/>
          <w:u w:val="single"/>
          <w:lang w:val="en-US" w:eastAsia="zh-CN"/>
        </w:rPr>
        <w:t>，提供服务；</w:t>
      </w:r>
      <w:r>
        <w:rPr>
          <w:rFonts w:hint="eastAsia" w:ascii="宋体" w:hAnsi="宋体" w:eastAsia="宋体" w:cs="宋体"/>
          <w:color w:val="auto"/>
          <w:sz w:val="24"/>
          <w:u w:val="single"/>
          <w:lang w:val="en-US" w:eastAsia="zh-CN"/>
        </w:rPr>
        <w:t>②</w:t>
      </w:r>
      <w:r>
        <w:rPr>
          <w:rFonts w:hint="eastAsia" w:ascii="宋体" w:hAnsi="宋体"/>
          <w:color w:val="auto"/>
          <w:sz w:val="24"/>
          <w:u w:val="single"/>
        </w:rPr>
        <w:t>服务合同、甲方制定的考核标准。未进行相应约定的，应当符合国家强制性规定、政策要求、安全标准、行业或企业有关标准等</w:t>
      </w:r>
      <w:r>
        <w:rPr>
          <w:rFonts w:hint="eastAsia" w:ascii="宋体" w:hAnsi="宋体"/>
          <w:color w:val="auto"/>
          <w:sz w:val="24"/>
          <w:u w:val="single"/>
          <w:lang w:eastAsia="zh-CN"/>
        </w:rPr>
        <w:t>；</w:t>
      </w:r>
      <w:r>
        <w:rPr>
          <w:rFonts w:hint="eastAsia" w:ascii="宋体" w:hAnsi="宋体"/>
          <w:color w:val="auto"/>
          <w:sz w:val="24"/>
          <w:u w:val="single"/>
        </w:rPr>
        <w:t>③</w:t>
      </w:r>
      <w:r>
        <w:rPr>
          <w:rFonts w:hint="eastAsia" w:ascii="宋体" w:hAnsi="宋体" w:cs="宋体"/>
          <w:color w:val="auto"/>
          <w:sz w:val="24"/>
          <w:u w:val="single"/>
          <w:lang w:val="en-US" w:eastAsia="zh-CN"/>
        </w:rPr>
        <w:t>按考核标准，</w:t>
      </w:r>
      <w:r>
        <w:rPr>
          <w:rFonts w:hint="eastAsia" w:ascii="宋体" w:hAnsi="宋体"/>
          <w:color w:val="auto"/>
          <w:sz w:val="24"/>
          <w:u w:val="single"/>
          <w:lang w:val="en-US" w:eastAsia="zh-CN"/>
        </w:rPr>
        <w:t>乙方得分达到履约资格</w:t>
      </w:r>
      <w:r>
        <w:rPr>
          <w:rFonts w:hint="eastAsia" w:ascii="宋体" w:hAnsi="宋体"/>
          <w:color w:val="auto"/>
          <w:sz w:val="24"/>
          <w:u w:val="single"/>
        </w:rPr>
        <w:t>。</w:t>
      </w:r>
    </w:p>
    <w:p>
      <w:pPr>
        <w:spacing w:line="360" w:lineRule="auto"/>
        <w:ind w:firstLine="420"/>
        <w:jc w:val="left"/>
        <w:rPr>
          <w:rFonts w:ascii="宋体" w:hAnsi="宋体"/>
          <w:iCs/>
          <w:color w:val="auto"/>
          <w:sz w:val="24"/>
        </w:rPr>
      </w:pPr>
      <w:r>
        <w:rPr>
          <w:rFonts w:hint="eastAsia" w:ascii="宋体" w:hAnsi="宋体"/>
          <w:iCs/>
          <w:color w:val="auto"/>
          <w:sz w:val="24"/>
        </w:rPr>
        <w:t>2.商务履约内容</w:t>
      </w:r>
    </w:p>
    <w:p>
      <w:pPr>
        <w:spacing w:line="360" w:lineRule="auto"/>
        <w:jc w:val="left"/>
        <w:rPr>
          <w:rFonts w:ascii="宋体" w:hAnsi="宋体"/>
          <w:color w:val="auto"/>
          <w:sz w:val="24"/>
          <w:u w:val="single"/>
        </w:rPr>
      </w:pPr>
      <w:r>
        <w:rPr>
          <w:rFonts w:hint="eastAsia" w:ascii="宋体" w:hAnsi="宋体"/>
          <w:color w:val="auto"/>
          <w:sz w:val="24"/>
          <w:u w:val="single"/>
        </w:rPr>
        <w:t xml:space="preserve"> 严格按照时间节点进行合同内容执行，按照实际节点进行费用申报。</w:t>
      </w:r>
    </w:p>
    <w:p>
      <w:pPr>
        <w:spacing w:line="360" w:lineRule="auto"/>
        <w:jc w:val="left"/>
        <w:rPr>
          <w:rFonts w:ascii="宋体" w:hAnsi="宋体"/>
          <w:color w:val="auto"/>
          <w:sz w:val="24"/>
        </w:rPr>
      </w:pPr>
      <w:r>
        <w:rPr>
          <w:rFonts w:hint="eastAsia" w:ascii="宋体" w:hAnsi="宋体"/>
          <w:color w:val="auto"/>
          <w:sz w:val="24"/>
        </w:rPr>
        <w:t>（六）履约验收标准</w:t>
      </w:r>
    </w:p>
    <w:p>
      <w:pPr>
        <w:spacing w:line="360" w:lineRule="auto"/>
        <w:ind w:firstLine="420"/>
        <w:jc w:val="left"/>
        <w:rPr>
          <w:rFonts w:ascii="宋体" w:hAnsi="宋体"/>
          <w:color w:val="auto"/>
          <w:sz w:val="24"/>
          <w:u w:val="single"/>
        </w:rPr>
      </w:pPr>
      <w:r>
        <w:rPr>
          <w:rFonts w:hint="eastAsia" w:ascii="宋体" w:hAnsi="宋体"/>
          <w:color w:val="auto"/>
          <w:sz w:val="24"/>
          <w:u w:val="single"/>
        </w:rPr>
        <w:t xml:space="preserve"> 以甲方组织验收报告为准    </w:t>
      </w:r>
    </w:p>
    <w:p>
      <w:pPr>
        <w:spacing w:line="360" w:lineRule="auto"/>
        <w:jc w:val="left"/>
        <w:rPr>
          <w:rFonts w:ascii="宋体" w:hAnsi="宋体"/>
          <w:color w:val="auto"/>
          <w:sz w:val="24"/>
        </w:rPr>
      </w:pPr>
      <w:r>
        <w:rPr>
          <w:rFonts w:hint="eastAsia" w:ascii="宋体" w:hAnsi="宋体"/>
          <w:color w:val="auto"/>
          <w:sz w:val="24"/>
        </w:rPr>
        <w:t>（七）履约验收其他事项</w:t>
      </w:r>
    </w:p>
    <w:p>
      <w:pPr>
        <w:spacing w:line="360" w:lineRule="auto"/>
        <w:jc w:val="left"/>
        <w:rPr>
          <w:rFonts w:hint="eastAsia" w:ascii="宋体" w:hAnsi="宋体" w:eastAsia="宋体"/>
          <w:iCs/>
          <w:color w:val="auto"/>
          <w:sz w:val="24"/>
          <w:u w:val="single"/>
          <w:lang w:val="en-US" w:eastAsia="zh-CN"/>
        </w:rPr>
      </w:pPr>
      <w:r>
        <w:rPr>
          <w:rFonts w:hint="eastAsia" w:ascii="宋体" w:hAnsi="宋体"/>
          <w:color w:val="auto"/>
          <w:sz w:val="24"/>
          <w:u w:val="single"/>
        </w:rPr>
        <w:t xml:space="preserve">  </w:t>
      </w:r>
      <w:r>
        <w:rPr>
          <w:rFonts w:hint="eastAsia" w:ascii="宋体" w:hAnsi="宋体"/>
          <w:color w:val="auto"/>
          <w:sz w:val="24"/>
          <w:u w:val="single"/>
          <w:lang w:val="en-US" w:eastAsia="zh-CN"/>
        </w:rPr>
        <w:t>本项目有考核，考核得分不足60分的，甲方有权终止合同。乙方给甲方造成经济损失的，甲方有权进一步追究乙方的履约责任。考核得分在80分（含）以上的，甲乙双方将继续履行合同。考核得分在60分（含）至80分之间的，甲方将根据乙方履约质量、后续项目开展情况，通知乙方是否继续履行合同。（</w:t>
      </w:r>
      <w:r>
        <w:rPr>
          <w:rFonts w:hint="eastAsia" w:ascii="宋体" w:hAnsi="宋体"/>
          <w:iCs/>
          <w:color w:val="auto"/>
          <w:sz w:val="24"/>
          <w:u w:val="single"/>
          <w:lang w:val="en-US" w:eastAsia="zh-CN"/>
        </w:rPr>
        <w:t>考核办法见附件）</w:t>
      </w:r>
    </w:p>
    <w:p>
      <w:pPr>
        <w:spacing w:line="360" w:lineRule="auto"/>
        <w:jc w:val="left"/>
        <w:rPr>
          <w:rFonts w:hint="eastAsia"/>
          <w:b/>
          <w:bCs/>
          <w:lang w:val="en-US" w:eastAsia="zh-CN"/>
        </w:rPr>
      </w:pPr>
      <w:r>
        <w:rPr>
          <w:rFonts w:hint="eastAsia"/>
          <w:b/>
          <w:bCs/>
          <w:lang w:val="en-US" w:eastAsia="zh-CN"/>
        </w:rPr>
        <w:t>考核标准附件</w:t>
      </w:r>
    </w:p>
    <w:p>
      <w:pPr>
        <w:rPr>
          <w:rFonts w:hint="eastAsia"/>
          <w:b/>
          <w:bCs/>
          <w:lang w:val="en-US" w:eastAsia="zh-CN"/>
        </w:rPr>
      </w:pPr>
    </w:p>
    <w:p>
      <w:pPr>
        <w:jc w:val="center"/>
        <w:rPr>
          <w:rFonts w:hint="eastAsia"/>
          <w:b/>
          <w:bCs/>
          <w:sz w:val="24"/>
          <w:szCs w:val="24"/>
          <w:highlight w:val="none"/>
          <w:lang w:val="en-US" w:eastAsia="zh-CN"/>
        </w:rPr>
      </w:pPr>
      <w:r>
        <w:rPr>
          <w:rFonts w:hint="eastAsia"/>
          <w:b/>
          <w:bCs/>
          <w:sz w:val="24"/>
          <w:szCs w:val="24"/>
          <w:highlight w:val="none"/>
          <w:lang w:val="en-US" w:eastAsia="zh-CN"/>
        </w:rPr>
        <w:t>总    则</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（一）养护质量标准：</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根据</w:t>
      </w:r>
      <w:r>
        <w:rPr>
          <w:rFonts w:hint="eastAsia" w:ascii="宋体" w:hAnsi="宋体"/>
          <w:snapToGrid w:val="0"/>
          <w:color w:val="auto"/>
          <w:kern w:val="0"/>
          <w:sz w:val="24"/>
          <w:szCs w:val="24"/>
          <w:highlight w:val="none"/>
          <w:lang w:val="en-US" w:eastAsia="zh-CN"/>
        </w:rPr>
        <w:t>招标文件，乙方中标的投标文件，</w:t>
      </w:r>
      <w:r>
        <w:rPr>
          <w:rFonts w:hint="eastAsia" w:ascii="宋体" w:hAnsi="宋体"/>
          <w:snapToGrid w:val="0"/>
          <w:color w:val="auto"/>
          <w:kern w:val="0"/>
          <w:sz w:val="24"/>
          <w:szCs w:val="24"/>
          <w:highlight w:val="none"/>
        </w:rPr>
        <w:t>国家</w:t>
      </w:r>
      <w:r>
        <w:rPr>
          <w:rFonts w:hint="eastAsia" w:ascii="宋体" w:hAnsi="宋体"/>
          <w:snapToGrid w:val="0"/>
          <w:color w:val="auto"/>
          <w:kern w:val="0"/>
          <w:sz w:val="24"/>
          <w:szCs w:val="24"/>
          <w:highlight w:val="none"/>
          <w:lang w:eastAsia="zh-CN"/>
        </w:rPr>
        <w:t>、</w:t>
      </w:r>
      <w:r>
        <w:rPr>
          <w:rFonts w:hint="eastAsia" w:ascii="宋体" w:hAnsi="宋体"/>
          <w:snapToGrid w:val="0"/>
          <w:color w:val="auto"/>
          <w:kern w:val="0"/>
          <w:sz w:val="24"/>
          <w:szCs w:val="24"/>
          <w:highlight w:val="none"/>
          <w:lang w:val="en-US" w:eastAsia="zh-CN"/>
        </w:rPr>
        <w:t>地方、行业</w:t>
      </w:r>
      <w:r>
        <w:rPr>
          <w:rFonts w:hint="eastAsia" w:ascii="宋体" w:hAnsi="宋体"/>
          <w:snapToGrid w:val="0"/>
          <w:color w:val="auto"/>
          <w:kern w:val="0"/>
          <w:sz w:val="24"/>
          <w:szCs w:val="24"/>
          <w:highlight w:val="none"/>
        </w:rPr>
        <w:t>有关强制性标准的规定执行。</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lang w:val="en-US" w:eastAsia="zh-CN"/>
        </w:rPr>
        <w:t>各分项养护内容考核标准附后。</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w:t>
      </w:r>
      <w:r>
        <w:rPr>
          <w:rFonts w:hint="eastAsia" w:ascii="宋体" w:hAnsi="宋体"/>
          <w:snapToGrid w:val="0"/>
          <w:color w:val="auto"/>
          <w:kern w:val="0"/>
          <w:sz w:val="24"/>
          <w:szCs w:val="24"/>
          <w:highlight w:val="none"/>
          <w:lang w:val="en-US" w:eastAsia="zh-CN"/>
        </w:rPr>
        <w:t>二</w:t>
      </w:r>
      <w:r>
        <w:rPr>
          <w:rFonts w:hint="eastAsia" w:ascii="宋体" w:hAnsi="宋体"/>
          <w:snapToGrid w:val="0"/>
          <w:color w:val="auto"/>
          <w:kern w:val="0"/>
          <w:sz w:val="24"/>
          <w:szCs w:val="24"/>
          <w:highlight w:val="none"/>
        </w:rPr>
        <w:t>）档案资料保管：</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乙方应建立养护档案，健全日常养护（包括防盗及修复）作业记录，认真做好台帐的整理和归档工作</w:t>
      </w:r>
      <w:r>
        <w:rPr>
          <w:rFonts w:hint="eastAsia" w:ascii="宋体" w:hAnsi="宋体"/>
          <w:snapToGrid w:val="0"/>
          <w:color w:val="auto"/>
          <w:kern w:val="0"/>
          <w:sz w:val="24"/>
          <w:szCs w:val="24"/>
          <w:highlight w:val="none"/>
          <w:lang w:eastAsia="zh-CN"/>
        </w:rPr>
        <w:t>。</w:t>
      </w:r>
      <w:r>
        <w:rPr>
          <w:rFonts w:hint="eastAsia" w:ascii="宋体" w:hAnsi="宋体"/>
          <w:snapToGrid w:val="0"/>
          <w:color w:val="auto"/>
          <w:kern w:val="0"/>
          <w:sz w:val="24"/>
          <w:szCs w:val="24"/>
          <w:highlight w:val="none"/>
          <w:lang w:val="en-US" w:eastAsia="zh-CN"/>
        </w:rPr>
        <w:t>相关数据应实时记录，每季度进行一次统计总结，并</w:t>
      </w:r>
      <w:r>
        <w:rPr>
          <w:rFonts w:hint="eastAsia" w:ascii="宋体" w:hAnsi="宋体"/>
          <w:snapToGrid w:val="0"/>
          <w:color w:val="auto"/>
          <w:kern w:val="0"/>
          <w:sz w:val="24"/>
          <w:szCs w:val="24"/>
          <w:highlight w:val="none"/>
        </w:rPr>
        <w:t>每年将养护档案资料移交甲方一份</w:t>
      </w:r>
      <w:r>
        <w:rPr>
          <w:rFonts w:hint="eastAsia" w:ascii="宋体" w:hAnsi="宋体"/>
          <w:snapToGrid w:val="0"/>
          <w:color w:val="auto"/>
          <w:kern w:val="0"/>
          <w:sz w:val="24"/>
          <w:szCs w:val="24"/>
          <w:highlight w:val="none"/>
          <w:lang w:val="en-US" w:eastAsia="zh-CN"/>
        </w:rPr>
        <w:t>。如甲方有要求的，应能及时提供。</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rPr>
        <w:t>（</w:t>
      </w:r>
      <w:r>
        <w:rPr>
          <w:rFonts w:hint="eastAsia" w:ascii="宋体" w:hAnsi="宋体"/>
          <w:snapToGrid w:val="0"/>
          <w:color w:val="auto"/>
          <w:kern w:val="0"/>
          <w:sz w:val="24"/>
          <w:szCs w:val="24"/>
          <w:highlight w:val="none"/>
          <w:lang w:val="en-US" w:eastAsia="zh-CN"/>
        </w:rPr>
        <w:t>三</w:t>
      </w:r>
      <w:r>
        <w:rPr>
          <w:rFonts w:hint="eastAsia" w:ascii="宋体" w:hAnsi="宋体"/>
          <w:snapToGrid w:val="0"/>
          <w:color w:val="auto"/>
          <w:kern w:val="0"/>
          <w:sz w:val="24"/>
          <w:szCs w:val="24"/>
          <w:highlight w:val="none"/>
        </w:rPr>
        <w:t>）</w:t>
      </w:r>
      <w:r>
        <w:rPr>
          <w:rFonts w:hint="eastAsia" w:ascii="宋体" w:hAnsi="宋体"/>
          <w:snapToGrid w:val="0"/>
          <w:color w:val="auto"/>
          <w:kern w:val="0"/>
          <w:sz w:val="24"/>
          <w:szCs w:val="24"/>
          <w:highlight w:val="none"/>
          <w:lang w:val="en-US" w:eastAsia="zh-CN"/>
        </w:rPr>
        <w:t>考核方式：</w:t>
      </w:r>
    </w:p>
    <w:p>
      <w:pPr>
        <w:adjustRightInd w:val="0"/>
        <w:snapToGrid w:val="0"/>
        <w:spacing w:line="360" w:lineRule="auto"/>
        <w:ind w:firstLine="480" w:firstLineChars="200"/>
        <w:rPr>
          <w:rFonts w:hint="eastAsia" w:ascii="宋体" w:hAnsi="宋体"/>
          <w:snapToGrid w:val="0"/>
          <w:color w:val="auto"/>
          <w:kern w:val="0"/>
          <w:sz w:val="24"/>
          <w:szCs w:val="24"/>
          <w:highlight w:val="yellow"/>
          <w:lang w:val="en-US" w:eastAsia="zh-CN"/>
        </w:rPr>
      </w:pPr>
      <w:r>
        <w:rPr>
          <w:rFonts w:hint="eastAsia" w:ascii="宋体" w:hAnsi="宋体"/>
          <w:snapToGrid w:val="0"/>
          <w:color w:val="auto"/>
          <w:kern w:val="0"/>
          <w:sz w:val="24"/>
          <w:szCs w:val="24"/>
          <w:highlight w:val="none"/>
          <w:lang w:val="en-US" w:eastAsia="zh-CN"/>
        </w:rPr>
        <w:t>日常养护情况每季度进行考核，季度考核不足80分的，黄牌警示一次并约谈相关法人；四个季度考核平均分按照90%进行折算后，计入年度考核分；年度满意度调查平均分按照10%进行折算后，计入年度考核分。</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snapToGrid w:val="0"/>
          <w:color w:val="auto"/>
          <w:kern w:val="0"/>
          <w:sz w:val="24"/>
          <w:szCs w:val="24"/>
          <w:highlight w:val="none"/>
          <w:lang w:val="en-US" w:eastAsia="zh-CN"/>
        </w:rPr>
        <w:t>养护及</w:t>
      </w:r>
      <w:r>
        <w:rPr>
          <w:rFonts w:hint="eastAsia" w:ascii="宋体" w:hAnsi="宋体"/>
          <w:snapToGrid w:val="0"/>
          <w:color w:val="auto"/>
          <w:kern w:val="0"/>
          <w:sz w:val="24"/>
          <w:szCs w:val="24"/>
          <w:highlight w:val="none"/>
        </w:rPr>
        <w:t>作业质量采用定期与不定期的方式进行明查暗访；</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2、检查各种台账资料是否齐全</w:t>
      </w:r>
    </w:p>
    <w:p>
      <w:pPr>
        <w:adjustRightInd w:val="0"/>
        <w:snapToGrid w:val="0"/>
        <w:spacing w:line="360" w:lineRule="auto"/>
        <w:ind w:firstLine="480" w:firstLineChars="200"/>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3、社会监督和上级（市区）部门检查</w:t>
      </w:r>
      <w:r>
        <w:rPr>
          <w:rFonts w:hint="eastAsia" w:ascii="宋体" w:hAnsi="宋体"/>
          <w:snapToGrid w:val="0"/>
          <w:color w:val="auto"/>
          <w:kern w:val="0"/>
          <w:sz w:val="24"/>
          <w:szCs w:val="24"/>
          <w:highlight w:val="none"/>
          <w:lang w:eastAsia="zh-CN"/>
        </w:rPr>
        <w:t>、复查</w:t>
      </w:r>
      <w:r>
        <w:rPr>
          <w:rFonts w:hint="eastAsia" w:ascii="宋体" w:hAnsi="宋体"/>
          <w:snapToGrid w:val="0"/>
          <w:color w:val="auto"/>
          <w:kern w:val="0"/>
          <w:sz w:val="24"/>
          <w:szCs w:val="24"/>
          <w:highlight w:val="none"/>
        </w:rPr>
        <w:t>。</w:t>
      </w:r>
    </w:p>
    <w:p>
      <w:pPr>
        <w:adjustRightInd w:val="0"/>
        <w:snapToGrid w:val="0"/>
        <w:spacing w:line="360" w:lineRule="auto"/>
        <w:ind w:firstLine="480" w:firstLineChars="200"/>
        <w:rPr>
          <w:rFonts w:hint="eastAsia" w:ascii="宋体" w:hAnsi="宋体"/>
          <w:snapToGrid w:val="0"/>
          <w:color w:val="auto"/>
          <w:kern w:val="0"/>
          <w:sz w:val="24"/>
          <w:szCs w:val="24"/>
          <w:highlight w:val="yellow"/>
          <w:lang w:val="en-US" w:eastAsia="zh-CN"/>
        </w:rPr>
      </w:pPr>
      <w:r>
        <w:rPr>
          <w:rFonts w:hint="eastAsia" w:ascii="宋体" w:hAnsi="宋体"/>
          <w:snapToGrid w:val="0"/>
          <w:color w:val="auto"/>
          <w:kern w:val="0"/>
          <w:sz w:val="24"/>
          <w:szCs w:val="24"/>
          <w:highlight w:val="none"/>
          <w:lang w:val="en-US" w:eastAsia="zh-CN"/>
        </w:rPr>
        <w:t>4、第三方满意度调查。每年合同到期后10天内，在各片组养护区域内组织社区、企业和商铺等进行年度养护情况满意度调查。</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lang w:val="en-US" w:eastAsia="zh-CN"/>
        </w:rPr>
        <w:t>（四）以下情况，除正常的考核扣款外，还处以扣分，其中：</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lang w:val="en-US" w:eastAsia="zh-CN"/>
        </w:rPr>
        <w:t>1、季度考核。</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default" w:ascii="Calibri" w:hAnsi="Calibri" w:cs="Calibri"/>
          <w:snapToGrid w:val="0"/>
          <w:color w:val="auto"/>
          <w:kern w:val="0"/>
          <w:sz w:val="24"/>
          <w:szCs w:val="24"/>
          <w:highlight w:val="none"/>
          <w:lang w:val="en-US" w:eastAsia="zh-CN"/>
        </w:rPr>
        <w:t>①</w:t>
      </w:r>
      <w:r>
        <w:rPr>
          <w:rFonts w:hint="eastAsia" w:ascii="宋体" w:hAnsi="宋体"/>
          <w:snapToGrid w:val="0"/>
          <w:color w:val="auto"/>
          <w:kern w:val="0"/>
          <w:sz w:val="24"/>
          <w:szCs w:val="24"/>
          <w:highlight w:val="none"/>
          <w:lang w:val="en-US" w:eastAsia="zh-CN"/>
        </w:rPr>
        <w:t>甲方提出整改要求，乙方未按要求整改到位的，每起扣2分；</w:t>
      </w:r>
    </w:p>
    <w:p>
      <w:pPr>
        <w:adjustRightInd w:val="0"/>
        <w:snapToGrid w:val="0"/>
        <w:spacing w:line="360" w:lineRule="auto"/>
        <w:ind w:firstLine="480" w:firstLineChars="200"/>
        <w:rPr>
          <w:rFonts w:hint="default" w:ascii="宋体" w:hAnsi="宋体"/>
          <w:snapToGrid w:val="0"/>
          <w:color w:val="auto"/>
          <w:kern w:val="0"/>
          <w:sz w:val="24"/>
          <w:szCs w:val="24"/>
          <w:highlight w:val="none"/>
          <w:lang w:val="en-US" w:eastAsia="zh-CN"/>
        </w:rPr>
      </w:pPr>
      <w:r>
        <w:rPr>
          <w:rFonts w:hint="default" w:ascii="Calibri" w:hAnsi="Calibri" w:cs="Calibri"/>
          <w:snapToGrid w:val="0"/>
          <w:color w:val="auto"/>
          <w:kern w:val="0"/>
          <w:sz w:val="24"/>
          <w:szCs w:val="24"/>
          <w:highlight w:val="none"/>
          <w:lang w:val="en-US" w:eastAsia="zh-CN"/>
        </w:rPr>
        <w:t>②</w:t>
      </w:r>
      <w:r>
        <w:rPr>
          <w:rFonts w:hint="eastAsia" w:ascii="宋体" w:hAnsi="宋体"/>
          <w:snapToGrid w:val="0"/>
          <w:color w:val="auto"/>
          <w:kern w:val="0"/>
          <w:sz w:val="24"/>
          <w:szCs w:val="24"/>
          <w:highlight w:val="none"/>
          <w:lang w:val="en-US" w:eastAsia="zh-CN"/>
        </w:rPr>
        <w:t>发生由于养护不文明施工、养护不到位或其他情况，被新闻媒体曝光或上级单位通报的，每起扣2分。发生有责投诉且社会影响恶劣的，每起扣5分；</w:t>
      </w:r>
    </w:p>
    <w:p>
      <w:pPr>
        <w:adjustRightInd w:val="0"/>
        <w:snapToGrid w:val="0"/>
        <w:spacing w:line="360" w:lineRule="auto"/>
        <w:ind w:firstLine="480" w:firstLineChars="200"/>
        <w:rPr>
          <w:rFonts w:hint="eastAsia" w:ascii="Calibri" w:hAnsi="Calibri" w:cs="Calibri"/>
          <w:snapToGrid w:val="0"/>
          <w:color w:val="auto"/>
          <w:kern w:val="0"/>
          <w:sz w:val="24"/>
          <w:szCs w:val="24"/>
          <w:highlight w:val="none"/>
          <w:lang w:val="en-US" w:eastAsia="zh-CN"/>
        </w:rPr>
      </w:pPr>
      <w:r>
        <w:rPr>
          <w:rFonts w:hint="default" w:ascii="Calibri" w:hAnsi="Calibri" w:cs="Calibri"/>
          <w:snapToGrid w:val="0"/>
          <w:color w:val="auto"/>
          <w:kern w:val="0"/>
          <w:sz w:val="24"/>
          <w:szCs w:val="24"/>
          <w:highlight w:val="none"/>
          <w:lang w:val="en-US" w:eastAsia="zh-CN"/>
        </w:rPr>
        <w:t>③</w:t>
      </w:r>
      <w:r>
        <w:rPr>
          <w:rFonts w:hint="eastAsia" w:ascii="Calibri" w:hAnsi="Calibri" w:cs="Calibri"/>
          <w:snapToGrid w:val="0"/>
          <w:color w:val="auto"/>
          <w:kern w:val="0"/>
          <w:sz w:val="24"/>
          <w:szCs w:val="24"/>
          <w:highlight w:val="none"/>
          <w:lang w:val="en-US" w:eastAsia="zh-CN"/>
        </w:rPr>
        <w:t>区级抄告整改不通过的，每起扣2分；市级抄告整改不通过的，每起扣5分；</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eastAsia" w:ascii="Calibri" w:hAnsi="Calibri" w:cs="Calibri"/>
          <w:snapToGrid w:val="0"/>
          <w:color w:val="auto"/>
          <w:kern w:val="0"/>
          <w:sz w:val="24"/>
          <w:szCs w:val="24"/>
          <w:highlight w:val="none"/>
          <w:lang w:val="en-US" w:eastAsia="zh-CN"/>
        </w:rPr>
        <w:t>④履约</w:t>
      </w:r>
      <w:r>
        <w:rPr>
          <w:rFonts w:hint="eastAsia" w:ascii="宋体" w:hAnsi="宋体"/>
          <w:snapToGrid w:val="0"/>
          <w:color w:val="auto"/>
          <w:kern w:val="0"/>
          <w:sz w:val="24"/>
          <w:szCs w:val="24"/>
          <w:highlight w:val="none"/>
          <w:lang w:val="en-US" w:eastAsia="zh-CN"/>
        </w:rPr>
        <w:t>期间发生因乙方引起的信访事件的，每起2分；发生重复信访事件，或群体性上访事件造成恶劣影响的，扣5分；</w:t>
      </w:r>
    </w:p>
    <w:p>
      <w:pPr>
        <w:pStyle w:val="2"/>
        <w:rPr>
          <w:rFonts w:hint="default" w:ascii="宋体" w:hAnsi="宋体" w:eastAsia="宋体" w:cs="宋体"/>
          <w:lang w:val="en-US" w:eastAsia="zh-CN"/>
        </w:rPr>
      </w:pPr>
      <w:r>
        <w:rPr>
          <w:rFonts w:hint="eastAsia" w:ascii="宋体" w:hAnsi="宋体" w:eastAsia="宋体" w:cs="宋体"/>
          <w:lang w:val="en-US" w:eastAsia="zh-CN"/>
        </w:rPr>
        <w:t>⑤街道下达的各项应急处置、抢修任务，未能按照要求响应的，每起扣5分；</w:t>
      </w:r>
    </w:p>
    <w:p>
      <w:pPr>
        <w:pStyle w:val="2"/>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⑥日常养护中发现重大问题未及时处理并上报的，每起扣3分；导致产生严重后果的，每起扣5分；</w:t>
      </w:r>
    </w:p>
    <w:p>
      <w:pPr>
        <w:pStyle w:val="2"/>
        <w:rPr>
          <w:rFonts w:hint="default" w:ascii="宋体" w:hAnsi="宋体" w:eastAsia="宋体" w:cs="宋体"/>
          <w:lang w:val="en-US" w:eastAsia="zh-CN"/>
        </w:rPr>
      </w:pPr>
      <w:r>
        <w:rPr>
          <w:rFonts w:hint="eastAsia" w:ascii="宋体" w:hAnsi="宋体" w:eastAsia="宋体" w:cs="宋体"/>
          <w:snapToGrid w:val="0"/>
          <w:color w:val="auto"/>
          <w:kern w:val="0"/>
          <w:sz w:val="24"/>
          <w:szCs w:val="24"/>
          <w:highlight w:val="none"/>
          <w:lang w:val="en-US" w:eastAsia="zh-CN"/>
        </w:rPr>
        <w:t>⑦</w:t>
      </w:r>
      <w:r>
        <w:rPr>
          <w:rFonts w:hint="eastAsia" w:hAnsi="宋体" w:cs="宋体"/>
          <w:snapToGrid w:val="0"/>
          <w:color w:val="auto"/>
          <w:kern w:val="0"/>
          <w:sz w:val="24"/>
          <w:szCs w:val="24"/>
          <w:highlight w:val="none"/>
          <w:lang w:val="en-US" w:eastAsia="zh-CN"/>
        </w:rPr>
        <w:t>每季度检查台账资料，发现资料不全的扣3分；</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lang w:val="en-US" w:eastAsia="zh-CN"/>
        </w:rPr>
        <w:t>2、年度附加扣分</w:t>
      </w:r>
    </w:p>
    <w:p>
      <w:pPr>
        <w:adjustRightInd w:val="0"/>
        <w:snapToGrid w:val="0"/>
        <w:spacing w:line="360" w:lineRule="auto"/>
        <w:ind w:firstLine="480" w:firstLineChars="200"/>
        <w:rPr>
          <w:rFonts w:hint="default" w:ascii="宋体" w:hAnsi="宋体"/>
          <w:snapToGrid w:val="0"/>
          <w:color w:val="auto"/>
          <w:kern w:val="0"/>
          <w:sz w:val="24"/>
          <w:szCs w:val="24"/>
          <w:highlight w:val="none"/>
          <w:lang w:val="en-US" w:eastAsia="zh-CN"/>
        </w:rPr>
      </w:pPr>
      <w:r>
        <w:rPr>
          <w:rFonts w:hint="default" w:ascii="Calibri" w:hAnsi="Calibri" w:cs="Calibri"/>
          <w:snapToGrid w:val="0"/>
          <w:color w:val="auto"/>
          <w:kern w:val="0"/>
          <w:sz w:val="24"/>
          <w:szCs w:val="24"/>
          <w:highlight w:val="none"/>
          <w:lang w:val="en-US" w:eastAsia="zh-CN"/>
        </w:rPr>
        <w:t>①</w:t>
      </w:r>
      <w:r>
        <w:rPr>
          <w:rFonts w:hint="eastAsia" w:ascii="宋体" w:hAnsi="宋体"/>
          <w:snapToGrid w:val="0"/>
          <w:color w:val="auto"/>
          <w:kern w:val="0"/>
          <w:sz w:val="24"/>
          <w:szCs w:val="24"/>
          <w:highlight w:val="none"/>
          <w:lang w:val="en-US" w:eastAsia="zh-CN"/>
        </w:rPr>
        <w:t>季度考核如受到黄牌警示的，每起扣年度考核分2分；</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default" w:ascii="Calibri" w:hAnsi="Calibri" w:cs="Calibri"/>
          <w:snapToGrid w:val="0"/>
          <w:color w:val="auto"/>
          <w:kern w:val="0"/>
          <w:sz w:val="24"/>
          <w:szCs w:val="24"/>
          <w:highlight w:val="none"/>
          <w:lang w:val="en-US" w:eastAsia="zh-CN"/>
        </w:rPr>
        <w:t>②</w:t>
      </w:r>
      <w:r>
        <w:rPr>
          <w:rFonts w:hint="eastAsia" w:ascii="Calibri" w:hAnsi="Calibri" w:cs="Calibri"/>
          <w:snapToGrid w:val="0"/>
          <w:color w:val="auto"/>
          <w:kern w:val="0"/>
          <w:sz w:val="24"/>
          <w:szCs w:val="24"/>
          <w:highlight w:val="none"/>
          <w:lang w:val="en-US" w:eastAsia="zh-CN"/>
        </w:rPr>
        <w:t>第四季度结束前30日内，如</w:t>
      </w:r>
      <w:r>
        <w:rPr>
          <w:rFonts w:hint="eastAsia" w:ascii="宋体" w:hAnsi="宋体"/>
          <w:snapToGrid w:val="0"/>
          <w:color w:val="auto"/>
          <w:kern w:val="0"/>
          <w:sz w:val="24"/>
          <w:szCs w:val="24"/>
          <w:highlight w:val="none"/>
          <w:lang w:val="en-US" w:eastAsia="zh-CN"/>
        </w:rPr>
        <w:t>未按甲方要求完成CCTV检测、地下空洞检测，或者未及时提交检测报告，或者检测后未按甲方要求维修、维护的，每起扣5分；</w:t>
      </w:r>
    </w:p>
    <w:p>
      <w:pPr>
        <w:adjustRightInd w:val="0"/>
        <w:snapToGrid w:val="0"/>
        <w:spacing w:line="360" w:lineRule="auto"/>
        <w:ind w:firstLine="480" w:firstLineChars="200"/>
        <w:rPr>
          <w:rFonts w:hint="eastAsia"/>
          <w:highlight w:val="none"/>
          <w:lang w:val="en-US" w:eastAsia="zh-CN"/>
        </w:rPr>
      </w:pPr>
      <w:r>
        <w:rPr>
          <w:rFonts w:hint="eastAsia" w:ascii="宋体" w:hAnsi="宋体"/>
          <w:snapToGrid w:val="0"/>
          <w:color w:val="auto"/>
          <w:kern w:val="0"/>
          <w:sz w:val="24"/>
          <w:szCs w:val="24"/>
          <w:highlight w:val="none"/>
          <w:lang w:val="en-US" w:eastAsia="zh-CN"/>
        </w:rPr>
        <w:t>（五）年度最终考核得分不足60分的，甲方有权终止合同。乙方给甲方造成经济损失的，甲方有权进一步追究乙方的履约责任。考核得分在80分（含）以上的，甲乙双方将继续履行合同。</w:t>
      </w:r>
      <w:r>
        <w:rPr>
          <w:rFonts w:hint="eastAsia" w:ascii="宋体" w:hAnsi="宋体"/>
          <w:strike w:val="0"/>
          <w:dstrike w:val="0"/>
          <w:snapToGrid w:val="0"/>
          <w:color w:val="auto"/>
          <w:kern w:val="0"/>
          <w:sz w:val="24"/>
          <w:szCs w:val="24"/>
          <w:highlight w:val="none"/>
          <w:lang w:val="en-US" w:eastAsia="zh-CN"/>
        </w:rPr>
        <w:t>考核得分在60分（含）至80分之间的，甲方将根据乙方履约质量、后续项目开展情况和满意度调查情况，通知乙方是否继续履行合同。</w:t>
      </w:r>
    </w:p>
    <w:p>
      <w:pPr>
        <w:adjustRightInd w:val="0"/>
        <w:snapToGrid w:val="0"/>
        <w:spacing w:line="360" w:lineRule="auto"/>
        <w:ind w:firstLine="480" w:firstLineChars="200"/>
        <w:rPr>
          <w:rFonts w:hint="default" w:ascii="宋体" w:hAnsi="宋体"/>
          <w:snapToGrid w:val="0"/>
          <w:color w:val="auto"/>
          <w:kern w:val="0"/>
          <w:sz w:val="24"/>
          <w:szCs w:val="24"/>
          <w:highlight w:val="none"/>
          <w:lang w:val="en-US"/>
        </w:rPr>
      </w:pPr>
      <w:r>
        <w:rPr>
          <w:rFonts w:hint="eastAsia" w:ascii="宋体" w:hAnsi="宋体"/>
          <w:snapToGrid w:val="0"/>
          <w:color w:val="auto"/>
          <w:kern w:val="0"/>
          <w:sz w:val="24"/>
          <w:szCs w:val="24"/>
          <w:highlight w:val="none"/>
          <w:lang w:val="en-US" w:eastAsia="zh-CN"/>
        </w:rPr>
        <w:t>（六）服务期间，乙方派遣一名驻点人员常驻甲方办公，提供负责联络及相关考核工作。工作用车、办公设备设施、食宿等由乙方自行安排。</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r>
        <w:rPr>
          <w:rFonts w:hint="eastAsia" w:ascii="宋体" w:hAnsi="宋体"/>
          <w:snapToGrid w:val="0"/>
          <w:color w:val="auto"/>
          <w:kern w:val="0"/>
          <w:sz w:val="24"/>
          <w:szCs w:val="24"/>
          <w:highlight w:val="none"/>
          <w:lang w:val="en-US" w:eastAsia="zh-CN"/>
        </w:rPr>
        <w:t>（七）甲方有其他要求的，从其规定。</w:t>
      </w:r>
    </w:p>
    <w:p>
      <w:pPr>
        <w:adjustRightInd w:val="0"/>
        <w:snapToGrid w:val="0"/>
        <w:spacing w:line="360" w:lineRule="auto"/>
        <w:ind w:firstLine="480" w:firstLineChars="200"/>
        <w:rPr>
          <w:rFonts w:hint="eastAsia" w:ascii="宋体" w:hAnsi="宋体"/>
          <w:snapToGrid w:val="0"/>
          <w:color w:val="auto"/>
          <w:kern w:val="0"/>
          <w:sz w:val="24"/>
          <w:szCs w:val="24"/>
          <w:highlight w:val="none"/>
          <w:lang w:val="en-US" w:eastAsia="zh-CN"/>
        </w:rPr>
      </w:pPr>
    </w:p>
    <w:p>
      <w:pPr>
        <w:rPr>
          <w:rFonts w:hint="eastAsia"/>
          <w:snapToGrid w:val="0"/>
          <w:color w:val="auto"/>
          <w:kern w:val="0"/>
          <w:sz w:val="24"/>
          <w:szCs w:val="24"/>
          <w:highlight w:val="none"/>
          <w:lang w:val="en-US" w:eastAsia="zh-CN"/>
        </w:rPr>
      </w:pPr>
      <w:r>
        <w:rPr>
          <w:rFonts w:hint="eastAsia"/>
          <w:snapToGrid w:val="0"/>
          <w:color w:val="auto"/>
          <w:kern w:val="0"/>
          <w:sz w:val="24"/>
          <w:szCs w:val="24"/>
          <w:highlight w:val="none"/>
          <w:lang w:val="en-US" w:eastAsia="zh-CN"/>
        </w:rPr>
        <w:br w:type="page"/>
      </w:r>
    </w:p>
    <w:p>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市政养护部分</w:t>
      </w:r>
    </w:p>
    <w:p>
      <w:pPr>
        <w:jc w:val="center"/>
        <w:rPr>
          <w:rFonts w:hint="eastAsia" w:asciiTheme="minorEastAsia" w:hAnsiTheme="minorEastAsia" w:cstheme="minorEastAsia"/>
          <w:b/>
          <w:color w:val="auto"/>
          <w:sz w:val="24"/>
          <w:szCs w:val="24"/>
          <w:highlight w:val="none"/>
          <w:lang w:eastAsia="zh-CN"/>
        </w:rPr>
      </w:pPr>
    </w:p>
    <w:p>
      <w:pPr>
        <w:spacing w:line="560" w:lineRule="exact"/>
        <w:jc w:val="center"/>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白杨街道</w:t>
      </w:r>
      <w:r>
        <w:rPr>
          <w:rFonts w:hint="eastAsia" w:ascii="宋体" w:hAnsi="宋体" w:eastAsia="宋体" w:cs="宋体"/>
          <w:color w:val="000000"/>
          <w:sz w:val="24"/>
          <w:szCs w:val="24"/>
          <w:highlight w:val="none"/>
        </w:rPr>
        <w:t>市政设施管理考核细则</w:t>
      </w:r>
      <w:r>
        <w:rPr>
          <w:rFonts w:hint="eastAsia" w:ascii="宋体" w:hAnsi="宋体" w:eastAsia="宋体" w:cs="宋体"/>
          <w:b/>
          <w:color w:val="000000"/>
          <w:sz w:val="24"/>
          <w:szCs w:val="24"/>
          <w:highlight w:val="none"/>
        </w:rPr>
        <w:t xml:space="preserve">   </w:t>
      </w:r>
    </w:p>
    <w:tbl>
      <w:tblPr>
        <w:tblStyle w:val="72"/>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98"/>
        <w:gridCol w:w="4938"/>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48" w:type="dxa"/>
            <w:vAlign w:val="center"/>
          </w:tcPr>
          <w:p>
            <w:pPr>
              <w:spacing w:line="2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考核   项目</w:t>
            </w:r>
          </w:p>
        </w:tc>
        <w:tc>
          <w:tcPr>
            <w:tcW w:w="1498" w:type="dxa"/>
            <w:vAlign w:val="center"/>
          </w:tcPr>
          <w:p>
            <w:pPr>
              <w:spacing w:line="2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考核内容</w:t>
            </w:r>
          </w:p>
        </w:tc>
        <w:tc>
          <w:tcPr>
            <w:tcW w:w="4938" w:type="dxa"/>
            <w:vAlign w:val="center"/>
          </w:tcPr>
          <w:p>
            <w:pPr>
              <w:spacing w:line="2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考核标准</w:t>
            </w:r>
          </w:p>
        </w:tc>
        <w:tc>
          <w:tcPr>
            <w:tcW w:w="1810" w:type="dxa"/>
            <w:vAlign w:val="center"/>
          </w:tcPr>
          <w:p>
            <w:pPr>
              <w:spacing w:line="240" w:lineRule="exact"/>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扣除</w:t>
            </w:r>
            <w:r>
              <w:rPr>
                <w:rFonts w:hint="eastAsia" w:ascii="宋体" w:hAnsi="宋体" w:eastAsia="宋体" w:cs="宋体"/>
                <w:b/>
                <w:color w:val="000000"/>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748" w:type="dxa"/>
            <w:vMerge w:val="restart"/>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道路    设施</w:t>
            </w:r>
          </w:p>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养护</w:t>
            </w:r>
          </w:p>
          <w:p>
            <w:pPr>
              <w:spacing w:line="240" w:lineRule="exact"/>
              <w:jc w:val="center"/>
              <w:rPr>
                <w:rFonts w:hint="eastAsia" w:ascii="宋体" w:hAnsi="宋体" w:eastAsia="宋体" w:cs="宋体"/>
                <w:color w:val="000000"/>
                <w:sz w:val="24"/>
                <w:szCs w:val="24"/>
                <w:highlight w:val="none"/>
              </w:rPr>
            </w:pPr>
          </w:p>
        </w:tc>
        <w:tc>
          <w:tcPr>
            <w:tcW w:w="1498" w:type="dxa"/>
            <w:vMerge w:val="restart"/>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路面养护</w:t>
            </w: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路面裂缝宽度大于0.5CM，长度小于3M，未做灌缝处理的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拥包、车辙、搓板、松散、脱皮、烂边、啃边的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碎裂、坑洞、沉陷、泛油的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10平方米以上大面积积水的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restart"/>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人行道养护</w:t>
            </w: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坑洞、沉陷的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拱起、松动、</w:t>
            </w:r>
            <w:r>
              <w:rPr>
                <w:rFonts w:hint="eastAsia" w:ascii="宋体" w:hAnsi="宋体" w:eastAsia="宋体" w:cs="宋体"/>
                <w:color w:val="000000"/>
                <w:sz w:val="24"/>
                <w:szCs w:val="24"/>
                <w:highlight w:val="none"/>
                <w:lang w:eastAsia="zh-CN"/>
              </w:rPr>
              <w:t>积水、</w:t>
            </w:r>
            <w:r>
              <w:rPr>
                <w:rFonts w:hint="eastAsia" w:ascii="宋体" w:hAnsi="宋体" w:eastAsia="宋体" w:cs="宋体"/>
                <w:color w:val="000000"/>
                <w:sz w:val="24"/>
                <w:szCs w:val="24"/>
                <w:highlight w:val="none"/>
              </w:rPr>
              <w:t>跷破、缺失、错台的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平侧石破损缺少的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restart"/>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管渠、检查井及雨水设施</w:t>
            </w: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雨、污水检查井盖（雨水口篦子）与道路高差超过20MM</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雨、污水检查井盖，产权井井盖缺失、破损有安全隐患不及时做好安全围护和报告的</w:t>
            </w:r>
          </w:p>
        </w:tc>
        <w:tc>
          <w:tcPr>
            <w:tcW w:w="1810" w:type="dxa"/>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1" w:hRule="exac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产权井井盖损坏或与高差超20MM不及时报告</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窨井盖板缺失、断裂、反盖、错盖</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exac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排水管渠堵塞</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748" w:type="dxa"/>
            <w:vMerge w:val="restart"/>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桥梁设施养护</w:t>
            </w:r>
          </w:p>
        </w:tc>
        <w:tc>
          <w:tcPr>
            <w:tcW w:w="1498" w:type="dxa"/>
            <w:vMerge w:val="restart"/>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上（下）部结构、栏杆、排水设施、附属设施</w:t>
            </w: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桥面裂缝、坑槽、梁板有麻面、伸缩缝破损、支座破损的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墩台墙柱开裂的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基础下沉</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基础移位</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1498" w:type="dxa"/>
            <w:vMerge w:val="continue"/>
            <w:vAlign w:val="center"/>
          </w:tcPr>
          <w:p>
            <w:pPr>
              <w:spacing w:line="240" w:lineRule="exact"/>
              <w:jc w:val="center"/>
              <w:rPr>
                <w:rFonts w:hint="eastAsia" w:ascii="宋体" w:hAnsi="宋体" w:eastAsia="宋体" w:cs="宋体"/>
                <w:color w:val="000000"/>
                <w:sz w:val="24"/>
                <w:szCs w:val="24"/>
                <w:highlight w:val="none"/>
              </w:rPr>
            </w:pP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栏杆结构不牢、排水孔堵塞、挡墙损坏开裂的</w:t>
            </w:r>
          </w:p>
        </w:tc>
        <w:tc>
          <w:tcPr>
            <w:tcW w:w="1810" w:type="dxa"/>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jc w:val="center"/>
        </w:trPr>
        <w:tc>
          <w:tcPr>
            <w:tcW w:w="748" w:type="dxa"/>
            <w:vMerge w:val="restart"/>
            <w:vAlign w:val="center"/>
          </w:tcPr>
          <w:p>
            <w:pPr>
              <w:spacing w:line="240" w:lineRule="exact"/>
              <w:jc w:val="center"/>
              <w:rPr>
                <w:rFonts w:hint="eastAsia" w:ascii="宋体" w:hAnsi="宋体" w:eastAsia="宋体" w:cs="宋体"/>
                <w:color w:val="000000"/>
                <w:sz w:val="24"/>
                <w:szCs w:val="24"/>
                <w:highlight w:val="none"/>
                <w:lang w:val="en-US" w:eastAsia="zh-CN"/>
              </w:rPr>
            </w:pPr>
          </w:p>
        </w:tc>
        <w:tc>
          <w:tcPr>
            <w:tcW w:w="1498" w:type="dxa"/>
            <w:vMerge w:val="restart"/>
            <w:tcBorders>
              <w:bottom w:val="single" w:color="000000" w:sz="2" w:space="0"/>
            </w:tcBorders>
            <w:vAlign w:val="center"/>
          </w:tcPr>
          <w:p>
            <w:pPr>
              <w:spacing w:line="24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雨水管道检测</w:t>
            </w:r>
          </w:p>
        </w:tc>
        <w:tc>
          <w:tcPr>
            <w:tcW w:w="4938" w:type="dxa"/>
            <w:vAlign w:val="center"/>
          </w:tcPr>
          <w:p>
            <w:pPr>
              <w:spacing w:line="2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未按要求检测，或未及时提交检测报告</w:t>
            </w:r>
          </w:p>
        </w:tc>
        <w:tc>
          <w:tcPr>
            <w:tcW w:w="1810" w:type="dxa"/>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lang w:val="en-US" w:eastAsia="zh-CN"/>
              </w:rPr>
            </w:pPr>
          </w:p>
        </w:tc>
        <w:tc>
          <w:tcPr>
            <w:tcW w:w="1498" w:type="dxa"/>
            <w:vMerge w:val="continue"/>
            <w:tcBorders>
              <w:bottom w:val="single" w:color="000000" w:sz="2" w:space="0"/>
            </w:tcBorders>
            <w:vAlign w:val="center"/>
          </w:tcPr>
          <w:p>
            <w:pPr>
              <w:spacing w:line="240" w:lineRule="exact"/>
              <w:jc w:val="center"/>
              <w:rPr>
                <w:rFonts w:hint="eastAsia" w:ascii="宋体" w:hAnsi="宋体" w:eastAsia="宋体" w:cs="宋体"/>
                <w:color w:val="000000"/>
                <w:sz w:val="24"/>
                <w:szCs w:val="24"/>
                <w:highlight w:val="none"/>
                <w:lang w:val="en-US" w:eastAsia="zh-CN"/>
              </w:rPr>
            </w:pPr>
          </w:p>
        </w:tc>
        <w:tc>
          <w:tcPr>
            <w:tcW w:w="4938" w:type="dxa"/>
            <w:vAlign w:val="center"/>
          </w:tcPr>
          <w:p>
            <w:pPr>
              <w:spacing w:line="24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检测后，未根据检测结果针对性疏通、或者维护、更换管道的</w:t>
            </w:r>
          </w:p>
        </w:tc>
        <w:tc>
          <w:tcPr>
            <w:tcW w:w="1810" w:type="dxa"/>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000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5" w:hRule="atLeast"/>
          <w:jc w:val="center"/>
        </w:trPr>
        <w:tc>
          <w:tcPr>
            <w:tcW w:w="748" w:type="dxa"/>
            <w:vMerge w:val="continue"/>
            <w:vAlign w:val="center"/>
          </w:tcPr>
          <w:p>
            <w:pPr>
              <w:spacing w:line="240" w:lineRule="exact"/>
              <w:jc w:val="center"/>
              <w:rPr>
                <w:rFonts w:hint="eastAsia" w:ascii="宋体" w:hAnsi="宋体" w:eastAsia="宋体" w:cs="宋体"/>
                <w:color w:val="000000"/>
                <w:sz w:val="24"/>
                <w:szCs w:val="24"/>
                <w:highlight w:val="none"/>
                <w:lang w:val="en-US" w:eastAsia="zh-CN"/>
              </w:rPr>
            </w:pPr>
          </w:p>
        </w:tc>
        <w:tc>
          <w:tcPr>
            <w:tcW w:w="1498" w:type="dxa"/>
            <w:tcBorders>
              <w:top w:val="single" w:color="000000" w:sz="2" w:space="0"/>
              <w:bottom w:val="single" w:color="000000" w:sz="2" w:space="0"/>
            </w:tcBorders>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地下空洞检测</w:t>
            </w:r>
          </w:p>
        </w:tc>
        <w:tc>
          <w:tcPr>
            <w:tcW w:w="4938" w:type="dxa"/>
            <w:vAlign w:val="center"/>
          </w:tcPr>
          <w:p>
            <w:pPr>
              <w:spacing w:line="24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未按要求检测，或未及时提交检测报告</w:t>
            </w:r>
          </w:p>
        </w:tc>
        <w:tc>
          <w:tcPr>
            <w:tcW w:w="1810" w:type="dxa"/>
            <w:vAlign w:val="center"/>
          </w:tcPr>
          <w:p>
            <w:pPr>
              <w:spacing w:line="240" w:lineRule="exact"/>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0</w:t>
            </w:r>
            <w:r>
              <w:rPr>
                <w:rFonts w:hint="eastAsia" w:ascii="宋体" w:hAnsi="宋体" w:cs="宋体"/>
                <w:color w:val="000000"/>
                <w:sz w:val="24"/>
                <w:szCs w:val="24"/>
                <w:highlight w:val="none"/>
                <w:lang w:val="en-US" w:eastAsia="zh-CN"/>
              </w:rPr>
              <w:t>000</w:t>
            </w:r>
            <w:r>
              <w:rPr>
                <w:rFonts w:hint="eastAsia" w:ascii="宋体" w:hAnsi="宋体" w:eastAsia="宋体" w:cs="宋体"/>
                <w:color w:val="000000"/>
                <w:sz w:val="24"/>
                <w:szCs w:val="24"/>
                <w:highlight w:val="none"/>
                <w:lang w:val="en-US" w:eastAsia="zh-CN"/>
              </w:rPr>
              <w:t>元</w:t>
            </w:r>
          </w:p>
        </w:tc>
      </w:tr>
    </w:tbl>
    <w:p>
      <w:pPr>
        <w:spacing w:line="59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pP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附件二、绿化养护部分</w:t>
      </w:r>
    </w:p>
    <w:p>
      <w:pPr>
        <w:keepNext/>
        <w:keepLines/>
        <w:pageBreakBefore w:val="0"/>
        <w:widowControl w:val="0"/>
        <w:kinsoku/>
        <w:wordWrap/>
        <w:overflowPunct/>
        <w:topLinePunct w:val="0"/>
        <w:autoSpaceDE/>
        <w:autoSpaceDN/>
        <w:bidi w:val="0"/>
        <w:adjustRightInd/>
        <w:snapToGrid/>
        <w:ind w:left="431" w:hanging="431"/>
        <w:textAlignment w:val="auto"/>
        <w:outlineLvl w:val="9"/>
        <w:rPr>
          <w:rFonts w:hint="eastAsia" w:asciiTheme="minorEastAsia" w:hAnsiTheme="minorEastAsia" w:cstheme="minorEastAsia"/>
          <w:color w:val="auto"/>
          <w:sz w:val="24"/>
          <w:szCs w:val="24"/>
          <w:highlight w:val="none"/>
          <w:lang w:val="en-US" w:eastAsia="zh-CN"/>
        </w:rPr>
      </w:pPr>
    </w:p>
    <w:p>
      <w:pPr>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cstheme="minorEastAsia"/>
          <w:b w:val="0"/>
          <w:bCs/>
          <w:color w:val="auto"/>
          <w:sz w:val="24"/>
          <w:szCs w:val="24"/>
          <w:highlight w:val="none"/>
          <w:lang w:eastAsia="zh-CN"/>
        </w:rPr>
        <w:t>白杨街道</w:t>
      </w:r>
      <w:r>
        <w:rPr>
          <w:rFonts w:hint="eastAsia" w:asciiTheme="minorEastAsia" w:hAnsiTheme="minorEastAsia" w:eastAsiaTheme="minorEastAsia" w:cstheme="minorEastAsia"/>
          <w:b w:val="0"/>
          <w:bCs/>
          <w:color w:val="auto"/>
          <w:sz w:val="24"/>
          <w:szCs w:val="24"/>
          <w:highlight w:val="none"/>
        </w:rPr>
        <w:t>绿化养护管理考核细则</w:t>
      </w:r>
    </w:p>
    <w:tbl>
      <w:tblPr>
        <w:tblStyle w:val="73"/>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381"/>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320" w:lineRule="exact"/>
              <w:jc w:val="center"/>
              <w:rPr>
                <w:rFonts w:hint="eastAsia" w:ascii="宋体" w:hAnsi="宋体" w:eastAsia="宋体" w:cs="宋体"/>
                <w:b/>
                <w:color w:val="000000"/>
                <w:kern w:val="0"/>
                <w:sz w:val="24"/>
                <w:szCs w:val="24"/>
                <w:highlight w:val="none"/>
                <w:lang w:eastAsia="zh-CN"/>
              </w:rPr>
            </w:pPr>
            <w:r>
              <w:rPr>
                <w:rFonts w:hint="eastAsia" w:ascii="宋体" w:hAnsi="宋体" w:eastAsia="宋体" w:cs="宋体"/>
                <w:b/>
                <w:color w:val="000000"/>
                <w:kern w:val="0"/>
                <w:sz w:val="24"/>
                <w:szCs w:val="24"/>
                <w:highlight w:val="none"/>
              </w:rPr>
              <w:t>考核项目</w:t>
            </w:r>
          </w:p>
        </w:tc>
        <w:tc>
          <w:tcPr>
            <w:tcW w:w="4381" w:type="dxa"/>
            <w:vAlign w:val="center"/>
          </w:tcPr>
          <w:p>
            <w:pPr>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考核标准</w:t>
            </w:r>
          </w:p>
        </w:tc>
        <w:tc>
          <w:tcPr>
            <w:tcW w:w="4137" w:type="dxa"/>
            <w:vAlign w:val="center"/>
          </w:tcPr>
          <w:p>
            <w:pPr>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扣款金额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restart"/>
            <w:vAlign w:val="center"/>
          </w:tcPr>
          <w:p>
            <w:pPr>
              <w:spacing w:line="32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日常养护</w:t>
            </w:r>
          </w:p>
        </w:tc>
        <w:tc>
          <w:tcPr>
            <w:tcW w:w="4381"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修剪苗木，要求做到整齐划一，绿篱每年4次</w:t>
            </w:r>
          </w:p>
        </w:tc>
        <w:tc>
          <w:tcPr>
            <w:tcW w:w="4137"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检查中有不符合要求的，扣</w:t>
            </w:r>
            <w:r>
              <w:rPr>
                <w:rFonts w:hint="eastAsia" w:asciiTheme="minorEastAsia" w:hAnsiTheme="minorEastAsia" w:cstheme="minorEastAsia"/>
                <w:color w:val="auto"/>
                <w:sz w:val="24"/>
                <w:szCs w:val="24"/>
                <w:highlight w:val="none"/>
                <w:lang w:val="en-US" w:eastAsia="zh-CN"/>
              </w:rPr>
              <w:t>500元</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每少修剪1次的扣10</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清除杂草每年6次，要求常年无杂草</w:t>
            </w:r>
          </w:p>
        </w:tc>
        <w:tc>
          <w:tcPr>
            <w:tcW w:w="4137"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检查中有不符合要求的，扣</w:t>
            </w:r>
            <w:r>
              <w:rPr>
                <w:rFonts w:hint="eastAsia" w:asciiTheme="minorEastAsia" w:hAnsiTheme="minorEastAsia" w:cstheme="minorEastAsia"/>
                <w:color w:val="auto"/>
                <w:sz w:val="24"/>
                <w:szCs w:val="24"/>
                <w:highlight w:val="none"/>
                <w:lang w:val="en-US" w:eastAsia="zh-CN"/>
              </w:rPr>
              <w:t>500元</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每少清除1次的扣10</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spacing w:line="3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全面施肥2次，要求绿化生长健壮</w:t>
            </w:r>
          </w:p>
        </w:tc>
        <w:tc>
          <w:tcPr>
            <w:tcW w:w="4137"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检查中有不符合要求的</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扣</w:t>
            </w:r>
            <w:r>
              <w:rPr>
                <w:rFonts w:hint="eastAsia" w:asciiTheme="minorEastAsia" w:hAnsiTheme="minorEastAsia" w:cstheme="minorEastAsia"/>
                <w:color w:val="auto"/>
                <w:sz w:val="24"/>
                <w:szCs w:val="24"/>
                <w:highlight w:val="none"/>
                <w:lang w:val="en-US" w:eastAsia="zh-CN"/>
              </w:rPr>
              <w:t>500元</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每少施肥1次的扣10</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spacing w:line="3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根据季节性温度需要，及时做好浇水护绿工作，要求无枯死、枯黄现象</w:t>
            </w:r>
          </w:p>
        </w:tc>
        <w:tc>
          <w:tcPr>
            <w:tcW w:w="4137"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检查中有不符合要求的</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出现大面积枯死的扣10</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spacing w:line="3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每年入冬做好防冻保暖工作</w:t>
            </w:r>
          </w:p>
        </w:tc>
        <w:tc>
          <w:tcPr>
            <w:tcW w:w="4137"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检查中发现不符合要求的，扣</w:t>
            </w:r>
            <w:r>
              <w:rPr>
                <w:rFonts w:hint="eastAsia" w:asciiTheme="minorEastAsia" w:hAnsiTheme="minorEastAsia" w:cstheme="minorEastAsia"/>
                <w:color w:val="auto"/>
                <w:sz w:val="24"/>
                <w:szCs w:val="24"/>
                <w:highlight w:val="none"/>
                <w:lang w:val="en-US" w:eastAsia="zh-CN"/>
              </w:rPr>
              <w:t>500元</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出现大面积未防冻保暖的扣10</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spacing w:line="3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树木及时修剪，无倾斜倒伏，无徒长枝、病虫枝、枯枝、伤损枝</w:t>
            </w:r>
          </w:p>
        </w:tc>
        <w:tc>
          <w:tcPr>
            <w:tcW w:w="4137"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树形不优美、有倾斜倒伏，每株扣2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；有徒长枝、病虫枝、枯枝、伤损枝的，每处扣1</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spacing w:line="3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树木无死株，无缺株</w:t>
            </w:r>
          </w:p>
        </w:tc>
        <w:tc>
          <w:tcPr>
            <w:tcW w:w="4137" w:type="dxa"/>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每发现一次一株扣4</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Merge w:val="restart"/>
            <w:vAlign w:val="center"/>
          </w:tcPr>
          <w:p>
            <w:pPr>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color w:val="000000"/>
                <w:kern w:val="0"/>
                <w:sz w:val="24"/>
                <w:szCs w:val="24"/>
                <w:highlight w:val="none"/>
              </w:rPr>
              <w:t>节点时花养护</w:t>
            </w: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花坛花箱内无时花，时花倒伏、枯枝残花、杂草垃圾、黄土裸露等</w:t>
            </w:r>
          </w:p>
        </w:tc>
        <w:tc>
          <w:tcPr>
            <w:tcW w:w="4137" w:type="dxa"/>
            <w:vAlign w:val="center"/>
          </w:tcPr>
          <w:p>
            <w:pPr>
              <w:autoSpaceDE w:val="0"/>
              <w:autoSpaceDN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土壤板结、过高。</w:t>
            </w:r>
          </w:p>
          <w:p>
            <w:pPr>
              <w:widowControl/>
              <w:jc w:val="left"/>
              <w:rPr>
                <w:rFonts w:hint="eastAsia" w:ascii="宋体" w:hAnsi="宋体" w:eastAsia="宋体" w:cs="宋体"/>
                <w:color w:val="000000"/>
                <w:kern w:val="0"/>
                <w:sz w:val="24"/>
                <w:szCs w:val="24"/>
                <w:highlight w:val="none"/>
              </w:rPr>
            </w:pPr>
          </w:p>
        </w:tc>
        <w:tc>
          <w:tcPr>
            <w:tcW w:w="4137" w:type="dxa"/>
            <w:vAlign w:val="center"/>
          </w:tcPr>
          <w:p>
            <w:pPr>
              <w:autoSpaceDE w:val="0"/>
              <w:autoSpaceDN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绿化补种不规范，监管不到位致绿化破坏。</w:t>
            </w:r>
          </w:p>
        </w:tc>
        <w:tc>
          <w:tcPr>
            <w:tcW w:w="4137" w:type="dxa"/>
            <w:vAlign w:val="center"/>
          </w:tcPr>
          <w:p>
            <w:pPr>
              <w:autoSpaceDE w:val="0"/>
              <w:autoSpaceDN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杂草、杂株未发现及时修剪</w:t>
            </w:r>
          </w:p>
        </w:tc>
        <w:tc>
          <w:tcPr>
            <w:tcW w:w="4137" w:type="dxa"/>
            <w:vAlign w:val="center"/>
          </w:tcPr>
          <w:p>
            <w:pPr>
              <w:autoSpaceDE w:val="0"/>
              <w:autoSpaceDN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68" w:type="dxa"/>
            <w:vMerge w:val="continue"/>
            <w:vAlign w:val="center"/>
          </w:tcPr>
          <w:p>
            <w:pPr>
              <w:spacing w:line="320" w:lineRule="exact"/>
              <w:jc w:val="center"/>
              <w:rPr>
                <w:rFonts w:hint="eastAsia" w:ascii="宋体" w:hAnsi="宋体" w:eastAsia="宋体" w:cs="宋体"/>
                <w:b/>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时花生长不健壮，不艳丽</w:t>
            </w:r>
          </w:p>
        </w:tc>
        <w:tc>
          <w:tcPr>
            <w:tcW w:w="4137" w:type="dxa"/>
            <w:vAlign w:val="center"/>
          </w:tcPr>
          <w:p>
            <w:pPr>
              <w:autoSpaceDE w:val="0"/>
              <w:autoSpaceDN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68" w:type="dxa"/>
            <w:vMerge w:val="restart"/>
            <w:vAlign w:val="center"/>
          </w:tcPr>
          <w:p>
            <w:pPr>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病虫</w:t>
            </w:r>
            <w:r>
              <w:rPr>
                <w:rFonts w:hint="eastAsia" w:ascii="宋体" w:hAnsi="宋体" w:eastAsia="宋体" w:cs="宋体"/>
                <w:color w:val="000000"/>
                <w:kern w:val="0"/>
                <w:sz w:val="24"/>
                <w:szCs w:val="24"/>
                <w:highlight w:val="none"/>
              </w:rPr>
              <w:t>害防治</w:t>
            </w: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未能及时掌握病虫害而导致病虫害发生</w:t>
            </w:r>
          </w:p>
        </w:tc>
        <w:tc>
          <w:tcPr>
            <w:tcW w:w="4137" w:type="dxa"/>
            <w:vAlign w:val="center"/>
          </w:tcPr>
          <w:p>
            <w:pPr>
              <w:autoSpaceDE w:val="0"/>
              <w:autoSpaceDN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发现病虫害后不能及时进行防治措施</w:t>
            </w:r>
          </w:p>
        </w:tc>
        <w:tc>
          <w:tcPr>
            <w:tcW w:w="4137" w:type="dxa"/>
            <w:vAlign w:val="center"/>
          </w:tcPr>
          <w:p>
            <w:pPr>
              <w:autoSpaceDE w:val="0"/>
              <w:autoSpaceDN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食叶性害虫危害植株每株多于5%叶片</w:t>
            </w:r>
          </w:p>
        </w:tc>
        <w:tc>
          <w:tcPr>
            <w:tcW w:w="4137" w:type="dxa"/>
            <w:vAlign w:val="center"/>
          </w:tcPr>
          <w:p>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lang w:val="en-US" w:eastAsia="zh-CN"/>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危害叶片多于10%以上</w:t>
            </w:r>
          </w:p>
        </w:tc>
        <w:tc>
          <w:tcPr>
            <w:tcW w:w="4137" w:type="dxa"/>
            <w:vAlign w:val="center"/>
          </w:tcPr>
          <w:p>
            <w:pPr>
              <w:autoSpaceDE w:val="0"/>
              <w:autoSpaceDN w:val="0"/>
              <w:jc w:val="center"/>
              <w:rPr>
                <w:rFonts w:hint="eastAsia" w:ascii="宋体" w:hAnsi="宋体" w:eastAsia="宋体" w:cs="宋体"/>
                <w:kern w:val="0"/>
                <w:sz w:val="24"/>
                <w:szCs w:val="24"/>
                <w:highlight w:val="none"/>
              </w:rPr>
            </w:pPr>
            <w:r>
              <w:rPr>
                <w:rFonts w:hint="eastAsia" w:ascii="宋体" w:hAnsi="宋体" w:eastAsia="宋体" w:cs="宋体"/>
                <w:color w:val="000000"/>
                <w:sz w:val="24"/>
                <w:szCs w:val="24"/>
                <w:highlight w:val="none"/>
                <w:lang w:val="en-US" w:eastAsia="zh-CN"/>
              </w:rPr>
              <w:t>100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368" w:type="dxa"/>
            <w:vMerge w:val="restart"/>
            <w:vAlign w:val="center"/>
          </w:tcPr>
          <w:p>
            <w:pPr>
              <w:spacing w:line="320" w:lineRule="exact"/>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卫生管理</w:t>
            </w: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绿地内有垃圾、石块等杂物</w:t>
            </w:r>
          </w:p>
        </w:tc>
        <w:tc>
          <w:tcPr>
            <w:tcW w:w="4137" w:type="dxa"/>
            <w:vAlign w:val="center"/>
          </w:tcPr>
          <w:p>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积尘明</w:t>
            </w:r>
            <w:r>
              <w:rPr>
                <w:rFonts w:hint="eastAsia" w:ascii="宋体" w:hAnsi="宋体" w:eastAsia="宋体" w:cs="宋体"/>
                <w:color w:val="000000"/>
                <w:kern w:val="0"/>
                <w:sz w:val="24"/>
                <w:szCs w:val="24"/>
                <w:highlight w:val="none"/>
                <w:lang w:eastAsia="zh-CN"/>
              </w:rPr>
              <w:t>显，</w:t>
            </w:r>
            <w:r>
              <w:rPr>
                <w:rFonts w:hint="eastAsia" w:ascii="宋体" w:hAnsi="宋体" w:eastAsia="宋体" w:cs="宋体"/>
                <w:color w:val="000000"/>
                <w:kern w:val="0"/>
                <w:sz w:val="24"/>
                <w:szCs w:val="24"/>
                <w:highlight w:val="none"/>
              </w:rPr>
              <w:t>叶面积灰</w:t>
            </w:r>
          </w:p>
        </w:tc>
        <w:tc>
          <w:tcPr>
            <w:tcW w:w="4137" w:type="dxa"/>
            <w:vAlign w:val="center"/>
          </w:tcPr>
          <w:p>
            <w:pPr>
              <w:autoSpaceDE w:val="0"/>
              <w:autoSpaceDN w:val="0"/>
              <w:adjustRightIn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50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在日常作业全过程中应按杭州市垃圾分类要求进行垃圾分类，</w:t>
            </w:r>
          </w:p>
        </w:tc>
        <w:tc>
          <w:tcPr>
            <w:tcW w:w="4137" w:type="dxa"/>
            <w:vAlign w:val="center"/>
          </w:tcPr>
          <w:p>
            <w:pPr>
              <w:autoSpaceDE w:val="0"/>
              <w:autoSpaceDN w:val="0"/>
              <w:adjustRightInd w:val="0"/>
              <w:jc w:val="center"/>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未按要求进行垃圾分类的，发现一次扣1</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rPr>
            </w:pPr>
          </w:p>
        </w:tc>
        <w:tc>
          <w:tcPr>
            <w:tcW w:w="8518" w:type="dxa"/>
            <w:gridSpan w:val="2"/>
            <w:vAlign w:val="center"/>
          </w:tcPr>
          <w:p>
            <w:pPr>
              <w:autoSpaceDE w:val="0"/>
              <w:autoSpaceDN w:val="0"/>
              <w:adjustRightInd w:val="0"/>
              <w:jc w:val="left"/>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重复发现的每平方扣2</w:t>
            </w:r>
            <w:r>
              <w:rPr>
                <w:rFonts w:hint="eastAsia" w:asciiTheme="minorEastAsia" w:hAnsiTheme="minorEastAsia" w:cstheme="minorEastAsia"/>
                <w:color w:val="auto"/>
                <w:kern w:val="0"/>
                <w:sz w:val="24"/>
                <w:szCs w:val="24"/>
                <w:highlight w:val="none"/>
                <w:lang w:val="en-US" w:eastAsia="zh-CN"/>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68" w:type="dxa"/>
            <w:vMerge w:val="restart"/>
            <w:vAlign w:val="center"/>
          </w:tcPr>
          <w:p>
            <w:pPr>
              <w:spacing w:line="320" w:lineRule="exact"/>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绿化区域设施</w:t>
            </w:r>
          </w:p>
        </w:tc>
        <w:tc>
          <w:tcPr>
            <w:tcW w:w="4381" w:type="dxa"/>
            <w:tcBorders>
              <w:right w:val="single" w:color="000000" w:sz="2" w:space="0"/>
            </w:tcBorders>
            <w:vAlign w:val="center"/>
          </w:tcPr>
          <w:p>
            <w:pPr>
              <w:autoSpaceDE w:val="0"/>
              <w:autoSpaceDN w:val="0"/>
              <w:adjustRightIn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照明等管网设施维护良好</w:t>
            </w:r>
          </w:p>
        </w:tc>
        <w:tc>
          <w:tcPr>
            <w:tcW w:w="4137" w:type="dxa"/>
            <w:tcBorders>
              <w:left w:val="single" w:color="000000" w:sz="2" w:space="0"/>
            </w:tcBorders>
            <w:vAlign w:val="center"/>
          </w:tcPr>
          <w:p>
            <w:pPr>
              <w:autoSpaceDE w:val="0"/>
              <w:autoSpaceDN w:val="0"/>
              <w:adjustRightInd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不符要求的，每处扣1</w:t>
            </w:r>
            <w:r>
              <w:rPr>
                <w:rFonts w:hint="eastAsia" w:asciiTheme="minorEastAsia" w:hAnsiTheme="minorEastAsia" w:cstheme="minorEastAsia"/>
                <w:color w:val="auto"/>
                <w:kern w:val="0"/>
                <w:sz w:val="24"/>
                <w:szCs w:val="24"/>
                <w:highlight w:val="no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lang w:val="en-US" w:eastAsia="zh-CN"/>
              </w:rPr>
            </w:pPr>
          </w:p>
        </w:tc>
        <w:tc>
          <w:tcPr>
            <w:tcW w:w="4381" w:type="dxa"/>
            <w:tcBorders>
              <w:right w:val="single" w:color="000000" w:sz="2" w:space="0"/>
            </w:tcBorders>
            <w:vAlign w:val="center"/>
          </w:tcPr>
          <w:p>
            <w:pPr>
              <w:autoSpaceDE w:val="0"/>
              <w:autoSpaceDN w:val="0"/>
              <w:adjustRightInd w:val="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雕塑、建筑小品、城市</w:t>
            </w:r>
            <w:r>
              <w:rPr>
                <w:rFonts w:hint="eastAsia" w:asciiTheme="minorEastAsia" w:hAnsiTheme="minorEastAsia" w:cstheme="minorEastAsia"/>
                <w:color w:val="auto"/>
                <w:sz w:val="24"/>
                <w:szCs w:val="24"/>
                <w:highlight w:val="none"/>
                <w:lang w:val="en-US" w:eastAsia="zh-CN"/>
              </w:rPr>
              <w:t>家居等</w:t>
            </w:r>
            <w:r>
              <w:rPr>
                <w:rFonts w:hint="eastAsia" w:ascii="宋体" w:hAnsi="宋体" w:eastAsia="宋体" w:cs="宋体"/>
                <w:color w:val="000000"/>
                <w:sz w:val="24"/>
                <w:szCs w:val="24"/>
                <w:highlight w:val="none"/>
              </w:rPr>
              <w:t>有破损失修、油漆剥落、外观不洁</w:t>
            </w:r>
          </w:p>
        </w:tc>
        <w:tc>
          <w:tcPr>
            <w:tcW w:w="4137" w:type="dxa"/>
            <w:tcBorders>
              <w:left w:val="single" w:color="000000" w:sz="2" w:space="0"/>
            </w:tcBorders>
            <w:vAlign w:val="center"/>
          </w:tcPr>
          <w:p>
            <w:pPr>
              <w:autoSpaceDE w:val="0"/>
              <w:autoSpaceDN w:val="0"/>
              <w:adjustRightInd w:val="0"/>
              <w:jc w:val="lef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不符要求的，每处扣1</w:t>
            </w:r>
            <w:r>
              <w:rPr>
                <w:rFonts w:hint="eastAsia" w:asciiTheme="minorEastAsia" w:hAnsiTheme="minorEastAsia" w:cstheme="minorEastAsia"/>
                <w:color w:val="auto"/>
                <w:kern w:val="0"/>
                <w:sz w:val="24"/>
                <w:szCs w:val="24"/>
                <w:highlight w:val="none"/>
                <w:lang w:val="en-US" w:eastAsia="zh-CN"/>
              </w:rPr>
              <w:t>000元；自身无法修复的，必须上报，</w:t>
            </w:r>
            <w:r>
              <w:rPr>
                <w:rFonts w:hint="eastAsia" w:asciiTheme="minorEastAsia" w:hAnsiTheme="minorEastAsia" w:eastAsiaTheme="minorEastAsia" w:cstheme="minorEastAsia"/>
                <w:color w:val="auto"/>
                <w:kern w:val="0"/>
                <w:sz w:val="24"/>
                <w:szCs w:val="24"/>
                <w:highlight w:val="none"/>
              </w:rPr>
              <w:t>未</w:t>
            </w:r>
            <w:r>
              <w:rPr>
                <w:rFonts w:hint="eastAsia" w:asciiTheme="minorEastAsia" w:hAnsiTheme="minorEastAsia" w:cstheme="minorEastAsia"/>
                <w:color w:val="auto"/>
                <w:kern w:val="0"/>
                <w:sz w:val="24"/>
                <w:szCs w:val="24"/>
                <w:highlight w:val="none"/>
                <w:lang w:val="en-US" w:eastAsia="zh-CN"/>
              </w:rPr>
              <w:t>及时</w:t>
            </w:r>
            <w:r>
              <w:rPr>
                <w:rFonts w:hint="eastAsia" w:asciiTheme="minorEastAsia" w:hAnsiTheme="minorEastAsia" w:eastAsiaTheme="minorEastAsia" w:cstheme="minorEastAsia"/>
                <w:color w:val="auto"/>
                <w:kern w:val="0"/>
                <w:sz w:val="24"/>
                <w:szCs w:val="24"/>
                <w:highlight w:val="none"/>
              </w:rPr>
              <w:t>上报的每发生1次，扣2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368" w:type="dxa"/>
            <w:vMerge w:val="restart"/>
            <w:vAlign w:val="center"/>
          </w:tcPr>
          <w:p>
            <w:pPr>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管理工作</w:t>
            </w: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一旦发现违章占绿或违法建设情况，不能提供相关审批许可的，没有及时上报绿化管理单位的</w:t>
            </w:r>
          </w:p>
        </w:tc>
        <w:tc>
          <w:tcPr>
            <w:tcW w:w="4137" w:type="dxa"/>
            <w:vMerge w:val="restart"/>
            <w:vAlign w:val="center"/>
          </w:tcPr>
          <w:p>
            <w:pPr>
              <w:autoSpaceDE w:val="0"/>
              <w:autoSpaceDN w:val="0"/>
              <w:adjustRightInd w:val="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元-1000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368" w:type="dxa"/>
            <w:vMerge w:val="continue"/>
            <w:vAlign w:val="center"/>
          </w:tcPr>
          <w:p>
            <w:pPr>
              <w:spacing w:line="320" w:lineRule="exact"/>
              <w:jc w:val="center"/>
              <w:rPr>
                <w:rFonts w:hint="eastAsia" w:ascii="宋体" w:hAnsi="宋体" w:eastAsia="宋体" w:cs="宋体"/>
                <w:color w:val="000000"/>
                <w:kern w:val="0"/>
                <w:sz w:val="24"/>
                <w:szCs w:val="24"/>
                <w:highlight w:val="none"/>
              </w:rPr>
            </w:pPr>
          </w:p>
        </w:tc>
        <w:tc>
          <w:tcPr>
            <w:tcW w:w="4381" w:type="dxa"/>
            <w:vAlign w:val="center"/>
          </w:tcPr>
          <w:p>
            <w:pPr>
              <w:widowControl/>
              <w:jc w:val="left"/>
              <w:rPr>
                <w:rFonts w:hint="eastAsia" w:ascii="宋体" w:hAnsi="宋体" w:eastAsia="宋体" w:cs="宋体"/>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对街道管理部门提出的零星调整、移栽、补种等应保质保量、及时完成</w:t>
            </w:r>
          </w:p>
        </w:tc>
        <w:tc>
          <w:tcPr>
            <w:tcW w:w="4137" w:type="dxa"/>
            <w:vAlign w:val="center"/>
          </w:tcPr>
          <w:p>
            <w:pPr>
              <w:autoSpaceDE w:val="0"/>
              <w:autoSpaceDN w:val="0"/>
              <w:adjustRightInd w:val="0"/>
              <w:jc w:val="left"/>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不按要求的每次扣10</w:t>
            </w:r>
            <w:r>
              <w:rPr>
                <w:rFonts w:hint="eastAsia" w:asciiTheme="minorEastAsia" w:hAnsiTheme="minorEastAsia" w:cstheme="minorEastAsia"/>
                <w:color w:val="auto"/>
                <w:kern w:val="0"/>
                <w:sz w:val="24"/>
                <w:szCs w:val="24"/>
                <w:highlight w:val="none"/>
                <w:lang w:val="en-US" w:eastAsia="zh-CN"/>
              </w:rPr>
              <w:t>000元</w:t>
            </w:r>
          </w:p>
        </w:tc>
      </w:tr>
    </w:tbl>
    <w:p>
      <w:pPr>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b w:val="0"/>
          <w:bCs/>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附件三、环卫保洁部分</w:t>
      </w:r>
    </w:p>
    <w:p>
      <w:pPr>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cstheme="minorEastAsia"/>
          <w:color w:val="auto"/>
          <w:sz w:val="24"/>
          <w:szCs w:val="24"/>
          <w:highlight w:val="none"/>
          <w:lang w:val="en-US" w:eastAsia="zh-CN"/>
        </w:rPr>
      </w:pPr>
    </w:p>
    <w:p>
      <w:pPr>
        <w:jc w:val="center"/>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cstheme="minorEastAsia"/>
          <w:b w:val="0"/>
          <w:bCs/>
          <w:color w:val="auto"/>
          <w:sz w:val="24"/>
          <w:szCs w:val="24"/>
          <w:highlight w:val="none"/>
          <w:lang w:eastAsia="zh-CN"/>
        </w:rPr>
        <w:t>白杨街道</w:t>
      </w:r>
      <w:r>
        <w:rPr>
          <w:rFonts w:hint="eastAsia" w:asciiTheme="minorEastAsia" w:hAnsiTheme="minorEastAsia" w:cstheme="minorEastAsia"/>
          <w:b w:val="0"/>
          <w:bCs/>
          <w:color w:val="auto"/>
          <w:sz w:val="24"/>
          <w:szCs w:val="24"/>
          <w:highlight w:val="none"/>
          <w:lang w:val="en-US" w:eastAsia="zh-CN"/>
        </w:rPr>
        <w:t>环卫保洁</w:t>
      </w:r>
      <w:r>
        <w:rPr>
          <w:rFonts w:hint="eastAsia" w:asciiTheme="minorEastAsia" w:hAnsiTheme="minorEastAsia" w:eastAsiaTheme="minorEastAsia" w:cstheme="minorEastAsia"/>
          <w:b w:val="0"/>
          <w:bCs/>
          <w:color w:val="auto"/>
          <w:sz w:val="24"/>
          <w:szCs w:val="24"/>
          <w:highlight w:val="none"/>
        </w:rPr>
        <w:t>管理考核</w:t>
      </w:r>
      <w:r>
        <w:rPr>
          <w:rFonts w:hint="eastAsia" w:asciiTheme="minorEastAsia" w:hAnsiTheme="minorEastAsia" w:cstheme="minorEastAsia"/>
          <w:b w:val="0"/>
          <w:bCs/>
          <w:color w:val="auto"/>
          <w:sz w:val="24"/>
          <w:szCs w:val="24"/>
          <w:highlight w:val="none"/>
          <w:lang w:val="en-US" w:eastAsia="zh-CN"/>
        </w:rPr>
        <w:t>细则</w:t>
      </w:r>
    </w:p>
    <w:tbl>
      <w:tblPr>
        <w:tblStyle w:val="72"/>
        <w:tblW w:w="9763"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732"/>
        <w:gridCol w:w="715"/>
        <w:gridCol w:w="362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序号</w:t>
            </w:r>
          </w:p>
        </w:tc>
        <w:tc>
          <w:tcPr>
            <w:tcW w:w="73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检查项目</w:t>
            </w:r>
          </w:p>
        </w:tc>
        <w:tc>
          <w:tcPr>
            <w:tcW w:w="715"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检查方式</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cstheme="minorEastAsia"/>
                <w:b/>
                <w:color w:val="auto"/>
                <w:kern w:val="0"/>
                <w:sz w:val="24"/>
                <w:szCs w:val="24"/>
                <w:highlight w:val="none"/>
                <w:lang w:val="en-US" w:eastAsia="zh-CN"/>
              </w:rPr>
              <w:t>考核</w:t>
            </w:r>
            <w:r>
              <w:rPr>
                <w:rFonts w:hint="eastAsia" w:asciiTheme="minorEastAsia" w:hAnsiTheme="minorEastAsia" w:eastAsiaTheme="minorEastAsia" w:cstheme="minorEastAsia"/>
                <w:b/>
                <w:color w:val="auto"/>
                <w:kern w:val="0"/>
                <w:sz w:val="24"/>
                <w:szCs w:val="24"/>
                <w:highlight w:val="none"/>
              </w:rPr>
              <w:t>标准</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b/>
                <w:color w:val="auto"/>
                <w:kern w:val="0"/>
                <w:sz w:val="24"/>
                <w:szCs w:val="24"/>
                <w:highlight w:val="none"/>
                <w:lang w:eastAsia="zh-CN"/>
              </w:rPr>
            </w:pPr>
            <w:r>
              <w:rPr>
                <w:rFonts w:hint="eastAsia" w:asciiTheme="minorEastAsia" w:hAnsiTheme="minorEastAsia" w:cstheme="minorEastAsia"/>
                <w:b/>
                <w:color w:val="auto"/>
                <w:kern w:val="0"/>
                <w:sz w:val="24"/>
                <w:szCs w:val="24"/>
                <w:highlight w:val="none"/>
                <w:lang w:val="en-US" w:eastAsia="zh-CN"/>
              </w:rPr>
              <w:t>扣除金额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管理指标落实情况</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台账检查</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GPS监控管理</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（一）按照保洁分类管理指标要求落实道路保洁时间。</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1、道路保洁时间未达到规定时间要求的，每条道路每次扣3</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（二）洒水、机扫、清洁频次达到规定的要求。道路每日首次普扫采取机械化为主，人工清扫为辅的清扫方式。洒水车、扫路车按计划出车，每辆车GPS监控装置使用规范，出车台账资料齐全。</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需调整扫水、机扫、清洗作业计划的，应提前上报调整后的作业计划。</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1、道路洒水、机扫、清洁频次未达到规定的要求的，</w:t>
            </w:r>
            <w:r>
              <w:rPr>
                <w:rFonts w:hint="eastAsia" w:asciiTheme="minorEastAsia" w:hAnsiTheme="minorEastAsia" w:cstheme="minorEastAsia"/>
                <w:color w:val="auto"/>
                <w:kern w:val="0"/>
                <w:sz w:val="24"/>
                <w:szCs w:val="24"/>
                <w:highlight w:val="none"/>
                <w:lang w:val="en-US" w:eastAsia="zh-CN"/>
              </w:rPr>
              <w:t>每</w:t>
            </w:r>
            <w:r>
              <w:rPr>
                <w:rFonts w:hint="eastAsia" w:asciiTheme="minorEastAsia" w:hAnsiTheme="minorEastAsia" w:eastAsiaTheme="minorEastAsia" w:cstheme="minorEastAsia"/>
                <w:color w:val="auto"/>
                <w:kern w:val="0"/>
                <w:sz w:val="24"/>
                <w:szCs w:val="24"/>
                <w:highlight w:val="none"/>
              </w:rPr>
              <w:t>少1次，扣2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2、作业未完成整个频次或未覆盖全路段的，每发生1次，扣1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3、道路洒水、机扫空驶的，每发生1次，扣1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4、首次普扫未落实扫路车清扫的，每发生1次，扣2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5、环卫专用车辆GPS装置故障后未按程序及时报修、新增环卫车辆未及时申请新装GPS装置的，扣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道路保洁质量情况</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现场检查</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（一）路面无垃圾、无杂物、无积泥（沙石），晴天无积水。雨水井沟眼畅通干净，树圈清洁无垃圾、杂物，人行道板及各类井盖等处缝隙无垃圾、杂物。</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1、路面垃圾每处扣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，垃圾成堆的每处扣2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2、动态垃圾清扫时间：一类道路为15分钟；二类道路为25分钟；其余道路为30分钟。</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3、雨水井沟眼有积泥（嵌石）的每处扣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，树圈有垃圾（杂物）的每处扣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4、道路积泥（沙石）长度﹤5米的每处扣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，﹤10米的每处扣1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，﹤20米的每处扣2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，≥20米的每处扣4</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5、道路晴天积水＜3㎡的每处扣1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，≥3㎡的每处扣2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，冬季路面积水导致路面结冰的每处扣2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，导致有责交通事故的每次扣5</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6、人行道板间、人行道各类井盖间等缝隙有垃圾（杂物）的每处扣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（二）道路绿地（含车道绿化隔离带、人行道绿地）保洁应与道路保洁同步，做到绿化带内无杂物、无垃圾。</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1、道路绿地内垃圾每处扣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，垃圾成堆的每处扣2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（三）道路清洗要做到机动车道、非机动车道、人行道（含店前道路）路面见本色。无污迹，交通隔离栏（墩）、路灯杆、交通信号灯杆（2.2米以下部分）无污垢、无积尘。</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1、机动车道、非机动车道、人行道（含店前道路）路面油污、污渍、污迹每处扣</w:t>
            </w:r>
            <w:r>
              <w:rPr>
                <w:rFonts w:hint="eastAsia" w:asciiTheme="minorEastAsia" w:hAnsiTheme="minorEastAsia" w:eastAsiaTheme="minorEastAsia" w:cstheme="minorEastAsia"/>
                <w:color w:val="auto"/>
                <w:kern w:val="0"/>
                <w:sz w:val="24"/>
                <w:szCs w:val="24"/>
                <w:highlight w:val="none"/>
                <w:lang w:val="en-US" w:eastAsia="zh-CN"/>
              </w:rPr>
              <w:t>1000元</w:t>
            </w:r>
            <w:r>
              <w:rPr>
                <w:rFonts w:hint="eastAsia" w:asciiTheme="minorEastAsia" w:hAnsiTheme="minorEastAsia" w:eastAsiaTheme="minorEastAsia" w:cstheme="minorEastAsia"/>
                <w:color w:val="auto"/>
                <w:kern w:val="0"/>
                <w:sz w:val="24"/>
                <w:szCs w:val="24"/>
                <w:highlight w:val="none"/>
              </w:rPr>
              <w:t>，路面清洗质量不到位未见本色的，每处扣2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2、路灯杆、交通信号灯杆（2.2米以下部分）清洗质量未达标，有污迹、积尘的每处扣1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。交通隔离栏（墩）有污迹、积尘﹤10米的每处扣1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，≥10米的每处扣2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（四）道路两侧立面、路面乱涂写招贴、牛皮癣、小广告清除及时，无生活污水。</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1、道路两侧立面、机动车道、非机动车道、人行道、侧石有乱涂写招贴、牛皮癣、小广告的每处扣1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2、生活污水污染路面的每处扣1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3、马路、街道上所有公共设施张贴广告，每处扣1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（五）道路两侧建筑工地出入口前路面（或空地）清洁。</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1、建筑工地出入口前路面（或空地）有泥沙、泥浆污迹的，﹤5㎡的每处扣1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，≥5㎡的每处扣3</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w:t>
            </w:r>
          </w:p>
        </w:tc>
        <w:tc>
          <w:tcPr>
            <w:tcW w:w="73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道路环卫设施管理情况</w:t>
            </w:r>
          </w:p>
        </w:tc>
        <w:tc>
          <w:tcPr>
            <w:tcW w:w="715"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现场检查</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（一）垃圾收集容器完好，道路（街巷）两侧的果壳箱无破损、歪斜、油漆剥落（或严重褪色）现象，箱门要关闭；</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1、道路（街巷）两侧的果壳箱破损的每处扣1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，油漆剥落（或严重褪色）、歪斜的每处扣1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，箱门未关闭的每处扣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道路环卫设施管理情况</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现场检查</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（二）果壳箱、垃圾桶无积存垃圾。日产日清。果壳箱、垃圾桶、垃圾房清洁无污垢、无垃圾满溢现象，箱（桶、房）外无暴露垃圾。</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1、垃圾未日产日清的每处扣2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，垃圾清运不及时，垃圾超出果壳箱、垃圾桶投放口平面的每处扣1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2、垃圾收集容器边有暴露垃圾的每处扣1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，周边地面有垃圾污水、苍蝇超标的每处扣1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3、果壳箱（垃圾箱、桶）等垃圾收集容器清洗不到位，外观不洁有污垢的每处扣1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（三）环卫专业车辆（含机动车、非机动车）外观整洁，无破损。吸粪车无沿途滴漏污水问题。</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1、环卫专用车辆外观不洁、积尘、破损、车身油漆剥落（剥落面积大于15㎝×15㎝），每发生1次，扣1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。吸粪车发生沿途滴漏污水的，每次扣</w:t>
            </w:r>
            <w:r>
              <w:rPr>
                <w:rFonts w:hint="eastAsia" w:asciiTheme="minorEastAsia" w:hAnsiTheme="minorEastAsia" w:cstheme="minorEastAsia"/>
                <w:color w:val="auto"/>
                <w:kern w:val="0"/>
                <w:sz w:val="24"/>
                <w:szCs w:val="24"/>
                <w:highlight w:val="none"/>
                <w:lang w:val="en-US" w:eastAsia="zh-CN"/>
              </w:rPr>
              <w:t>1000元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作业规范执行情况</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现场检查</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（一）按规定时间内完成第一遍普扫。1月、2月、12月每日上午7:30前完成普扫，7月、8月每日上午6:30前完成普扫，其他月份每日上午7:00前完成普扫。普扫结束后做好巡回保洁工作。</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1、未在规定时间内完成第一遍普扫的每条道路扣2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（二）道路清扫（含机扫）时不扬尘。在普扫前应做好道路洒水，保持车行道路面湿润，有效控制清扫时可能产生的扬尘；机扫质量达标。</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人工清扫保洁作业时，道路、人行道（含店前道路）不得漏扫、反扫，垃圾应归拢，归堆并清除彻底，清扫保洁时不得将垃圾扫入窨井中或向道路两侧反扫。</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1、清扫保洁作业不规范导致路面扬尘的，每次扣2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；机扫路面应干净，清扫后垃圾未吸净而有成条或小堆的，每处扣1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2、道路、人行道（含店前道路）漏扫的每处扣1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。垃圾归拢、归堆未清除的每处扣2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，清除不彻底的每处扣1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，清扫保洁时将垃圾扫入窨井中或道路两侧反扫的每次扣2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（三）每日凌晨道路普扫前要落实洒水作业，交通早晚高峰期间（上午7:15—8:45，晚上17:30—18:45），禁止洒水（有特殊情况除外）；</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洒水车应有提示音乐音量调节装置，警示灯完好，22:00—7:00期间洒水作业时不得播放提示音乐，应使用警示灯光。洒水车作业时车速≤20㎞/h，洒水车通过十字路口、人行横道、机动车道与非机动车道混行的路段时要控制好水幅，以防止将水洒到行人。气温低于2度时暂停洒水，冰冻天气禁止洒水。</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1、凌晨普扫前未安排洒水作业的，每发生1次，扣2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，交通高峰时期安排洒水作业的，每发生1次，扣2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2、洒水车未安装提示音乐音量调节装置或警示灯缺失、破损的，扣1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。在22:00—7:00期间洒水作业时仍播放提示音乐或未启用警示灯光的，每发生1次扣1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。洒水车作业超过规定车速的，每发生1次扣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，洒水时未避让行人发生有责投诉的，每发生1次扣1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。冬季洒水使路面结冰发生有责投诉的，每发生1次扣1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，导致有责交通事故扣2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w:t>
            </w:r>
          </w:p>
        </w:tc>
        <w:tc>
          <w:tcPr>
            <w:tcW w:w="732"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作业规范执行情况</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现场检查</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（一）扫路车作业时车速≤10km/h，清扫时必须启用警示灯，清扫时须喷水压尘。清洗道路时高压洗车速度≤7km/h。</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1、扫路车清扫时超过规定车速的，每发生1次扣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2、未开启警示灯的，每发生1次，扣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3、未喷水压尘的，每发生1次，扣</w:t>
            </w:r>
            <w:r>
              <w:rPr>
                <w:rFonts w:hint="eastAsia" w:asciiTheme="minorEastAsia" w:hAnsiTheme="minorEastAsia" w:cstheme="minorEastAsia"/>
                <w:color w:val="auto"/>
                <w:kern w:val="0"/>
                <w:sz w:val="24"/>
                <w:szCs w:val="24"/>
                <w:highlight w:val="none"/>
                <w:lang w:val="en-US" w:eastAsia="zh-CN"/>
              </w:rPr>
              <w:t>500元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4、高压冲洗车作业时速度超过7km/h的，每发生1次扣</w:t>
            </w:r>
            <w:r>
              <w:rPr>
                <w:rFonts w:hint="eastAsia" w:asciiTheme="minorEastAsia" w:hAnsiTheme="minorEastAsia" w:cstheme="minorEastAsia"/>
                <w:color w:val="auto"/>
                <w:kern w:val="0"/>
                <w:sz w:val="24"/>
                <w:szCs w:val="24"/>
                <w:highlight w:val="none"/>
                <w:lang w:val="en-US" w:eastAsia="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（二）在作业全过程中应按照杭州市垃圾分类要求做好分类工作，严禁混装、混运等不按规定的情况发生。</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1、每发现一次扣</w:t>
            </w:r>
            <w:r>
              <w:rPr>
                <w:rFonts w:hint="eastAsia" w:asciiTheme="minorEastAsia" w:hAnsiTheme="minorEastAsia" w:cstheme="minorEastAsia"/>
                <w:color w:val="auto"/>
                <w:kern w:val="0"/>
                <w:sz w:val="24"/>
                <w:szCs w:val="24"/>
                <w:highlight w:val="none"/>
                <w:lang w:val="en-US" w:eastAsia="zh-CN"/>
              </w:rPr>
              <w:t>1000元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（三）巡回保洁员统一配置捡拾垃圾的手动钳、畚斗等作业工具。作业工具按规定放置在工具间等管理用房内。着装要整齐、整洁。胸前佩戴上岗证。文明作业，遵守作业规范和交通规则。</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、将作业工具堆在绿化带等露天场所现象的，每人次扣1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。未佩证上岗的每人次扣1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、保洁员不遵守交通规则，在非机动车道骑自行车逆向行驶的每人次扣1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；乱穿、乱闯交通信号灯的每人次扣2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32"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715" w:type="dxa"/>
            <w:vMerge w:val="continue"/>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（四）垃圾应倾倒在规定地点，不得焚烧垃圾、树叶。落叶旺季做到及时清扫和转运处理。</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1、垃圾未倒在规定地点或焚烧垃圾、树叶的每次扣2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2、落叶旺季未及时清扫落叶的每条道路扣1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，未及时转运处理树叶的每次扣1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4"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五</w:t>
            </w:r>
          </w:p>
        </w:tc>
        <w:tc>
          <w:tcPr>
            <w:tcW w:w="732"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安全管理落实情况</w:t>
            </w:r>
          </w:p>
        </w:tc>
        <w:tc>
          <w:tcPr>
            <w:tcW w:w="715"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台账检查</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现场检查</w:t>
            </w:r>
          </w:p>
        </w:tc>
        <w:tc>
          <w:tcPr>
            <w:tcW w:w="362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一）环卫作业单位安全生产工作落实，避免发生交通事故。要按《杭州市城市道路清扫保洁交通安全教育手册》的相关规定，对辖区一线道路保洁员进行安全生产全面轮训，新录用环卫工人应实施安全生产培训后方可上岗，自觉养成“一停二看三作业”的良好习惯，提高自我防范意识。一旦发生环卫工人伤亡的交通事故应立即逐级上报。保洁人员须穿反光背心，人力保洁小车、电瓶车、垃圾清运车要在车辆前部、后部、两侧设置反光标识，普扫时应使用保洁小车和反光锥形筒围护清扫区域的路面。</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清除大片污染时，应做到有组织，有交通安全防护措施，采取小组作业方式进行，并设置反光锥形筒或与扫路车、扫水车协同进行。</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发生环卫工人群体性事件的，严格做到在规定时间内上报。</w:t>
            </w:r>
          </w:p>
        </w:tc>
        <w:tc>
          <w:tcPr>
            <w:tcW w:w="4261" w:type="dxa"/>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1、未按要求完成辖区一线道路保洁人员安全生产全面轮调的，每发生1次扣1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，未对新录用环卫工人进行安全生产培训的，每发生1次扣1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2、环卫工人作业期间，每发生1起有责交通伤人事故扣3</w:t>
            </w:r>
            <w:r>
              <w:rPr>
                <w:rFonts w:hint="eastAsia" w:asciiTheme="minorEastAsia" w:hAnsiTheme="minorEastAsia" w:cstheme="minorEastAsia"/>
                <w:color w:val="auto"/>
                <w:kern w:val="0"/>
                <w:sz w:val="24"/>
                <w:szCs w:val="24"/>
                <w:highlight w:val="none"/>
                <w:lang w:val="en-US" w:eastAsia="zh-CN"/>
              </w:rPr>
              <w:t>0000元</w:t>
            </w:r>
            <w:r>
              <w:rPr>
                <w:rFonts w:hint="eastAsia" w:asciiTheme="minorEastAsia" w:hAnsiTheme="minorEastAsia" w:eastAsiaTheme="minorEastAsia" w:cstheme="minorEastAsia"/>
                <w:color w:val="auto"/>
                <w:kern w:val="0"/>
                <w:sz w:val="24"/>
                <w:szCs w:val="24"/>
                <w:highlight w:val="none"/>
              </w:rPr>
              <w:t>、1起有责死亡事故扣</w:t>
            </w:r>
            <w:r>
              <w:rPr>
                <w:rFonts w:hint="eastAsia" w:asciiTheme="minorEastAsia" w:hAnsiTheme="minorEastAsia" w:cstheme="minorEastAsia"/>
                <w:color w:val="auto"/>
                <w:kern w:val="0"/>
                <w:sz w:val="24"/>
                <w:szCs w:val="24"/>
                <w:highlight w:val="none"/>
                <w:lang w:val="en-US" w:eastAsia="zh-CN"/>
              </w:rPr>
              <w:t>100000元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3、发生环卫工人伤亡的交通事故未在24小时内上报至环卫主管部门的，每发生1次扣2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4、保洁员工作时间未穿反光工作服的，每人次扣1</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；保洁小车、垃圾清运小车未在车辆前部、后部、两侧设置反光标识的，每车次扣2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；普扫时未使用反光锥形筒围护清扫区域路面的，每次扣2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5、清除大片污染时，组织不周密或交通安全防护措施不落实的，每发现1次扣2</w:t>
            </w:r>
            <w:r>
              <w:rPr>
                <w:rFonts w:hint="eastAsia" w:asciiTheme="minorEastAsia" w:hAnsiTheme="minorEastAsia" w:cstheme="minorEastAsia"/>
                <w:color w:val="auto"/>
                <w:kern w:val="0"/>
                <w:sz w:val="24"/>
                <w:szCs w:val="24"/>
                <w:highlight w:val="none"/>
                <w:lang w:val="en-US" w:eastAsia="zh-CN"/>
              </w:rPr>
              <w:t>000元</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0" w:firstLineChars="0"/>
              <w:textAlignment w:val="auto"/>
              <w:outlineLvl w:val="9"/>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6、发生环卫工人群体性事件的，未在24小时内上报的每发生1次，扣2</w:t>
            </w:r>
            <w:r>
              <w:rPr>
                <w:rFonts w:hint="eastAsia" w:asciiTheme="minorEastAsia" w:hAnsiTheme="minorEastAsia" w:cstheme="minorEastAsia"/>
                <w:color w:val="auto"/>
                <w:kern w:val="0"/>
                <w:sz w:val="24"/>
                <w:szCs w:val="24"/>
                <w:highlight w:val="none"/>
                <w:lang w:val="en-US" w:eastAsia="zh-CN"/>
              </w:rPr>
              <w:t>0000元</w:t>
            </w:r>
            <w:r>
              <w:rPr>
                <w:rFonts w:hint="eastAsia" w:asciiTheme="minorEastAsia" w:hAnsiTheme="minorEastAsia" w:eastAsiaTheme="minorEastAsia" w:cstheme="minorEastAsia"/>
                <w:color w:val="auto"/>
                <w:kern w:val="0"/>
                <w:sz w:val="24"/>
                <w:szCs w:val="24"/>
                <w:highlight w:val="none"/>
              </w:rPr>
              <w:t>。</w:t>
            </w:r>
          </w:p>
        </w:tc>
      </w:tr>
    </w:tbl>
    <w:p>
      <w:pPr>
        <w:autoSpaceDE w:val="0"/>
        <w:autoSpaceDN w:val="0"/>
        <w:spacing w:line="360" w:lineRule="auto"/>
        <w:jc w:val="left"/>
        <w:rPr>
          <w:rFonts w:hint="eastAsia" w:asciiTheme="minorEastAsia" w:hAnsiTheme="minorEastAsia" w:eastAsiaTheme="minorEastAsia" w:cstheme="minorEastAsia"/>
          <w:b/>
          <w:color w:val="auto"/>
          <w:kern w:val="0"/>
          <w:sz w:val="24"/>
          <w:szCs w:val="24"/>
          <w:highlight w:val="none"/>
        </w:rPr>
      </w:pPr>
    </w:p>
    <w:p>
      <w:pPr>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r>
        <w:rPr>
          <w:rFonts w:hint="eastAsia"/>
          <w:highlight w:val="none"/>
          <w:lang w:val="en-US" w:eastAsia="zh-CN"/>
        </w:rPr>
        <w:br w:type="page"/>
      </w:r>
    </w:p>
    <w:p>
      <w:pPr>
        <w:pStyle w:val="966"/>
        <w:ind w:firstLine="316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附件四、公厕养护保洁部分</w:t>
      </w:r>
    </w:p>
    <w:p>
      <w:pPr>
        <w:spacing w:line="360" w:lineRule="auto"/>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cstheme="minorEastAsia"/>
          <w:b w:val="0"/>
          <w:bCs w:val="0"/>
          <w:color w:val="auto"/>
          <w:sz w:val="24"/>
          <w:szCs w:val="24"/>
          <w:highlight w:val="none"/>
          <w:lang w:eastAsia="zh-CN"/>
        </w:rPr>
        <w:t>白杨街道</w:t>
      </w:r>
      <w:r>
        <w:rPr>
          <w:rFonts w:hint="eastAsia" w:asciiTheme="minorEastAsia" w:hAnsiTheme="minorEastAsia" w:eastAsiaTheme="minorEastAsia" w:cstheme="minorEastAsia"/>
          <w:b w:val="0"/>
          <w:bCs w:val="0"/>
          <w:color w:val="auto"/>
          <w:sz w:val="24"/>
          <w:szCs w:val="24"/>
          <w:highlight w:val="none"/>
        </w:rPr>
        <w:t>公厕</w:t>
      </w:r>
      <w:r>
        <w:rPr>
          <w:rFonts w:hint="eastAsia" w:asciiTheme="minorEastAsia" w:hAnsiTheme="minorEastAsia" w:cstheme="minorEastAsia"/>
          <w:b w:val="0"/>
          <w:bCs w:val="0"/>
          <w:color w:val="auto"/>
          <w:sz w:val="24"/>
          <w:szCs w:val="24"/>
          <w:highlight w:val="none"/>
          <w:lang w:val="en-US" w:eastAsia="zh-CN"/>
        </w:rPr>
        <w:t>养护</w:t>
      </w:r>
      <w:r>
        <w:rPr>
          <w:rFonts w:hint="eastAsia" w:asciiTheme="minorEastAsia" w:hAnsiTheme="minorEastAsia" w:eastAsiaTheme="minorEastAsia" w:cstheme="minorEastAsia"/>
          <w:b w:val="0"/>
          <w:bCs w:val="0"/>
          <w:color w:val="auto"/>
          <w:sz w:val="24"/>
          <w:szCs w:val="24"/>
          <w:highlight w:val="none"/>
        </w:rPr>
        <w:t>保洁作业管理考核细则</w:t>
      </w:r>
    </w:p>
    <w:tbl>
      <w:tblPr>
        <w:tblStyle w:val="72"/>
        <w:tblW w:w="9547"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4055"/>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1567" w:type="dxa"/>
            <w:vAlign w:val="center"/>
          </w:tcPr>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考核</w:t>
            </w:r>
          </w:p>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4055" w:type="dxa"/>
            <w:vAlign w:val="center"/>
          </w:tcPr>
          <w:p>
            <w:pPr>
              <w:ind w:hanging="36"/>
              <w:jc w:val="center"/>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cstheme="minorEastAsia"/>
                <w:b/>
                <w:color w:val="auto"/>
                <w:sz w:val="24"/>
                <w:szCs w:val="24"/>
                <w:highlight w:val="none"/>
                <w:lang w:val="en-US" w:eastAsia="zh-CN"/>
              </w:rPr>
              <w:t>考核标准</w:t>
            </w:r>
          </w:p>
        </w:tc>
        <w:tc>
          <w:tcPr>
            <w:tcW w:w="3925" w:type="dxa"/>
            <w:vAlign w:val="center"/>
          </w:tcPr>
          <w:p>
            <w:pPr>
              <w:jc w:val="center"/>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cstheme="minorEastAsia"/>
                <w:b/>
                <w:color w:val="auto"/>
                <w:sz w:val="24"/>
                <w:szCs w:val="24"/>
                <w:highlight w:val="none"/>
                <w:lang w:val="en-US" w:eastAsia="zh-CN"/>
              </w:rPr>
              <w:t>扣除金额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1567" w:type="dxa"/>
            <w:vMerge w:val="restart"/>
            <w:vAlign w:val="center"/>
          </w:tcPr>
          <w:p>
            <w:pPr>
              <w:widowControl/>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（一）日常管理</w:t>
            </w:r>
          </w:p>
        </w:tc>
        <w:tc>
          <w:tcPr>
            <w:tcW w:w="4055" w:type="dxa"/>
            <w:vAlign w:val="center"/>
          </w:tcPr>
          <w:p>
            <w:pPr>
              <w:autoSpaceDE w:val="0"/>
              <w:autoSpaceDN w:val="0"/>
              <w:spacing w:line="28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、制定合理的日常管理人员及保洁作业人员方案，实际作业与预定方案相符。</w:t>
            </w:r>
          </w:p>
        </w:tc>
        <w:tc>
          <w:tcPr>
            <w:tcW w:w="3925" w:type="dxa"/>
            <w:vAlign w:val="center"/>
          </w:tcPr>
          <w:p>
            <w:pPr>
              <w:autoSpaceDE w:val="0"/>
              <w:autoSpaceDN w:val="0"/>
              <w:spacing w:line="28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、日常管理人员及保洁作业人员与预定方案不符，每少1人扣1</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、落实环卫工人合法权益保障。无因劳资纠纷引起的群体性事件发生。</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、基本工资福利、加班费、清凉饮料费、意外伤害保险等未按规定落实的，发现一起扣</w:t>
            </w:r>
            <w:r>
              <w:rPr>
                <w:rFonts w:hint="eastAsia" w:asciiTheme="minorEastAsia" w:hAnsiTheme="minorEastAsia" w:cstheme="minorEastAsia"/>
                <w:color w:val="auto"/>
                <w:sz w:val="24"/>
                <w:szCs w:val="24"/>
                <w:highlight w:val="none"/>
                <w:lang w:val="en-US" w:eastAsia="zh-CN"/>
              </w:rPr>
              <w:t>500元</w:t>
            </w:r>
            <w:r>
              <w:rPr>
                <w:rFonts w:hint="eastAsia" w:asciiTheme="minorEastAsia" w:hAnsiTheme="minorEastAsia" w:eastAsiaTheme="minorEastAsia" w:cstheme="minorEastAsia"/>
                <w:color w:val="auto"/>
                <w:sz w:val="24"/>
                <w:szCs w:val="24"/>
                <w:highlight w:val="none"/>
              </w:rPr>
              <w:t>；因劳资纠纷引起的群体性事件责任在承包单位的，发现一起扣2</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restart"/>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公厕</w:t>
            </w:r>
            <w:r>
              <w:rPr>
                <w:rFonts w:hint="eastAsia" w:asciiTheme="minorEastAsia" w:hAnsiTheme="minorEastAsia" w:cstheme="minorEastAsia"/>
                <w:color w:val="auto"/>
                <w:sz w:val="24"/>
                <w:szCs w:val="24"/>
                <w:highlight w:val="none"/>
                <w:lang w:val="en-US" w:eastAsia="zh-CN"/>
              </w:rPr>
              <w:t>养护</w:t>
            </w:r>
            <w:r>
              <w:rPr>
                <w:rFonts w:hint="eastAsia" w:asciiTheme="minorEastAsia" w:hAnsiTheme="minorEastAsia" w:eastAsiaTheme="minorEastAsia" w:cstheme="minorEastAsia"/>
                <w:color w:val="auto"/>
                <w:sz w:val="24"/>
                <w:szCs w:val="24"/>
                <w:highlight w:val="none"/>
              </w:rPr>
              <w:t>保洁作业规范及设施管理</w:t>
            </w: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、24小时免费开放公厕，无障碍间、厕位正常开放使用，并在保洁时段内落实专人管理。按要求落实公厕保洁时间。</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、未经审核同意，无故关闭公厕的扣1</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/次，无障碍通道不畅或无故关闭无障碍间、男女厕位的扣</w:t>
            </w:r>
            <w:r>
              <w:rPr>
                <w:rFonts w:hint="eastAsia" w:asciiTheme="minorEastAsia" w:hAnsiTheme="minorEastAsia" w:cstheme="minorEastAsia"/>
                <w:color w:val="auto"/>
                <w:sz w:val="24"/>
                <w:szCs w:val="24"/>
                <w:highlight w:val="none"/>
                <w:lang w:val="en-US" w:eastAsia="zh-CN"/>
              </w:rPr>
              <w:t>500元</w:t>
            </w:r>
            <w:r>
              <w:rPr>
                <w:rFonts w:hint="eastAsia" w:asciiTheme="minorEastAsia" w:hAnsiTheme="minorEastAsia" w:eastAsiaTheme="minorEastAsia" w:cstheme="minorEastAsia"/>
                <w:color w:val="auto"/>
                <w:sz w:val="24"/>
                <w:szCs w:val="24"/>
                <w:highlight w:val="none"/>
              </w:rPr>
              <w:t>/次。未落实专职保洁员的扣</w:t>
            </w:r>
            <w:r>
              <w:rPr>
                <w:rFonts w:hint="eastAsia" w:asciiTheme="minorEastAsia" w:hAnsiTheme="minorEastAsia" w:cstheme="minorEastAsia"/>
                <w:color w:val="auto"/>
                <w:sz w:val="24"/>
                <w:szCs w:val="24"/>
                <w:highlight w:val="none"/>
                <w:lang w:eastAsia="zh-CN"/>
              </w:rPr>
              <w:t>50元</w:t>
            </w:r>
            <w:r>
              <w:rPr>
                <w:rFonts w:hint="eastAsia" w:asciiTheme="minorEastAsia" w:hAnsiTheme="minorEastAsia" w:eastAsiaTheme="minorEastAsia" w:cstheme="minorEastAsia"/>
                <w:color w:val="auto"/>
                <w:sz w:val="24"/>
                <w:szCs w:val="24"/>
                <w:highlight w:val="none"/>
              </w:rPr>
              <w:t>/次；公厕保洁时间未达到规定时间要求的，每座公厕扣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/次。保洁员脱岗的</w:t>
            </w:r>
            <w:r>
              <w:rPr>
                <w:rFonts w:hint="eastAsia" w:asciiTheme="minorEastAsia" w:hAnsiTheme="minorEastAsia" w:cstheme="minorEastAsia"/>
                <w:color w:val="auto"/>
                <w:sz w:val="24"/>
                <w:szCs w:val="24"/>
                <w:highlight w:val="none"/>
                <w:lang w:val="en-US" w:eastAsia="zh-CN"/>
              </w:rPr>
              <w:t>200元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1"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、保洁员应着统一的工作服并佩带上岗证。保洁作业期间需设置警示牌，冲洗卫生间地面和雨雪冰冻天气时需铺设防滑垫。保洁作业时应主动避让如厕人员。</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、保洁员工作时间未统一着装或未佩戴上岗证的每项扣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；保洁作业期间未设置警示牌扣</w:t>
            </w:r>
            <w:r>
              <w:rPr>
                <w:rFonts w:hint="eastAsia" w:asciiTheme="minorEastAsia" w:hAnsiTheme="minorEastAsia" w:cstheme="minorEastAsia"/>
                <w:color w:val="auto"/>
                <w:sz w:val="24"/>
                <w:szCs w:val="24"/>
                <w:highlight w:val="none"/>
                <w:lang w:eastAsia="zh-CN"/>
              </w:rPr>
              <w:t>5</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0元</w:t>
            </w:r>
            <w:r>
              <w:rPr>
                <w:rFonts w:hint="eastAsia" w:asciiTheme="minorEastAsia" w:hAnsiTheme="minorEastAsia" w:eastAsiaTheme="minorEastAsia" w:cstheme="minorEastAsia"/>
                <w:color w:val="auto"/>
                <w:sz w:val="24"/>
                <w:szCs w:val="24"/>
                <w:highlight w:val="none"/>
              </w:rPr>
              <w:t>/次，冲洗卫生间地面和雨雪冰冻天气时未铺设防滑垫扣1</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/次。保洁作业时未主动避让如厕人员扣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、强化公厕管理房安全，公厕管理房安全设置100%。</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、管理房内、外私拉电线、乱接插头插座、裸露接线现象每处扣</w:t>
            </w:r>
            <w:r>
              <w:rPr>
                <w:rFonts w:hint="eastAsia" w:asciiTheme="minorEastAsia" w:hAnsiTheme="minorEastAsia" w:cstheme="minorEastAsia"/>
                <w:color w:val="auto"/>
                <w:sz w:val="24"/>
                <w:szCs w:val="24"/>
                <w:highlight w:val="none"/>
                <w:lang w:eastAsia="zh-CN"/>
              </w:rPr>
              <w:t>5</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0元</w:t>
            </w:r>
            <w:r>
              <w:rPr>
                <w:rFonts w:hint="eastAsia" w:asciiTheme="minorEastAsia" w:hAnsiTheme="minorEastAsia" w:eastAsiaTheme="minorEastAsia" w:cstheme="minorEastAsia"/>
                <w:color w:val="auto"/>
                <w:sz w:val="24"/>
                <w:szCs w:val="24"/>
                <w:highlight w:val="none"/>
              </w:rPr>
              <w:t>；使用电热毯、电暖炉、热的快等大功率电器设备每处扣</w:t>
            </w:r>
            <w:r>
              <w:rPr>
                <w:rFonts w:hint="eastAsia" w:asciiTheme="minorEastAsia" w:hAnsiTheme="minorEastAsia" w:cstheme="minorEastAsia"/>
                <w:color w:val="auto"/>
                <w:sz w:val="24"/>
                <w:szCs w:val="24"/>
                <w:highlight w:val="none"/>
                <w:lang w:eastAsia="zh-CN"/>
              </w:rPr>
              <w:t>5</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0元</w:t>
            </w:r>
            <w:r>
              <w:rPr>
                <w:rFonts w:hint="eastAsia" w:asciiTheme="minorEastAsia" w:hAnsiTheme="minorEastAsia" w:eastAsiaTheme="minorEastAsia" w:cstheme="minorEastAsia"/>
                <w:color w:val="auto"/>
                <w:sz w:val="24"/>
                <w:szCs w:val="24"/>
                <w:highlight w:val="none"/>
              </w:rPr>
              <w:t>；使用蜡烛、煤油炉等明火设施每处扣</w:t>
            </w:r>
            <w:r>
              <w:rPr>
                <w:rFonts w:hint="eastAsia" w:asciiTheme="minorEastAsia" w:hAnsiTheme="minorEastAsia" w:cstheme="minorEastAsia"/>
                <w:color w:val="auto"/>
                <w:sz w:val="24"/>
                <w:szCs w:val="24"/>
                <w:highlight w:val="none"/>
                <w:lang w:eastAsia="zh-CN"/>
              </w:rPr>
              <w:t>5</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0元</w:t>
            </w:r>
            <w:r>
              <w:rPr>
                <w:rFonts w:hint="eastAsia" w:asciiTheme="minorEastAsia" w:hAnsiTheme="minorEastAsia" w:eastAsiaTheme="minorEastAsia" w:cstheme="minorEastAsia"/>
                <w:color w:val="auto"/>
                <w:sz w:val="24"/>
                <w:szCs w:val="24"/>
                <w:highlight w:val="none"/>
              </w:rPr>
              <w:t>；存放汽油、酒精等易燃、易爆物品每处扣</w:t>
            </w:r>
            <w:r>
              <w:rPr>
                <w:rFonts w:hint="eastAsia" w:asciiTheme="minorEastAsia" w:hAnsiTheme="minorEastAsia" w:cstheme="minorEastAsia"/>
                <w:color w:val="auto"/>
                <w:sz w:val="24"/>
                <w:szCs w:val="24"/>
                <w:highlight w:val="none"/>
                <w:lang w:eastAsia="zh-CN"/>
              </w:rPr>
              <w:t>5</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0元</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5"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厕内外不得乱接水管。公厕管理员上班期间不得在公厕公共区域从事洗衣及洗碗等事情。公厕管理间只能用于公厕保洁管理人员使用，上班时间不得在管理间内干杂活、睡觉，闲杂人员不得随意在管理间内休息等。必须保持管理间内整洁有序，必要物品摆放整齐。不得在管理间内饮酒、吸烟。不得利用公厕从事销售商品（自动售纸机除外）、废品回收等经营性活动。公厕内不得饲养宠物。公厕无障碍间不得容留社会闲杂人员。</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、公厕内外乱接水管的每项扣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；公厕管理员上班期间在公厕公共区域从事洗衣及洗碗等事情的扣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；管理间居住与公厕保洁管理无关人员及逗留与公厕保洁管理无关人员的扣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；上班时间在管理间内干与公厕保洁管理无关的杂活或睡觉的扣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；管理间物品摆放杂乱、不洁的扣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；在管理间内饮酒、吸烟的扣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/次；利用公厕从事销售商品、废品回收等经营性活动的扣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/次；公厕内饲养宠物的扣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粪污水应排入市政污水管网或经吸粪车转运至粪便处理场所处置，公厕化粪池每年清理、疏通不少于1次，贮粪池内的粪污水应及时转运并规范处置。吸粪车作业规范，车辆整洁、密闭性能良好，无粪污水外溢和滴漏问题。转运作业时，粪便不得污染水体和作业场地。化粪池、贮粪池周围场地应保持整洁，地面无粪迹、垃圾、污水、恶臭、蝇蛆。公厕倒粪处、化粪池盖无破损、缺少。化粪池、贮粪池无满溢问题，若发生满溢问题应在2小时内予以解决。</w:t>
            </w:r>
          </w:p>
        </w:tc>
        <w:tc>
          <w:tcPr>
            <w:tcW w:w="3925" w:type="dxa"/>
            <w:vAlign w:val="center"/>
          </w:tcPr>
          <w:p>
            <w:pPr>
              <w:widowControl/>
              <w:spacing w:line="260" w:lineRule="exact"/>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、粪污水未按照规定达到规范化处置排放要求的扣</w:t>
            </w:r>
            <w:r>
              <w:rPr>
                <w:rFonts w:hint="eastAsia" w:asciiTheme="minorEastAsia" w:hAnsiTheme="minorEastAsia" w:cstheme="minorEastAsia"/>
                <w:color w:val="auto"/>
                <w:sz w:val="24"/>
                <w:szCs w:val="24"/>
                <w:highlight w:val="none"/>
                <w:lang w:eastAsia="zh-CN"/>
              </w:rPr>
              <w:t>100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，吸粪车外观不洁、滴漏粪污水的每项扣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/次，粪污水、粪便污染周边水体等环境的扣</w:t>
            </w:r>
            <w:r>
              <w:rPr>
                <w:rFonts w:hint="eastAsia" w:asciiTheme="minorEastAsia" w:hAnsiTheme="minorEastAsia" w:cstheme="minorEastAsia"/>
                <w:color w:val="auto"/>
                <w:sz w:val="24"/>
                <w:szCs w:val="24"/>
                <w:highlight w:val="none"/>
                <w:lang w:eastAsia="zh-CN"/>
              </w:rPr>
              <w:t>100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。公厕倒粪处、化粪池盖破损、缺少的扣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/次。化粪池、贮粪池臭气外溢的扣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/次，周围地面有粪迹、垃圾、污水、恶臭、蝇蛆的每项扣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，满溢的扣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/次，发生满溢问题未在规定时间内妥善处理的扣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、按顺序操作，在规定时间内打扫。</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、未按顺序操作每次扣</w:t>
            </w:r>
            <w:r>
              <w:rPr>
                <w:rFonts w:hint="eastAsia" w:asciiTheme="minorEastAsia" w:hAnsiTheme="minorEastAsia" w:cstheme="minorEastAsia"/>
                <w:color w:val="auto"/>
                <w:sz w:val="24"/>
                <w:szCs w:val="24"/>
                <w:highlight w:val="none"/>
                <w:lang w:val="en-US" w:eastAsia="zh-CN"/>
              </w:rPr>
              <w:t>300元</w:t>
            </w:r>
            <w:r>
              <w:rPr>
                <w:rFonts w:hint="eastAsia" w:asciiTheme="minorEastAsia" w:hAnsiTheme="minorEastAsia" w:eastAsiaTheme="minorEastAsia" w:cstheme="minorEastAsia"/>
                <w:color w:val="auto"/>
                <w:sz w:val="24"/>
                <w:szCs w:val="24"/>
                <w:highlight w:val="none"/>
              </w:rPr>
              <w:t>，未在规定时间内打扫的每次扣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widowControl/>
              <w:spacing w:line="260" w:lineRule="exact"/>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公厕天花板、内外墙面、门窗、洗手池及台面、拖把池、大小便厕位隔断、搁物台、上下水管、镜子等无积尘、无污迹、无蛛网、无乱涂乱画。公厕内的垃圾桶或厕位纸篓，应及时清理，保持设施完好干净整洁，无满溢现象。公厕内无杂物堆放。公厕及厕位地面清洁无垃圾、无污迹、无湿滑积水。公厕内通风良好，无臭味。</w:t>
            </w:r>
          </w:p>
        </w:tc>
        <w:tc>
          <w:tcPr>
            <w:tcW w:w="3925" w:type="dxa"/>
            <w:vAlign w:val="center"/>
          </w:tcPr>
          <w:p>
            <w:pPr>
              <w:widowControl/>
              <w:spacing w:line="2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、公厕天花板、内外墙面、门窗、洗手池及台面、拖把池、大小便厕位隔断、搁物台、上下水管、镜子等不洁的每项扣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。垃圾桶或纸篓破损不洁的，以及垃圾量超过容量2/3的扣</w:t>
            </w:r>
            <w:r>
              <w:rPr>
                <w:rFonts w:hint="eastAsia" w:asciiTheme="minorEastAsia" w:hAnsiTheme="minorEastAsia" w:cstheme="minorEastAsia"/>
                <w:color w:val="auto"/>
                <w:sz w:val="24"/>
                <w:szCs w:val="24"/>
                <w:highlight w:val="none"/>
                <w:lang w:eastAsia="zh-CN"/>
              </w:rPr>
              <w:t>10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，满溢的扣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。公厕内堆放杂物、厕位内乱堆放作业工具的扣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。公厕及厕位地面不洁、湿滑积水的每项扣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。工具间环境不整洁的扣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widowControl/>
              <w:spacing w:line="2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、倒粪处以及大便器、大便槽清洁，无粪便污垢、无积粪、无堵塞、洁净见底。</w:t>
            </w:r>
          </w:p>
        </w:tc>
        <w:tc>
          <w:tcPr>
            <w:tcW w:w="3925" w:type="dxa"/>
            <w:vAlign w:val="center"/>
          </w:tcPr>
          <w:p>
            <w:pPr>
              <w:widowControl/>
              <w:spacing w:line="260" w:lineRule="exact"/>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、倒粪处以及大便器、大便槽污垢不洁的每处扣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，有积粪的扣</w:t>
            </w:r>
            <w:r>
              <w:rPr>
                <w:rFonts w:hint="eastAsia" w:asciiTheme="minorEastAsia" w:hAnsiTheme="minorEastAsia" w:cstheme="minorEastAsia"/>
                <w:color w:val="auto"/>
                <w:sz w:val="24"/>
                <w:szCs w:val="24"/>
                <w:highlight w:val="none"/>
                <w:lang w:val="en-US" w:eastAsia="zh-CN"/>
              </w:rPr>
              <w:t>300元</w:t>
            </w:r>
            <w:r>
              <w:rPr>
                <w:rFonts w:hint="eastAsia" w:asciiTheme="minorEastAsia" w:hAnsiTheme="minorEastAsia" w:eastAsiaTheme="minorEastAsia" w:cstheme="minorEastAsia"/>
                <w:color w:val="auto"/>
                <w:sz w:val="24"/>
                <w:szCs w:val="24"/>
                <w:highlight w:val="none"/>
              </w:rPr>
              <w:t>/次，堵塞的扣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widowControl/>
              <w:spacing w:line="260" w:lineRule="exact"/>
              <w:ind w:firstLine="240" w:firstLineChars="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、小便器（槽）清洁无水锈、尿垢、垃圾，沟眼、管道保持畅通。</w:t>
            </w:r>
          </w:p>
        </w:tc>
        <w:tc>
          <w:tcPr>
            <w:tcW w:w="3925" w:type="dxa"/>
            <w:vAlign w:val="center"/>
          </w:tcPr>
          <w:p>
            <w:pPr>
              <w:widowControl/>
              <w:spacing w:line="260" w:lineRule="exact"/>
              <w:ind w:firstLine="120" w:firstLineChars="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、小便器（槽）有水锈、尿垢、垃圾等不洁的每项扣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，沟眼、管道流水不畅通的每项扣</w:t>
            </w:r>
            <w:r>
              <w:rPr>
                <w:rFonts w:hint="eastAsia" w:asciiTheme="minorEastAsia" w:hAnsiTheme="minorEastAsia" w:cstheme="minorEastAsia"/>
                <w:color w:val="auto"/>
                <w:sz w:val="24"/>
                <w:szCs w:val="24"/>
                <w:highlight w:val="none"/>
                <w:lang w:val="en-US" w:eastAsia="zh-CN"/>
              </w:rPr>
              <w:t>300元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widowControl/>
              <w:spacing w:line="26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、公厕外环境（有绿化带的以绿化带外围为界限，无绿化带的外墙起4米范围内）整洁有序，无垃圾、无粪便、无晾晒衣物、无杂物堆放吊挂、无落叶积留。</w:t>
            </w:r>
          </w:p>
        </w:tc>
        <w:tc>
          <w:tcPr>
            <w:tcW w:w="3925" w:type="dxa"/>
            <w:vAlign w:val="center"/>
          </w:tcPr>
          <w:p>
            <w:pPr>
              <w:widowControl/>
              <w:spacing w:line="260" w:lineRule="exact"/>
              <w:ind w:firstLine="120" w:firstLineChars="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、公厕外环境不洁，有作业工具乱放，垃圾、粪便、杂物堆放吊挂、晾晒衣物现象的每项扣</w:t>
            </w:r>
            <w:r>
              <w:rPr>
                <w:rFonts w:hint="eastAsia" w:asciiTheme="minorEastAsia" w:hAnsiTheme="minorEastAsia" w:cstheme="minorEastAsia"/>
                <w:color w:val="auto"/>
                <w:sz w:val="24"/>
                <w:szCs w:val="24"/>
                <w:highlight w:val="none"/>
                <w:lang w:eastAsia="zh-CN"/>
              </w:rPr>
              <w:t>30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。落叶积留不清扫的扣</w:t>
            </w:r>
            <w:r>
              <w:rPr>
                <w:rFonts w:hint="eastAsia" w:asciiTheme="minorEastAsia" w:hAnsiTheme="minorEastAsia" w:cstheme="minorEastAsia"/>
                <w:color w:val="auto"/>
                <w:sz w:val="24"/>
                <w:szCs w:val="24"/>
                <w:highlight w:val="none"/>
                <w:lang w:eastAsia="zh-CN"/>
              </w:rPr>
              <w:t>30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567" w:type="dxa"/>
            <w:vMerge w:val="continue"/>
            <w:vAlign w:val="center"/>
          </w:tcPr>
          <w:p>
            <w:pPr>
              <w:autoSpaceDE w:val="0"/>
              <w:autoSpaceDN w:val="0"/>
              <w:spacing w:line="300" w:lineRule="exact"/>
              <w:jc w:val="center"/>
              <w:textAlignment w:val="baseline"/>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、厕所各类标识、标牌设置规范、醒目，无破损、遮挡、残缺、歪斜现象。</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、公厕各类标牌不规范设置的每项扣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/次，破损、遮挡、残缺、歪斜的扣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widowControl/>
              <w:spacing w:line="26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保持公厕设施完好，功能正常。公厕内外墙面无渗漏、破损，地面平整无破损。天花板、门窗及锁、窗栅、大小便厕位隔断、搁物台及金属扣件、镜子、挂衣钩、洗手池台面及水池、大小便器、水龙头、拖把池、水箱、水阀、上下水管无缺失、破损及生锈。公厕倒粪处门、瓷砖等设施完好。</w:t>
            </w:r>
          </w:p>
        </w:tc>
        <w:tc>
          <w:tcPr>
            <w:tcW w:w="3925" w:type="dxa"/>
            <w:vAlign w:val="center"/>
          </w:tcPr>
          <w:p>
            <w:pPr>
              <w:widowControl/>
              <w:spacing w:line="26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、公厕内外墙面渗漏、墙面破损、乳胶漆脱落的每处扣</w:t>
            </w:r>
            <w:r>
              <w:rPr>
                <w:rFonts w:hint="eastAsia" w:asciiTheme="minorEastAsia" w:hAnsiTheme="minorEastAsia" w:cstheme="minorEastAsia"/>
                <w:color w:val="auto"/>
                <w:sz w:val="24"/>
                <w:szCs w:val="24"/>
                <w:highlight w:val="none"/>
                <w:lang w:eastAsia="zh-CN"/>
              </w:rPr>
              <w:t>2</w:t>
            </w:r>
            <w:r>
              <w:rPr>
                <w:rFonts w:hint="eastAsia" w:asciiTheme="minorEastAsia" w:hAnsiTheme="minorEastAsia" w:cstheme="minorEastAsia"/>
                <w:color w:val="auto"/>
                <w:sz w:val="24"/>
                <w:szCs w:val="24"/>
                <w:highlight w:val="none"/>
                <w:lang w:val="en-US" w:eastAsia="zh-CN"/>
              </w:rPr>
              <w:t>00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，地面不平整、破损的每项扣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。天花板、门窗及锁、窗栅、大小便厕位隔断、搁物台及金属扣件、镜子、挂衣钩、洗手池台面及水池、大小便器、水龙头、拖把池、上下水管、水箱、水阀缺失、破损、生锈或不能正常使用的每项扣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/次。公厕倒粪处设施破损、上锁的扣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8"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widowControl/>
              <w:spacing w:line="26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、公厕供水、供电系统运行正常，无安全隐患。公厕照明、除臭设备应正常使用。</w:t>
            </w:r>
          </w:p>
        </w:tc>
        <w:tc>
          <w:tcPr>
            <w:tcW w:w="3925" w:type="dxa"/>
            <w:vAlign w:val="center"/>
          </w:tcPr>
          <w:p>
            <w:pPr>
              <w:widowControl/>
              <w:spacing w:line="26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、公厕洗手供水过小，造成无法正常洗手的扣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；存在用电安全隐患的扣</w:t>
            </w:r>
            <w:r>
              <w:rPr>
                <w:rFonts w:hint="eastAsia" w:asciiTheme="minorEastAsia" w:hAnsiTheme="minorEastAsia" w:cstheme="minorEastAsia"/>
                <w:color w:val="auto"/>
                <w:sz w:val="24"/>
                <w:szCs w:val="24"/>
                <w:highlight w:val="none"/>
                <w:lang w:eastAsia="zh-CN"/>
              </w:rPr>
              <w:t>100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；夜间时段公厕照明光线不足的扣</w:t>
            </w:r>
            <w:r>
              <w:rPr>
                <w:rFonts w:hint="eastAsia" w:asciiTheme="minorEastAsia" w:hAnsiTheme="minorEastAsia" w:cstheme="minorEastAsia"/>
                <w:color w:val="auto"/>
                <w:sz w:val="24"/>
                <w:szCs w:val="24"/>
                <w:highlight w:val="none"/>
                <w:lang w:eastAsia="zh-CN"/>
              </w:rPr>
              <w:t>20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，照明不亮的每处扣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/次。灯具、除臭设备、夜间灯光指示牌未按照规定启用的扣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spacing w:line="2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、无障碍通道畅通，扶手（含靠墙厕位扶手）完好、牢固。无障碍间卫生洁具及辅助设施完好。</w:t>
            </w:r>
          </w:p>
        </w:tc>
        <w:tc>
          <w:tcPr>
            <w:tcW w:w="3925" w:type="dxa"/>
            <w:vAlign w:val="center"/>
          </w:tcPr>
          <w:p>
            <w:pPr>
              <w:spacing w:line="2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、无障碍通道不能正常使用的扣</w:t>
            </w:r>
            <w:r>
              <w:rPr>
                <w:rFonts w:hint="eastAsia" w:asciiTheme="minorEastAsia" w:hAnsiTheme="minorEastAsia" w:cstheme="minorEastAsia"/>
                <w:color w:val="auto"/>
                <w:sz w:val="24"/>
                <w:szCs w:val="24"/>
                <w:highlight w:val="none"/>
                <w:lang w:eastAsia="zh-CN"/>
              </w:rPr>
              <w:t>30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，扶手（含靠墙厕位扶手）缺失破损、松动不牢固的每项扣</w:t>
            </w:r>
            <w:r>
              <w:rPr>
                <w:rFonts w:hint="eastAsia" w:asciiTheme="minorEastAsia" w:hAnsiTheme="minorEastAsia" w:cstheme="minorEastAsia"/>
                <w:color w:val="auto"/>
                <w:sz w:val="24"/>
                <w:szCs w:val="24"/>
                <w:highlight w:val="none"/>
                <w:lang w:eastAsia="zh-CN"/>
              </w:rPr>
              <w:t>30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。无障碍间卫生洁具及辅助设施缺失、破损的扣</w:t>
            </w:r>
            <w:r>
              <w:rPr>
                <w:rFonts w:hint="eastAsia" w:asciiTheme="minorEastAsia" w:hAnsiTheme="minorEastAsia" w:cstheme="minorEastAsia"/>
                <w:color w:val="auto"/>
                <w:sz w:val="24"/>
                <w:szCs w:val="24"/>
                <w:highlight w:val="none"/>
                <w:lang w:eastAsia="zh-CN"/>
              </w:rPr>
              <w:t>50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spacing w:line="2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、给水和排污管道完好，保持畅通，闸阀严密，无破损。</w:t>
            </w:r>
          </w:p>
        </w:tc>
        <w:tc>
          <w:tcPr>
            <w:tcW w:w="3925" w:type="dxa"/>
            <w:vAlign w:val="center"/>
          </w:tcPr>
          <w:p>
            <w:pPr>
              <w:spacing w:line="2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、给水、排污管道堵塞、破损的扣2</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spacing w:line="2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、不得利用公厕擅自设置广告。不得部分改变公厕用途。不得擅自出租公厕附属用房。</w:t>
            </w:r>
          </w:p>
        </w:tc>
        <w:tc>
          <w:tcPr>
            <w:tcW w:w="3925" w:type="dxa"/>
            <w:vAlign w:val="center"/>
          </w:tcPr>
          <w:p>
            <w:pPr>
              <w:spacing w:line="2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、擅自设置广告的扣</w:t>
            </w:r>
            <w:r>
              <w:rPr>
                <w:rFonts w:hint="eastAsia" w:asciiTheme="minorEastAsia" w:hAnsiTheme="minorEastAsia" w:cstheme="minorEastAsia"/>
                <w:color w:val="auto"/>
                <w:sz w:val="24"/>
                <w:szCs w:val="24"/>
                <w:highlight w:val="none"/>
                <w:lang w:eastAsia="zh-CN"/>
              </w:rPr>
              <w:t>100</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元/次</w:t>
            </w:r>
            <w:r>
              <w:rPr>
                <w:rFonts w:hint="eastAsia" w:asciiTheme="minorEastAsia" w:hAnsiTheme="minorEastAsia" w:eastAsiaTheme="minorEastAsia" w:cstheme="minorEastAsia"/>
                <w:color w:val="auto"/>
                <w:sz w:val="24"/>
                <w:szCs w:val="24"/>
                <w:highlight w:val="none"/>
              </w:rPr>
              <w:t>。部分改变公厕用途的扣2</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/次。擅自出租公厕附属用房的扣5</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、每年5月—11月间做好公厕四害消杀工作</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、未按行业标准化管理要求进行四害消杀的每次扣</w:t>
            </w:r>
            <w:r>
              <w:rPr>
                <w:rFonts w:hint="eastAsia" w:asciiTheme="minorEastAsia" w:hAnsiTheme="minorEastAsia" w:cstheme="minorEastAsia"/>
                <w:color w:val="auto"/>
                <w:sz w:val="24"/>
                <w:szCs w:val="24"/>
                <w:highlight w:val="none"/>
                <w:lang w:eastAsia="zh-CN"/>
              </w:rPr>
              <w:t>5</w:t>
            </w:r>
            <w:r>
              <w:rPr>
                <w:rFonts w:hint="eastAsia" w:asciiTheme="minorEastAsia" w:hAnsiTheme="minorEastAsia" w:cstheme="minorEastAsia"/>
                <w:color w:val="auto"/>
                <w:sz w:val="24"/>
                <w:szCs w:val="24"/>
                <w:highlight w:val="none"/>
                <w:lang w:val="en-US" w:eastAsia="zh-CN"/>
              </w:rPr>
              <w:t>0</w:t>
            </w:r>
            <w:r>
              <w:rPr>
                <w:rFonts w:hint="eastAsia" w:asciiTheme="minorEastAsia" w:hAnsiTheme="minorEastAsia" w:cstheme="minorEastAsia"/>
                <w:color w:val="auto"/>
                <w:sz w:val="24"/>
                <w:szCs w:val="24"/>
                <w:highlight w:val="none"/>
                <w:lang w:eastAsia="zh-CN"/>
              </w:rPr>
              <w:t>0元</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、在作业全过程中应按杭州市垃圾分类要求进行垃圾分类。</w:t>
            </w:r>
          </w:p>
        </w:tc>
        <w:tc>
          <w:tcPr>
            <w:tcW w:w="3925" w:type="dxa"/>
            <w:vAlign w:val="center"/>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、未按要求进行垃圾分类的发现一次扣1</w:t>
            </w:r>
            <w:r>
              <w:rPr>
                <w:rFonts w:hint="eastAsia" w:asciiTheme="minorEastAsia" w:hAnsiTheme="minorEastAsia" w:cstheme="minorEastAsia"/>
                <w:color w:val="auto"/>
                <w:sz w:val="24"/>
                <w:szCs w:val="24"/>
                <w:highlight w:val="none"/>
                <w:lang w:val="en-US" w:eastAsia="zh-CN"/>
              </w:rPr>
              <w:t>000元</w:t>
            </w: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1567" w:type="dxa"/>
            <w:vMerge w:val="continue"/>
            <w:vAlign w:val="center"/>
          </w:tcPr>
          <w:p>
            <w:pPr>
              <w:widowControl/>
              <w:jc w:val="left"/>
              <w:rPr>
                <w:rFonts w:hint="eastAsia" w:asciiTheme="minorEastAsia" w:hAnsiTheme="minorEastAsia" w:eastAsiaTheme="minorEastAsia" w:cstheme="minorEastAsia"/>
                <w:color w:val="auto"/>
                <w:sz w:val="24"/>
                <w:szCs w:val="24"/>
                <w:highlight w:val="none"/>
              </w:rPr>
            </w:pPr>
          </w:p>
        </w:tc>
        <w:tc>
          <w:tcPr>
            <w:tcW w:w="4055" w:type="dxa"/>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、根据要求完成上级交办各项任务</w:t>
            </w:r>
          </w:p>
        </w:tc>
        <w:tc>
          <w:tcPr>
            <w:tcW w:w="3925" w:type="dxa"/>
          </w:tcPr>
          <w:p>
            <w:pPr>
              <w:autoSpaceDE w:val="0"/>
              <w:autoSpaceDN w:val="0"/>
              <w:spacing w:line="260" w:lineRule="exact"/>
              <w:ind w:firstLine="240" w:firstLineChars="10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、未按要求完成示范公厕创建等各项任务的，根据情况每次扣1</w:t>
            </w:r>
            <w:r>
              <w:rPr>
                <w:rFonts w:hint="eastAsia" w:asciiTheme="minorEastAsia" w:hAnsiTheme="minorEastAsia" w:cstheme="minorEastAsia"/>
                <w:color w:val="auto"/>
                <w:sz w:val="24"/>
                <w:szCs w:val="24"/>
                <w:highlight w:val="none"/>
                <w:lang w:val="en-US" w:eastAsia="zh-CN"/>
              </w:rPr>
              <w:t>000</w:t>
            </w: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cstheme="minorEastAsia"/>
                <w:color w:val="auto"/>
                <w:sz w:val="24"/>
                <w:szCs w:val="24"/>
                <w:highlight w:val="none"/>
                <w:lang w:val="en-US" w:eastAsia="zh-CN"/>
              </w:rPr>
              <w:t>000元</w:t>
            </w:r>
          </w:p>
        </w:tc>
      </w:tr>
    </w:tbl>
    <w:p>
      <w:pPr>
        <w:autoSpaceDE w:val="0"/>
        <w:autoSpaceDN w:val="0"/>
        <w:spacing w:line="360" w:lineRule="auto"/>
        <w:jc w:val="left"/>
        <w:rPr>
          <w:rFonts w:hint="eastAsia" w:asciiTheme="minorEastAsia" w:hAnsiTheme="minorEastAsia" w:eastAsiaTheme="minorEastAsia" w:cstheme="minorEastAsia"/>
          <w:b/>
          <w:color w:val="auto"/>
          <w:kern w:val="0"/>
          <w:sz w:val="24"/>
          <w:szCs w:val="24"/>
          <w:highlight w:val="none"/>
        </w:rPr>
      </w:pPr>
    </w:p>
    <w:p>
      <w:pPr>
        <w:autoSpaceDE w:val="0"/>
        <w:autoSpaceDN w:val="0"/>
        <w:spacing w:line="360" w:lineRule="auto"/>
        <w:jc w:val="left"/>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br w:type="page"/>
      </w:r>
    </w:p>
    <w:p>
      <w:pPr>
        <w:pStyle w:val="966"/>
        <w:ind w:firstLine="316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附件五、河道养护部分</w:t>
      </w:r>
    </w:p>
    <w:p>
      <w:pPr>
        <w:spacing w:line="440" w:lineRule="exact"/>
        <w:jc w:val="center"/>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白杨街道</w:t>
      </w:r>
      <w:r>
        <w:rPr>
          <w:rFonts w:hint="eastAsia" w:ascii="宋体" w:hAnsi="宋体" w:eastAsia="宋体" w:cs="宋体"/>
          <w:b/>
          <w:bCs w:val="0"/>
          <w:color w:val="000000"/>
          <w:sz w:val="24"/>
          <w:szCs w:val="24"/>
          <w:highlight w:val="none"/>
          <w:lang w:val="en-US" w:eastAsia="zh-CN"/>
        </w:rPr>
        <w:t>河道保洁及养护</w:t>
      </w:r>
      <w:r>
        <w:rPr>
          <w:rFonts w:hint="eastAsia" w:ascii="宋体" w:hAnsi="宋体" w:eastAsia="宋体" w:cs="宋体"/>
          <w:b/>
          <w:bCs w:val="0"/>
          <w:color w:val="000000"/>
          <w:sz w:val="24"/>
          <w:szCs w:val="24"/>
          <w:highlight w:val="none"/>
        </w:rPr>
        <w:t>工作考核细则</w:t>
      </w:r>
    </w:p>
    <w:tbl>
      <w:tblPr>
        <w:tblStyle w:val="72"/>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11"/>
        <w:gridCol w:w="147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考核项目</w:t>
            </w:r>
          </w:p>
        </w:tc>
        <w:tc>
          <w:tcPr>
            <w:tcW w:w="5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考核标准</w:t>
            </w: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扣除金额</w:t>
            </w:r>
          </w:p>
        </w:tc>
        <w:tc>
          <w:tcPr>
            <w:tcW w:w="10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8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河面</w:t>
            </w:r>
          </w:p>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保洁</w:t>
            </w: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发现少量垃圾、漂浮物、油污 </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Merge w:val="restart"/>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val="0"/>
                <w:color w:val="000000"/>
                <w:sz w:val="24"/>
                <w:szCs w:val="24"/>
                <w:highlight w:val="none"/>
              </w:rPr>
            </w:pPr>
          </w:p>
        </w:tc>
        <w:tc>
          <w:tcPr>
            <w:tcW w:w="5611" w:type="dxa"/>
            <w:shd w:val="clear" w:color="auto" w:fill="FFFFFF"/>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有10平方米以上垃圾、漂浮物</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val="0"/>
                <w:color w:val="000000"/>
                <w:sz w:val="24"/>
                <w:szCs w:val="24"/>
                <w:highlight w:val="none"/>
              </w:rPr>
            </w:pPr>
          </w:p>
        </w:tc>
        <w:tc>
          <w:tcPr>
            <w:tcW w:w="5611" w:type="dxa"/>
            <w:shd w:val="clear" w:color="auto" w:fill="FFFFFF"/>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生态岛屿上有垃圾、杂草</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val="0"/>
                <w:color w:val="000000"/>
                <w:sz w:val="24"/>
                <w:szCs w:val="24"/>
                <w:highlight w:val="none"/>
              </w:rPr>
            </w:pPr>
          </w:p>
        </w:tc>
        <w:tc>
          <w:tcPr>
            <w:tcW w:w="5611" w:type="dxa"/>
            <w:shd w:val="clear" w:color="auto" w:fill="FFFFFF"/>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有大面积落叶且无保洁人员现场清理</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val="0"/>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有水葫芦等漂浮水生植物</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val="0"/>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有大量水葫芦水草等水生植物聚集</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b w:val="0"/>
                <w:bCs w:val="0"/>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有影响行洪的障碍物</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Merge w:val="continue"/>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8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河岸保洁</w:t>
            </w: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河岸有垃圾、杂物、积水、污垢、青苔等</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设施脏、乱，有积尘的</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有涂刻、招贴的</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有乱堆、乱放杂物</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有多处涂刻、招贴</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有大面积垃圾和卫生死角的</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垃圾未倾倒在规定地点</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乱堆放垃圾，不及时清运</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焚烧垃圾、树叶的</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828"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highlight w:val="none"/>
              </w:rPr>
              <w:t>河岸设施养护</w:t>
            </w: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克顶、挡墙、维护桩和护坡有破损不及时修复或上报</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82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路面缺损、碎裂、严重沉降</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828"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设施有破损失修、油漆剥落、外观不洁</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trPr>
        <w:tc>
          <w:tcPr>
            <w:tcW w:w="8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p>
        </w:tc>
        <w:tc>
          <w:tcPr>
            <w:tcW w:w="561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严重破损存在安全隐患的</w:t>
            </w:r>
            <w:r>
              <w:rPr>
                <w:rFonts w:hint="eastAsia" w:ascii="宋体" w:hAnsi="宋体" w:cs="宋体"/>
                <w:color w:val="000000"/>
                <w:sz w:val="24"/>
                <w:szCs w:val="24"/>
                <w:highlight w:val="none"/>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200</w:t>
            </w:r>
            <w:r>
              <w:rPr>
                <w:rFonts w:hint="eastAsia" w:ascii="宋体" w:hAnsi="宋体" w:cs="宋体"/>
                <w:color w:val="000000"/>
                <w:sz w:val="24"/>
                <w:szCs w:val="24"/>
                <w:highlight w:val="none"/>
                <w:lang w:val="en-US" w:eastAsia="zh-CN"/>
              </w:rPr>
              <w:t>0</w:t>
            </w:r>
            <w:r>
              <w:rPr>
                <w:rFonts w:hint="eastAsia" w:ascii="宋体" w:hAnsi="宋体" w:eastAsia="宋体" w:cs="宋体"/>
                <w:color w:val="000000"/>
                <w:sz w:val="24"/>
                <w:szCs w:val="24"/>
                <w:highlight w:val="none"/>
                <w:lang w:val="en-US" w:eastAsia="zh-CN"/>
              </w:rPr>
              <w:t>元</w:t>
            </w:r>
          </w:p>
        </w:tc>
        <w:tc>
          <w:tcPr>
            <w:tcW w:w="1080"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000000"/>
                <w:sz w:val="24"/>
                <w:szCs w:val="24"/>
                <w:highlight w:val="none"/>
              </w:rPr>
            </w:pPr>
          </w:p>
        </w:tc>
      </w:tr>
    </w:tbl>
    <w:p>
      <w:pPr>
        <w:pStyle w:val="966"/>
        <w:keepNext w:val="0"/>
        <w:keepLines w:val="0"/>
        <w:pageBreakBefore w:val="0"/>
        <w:widowControl w:val="0"/>
        <w:kinsoku/>
        <w:wordWrap/>
        <w:overflowPunct/>
        <w:topLinePunct w:val="0"/>
        <w:autoSpaceDE/>
        <w:autoSpaceDN/>
        <w:bidi w:val="0"/>
        <w:adjustRightInd/>
        <w:snapToGrid/>
        <w:ind w:firstLine="31680"/>
        <w:textAlignment w:val="auto"/>
        <w:outlineLvl w:val="9"/>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br w:type="page"/>
      </w:r>
    </w:p>
    <w:p>
      <w:pPr>
        <w:pStyle w:val="966"/>
        <w:keepNext w:val="0"/>
        <w:keepLines w:val="0"/>
        <w:pageBreakBefore w:val="0"/>
        <w:widowControl w:val="0"/>
        <w:kinsoku/>
        <w:wordWrap/>
        <w:overflowPunct/>
        <w:topLinePunct w:val="0"/>
        <w:autoSpaceDE/>
        <w:autoSpaceDN/>
        <w:bidi w:val="0"/>
        <w:adjustRightInd/>
        <w:snapToGrid/>
        <w:ind w:firstLine="31680"/>
        <w:textAlignment w:val="auto"/>
        <w:outlineLvl w:val="9"/>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附件六、</w:t>
      </w:r>
      <w:r>
        <w:rPr>
          <w:rFonts w:hint="eastAsia" w:ascii="宋体" w:hAnsi="宋体" w:eastAsia="宋体" w:cs="宋体"/>
          <w:color w:val="000000"/>
          <w:sz w:val="24"/>
          <w:szCs w:val="24"/>
          <w:highlight w:val="none"/>
        </w:rPr>
        <w:t>安全监督及抄告单处置</w:t>
      </w:r>
    </w:p>
    <w:p>
      <w:pPr>
        <w:pStyle w:val="966"/>
        <w:keepNext w:val="0"/>
        <w:keepLines w:val="0"/>
        <w:pageBreakBefore w:val="0"/>
        <w:widowControl w:val="0"/>
        <w:kinsoku/>
        <w:wordWrap/>
        <w:overflowPunct/>
        <w:topLinePunct w:val="0"/>
        <w:autoSpaceDE/>
        <w:autoSpaceDN/>
        <w:bidi w:val="0"/>
        <w:adjustRightInd/>
        <w:snapToGrid/>
        <w:ind w:firstLine="31680"/>
        <w:textAlignment w:val="auto"/>
        <w:outlineLvl w:val="9"/>
        <w:rPr>
          <w:rFonts w:hint="eastAsia" w:ascii="宋体" w:hAnsi="宋体" w:eastAsia="宋体" w:cs="宋体"/>
          <w:color w:val="000000"/>
          <w:sz w:val="24"/>
          <w:szCs w:val="24"/>
          <w:highlight w:val="none"/>
        </w:rPr>
      </w:pPr>
    </w:p>
    <w:tbl>
      <w:tblPr>
        <w:tblStyle w:val="72"/>
        <w:tblW w:w="9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649"/>
        <w:gridCol w:w="340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828" w:type="dxa"/>
            <w:tcBorders>
              <w:bottom w:val="single" w:color="000000" w:sz="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考核</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项目</w:t>
            </w:r>
          </w:p>
        </w:tc>
        <w:tc>
          <w:tcPr>
            <w:tcW w:w="4649" w:type="dxa"/>
            <w:tcBorders>
              <w:bottom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color w:val="000000"/>
                <w:sz w:val="24"/>
                <w:szCs w:val="24"/>
                <w:highlight w:val="none"/>
              </w:rPr>
              <w:t>考核标准</w:t>
            </w:r>
          </w:p>
        </w:tc>
        <w:tc>
          <w:tcPr>
            <w:tcW w:w="3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color w:val="000000"/>
                <w:sz w:val="24"/>
                <w:szCs w:val="24"/>
                <w:highlight w:val="none"/>
              </w:rPr>
              <w:t>扣除金额</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82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规范作业</w:t>
            </w:r>
          </w:p>
        </w:tc>
        <w:tc>
          <w:tcPr>
            <w:tcW w:w="4649" w:type="dxa"/>
            <w:tcBorders>
              <w:bottom w:val="single" w:color="000000" w:sz="2" w:space="0"/>
            </w:tcBorders>
            <w:shd w:val="clear" w:color="auto" w:fill="FFFFFF"/>
            <w:vAlign w:val="center"/>
          </w:tcPr>
          <w:p>
            <w:pPr>
              <w:autoSpaceDE w:val="0"/>
              <w:autoSpaceDN w:val="0"/>
              <w:spacing w:line="280" w:lineRule="exact"/>
              <w:ind w:left="0" w:leftChars="0" w:firstLine="0" w:firstLineChars="0"/>
              <w:textAlignment w:val="baseline"/>
              <w:rPr>
                <w:rFonts w:hint="eastAsia" w:ascii="宋体" w:hAnsi="宋体" w:eastAsia="宋体" w:cs="宋体"/>
                <w:b/>
                <w:color w:val="000000"/>
                <w:sz w:val="24"/>
                <w:szCs w:val="24"/>
                <w:highlight w:val="none"/>
              </w:rPr>
            </w:pPr>
            <w:r>
              <w:rPr>
                <w:rFonts w:hint="eastAsia" w:asciiTheme="minorEastAsia" w:hAnsiTheme="minorEastAsia" w:eastAsiaTheme="minorEastAsia" w:cstheme="minorEastAsia"/>
                <w:color w:val="auto"/>
                <w:sz w:val="24"/>
                <w:szCs w:val="24"/>
                <w:highlight w:val="none"/>
              </w:rPr>
              <w:t>制定合理的日常管理人员及作业人员方案，实际作业与预定方案相符。</w:t>
            </w:r>
          </w:p>
        </w:tc>
        <w:tc>
          <w:tcPr>
            <w:tcW w:w="3409" w:type="dxa"/>
            <w:vAlign w:val="center"/>
          </w:tcPr>
          <w:p>
            <w:pPr>
              <w:autoSpaceDE w:val="0"/>
              <w:autoSpaceDN w:val="0"/>
              <w:spacing w:line="280" w:lineRule="exact"/>
              <w:ind w:firstLine="240" w:firstLineChars="100"/>
              <w:jc w:val="left"/>
              <w:textAlignment w:val="baseline"/>
              <w:rPr>
                <w:rFonts w:hint="eastAsia" w:ascii="宋体" w:hAnsi="宋体" w:eastAsia="宋体" w:cs="宋体"/>
                <w:b/>
                <w:color w:val="000000"/>
                <w:sz w:val="24"/>
                <w:szCs w:val="24"/>
                <w:highlight w:val="none"/>
              </w:rPr>
            </w:pPr>
            <w:r>
              <w:rPr>
                <w:rFonts w:hint="eastAsia" w:asciiTheme="minorEastAsia" w:hAnsiTheme="minorEastAsia" w:eastAsiaTheme="minorEastAsia" w:cstheme="minorEastAsia"/>
                <w:color w:val="auto"/>
                <w:sz w:val="24"/>
                <w:szCs w:val="24"/>
                <w:highlight w:val="none"/>
              </w:rPr>
              <w:t>日常管理人员及</w:t>
            </w:r>
            <w:r>
              <w:rPr>
                <w:rFonts w:hint="eastAsia" w:asciiTheme="minorEastAsia" w:hAnsiTheme="minorEastAsia" w:cstheme="minorEastAsia"/>
                <w:color w:val="auto"/>
                <w:sz w:val="24"/>
                <w:szCs w:val="24"/>
                <w:highlight w:val="none"/>
                <w:lang w:val="en-US" w:eastAsia="zh-CN"/>
              </w:rPr>
              <w:t>作业</w:t>
            </w:r>
            <w:r>
              <w:rPr>
                <w:rFonts w:hint="eastAsia" w:asciiTheme="minorEastAsia" w:hAnsiTheme="minorEastAsia" w:eastAsiaTheme="minorEastAsia" w:cstheme="minorEastAsia"/>
                <w:color w:val="auto"/>
                <w:sz w:val="24"/>
                <w:szCs w:val="24"/>
                <w:highlight w:val="none"/>
              </w:rPr>
              <w:t>人员与预定方案不符，每少1人扣1</w:t>
            </w:r>
            <w:r>
              <w:rPr>
                <w:rFonts w:hint="eastAsia" w:asciiTheme="minorEastAsia" w:hAnsiTheme="minorEastAsia" w:cstheme="minorEastAsia"/>
                <w:color w:val="auto"/>
                <w:sz w:val="24"/>
                <w:szCs w:val="24"/>
                <w:highlight w:val="none"/>
                <w:lang w:val="en-US" w:eastAsia="zh-CN"/>
              </w:rPr>
              <w:t>00元</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8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lang w:val="en-US" w:eastAsia="zh-CN"/>
              </w:rPr>
            </w:pPr>
          </w:p>
        </w:tc>
        <w:tc>
          <w:tcPr>
            <w:tcW w:w="4649" w:type="dxa"/>
            <w:tcBorders>
              <w:bottom w:val="single" w:color="000000" w:sz="2" w:space="0"/>
            </w:tcBorders>
            <w:shd w:val="clear" w:color="auto" w:fill="FFFFFF"/>
            <w:vAlign w:val="center"/>
          </w:tcPr>
          <w:p>
            <w:pPr>
              <w:autoSpaceDE w:val="0"/>
              <w:autoSpaceDN w:val="0"/>
              <w:spacing w:line="260" w:lineRule="exact"/>
              <w:ind w:left="0" w:leftChars="0" w:firstLine="0" w:firstLineChars="0"/>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落实</w:t>
            </w:r>
            <w:r>
              <w:rPr>
                <w:rFonts w:hint="eastAsia" w:asciiTheme="minorEastAsia" w:hAnsiTheme="minorEastAsia" w:cstheme="minorEastAsia"/>
                <w:color w:val="auto"/>
                <w:sz w:val="24"/>
                <w:szCs w:val="24"/>
                <w:highlight w:val="none"/>
                <w:lang w:val="en-US" w:eastAsia="zh-CN"/>
              </w:rPr>
              <w:t>一线员工</w:t>
            </w:r>
            <w:r>
              <w:rPr>
                <w:rFonts w:hint="eastAsia" w:asciiTheme="minorEastAsia" w:hAnsiTheme="minorEastAsia" w:eastAsiaTheme="minorEastAsia" w:cstheme="minorEastAsia"/>
                <w:color w:val="auto"/>
                <w:sz w:val="24"/>
                <w:szCs w:val="24"/>
                <w:highlight w:val="none"/>
              </w:rPr>
              <w:t>合法权益保障。</w:t>
            </w:r>
          </w:p>
        </w:tc>
        <w:tc>
          <w:tcPr>
            <w:tcW w:w="3409" w:type="dxa"/>
            <w:vAlign w:val="center"/>
          </w:tcPr>
          <w:p>
            <w:pPr>
              <w:autoSpaceDE w:val="0"/>
              <w:autoSpaceDN w:val="0"/>
              <w:spacing w:line="260" w:lineRule="exact"/>
              <w:ind w:firstLine="240" w:firstLineChars="10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基本工资福利、加班费、清凉饮料费、意外伤害保险等未按规定落实的，发现一起扣</w:t>
            </w:r>
            <w:r>
              <w:rPr>
                <w:rFonts w:hint="eastAsia" w:asciiTheme="minorEastAsia" w:hAnsiTheme="minorEastAsia" w:cstheme="minorEastAsia"/>
                <w:color w:val="auto"/>
                <w:sz w:val="24"/>
                <w:szCs w:val="24"/>
                <w:highlight w:val="none"/>
                <w:lang w:val="en-US" w:eastAsia="zh-CN"/>
              </w:rPr>
              <w:t>50元</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8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color w:val="000000"/>
                <w:sz w:val="24"/>
                <w:szCs w:val="24"/>
                <w:highlight w:val="none"/>
                <w:lang w:val="en-US" w:eastAsia="zh-CN"/>
              </w:rPr>
            </w:pPr>
          </w:p>
        </w:tc>
        <w:tc>
          <w:tcPr>
            <w:tcW w:w="4649" w:type="dxa"/>
            <w:tcBorders>
              <w:bottom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000000"/>
                <w:sz w:val="24"/>
                <w:szCs w:val="24"/>
                <w:highlight w:val="none"/>
                <w:lang w:val="en-US" w:eastAsia="zh-CN"/>
              </w:rPr>
              <w:t>一线员工</w:t>
            </w:r>
            <w:r>
              <w:rPr>
                <w:rFonts w:hint="eastAsia" w:ascii="宋体" w:hAnsi="宋体" w:eastAsia="宋体" w:cs="宋体"/>
                <w:color w:val="000000"/>
                <w:sz w:val="24"/>
                <w:szCs w:val="24"/>
                <w:highlight w:val="none"/>
              </w:rPr>
              <w:t>作业时未穿反光背心（工作服）、不遵守交通规则、环卫车辆未设置反光标识的</w:t>
            </w:r>
          </w:p>
        </w:tc>
        <w:tc>
          <w:tcPr>
            <w:tcW w:w="3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000000"/>
                <w:sz w:val="24"/>
                <w:szCs w:val="24"/>
                <w:highlight w:val="none"/>
                <w:lang w:val="en-US" w:eastAsia="zh-CN"/>
              </w:rPr>
              <w:t>100元/处</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828" w:type="dxa"/>
            <w:vMerge w:val="restart"/>
            <w:tcBorders>
              <w:bottom w:val="single" w:color="000000" w:sz="2" w:space="0"/>
            </w:tcBorders>
            <w:shd w:val="clear" w:color="auto" w:fill="auto"/>
            <w:vAlign w:val="center"/>
          </w:tcPr>
          <w:p>
            <w:pPr>
              <w:ind w:left="31680" w:hanging="600" w:hangingChars="250"/>
              <w:jc w:val="center"/>
              <w:rPr>
                <w:rFonts w:hint="eastAsia" w:asciiTheme="minorEastAsia" w:hAnsiTheme="minorEastAsia" w:eastAsiaTheme="minorEastAsia" w:cstheme="minorEastAsia"/>
                <w:color w:val="auto"/>
                <w:sz w:val="24"/>
                <w:szCs w:val="24"/>
                <w:highlight w:val="none"/>
              </w:rPr>
            </w:pPr>
          </w:p>
          <w:p>
            <w:pPr>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台帐资料管理</w:t>
            </w:r>
          </w:p>
        </w:tc>
        <w:tc>
          <w:tcPr>
            <w:tcW w:w="4649" w:type="dxa"/>
            <w:tcBorders>
              <w:bottom w:val="single" w:color="000000" w:sz="2" w:space="0"/>
            </w:tcBorders>
            <w:shd w:val="clear" w:color="auto" w:fill="FFFFFF"/>
            <w:vAlign w:val="center"/>
          </w:tcPr>
          <w:p>
            <w:pPr>
              <w:autoSpaceDE w:val="0"/>
              <w:autoSpaceDN w:val="0"/>
              <w:spacing w:line="300" w:lineRule="exact"/>
              <w:ind w:left="0" w:leftChars="0" w:firstLine="0" w:firstLineChars="0"/>
              <w:textAlignment w:val="baseline"/>
              <w:rPr>
                <w:rFonts w:hint="eastAsia" w:ascii="宋体" w:hAnsi="宋体" w:eastAsia="宋体" w:cs="宋体"/>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落实管理责任制。</w:t>
            </w:r>
          </w:p>
        </w:tc>
        <w:tc>
          <w:tcPr>
            <w:tcW w:w="3409" w:type="dxa"/>
            <w:vAlign w:val="center"/>
          </w:tcPr>
          <w:p>
            <w:pPr>
              <w:autoSpaceDE w:val="0"/>
              <w:autoSpaceDN w:val="0"/>
              <w:spacing w:line="300" w:lineRule="exact"/>
              <w:ind w:firstLine="240" w:firstLineChars="100"/>
              <w:jc w:val="left"/>
              <w:textAlignment w:val="baseline"/>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未落实责任制的扣</w:t>
            </w:r>
            <w:r>
              <w:rPr>
                <w:rFonts w:hint="eastAsia" w:asciiTheme="minorEastAsia" w:hAnsiTheme="minorEastAsia" w:cstheme="minorEastAsia"/>
                <w:color w:val="auto"/>
                <w:sz w:val="24"/>
                <w:szCs w:val="24"/>
                <w:highlight w:val="none"/>
                <w:lang w:val="en-US" w:eastAsia="zh-CN"/>
              </w:rPr>
              <w:t>1500元</w:t>
            </w:r>
            <w:r>
              <w:rPr>
                <w:rFonts w:hint="eastAsia" w:asciiTheme="minorEastAsia" w:hAnsiTheme="minorEastAsia" w:eastAsiaTheme="minorEastAsia" w:cstheme="minorEastAsia"/>
                <w:color w:val="auto"/>
                <w:sz w:val="24"/>
                <w:szCs w:val="24"/>
                <w:highlight w:val="none"/>
              </w:rPr>
              <w:t>。</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828" w:type="dxa"/>
            <w:vMerge w:val="continue"/>
            <w:tcBorders>
              <w:bottom w:val="single" w:color="000000" w:sz="2" w:space="0"/>
            </w:tcBorders>
            <w:shd w:val="clear" w:color="auto" w:fill="auto"/>
            <w:vAlign w:val="center"/>
          </w:tcPr>
          <w:p>
            <w:pPr>
              <w:widowControl/>
              <w:jc w:val="left"/>
              <w:rPr>
                <w:rFonts w:hint="eastAsia" w:ascii="宋体" w:hAnsi="宋体" w:eastAsia="宋体" w:cs="宋体"/>
                <w:b/>
                <w:color w:val="000000"/>
                <w:sz w:val="24"/>
                <w:szCs w:val="24"/>
                <w:highlight w:val="none"/>
              </w:rPr>
            </w:pPr>
          </w:p>
        </w:tc>
        <w:tc>
          <w:tcPr>
            <w:tcW w:w="4649" w:type="dxa"/>
            <w:tcBorders>
              <w:bottom w:val="single" w:color="000000" w:sz="2" w:space="0"/>
            </w:tcBorders>
            <w:shd w:val="clear" w:color="auto" w:fill="FFFFFF"/>
            <w:vAlign w:val="center"/>
          </w:tcPr>
          <w:p>
            <w:pPr>
              <w:autoSpaceDE w:val="0"/>
              <w:autoSpaceDN w:val="0"/>
              <w:spacing w:line="300" w:lineRule="exact"/>
              <w:ind w:left="0" w:leftChars="0" w:firstLine="0" w:firstLineChars="0"/>
              <w:textAlignment w:val="baseline"/>
              <w:rPr>
                <w:rFonts w:hint="eastAsia" w:ascii="宋体" w:hAnsi="宋体" w:eastAsia="宋体" w:cs="宋体"/>
                <w:color w:val="000000"/>
                <w:kern w:val="0"/>
                <w:sz w:val="24"/>
                <w:szCs w:val="24"/>
                <w:highlight w:val="none"/>
              </w:rPr>
            </w:pPr>
            <w:r>
              <w:rPr>
                <w:rFonts w:hint="eastAsia" w:asciiTheme="minorEastAsia" w:hAnsiTheme="minorEastAsia" w:eastAsiaTheme="minorEastAsia" w:cstheme="minorEastAsia"/>
                <w:color w:val="auto"/>
                <w:sz w:val="24"/>
                <w:szCs w:val="24"/>
                <w:highlight w:val="none"/>
              </w:rPr>
              <w:t>按行业要求建好台帐。</w:t>
            </w:r>
          </w:p>
        </w:tc>
        <w:tc>
          <w:tcPr>
            <w:tcW w:w="3409" w:type="dxa"/>
            <w:vAlign w:val="center"/>
          </w:tcPr>
          <w:p>
            <w:pPr>
              <w:autoSpaceDE w:val="0"/>
              <w:autoSpaceDN w:val="0"/>
              <w:spacing w:line="300" w:lineRule="exact"/>
              <w:ind w:firstLine="240" w:firstLineChars="100"/>
              <w:jc w:val="left"/>
              <w:textAlignment w:val="baseline"/>
              <w:rPr>
                <w:rFonts w:hint="eastAsia" w:ascii="宋体" w:hAnsi="宋体" w:eastAsia="宋体" w:cs="宋体"/>
                <w:color w:val="0000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台帐每缺一项扣1</w:t>
            </w:r>
            <w:r>
              <w:rPr>
                <w:rFonts w:hint="eastAsia" w:asciiTheme="minorEastAsia" w:hAnsiTheme="minorEastAsia" w:cstheme="minorEastAsia"/>
                <w:color w:val="auto"/>
                <w:sz w:val="24"/>
                <w:szCs w:val="24"/>
                <w:highlight w:val="none"/>
                <w:lang w:val="en-US" w:eastAsia="zh-CN"/>
              </w:rPr>
              <w:t>00元</w:t>
            </w:r>
            <w:r>
              <w:rPr>
                <w:rFonts w:hint="eastAsia" w:asciiTheme="minorEastAsia" w:hAnsiTheme="minorEastAsia" w:eastAsiaTheme="minorEastAsia" w:cstheme="minorEastAsia"/>
                <w:color w:val="auto"/>
                <w:sz w:val="24"/>
                <w:szCs w:val="24"/>
                <w:highlight w:val="none"/>
              </w:rPr>
              <w:t>。</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828" w:type="dxa"/>
            <w:vMerge w:val="restart"/>
            <w:tcBorders>
              <w:top w:val="single" w:color="000000" w:sz="2"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安全监督及抄告单处置</w:t>
            </w:r>
          </w:p>
        </w:tc>
        <w:tc>
          <w:tcPr>
            <w:tcW w:w="4649" w:type="dxa"/>
            <w:tcBorders>
              <w:top w:val="single" w:color="000000" w:sz="2"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信访处置不力、因劳资纠纷引起群体性事件、发生有责投诉的。</w:t>
            </w:r>
          </w:p>
        </w:tc>
        <w:tc>
          <w:tcPr>
            <w:tcW w:w="3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5000元</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sz w:val="24"/>
                <w:szCs w:val="24"/>
                <w:highlight w:val="none"/>
              </w:rPr>
            </w:pPr>
          </w:p>
        </w:tc>
        <w:tc>
          <w:tcPr>
            <w:tcW w:w="464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发生安全责任事故</w:t>
            </w:r>
          </w:p>
        </w:tc>
        <w:tc>
          <w:tcPr>
            <w:tcW w:w="3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000元</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color w:val="000000"/>
                <w:sz w:val="24"/>
                <w:szCs w:val="24"/>
                <w:highlight w:val="none"/>
              </w:rPr>
            </w:pPr>
          </w:p>
        </w:tc>
        <w:tc>
          <w:tcPr>
            <w:tcW w:w="464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市查、区查、街道查抄告单未及时整改或整改不彻底的</w:t>
            </w:r>
            <w:r>
              <w:rPr>
                <w:rFonts w:hint="eastAsia" w:ascii="宋体" w:hAnsi="宋体" w:eastAsia="宋体" w:cs="宋体"/>
                <w:color w:val="000000"/>
                <w:sz w:val="24"/>
                <w:szCs w:val="24"/>
                <w:highlight w:val="none"/>
                <w:lang w:eastAsia="zh-CN"/>
              </w:rPr>
              <w:t>；数字城管抄告未在规定期限内整改或整改不符合要求的。</w:t>
            </w:r>
          </w:p>
        </w:tc>
        <w:tc>
          <w:tcPr>
            <w:tcW w:w="3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200</w:t>
            </w:r>
            <w:r>
              <w:rPr>
                <w:rFonts w:hint="eastAsia" w:ascii="宋体" w:hAnsi="宋体" w:eastAsia="宋体" w:cs="宋体"/>
                <w:color w:val="000000"/>
                <w:sz w:val="24"/>
                <w:szCs w:val="24"/>
                <w:highlight w:val="none"/>
              </w:rPr>
              <w:t>元</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color w:val="000000"/>
                <w:sz w:val="24"/>
                <w:szCs w:val="24"/>
                <w:highlight w:val="none"/>
              </w:rPr>
            </w:pPr>
          </w:p>
        </w:tc>
        <w:tc>
          <w:tcPr>
            <w:tcW w:w="464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市查、区查抄告单被上级通报批评或被市、区级媒体曝光的</w:t>
            </w:r>
          </w:p>
        </w:tc>
        <w:tc>
          <w:tcPr>
            <w:tcW w:w="3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2000元</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828"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color w:val="000000"/>
                <w:sz w:val="24"/>
                <w:szCs w:val="24"/>
                <w:highlight w:val="none"/>
              </w:rPr>
            </w:pPr>
          </w:p>
        </w:tc>
        <w:tc>
          <w:tcPr>
            <w:tcW w:w="4649" w:type="dxa"/>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市查、区查、街道查抄告单</w:t>
            </w:r>
            <w:r>
              <w:rPr>
                <w:rFonts w:hint="eastAsia" w:ascii="宋体" w:hAnsi="宋体" w:eastAsia="宋体" w:cs="宋体"/>
                <w:sz w:val="24"/>
                <w:szCs w:val="24"/>
                <w:highlight w:val="none"/>
                <w:lang w:eastAsia="zh-CN"/>
              </w:rPr>
              <w:t>、</w:t>
            </w:r>
            <w:r>
              <w:rPr>
                <w:rFonts w:hint="eastAsia" w:ascii="宋体" w:hAnsi="宋体" w:eastAsia="宋体" w:cs="宋体"/>
                <w:color w:val="000000"/>
                <w:spacing w:val="-8"/>
                <w:sz w:val="24"/>
                <w:szCs w:val="24"/>
                <w:highlight w:val="none"/>
              </w:rPr>
              <w:t>被上级通报批评或被市、区级媒体曝光</w:t>
            </w:r>
            <w:r>
              <w:rPr>
                <w:rFonts w:hint="eastAsia" w:ascii="宋体" w:hAnsi="宋体" w:eastAsia="宋体" w:cs="宋体"/>
                <w:color w:val="000000"/>
                <w:spacing w:val="-8"/>
                <w:sz w:val="24"/>
                <w:szCs w:val="24"/>
                <w:highlight w:val="none"/>
                <w:lang w:val="en-US" w:eastAsia="zh-CN"/>
              </w:rPr>
              <w:t>问题</w:t>
            </w:r>
            <w:r>
              <w:rPr>
                <w:rFonts w:hint="eastAsia" w:ascii="宋体" w:hAnsi="宋体" w:eastAsia="宋体" w:cs="宋体"/>
                <w:color w:val="000000"/>
                <w:spacing w:val="-8"/>
                <w:sz w:val="24"/>
                <w:szCs w:val="24"/>
                <w:highlight w:val="none"/>
                <w:lang w:eastAsia="zh-CN"/>
              </w:rPr>
              <w:t>，</w:t>
            </w:r>
            <w:r>
              <w:rPr>
                <w:rFonts w:hint="eastAsia" w:ascii="宋体" w:hAnsi="宋体" w:eastAsia="宋体" w:cs="宋体"/>
                <w:color w:val="000000"/>
                <w:spacing w:val="-8"/>
                <w:sz w:val="24"/>
                <w:szCs w:val="24"/>
                <w:highlight w:val="none"/>
                <w:lang w:val="en-US" w:eastAsia="zh-CN"/>
              </w:rPr>
              <w:t>复核仍未通过的</w:t>
            </w:r>
          </w:p>
        </w:tc>
        <w:tc>
          <w:tcPr>
            <w:tcW w:w="34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pacing w:val="-8"/>
                <w:sz w:val="24"/>
                <w:szCs w:val="24"/>
                <w:highlight w:val="none"/>
                <w:lang w:val="en-US" w:eastAsia="zh-CN"/>
              </w:rPr>
              <w:t>5000元</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次</w:t>
            </w:r>
          </w:p>
        </w:tc>
        <w:tc>
          <w:tcPr>
            <w:tcW w:w="8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000000"/>
                <w:sz w:val="24"/>
                <w:szCs w:val="24"/>
                <w:highlight w:val="none"/>
                <w:lang w:val="en-US" w:eastAsia="zh-CN"/>
              </w:rPr>
            </w:pPr>
          </w:p>
        </w:tc>
      </w:tr>
    </w:tbl>
    <w:p>
      <w:pPr>
        <w:pStyle w:val="966"/>
        <w:keepNext w:val="0"/>
        <w:keepLines w:val="0"/>
        <w:pageBreakBefore w:val="0"/>
        <w:widowControl w:val="0"/>
        <w:kinsoku/>
        <w:wordWrap/>
        <w:overflowPunct/>
        <w:topLinePunct w:val="0"/>
        <w:autoSpaceDE/>
        <w:autoSpaceDN/>
        <w:bidi w:val="0"/>
        <w:adjustRightInd/>
        <w:snapToGrid/>
        <w:ind w:firstLine="31680"/>
        <w:textAlignment w:val="auto"/>
        <w:outlineLvl w:val="9"/>
        <w:rPr>
          <w:rFonts w:hint="eastAsia" w:ascii="宋体" w:hAnsi="宋体" w:eastAsia="宋体" w:cs="宋体"/>
          <w:color w:val="000000"/>
          <w:sz w:val="24"/>
          <w:szCs w:val="24"/>
          <w:highlight w:val="none"/>
          <w:lang w:val="en-US" w:eastAsia="zh-CN"/>
        </w:rPr>
        <w:sectPr>
          <w:footerReference r:id="rId8" w:type="default"/>
          <w:pgSz w:w="11906" w:h="16838"/>
          <w:pgMar w:top="964" w:right="1134" w:bottom="964" w:left="1134" w:header="283" w:footer="283" w:gutter="0"/>
          <w:pgNumType w:fmt="decimal"/>
          <w:cols w:space="720" w:num="1"/>
          <w:rtlGutter w:val="0"/>
          <w:docGrid w:type="lines" w:linePitch="317" w:charSpace="0"/>
        </w:sectPr>
      </w:pPr>
    </w:p>
    <w:p>
      <w:pPr>
        <w:pStyle w:val="966"/>
        <w:ind w:firstLine="31680"/>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附件七、</w:t>
      </w:r>
    </w:p>
    <w:p>
      <w:pPr>
        <w:widowControl/>
        <w:jc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白杨街道</w:t>
      </w:r>
      <w:r>
        <w:rPr>
          <w:rFonts w:hint="eastAsia" w:ascii="宋体" w:hAnsi="宋体" w:eastAsia="宋体" w:cs="宋体"/>
          <w:b/>
          <w:color w:val="000000"/>
          <w:sz w:val="24"/>
          <w:szCs w:val="24"/>
          <w:highlight w:val="none"/>
        </w:rPr>
        <w:t>防灾抗灾及重大活动养护考核细则</w:t>
      </w:r>
    </w:p>
    <w:p>
      <w:pPr>
        <w:widowControl/>
        <w:jc w:val="center"/>
        <w:rPr>
          <w:rFonts w:hint="eastAsia" w:ascii="宋体" w:hAnsi="宋体" w:eastAsia="宋体" w:cs="宋体"/>
          <w:b/>
          <w:color w:val="000000"/>
          <w:sz w:val="24"/>
          <w:szCs w:val="24"/>
          <w:highlight w:val="none"/>
        </w:rPr>
      </w:pPr>
    </w:p>
    <w:tbl>
      <w:tblPr>
        <w:tblStyle w:val="72"/>
        <w:tblW w:w="8940" w:type="dxa"/>
        <w:tblInd w:w="93" w:type="dxa"/>
        <w:tblLayout w:type="fixed"/>
        <w:tblCellMar>
          <w:top w:w="0" w:type="dxa"/>
          <w:left w:w="108" w:type="dxa"/>
          <w:bottom w:w="0" w:type="dxa"/>
          <w:right w:w="108" w:type="dxa"/>
        </w:tblCellMar>
      </w:tblPr>
      <w:tblGrid>
        <w:gridCol w:w="840"/>
        <w:gridCol w:w="1600"/>
        <w:gridCol w:w="4987"/>
        <w:gridCol w:w="1513"/>
      </w:tblGrid>
      <w:tr>
        <w:tblPrEx>
          <w:tblLayout w:type="fixed"/>
          <w:tblCellMar>
            <w:top w:w="0" w:type="dxa"/>
            <w:left w:w="108" w:type="dxa"/>
            <w:bottom w:w="0" w:type="dxa"/>
            <w:right w:w="108" w:type="dxa"/>
          </w:tblCellMar>
        </w:tblPrEx>
        <w:trPr>
          <w:trHeight w:val="810" w:hRule="atLeast"/>
        </w:trPr>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考核内容</w:t>
            </w:r>
          </w:p>
        </w:tc>
        <w:tc>
          <w:tcPr>
            <w:tcW w:w="498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考核细则</w:t>
            </w:r>
          </w:p>
        </w:tc>
        <w:tc>
          <w:tcPr>
            <w:tcW w:w="151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备注</w:t>
            </w:r>
          </w:p>
        </w:tc>
      </w:tr>
      <w:tr>
        <w:tblPrEx>
          <w:tblLayout w:type="fixed"/>
          <w:tblCellMar>
            <w:top w:w="0" w:type="dxa"/>
            <w:left w:w="108" w:type="dxa"/>
            <w:bottom w:w="0" w:type="dxa"/>
            <w:right w:w="108" w:type="dxa"/>
          </w:tblCellMar>
        </w:tblPrEx>
        <w:trPr>
          <w:trHeight w:val="1183"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6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工作重视</w:t>
            </w:r>
          </w:p>
        </w:tc>
        <w:tc>
          <w:tcPr>
            <w:tcW w:w="498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能按要求安排人员到</w:t>
            </w:r>
            <w:r>
              <w:rPr>
                <w:rFonts w:hint="eastAsia" w:ascii="宋体" w:hAnsi="宋体" w:eastAsia="宋体" w:cs="宋体"/>
                <w:color w:val="000000"/>
                <w:kern w:val="0"/>
                <w:sz w:val="24"/>
                <w:szCs w:val="24"/>
                <w:highlight w:val="none"/>
                <w:lang w:eastAsia="zh-CN"/>
              </w:rPr>
              <w:t>街道</w:t>
            </w:r>
            <w:r>
              <w:rPr>
                <w:rFonts w:hint="eastAsia" w:ascii="宋体" w:hAnsi="宋体" w:eastAsia="宋体" w:cs="宋体"/>
                <w:color w:val="000000"/>
                <w:kern w:val="0"/>
                <w:sz w:val="24"/>
                <w:szCs w:val="24"/>
                <w:highlight w:val="none"/>
              </w:rPr>
              <w:t>值班，值班人员能根据</w:t>
            </w:r>
            <w:r>
              <w:rPr>
                <w:rFonts w:hint="eastAsia" w:ascii="宋体" w:hAnsi="宋体" w:eastAsia="宋体" w:cs="宋体"/>
                <w:color w:val="000000"/>
                <w:kern w:val="0"/>
                <w:sz w:val="24"/>
                <w:szCs w:val="24"/>
                <w:highlight w:val="none"/>
                <w:lang w:eastAsia="zh-CN"/>
              </w:rPr>
              <w:t>街道</w:t>
            </w:r>
            <w:r>
              <w:rPr>
                <w:rFonts w:hint="eastAsia" w:ascii="宋体" w:hAnsi="宋体" w:eastAsia="宋体" w:cs="宋体"/>
                <w:color w:val="000000"/>
                <w:kern w:val="0"/>
                <w:sz w:val="24"/>
                <w:szCs w:val="24"/>
                <w:highlight w:val="none"/>
              </w:rPr>
              <w:t>需要被调配，表现优秀的各奖励200元；未能按要求安排人员值班的扣300元。</w:t>
            </w:r>
          </w:p>
        </w:tc>
        <w:tc>
          <w:tcPr>
            <w:tcW w:w="1513" w:type="dxa"/>
            <w:vMerge w:val="restart"/>
            <w:tcBorders>
              <w:top w:val="nil"/>
              <w:left w:val="nil"/>
              <w:right w:val="single" w:color="auto" w:sz="4" w:space="0"/>
            </w:tcBorders>
            <w:vAlign w:val="center"/>
          </w:tcPr>
          <w:p>
            <w:pPr>
              <w:widowControl/>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奖励的金额首先从扣款金额中抵扣</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tblPrEx>
          <w:tblLayout w:type="fixed"/>
          <w:tblCellMar>
            <w:top w:w="0" w:type="dxa"/>
            <w:left w:w="108" w:type="dxa"/>
            <w:bottom w:w="0" w:type="dxa"/>
            <w:right w:w="108" w:type="dxa"/>
          </w:tblCellMar>
        </w:tblPrEx>
        <w:trPr>
          <w:trHeight w:val="1118"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000000"/>
                <w:kern w:val="0"/>
                <w:sz w:val="24"/>
                <w:szCs w:val="24"/>
                <w:highlight w:val="none"/>
              </w:rPr>
            </w:pPr>
          </w:p>
        </w:tc>
        <w:tc>
          <w:tcPr>
            <w:tcW w:w="498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具体负责人亲自参加</w:t>
            </w:r>
            <w:r>
              <w:rPr>
                <w:rFonts w:hint="eastAsia" w:ascii="宋体" w:hAnsi="宋体" w:eastAsia="宋体" w:cs="宋体"/>
                <w:color w:val="000000"/>
                <w:kern w:val="0"/>
                <w:sz w:val="24"/>
                <w:szCs w:val="24"/>
                <w:highlight w:val="none"/>
                <w:lang w:eastAsia="zh-CN"/>
              </w:rPr>
              <w:t>街道</w:t>
            </w:r>
            <w:r>
              <w:rPr>
                <w:rFonts w:hint="eastAsia" w:ascii="宋体" w:hAnsi="宋体" w:eastAsia="宋体" w:cs="宋体"/>
                <w:color w:val="000000"/>
                <w:kern w:val="0"/>
                <w:sz w:val="24"/>
                <w:szCs w:val="24"/>
                <w:highlight w:val="none"/>
              </w:rPr>
              <w:t>召集的会议，并按要求进行现场指挥的奖励具体负责人200元；未亲自参加</w:t>
            </w:r>
            <w:r>
              <w:rPr>
                <w:rFonts w:hint="eastAsia" w:ascii="宋体" w:hAnsi="宋体" w:eastAsia="宋体" w:cs="宋体"/>
                <w:color w:val="000000"/>
                <w:kern w:val="0"/>
                <w:sz w:val="24"/>
                <w:szCs w:val="24"/>
                <w:highlight w:val="none"/>
                <w:lang w:eastAsia="zh-CN"/>
              </w:rPr>
              <w:t>街道</w:t>
            </w:r>
            <w:r>
              <w:rPr>
                <w:rFonts w:hint="eastAsia" w:ascii="宋体" w:hAnsi="宋体" w:eastAsia="宋体" w:cs="宋体"/>
                <w:color w:val="000000"/>
                <w:kern w:val="0"/>
                <w:sz w:val="24"/>
                <w:szCs w:val="24"/>
                <w:highlight w:val="none"/>
              </w:rPr>
              <w:t>召集的会议扣200元。</w:t>
            </w:r>
          </w:p>
        </w:tc>
        <w:tc>
          <w:tcPr>
            <w:tcW w:w="1513" w:type="dxa"/>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r>
        <w:tblPrEx>
          <w:tblLayout w:type="fixed"/>
          <w:tblCellMar>
            <w:top w:w="0" w:type="dxa"/>
            <w:left w:w="108" w:type="dxa"/>
            <w:bottom w:w="0" w:type="dxa"/>
            <w:right w:w="108" w:type="dxa"/>
          </w:tblCellMar>
        </w:tblPrEx>
        <w:trPr>
          <w:trHeight w:val="131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60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工作思路</w:t>
            </w:r>
          </w:p>
        </w:tc>
        <w:tc>
          <w:tcPr>
            <w:tcW w:w="498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工作思路清晰,人员安排充足、得当的酌情奖励200-500元；工作思路不清晰，人员安排不充足得当的酌情扣200-500元。</w:t>
            </w:r>
          </w:p>
        </w:tc>
        <w:tc>
          <w:tcPr>
            <w:tcW w:w="1513" w:type="dxa"/>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r>
        <w:tblPrEx>
          <w:tblLayout w:type="fixed"/>
          <w:tblCellMar>
            <w:top w:w="0" w:type="dxa"/>
            <w:left w:w="108" w:type="dxa"/>
            <w:bottom w:w="0" w:type="dxa"/>
            <w:right w:w="108" w:type="dxa"/>
          </w:tblCellMar>
        </w:tblPrEx>
        <w:trPr>
          <w:trHeight w:val="1201"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000000"/>
                <w:kern w:val="0"/>
                <w:sz w:val="24"/>
                <w:szCs w:val="24"/>
                <w:highlight w:val="none"/>
              </w:rPr>
            </w:pPr>
          </w:p>
        </w:tc>
        <w:tc>
          <w:tcPr>
            <w:tcW w:w="498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按要求充足储备物资，能随时调配并根据实际情况自觉使用的酌情奖励200-500元，反之扣200-500元。 </w:t>
            </w:r>
          </w:p>
        </w:tc>
        <w:tc>
          <w:tcPr>
            <w:tcW w:w="1513" w:type="dxa"/>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r>
        <w:tblPrEx>
          <w:tblLayout w:type="fixed"/>
          <w:tblCellMar>
            <w:top w:w="0" w:type="dxa"/>
            <w:left w:w="108" w:type="dxa"/>
            <w:bottom w:w="0" w:type="dxa"/>
            <w:right w:w="108" w:type="dxa"/>
          </w:tblCellMar>
        </w:tblPrEx>
        <w:trPr>
          <w:trHeight w:val="1292"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60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color w:val="000000"/>
                <w:kern w:val="0"/>
                <w:sz w:val="24"/>
                <w:szCs w:val="24"/>
                <w:highlight w:val="none"/>
              </w:rPr>
            </w:pPr>
          </w:p>
        </w:tc>
        <w:tc>
          <w:tcPr>
            <w:tcW w:w="498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工作重点把握及时到位的，能随时服从</w:t>
            </w:r>
            <w:r>
              <w:rPr>
                <w:rFonts w:hint="eastAsia" w:ascii="宋体" w:hAnsi="宋体" w:eastAsia="宋体" w:cs="宋体"/>
                <w:color w:val="000000"/>
                <w:kern w:val="0"/>
                <w:sz w:val="24"/>
                <w:szCs w:val="24"/>
                <w:highlight w:val="none"/>
                <w:lang w:eastAsia="zh-CN"/>
              </w:rPr>
              <w:t>街道</w:t>
            </w:r>
            <w:r>
              <w:rPr>
                <w:rFonts w:hint="eastAsia" w:ascii="宋体" w:hAnsi="宋体" w:eastAsia="宋体" w:cs="宋体"/>
                <w:color w:val="000000"/>
                <w:kern w:val="0"/>
                <w:sz w:val="24"/>
                <w:szCs w:val="24"/>
                <w:highlight w:val="none"/>
              </w:rPr>
              <w:t>调配指挥的，酌情奖励200-500元；反之酌情扣200-500元。</w:t>
            </w:r>
          </w:p>
        </w:tc>
        <w:tc>
          <w:tcPr>
            <w:tcW w:w="1513" w:type="dxa"/>
            <w:vMerge w:val="continue"/>
            <w:tcBorders>
              <w:left w:val="nil"/>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r>
        <w:tblPrEx>
          <w:tblLayout w:type="fixed"/>
          <w:tblCellMar>
            <w:top w:w="0" w:type="dxa"/>
            <w:left w:w="108" w:type="dxa"/>
            <w:bottom w:w="0" w:type="dxa"/>
            <w:right w:w="108" w:type="dxa"/>
          </w:tblCellMar>
        </w:tblPrEx>
        <w:trPr>
          <w:trHeight w:val="1418"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600" w:type="dxa"/>
            <w:tcBorders>
              <w:top w:val="nil"/>
              <w:left w:val="nil"/>
              <w:bottom w:val="single" w:color="auto" w:sz="4" w:space="0"/>
              <w:right w:val="single" w:color="auto" w:sz="4" w:space="0"/>
            </w:tcBorders>
            <w:vAlign w:val="center"/>
          </w:tcPr>
          <w:p>
            <w:pPr>
              <w:widowControl/>
              <w:ind w:firstLine="118" w:firstLineChars="49"/>
              <w:jc w:val="left"/>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工作成效</w:t>
            </w:r>
          </w:p>
        </w:tc>
        <w:tc>
          <w:tcPr>
            <w:tcW w:w="4987" w:type="dxa"/>
            <w:tcBorders>
              <w:top w:val="nil"/>
              <w:left w:val="nil"/>
              <w:bottom w:val="single" w:color="auto" w:sz="4" w:space="0"/>
              <w:right w:val="single" w:color="auto" w:sz="4" w:space="0"/>
            </w:tcBorders>
            <w:vAlign w:val="center"/>
          </w:tcPr>
          <w:p>
            <w:pPr>
              <w:widowControl/>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工作效果明显的酌情奖励200-500元，受到街道及以上领导肯定，或被媒体宣传报道的奖励1000元；反之酌情扣200-500元。</w:t>
            </w:r>
          </w:p>
        </w:tc>
        <w:tc>
          <w:tcPr>
            <w:tcW w:w="1513" w:type="dxa"/>
            <w:vMerge w:val="continue"/>
            <w:tcBorders>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highlight w:val="none"/>
              </w:rPr>
            </w:pPr>
          </w:p>
        </w:tc>
      </w:tr>
    </w:tbl>
    <w:p>
      <w:pPr>
        <w:rPr>
          <w:rFonts w:hint="eastAsia"/>
          <w:sz w:val="24"/>
          <w:szCs w:val="24"/>
          <w:highlight w:val="none"/>
          <w:lang w:val="en-US" w:eastAsia="zh-CN"/>
        </w:rPr>
      </w:pPr>
    </w:p>
    <w:p>
      <w:pPr>
        <w:pStyle w:val="3"/>
        <w:rPr>
          <w:rFonts w:hint="eastAsia"/>
          <w:lang w:val="en-US" w:eastAsia="zh-CN"/>
        </w:rPr>
      </w:pPr>
    </w:p>
    <w:p>
      <w:pPr>
        <w:pStyle w:val="3"/>
      </w:pPr>
      <w:r>
        <w:br w:type="page"/>
      </w:r>
    </w:p>
    <w:p>
      <w:pPr>
        <w:snapToGrid w:val="0"/>
        <w:spacing w:line="360" w:lineRule="auto"/>
        <w:jc w:val="center"/>
        <w:rPr>
          <w:rFonts w:ascii="仿宋" w:hAnsi="仿宋" w:eastAsia="仿宋" w:cs="仿宋_GB2312"/>
          <w:b/>
          <w:sz w:val="36"/>
          <w:szCs w:val="36"/>
          <w:highlight w:val="none"/>
        </w:rPr>
      </w:pPr>
      <w:r>
        <w:rPr>
          <w:rFonts w:hint="eastAsia" w:ascii="仿宋" w:hAnsi="仿宋" w:eastAsia="仿宋" w:cs="仿宋_GB2312"/>
          <w:b/>
          <w:sz w:val="36"/>
          <w:szCs w:val="36"/>
          <w:highlight w:val="none"/>
        </w:rPr>
        <w:t>第四部分</w:t>
      </w:r>
      <w:r>
        <w:rPr>
          <w:rFonts w:ascii="仿宋" w:hAnsi="仿宋" w:eastAsia="仿宋" w:cs="仿宋_GB2312"/>
          <w:b/>
          <w:sz w:val="36"/>
          <w:szCs w:val="36"/>
          <w:highlight w:val="none"/>
        </w:rPr>
        <w:t xml:space="preserve">   </w:t>
      </w:r>
      <w:bookmarkStart w:id="44" w:name="_Toc184313307"/>
      <w:bookmarkEnd w:id="44"/>
      <w:bookmarkStart w:id="45" w:name="_Toc184312100"/>
      <w:bookmarkEnd w:id="45"/>
      <w:bookmarkStart w:id="46" w:name="_Toc184310283"/>
      <w:bookmarkEnd w:id="46"/>
      <w:bookmarkStart w:id="47" w:name="_Toc184312105"/>
      <w:bookmarkEnd w:id="47"/>
      <w:bookmarkStart w:id="48" w:name="_Toc184310300"/>
      <w:bookmarkEnd w:id="48"/>
      <w:bookmarkStart w:id="49" w:name="_Toc184313238"/>
      <w:bookmarkEnd w:id="49"/>
      <w:bookmarkStart w:id="50" w:name="_Toc184310316"/>
      <w:bookmarkEnd w:id="50"/>
      <w:bookmarkStart w:id="51" w:name="_Toc184308054"/>
      <w:bookmarkEnd w:id="51"/>
      <w:bookmarkStart w:id="52" w:name="_Toc184310328"/>
      <w:bookmarkEnd w:id="52"/>
      <w:bookmarkStart w:id="53" w:name="_Toc184314436"/>
      <w:bookmarkEnd w:id="53"/>
      <w:bookmarkStart w:id="54" w:name="_Toc184312120"/>
      <w:bookmarkEnd w:id="54"/>
      <w:bookmarkStart w:id="55" w:name="_Toc184308092"/>
      <w:bookmarkEnd w:id="55"/>
      <w:bookmarkStart w:id="56" w:name="_Toc184313262"/>
      <w:bookmarkEnd w:id="56"/>
      <w:bookmarkStart w:id="57" w:name="_Toc184312086"/>
      <w:bookmarkEnd w:id="57"/>
      <w:bookmarkStart w:id="58" w:name="_Toc184314410"/>
      <w:bookmarkEnd w:id="58"/>
      <w:bookmarkStart w:id="59" w:name="_Toc184314450"/>
      <w:bookmarkEnd w:id="59"/>
      <w:bookmarkStart w:id="60" w:name="_Toc184312068"/>
      <w:bookmarkEnd w:id="60"/>
      <w:bookmarkStart w:id="61" w:name="_Toc184313252"/>
      <w:bookmarkEnd w:id="61"/>
      <w:bookmarkStart w:id="62" w:name="_Toc184313251"/>
      <w:bookmarkEnd w:id="62"/>
      <w:bookmarkStart w:id="63" w:name="_Toc184313278"/>
      <w:bookmarkEnd w:id="63"/>
      <w:bookmarkStart w:id="64" w:name="_Toc184313286"/>
      <w:bookmarkEnd w:id="64"/>
      <w:bookmarkStart w:id="65" w:name="_Toc184308064"/>
      <w:bookmarkEnd w:id="65"/>
      <w:bookmarkStart w:id="66" w:name="_Toc184312080"/>
      <w:bookmarkEnd w:id="66"/>
      <w:bookmarkStart w:id="67" w:name="_Toc184308076"/>
      <w:bookmarkEnd w:id="67"/>
      <w:bookmarkStart w:id="68" w:name="_Toc184310324"/>
      <w:bookmarkEnd w:id="68"/>
      <w:bookmarkStart w:id="69" w:name="_Toc184313259"/>
      <w:bookmarkEnd w:id="69"/>
      <w:bookmarkStart w:id="70" w:name="_Toc184314440"/>
      <w:bookmarkEnd w:id="70"/>
      <w:bookmarkStart w:id="71" w:name="_Toc184314465"/>
      <w:bookmarkEnd w:id="71"/>
      <w:bookmarkStart w:id="72" w:name="_Toc184308059"/>
      <w:bookmarkEnd w:id="72"/>
      <w:bookmarkStart w:id="73" w:name="_Toc184313283"/>
      <w:bookmarkEnd w:id="73"/>
      <w:bookmarkStart w:id="74" w:name="_Toc184312099"/>
      <w:bookmarkEnd w:id="74"/>
      <w:bookmarkStart w:id="75" w:name="_Toc184308055"/>
      <w:bookmarkEnd w:id="75"/>
      <w:bookmarkStart w:id="76" w:name="_Toc184310297"/>
      <w:bookmarkEnd w:id="76"/>
      <w:bookmarkStart w:id="77" w:name="_Toc184314416"/>
      <w:bookmarkEnd w:id="77"/>
      <w:bookmarkStart w:id="78" w:name="_Toc184313294"/>
      <w:bookmarkEnd w:id="78"/>
      <w:bookmarkStart w:id="79" w:name="_Toc184308099"/>
      <w:bookmarkEnd w:id="79"/>
      <w:bookmarkStart w:id="80" w:name="_Toc184310280"/>
      <w:bookmarkEnd w:id="80"/>
      <w:bookmarkStart w:id="81" w:name="_Toc184314459"/>
      <w:bookmarkEnd w:id="81"/>
      <w:bookmarkStart w:id="82" w:name="_Toc184310299"/>
      <w:bookmarkEnd w:id="82"/>
      <w:bookmarkStart w:id="83" w:name="_Toc184312090"/>
      <w:bookmarkEnd w:id="83"/>
      <w:bookmarkStart w:id="84" w:name="_Toc184312128"/>
      <w:bookmarkEnd w:id="84"/>
      <w:bookmarkStart w:id="85" w:name="_Toc184313297"/>
      <w:bookmarkEnd w:id="85"/>
      <w:bookmarkStart w:id="86" w:name="_Toc184310332"/>
      <w:bookmarkEnd w:id="86"/>
      <w:bookmarkStart w:id="87" w:name="_Toc184313249"/>
      <w:bookmarkEnd w:id="87"/>
      <w:bookmarkStart w:id="88" w:name="_Toc184312139"/>
      <w:bookmarkEnd w:id="88"/>
      <w:bookmarkStart w:id="89" w:name="_Toc184310322"/>
      <w:bookmarkEnd w:id="89"/>
      <w:bookmarkStart w:id="90" w:name="_Toc184310293"/>
      <w:bookmarkEnd w:id="90"/>
      <w:bookmarkStart w:id="91" w:name="_Toc184312094"/>
      <w:bookmarkEnd w:id="91"/>
      <w:bookmarkStart w:id="92" w:name="_Toc184312133"/>
      <w:bookmarkEnd w:id="92"/>
      <w:bookmarkStart w:id="93" w:name="_Toc184308036"/>
      <w:bookmarkEnd w:id="93"/>
      <w:bookmarkStart w:id="94" w:name="_Toc184313242"/>
      <w:bookmarkEnd w:id="94"/>
      <w:bookmarkStart w:id="95" w:name="_Toc184314447"/>
      <w:bookmarkEnd w:id="95"/>
      <w:bookmarkStart w:id="96" w:name="_Toc184313288"/>
      <w:bookmarkEnd w:id="96"/>
      <w:bookmarkStart w:id="97" w:name="_Toc184314414"/>
      <w:bookmarkEnd w:id="97"/>
      <w:bookmarkStart w:id="98" w:name="_Toc184314471"/>
      <w:bookmarkEnd w:id="98"/>
      <w:bookmarkStart w:id="99" w:name="_Toc184308088"/>
      <w:bookmarkEnd w:id="99"/>
      <w:bookmarkStart w:id="100" w:name="_Toc184314419"/>
      <w:bookmarkEnd w:id="100"/>
      <w:bookmarkStart w:id="101" w:name="_Toc184310287"/>
      <w:bookmarkEnd w:id="101"/>
      <w:bookmarkStart w:id="102" w:name="_Toc184308048"/>
      <w:bookmarkEnd w:id="102"/>
      <w:bookmarkStart w:id="103" w:name="_Toc184313309"/>
      <w:bookmarkEnd w:id="103"/>
      <w:bookmarkStart w:id="104" w:name="_Toc184310327"/>
      <w:bookmarkEnd w:id="104"/>
      <w:bookmarkStart w:id="105" w:name="_Toc184308100"/>
      <w:bookmarkEnd w:id="105"/>
      <w:bookmarkStart w:id="106" w:name="_Toc184312097"/>
      <w:bookmarkEnd w:id="106"/>
      <w:bookmarkStart w:id="107" w:name="_Toc184310304"/>
      <w:bookmarkEnd w:id="107"/>
      <w:bookmarkStart w:id="108" w:name="_Toc184312112"/>
      <w:bookmarkEnd w:id="108"/>
      <w:bookmarkStart w:id="109" w:name="_Toc184313302"/>
      <w:bookmarkEnd w:id="109"/>
      <w:bookmarkStart w:id="110" w:name="_Toc184312091"/>
      <w:bookmarkEnd w:id="110"/>
      <w:bookmarkStart w:id="111" w:name="_Toc184312118"/>
      <w:bookmarkEnd w:id="111"/>
      <w:bookmarkStart w:id="112" w:name="_Toc184314448"/>
      <w:bookmarkEnd w:id="112"/>
      <w:bookmarkStart w:id="113" w:name="_Toc184314435"/>
      <w:bookmarkEnd w:id="113"/>
      <w:bookmarkStart w:id="114" w:name="_Toc184314476"/>
      <w:bookmarkEnd w:id="114"/>
      <w:bookmarkStart w:id="115" w:name="_Toc184308057"/>
      <w:bookmarkEnd w:id="115"/>
      <w:bookmarkStart w:id="116" w:name="_Toc184312095"/>
      <w:bookmarkEnd w:id="116"/>
      <w:bookmarkStart w:id="117" w:name="_Toc184308056"/>
      <w:bookmarkEnd w:id="117"/>
      <w:bookmarkStart w:id="118" w:name="_Toc184313258"/>
      <w:bookmarkEnd w:id="118"/>
      <w:bookmarkStart w:id="119" w:name="_Toc184308047"/>
      <w:bookmarkEnd w:id="119"/>
      <w:bookmarkStart w:id="120" w:name="_Toc184314429"/>
      <w:bookmarkEnd w:id="120"/>
      <w:bookmarkStart w:id="121" w:name="_Toc184312069"/>
      <w:bookmarkEnd w:id="121"/>
      <w:bookmarkStart w:id="122" w:name="_Toc184310319"/>
      <w:bookmarkEnd w:id="122"/>
      <w:bookmarkStart w:id="123" w:name="_Toc184313295"/>
      <w:bookmarkEnd w:id="123"/>
      <w:bookmarkStart w:id="124" w:name="_Toc184308052"/>
      <w:bookmarkEnd w:id="124"/>
      <w:bookmarkStart w:id="125" w:name="_Toc184308082"/>
      <w:bookmarkEnd w:id="125"/>
      <w:bookmarkStart w:id="126" w:name="_Toc184312078"/>
      <w:bookmarkEnd w:id="126"/>
      <w:bookmarkStart w:id="127" w:name="_Toc184308069"/>
      <w:bookmarkEnd w:id="127"/>
      <w:bookmarkStart w:id="128" w:name="_Toc184308105"/>
      <w:bookmarkEnd w:id="128"/>
      <w:bookmarkStart w:id="129" w:name="_Toc184310282"/>
      <w:bookmarkEnd w:id="129"/>
      <w:bookmarkStart w:id="130" w:name="_Toc184313300"/>
      <w:bookmarkEnd w:id="130"/>
      <w:bookmarkStart w:id="131" w:name="_Toc184313244"/>
      <w:bookmarkEnd w:id="131"/>
      <w:bookmarkStart w:id="132" w:name="_Toc184314470"/>
      <w:bookmarkEnd w:id="132"/>
      <w:bookmarkStart w:id="133" w:name="_Toc184313275"/>
      <w:bookmarkEnd w:id="133"/>
      <w:bookmarkStart w:id="134" w:name="_Toc184313277"/>
      <w:bookmarkEnd w:id="134"/>
      <w:bookmarkStart w:id="135" w:name="_Toc184314457"/>
      <w:bookmarkEnd w:id="135"/>
      <w:bookmarkStart w:id="136" w:name="_Toc184313248"/>
      <w:bookmarkEnd w:id="136"/>
      <w:bookmarkStart w:id="137" w:name="_Toc184313299"/>
      <w:bookmarkEnd w:id="137"/>
      <w:bookmarkStart w:id="138" w:name="_Toc184312113"/>
      <w:bookmarkEnd w:id="138"/>
      <w:bookmarkStart w:id="139" w:name="_Toc184312126"/>
      <w:bookmarkEnd w:id="139"/>
      <w:bookmarkStart w:id="140" w:name="_Toc184313306"/>
      <w:bookmarkEnd w:id="140"/>
      <w:bookmarkStart w:id="141" w:name="_Toc184312077"/>
      <w:bookmarkEnd w:id="141"/>
      <w:bookmarkStart w:id="142" w:name="_Toc184310301"/>
      <w:bookmarkEnd w:id="142"/>
      <w:bookmarkStart w:id="143" w:name="_Toc184314431"/>
      <w:bookmarkEnd w:id="143"/>
      <w:bookmarkStart w:id="144" w:name="_Toc184312071"/>
      <w:bookmarkEnd w:id="144"/>
      <w:bookmarkStart w:id="145" w:name="_Toc184312109"/>
      <w:bookmarkEnd w:id="145"/>
      <w:bookmarkStart w:id="146" w:name="_Toc184308098"/>
      <w:bookmarkEnd w:id="146"/>
      <w:bookmarkStart w:id="147" w:name="_Toc184313289"/>
      <w:bookmarkEnd w:id="147"/>
      <w:bookmarkStart w:id="148" w:name="_Toc184312073"/>
      <w:bookmarkEnd w:id="148"/>
      <w:bookmarkStart w:id="149" w:name="_Toc184312114"/>
      <w:bookmarkEnd w:id="149"/>
      <w:bookmarkStart w:id="150" w:name="_Toc184308106"/>
      <w:bookmarkEnd w:id="150"/>
      <w:bookmarkStart w:id="151" w:name="_Toc184308078"/>
      <w:bookmarkEnd w:id="151"/>
      <w:bookmarkStart w:id="152" w:name="_Toc184314451"/>
      <w:bookmarkEnd w:id="152"/>
      <w:bookmarkStart w:id="153" w:name="_Toc184310303"/>
      <w:bookmarkEnd w:id="153"/>
      <w:bookmarkStart w:id="154" w:name="_Toc184310276"/>
      <w:bookmarkEnd w:id="154"/>
      <w:bookmarkStart w:id="155" w:name="_Toc184310284"/>
      <w:bookmarkEnd w:id="155"/>
      <w:bookmarkStart w:id="156" w:name="_Toc184314441"/>
      <w:bookmarkEnd w:id="156"/>
      <w:bookmarkStart w:id="157" w:name="_Toc184314477"/>
      <w:bookmarkEnd w:id="157"/>
      <w:bookmarkStart w:id="158" w:name="_Toc184310326"/>
      <w:bookmarkEnd w:id="158"/>
      <w:bookmarkStart w:id="159" w:name="_Toc184313267"/>
      <w:bookmarkEnd w:id="159"/>
      <w:bookmarkStart w:id="160" w:name="_Toc184310294"/>
      <w:bookmarkEnd w:id="160"/>
      <w:bookmarkStart w:id="161" w:name="_Toc184312130"/>
      <w:bookmarkEnd w:id="161"/>
      <w:bookmarkStart w:id="162" w:name="_Toc184310272"/>
      <w:bookmarkEnd w:id="162"/>
      <w:bookmarkStart w:id="163" w:name="_Toc184314439"/>
      <w:bookmarkEnd w:id="163"/>
      <w:bookmarkStart w:id="164" w:name="_Toc184308074"/>
      <w:bookmarkEnd w:id="164"/>
      <w:bookmarkStart w:id="165" w:name="_Toc184310314"/>
      <w:bookmarkEnd w:id="165"/>
      <w:bookmarkStart w:id="166" w:name="_Toc184313280"/>
      <w:bookmarkEnd w:id="166"/>
      <w:bookmarkStart w:id="167" w:name="_Toc184314446"/>
      <w:bookmarkEnd w:id="167"/>
      <w:bookmarkStart w:id="168" w:name="_Toc184314482"/>
      <w:bookmarkEnd w:id="168"/>
      <w:bookmarkStart w:id="169" w:name="_Toc184308061"/>
      <w:bookmarkEnd w:id="169"/>
      <w:bookmarkStart w:id="170" w:name="_Toc184313243"/>
      <w:bookmarkEnd w:id="170"/>
      <w:bookmarkStart w:id="171" w:name="_Toc184312110"/>
      <w:bookmarkEnd w:id="171"/>
      <w:bookmarkStart w:id="172" w:name="_Toc184310286"/>
      <w:bookmarkEnd w:id="172"/>
      <w:bookmarkStart w:id="173" w:name="_Toc184313247"/>
      <w:bookmarkEnd w:id="173"/>
      <w:bookmarkStart w:id="174" w:name="_Toc184308097"/>
      <w:bookmarkEnd w:id="174"/>
      <w:bookmarkStart w:id="175" w:name="_Toc184314462"/>
      <w:bookmarkEnd w:id="175"/>
      <w:bookmarkStart w:id="176" w:name="_Toc184310335"/>
      <w:bookmarkEnd w:id="176"/>
      <w:bookmarkStart w:id="177" w:name="_Toc184313239"/>
      <w:bookmarkEnd w:id="177"/>
      <w:bookmarkStart w:id="178" w:name="_Toc184313301"/>
      <w:bookmarkEnd w:id="178"/>
      <w:bookmarkStart w:id="179" w:name="_Toc184312107"/>
      <w:bookmarkEnd w:id="179"/>
      <w:bookmarkStart w:id="180" w:name="_Toc184310318"/>
      <w:bookmarkEnd w:id="180"/>
      <w:bookmarkStart w:id="181" w:name="_Toc184314412"/>
      <w:bookmarkEnd w:id="181"/>
      <w:bookmarkStart w:id="182" w:name="_Toc184308041"/>
      <w:bookmarkEnd w:id="182"/>
      <w:bookmarkStart w:id="183" w:name="_Toc184308039"/>
      <w:bookmarkEnd w:id="183"/>
      <w:bookmarkStart w:id="184" w:name="_Toc184312092"/>
      <w:bookmarkEnd w:id="184"/>
      <w:bookmarkStart w:id="185" w:name="_Toc184308065"/>
      <w:bookmarkEnd w:id="185"/>
      <w:bookmarkStart w:id="186" w:name="_Toc184313246"/>
      <w:bookmarkEnd w:id="186"/>
      <w:bookmarkStart w:id="187" w:name="_Toc184308079"/>
      <w:bookmarkEnd w:id="187"/>
      <w:bookmarkStart w:id="188" w:name="_Toc184308075"/>
      <w:bookmarkEnd w:id="188"/>
      <w:bookmarkStart w:id="189" w:name="_Toc184313291"/>
      <w:bookmarkEnd w:id="189"/>
      <w:bookmarkStart w:id="190" w:name="_Toc184313253"/>
      <w:bookmarkEnd w:id="190"/>
      <w:bookmarkStart w:id="191" w:name="_Toc184314453"/>
      <w:bookmarkEnd w:id="191"/>
      <w:bookmarkStart w:id="192" w:name="_Toc184312087"/>
      <w:bookmarkEnd w:id="192"/>
      <w:bookmarkStart w:id="193" w:name="_Toc184314472"/>
      <w:bookmarkEnd w:id="193"/>
      <w:bookmarkStart w:id="194" w:name="_Toc184310285"/>
      <w:bookmarkEnd w:id="194"/>
      <w:bookmarkStart w:id="195" w:name="_Toc184312103"/>
      <w:bookmarkEnd w:id="195"/>
      <w:bookmarkStart w:id="196" w:name="_Toc184313305"/>
      <w:bookmarkEnd w:id="196"/>
      <w:bookmarkStart w:id="197" w:name="_Toc184308108"/>
      <w:bookmarkEnd w:id="197"/>
      <w:bookmarkStart w:id="198" w:name="_Toc184308060"/>
      <w:bookmarkEnd w:id="198"/>
      <w:bookmarkStart w:id="199" w:name="_Toc184312111"/>
      <w:bookmarkEnd w:id="199"/>
      <w:bookmarkStart w:id="200" w:name="_Toc184313290"/>
      <w:bookmarkEnd w:id="200"/>
      <w:bookmarkStart w:id="201" w:name="_Toc184313265"/>
      <w:bookmarkEnd w:id="201"/>
      <w:bookmarkStart w:id="202" w:name="_Toc184308049"/>
      <w:bookmarkEnd w:id="202"/>
      <w:bookmarkStart w:id="203" w:name="_Toc184310323"/>
      <w:bookmarkEnd w:id="203"/>
      <w:bookmarkStart w:id="204" w:name="_Toc184313304"/>
      <w:bookmarkEnd w:id="204"/>
      <w:bookmarkStart w:id="205" w:name="_Toc184308091"/>
      <w:bookmarkEnd w:id="205"/>
      <w:bookmarkStart w:id="206" w:name="_Toc184314469"/>
      <w:bookmarkEnd w:id="206"/>
      <w:bookmarkStart w:id="207" w:name="_Toc184308063"/>
      <w:bookmarkEnd w:id="207"/>
      <w:bookmarkStart w:id="208" w:name="_Toc184308058"/>
      <w:bookmarkEnd w:id="208"/>
      <w:bookmarkStart w:id="209" w:name="_Toc184310289"/>
      <w:bookmarkEnd w:id="209"/>
      <w:bookmarkStart w:id="210" w:name="_Toc184310336"/>
      <w:bookmarkEnd w:id="210"/>
      <w:bookmarkStart w:id="211" w:name="_Toc184308086"/>
      <w:bookmarkEnd w:id="211"/>
      <w:bookmarkStart w:id="212" w:name="_Toc184310309"/>
      <w:bookmarkEnd w:id="212"/>
      <w:bookmarkStart w:id="213" w:name="_Toc184313298"/>
      <w:bookmarkEnd w:id="213"/>
      <w:bookmarkStart w:id="214" w:name="_Toc184310331"/>
      <w:bookmarkEnd w:id="214"/>
      <w:bookmarkStart w:id="215" w:name="_Toc184314432"/>
      <w:bookmarkEnd w:id="215"/>
      <w:bookmarkStart w:id="216" w:name="_Toc184308070"/>
      <w:bookmarkEnd w:id="216"/>
      <w:bookmarkStart w:id="217" w:name="_Toc184314474"/>
      <w:bookmarkEnd w:id="217"/>
      <w:bookmarkStart w:id="218" w:name="_Toc184314442"/>
      <w:bookmarkEnd w:id="218"/>
      <w:bookmarkStart w:id="219" w:name="_Toc184313287"/>
      <w:bookmarkEnd w:id="219"/>
      <w:bookmarkStart w:id="220" w:name="_Toc184314456"/>
      <w:bookmarkEnd w:id="220"/>
      <w:bookmarkStart w:id="221" w:name="_Toc184310305"/>
      <w:bookmarkEnd w:id="221"/>
      <w:bookmarkStart w:id="222" w:name="_Toc184310311"/>
      <w:bookmarkEnd w:id="222"/>
      <w:bookmarkStart w:id="223" w:name="_Toc184310340"/>
      <w:bookmarkEnd w:id="223"/>
      <w:bookmarkStart w:id="224" w:name="_Toc184310279"/>
      <w:bookmarkEnd w:id="224"/>
      <w:bookmarkStart w:id="225" w:name="_Toc184308102"/>
      <w:bookmarkEnd w:id="225"/>
      <w:bookmarkStart w:id="226" w:name="_Toc184312119"/>
      <w:bookmarkEnd w:id="226"/>
      <w:bookmarkStart w:id="227" w:name="_Toc184313279"/>
      <w:bookmarkEnd w:id="227"/>
      <w:bookmarkStart w:id="228" w:name="_Toc184313250"/>
      <w:bookmarkEnd w:id="228"/>
      <w:bookmarkStart w:id="229" w:name="_Toc184308084"/>
      <w:bookmarkEnd w:id="229"/>
      <w:bookmarkStart w:id="230" w:name="_Toc184308080"/>
      <w:bookmarkEnd w:id="230"/>
      <w:bookmarkStart w:id="231" w:name="_Toc184313256"/>
      <w:bookmarkEnd w:id="231"/>
      <w:bookmarkStart w:id="232" w:name="_Toc184313268"/>
      <w:bookmarkEnd w:id="232"/>
      <w:bookmarkStart w:id="233" w:name="_Toc184313272"/>
      <w:bookmarkEnd w:id="233"/>
      <w:bookmarkStart w:id="234" w:name="_Toc184313310"/>
      <w:bookmarkEnd w:id="234"/>
      <w:bookmarkStart w:id="235" w:name="_Toc184310343"/>
      <w:bookmarkEnd w:id="235"/>
      <w:bookmarkStart w:id="236" w:name="_Toc184312104"/>
      <w:bookmarkEnd w:id="236"/>
      <w:bookmarkStart w:id="237" w:name="_Toc184310338"/>
      <w:bookmarkEnd w:id="237"/>
      <w:bookmarkStart w:id="238" w:name="_Toc184308087"/>
      <w:bookmarkEnd w:id="238"/>
      <w:bookmarkStart w:id="239" w:name="_Toc184313241"/>
      <w:bookmarkEnd w:id="239"/>
      <w:bookmarkStart w:id="240" w:name="_Toc184312102"/>
      <w:bookmarkEnd w:id="240"/>
      <w:bookmarkStart w:id="241" w:name="_Toc184308071"/>
      <w:bookmarkEnd w:id="241"/>
      <w:bookmarkStart w:id="242" w:name="_Toc184312135"/>
      <w:bookmarkEnd w:id="242"/>
      <w:bookmarkStart w:id="243" w:name="_Toc184314423"/>
      <w:bookmarkEnd w:id="243"/>
      <w:bookmarkStart w:id="244" w:name="_Toc184310344"/>
      <w:bookmarkEnd w:id="244"/>
      <w:bookmarkStart w:id="245" w:name="_Toc184314479"/>
      <w:bookmarkEnd w:id="245"/>
      <w:bookmarkStart w:id="246" w:name="_Toc184314475"/>
      <w:bookmarkEnd w:id="246"/>
      <w:bookmarkStart w:id="247" w:name="_Toc184313269"/>
      <w:bookmarkEnd w:id="247"/>
      <w:bookmarkStart w:id="248" w:name="_Toc184313257"/>
      <w:bookmarkEnd w:id="248"/>
      <w:bookmarkStart w:id="249" w:name="_Toc184312106"/>
      <w:bookmarkEnd w:id="249"/>
      <w:bookmarkStart w:id="250" w:name="_Toc184312125"/>
      <w:bookmarkEnd w:id="250"/>
      <w:bookmarkStart w:id="251" w:name="_Toc184310312"/>
      <w:bookmarkEnd w:id="251"/>
      <w:bookmarkStart w:id="252" w:name="_Toc184314463"/>
      <w:bookmarkEnd w:id="252"/>
      <w:bookmarkStart w:id="253" w:name="_Toc184314413"/>
      <w:bookmarkEnd w:id="253"/>
      <w:bookmarkStart w:id="254" w:name="_Toc184310295"/>
      <w:bookmarkEnd w:id="254"/>
      <w:bookmarkStart w:id="255" w:name="_Toc184312115"/>
      <w:bookmarkEnd w:id="255"/>
      <w:bookmarkStart w:id="256" w:name="_Toc184310296"/>
      <w:bookmarkEnd w:id="256"/>
      <w:bookmarkStart w:id="257" w:name="_Toc184310339"/>
      <w:bookmarkEnd w:id="257"/>
      <w:bookmarkStart w:id="258" w:name="_Toc184313293"/>
      <w:bookmarkEnd w:id="258"/>
      <w:bookmarkStart w:id="259" w:name="_Toc184314460"/>
      <w:bookmarkEnd w:id="259"/>
      <w:bookmarkStart w:id="260" w:name="_Toc184312084"/>
      <w:bookmarkEnd w:id="260"/>
      <w:bookmarkStart w:id="261" w:name="_Toc184310281"/>
      <w:bookmarkEnd w:id="261"/>
      <w:bookmarkStart w:id="262" w:name="_Toc184310308"/>
      <w:bookmarkEnd w:id="262"/>
      <w:bookmarkStart w:id="263" w:name="_Toc184310317"/>
      <w:bookmarkEnd w:id="263"/>
      <w:bookmarkStart w:id="264" w:name="_Toc184314458"/>
      <w:bookmarkEnd w:id="264"/>
      <w:bookmarkStart w:id="265" w:name="_Toc184312124"/>
      <w:bookmarkEnd w:id="265"/>
      <w:bookmarkStart w:id="266" w:name="_Toc184312131"/>
      <w:bookmarkEnd w:id="266"/>
      <w:bookmarkStart w:id="267" w:name="_Toc184313266"/>
      <w:bookmarkEnd w:id="267"/>
      <w:bookmarkStart w:id="268" w:name="_Toc184310330"/>
      <w:bookmarkEnd w:id="268"/>
      <w:bookmarkStart w:id="269" w:name="_Toc184310273"/>
      <w:bookmarkEnd w:id="269"/>
      <w:bookmarkStart w:id="270" w:name="_Toc184308066"/>
      <w:bookmarkEnd w:id="270"/>
      <w:bookmarkStart w:id="271" w:name="_Toc184308085"/>
      <w:bookmarkEnd w:id="271"/>
      <w:bookmarkStart w:id="272" w:name="_Toc184312079"/>
      <w:bookmarkEnd w:id="272"/>
      <w:bookmarkStart w:id="273" w:name="_Toc184313292"/>
      <w:bookmarkEnd w:id="273"/>
      <w:bookmarkStart w:id="274" w:name="_Toc184314467"/>
      <w:bookmarkEnd w:id="274"/>
      <w:bookmarkStart w:id="275" w:name="_Toc184310290"/>
      <w:bookmarkEnd w:id="275"/>
      <w:bookmarkStart w:id="276" w:name="_Toc184314464"/>
      <w:bookmarkEnd w:id="276"/>
      <w:bookmarkStart w:id="277" w:name="_Toc184314480"/>
      <w:bookmarkEnd w:id="277"/>
      <w:bookmarkStart w:id="278" w:name="_Toc184308046"/>
      <w:bookmarkEnd w:id="278"/>
      <w:bookmarkStart w:id="279" w:name="_Toc184313274"/>
      <w:bookmarkEnd w:id="279"/>
      <w:bookmarkStart w:id="280" w:name="_Toc184313308"/>
      <w:bookmarkEnd w:id="280"/>
      <w:bookmarkStart w:id="281" w:name="_Toc184312116"/>
      <w:bookmarkEnd w:id="281"/>
      <w:bookmarkStart w:id="282" w:name="_Toc184314418"/>
      <w:bookmarkEnd w:id="282"/>
      <w:bookmarkStart w:id="283" w:name="_Toc184310315"/>
      <w:bookmarkEnd w:id="283"/>
      <w:bookmarkStart w:id="284" w:name="_Toc184313245"/>
      <w:bookmarkEnd w:id="284"/>
      <w:bookmarkStart w:id="285" w:name="_Toc184310302"/>
      <w:bookmarkEnd w:id="285"/>
      <w:bookmarkStart w:id="286" w:name="_Toc184314425"/>
      <w:bookmarkEnd w:id="286"/>
      <w:bookmarkStart w:id="287" w:name="_Toc184313263"/>
      <w:bookmarkEnd w:id="287"/>
      <w:bookmarkStart w:id="288" w:name="_Toc184314437"/>
      <w:bookmarkEnd w:id="288"/>
      <w:bookmarkStart w:id="289" w:name="_Toc184308094"/>
      <w:bookmarkEnd w:id="289"/>
      <w:bookmarkStart w:id="290" w:name="_Toc184312101"/>
      <w:bookmarkEnd w:id="290"/>
      <w:bookmarkStart w:id="291" w:name="_Toc184308081"/>
      <w:bookmarkEnd w:id="291"/>
      <w:bookmarkStart w:id="292" w:name="_Toc184314449"/>
      <w:bookmarkEnd w:id="292"/>
      <w:bookmarkStart w:id="293" w:name="_Toc184314461"/>
      <w:bookmarkEnd w:id="293"/>
      <w:bookmarkStart w:id="294" w:name="_Toc184308083"/>
      <w:bookmarkEnd w:id="294"/>
      <w:bookmarkStart w:id="295" w:name="_Toc184312132"/>
      <w:bookmarkEnd w:id="295"/>
      <w:bookmarkStart w:id="296" w:name="_Toc184312127"/>
      <w:bookmarkEnd w:id="296"/>
      <w:bookmarkStart w:id="297" w:name="_Toc184314415"/>
      <w:bookmarkEnd w:id="297"/>
      <w:bookmarkStart w:id="298" w:name="_Toc184314455"/>
      <w:bookmarkEnd w:id="298"/>
      <w:bookmarkStart w:id="299" w:name="_Toc184314473"/>
      <w:bookmarkEnd w:id="299"/>
      <w:bookmarkStart w:id="300" w:name="_Toc184314427"/>
      <w:bookmarkEnd w:id="300"/>
      <w:bookmarkStart w:id="301" w:name="_Toc184308043"/>
      <w:bookmarkEnd w:id="301"/>
      <w:bookmarkStart w:id="302" w:name="_Toc184312072"/>
      <w:bookmarkEnd w:id="302"/>
      <w:bookmarkStart w:id="303" w:name="_Toc184313276"/>
      <w:bookmarkEnd w:id="303"/>
      <w:bookmarkStart w:id="304" w:name="_Toc184314420"/>
      <w:bookmarkEnd w:id="304"/>
      <w:bookmarkStart w:id="305" w:name="_Toc184308103"/>
      <w:bookmarkEnd w:id="305"/>
      <w:bookmarkStart w:id="306" w:name="_Toc184310313"/>
      <w:bookmarkEnd w:id="306"/>
      <w:bookmarkStart w:id="307" w:name="_Toc184308040"/>
      <w:bookmarkEnd w:id="307"/>
      <w:bookmarkStart w:id="308" w:name="_Toc184310306"/>
      <w:bookmarkEnd w:id="308"/>
      <w:bookmarkStart w:id="309" w:name="_Toc184314426"/>
      <w:bookmarkEnd w:id="309"/>
      <w:bookmarkStart w:id="310" w:name="_Toc184308104"/>
      <w:bookmarkEnd w:id="310"/>
      <w:bookmarkStart w:id="311" w:name="_Toc184314422"/>
      <w:bookmarkEnd w:id="311"/>
      <w:bookmarkStart w:id="312" w:name="_Toc184313260"/>
      <w:bookmarkEnd w:id="312"/>
      <w:bookmarkStart w:id="313" w:name="_Toc184308107"/>
      <w:bookmarkEnd w:id="313"/>
      <w:bookmarkStart w:id="314" w:name="_Toc184312085"/>
      <w:bookmarkEnd w:id="314"/>
      <w:bookmarkStart w:id="315" w:name="_Toc184312074"/>
      <w:bookmarkEnd w:id="315"/>
      <w:bookmarkStart w:id="316" w:name="_Toc184312121"/>
      <w:bookmarkEnd w:id="316"/>
      <w:bookmarkStart w:id="317" w:name="_Toc184313254"/>
      <w:bookmarkEnd w:id="317"/>
      <w:bookmarkStart w:id="318" w:name="_Toc184313285"/>
      <w:bookmarkEnd w:id="318"/>
      <w:bookmarkStart w:id="319" w:name="_Toc184312117"/>
      <w:bookmarkEnd w:id="319"/>
      <w:bookmarkStart w:id="320" w:name="_Toc184308090"/>
      <w:bookmarkEnd w:id="320"/>
      <w:bookmarkStart w:id="321" w:name="_Toc184313281"/>
      <w:bookmarkEnd w:id="321"/>
      <w:bookmarkStart w:id="322" w:name="_Toc184313296"/>
      <w:bookmarkEnd w:id="322"/>
      <w:bookmarkStart w:id="323" w:name="_Toc184310274"/>
      <w:bookmarkEnd w:id="323"/>
      <w:bookmarkStart w:id="324" w:name="_Toc184308053"/>
      <w:bookmarkEnd w:id="324"/>
      <w:bookmarkStart w:id="325" w:name="_Toc184310337"/>
      <w:bookmarkEnd w:id="325"/>
      <w:bookmarkStart w:id="326" w:name="_Toc184310291"/>
      <w:bookmarkEnd w:id="326"/>
      <w:bookmarkStart w:id="327" w:name="_Toc184312082"/>
      <w:bookmarkEnd w:id="327"/>
      <w:bookmarkStart w:id="328" w:name="_Toc184308045"/>
      <w:bookmarkEnd w:id="328"/>
      <w:bookmarkStart w:id="329" w:name="_Toc184314424"/>
      <w:bookmarkEnd w:id="329"/>
      <w:bookmarkStart w:id="330" w:name="_Toc184314428"/>
      <w:bookmarkEnd w:id="330"/>
      <w:bookmarkStart w:id="331" w:name="_Toc184308089"/>
      <w:bookmarkEnd w:id="331"/>
      <w:bookmarkStart w:id="332" w:name="_Toc184312108"/>
      <w:bookmarkEnd w:id="332"/>
      <w:bookmarkStart w:id="333" w:name="_Toc184314466"/>
      <w:bookmarkEnd w:id="333"/>
      <w:bookmarkStart w:id="334" w:name="_Toc184312136"/>
      <w:bookmarkEnd w:id="334"/>
      <w:bookmarkStart w:id="335" w:name="_Toc184308042"/>
      <w:bookmarkEnd w:id="335"/>
      <w:bookmarkStart w:id="336" w:name="_Toc184312096"/>
      <w:bookmarkEnd w:id="336"/>
      <w:bookmarkStart w:id="337" w:name="_Toc184312137"/>
      <w:bookmarkEnd w:id="337"/>
      <w:bookmarkStart w:id="338" w:name="_Toc184308067"/>
      <w:bookmarkEnd w:id="338"/>
      <w:bookmarkStart w:id="339" w:name="_Toc184310277"/>
      <w:bookmarkEnd w:id="339"/>
      <w:bookmarkStart w:id="340" w:name="_Toc184312088"/>
      <w:bookmarkEnd w:id="340"/>
      <w:bookmarkStart w:id="341" w:name="_Toc184310342"/>
      <w:bookmarkEnd w:id="341"/>
      <w:bookmarkStart w:id="342" w:name="_Toc184314430"/>
      <w:bookmarkEnd w:id="342"/>
      <w:bookmarkStart w:id="343" w:name="_Toc184310325"/>
      <w:bookmarkEnd w:id="343"/>
      <w:bookmarkStart w:id="344" w:name="_Toc184310275"/>
      <w:bookmarkEnd w:id="344"/>
      <w:bookmarkStart w:id="345" w:name="_Toc184313282"/>
      <w:bookmarkEnd w:id="345"/>
      <w:bookmarkStart w:id="346" w:name="_Toc184308051"/>
      <w:bookmarkEnd w:id="346"/>
      <w:bookmarkStart w:id="347" w:name="_Toc184312129"/>
      <w:bookmarkEnd w:id="347"/>
      <w:bookmarkStart w:id="348" w:name="_Toc184312089"/>
      <w:bookmarkEnd w:id="348"/>
      <w:bookmarkStart w:id="349" w:name="_Toc184314445"/>
      <w:bookmarkEnd w:id="349"/>
      <w:bookmarkStart w:id="350" w:name="_Toc184308073"/>
      <w:bookmarkEnd w:id="350"/>
      <w:bookmarkStart w:id="351" w:name="_Toc184312123"/>
      <w:bookmarkEnd w:id="351"/>
      <w:bookmarkStart w:id="352" w:name="_Toc184313255"/>
      <w:bookmarkEnd w:id="352"/>
      <w:bookmarkStart w:id="353" w:name="_Toc184313273"/>
      <w:bookmarkEnd w:id="353"/>
      <w:bookmarkStart w:id="354" w:name="_Toc184308101"/>
      <w:bookmarkEnd w:id="354"/>
      <w:bookmarkStart w:id="355" w:name="_Toc184308068"/>
      <w:bookmarkEnd w:id="355"/>
      <w:bookmarkStart w:id="356" w:name="_Toc184308044"/>
      <w:bookmarkEnd w:id="356"/>
      <w:bookmarkStart w:id="357" w:name="_Toc184313240"/>
      <w:bookmarkEnd w:id="357"/>
      <w:bookmarkStart w:id="358" w:name="_Toc184312138"/>
      <w:bookmarkEnd w:id="358"/>
      <w:bookmarkStart w:id="359" w:name="_Toc184308095"/>
      <w:bookmarkEnd w:id="359"/>
      <w:bookmarkStart w:id="360" w:name="_Toc184308038"/>
      <w:bookmarkEnd w:id="360"/>
      <w:bookmarkStart w:id="361" w:name="_Toc184312067"/>
      <w:bookmarkEnd w:id="361"/>
      <w:bookmarkStart w:id="362" w:name="_Toc184314434"/>
      <w:bookmarkEnd w:id="362"/>
      <w:bookmarkStart w:id="363" w:name="_Toc184314433"/>
      <w:bookmarkEnd w:id="363"/>
      <w:bookmarkStart w:id="364" w:name="_Toc184310292"/>
      <w:bookmarkEnd w:id="364"/>
      <w:bookmarkStart w:id="365" w:name="_Toc184308096"/>
      <w:bookmarkEnd w:id="365"/>
      <w:bookmarkStart w:id="366" w:name="_Toc184308037"/>
      <w:bookmarkEnd w:id="366"/>
      <w:bookmarkStart w:id="367" w:name="_Toc184313284"/>
      <w:bookmarkEnd w:id="367"/>
      <w:bookmarkStart w:id="368" w:name="_Toc184308077"/>
      <w:bookmarkEnd w:id="368"/>
      <w:bookmarkStart w:id="369" w:name="_Toc184312070"/>
      <w:bookmarkEnd w:id="369"/>
      <w:bookmarkStart w:id="370" w:name="_Toc184308062"/>
      <w:bookmarkEnd w:id="370"/>
      <w:bookmarkStart w:id="371" w:name="_Toc184314443"/>
      <w:bookmarkEnd w:id="371"/>
      <w:bookmarkStart w:id="372" w:name="_Toc184310341"/>
      <w:bookmarkEnd w:id="372"/>
      <w:bookmarkStart w:id="373" w:name="_Toc184312098"/>
      <w:bookmarkEnd w:id="373"/>
      <w:bookmarkStart w:id="374" w:name="_Toc184310333"/>
      <w:bookmarkEnd w:id="374"/>
      <w:bookmarkStart w:id="375" w:name="_Toc184313303"/>
      <w:bookmarkEnd w:id="375"/>
      <w:bookmarkStart w:id="376" w:name="_Toc184314468"/>
      <w:bookmarkEnd w:id="376"/>
      <w:bookmarkStart w:id="377" w:name="_Toc184310334"/>
      <w:bookmarkEnd w:id="377"/>
      <w:bookmarkStart w:id="378" w:name="_Toc184310298"/>
      <w:bookmarkEnd w:id="378"/>
      <w:bookmarkStart w:id="379" w:name="_Toc184310288"/>
      <w:bookmarkEnd w:id="379"/>
      <w:bookmarkStart w:id="380" w:name="_Toc184310320"/>
      <w:bookmarkEnd w:id="380"/>
      <w:bookmarkStart w:id="381" w:name="_Toc184314417"/>
      <w:bookmarkEnd w:id="381"/>
      <w:bookmarkStart w:id="382" w:name="_Toc184312076"/>
      <w:bookmarkEnd w:id="382"/>
      <w:bookmarkStart w:id="383" w:name="_Toc184314454"/>
      <w:bookmarkEnd w:id="383"/>
      <w:bookmarkStart w:id="384" w:name="_Toc184314452"/>
      <w:bookmarkEnd w:id="384"/>
      <w:bookmarkStart w:id="385" w:name="_Toc184308072"/>
      <w:bookmarkEnd w:id="385"/>
      <w:bookmarkStart w:id="386" w:name="_Toc184313271"/>
      <w:bookmarkEnd w:id="386"/>
      <w:bookmarkStart w:id="387" w:name="_Toc184314481"/>
      <w:bookmarkEnd w:id="387"/>
      <w:bookmarkStart w:id="388" w:name="_Toc184312075"/>
      <w:bookmarkEnd w:id="388"/>
      <w:bookmarkStart w:id="389" w:name="_Toc184313270"/>
      <w:bookmarkEnd w:id="389"/>
      <w:bookmarkStart w:id="390" w:name="_Toc184308050"/>
      <w:bookmarkEnd w:id="390"/>
      <w:bookmarkStart w:id="391" w:name="_Toc184312134"/>
      <w:bookmarkEnd w:id="391"/>
      <w:bookmarkStart w:id="392" w:name="_Toc184313261"/>
      <w:bookmarkEnd w:id="392"/>
      <w:bookmarkStart w:id="393" w:name="_Toc184314444"/>
      <w:bookmarkEnd w:id="393"/>
      <w:bookmarkStart w:id="394" w:name="_Toc184312083"/>
      <w:bookmarkEnd w:id="394"/>
      <w:bookmarkStart w:id="395" w:name="_Toc184310307"/>
      <w:bookmarkEnd w:id="395"/>
      <w:bookmarkStart w:id="396" w:name="_Toc184310310"/>
      <w:bookmarkEnd w:id="396"/>
      <w:bookmarkStart w:id="397" w:name="_Toc184314478"/>
      <w:bookmarkEnd w:id="397"/>
      <w:bookmarkStart w:id="398" w:name="_Toc184314438"/>
      <w:bookmarkEnd w:id="398"/>
      <w:bookmarkStart w:id="399" w:name="_Toc184314421"/>
      <w:bookmarkEnd w:id="399"/>
      <w:bookmarkStart w:id="400" w:name="_Toc184314411"/>
      <w:bookmarkEnd w:id="400"/>
      <w:bookmarkStart w:id="401" w:name="_Toc184312081"/>
      <w:bookmarkEnd w:id="401"/>
      <w:bookmarkStart w:id="402" w:name="_Toc184310321"/>
      <w:bookmarkEnd w:id="402"/>
      <w:bookmarkStart w:id="403" w:name="_Toc184312122"/>
      <w:bookmarkEnd w:id="403"/>
      <w:bookmarkStart w:id="404" w:name="_Toc184308093"/>
      <w:bookmarkEnd w:id="404"/>
      <w:bookmarkStart w:id="405" w:name="_Toc184310329"/>
      <w:bookmarkEnd w:id="405"/>
      <w:bookmarkStart w:id="406" w:name="_Toc184313264"/>
      <w:bookmarkEnd w:id="406"/>
      <w:bookmarkStart w:id="407" w:name="_Toc184310278"/>
      <w:bookmarkEnd w:id="407"/>
      <w:bookmarkStart w:id="408" w:name="_Toc184312093"/>
      <w:bookmarkEnd w:id="408"/>
      <w:r>
        <w:rPr>
          <w:rFonts w:hint="eastAsia" w:ascii="仿宋" w:hAnsi="仿宋" w:eastAsia="仿宋" w:cs="仿宋_GB2312"/>
          <w:b/>
          <w:sz w:val="36"/>
          <w:szCs w:val="36"/>
          <w:highlight w:val="none"/>
        </w:rPr>
        <w:t>评标办法</w:t>
      </w:r>
    </w:p>
    <w:p>
      <w:pPr>
        <w:snapToGrid w:val="0"/>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_GB2312"/>
          <w:b/>
          <w:sz w:val="32"/>
          <w:szCs w:val="20"/>
          <w:highlight w:val="none"/>
        </w:rPr>
        <w:t>评标办法前附表</w:t>
      </w:r>
    </w:p>
    <w:tbl>
      <w:tblPr>
        <w:tblStyle w:val="72"/>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27"/>
        <w:gridCol w:w="108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518" w:type="dxa"/>
            <w:vAlign w:val="center"/>
          </w:tcPr>
          <w:p>
            <w:pPr>
              <w:jc w:val="center"/>
              <w:outlineLvl w:val="0"/>
              <w:rPr>
                <w:rFonts w:hint="eastAsia" w:ascii="仿宋" w:hAnsi="仿宋" w:eastAsia="仿宋" w:cs="仿宋"/>
                <w:bCs/>
                <w:color w:val="auto"/>
                <w:sz w:val="24"/>
                <w:szCs w:val="24"/>
              </w:rPr>
            </w:pPr>
            <w:bookmarkStart w:id="409" w:name="_Hlk102050619"/>
            <w:r>
              <w:rPr>
                <w:rFonts w:hint="eastAsia" w:ascii="仿宋" w:hAnsi="仿宋" w:eastAsia="仿宋" w:cs="仿宋"/>
                <w:bCs/>
                <w:color w:val="auto"/>
                <w:sz w:val="24"/>
                <w:szCs w:val="24"/>
              </w:rPr>
              <w:t>序号</w:t>
            </w:r>
          </w:p>
        </w:tc>
        <w:tc>
          <w:tcPr>
            <w:tcW w:w="5627"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1085"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权重</w:t>
            </w:r>
          </w:p>
        </w:tc>
        <w:tc>
          <w:tcPr>
            <w:tcW w:w="1680"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投标文件中评标标准相应的商务技术资料目录</w:t>
            </w:r>
            <w:r>
              <w:rPr>
                <w:rFonts w:hint="eastAsia" w:ascii="仿宋" w:hAnsi="仿宋" w:eastAsia="仿宋" w:cs="仿宋"/>
                <w:color w:val="auto"/>
                <w:sz w:val="24"/>
                <w:szCs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51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627" w:type="dxa"/>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投标人通过质量管理体系认证、环境管理体系认证、职业健康安全管理体系认证、诚信管理体系认证的，每项得0.5分，最高得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xml:space="preserve">分，否则不得分。 </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注：投标文件中提供有效期内的证书扫描件及全国认证认可信息公共服务平台网站（http://www.cnca.gov.cn/）查询页面截图并加盖公章，否则不得分。</w:t>
            </w:r>
          </w:p>
        </w:tc>
        <w:tc>
          <w:tcPr>
            <w:tcW w:w="1085" w:type="dxa"/>
            <w:vAlign w:val="center"/>
          </w:tcPr>
          <w:p>
            <w:pPr>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w:t>
            </w:r>
            <w:r>
              <w:rPr>
                <w:rFonts w:hint="eastAsia" w:ascii="仿宋" w:hAnsi="仿宋" w:eastAsia="仿宋" w:cs="仿宋"/>
                <w:sz w:val="24"/>
                <w:szCs w:val="24"/>
                <w:lang w:eastAsia="zh-CN"/>
              </w:rPr>
              <w:t>）</w:t>
            </w:r>
          </w:p>
        </w:tc>
        <w:tc>
          <w:tcPr>
            <w:tcW w:w="168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627" w:type="dxa"/>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投标人近三年内（自2019年1月1日起至今，以合同签订时间为准）承接过类似项目业绩（合同服务内容至少包括道路保洁、绿化养护、公厕保洁、市政养护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河道保洁</w:t>
            </w:r>
            <w:r>
              <w:rPr>
                <w:rFonts w:hint="eastAsia" w:ascii="仿宋" w:hAnsi="仿宋" w:eastAsia="仿宋" w:cs="仿宋"/>
                <w:color w:val="auto"/>
                <w:sz w:val="24"/>
                <w:szCs w:val="24"/>
              </w:rPr>
              <w:t>的中任何三项），也可提供道路保洁、绿化养护、公厕保洁、市政养护、河道保洁的单独合同，任意三个类型的合同视为一个业绩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一个</w:t>
            </w:r>
            <w:r>
              <w:rPr>
                <w:rFonts w:hint="eastAsia" w:ascii="仿宋" w:hAnsi="仿宋" w:eastAsia="仿宋" w:cs="仿宋"/>
                <w:color w:val="auto"/>
                <w:sz w:val="24"/>
                <w:szCs w:val="24"/>
                <w:lang w:eastAsia="zh-CN"/>
              </w:rPr>
              <w:t>业绩</w:t>
            </w:r>
            <w:r>
              <w:rPr>
                <w:rFonts w:hint="eastAsia" w:ascii="仿宋" w:hAnsi="仿宋" w:eastAsia="仿宋" w:cs="仿宋"/>
                <w:color w:val="auto"/>
                <w:sz w:val="24"/>
                <w:szCs w:val="24"/>
              </w:rPr>
              <w:t>得0.5分，最高得1分</w:t>
            </w:r>
            <w:r>
              <w:rPr>
                <w:rFonts w:hint="eastAsia" w:ascii="仿宋" w:hAnsi="仿宋" w:eastAsia="仿宋" w:cs="仿宋"/>
                <w:b w:val="0"/>
                <w:bCs w:val="0"/>
                <w:color w:val="auto"/>
                <w:sz w:val="24"/>
                <w:szCs w:val="24"/>
              </w:rPr>
              <w:t>（同一个项目不重复得分）。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注：投标文件中提供合同扫描件并加盖公章，否则不得分。</w:t>
            </w:r>
          </w:p>
        </w:tc>
        <w:tc>
          <w:tcPr>
            <w:tcW w:w="1085"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1</w:t>
            </w:r>
          </w:p>
          <w:p>
            <w:pPr>
              <w:pStyle w:val="2"/>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客观</w:t>
            </w:r>
            <w:r>
              <w:rPr>
                <w:rFonts w:hint="eastAsia" w:ascii="仿宋" w:hAnsi="仿宋" w:eastAsia="仿宋" w:cs="仿宋"/>
                <w:sz w:val="24"/>
                <w:szCs w:val="24"/>
                <w:lang w:eastAsia="zh-CN"/>
              </w:rPr>
              <w:t>）</w:t>
            </w:r>
          </w:p>
        </w:tc>
        <w:tc>
          <w:tcPr>
            <w:tcW w:w="1680"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8"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2019年1月1日以来，投标人获得荣誉情况：省级（含）及以上政府</w:t>
            </w:r>
            <w:r>
              <w:rPr>
                <w:rFonts w:hint="eastAsia" w:ascii="仿宋" w:hAnsi="仿宋" w:eastAsia="仿宋" w:cs="仿宋"/>
                <w:color w:val="auto"/>
                <w:sz w:val="24"/>
                <w:szCs w:val="24"/>
                <w:highlight w:val="none"/>
                <w:lang w:val="en-US" w:eastAsia="zh-CN"/>
              </w:rPr>
              <w:t>主管部门颁发的市政、环卫、绿化（或者河道、排水管网养护类，或者市政设施养护类、或者环卫保洁类）</w:t>
            </w:r>
            <w:r>
              <w:rPr>
                <w:rFonts w:hint="eastAsia" w:ascii="仿宋" w:hAnsi="仿宋" w:eastAsia="仿宋" w:cs="仿宋"/>
                <w:color w:val="auto"/>
                <w:sz w:val="24"/>
                <w:szCs w:val="24"/>
                <w:highlight w:val="none"/>
              </w:rPr>
              <w:t>相关荣誉的，每个得2分；市级（含）及以上，每个得1分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区</w:t>
            </w:r>
            <w:r>
              <w:rPr>
                <w:rFonts w:hint="eastAsia" w:ascii="仿宋" w:hAnsi="仿宋" w:eastAsia="仿宋" w:cs="仿宋"/>
                <w:color w:val="auto"/>
                <w:sz w:val="24"/>
                <w:szCs w:val="24"/>
                <w:highlight w:val="none"/>
              </w:rPr>
              <w:t>级（含）及以上，每个得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分；本项最高得3分；</w:t>
            </w:r>
          </w:p>
          <w:p>
            <w:pPr>
              <w:jc w:val="left"/>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rPr>
              <w:t>注：荣誉均须为本单位自身的荣誉，须提供获奖证明文件扫描件并加盖投标人公章，缺一不可，否则不得分</w:t>
            </w:r>
            <w:r>
              <w:rPr>
                <w:rFonts w:hint="eastAsia" w:ascii="仿宋" w:hAnsi="仿宋" w:eastAsia="仿宋" w:cs="仿宋"/>
                <w:color w:val="auto"/>
                <w:sz w:val="24"/>
                <w:szCs w:val="24"/>
                <w:highlight w:val="none"/>
                <w:lang w:eastAsia="zh-CN"/>
              </w:rPr>
              <w:t>。</w:t>
            </w:r>
          </w:p>
        </w:tc>
        <w:tc>
          <w:tcPr>
            <w:tcW w:w="1085" w:type="dxa"/>
            <w:vAlign w:val="center"/>
          </w:tcPr>
          <w:p>
            <w:pPr>
              <w:autoSpaceDE w:val="0"/>
              <w:snapToGrid w:val="0"/>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w:t>
            </w:r>
          </w:p>
          <w:p>
            <w:pPr>
              <w:autoSpaceDE w:val="0"/>
              <w:snapToGrid w:val="0"/>
              <w:jc w:val="center"/>
              <w:rPr>
                <w:rFonts w:hint="eastAsia" w:ascii="仿宋" w:hAnsi="仿宋" w:eastAsia="仿宋" w:cs="仿宋"/>
                <w:bCs/>
                <w:color w:val="auto"/>
                <w:kern w:val="0"/>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客观</w:t>
            </w:r>
            <w:r>
              <w:rPr>
                <w:rFonts w:hint="eastAsia" w:ascii="仿宋" w:hAnsi="仿宋" w:eastAsia="仿宋" w:cs="仿宋"/>
                <w:sz w:val="24"/>
                <w:szCs w:val="24"/>
                <w:highlight w:val="none"/>
                <w:lang w:eastAsia="zh-CN"/>
              </w:rPr>
              <w:t>）</w:t>
            </w:r>
          </w:p>
        </w:tc>
        <w:tc>
          <w:tcPr>
            <w:tcW w:w="1680" w:type="dxa"/>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Merge w:val="restar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根据投标人对本项目的理解：包括作业情况分析、针对性措施、管理服务理念、预期管理目标、组织实施措施、管理及运作流程、各类管理机制、管理优势，</w:t>
            </w:r>
            <w:r>
              <w:rPr>
                <w:rFonts w:hint="eastAsia" w:ascii="仿宋" w:hAnsi="仿宋" w:eastAsia="仿宋" w:cs="仿宋"/>
                <w:color w:val="auto"/>
                <w:kern w:val="0"/>
                <w:sz w:val="24"/>
                <w:szCs w:val="24"/>
                <w:highlight w:val="none"/>
              </w:rPr>
              <w:t>根据提供的内容的完整性、与项目的匹配性进行评分。内容完整且与项目匹配度好的得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分；内容缺失严重或与项目不匹配的不得分</w:t>
            </w:r>
            <w:r>
              <w:rPr>
                <w:rFonts w:hint="eastAsia" w:ascii="仿宋" w:hAnsi="仿宋" w:eastAsia="仿宋" w:cs="仿宋"/>
                <w:color w:val="auto"/>
                <w:sz w:val="24"/>
                <w:szCs w:val="24"/>
                <w:highlight w:val="none"/>
                <w:lang w:val="zh-CN"/>
              </w:rPr>
              <w:t>。</w:t>
            </w:r>
          </w:p>
        </w:tc>
        <w:tc>
          <w:tcPr>
            <w:tcW w:w="1085" w:type="dxa"/>
            <w:vAlign w:val="center"/>
          </w:tcPr>
          <w:p>
            <w:pPr>
              <w:autoSpaceDE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p>
            <w:pPr>
              <w:autoSpaceDE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（主观）</w:t>
            </w:r>
          </w:p>
        </w:tc>
        <w:tc>
          <w:tcPr>
            <w:tcW w:w="1680" w:type="dxa"/>
            <w:vMerge w:val="restart"/>
            <w:vAlign w:val="center"/>
          </w:tcPr>
          <w:p>
            <w:pPr>
              <w:spacing w:line="40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项目管理</w:t>
            </w:r>
            <w:r>
              <w:rPr>
                <w:rFonts w:hint="eastAsia" w:ascii="仿宋" w:hAnsi="仿宋" w:eastAsia="仿宋" w:cs="仿宋"/>
                <w:color w:val="auto"/>
                <w:sz w:val="24"/>
                <w:szCs w:val="24"/>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val="zh-CN"/>
              </w:rPr>
              <w:t>道路</w:t>
            </w:r>
            <w:r>
              <w:rPr>
                <w:rFonts w:hint="eastAsia" w:ascii="仿宋" w:hAnsi="仿宋" w:eastAsia="仿宋" w:cs="仿宋"/>
                <w:color w:val="auto"/>
                <w:sz w:val="24"/>
                <w:szCs w:val="24"/>
                <w:highlight w:val="none"/>
              </w:rPr>
              <w:t>清扫</w:t>
            </w:r>
            <w:r>
              <w:rPr>
                <w:rFonts w:hint="eastAsia" w:ascii="仿宋" w:hAnsi="仿宋" w:eastAsia="仿宋" w:cs="仿宋"/>
                <w:color w:val="auto"/>
                <w:sz w:val="24"/>
                <w:szCs w:val="24"/>
                <w:highlight w:val="none"/>
                <w:lang w:val="zh-CN"/>
              </w:rPr>
              <w:t>保洁方案</w:t>
            </w:r>
            <w:r>
              <w:rPr>
                <w:rFonts w:hint="eastAsia" w:ascii="仿宋" w:hAnsi="仿宋" w:eastAsia="仿宋" w:cs="仿宋"/>
                <w:color w:val="auto"/>
                <w:sz w:val="24"/>
                <w:szCs w:val="24"/>
                <w:highlight w:val="none"/>
              </w:rPr>
              <w:t>是否针对本项目，拟投入的清扫保洁人员组织、机具设备、时间安排、不同类别道路的清扫解决方案，</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lang w:val="zh-CN"/>
              </w:rPr>
              <w:t>。</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根据绿化养护方案是否针对本项目，拟投入的管养人员组织、设施设备，时间安排、不同类别绿化管养的解决方案，</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lang w:val="zh-CN"/>
              </w:rPr>
              <w:t>。</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市政养护方案是否针对本项目，拟投入的管养人员组织、设施设备，时间安排、不同管养的解决方案等，</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lang w:val="zh-CN"/>
              </w:rPr>
              <w:t>。</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河道保洁养护方案是否针对本项目，拟投入的管养人员组织、设施设备，时间安排、不同类别河道管养的解决方，</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lang w:val="zh-CN"/>
              </w:rPr>
              <w:t>。</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根据公厕保洁方案是否针对本项目，拟投入的保洁人员组织、设施设备，时间安排及不同类别公厕的解决方案，</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lang w:val="zh-CN"/>
              </w:rPr>
              <w:t>。</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平稳交接过渡方案；道路保洁服务平稳过渡交接，制定相关的平稳过渡交接实施措施的合理性，</w:t>
            </w:r>
            <w:r>
              <w:rPr>
                <w:rFonts w:hint="eastAsia" w:ascii="仿宋" w:hAnsi="仿宋" w:eastAsia="仿宋" w:cs="仿宋"/>
                <w:color w:val="auto"/>
                <w:kern w:val="0"/>
                <w:sz w:val="24"/>
                <w:szCs w:val="24"/>
                <w:highlight w:val="none"/>
              </w:rPr>
              <w:t>根据提供的内容的完整性、与项目的匹配性进行评分。内容完整且与项目匹配度好的得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分；内容缺失严重或与项目不匹配的不得分</w:t>
            </w:r>
            <w:r>
              <w:rPr>
                <w:rFonts w:hint="eastAsia" w:ascii="仿宋" w:hAnsi="仿宋" w:eastAsia="仿宋" w:cs="仿宋"/>
                <w:color w:val="auto"/>
                <w:sz w:val="24"/>
                <w:szCs w:val="24"/>
                <w:highlight w:val="none"/>
              </w:rPr>
              <w:t>。</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51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627" w:type="dxa"/>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w:t>
            </w:r>
            <w:r>
              <w:rPr>
                <w:rFonts w:hint="eastAsia" w:ascii="仿宋" w:hAnsi="仿宋" w:eastAsia="仿宋" w:cs="仿宋"/>
                <w:color w:val="auto"/>
                <w:sz w:val="24"/>
                <w:szCs w:val="24"/>
                <w:highlight w:val="none"/>
                <w:lang w:val="zh-CN"/>
              </w:rPr>
              <w:t>管理体，制订内部考核</w:t>
            </w:r>
            <w:r>
              <w:rPr>
                <w:rFonts w:hint="eastAsia" w:ascii="仿宋" w:hAnsi="仿宋" w:eastAsia="仿宋" w:cs="仿宋"/>
                <w:color w:val="auto"/>
                <w:sz w:val="24"/>
                <w:szCs w:val="24"/>
                <w:highlight w:val="none"/>
              </w:rPr>
              <w:t>管理</w:t>
            </w:r>
            <w:r>
              <w:rPr>
                <w:rFonts w:hint="eastAsia" w:ascii="仿宋" w:hAnsi="仿宋" w:eastAsia="仿宋" w:cs="仿宋"/>
                <w:color w:val="auto"/>
                <w:sz w:val="24"/>
                <w:szCs w:val="24"/>
                <w:highlight w:val="none"/>
                <w:lang w:val="zh-CN"/>
              </w:rPr>
              <w:t>制度，有专门的</w:t>
            </w:r>
            <w:r>
              <w:rPr>
                <w:rFonts w:hint="eastAsia" w:ascii="仿宋" w:hAnsi="仿宋" w:eastAsia="仿宋" w:cs="仿宋"/>
                <w:color w:val="auto"/>
                <w:sz w:val="24"/>
                <w:szCs w:val="24"/>
                <w:highlight w:val="none"/>
              </w:rPr>
              <w:t>队伍</w:t>
            </w:r>
            <w:r>
              <w:rPr>
                <w:rFonts w:hint="eastAsia" w:ascii="仿宋" w:hAnsi="仿宋" w:eastAsia="仿宋" w:cs="仿宋"/>
                <w:color w:val="auto"/>
                <w:sz w:val="24"/>
                <w:szCs w:val="24"/>
                <w:highlight w:val="none"/>
                <w:lang w:val="zh-CN"/>
              </w:rPr>
              <w:t>对本项目</w:t>
            </w:r>
            <w:r>
              <w:rPr>
                <w:rFonts w:hint="eastAsia" w:ascii="仿宋" w:hAnsi="仿宋" w:eastAsia="仿宋" w:cs="仿宋"/>
                <w:color w:val="auto"/>
                <w:sz w:val="24"/>
                <w:szCs w:val="24"/>
                <w:highlight w:val="none"/>
              </w:rPr>
              <w:t>的人员和质量进行监督</w:t>
            </w:r>
            <w:r>
              <w:rPr>
                <w:rFonts w:hint="eastAsia" w:ascii="仿宋" w:hAnsi="仿宋" w:eastAsia="仿宋" w:cs="仿宋"/>
                <w:color w:val="auto"/>
                <w:sz w:val="24"/>
                <w:szCs w:val="24"/>
                <w:highlight w:val="none"/>
                <w:lang w:val="zh-CN"/>
              </w:rPr>
              <w:t>，配备保洁班组长、</w:t>
            </w:r>
            <w:r>
              <w:rPr>
                <w:rFonts w:hint="eastAsia" w:ascii="仿宋" w:hAnsi="仿宋" w:eastAsia="仿宋" w:cs="仿宋"/>
                <w:color w:val="auto"/>
                <w:sz w:val="24"/>
                <w:szCs w:val="24"/>
                <w:highlight w:val="none"/>
              </w:rPr>
              <w:t>监管人员，并</w:t>
            </w:r>
            <w:r>
              <w:rPr>
                <w:rFonts w:hint="eastAsia" w:ascii="仿宋" w:hAnsi="仿宋" w:eastAsia="仿宋" w:cs="仿宋"/>
                <w:color w:val="auto"/>
                <w:sz w:val="24"/>
                <w:szCs w:val="24"/>
                <w:highlight w:val="none"/>
                <w:lang w:val="zh-CN"/>
              </w:rPr>
              <w:t>提供针对本项目制订具体质量管理考核细则，</w:t>
            </w:r>
            <w:r>
              <w:rPr>
                <w:rFonts w:hint="eastAsia" w:ascii="仿宋" w:hAnsi="仿宋" w:eastAsia="仿宋" w:cs="仿宋"/>
                <w:color w:val="auto"/>
                <w:kern w:val="0"/>
                <w:sz w:val="24"/>
                <w:szCs w:val="24"/>
                <w:highlight w:val="none"/>
              </w:rPr>
              <w:t>根据提供的内容的完整性、与项目的匹配性进行评分。内容完整且与项目匹配度好的得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分；内容基本完整且与项目匹配度较好的得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分；内容存在欠缺或与项目匹配度一般的得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分；内容缺失严重或与项目不匹配的不得分</w:t>
            </w:r>
            <w:r>
              <w:rPr>
                <w:rFonts w:hint="eastAsia" w:ascii="仿宋" w:hAnsi="仿宋" w:eastAsia="仿宋" w:cs="仿宋"/>
                <w:color w:val="auto"/>
                <w:sz w:val="24"/>
                <w:szCs w:val="24"/>
                <w:highlight w:val="none"/>
              </w:rPr>
              <w:t>。</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Align w:val="center"/>
          </w:tcPr>
          <w:p>
            <w:pPr>
              <w:spacing w:line="40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保洁管理制度、措施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Merge w:val="restart"/>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627" w:type="dxa"/>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zh-CN"/>
              </w:rPr>
              <w:t>有完善的应急管理方案，能及时响应城市应急（气象灾害、防汛抗台、抗雪防冻）和项目实施过程中各类应急保障任务，</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具有丰富的应急管理经验并获得区级及以上政府部门颁发荣誉的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没有不得分。本项最高得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注：获得应急保障荣誉须提供获奖证书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证明文件扫描件并加盖投标人公章，否则不得分。</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Merge w:val="restart"/>
            <w:vAlign w:val="center"/>
          </w:tcPr>
          <w:p>
            <w:pPr>
              <w:spacing w:line="40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zh-CN"/>
              </w:rPr>
              <w:t>有完善的疫情防控管理方案，</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具有丰富的疫情防控管理经验并获得</w:t>
            </w:r>
            <w:r>
              <w:rPr>
                <w:rFonts w:hint="eastAsia" w:ascii="仿宋" w:hAnsi="仿宋" w:eastAsia="仿宋" w:cs="仿宋"/>
                <w:color w:val="auto"/>
                <w:sz w:val="24"/>
                <w:szCs w:val="24"/>
                <w:highlight w:val="none"/>
              </w:rPr>
              <w:t>区级及以上政府部门</w:t>
            </w:r>
            <w:r>
              <w:rPr>
                <w:rFonts w:hint="eastAsia" w:ascii="仿宋" w:hAnsi="仿宋" w:eastAsia="仿宋" w:cs="仿宋"/>
                <w:color w:val="auto"/>
                <w:sz w:val="24"/>
                <w:szCs w:val="24"/>
                <w:highlight w:val="none"/>
                <w:lang w:val="zh-CN"/>
              </w:rPr>
              <w:t>颁发荣誉的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没有不得分。本项最高得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注：获得疫情防控荣誉须提供获奖证书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证明文件扫描件并加盖投标人公章，否则不得分。</w:t>
            </w:r>
          </w:p>
        </w:tc>
        <w:tc>
          <w:tcPr>
            <w:tcW w:w="1085" w:type="dxa"/>
            <w:vAlign w:val="center"/>
          </w:tcPr>
          <w:p>
            <w:pPr>
              <w:autoSpaceDE w:val="0"/>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autoSpaceDE w:val="0"/>
              <w:snapToGrid w:val="0"/>
              <w:jc w:val="center"/>
              <w:rPr>
                <w:rFonts w:hint="eastAsia" w:ascii="仿宋" w:hAnsi="仿宋" w:eastAsia="仿宋" w:cs="仿宋"/>
                <w:bCs/>
                <w:color w:val="auto"/>
                <w:kern w:val="0"/>
                <w:sz w:val="24"/>
                <w:szCs w:val="24"/>
                <w:highlight w:val="none"/>
              </w:rPr>
            </w:pPr>
            <w:r>
              <w:rPr>
                <w:rFonts w:hint="eastAsia" w:ascii="仿宋" w:hAnsi="仿宋" w:eastAsia="仿宋" w:cs="仿宋"/>
                <w:sz w:val="24"/>
                <w:szCs w:val="24"/>
                <w:highlight w:val="none"/>
                <w:lang w:val="en-US" w:eastAsia="zh-CN"/>
              </w:rPr>
              <w:t>（主观）</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18"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627" w:type="dxa"/>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投标人有完善的</w:t>
            </w:r>
            <w:r>
              <w:rPr>
                <w:rFonts w:hint="eastAsia" w:ascii="仿宋" w:hAnsi="仿宋" w:eastAsia="仿宋" w:cs="仿宋"/>
                <w:color w:val="auto"/>
                <w:sz w:val="24"/>
                <w:szCs w:val="24"/>
                <w:highlight w:val="none"/>
                <w:lang w:val="zh-CN"/>
              </w:rPr>
              <w:t>的重大活动保障方案，</w:t>
            </w:r>
            <w:r>
              <w:rPr>
                <w:rFonts w:hint="eastAsia" w:ascii="仿宋" w:hAnsi="仿宋" w:eastAsia="仿宋" w:cs="仿宋"/>
                <w:color w:val="auto"/>
                <w:sz w:val="24"/>
                <w:szCs w:val="24"/>
                <w:highlight w:val="none"/>
              </w:rPr>
              <w:t>方案科学合理，具有针对性及可操作性，能圆满完成大型活动、节庆假日、创优评优等重大活动保障任务，</w:t>
            </w:r>
            <w:r>
              <w:rPr>
                <w:rFonts w:hint="eastAsia" w:ascii="仿宋" w:hAnsi="仿宋" w:eastAsia="仿宋" w:cs="仿宋"/>
                <w:color w:val="auto"/>
                <w:kern w:val="0"/>
                <w:sz w:val="24"/>
                <w:szCs w:val="24"/>
                <w:highlight w:val="none"/>
              </w:rPr>
              <w:t>根据提供的方案内容的完整性、与项目的匹配性进行评分。方案内容完整且与项目匹配度好的得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分；方案内容基本完整且与项目匹配度较好的得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分；方案内容存在欠缺或与项目匹配度一般的得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分；方案内容缺失严重或与项目不匹配的不得分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具有丰富的重大活动保障经验并获得</w:t>
            </w:r>
            <w:r>
              <w:rPr>
                <w:rFonts w:hint="eastAsia" w:ascii="仿宋" w:hAnsi="仿宋" w:eastAsia="仿宋" w:cs="仿宋"/>
                <w:color w:val="auto"/>
                <w:sz w:val="24"/>
                <w:szCs w:val="24"/>
                <w:highlight w:val="none"/>
              </w:rPr>
              <w:t>区级及以上政府部门</w:t>
            </w:r>
            <w:r>
              <w:rPr>
                <w:rFonts w:hint="eastAsia" w:ascii="仿宋" w:hAnsi="仿宋" w:eastAsia="仿宋" w:cs="仿宋"/>
                <w:color w:val="auto"/>
                <w:sz w:val="24"/>
                <w:szCs w:val="24"/>
                <w:highlight w:val="none"/>
                <w:lang w:val="zh-CN"/>
              </w:rPr>
              <w:t>颁发荣誉的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没有不得分。本项最高得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注：获得重大活动保障荣誉须提供获奖证书</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证明文件扫描件并加盖投标人公章，否则不得分。</w:t>
            </w:r>
          </w:p>
        </w:tc>
        <w:tc>
          <w:tcPr>
            <w:tcW w:w="1085"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p>
            <w:pPr>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（主观）</w:t>
            </w:r>
          </w:p>
        </w:tc>
        <w:tc>
          <w:tcPr>
            <w:tcW w:w="1680" w:type="dxa"/>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重大活动保障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518" w:type="dxa"/>
            <w:vMerge w:val="restart"/>
            <w:vAlign w:val="center"/>
          </w:tcPr>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1.项目负责人是否具有丰富的类似项目管理经验：</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（1）具有五年以上类似项目管理经验且业主单位满意的得1分；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（2）具备市政工程师、园林绿化工程师或绿化工三级（高级）及以上职业资格证书得2分，没有不得分；最高得2分。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项目负责人类似项目管理经验和业主单位满意须提供合同复印件加盖公章、业主单位满意度证明原件扫描件并加盖投标人公章；相关证书必须为政府部门或人社部门颁发，负责人在本单位最近6个月社保缴纳证明，否则不得分。</w:t>
            </w:r>
          </w:p>
        </w:tc>
        <w:tc>
          <w:tcPr>
            <w:tcW w:w="1085" w:type="dxa"/>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p>
            <w:pPr>
              <w:snapToGrid w:val="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lang w:eastAsia="zh-CN"/>
              </w:rPr>
              <w:t>）</w:t>
            </w:r>
          </w:p>
        </w:tc>
        <w:tc>
          <w:tcPr>
            <w:tcW w:w="1680" w:type="dxa"/>
            <w:vMerge w:val="restart"/>
            <w:vAlign w:val="center"/>
          </w:tcPr>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p>
          <w:p>
            <w:pPr>
              <w:spacing w:line="400" w:lineRule="atLeast"/>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拟投入的项目团队人员</w:t>
            </w:r>
          </w:p>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518" w:type="dxa"/>
            <w:vMerge w:val="continue"/>
            <w:vAlign w:val="center"/>
          </w:tcPr>
          <w:p>
            <w:pPr>
              <w:jc w:val="center"/>
              <w:rPr>
                <w:rFonts w:hint="eastAsia" w:ascii="仿宋" w:hAnsi="仿宋" w:eastAsia="仿宋" w:cs="仿宋"/>
                <w:color w:val="auto"/>
                <w:sz w:val="24"/>
                <w:szCs w:val="24"/>
                <w:highlight w:val="none"/>
              </w:rPr>
            </w:pPr>
          </w:p>
        </w:tc>
        <w:tc>
          <w:tcPr>
            <w:tcW w:w="562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项目组技术人员：</w:t>
            </w:r>
          </w:p>
          <w:p>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绿化养护人员配置：</w:t>
            </w:r>
            <w:r>
              <w:rPr>
                <w:rFonts w:hint="eastAsia" w:ascii="仿宋" w:hAnsi="仿宋" w:eastAsia="仿宋" w:cs="仿宋"/>
                <w:kern w:val="0"/>
                <w:sz w:val="24"/>
                <w:szCs w:val="24"/>
                <w:highlight w:val="none"/>
                <w:lang w:val="en-US" w:eastAsia="zh-CN" w:bidi="ar"/>
              </w:rPr>
              <w:t>具有绿化工或花卉工四级（中级）或以上证书或园林中级或以上职称证书或高级有害生物防治员的在4人（含）及以上的得2分，2人（含）及以上的得1分，1人（含）及以上的得0.5分，最高得2分。</w:t>
            </w:r>
          </w:p>
          <w:p>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河道养护人员配置：具有船员适任证的员工，在4人（含）及以上的得2分，2人（含）级以上的得1分，1人（含）及以上的得0.5分；</w:t>
            </w:r>
            <w:r>
              <w:rPr>
                <w:rFonts w:hint="eastAsia" w:ascii="仿宋" w:hAnsi="仿宋" w:eastAsia="仿宋" w:cs="仿宋"/>
                <w:color w:val="auto"/>
                <w:sz w:val="24"/>
                <w:szCs w:val="24"/>
                <w:highlight w:val="none"/>
                <w:lang w:val="en-US" w:eastAsia="zh-CN"/>
              </w:rPr>
              <w:t>最高得2分。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市政养护人员配置：具有市政公用工程专业二级建造师职称证书或市政工程专业或给排水专业中级工程师职称证书的4人（含）及以上的得2分，2（含）以上的得1分，1人（含）及以上的得0.5分，</w:t>
            </w:r>
            <w:r>
              <w:rPr>
                <w:rFonts w:hint="eastAsia" w:ascii="仿宋" w:hAnsi="仿宋" w:eastAsia="仿宋" w:cs="仿宋"/>
                <w:color w:val="auto"/>
                <w:sz w:val="24"/>
                <w:szCs w:val="24"/>
                <w:highlight w:val="none"/>
                <w:lang w:val="en-US" w:eastAsia="zh-CN"/>
              </w:rPr>
              <w:t>最高得2分。</w:t>
            </w:r>
          </w:p>
          <w:p>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机械设备、车辆管理维护人员配备：</w:t>
            </w:r>
            <w:r>
              <w:rPr>
                <w:rFonts w:hint="eastAsia" w:ascii="仿宋" w:hAnsi="仿宋" w:eastAsia="仿宋" w:cs="仿宋"/>
                <w:kern w:val="0"/>
                <w:sz w:val="24"/>
                <w:szCs w:val="24"/>
                <w:highlight w:val="none"/>
                <w:lang w:val="en-US" w:eastAsia="zh-CN" w:bidi="ar"/>
              </w:rPr>
              <w:t>有落实专门针对机械设备、车辆管理维护人员的，维护人员具有汽车维修工证或汽车维修检验工证或汽车修理工证的，每人得1分，</w:t>
            </w:r>
            <w:r>
              <w:rPr>
                <w:rFonts w:hint="eastAsia" w:ascii="仿宋" w:hAnsi="仿宋" w:eastAsia="仿宋" w:cs="仿宋"/>
                <w:kern w:val="0"/>
                <w:sz w:val="24"/>
                <w:szCs w:val="24"/>
                <w:highlight w:val="none"/>
                <w:lang w:val="en-US" w:eastAsia="zh-CN" w:bidi="ar"/>
              </w:rPr>
              <w:t>最多2分；落实车辆道路安全责任制，具有道路运输安全员从业证书的，每人得1分，最多2分。本项最高2分。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技术人员职业资格证书须为政府部门或人社部门颁发，需提供证书复印件或技能人才评价证书全国联网查询平台截图并加盖公章，技术人员在本单位最近6个月社保缴纳证明，否则不得分。单人多证不累计得分。</w:t>
            </w:r>
          </w:p>
        </w:tc>
        <w:tc>
          <w:tcPr>
            <w:tcW w:w="1085" w:type="dxa"/>
            <w:vAlign w:val="center"/>
          </w:tcPr>
          <w:p>
            <w:pPr>
              <w:snapToGrid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lang w:eastAsia="zh-CN"/>
              </w:rPr>
              <w:t>）</w:t>
            </w:r>
          </w:p>
        </w:tc>
        <w:tc>
          <w:tcPr>
            <w:tcW w:w="1680" w:type="dxa"/>
            <w:vMerge w:val="continue"/>
            <w:vAlign w:val="center"/>
          </w:tcPr>
          <w:p>
            <w:pPr>
              <w:spacing w:line="400" w:lineRule="atLeast"/>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18" w:type="dxa"/>
            <w:vMerge w:val="restart"/>
            <w:vAlign w:val="center"/>
          </w:tcPr>
          <w:p>
            <w:pPr>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627" w:type="dxa"/>
            <w:vAlign w:val="center"/>
          </w:tcPr>
          <w:p>
            <w:pPr>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供应商拟投入本项目</w:t>
            </w:r>
            <w:r>
              <w:rPr>
                <w:rFonts w:hint="eastAsia" w:ascii="仿宋" w:hAnsi="仿宋" w:eastAsia="仿宋" w:cs="仿宋"/>
                <w:color w:val="auto"/>
                <w:sz w:val="24"/>
                <w:szCs w:val="24"/>
                <w:highlight w:val="none"/>
                <w:lang w:val="en-US" w:eastAsia="zh-CN"/>
              </w:rPr>
              <w:t>的机械设备中以下机械设备为自有的</w:t>
            </w:r>
            <w:r>
              <w:rPr>
                <w:rFonts w:hint="eastAsia" w:ascii="仿宋" w:hAnsi="仿宋" w:eastAsia="仿宋" w:cs="仿宋"/>
                <w:color w:val="auto"/>
                <w:sz w:val="24"/>
                <w:szCs w:val="24"/>
                <w:highlight w:val="none"/>
                <w:lang w:val="en-US"/>
              </w:rPr>
              <w:t>：</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（1）投标人自有总质量18吨及以上具备高压功能的清洗车用于本项目的得1分/辆，最高得1分。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（2）投标人自有总质量18吨及以上三合一洗扫车/洗扫车用于本项目的得1分，最高得1分。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（3）投标人自有总质量5吨及以下小型三合一洗扫车/洗扫车用于本项目的得1分，最高得1分。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（4）投标人自有总质量</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吨及以上抑尘车/雾炮车用于本项目的得1分，最高得1分。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（5）投标人自有总质量18吨及以上道路</w:t>
            </w:r>
            <w:r>
              <w:rPr>
                <w:rFonts w:hint="eastAsia" w:ascii="仿宋" w:hAnsi="仿宋" w:eastAsia="仿宋" w:cs="仿宋"/>
                <w:color w:val="auto"/>
                <w:sz w:val="24"/>
                <w:szCs w:val="24"/>
                <w:highlight w:val="none"/>
                <w:lang w:val="en-US" w:eastAsia="zh-CN"/>
              </w:rPr>
              <w:t>污染清除</w:t>
            </w:r>
            <w:r>
              <w:rPr>
                <w:rFonts w:hint="eastAsia" w:ascii="仿宋" w:hAnsi="仿宋" w:eastAsia="仿宋" w:cs="仿宋"/>
                <w:color w:val="auto"/>
                <w:sz w:val="24"/>
                <w:szCs w:val="24"/>
                <w:highlight w:val="none"/>
              </w:rPr>
              <w:t>车用于本项目的得1分，最高得1分。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（6）投标人自有总质量8吨及以上护栏清洗车（双面）用于本项目的得1分，最高得1分。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上述提供的车辆中，每具有一种类型车辆为新能源或清洁能源的加1分，最多加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本项</w:t>
            </w:r>
            <w:r>
              <w:rPr>
                <w:rFonts w:hint="eastAsia" w:ascii="仿宋" w:hAnsi="仿宋" w:eastAsia="仿宋" w:cs="仿宋"/>
                <w:color w:val="auto"/>
                <w:sz w:val="24"/>
                <w:szCs w:val="24"/>
                <w:highlight w:val="none"/>
              </w:rPr>
              <w:t>须上牌车辆投标文件中同时提供车辆行驶证、购车发票、车辆登记证扫描件、清晰带有车牌号的外观照片、仅用于本保洁项目的书面承诺书（格式自拟）；否则不得分。</w:t>
            </w:r>
          </w:p>
        </w:tc>
        <w:tc>
          <w:tcPr>
            <w:tcW w:w="1085" w:type="dxa"/>
            <w:vAlign w:val="center"/>
          </w:tcPr>
          <w:p>
            <w:pPr>
              <w:jc w:val="center"/>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p>
            <w:pPr>
              <w:jc w:val="center"/>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客观</w:t>
            </w:r>
            <w:r>
              <w:rPr>
                <w:rFonts w:hint="eastAsia" w:ascii="仿宋" w:hAnsi="仿宋" w:eastAsia="仿宋" w:cs="仿宋"/>
                <w:color w:val="auto"/>
                <w:sz w:val="24"/>
                <w:szCs w:val="24"/>
                <w:highlight w:val="none"/>
                <w:lang w:eastAsia="zh-CN"/>
              </w:rPr>
              <w:t>）</w:t>
            </w:r>
          </w:p>
        </w:tc>
        <w:tc>
          <w:tcPr>
            <w:tcW w:w="1680" w:type="dxa"/>
            <w:vMerge w:val="restart"/>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机械</w:t>
            </w:r>
          </w:p>
          <w:p>
            <w:pPr>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18" w:type="dxa"/>
            <w:vMerge w:val="continue"/>
            <w:vAlign w:val="center"/>
          </w:tcPr>
          <w:p>
            <w:pPr>
              <w:jc w:val="center"/>
              <w:outlineLvl w:val="0"/>
              <w:rPr>
                <w:rFonts w:hint="eastAsia" w:ascii="仿宋" w:hAnsi="仿宋" w:eastAsia="仿宋" w:cs="仿宋"/>
                <w:color w:val="auto"/>
                <w:sz w:val="24"/>
                <w:szCs w:val="24"/>
              </w:rPr>
            </w:pPr>
          </w:p>
        </w:tc>
        <w:tc>
          <w:tcPr>
            <w:tcW w:w="5627" w:type="dxa"/>
            <w:vAlign w:val="center"/>
          </w:tcPr>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（1）投标人自有的大型除雪机或滑移装载机用于本项目的得1分，最多得1分。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（2）投标人自有总质量4吨及以上货车用于本项目的每辆得0.5分，最多得1分。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（3）投标人自有自带动力除雪滚装置、汽车除雪铲、撒布机等中大型专业除雪设备用于本项目的每个得0.25分，最多得1分；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（4）投标人自有综合应急抢险车辆，且行驶证上标注的使用性质为工程救险的，每辆得0.5分，最多得1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投标人自有沥青摊铺机、压路机、铣刨机等沥青铺装设备用于本项目的，每辆得0.5分，最多得1.5分。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）投标人自有智能无人保洁船用于本项目的，得2分，最高得2分。</w:t>
            </w:r>
          </w:p>
          <w:p>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提供不少于4辆投标人自有的</w:t>
            </w:r>
            <w:bookmarkStart w:id="410" w:name="_Hlk98954924"/>
            <w:r>
              <w:rPr>
                <w:rFonts w:hint="eastAsia" w:ascii="仿宋" w:hAnsi="仿宋" w:eastAsia="仿宋" w:cs="仿宋"/>
                <w:color w:val="auto"/>
                <w:sz w:val="24"/>
                <w:szCs w:val="24"/>
              </w:rPr>
              <w:t>电动新能源小型四轮多功能高压清洗车</w:t>
            </w:r>
            <w:bookmarkEnd w:id="410"/>
            <w:r>
              <w:rPr>
                <w:rFonts w:hint="eastAsia" w:ascii="仿宋" w:hAnsi="仿宋" w:eastAsia="仿宋" w:cs="仿宋"/>
                <w:color w:val="auto"/>
                <w:sz w:val="24"/>
                <w:szCs w:val="24"/>
              </w:rPr>
              <w:t>和不少于</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辆电动三轮快速保洁车用于本项目的得2分，否则不得分。</w:t>
            </w:r>
          </w:p>
          <w:p>
            <w:pPr>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注：须上牌车辆投标文件中同时提供车辆行驶证、购车发票、车辆登记证扫描件、清晰带有车牌号的外观照片、仅用于本保洁项目的书面承诺书（格式自拟）；否则不得分。按国家规定无需上牌的车辆、设备，在投标文件中提供购买发票、车辆或设备照片及仅用于本项目的书面承诺书（格式自拟），否则不得分。                                                                                                                           </w:t>
            </w:r>
          </w:p>
        </w:tc>
        <w:tc>
          <w:tcPr>
            <w:tcW w:w="1085" w:type="dxa"/>
            <w:vAlign w:val="center"/>
          </w:tcPr>
          <w:p>
            <w:pPr>
              <w:jc w:val="center"/>
              <w:outlineLvl w:val="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w:t>
            </w:r>
          </w:p>
          <w:p>
            <w:pPr>
              <w:jc w:val="center"/>
              <w:outlineLvl w:val="0"/>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lang w:eastAsia="zh-CN"/>
              </w:rPr>
              <w:t>）</w:t>
            </w:r>
          </w:p>
        </w:tc>
        <w:tc>
          <w:tcPr>
            <w:tcW w:w="1680" w:type="dxa"/>
            <w:vMerge w:val="continue"/>
            <w:vAlign w:val="center"/>
          </w:tcPr>
          <w:p>
            <w:pPr>
              <w:jc w:val="center"/>
              <w:outlineLvl w:val="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18" w:type="dxa"/>
            <w:vAlign w:val="center"/>
          </w:tcPr>
          <w:p>
            <w:pPr>
              <w:jc w:val="center"/>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p>
        </w:tc>
        <w:tc>
          <w:tcPr>
            <w:tcW w:w="5627" w:type="dxa"/>
          </w:tcPr>
          <w:p>
            <w:pPr>
              <w:widowControl/>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有效投标报价的最低价作为评标基准价，其最低报价为满分；按［投标报价得分=（评标基准价/投标报价）*10］的计算公式计算。</w:t>
            </w:r>
          </w:p>
          <w:p>
            <w:pPr>
              <w:widowControl/>
              <w:shd w:val="clear" w:color="auto" w:fill="FFFFFF"/>
              <w:adjustRightInd/>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pPr>
              <w:widowControl/>
              <w:shd w:val="clear" w:color="auto" w:fill="FFFFFF"/>
              <w:adjustRightInd/>
              <w:ind w:firstLine="420"/>
              <w:jc w:val="left"/>
              <w:rPr>
                <w:rFonts w:hint="eastAsia" w:ascii="仿宋" w:hAnsi="仿宋" w:eastAsia="仿宋" w:cs="仿宋"/>
                <w:color w:val="auto"/>
                <w:sz w:val="24"/>
                <w:szCs w:val="24"/>
              </w:rPr>
            </w:pPr>
            <w:r>
              <w:rPr>
                <w:rFonts w:hint="eastAsia" w:ascii="仿宋" w:hAnsi="仿宋" w:eastAsia="仿宋" w:cs="仿宋"/>
                <w:color w:val="auto"/>
                <w:sz w:val="24"/>
                <w:szCs w:val="24"/>
              </w:rPr>
              <w:t>因落实政府采购政策需要进行价格调整的，以调整后的价格计算评标基准价和投标报价。</w:t>
            </w:r>
          </w:p>
        </w:tc>
        <w:tc>
          <w:tcPr>
            <w:tcW w:w="1085" w:type="dxa"/>
            <w:vAlign w:val="center"/>
          </w:tcPr>
          <w:p>
            <w:pPr>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p>
            <w:pPr>
              <w:jc w:val="center"/>
              <w:outlineLvl w:val="0"/>
              <w:rPr>
                <w:rFonts w:hint="eastAsia" w:ascii="仿宋" w:hAnsi="仿宋" w:eastAsia="仿宋" w:cs="仿宋"/>
                <w:bCs/>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lang w:eastAsia="zh-CN"/>
              </w:rPr>
              <w:t>）</w:t>
            </w:r>
          </w:p>
        </w:tc>
        <w:tc>
          <w:tcPr>
            <w:tcW w:w="1680" w:type="dxa"/>
            <w:vAlign w:val="center"/>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w:t>
            </w:r>
          </w:p>
        </w:tc>
      </w:tr>
      <w:bookmarkEnd w:id="409"/>
    </w:tbl>
    <w:p>
      <w:pPr>
        <w:snapToGrid w:val="0"/>
        <w:spacing w:line="360" w:lineRule="auto"/>
        <w:rPr>
          <w:rFonts w:ascii="Arial" w:hAnsi="Arial" w:cs="Arial"/>
          <w:sz w:val="20"/>
          <w:szCs w:val="20"/>
          <w:highlight w:val="yellow"/>
          <w:shd w:val="clear" w:color="auto" w:fill="FFFFFF"/>
        </w:rPr>
      </w:pPr>
    </w:p>
    <w:p>
      <w:pPr>
        <w:snapToGrid w:val="0"/>
        <w:spacing w:line="360" w:lineRule="auto"/>
        <w:rPr>
          <w:rFonts w:ascii="仿宋" w:hAnsi="仿宋" w:eastAsia="仿宋" w:cs="仿宋_GB2312"/>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w:t>
      </w:r>
    </w:p>
    <w:p>
      <w:pPr>
        <w:snapToGrid w:val="0"/>
        <w:spacing w:line="360" w:lineRule="auto"/>
        <w:rPr>
          <w:rFonts w:hint="eastAsia" w:ascii="仿宋" w:hAnsi="仿宋" w:eastAsia="仿宋" w:cs="仿宋_GB2312"/>
          <w:sz w:val="24"/>
          <w:lang w:eastAsia="zh-CN"/>
        </w:rPr>
      </w:pPr>
      <w:r>
        <w:rPr>
          <w:rFonts w:hint="eastAsia" w:ascii="仿宋" w:hAnsi="仿宋" w:eastAsia="仿宋" w:cs="仿宋_GB2312"/>
          <w:sz w:val="24"/>
        </w:rPr>
        <w:t>内容）提供评标标准相应的商务技术资料</w:t>
      </w:r>
      <w:r>
        <w:rPr>
          <w:rFonts w:hint="eastAsia" w:ascii="仿宋" w:hAnsi="仿宋" w:eastAsia="仿宋" w:cs="仿宋_GB2312"/>
          <w:sz w:val="24"/>
          <w:lang w:eastAsia="zh-CN"/>
        </w:rPr>
        <w:t>。</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2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29"/>
        <w:spacing w:before="0"/>
        <w:ind w:firstLine="480"/>
        <w:rPr>
          <w:rFonts w:ascii="仿宋" w:hAnsi="仿宋" w:eastAsia="仿宋" w:cs="仿宋"/>
          <w:kern w:val="0"/>
          <w:szCs w:val="24"/>
        </w:rPr>
      </w:pPr>
      <w:r>
        <w:rPr>
          <w:rFonts w:ascii="仿宋" w:hAnsi="仿宋" w:eastAsia="仿宋" w:cs="仿宋"/>
          <w:kern w:val="0"/>
          <w:szCs w:val="24"/>
        </w:rPr>
        <w:t>3.4.1.1投标文件中</w:t>
      </w:r>
      <w:r>
        <w:rPr>
          <w:rFonts w:hint="eastAsia" w:ascii="仿宋" w:hAnsi="仿宋" w:eastAsia="仿宋" w:cs="仿宋"/>
          <w:kern w:val="0"/>
          <w:szCs w:val="24"/>
        </w:rPr>
        <w:t>投标报价明细表</w:t>
      </w:r>
      <w:r>
        <w:rPr>
          <w:rFonts w:ascii="仿宋" w:hAnsi="仿宋" w:eastAsia="仿宋" w:cs="仿宋"/>
          <w:kern w:val="0"/>
          <w:szCs w:val="24"/>
        </w:rPr>
        <w:t>内容与投标文件中相应内容不一致的，以</w:t>
      </w:r>
      <w:r>
        <w:rPr>
          <w:rFonts w:hint="eastAsia" w:ascii="仿宋" w:hAnsi="仿宋" w:eastAsia="仿宋" w:cs="仿宋"/>
          <w:kern w:val="0"/>
          <w:szCs w:val="24"/>
        </w:rPr>
        <w:t>投标报价明细表</w:t>
      </w:r>
      <w:r>
        <w:rPr>
          <w:rFonts w:ascii="仿宋" w:hAnsi="仿宋" w:eastAsia="仿宋" w:cs="仿宋"/>
          <w:kern w:val="0"/>
          <w:szCs w:val="24"/>
        </w:rPr>
        <w:t>为准;</w:t>
      </w:r>
    </w:p>
    <w:p>
      <w:pPr>
        <w:pStyle w:val="12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2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w:t>
      </w:r>
      <w:r>
        <w:rPr>
          <w:rFonts w:hint="eastAsia" w:ascii="仿宋" w:hAnsi="仿宋" w:eastAsia="仿宋" w:cs="仿宋"/>
          <w:kern w:val="0"/>
          <w:szCs w:val="24"/>
        </w:rPr>
        <w:t>投标报价明细表</w:t>
      </w:r>
      <w:r>
        <w:rPr>
          <w:rFonts w:ascii="仿宋" w:hAnsi="仿宋" w:eastAsia="仿宋" w:cs="仿宋"/>
          <w:kern w:val="0"/>
          <w:szCs w:val="24"/>
        </w:rPr>
        <w:t>的总价为准，并修改单价;</w:t>
      </w:r>
    </w:p>
    <w:p>
      <w:pPr>
        <w:pStyle w:val="12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2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2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2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kern w:val="0"/>
          <w:szCs w:val="24"/>
        </w:rPr>
        <w:t>10%的扣除，用扣除后的价格参与评审。接受大中型企业与小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30%以上的，对联合体或者大中型企业的报价给予3%的扣除，用扣除后的价格参加评审。组成联合体或者接受分包的小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ind w:firstLine="480" w:firstLineChars="200"/>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2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7"/>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rPr>
        <w:t>2</w:t>
      </w:r>
      <w:r>
        <w:rPr>
          <w:rFonts w:ascii="仿宋_GB2312" w:hAnsi="仿宋" w:eastAsia="仿宋_GB2312" w:cs="Arial"/>
          <w:kern w:val="0"/>
          <w:sz w:val="24"/>
        </w:rPr>
        <w:t xml:space="preserve"> </w:t>
      </w:r>
      <w:r>
        <w:rPr>
          <w:rFonts w:hint="eastAsia" w:ascii="仿宋_GB2312" w:hAnsi="仿宋" w:eastAsia="仿宋_GB2312" w:cs="Arial"/>
          <w:kern w:val="0"/>
          <w:sz w:val="24"/>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w:t>
      </w:r>
      <w:r>
        <w:rPr>
          <w:rFonts w:hint="eastAsia" w:ascii="仿宋_GB2312" w:hAnsi="仿宋" w:eastAsia="仿宋_GB2312" w:cs="Arial"/>
          <w:kern w:val="0"/>
          <w:sz w:val="24"/>
        </w:rPr>
        <w:t>3</w:t>
      </w:r>
      <w:r>
        <w:rPr>
          <w:rFonts w:ascii="仿宋_GB2312" w:hAnsi="仿宋" w:eastAsia="仿宋_GB2312" w:cs="Arial"/>
          <w:kern w:val="0"/>
          <w:sz w:val="24"/>
        </w:rPr>
        <w:t>法律、法规、规章（适用本市的）及省级以上规范性文件（适用本市的）规定的其他无效情形。</w:t>
      </w:r>
    </w:p>
    <w:p>
      <w:pPr>
        <w:pStyle w:val="27"/>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7"/>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7"/>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7"/>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7"/>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7"/>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7"/>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7"/>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7"/>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bookmarkEnd w:id="26"/>
    </w:p>
    <w:p>
      <w:pPr>
        <w:pStyle w:val="27"/>
        <w:snapToGrid w:val="0"/>
        <w:spacing w:line="360" w:lineRule="auto"/>
        <w:ind w:firstLine="0" w:firstLineChars="0"/>
        <w:rPr>
          <w:rFonts w:ascii="仿宋_GB2312" w:hAnsi="仿宋" w:eastAsia="仿宋_GB2312" w:cs="仿宋_GB2312"/>
        </w:rPr>
      </w:pPr>
    </w:p>
    <w:p>
      <w:pPr>
        <w:spacing w:line="360" w:lineRule="auto"/>
        <w:outlineLvl w:val="0"/>
        <w:rPr>
          <w:rFonts w:ascii="仿宋_GB2312" w:hAnsi="仿宋" w:eastAsia="仿宋_GB2312" w:cs="仿宋_GB2312"/>
          <w:b/>
          <w:sz w:val="36"/>
          <w:szCs w:val="36"/>
        </w:rPr>
      </w:pPr>
      <w:bookmarkStart w:id="411" w:name="第五部分"/>
      <w:bookmarkStart w:id="412" w:name="_Toc86217003"/>
    </w:p>
    <w:p>
      <w:pPr>
        <w:rPr>
          <w:rFonts w:ascii="仿宋_GB2312" w:hAnsi="仿宋" w:eastAsia="仿宋_GB2312" w:cs="仿宋_GB2312"/>
          <w:b/>
          <w:sz w:val="36"/>
          <w:szCs w:val="36"/>
        </w:rPr>
      </w:pPr>
      <w:r>
        <w:rPr>
          <w:rFonts w:hint="eastAsia" w:ascii="仿宋_GB2312" w:hAnsi="仿宋" w:eastAsia="仿宋_GB2312" w:cs="仿宋_GB2312"/>
          <w:b/>
          <w:sz w:val="36"/>
          <w:szCs w:val="36"/>
        </w:rPr>
        <w:br w:type="page"/>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pStyle w:val="700"/>
        <w:rPr>
          <w:rFonts w:ascii="仿宋" w:hAnsi="仿宋" w:eastAsia="仿宋"/>
          <w:szCs w:val="24"/>
        </w:rPr>
      </w:pPr>
    </w:p>
    <w:p>
      <w:pPr>
        <w:pStyle w:val="700"/>
        <w:rPr>
          <w:rFonts w:ascii="仿宋" w:hAnsi="仿宋" w:eastAsia="仿宋"/>
          <w:szCs w:val="24"/>
        </w:rPr>
      </w:pPr>
    </w:p>
    <w:p>
      <w:pPr>
        <w:pStyle w:val="700"/>
        <w:jc w:val="center"/>
        <w:rPr>
          <w:rFonts w:ascii="仿宋" w:hAnsi="仿宋" w:eastAsia="仿宋"/>
          <w:szCs w:val="24"/>
        </w:rPr>
      </w:pPr>
    </w:p>
    <w:p>
      <w:pPr>
        <w:pStyle w:val="700"/>
        <w:ind w:firstLine="2843" w:firstLineChars="1180"/>
        <w:rPr>
          <w:rFonts w:ascii="仿宋" w:hAnsi="仿宋" w:eastAsia="仿宋"/>
          <w:b/>
          <w:szCs w:val="24"/>
        </w:rPr>
      </w:pPr>
      <w:r>
        <w:rPr>
          <w:rFonts w:hint="eastAsia" w:ascii="仿宋" w:hAnsi="仿宋" w:eastAsia="仿宋"/>
          <w:b/>
          <w:szCs w:val="24"/>
        </w:rPr>
        <w:t>第一部分</w:t>
      </w:r>
      <w:r>
        <w:rPr>
          <w:rFonts w:ascii="仿宋" w:hAnsi="仿宋" w:eastAsia="仿宋"/>
          <w:b/>
          <w:szCs w:val="24"/>
        </w:rPr>
        <w:t xml:space="preserve"> </w:t>
      </w:r>
      <w:r>
        <w:rPr>
          <w:rFonts w:hint="eastAsia" w:ascii="仿宋" w:hAnsi="仿宋" w:eastAsia="仿宋"/>
          <w:b/>
          <w:szCs w:val="24"/>
        </w:rPr>
        <w:t>合同书</w:t>
      </w:r>
    </w:p>
    <w:p>
      <w:pPr>
        <w:pStyle w:val="700"/>
        <w:rPr>
          <w:rFonts w:ascii="仿宋" w:hAnsi="仿宋" w:eastAsia="仿宋"/>
          <w:szCs w:val="24"/>
        </w:rPr>
      </w:pPr>
    </w:p>
    <w:p>
      <w:pPr>
        <w:pStyle w:val="700"/>
        <w:rPr>
          <w:rFonts w:ascii="仿宋" w:hAnsi="仿宋" w:eastAsia="仿宋"/>
          <w:szCs w:val="24"/>
        </w:rPr>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r>
        <w:rPr>
          <w:rFonts w:hint="eastAsia" w:ascii="仿宋" w:hAnsi="仿宋" w:eastAsia="仿宋"/>
          <w:sz w:val="24"/>
          <w:u w:val="single"/>
          <w:lang w:val="zh-CN" w:eastAsia="zh-CN"/>
        </w:rPr>
        <w:t>白杨街道城市基础设施一体化养护项目</w:t>
      </w:r>
      <w:r>
        <w:rPr>
          <w:rFonts w:hint="eastAsia" w:ascii="仿宋" w:hAnsi="仿宋" w:eastAsia="仿宋"/>
          <w:sz w:val="24"/>
          <w:u w:val="single"/>
        </w:rPr>
        <w:t xml:space="preserve"> </w:t>
      </w:r>
      <w:r>
        <w:rPr>
          <w:rFonts w:ascii="仿宋" w:hAnsi="仿宋" w:eastAsia="仿宋"/>
          <w:sz w:val="24"/>
          <w:u w:val="single"/>
        </w:rPr>
        <w:t xml:space="preserve">  </w:t>
      </w:r>
    </w:p>
    <w:p>
      <w:pPr>
        <w:pStyle w:val="597"/>
        <w:spacing w:before="120" w:line="22" w:lineRule="atLeast"/>
        <w:rPr>
          <w:rFonts w:ascii="仿宋" w:hAnsi="仿宋" w:eastAsia="仿宋"/>
          <w:szCs w:val="24"/>
        </w:rPr>
      </w:pPr>
    </w:p>
    <w:p>
      <w:pPr>
        <w:pStyle w:val="597"/>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r>
        <w:rPr>
          <w:rFonts w:hint="eastAsia" w:ascii="仿宋" w:hAnsi="仿宋" w:eastAsia="仿宋"/>
          <w:sz w:val="24"/>
          <w:u w:val="single"/>
          <w:lang w:val="zh-CN" w:eastAsia="zh-CN"/>
        </w:rPr>
        <w:t xml:space="preserve"> 杭州市钱塘区人民政府白杨街道办事处 </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473" w:bottom="1474" w:left="1394" w:header="851" w:footer="851" w:gutter="0"/>
          <w:cols w:space="720" w:num="1"/>
        </w:sectPr>
      </w:pPr>
    </w:p>
    <w:p>
      <w:pPr>
        <w:spacing w:line="360" w:lineRule="auto"/>
        <w:ind w:firstLine="480" w:firstLineChars="200"/>
        <w:rPr>
          <w:rFonts w:ascii="仿宋" w:hAnsi="仿宋" w:eastAsia="仿宋"/>
          <w:sz w:val="24"/>
        </w:rPr>
      </w:pPr>
      <w:r>
        <w:rPr>
          <w:rFonts w:ascii="仿宋" w:hAnsi="仿宋" w:eastAsia="仿宋"/>
          <w:sz w:val="24"/>
          <w:u w:val="single"/>
          <w:lang w:val="zh-CN"/>
        </w:rPr>
        <w:t xml:space="preserve">        </w:t>
      </w:r>
      <w:r>
        <w:rPr>
          <w:rFonts w:hint="eastAsia" w:ascii="仿宋" w:hAnsi="仿宋" w:eastAsia="仿宋"/>
          <w:sz w:val="24"/>
          <w:lang w:val="zh-CN"/>
        </w:rPr>
        <w:t>年</w:t>
      </w:r>
      <w:r>
        <w:rPr>
          <w:rFonts w:ascii="仿宋" w:hAnsi="仿宋" w:eastAsia="仿宋"/>
          <w:sz w:val="24"/>
          <w:u w:val="single"/>
          <w:lang w:val="zh-CN"/>
        </w:rPr>
        <w:t xml:space="preserve">    </w:t>
      </w:r>
      <w:r>
        <w:rPr>
          <w:rFonts w:hint="eastAsia" w:ascii="仿宋" w:hAnsi="仿宋" w:eastAsia="仿宋"/>
          <w:sz w:val="24"/>
          <w:lang w:val="zh-CN"/>
        </w:rPr>
        <w:t>月</w:t>
      </w:r>
      <w:r>
        <w:rPr>
          <w:rFonts w:ascii="仿宋" w:hAnsi="仿宋" w:eastAsia="仿宋"/>
          <w:sz w:val="24"/>
          <w:u w:val="single"/>
          <w:lang w:val="zh-CN"/>
        </w:rPr>
        <w:t xml:space="preserve">    </w:t>
      </w:r>
      <w:r>
        <w:rPr>
          <w:rFonts w:hint="eastAsia" w:ascii="仿宋" w:hAnsi="仿宋" w:eastAsia="仿宋"/>
          <w:sz w:val="24"/>
          <w:lang w:val="zh-CN"/>
        </w:rPr>
        <w:t>日</w:t>
      </w:r>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hint="eastAsia" w:ascii="仿宋" w:hAnsi="仿宋" w:eastAsia="仿宋"/>
          <w:sz w:val="24"/>
        </w:rPr>
        <w:t>以</w:t>
      </w:r>
      <w:r>
        <w:rPr>
          <w:rFonts w:ascii="仿宋" w:hAnsi="仿宋" w:eastAsia="仿宋"/>
          <w:sz w:val="24"/>
          <w:u w:val="single"/>
        </w:rPr>
        <w:t xml:space="preserve">   （政府采购方式）  </w:t>
      </w:r>
      <w:r>
        <w:rPr>
          <w:rFonts w:hint="eastAsia" w:ascii="仿宋" w:hAnsi="仿宋" w:eastAsia="仿宋"/>
          <w:sz w:val="24"/>
        </w:rPr>
        <w:t>对</w:t>
      </w:r>
      <w:r>
        <w:rPr>
          <w:rFonts w:ascii="仿宋" w:hAnsi="仿宋" w:eastAsia="仿宋"/>
          <w:sz w:val="24"/>
          <w:u w:val="single"/>
        </w:rPr>
        <w:t xml:space="preserve">   （同前</w:t>
      </w:r>
      <w:r>
        <w:rPr>
          <w:rFonts w:hint="eastAsia" w:ascii="仿宋" w:hAnsi="仿宋" w:eastAsia="仿宋"/>
          <w:sz w:val="24"/>
          <w:u w:val="single"/>
        </w:rPr>
        <w:t>页项目名称）</w:t>
      </w:r>
      <w:r>
        <w:rPr>
          <w:rFonts w:ascii="仿宋" w:hAnsi="仿宋" w:eastAsia="仿宋"/>
          <w:sz w:val="24"/>
          <w:u w:val="single"/>
        </w:rPr>
        <w:t xml:space="preserve">   </w:t>
      </w:r>
      <w:r>
        <w:rPr>
          <w:rFonts w:hint="eastAsia" w:ascii="仿宋" w:hAnsi="仿宋" w:eastAsia="仿宋"/>
          <w:sz w:val="24"/>
        </w:rPr>
        <w:t>项目进行了采购。经</w:t>
      </w:r>
      <w:r>
        <w:rPr>
          <w:rFonts w:ascii="仿宋" w:hAnsi="仿宋" w:eastAsia="仿宋"/>
          <w:sz w:val="24"/>
          <w:u w:val="single"/>
        </w:rPr>
        <w:t xml:space="preserve">   （相关评定主体名称）   </w:t>
      </w:r>
      <w:r>
        <w:rPr>
          <w:rFonts w:hint="eastAsia" w:ascii="仿宋" w:hAnsi="仿宋" w:eastAsia="仿宋"/>
          <w:sz w:val="24"/>
        </w:rPr>
        <w:t>评定，</w:t>
      </w:r>
      <w:r>
        <w:rPr>
          <w:rFonts w:ascii="仿宋" w:hAnsi="仿宋" w:eastAsia="仿宋"/>
          <w:sz w:val="24"/>
          <w:u w:val="single"/>
        </w:rPr>
        <w:t xml:space="preserve">   （中标供应商名称）</w:t>
      </w:r>
      <w:r>
        <w:rPr>
          <w:rFonts w:hint="eastAsia" w:ascii="仿宋" w:hAnsi="仿宋" w:eastAsia="仿宋"/>
          <w:sz w:val="24"/>
        </w:rPr>
        <w:t>为该项目中标供应商。现于中标通知书发出之日起十</w:t>
      </w:r>
      <w:r>
        <w:rPr>
          <w:rFonts w:hint="eastAsia" w:ascii="仿宋" w:hAnsi="仿宋" w:eastAsia="仿宋"/>
          <w:sz w:val="24"/>
          <w:lang w:eastAsia="zh-CN"/>
        </w:rPr>
        <w:t>个工作</w:t>
      </w:r>
      <w:r>
        <w:rPr>
          <w:rFonts w:hint="eastAsia" w:ascii="仿宋" w:hAnsi="仿宋" w:eastAsia="仿宋"/>
          <w:sz w:val="24"/>
        </w:rPr>
        <w:t>日内，按照采购文件确定的事项签订本合同。</w:t>
      </w:r>
    </w:p>
    <w:p>
      <w:pPr>
        <w:spacing w:line="360" w:lineRule="auto"/>
        <w:ind w:firstLine="480" w:firstLineChars="200"/>
        <w:rPr>
          <w:rFonts w:ascii="仿宋" w:hAnsi="仿宋" w:eastAsia="仿宋"/>
          <w:sz w:val="24"/>
        </w:rPr>
      </w:pPr>
      <w:r>
        <w:rPr>
          <w:rFonts w:hint="eastAsia" w:ascii="仿宋" w:hAnsi="仿宋" w:eastAsia="仿宋"/>
          <w:sz w:val="24"/>
          <w:lang w:val="zh-CN"/>
        </w:rPr>
        <w:t>根据《中华人民共和国民法典》、《中华人民共和国政府采购法》等相关法律法规之规定，按照平等、自愿、公平、诚实信用和绿色的原则，经</w:t>
      </w:r>
      <w:r>
        <w:rPr>
          <w:rFonts w:ascii="仿宋" w:hAnsi="仿宋" w:eastAsia="仿宋"/>
          <w:sz w:val="24"/>
          <w:u w:val="single"/>
        </w:rPr>
        <w:t xml:space="preserve">   </w:t>
      </w:r>
      <w:r>
        <w:rPr>
          <w:rFonts w:hint="eastAsia" w:ascii="仿宋" w:hAnsi="仿宋" w:eastAsia="仿宋"/>
          <w:sz w:val="24"/>
          <w:u w:val="single"/>
        </w:rPr>
        <w:t>（采购人）</w:t>
      </w:r>
      <w:r>
        <w:rPr>
          <w:rFonts w:ascii="仿宋" w:hAnsi="仿宋" w:eastAsia="仿宋"/>
          <w:sz w:val="24"/>
          <w:u w:val="single"/>
        </w:rPr>
        <w:t xml:space="preserve">   </w:t>
      </w:r>
      <w:r>
        <w:rPr>
          <w:rFonts w:ascii="仿宋" w:hAnsi="仿宋" w:eastAsia="仿宋"/>
          <w:sz w:val="24"/>
          <w:lang w:val="zh-CN"/>
        </w:rPr>
        <w:t>(以下简称：甲方)和</w:t>
      </w:r>
      <w:r>
        <w:rPr>
          <w:rFonts w:ascii="仿宋" w:hAnsi="仿宋" w:eastAsia="仿宋"/>
          <w:sz w:val="24"/>
          <w:u w:val="single"/>
        </w:rPr>
        <w:t xml:space="preserve">   （中标供应商名称）   </w:t>
      </w:r>
      <w:r>
        <w:rPr>
          <w:rFonts w:ascii="仿宋" w:hAnsi="仿宋" w:eastAsia="仿宋"/>
          <w:sz w:val="24"/>
          <w:lang w:val="zh-CN"/>
        </w:rPr>
        <w:t>(以下简称：乙方)协商一致，约定以下合同</w:t>
      </w:r>
      <w:r>
        <w:rPr>
          <w:rFonts w:hint="eastAsia" w:ascii="仿宋" w:hAnsi="仿宋" w:eastAsia="仿宋"/>
          <w:sz w:val="24"/>
        </w:rPr>
        <w:t>条款，以兹共同遵守、全面履行。</w:t>
      </w:r>
    </w:p>
    <w:p>
      <w:pPr>
        <w:pStyle w:val="967"/>
        <w:adjustRightInd w:val="0"/>
        <w:snapToGrid w:val="0"/>
        <w:spacing w:before="0" w:beforeAutospacing="0" w:after="0" w:afterAutospacing="0" w:line="360" w:lineRule="auto"/>
        <w:ind w:firstLine="482" w:firstLineChars="200"/>
        <w:rPr>
          <w:rFonts w:hint="eastAsia" w:ascii="仿宋" w:hAnsi="仿宋" w:eastAsia="仿宋" w:cs="仿宋"/>
          <w:b/>
          <w:bCs/>
          <w:color w:val="auto"/>
          <w:szCs w:val="24"/>
          <w:highlight w:val="none"/>
        </w:rPr>
      </w:pPr>
      <w:bookmarkStart w:id="413" w:name="_Toc30763"/>
      <w:bookmarkStart w:id="414" w:name="_Toc9726"/>
      <w:bookmarkStart w:id="415" w:name="_Toc5416"/>
      <w:bookmarkStart w:id="416" w:name="_Toc12150"/>
      <w:bookmarkStart w:id="417" w:name="_Toc7747"/>
      <w:bookmarkStart w:id="418" w:name="_Toc15439"/>
      <w:bookmarkStart w:id="419" w:name="_Toc18563"/>
      <w:bookmarkStart w:id="420" w:name="_Toc16068"/>
      <w:bookmarkStart w:id="421" w:name="_Toc8191"/>
      <w:bookmarkStart w:id="422" w:name="_Toc23598"/>
      <w:bookmarkStart w:id="423" w:name="_Toc25298"/>
      <w:bookmarkStart w:id="424" w:name="_Toc17489"/>
      <w:bookmarkStart w:id="425" w:name="_Toc25675"/>
      <w:bookmarkStart w:id="426" w:name="_Toc20536"/>
      <w:bookmarkStart w:id="427" w:name="_Toc29985"/>
      <w:bookmarkStart w:id="428" w:name="_Toc10896"/>
      <w:bookmarkStart w:id="429" w:name="_Toc18904"/>
      <w:bookmarkStart w:id="430" w:name="_Toc1602"/>
      <w:bookmarkStart w:id="431" w:name="_Toc26493"/>
      <w:bookmarkStart w:id="432" w:name="_Toc15574"/>
      <w:bookmarkStart w:id="433" w:name="_Toc22037"/>
      <w:r>
        <w:rPr>
          <w:rFonts w:hint="eastAsia" w:ascii="仿宋" w:hAnsi="仿宋" w:eastAsia="仿宋" w:cs="仿宋"/>
          <w:b/>
          <w:bCs/>
          <w:color w:val="auto"/>
          <w:szCs w:val="24"/>
          <w:highlight w:val="none"/>
          <w:lang w:val="en-US" w:eastAsia="zh-CN"/>
        </w:rPr>
        <w:t>一</w:t>
      </w:r>
      <w:r>
        <w:rPr>
          <w:rFonts w:hint="eastAsia" w:ascii="仿宋" w:hAnsi="仿宋" w:eastAsia="仿宋" w:cs="仿宋"/>
          <w:b/>
          <w:bCs/>
          <w:color w:val="auto"/>
          <w:szCs w:val="24"/>
          <w:highlight w:val="none"/>
        </w:rPr>
        <w:t>、合同组成</w:t>
      </w:r>
      <w:bookmarkEnd w:id="413"/>
      <w:bookmarkEnd w:id="414"/>
      <w:bookmarkEnd w:id="415"/>
      <w:bookmarkEnd w:id="416"/>
      <w:bookmarkEnd w:id="417"/>
      <w:bookmarkEnd w:id="418"/>
    </w:p>
    <w:bookmarkEnd w:id="419"/>
    <w:bookmarkEnd w:id="420"/>
    <w:p>
      <w:pPr>
        <w:pStyle w:val="36"/>
        <w:adjustRightInd w:val="0"/>
        <w:snapToGrid w:val="0"/>
        <w:spacing w:line="360" w:lineRule="auto"/>
        <w:ind w:firstLine="480" w:firstLineChars="200"/>
        <w:rPr>
          <w:rFonts w:hint="eastAsia" w:ascii="仿宋" w:hAnsi="仿宋" w:eastAsia="仿宋" w:cs="仿宋"/>
          <w:color w:val="auto"/>
          <w:sz w:val="24"/>
          <w:szCs w:val="24"/>
          <w:highlight w:val="none"/>
          <w:lang w:val="zh-CN"/>
        </w:rPr>
      </w:pPr>
      <w:bookmarkStart w:id="434" w:name="_Toc29502"/>
      <w:r>
        <w:rPr>
          <w:rFonts w:hint="eastAsia" w:ascii="仿宋" w:hAnsi="仿宋" w:eastAsia="仿宋" w:cs="仿宋"/>
          <w:color w:val="auto"/>
          <w:sz w:val="24"/>
          <w:szCs w:val="24"/>
          <w:highlight w:val="none"/>
          <w:lang w:val="zh-CN"/>
        </w:rPr>
        <w:t>下列文件构成本合同的组成部分，应该认为是一个整体，彼此相互解释，相互补充。组成合同的多个文件的优先支配地位的次序如下：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36"/>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sz w:val="24"/>
        </w:rPr>
        <w:t>本合同及其补充合同、变更协议</w:t>
      </w:r>
      <w:r>
        <w:rPr>
          <w:rFonts w:hint="eastAsia" w:ascii="仿宋" w:hAnsi="仿宋" w:eastAsia="仿宋" w:cs="仿宋"/>
          <w:color w:val="auto"/>
          <w:sz w:val="24"/>
          <w:szCs w:val="24"/>
          <w:highlight w:val="none"/>
          <w:lang w:val="zh-CN"/>
        </w:rPr>
        <w:t>；　</w:t>
      </w:r>
    </w:p>
    <w:p>
      <w:pPr>
        <w:pStyle w:val="36"/>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lang w:val="zh-CN"/>
        </w:rPr>
        <w:t>通知书；</w:t>
      </w:r>
      <w:r>
        <w:rPr>
          <w:rFonts w:hint="eastAsia" w:ascii="仿宋" w:hAnsi="仿宋" w:eastAsia="仿宋" w:cs="仿宋"/>
          <w:color w:val="auto"/>
          <w:sz w:val="24"/>
          <w:szCs w:val="24"/>
          <w:highlight w:val="none"/>
          <w:lang w:val="zh-CN"/>
        </w:rPr>
        <w:tab/>
      </w:r>
    </w:p>
    <w:p>
      <w:pPr>
        <w:pStyle w:val="3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乙方</w:t>
      </w:r>
      <w:r>
        <w:rPr>
          <w:rFonts w:hint="eastAsia" w:ascii="仿宋" w:hAnsi="仿宋" w:eastAsia="仿宋"/>
          <w:sz w:val="24"/>
        </w:rPr>
        <w:t>投标文件（含澄清或者说明文件）</w:t>
      </w:r>
      <w:r>
        <w:rPr>
          <w:rFonts w:hint="eastAsia" w:ascii="仿宋" w:hAnsi="仿宋" w:eastAsia="仿宋" w:cs="仿宋"/>
          <w:color w:val="auto"/>
          <w:sz w:val="24"/>
          <w:szCs w:val="24"/>
          <w:highlight w:val="none"/>
        </w:rPr>
        <w:t>；</w:t>
      </w:r>
    </w:p>
    <w:p>
      <w:pPr>
        <w:pStyle w:val="3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甲方</w:t>
      </w:r>
      <w:r>
        <w:rPr>
          <w:rFonts w:hint="eastAsia" w:ascii="仿宋" w:hAnsi="仿宋" w:eastAsia="仿宋"/>
          <w:sz w:val="24"/>
        </w:rPr>
        <w:t>招标文件（含澄清或者修改文件）</w:t>
      </w:r>
      <w:r>
        <w:rPr>
          <w:rFonts w:hint="eastAsia" w:ascii="仿宋" w:hAnsi="仿宋" w:eastAsia="仿宋" w:cs="仿宋"/>
          <w:color w:val="auto"/>
          <w:sz w:val="24"/>
          <w:szCs w:val="24"/>
          <w:highlight w:val="none"/>
        </w:rPr>
        <w:t>；</w:t>
      </w:r>
    </w:p>
    <w:p>
      <w:pPr>
        <w:pStyle w:val="3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sz w:val="24"/>
        </w:rPr>
        <w:t>其他相关采购文件</w:t>
      </w:r>
      <w:r>
        <w:rPr>
          <w:rFonts w:hint="eastAsia" w:ascii="仿宋" w:hAnsi="仿宋" w:eastAsia="仿宋" w:cs="仿宋"/>
          <w:color w:val="auto"/>
          <w:sz w:val="24"/>
          <w:szCs w:val="24"/>
          <w:highlight w:val="none"/>
        </w:rPr>
        <w:t>；</w:t>
      </w:r>
    </w:p>
    <w:p>
      <w:pPr>
        <w:pStyle w:val="36"/>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6、标准、规范及有关技术文件、技术要求。</w:t>
      </w:r>
      <w:r>
        <w:rPr>
          <w:rFonts w:hint="eastAsia" w:ascii="仿宋" w:hAnsi="仿宋" w:eastAsia="仿宋" w:cs="仿宋"/>
          <w:color w:val="auto"/>
          <w:sz w:val="24"/>
          <w:szCs w:val="24"/>
          <w:highlight w:val="none"/>
        </w:rPr>
        <w:tab/>
      </w:r>
    </w:p>
    <w:p>
      <w:pPr>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二、合同内容</w:t>
      </w:r>
    </w:p>
    <w:p>
      <w:pPr>
        <w:pStyle w:val="36"/>
        <w:adjustRightInd w:val="0"/>
        <w:snapToGrid w:val="0"/>
        <w:spacing w:line="360" w:lineRule="auto"/>
        <w:ind w:firstLine="482" w:firstLineChars="200"/>
        <w:rPr>
          <w:rFonts w:hint="eastAsia" w:ascii="仿宋" w:hAnsi="仿宋" w:eastAsia="仿宋"/>
          <w:b/>
          <w:bCs/>
          <w:sz w:val="24"/>
        </w:rPr>
      </w:pPr>
      <w:r>
        <w:rPr>
          <w:rFonts w:hint="eastAsia" w:ascii="仿宋" w:hAnsi="仿宋" w:eastAsia="仿宋"/>
          <w:b/>
          <w:bCs/>
          <w:sz w:val="24"/>
          <w:lang w:val="en-US" w:eastAsia="zh-CN"/>
        </w:rPr>
        <w:t>2.1乙方</w:t>
      </w:r>
      <w:r>
        <w:rPr>
          <w:rFonts w:hint="eastAsia" w:ascii="仿宋" w:hAnsi="仿宋" w:eastAsia="仿宋"/>
          <w:b/>
          <w:bCs/>
          <w:sz w:val="24"/>
        </w:rPr>
        <w:t>服务内容：</w:t>
      </w:r>
    </w:p>
    <w:p>
      <w:pPr>
        <w:pStyle w:val="36"/>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rPr>
        <w:t>主要对白杨街道范围内的市政养护（含雨水管）、绿化养护保洁（含行道树、时花、</w:t>
      </w:r>
      <w:r>
        <w:rPr>
          <w:rFonts w:hint="eastAsia" w:ascii="仿宋" w:hAnsi="仿宋" w:eastAsia="仿宋"/>
          <w:sz w:val="24"/>
          <w:lang w:val="en-US" w:eastAsia="zh-CN"/>
        </w:rPr>
        <w:t>花镜、</w:t>
      </w:r>
      <w:r>
        <w:rPr>
          <w:rFonts w:hint="eastAsia" w:ascii="仿宋" w:hAnsi="仿宋" w:eastAsia="仿宋"/>
          <w:sz w:val="24"/>
        </w:rPr>
        <w:t>大树、绿地设施）、环卫保洁</w:t>
      </w:r>
      <w:r>
        <w:rPr>
          <w:rFonts w:hint="eastAsia" w:ascii="仿宋" w:hAnsi="仿宋" w:eastAsia="仿宋"/>
          <w:sz w:val="24"/>
          <w:lang w:eastAsia="zh-CN"/>
        </w:rPr>
        <w:t>、</w:t>
      </w:r>
      <w:r>
        <w:rPr>
          <w:rFonts w:hint="eastAsia" w:ascii="仿宋" w:hAnsi="仿宋" w:eastAsia="仿宋"/>
          <w:sz w:val="24"/>
        </w:rPr>
        <w:t>公厕</w:t>
      </w:r>
      <w:r>
        <w:rPr>
          <w:rFonts w:hint="eastAsia" w:ascii="仿宋" w:hAnsi="仿宋" w:eastAsia="仿宋"/>
          <w:sz w:val="24"/>
          <w:lang w:val="en-US" w:eastAsia="zh-CN"/>
        </w:rPr>
        <w:t>养护保洁</w:t>
      </w:r>
      <w:r>
        <w:rPr>
          <w:rFonts w:hint="eastAsia" w:ascii="仿宋" w:hAnsi="仿宋" w:eastAsia="仿宋"/>
          <w:sz w:val="24"/>
        </w:rPr>
        <w:t>、河道</w:t>
      </w:r>
      <w:r>
        <w:rPr>
          <w:rFonts w:hint="eastAsia" w:ascii="仿宋" w:hAnsi="仿宋" w:eastAsia="仿宋"/>
          <w:sz w:val="24"/>
          <w:lang w:val="en-US" w:eastAsia="zh-CN"/>
        </w:rPr>
        <w:t>养护</w:t>
      </w:r>
      <w:r>
        <w:rPr>
          <w:rFonts w:hint="eastAsia" w:ascii="仿宋" w:hAnsi="仿宋" w:eastAsia="仿宋"/>
          <w:sz w:val="24"/>
          <w:lang w:eastAsia="zh-CN"/>
        </w:rPr>
        <w:t>（含河道沿线驳坎、护桩等设施、</w:t>
      </w:r>
      <w:r>
        <w:rPr>
          <w:rFonts w:hint="eastAsia" w:ascii="仿宋" w:hAnsi="仿宋" w:eastAsia="仿宋"/>
          <w:sz w:val="24"/>
          <w:lang w:val="en-US" w:eastAsia="zh-CN"/>
        </w:rPr>
        <w:t>河道绿化、保洁</w:t>
      </w:r>
      <w:r>
        <w:rPr>
          <w:rFonts w:hint="eastAsia" w:ascii="仿宋" w:hAnsi="仿宋" w:eastAsia="仿宋"/>
          <w:sz w:val="24"/>
          <w:lang w:eastAsia="zh-CN"/>
        </w:rPr>
        <w:t>）</w:t>
      </w:r>
      <w:r>
        <w:rPr>
          <w:rFonts w:hint="eastAsia" w:ascii="仿宋" w:hAnsi="仿宋" w:eastAsia="仿宋"/>
          <w:sz w:val="24"/>
        </w:rPr>
        <w:t>等采取一体化养护模式，进一步提升城市管理水平</w:t>
      </w:r>
      <w:r>
        <w:rPr>
          <w:rFonts w:hint="eastAsia" w:ascii="仿宋" w:hAnsi="仿宋" w:eastAsia="仿宋"/>
          <w:sz w:val="24"/>
          <w:lang w:eastAsia="zh-CN"/>
        </w:rPr>
        <w:t>。</w:t>
      </w:r>
    </w:p>
    <w:p>
      <w:pPr>
        <w:pStyle w:val="36"/>
        <w:adjustRightInd w:val="0"/>
        <w:snapToGrid w:val="0"/>
        <w:spacing w:line="360" w:lineRule="auto"/>
        <w:ind w:firstLine="482" w:firstLineChars="200"/>
        <w:rPr>
          <w:rFonts w:hint="eastAsia" w:ascii="仿宋" w:hAnsi="仿宋" w:eastAsia="仿宋"/>
          <w:b/>
          <w:bCs/>
          <w:sz w:val="24"/>
          <w:lang w:val="en-US" w:eastAsia="zh-CN"/>
        </w:rPr>
      </w:pPr>
      <w:r>
        <w:rPr>
          <w:rFonts w:hint="eastAsia" w:ascii="仿宋" w:hAnsi="仿宋" w:eastAsia="仿宋"/>
          <w:b/>
          <w:bCs/>
          <w:sz w:val="24"/>
          <w:lang w:val="en-US" w:eastAsia="zh-CN"/>
        </w:rPr>
        <w:t>2.2服务范围：</w:t>
      </w:r>
    </w:p>
    <w:p>
      <w:pPr>
        <w:pStyle w:val="36"/>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乙方服务范围为第</w:t>
      </w:r>
      <w:r>
        <w:rPr>
          <w:rFonts w:hint="eastAsia" w:ascii="仿宋" w:hAnsi="仿宋" w:eastAsia="仿宋"/>
          <w:sz w:val="24"/>
          <w:u w:val="single"/>
          <w:lang w:val="en-US" w:eastAsia="zh-CN"/>
        </w:rPr>
        <w:t xml:space="preserve">    </w:t>
      </w:r>
      <w:r>
        <w:rPr>
          <w:rFonts w:hint="eastAsia" w:ascii="仿宋" w:hAnsi="仿宋" w:eastAsia="仿宋"/>
          <w:sz w:val="24"/>
          <w:lang w:val="en-US" w:eastAsia="zh-CN"/>
        </w:rPr>
        <w:t>片组。具体范围由甲方安排。</w:t>
      </w:r>
    </w:p>
    <w:p>
      <w:pPr>
        <w:pStyle w:val="36"/>
        <w:adjustRightInd w:val="0"/>
        <w:snapToGrid w:val="0"/>
        <w:spacing w:line="360" w:lineRule="auto"/>
        <w:ind w:firstLine="482" w:firstLineChars="200"/>
        <w:rPr>
          <w:rFonts w:hint="eastAsia" w:ascii="仿宋" w:hAnsi="仿宋" w:eastAsia="仿宋"/>
          <w:b/>
          <w:bCs/>
          <w:sz w:val="24"/>
          <w:lang w:val="en-US" w:eastAsia="zh-CN"/>
        </w:rPr>
      </w:pPr>
      <w:r>
        <w:rPr>
          <w:rFonts w:hint="eastAsia" w:ascii="仿宋" w:hAnsi="仿宋" w:eastAsia="仿宋"/>
          <w:b/>
          <w:bCs/>
          <w:sz w:val="24"/>
          <w:lang w:val="en-US" w:eastAsia="zh-CN"/>
        </w:rPr>
        <w:t>2.3服务期限</w:t>
      </w:r>
    </w:p>
    <w:p>
      <w:pPr>
        <w:pStyle w:val="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本项目服务期为</w:t>
      </w:r>
      <w:r>
        <w:rPr>
          <w:rFonts w:hint="eastAsia" w:ascii="仿宋" w:hAnsi="仿宋" w:eastAsia="仿宋" w:cs="仿宋"/>
          <w:color w:val="auto"/>
          <w:sz w:val="24"/>
          <w:highlight w:val="none"/>
          <w:lang w:val="en-US" w:eastAsia="zh-CN"/>
        </w:rPr>
        <w:t>三年</w:t>
      </w:r>
      <w:r>
        <w:rPr>
          <w:rFonts w:hint="eastAsia" w:ascii="仿宋" w:hAnsi="仿宋" w:eastAsia="仿宋" w:cs="仿宋"/>
          <w:color w:val="auto"/>
          <w:sz w:val="24"/>
          <w:highlight w:val="none"/>
        </w:rPr>
        <w:t>，从合同签订之日起开始计算。服务期内，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委托的工作均为本项目合同内容。</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服务期内，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或其指定机构对</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的服务质量进行考核；服务</w:t>
      </w:r>
      <w:r>
        <w:rPr>
          <w:rFonts w:hint="eastAsia" w:ascii="仿宋" w:hAnsi="仿宋" w:eastAsia="仿宋" w:cs="仿宋"/>
          <w:color w:val="auto"/>
          <w:sz w:val="24"/>
          <w:highlight w:val="none"/>
          <w:lang w:val="en-US" w:eastAsia="zh-CN"/>
        </w:rPr>
        <w:t>考核不通过</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有权提前终止合同并追究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违约责任，后续合同不再执行。同时，</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将</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列入服务供应商黑名单。</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2.4整体要求：</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2.4.1乙方全面负责养护区域内相关城市基础设施的养护服务。本项目为“交钥匙”项目，主要包括绿化养护、环卫保洁、市政养护（道路等市政设施保洁、河道保洁、公厕保洁）、以及其他工作。主要包括如下：</w:t>
      </w:r>
    </w:p>
    <w:p>
      <w:pPr>
        <w:adjustRightInd w:val="0"/>
        <w:snapToGrid w:val="0"/>
        <w:spacing w:line="360" w:lineRule="auto"/>
        <w:ind w:firstLine="480" w:firstLineChars="200"/>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color w:val="auto"/>
          <w:sz w:val="24"/>
          <w:highlight w:val="none"/>
          <w:lang w:val="en-US" w:eastAsia="zh-CN"/>
        </w:rPr>
        <w:t>（1</w:t>
      </w:r>
      <w:r>
        <w:rPr>
          <w:rFonts w:hint="eastAsia" w:ascii="仿宋" w:hAnsi="仿宋" w:eastAsia="仿宋" w:cs="仿宋"/>
          <w:snapToGrid w:val="0"/>
          <w:color w:val="auto"/>
          <w:kern w:val="2"/>
          <w:sz w:val="24"/>
          <w:szCs w:val="21"/>
          <w:highlight w:val="none"/>
          <w:lang w:val="en-US" w:eastAsia="zh-CN" w:bidi="ar-SA"/>
        </w:rPr>
        <w:t>）绿化养护。包括公共绿地、绿化带、道路范围内的绿化、公园绿化等，含红线内围墙外区域。基本内容包括浇水、施肥、除草、修剪、补种、病虫害防治、柳絮抑制等生物防治、行道树支撑、时花的更换及养护及抗旱保绿、抗雪防冻等四防工作等，将养护费的15%-20%作为老化苗木更新、疏苗等绿地有机更新专项费用由养护单位自主实施更新提升，其他绿化提升改造由街道负责落实。</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市政设施养护。包括市政道路、桥梁的巡查、养护；道路路面、人行道、排水、桥梁等各项设施的检查、小修；养护范围内的设施、果壳箱、护栏（围栏）等所有设施的维修更换；公园、亭廊等区域雕塑、建筑小品、城市家具的维修维护；管道CCTV检测、道路空洞检测等每年提交报告（相应的检测轮次如下：1、管道检测：3年内检测完，具体检测范围由采购人指定；2、道路空洞检测:城市主干路、重要道路、地下管线复杂路段、经常发生或发生过空洞塌陷等重点区域检测周期为6个月，次要道路检测周期为1年，普通道路检测周期为2年。具体检测范围由采购人指定）。每年市政养护部分费用的15%，用于市政设施大修和中修，具体内容由采购人安排。如大修金额不足每年市政养护部分费用15%的，结余部分交由采购人统筹。</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（3）环卫保洁。包括道路路面、绿化带、城市家具、公交岗亭的保洁、清洗及垃圾处置；公厕养护保洁；城管驿站运维；其他保洁等。</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（4）与河道有关的保洁。设施维护、绿化养护等。</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（5）养护范围内的防汛防台、防雪防冻、突发事件的应急处理。</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（6）重大活动保障的配合工作。</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（7）采购人交办的其他相关工作。</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2.4.2本项目服务内容较多，相关服务均应执行国家相关标准、行业标准、地方标准或者其他标准、规范。如果国家或有关部门颁布了新的技术标准或规范，则应采用新的标准或规范进行作业。</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2.4.3乙方必须做好与甲方、监督部门，或者其他（如有）建设单位、改造单位、监理单位等的配合、协调工作。如有涉及配合费用的，请自行考虑含入报价。</w:t>
      </w:r>
    </w:p>
    <w:p>
      <w:pPr>
        <w:pStyle w:val="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2.4.4当行政部门有要求的备案手续时，中标人应自行在合同签署前完成。</w:t>
      </w:r>
    </w:p>
    <w:p>
      <w:pPr>
        <w:pStyle w:val="3"/>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2.5其他：详见内容及要求见本项目采购文件“采购需求”及乙方投标文件响应内容。</w:t>
      </w:r>
    </w:p>
    <w:p>
      <w:pPr>
        <w:adjustRightInd w:val="0"/>
        <w:snapToGrid w:val="0"/>
        <w:spacing w:line="360" w:lineRule="auto"/>
        <w:ind w:firstLine="482" w:firstLineChars="200"/>
        <w:rPr>
          <w:rFonts w:hint="eastAsia" w:ascii="仿宋" w:hAnsi="仿宋" w:eastAsia="仿宋" w:cs="仿宋"/>
          <w:color w:val="auto"/>
          <w:sz w:val="24"/>
          <w:highlight w:val="none"/>
        </w:rPr>
      </w:pPr>
      <w:bookmarkStart w:id="435" w:name="_Toc17774"/>
      <w:bookmarkStart w:id="436" w:name="_Toc497"/>
      <w:bookmarkStart w:id="437" w:name="_Toc286"/>
      <w:bookmarkStart w:id="438" w:name="_Toc23717"/>
      <w:bookmarkStart w:id="439" w:name="_Toc14821"/>
      <w:bookmarkStart w:id="440" w:name="_Toc12458"/>
      <w:bookmarkStart w:id="441" w:name="_Toc22960"/>
      <w:bookmarkStart w:id="442" w:name="_Toc16379"/>
      <w:bookmarkStart w:id="443" w:name="_Toc28689"/>
      <w:bookmarkStart w:id="444" w:name="_Toc19646"/>
      <w:bookmarkStart w:id="445" w:name="_Toc22876"/>
      <w:bookmarkStart w:id="446" w:name="_Toc8217"/>
      <w:bookmarkStart w:id="447" w:name="_Toc29261"/>
      <w:bookmarkStart w:id="448" w:name="_Toc12584"/>
      <w:bookmarkStart w:id="449" w:name="_Toc13445"/>
      <w:bookmarkStart w:id="450" w:name="_Toc31691"/>
      <w:bookmarkStart w:id="451" w:name="_Toc12757"/>
      <w:bookmarkStart w:id="452" w:name="_Toc18485"/>
      <w:bookmarkStart w:id="453" w:name="_Toc4756"/>
      <w:bookmarkStart w:id="454" w:name="_Toc30822"/>
      <w:bookmarkStart w:id="455" w:name="_Toc2470"/>
      <w:r>
        <w:rPr>
          <w:rFonts w:hint="eastAsia" w:ascii="仿宋" w:hAnsi="仿宋" w:eastAsia="仿宋" w:cs="仿宋"/>
          <w:b/>
          <w:bCs/>
          <w:color w:val="auto"/>
          <w:sz w:val="24"/>
          <w:highlight w:val="none"/>
        </w:rPr>
        <w:t>三、合同价款</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w:t>
      </w:r>
    </w:p>
    <w:p>
      <w:pPr>
        <w:pStyle w:val="3"/>
        <w:adjustRightInd w:val="0"/>
        <w:snapToGrid w:val="0"/>
        <w:spacing w:after="0"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合同总价</w:t>
      </w:r>
    </w:p>
    <w:p>
      <w:pPr>
        <w:pStyle w:val="3"/>
        <w:adjustRightInd w:val="0"/>
        <w:snapToGrid w:val="0"/>
        <w:spacing w:after="0" w:line="360" w:lineRule="auto"/>
        <w:ind w:firstLine="480" w:firstLineChars="200"/>
        <w:rPr>
          <w:rFonts w:hint="eastAsia" w:ascii="仿宋" w:hAnsi="仿宋" w:eastAsia="仿宋" w:cs="仿宋"/>
          <w:b w:val="0"/>
          <w:bCs w:val="0"/>
          <w:color w:val="auto"/>
          <w:sz w:val="24"/>
          <w:highlight w:val="none"/>
          <w:u w:val="none"/>
          <w:lang w:val="en-US" w:eastAsia="zh-CN"/>
        </w:rPr>
      </w:pP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u w:val="none"/>
          <w:lang w:val="en-US" w:eastAsia="zh-CN"/>
        </w:rPr>
        <w:t>（按中标投标总价）</w:t>
      </w:r>
    </w:p>
    <w:p>
      <w:pPr>
        <w:pStyle w:val="3"/>
        <w:adjustRightInd w:val="0"/>
        <w:snapToGrid w:val="0"/>
        <w:spacing w:after="0" w:line="360" w:lineRule="auto"/>
        <w:ind w:firstLine="482" w:firstLineChars="200"/>
        <w:rPr>
          <w:rFonts w:hint="eastAsia"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val="en-US" w:eastAsia="zh-CN"/>
        </w:rPr>
        <w:t>2、合同明细清单</w:t>
      </w:r>
    </w:p>
    <w:p>
      <w:pPr>
        <w:pStyle w:val="3"/>
        <w:adjustRightInd w:val="0"/>
        <w:snapToGrid w:val="0"/>
        <w:spacing w:after="0" w:line="360" w:lineRule="auto"/>
        <w:ind w:firstLine="480" w:firstLineChars="200"/>
        <w:rPr>
          <w:rFonts w:hint="eastAsia" w:ascii="仿宋" w:hAnsi="仿宋" w:eastAsia="仿宋" w:cs="仿宋"/>
          <w:b w:val="0"/>
          <w:bCs w:val="0"/>
          <w:color w:val="auto"/>
          <w:sz w:val="24"/>
          <w:highlight w:val="none"/>
          <w:u w:val="none"/>
          <w:lang w:val="en-US" w:eastAsia="zh-CN"/>
        </w:rPr>
      </w:pPr>
      <w:r>
        <w:rPr>
          <w:rFonts w:hint="eastAsia" w:ascii="仿宋" w:hAnsi="仿宋" w:eastAsia="仿宋" w:cs="仿宋"/>
          <w:b w:val="0"/>
          <w:bCs w:val="0"/>
          <w:color w:val="auto"/>
          <w:sz w:val="24"/>
          <w:highlight w:val="none"/>
          <w:u w:val="single"/>
          <w:lang w:val="en-US" w:eastAsia="zh-CN"/>
        </w:rPr>
        <w:t xml:space="preserve">  以附件形式附后   </w:t>
      </w:r>
      <w:r>
        <w:rPr>
          <w:rFonts w:hint="eastAsia" w:ascii="仿宋" w:hAnsi="仿宋" w:eastAsia="仿宋" w:cs="仿宋"/>
          <w:b w:val="0"/>
          <w:bCs w:val="0"/>
          <w:color w:val="auto"/>
          <w:sz w:val="24"/>
          <w:highlight w:val="none"/>
          <w:u w:val="none"/>
          <w:lang w:val="en-US" w:eastAsia="zh-CN"/>
        </w:rPr>
        <w:t xml:space="preserve">。 </w:t>
      </w:r>
    </w:p>
    <w:p>
      <w:pPr>
        <w:pStyle w:val="3"/>
        <w:adjustRightInd w:val="0"/>
        <w:snapToGrid w:val="0"/>
        <w:spacing w:after="0"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3、说明</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（1）本项目为总价包干。</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由于城市建设、规划调整等原因，现状可能存在一定变动，故本项目原招标文件提供的清单中数量为暂定数量。乙方应踏勘现场，收集关于本次投标的相关养护场地信息。甲方不接受乙方因情况不明、风险考虑不足、要求变更等一切价格调整的理由。</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本养护作业除在招投标文件中列明并经甲方同意外，乙方一律不得将本项目分包、转包及内部经济承包，一经发现立即取消承包资格，作违约处理，并由乙方承担由此引起的法律责任及一切经济损失在合同履行过程中不予调整。 </w:t>
      </w:r>
    </w:p>
    <w:p>
      <w:pPr>
        <w:adjustRightInd w:val="0"/>
        <w:snapToGrid w:val="0"/>
        <w:spacing w:line="360" w:lineRule="auto"/>
        <w:ind w:firstLine="482" w:firstLineChars="200"/>
        <w:rPr>
          <w:rFonts w:hint="eastAsia" w:ascii="仿宋" w:hAnsi="仿宋" w:eastAsia="仿宋" w:cs="仿宋"/>
          <w:b/>
          <w:bCs/>
          <w:color w:val="auto"/>
          <w:sz w:val="24"/>
          <w:highlight w:val="none"/>
        </w:rPr>
      </w:pPr>
      <w:bookmarkStart w:id="456" w:name="_Toc17851"/>
      <w:bookmarkStart w:id="457" w:name="_Toc19597"/>
      <w:bookmarkStart w:id="458" w:name="_Toc16375"/>
      <w:bookmarkStart w:id="459" w:name="_Toc19658"/>
      <w:bookmarkStart w:id="460" w:name="_Toc26029"/>
      <w:bookmarkStart w:id="461" w:name="_Toc22242"/>
      <w:bookmarkStart w:id="462" w:name="_Toc10844"/>
      <w:bookmarkStart w:id="463" w:name="_Toc19462"/>
      <w:bookmarkStart w:id="464" w:name="_Toc14420"/>
      <w:bookmarkStart w:id="465" w:name="_Toc14166"/>
      <w:bookmarkStart w:id="466" w:name="_Toc30878"/>
      <w:bookmarkStart w:id="467" w:name="_Toc14912"/>
      <w:bookmarkStart w:id="468" w:name="_Toc17672"/>
      <w:bookmarkStart w:id="469" w:name="_Toc24142"/>
      <w:bookmarkStart w:id="470" w:name="_Toc16985"/>
      <w:bookmarkStart w:id="471" w:name="_Toc32032"/>
      <w:bookmarkStart w:id="472" w:name="_Toc23934"/>
      <w:bookmarkStart w:id="473" w:name="_Toc5231"/>
      <w:bookmarkStart w:id="474" w:name="_Toc16386"/>
      <w:bookmarkStart w:id="475" w:name="_Toc650"/>
      <w:bookmarkStart w:id="476" w:name="_Toc15649"/>
      <w:bookmarkStart w:id="477" w:name="_Toc15206"/>
      <w:r>
        <w:rPr>
          <w:rFonts w:hint="eastAsia" w:ascii="仿宋" w:hAnsi="仿宋" w:eastAsia="仿宋" w:cs="仿宋"/>
          <w:b/>
          <w:bCs/>
          <w:color w:val="auto"/>
          <w:sz w:val="24"/>
          <w:highlight w:val="none"/>
        </w:rPr>
        <w:t>四、支付方式</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本项目不设置履约保证金，相关违约款直接从应付合同款中扣除。（二）合同款支付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4.2款项支付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宋体" w:hAnsi="宋体" w:eastAsia="宋体" w:cs="宋体"/>
          <w:color w:val="auto"/>
          <w:sz w:val="24"/>
          <w:highlight w:val="none"/>
        </w:rPr>
        <w:t>①</w:t>
      </w:r>
      <w:r>
        <w:rPr>
          <w:rFonts w:hint="eastAsia" w:ascii="仿宋" w:hAnsi="仿宋" w:eastAsia="仿宋" w:cs="仿宋"/>
          <w:color w:val="auto"/>
          <w:sz w:val="24"/>
          <w:highlight w:val="none"/>
        </w:rPr>
        <w:t>合同生效以及具备实施条件后5个工作日内，甲方向乙方支付该年度合同总额的20%作为预付款。（在签订合同时，乙方明确表示无需预付款或者主动要求降低预付款比例的，可不适用预付款相关规定）。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宋体" w:hAnsi="宋体" w:eastAsia="宋体" w:cs="宋体"/>
          <w:color w:val="auto"/>
          <w:sz w:val="24"/>
          <w:highlight w:val="none"/>
        </w:rPr>
        <w:t>②</w:t>
      </w:r>
      <w:r>
        <w:rPr>
          <w:rFonts w:hint="eastAsia" w:ascii="仿宋" w:hAnsi="仿宋" w:eastAsia="仿宋" w:cs="仿宋"/>
          <w:color w:val="auto"/>
          <w:sz w:val="24"/>
          <w:highlight w:val="none"/>
        </w:rPr>
        <w:t>每季度支付该年度合同总额的20%。（支付预付款的，服务费用将在预付款全部扣回后支付）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③该年度验收完成后，支付尾款。</w:t>
      </w:r>
    </w:p>
    <w:p>
      <w:pPr>
        <w:adjustRightInd w:val="0"/>
        <w:snapToGrid w:val="0"/>
        <w:spacing w:line="360" w:lineRule="auto"/>
        <w:ind w:firstLine="482" w:firstLineChars="200"/>
        <w:rPr>
          <w:rFonts w:hint="eastAsia" w:ascii="仿宋" w:hAnsi="仿宋" w:eastAsia="仿宋" w:cs="仿宋"/>
          <w:b/>
          <w:bCs/>
          <w:color w:val="auto"/>
          <w:sz w:val="24"/>
          <w:highlight w:val="none"/>
          <w:lang w:eastAsia="zh-CN"/>
        </w:rPr>
      </w:pPr>
      <w:bookmarkStart w:id="478" w:name="_Toc31705"/>
      <w:bookmarkStart w:id="479" w:name="_Toc21797"/>
      <w:bookmarkStart w:id="480" w:name="_Toc1875"/>
      <w:bookmarkStart w:id="481" w:name="_Toc19884"/>
      <w:bookmarkStart w:id="482" w:name="_Toc23925"/>
      <w:bookmarkStart w:id="483" w:name="_Toc21054"/>
      <w:bookmarkStart w:id="484" w:name="_Toc19455"/>
      <w:bookmarkStart w:id="485" w:name="_Toc8534"/>
      <w:bookmarkStart w:id="486" w:name="_Toc31046"/>
      <w:bookmarkStart w:id="487" w:name="_Toc29365"/>
      <w:bookmarkStart w:id="488" w:name="_Toc31218"/>
      <w:bookmarkStart w:id="489" w:name="_Toc23816"/>
      <w:bookmarkStart w:id="490" w:name="_Toc14674"/>
      <w:bookmarkStart w:id="491" w:name="_Toc2150"/>
      <w:bookmarkStart w:id="492" w:name="_Toc5935"/>
      <w:bookmarkStart w:id="493" w:name="_Toc26896"/>
      <w:bookmarkStart w:id="494" w:name="_Toc29972"/>
      <w:bookmarkStart w:id="495" w:name="_Toc12171"/>
      <w:bookmarkStart w:id="496" w:name="_Toc29050"/>
      <w:bookmarkStart w:id="497" w:name="_Toc23454"/>
      <w:r>
        <w:rPr>
          <w:rFonts w:hint="eastAsia" w:ascii="仿宋" w:hAnsi="仿宋" w:eastAsia="仿宋" w:cs="仿宋"/>
          <w:b/>
          <w:bCs/>
          <w:color w:val="auto"/>
          <w:sz w:val="24"/>
          <w:highlight w:val="none"/>
        </w:rPr>
        <w:t>五、</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仿宋" w:hAnsi="仿宋" w:eastAsia="仿宋" w:cs="仿宋"/>
          <w:b/>
          <w:bCs/>
          <w:color w:val="auto"/>
          <w:sz w:val="24"/>
          <w:highlight w:val="none"/>
          <w:lang w:val="en-US" w:eastAsia="zh-CN"/>
        </w:rPr>
        <w:t>项目技术力量投入</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4.1人员投入</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乙方应</w:t>
      </w:r>
      <w:r>
        <w:rPr>
          <w:rFonts w:hint="eastAsia" w:ascii="仿宋" w:hAnsi="仿宋" w:eastAsia="仿宋" w:cs="仿宋"/>
          <w:color w:val="auto"/>
          <w:sz w:val="24"/>
          <w:highlight w:val="none"/>
          <w:lang w:val="en-US" w:eastAsia="zh-CN"/>
        </w:rPr>
        <w:t>设项目管理部。项目管理部人员清单为本合同附件之一。</w:t>
      </w:r>
      <w:r>
        <w:rPr>
          <w:rFonts w:hint="eastAsia" w:ascii="仿宋" w:hAnsi="仿宋" w:eastAsia="仿宋" w:cs="仿宋"/>
          <w:color w:val="auto"/>
          <w:szCs w:val="24"/>
          <w:highlight w:val="none"/>
        </w:rPr>
        <w:t xml:space="preserve"> 未经甲方书面同意，乙方不得擅自更换指定的服务人员。</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 w:val="24"/>
          <w:highlight w:val="none"/>
          <w:lang w:val="en-US" w:eastAsia="zh-CN"/>
        </w:rPr>
        <w:t>乙方按投标文件承诺内容投入一线工作人员。</w:t>
      </w:r>
      <w:r>
        <w:rPr>
          <w:rFonts w:hint="eastAsia" w:ascii="仿宋" w:hAnsi="仿宋" w:eastAsia="仿宋" w:cs="仿宋"/>
          <w:color w:val="auto"/>
          <w:szCs w:val="24"/>
          <w:highlight w:val="none"/>
        </w:rPr>
        <w:t xml:space="preserve"> </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 xml:space="preserve">甲乙双方指定代表，作为履行本合同服务事宜的主要联系人。 </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甲方代表：【        】电话：【        】 </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乙方代表：【        】电话：【        】 。</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Cs w:val="24"/>
          <w:highlight w:val="none"/>
          <w:lang w:val="en-US" w:eastAsia="zh-CN"/>
        </w:rPr>
        <w:t>4.2乙方按投标文件承诺内容提供车辆、设备，乙方的车辆设备清单</w:t>
      </w:r>
      <w:r>
        <w:rPr>
          <w:rFonts w:hint="eastAsia" w:ascii="仿宋" w:hAnsi="仿宋" w:eastAsia="仿宋" w:cs="仿宋"/>
          <w:color w:val="auto"/>
          <w:sz w:val="24"/>
          <w:highlight w:val="none"/>
          <w:lang w:val="en-US" w:eastAsia="zh-CN"/>
        </w:rPr>
        <w:t>为本合同附件之一。</w:t>
      </w:r>
    </w:p>
    <w:p>
      <w:pPr>
        <w:pStyle w:val="967"/>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4.3乙方按投标文件承诺内容组建应急班组，及储备应急设备、物资。</w:t>
      </w:r>
    </w:p>
    <w:p>
      <w:pPr>
        <w:adjustRightInd w:val="0"/>
        <w:snapToGrid w:val="0"/>
        <w:spacing w:line="360" w:lineRule="auto"/>
        <w:ind w:firstLine="482" w:firstLineChars="200"/>
        <w:jc w:val="left"/>
        <w:rPr>
          <w:rFonts w:hint="eastAsia" w:ascii="仿宋" w:hAnsi="仿宋" w:eastAsia="仿宋" w:cs="仿宋"/>
          <w:b/>
          <w:bCs/>
          <w:color w:val="auto"/>
          <w:sz w:val="24"/>
          <w:highlight w:val="none"/>
        </w:rPr>
      </w:pPr>
      <w:bookmarkStart w:id="498" w:name="_Toc16124"/>
      <w:bookmarkStart w:id="499" w:name="_Toc21560"/>
      <w:bookmarkStart w:id="500" w:name="_Toc31881"/>
      <w:bookmarkStart w:id="501" w:name="_Toc15821"/>
      <w:bookmarkStart w:id="502" w:name="_Toc997"/>
      <w:bookmarkStart w:id="503" w:name="_Toc24029"/>
      <w:bookmarkStart w:id="504" w:name="_Toc350"/>
      <w:bookmarkStart w:id="505" w:name="_Toc24784"/>
      <w:bookmarkStart w:id="506" w:name="_Toc19257"/>
      <w:bookmarkStart w:id="507" w:name="_Toc10950"/>
      <w:bookmarkStart w:id="508" w:name="_Toc21885"/>
      <w:bookmarkStart w:id="509" w:name="_Toc18405"/>
      <w:bookmarkStart w:id="510" w:name="_Toc8172"/>
      <w:bookmarkStart w:id="511" w:name="_Toc31355"/>
      <w:bookmarkStart w:id="512" w:name="_Toc21306"/>
      <w:bookmarkStart w:id="513" w:name="_Toc6020"/>
      <w:bookmarkStart w:id="514" w:name="_Toc25864"/>
      <w:bookmarkStart w:id="515" w:name="_Toc15431"/>
      <w:bookmarkStart w:id="516" w:name="_Toc20564"/>
      <w:bookmarkStart w:id="517" w:name="_Toc30781"/>
      <w:bookmarkStart w:id="518" w:name="_Toc8378"/>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、双方的权利和义务</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hint="eastAsia" w:ascii="仿宋" w:hAnsi="仿宋" w:eastAsia="仿宋" w:cs="仿宋"/>
          <w:b/>
          <w:bCs/>
          <w:color w:val="auto"/>
          <w:sz w:val="24"/>
          <w:highlight w:val="none"/>
        </w:rPr>
        <w:t xml:space="preserve"> </w:t>
      </w:r>
    </w:p>
    <w:p>
      <w:pPr>
        <w:adjustRightInd w:val="0"/>
        <w:snapToGrid w:val="0"/>
        <w:spacing w:line="360" w:lineRule="auto"/>
        <w:ind w:firstLine="480" w:firstLineChars="200"/>
        <w:rPr>
          <w:rFonts w:hint="eastAsia" w:ascii="仿宋" w:hAnsi="仿宋" w:eastAsia="仿宋" w:cs="仿宋"/>
          <w:color w:val="auto"/>
          <w:sz w:val="24"/>
          <w:highlight w:val="none"/>
        </w:rPr>
      </w:pPr>
      <w:bookmarkStart w:id="519" w:name="_Toc14036"/>
      <w:bookmarkStart w:id="520" w:name="_Toc29115"/>
      <w:bookmarkStart w:id="521" w:name="_Toc25623"/>
      <w:bookmarkStart w:id="522" w:name="_Toc19108"/>
      <w:bookmarkStart w:id="523" w:name="_Toc19015"/>
      <w:bookmarkStart w:id="524" w:name="_Toc30260"/>
      <w:bookmarkStart w:id="525" w:name="_Toc2846"/>
      <w:bookmarkStart w:id="526" w:name="_Toc23384"/>
      <w:bookmarkStart w:id="527" w:name="_Toc18582"/>
      <w:bookmarkStart w:id="528" w:name="_Toc1520"/>
      <w:bookmarkStart w:id="529" w:name="_Toc11446"/>
      <w:bookmarkStart w:id="530" w:name="_Toc25663"/>
      <w:bookmarkStart w:id="531" w:name="_Toc14112"/>
      <w:bookmarkStart w:id="532" w:name="_Toc5627"/>
      <w:bookmarkStart w:id="533" w:name="_Toc8673"/>
      <w:bookmarkStart w:id="534" w:name="_Toc3267"/>
      <w:r>
        <w:rPr>
          <w:rFonts w:hint="eastAsia" w:ascii="仿宋" w:hAnsi="仿宋" w:eastAsia="仿宋" w:cs="仿宋"/>
          <w:color w:val="auto"/>
          <w:sz w:val="24"/>
          <w:highlight w:val="none"/>
        </w:rPr>
        <w:t>1、甲方职责和义务</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1.1.甲方应当主要负责项目外部关系的联系与协调，为乙方工作提供良好的外部条件。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1.2.甲方应当按采购文件双方约定的内容和时间，向乙方提供与项目有关的资料。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1.3.甲方应当按采购文件约定的时间就乙方书面提交并要求做出决定的一切事宜做出书面决定。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1.4.甲方应授权一名熟悉本项目情况、能迅速做出决定的项目代表，负责与乙方联系。更换代表，要提前通知乙方。</w:t>
      </w:r>
    </w:p>
    <w:p>
      <w:pPr>
        <w:adjustRightInd w:val="0"/>
        <w:snapToGrid w:val="0"/>
        <w:spacing w:line="360" w:lineRule="auto"/>
        <w:ind w:firstLine="480" w:firstLineChars="200"/>
        <w:rPr>
          <w:rFonts w:hint="eastAsia" w:ascii="仿宋" w:hAnsi="仿宋" w:eastAsia="仿宋" w:cs="仿宋"/>
          <w:color w:val="auto"/>
          <w:sz w:val="24"/>
          <w:highlight w:val="none"/>
        </w:rPr>
      </w:pPr>
      <w:bookmarkStart w:id="535" w:name="_Toc17792"/>
      <w:bookmarkStart w:id="536" w:name="_Toc24152"/>
      <w:bookmarkStart w:id="537" w:name="_Toc14067"/>
      <w:bookmarkStart w:id="538" w:name="_Toc15238"/>
      <w:bookmarkStart w:id="539" w:name="_Toc32052"/>
      <w:bookmarkStart w:id="540" w:name="_Toc18083"/>
      <w:bookmarkStart w:id="541" w:name="_Toc12215"/>
      <w:bookmarkStart w:id="542" w:name="_Toc19721"/>
      <w:bookmarkStart w:id="543" w:name="_Toc26101"/>
      <w:bookmarkStart w:id="544" w:name="_Toc11879"/>
      <w:bookmarkStart w:id="545" w:name="_Toc19958"/>
      <w:bookmarkStart w:id="546" w:name="_Toc18409"/>
      <w:bookmarkStart w:id="547" w:name="_Toc27749"/>
      <w:bookmarkStart w:id="548" w:name="_Toc30455"/>
      <w:bookmarkStart w:id="549" w:name="_Toc5849"/>
      <w:r>
        <w:rPr>
          <w:rFonts w:hint="eastAsia" w:ascii="仿宋" w:hAnsi="仿宋" w:eastAsia="仿宋" w:cs="仿宋"/>
          <w:color w:val="auto"/>
          <w:sz w:val="24"/>
          <w:highlight w:val="none"/>
        </w:rPr>
        <w:t>2、乙方职责和义务</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2.1.根据投标文件的承诺向甲方委派项目负责人、</w:t>
      </w:r>
      <w:r>
        <w:rPr>
          <w:rFonts w:hint="eastAsia" w:ascii="仿宋" w:hAnsi="仿宋" w:eastAsia="仿宋" w:cs="仿宋"/>
          <w:color w:val="auto"/>
          <w:sz w:val="24"/>
          <w:highlight w:val="none"/>
          <w:lang w:val="en-US" w:eastAsia="zh-CN"/>
        </w:rPr>
        <w:t>项目现场操作人员</w:t>
      </w:r>
      <w:r>
        <w:rPr>
          <w:rFonts w:hint="eastAsia" w:ascii="仿宋" w:hAnsi="仿宋" w:eastAsia="仿宋" w:cs="仿宋"/>
          <w:color w:val="auto"/>
          <w:sz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2.2.在履行本合同义务的期间，应运用合理的技能，认真、勤奋的工作。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2.3.在本合同期内或合同终止后，未征得有关方同意，不得泄漏与本项目、本合同有关的技术、资料等，不得以任何形式侵害甲方的知识产权。</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2.4确保</w:t>
      </w:r>
      <w:r>
        <w:rPr>
          <w:rFonts w:hint="eastAsia" w:ascii="仿宋" w:hAnsi="仿宋" w:eastAsia="仿宋" w:cs="仿宋"/>
          <w:color w:val="auto"/>
          <w:sz w:val="24"/>
          <w:highlight w:val="none"/>
          <w:lang w:val="en-US" w:eastAsia="zh-CN"/>
        </w:rPr>
        <w:t>项目正常合规开展</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确保质量以及安全、环保等方面的要求及承诺</w:t>
      </w:r>
      <w:r>
        <w:rPr>
          <w:rFonts w:hint="eastAsia" w:ascii="仿宋" w:hAnsi="仿宋" w:eastAsia="仿宋" w:cs="仿宋"/>
          <w:color w:val="auto"/>
          <w:sz w:val="24"/>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2.5乙方应</w:t>
      </w:r>
      <w:r>
        <w:rPr>
          <w:rFonts w:hint="eastAsia" w:ascii="仿宋" w:hAnsi="仿宋" w:eastAsia="仿宋" w:cs="仿宋"/>
          <w:color w:val="auto"/>
          <w:sz w:val="24"/>
          <w:highlight w:val="none"/>
        </w:rPr>
        <w:t>根据现场特点，按照国家相关规范规定，加强现场安全管理、文明施工，否则造成一切不良后果或人身伤害由</w:t>
      </w:r>
      <w:r>
        <w:rPr>
          <w:rFonts w:hint="eastAsia" w:ascii="仿宋" w:hAnsi="仿宋" w:eastAsia="仿宋" w:cs="仿宋"/>
          <w:color w:val="auto"/>
          <w:sz w:val="24"/>
          <w:highlight w:val="none"/>
          <w:lang w:eastAsia="zh-CN"/>
        </w:rPr>
        <w:t>乙方</w:t>
      </w:r>
      <w:r>
        <w:rPr>
          <w:rFonts w:hint="eastAsia" w:ascii="仿宋" w:hAnsi="仿宋" w:eastAsia="仿宋" w:cs="仿宋"/>
          <w:color w:val="auto"/>
          <w:sz w:val="24"/>
          <w:highlight w:val="none"/>
        </w:rPr>
        <w:t>自行承担或赔偿可能给采购人造成的损失</w:t>
      </w:r>
      <w:r>
        <w:rPr>
          <w:rFonts w:hint="eastAsia" w:ascii="仿宋" w:hAnsi="仿宋" w:eastAsia="仿宋" w:cs="仿宋"/>
          <w:color w:val="auto"/>
          <w:sz w:val="24"/>
          <w:highlight w:val="none"/>
          <w:lang w:val="en-US"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2.6乙方应组织必要的</w:t>
      </w:r>
      <w:r>
        <w:rPr>
          <w:rFonts w:hint="eastAsia" w:ascii="仿宋" w:hAnsi="仿宋" w:eastAsia="仿宋" w:cs="仿宋"/>
          <w:color w:val="auto"/>
          <w:sz w:val="24"/>
          <w:highlight w:val="none"/>
        </w:rPr>
        <w:t>安全知识培训，并对</w:t>
      </w:r>
      <w:r>
        <w:rPr>
          <w:rFonts w:hint="eastAsia" w:ascii="仿宋" w:hAnsi="仿宋" w:eastAsia="仿宋" w:cs="仿宋"/>
          <w:color w:val="auto"/>
          <w:sz w:val="24"/>
          <w:highlight w:val="none"/>
          <w:lang w:val="en-US" w:eastAsia="zh-CN"/>
        </w:rPr>
        <w:t>现场工作</w:t>
      </w:r>
      <w:r>
        <w:rPr>
          <w:rFonts w:hint="eastAsia" w:ascii="仿宋" w:hAnsi="仿宋" w:eastAsia="仿宋" w:cs="仿宋"/>
          <w:color w:val="auto"/>
          <w:sz w:val="24"/>
          <w:highlight w:val="none"/>
        </w:rPr>
        <w:t>人员进行安全技术交底</w:t>
      </w:r>
      <w:r>
        <w:rPr>
          <w:rFonts w:hint="eastAsia" w:ascii="仿宋" w:hAnsi="仿宋" w:eastAsia="仿宋" w:cs="仿宋"/>
          <w:color w:val="auto"/>
          <w:sz w:val="24"/>
          <w:highlight w:val="none"/>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2.7乙方签订</w:t>
      </w:r>
      <w:r>
        <w:rPr>
          <w:rFonts w:hint="eastAsia" w:ascii="仿宋" w:hAnsi="仿宋" w:eastAsia="仿宋" w:cs="仿宋"/>
          <w:color w:val="auto"/>
          <w:sz w:val="24"/>
          <w:highlight w:val="none"/>
          <w:lang w:eastAsia="zh-CN"/>
        </w:rPr>
        <w:t>合同后对参与本项目施工的所有实施人员进行工伤保险或意外伤害保险投保，对施工人员在施工过程中造成的人身伤害事故承担全部责任。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hint="eastAsia"/>
          <w:color w:val="auto"/>
          <w:highlight w:val="none"/>
        </w:rPr>
      </w:pPr>
      <w:r>
        <w:rPr>
          <w:rFonts w:hint="eastAsia" w:ascii="仿宋" w:hAnsi="仿宋" w:eastAsia="仿宋" w:cs="仿宋"/>
          <w:color w:val="auto"/>
          <w:sz w:val="24"/>
          <w:highlight w:val="none"/>
          <w:lang w:val="en-US" w:eastAsia="zh-CN"/>
        </w:rPr>
        <w:t>2.8</w:t>
      </w:r>
      <w:r>
        <w:rPr>
          <w:rFonts w:hint="eastAsia" w:ascii="仿宋" w:hAnsi="仿宋" w:eastAsia="仿宋" w:cs="仿宋"/>
          <w:color w:val="auto"/>
          <w:sz w:val="24"/>
          <w:highlight w:val="none"/>
          <w:lang w:eastAsia="zh-CN"/>
        </w:rPr>
        <w:t>如</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lang w:eastAsia="zh-CN"/>
        </w:rPr>
        <w:t>在施工过程中出现重大人身伤害事故，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lang w:eastAsia="zh-CN"/>
        </w:rPr>
        <w:t>有权终止合同。</w:t>
      </w:r>
    </w:p>
    <w:p>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bookmarkStart w:id="550" w:name="_Toc1556"/>
      <w:bookmarkStart w:id="551" w:name="_Toc20380"/>
      <w:bookmarkStart w:id="552" w:name="_Toc9903"/>
      <w:bookmarkStart w:id="553" w:name="_Toc5557"/>
      <w:bookmarkStart w:id="554" w:name="_Toc4588"/>
      <w:bookmarkStart w:id="555" w:name="_Toc28007"/>
      <w:bookmarkStart w:id="556" w:name="_Toc5211"/>
      <w:bookmarkStart w:id="557" w:name="_Toc14601"/>
      <w:bookmarkStart w:id="558" w:name="_Toc23142"/>
      <w:bookmarkStart w:id="559" w:name="_Toc17547"/>
      <w:bookmarkStart w:id="560" w:name="_Toc8157"/>
      <w:bookmarkStart w:id="561" w:name="_Toc30201"/>
      <w:bookmarkStart w:id="562" w:name="_Toc26407"/>
      <w:bookmarkStart w:id="563" w:name="_Toc11944"/>
      <w:bookmarkStart w:id="564" w:name="_Toc14158"/>
      <w:bookmarkStart w:id="565" w:name="_Toc4217"/>
      <w:bookmarkStart w:id="566" w:name="_Toc9045"/>
      <w:bookmarkStart w:id="567" w:name="_Toc20810"/>
      <w:bookmarkStart w:id="568" w:name="_Toc18655"/>
      <w:bookmarkStart w:id="569" w:name="_Toc2656"/>
      <w:bookmarkStart w:id="570" w:name="_Toc32225"/>
      <w:bookmarkStart w:id="571" w:name="_Toc17296"/>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、服务</w:t>
      </w:r>
      <w:r>
        <w:rPr>
          <w:rFonts w:hint="eastAsia" w:ascii="仿宋" w:hAnsi="仿宋" w:eastAsia="仿宋" w:cs="仿宋"/>
          <w:b/>
          <w:bCs/>
          <w:color w:val="auto"/>
          <w:sz w:val="24"/>
          <w:highlight w:val="none"/>
          <w:lang w:val="en-US" w:eastAsia="zh-CN"/>
        </w:rPr>
        <w:t>考核</w:t>
      </w:r>
    </w:p>
    <w:p>
      <w:pPr>
        <w:pStyle w:val="3"/>
        <w:adjustRightInd w:val="0"/>
        <w:snapToGrid w:val="0"/>
        <w:spacing w:after="0"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1、甲方对乙方服务质量进行客观评估，考核标准、扣款扣分为合同附件之一。</w:t>
      </w:r>
      <w:r>
        <w:rPr>
          <w:rFonts w:hint="eastAsia" w:ascii="仿宋" w:hAnsi="仿宋" w:eastAsia="仿宋" w:cs="仿宋"/>
          <w:color w:val="auto"/>
          <w:sz w:val="24"/>
          <w:highlight w:val="none"/>
          <w:lang w:val="en-US" w:eastAsia="zh-CN"/>
        </w:rPr>
        <w:t xml:space="preserve"> </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2、每年服务期满30天内，乙方应及时向甲方发出书面履约完成通知，甲方在收到乙方履约完成通知后，及时做好组织考核工作。 </w:t>
      </w:r>
    </w:p>
    <w:p>
      <w:pPr>
        <w:pStyle w:val="3"/>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其他违约条款双方协商确定。【         】 </w:t>
      </w:r>
    </w:p>
    <w:p>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八、解决争议的方法 </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因合同履行中发生的争议，可通过合同当事人双方友好协商解决或提交政府采购监管部门调解。</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调解不成的，双方均有权向甲方所在地有管辖权的人民法院提起诉讼。 </w:t>
      </w:r>
    </w:p>
    <w:p>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九、解除合同 </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考核得分不足60分的，甲方有权终止合同。乙方给甲方造成经济损失的，甲方有权进一步追究乙方的履约责任。考核得分在80分（含）以上的，甲乙双方将继续履行合同。考核得分在60分（含）至80分之间的，甲方将根据乙方履约质量、后续项目开展情况，通知乙方是否继续履行合同。。 </w:t>
      </w:r>
    </w:p>
    <w:p>
      <w:pPr>
        <w:pStyle w:val="3"/>
        <w:numPr>
          <w:ilvl w:val="0"/>
          <w:numId w:val="2"/>
        </w:numPr>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在甲方根据上述第 1 条规定，全部或部分解除合同之后，应当遵循诚实信用原则，购买与未交付的标的物类似的标的物或服务，乙方应承担甲方购买类似标的物或服务而产生的额外支出。部分解除合同的，乙方应继续履行合同中未解除的部分。 </w:t>
      </w:r>
    </w:p>
    <w:p>
      <w:pPr>
        <w:pStyle w:val="3"/>
        <w:numPr>
          <w:ilvl w:val="0"/>
          <w:numId w:val="2"/>
        </w:numPr>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破产终止合同 </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 </w:t>
      </w:r>
    </w:p>
    <w:p>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十、不可抗力</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不可抗力是指《中华人民共和国民法典》所列举的不可抗力。不可抗力一旦发生，证明文件由法律规定部门签署，并由甲方、乙方协商合同逾期履行和继续履行的方法，在此情况下，任何一方不能要求损失赔偿。</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2、如果双方中任何一方遭遇法律规定的不可抗力，致使合同履行受阻时，履行合同的期限应予延长，延长的期限应相当于不可抗力所影响的时间。 </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3、受事故影响的一方应在不可抗力的事故发生后尽快书面形式通知另一方，并在事故发生后合同规定时间内，将有关部门出具的证明文件送达另一方。 </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4、不可抗力使合同的某些内容有变更必要的，双方应通过协商达成进一步履行合同的协议，因不可抗力致使合同不能履行的，合同终止。 </w:t>
      </w:r>
    </w:p>
    <w:p>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十一、转让和分包 </w:t>
      </w:r>
    </w:p>
    <w:p>
      <w:pPr>
        <w:pStyle w:val="3"/>
        <w:adjustRightInd w:val="0"/>
        <w:snapToGrid w:val="0"/>
        <w:spacing w:after="0"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1、本合同不能转让。 </w:t>
      </w:r>
    </w:p>
    <w:p>
      <w:pPr>
        <w:pStyle w:val="3"/>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2、经甲方事先书面同意乙方可以将合</w:t>
      </w:r>
      <w:bookmarkStart w:id="602" w:name="_GoBack"/>
      <w:r>
        <w:rPr>
          <w:rFonts w:hint="eastAsia" w:ascii="仿宋" w:hAnsi="仿宋" w:eastAsia="仿宋" w:cs="仿宋"/>
          <w:color w:val="auto"/>
          <w:sz w:val="24"/>
          <w:highlight w:val="none"/>
          <w:lang w:val="en-US" w:eastAsia="zh-CN"/>
        </w:rPr>
        <w:t>同项下要求的</w:t>
      </w:r>
      <w:r>
        <w:rPr>
          <w:rFonts w:hint="eastAsia" w:ascii="仿宋_GB2312" w:hAnsi="仿宋" w:eastAsia="仿宋_GB2312"/>
          <w:sz w:val="24"/>
          <w:highlight w:val="none"/>
          <w:lang w:val="en-US" w:eastAsia="zh-CN"/>
        </w:rPr>
        <w:t>空洞检测等需要检测资质的</w:t>
      </w:r>
      <w:r>
        <w:rPr>
          <w:rFonts w:hint="eastAsia" w:ascii="仿宋" w:hAnsi="仿宋" w:eastAsia="仿宋" w:cs="仿宋"/>
          <w:color w:val="auto"/>
          <w:sz w:val="24"/>
          <w:highlight w:val="none"/>
          <w:lang w:val="en-US" w:eastAsia="zh-CN"/>
        </w:rPr>
        <w:t>非</w:t>
      </w:r>
      <w:bookmarkEnd w:id="602"/>
      <w:r>
        <w:rPr>
          <w:rFonts w:hint="eastAsia" w:ascii="仿宋" w:hAnsi="仿宋" w:eastAsia="仿宋" w:cs="仿宋"/>
          <w:color w:val="auto"/>
          <w:sz w:val="24"/>
          <w:highlight w:val="none"/>
          <w:lang w:val="en-US" w:eastAsia="zh-CN"/>
        </w:rPr>
        <w:t xml:space="preserve">主体、非关键性工作分包给他人完成。接受分包的人应当具备相应的资格条件，并不得再次分包。分包后不能解除乙方履行本合同的责任和义务，接受分包的人与乙方共同对甲方连带承担合同的责任和义务。 </w:t>
      </w:r>
    </w:p>
    <w:p>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十二、合同修改 </w:t>
      </w:r>
    </w:p>
    <w:p>
      <w:pPr>
        <w:pStyle w:val="27"/>
        <w:rPr>
          <w:rFonts w:hint="eastAsia" w:eastAsia="仿宋"/>
          <w:color w:val="auto"/>
          <w:highlight w:val="none"/>
          <w:lang w:val="en-US" w:eastAsia="zh-CN"/>
        </w:rPr>
      </w:pPr>
      <w:r>
        <w:rPr>
          <w:rFonts w:hint="eastAsia" w:eastAsia="仿宋"/>
          <w:color w:val="auto"/>
          <w:highlight w:val="none"/>
          <w:lang w:val="en-US" w:eastAsia="zh-CN"/>
        </w:rPr>
        <w:t xml:space="preserve">甲方和乙方都不得擅自变更本合同，但合同继续履行将损害国家和社会公共利益的除外。如必须对合同条款进行改动时，当事人双方须共同签署书面文件，作为合同的补充，并报同级政府采购监督管理部门备案。 </w:t>
      </w:r>
    </w:p>
    <w:p>
      <w:pPr>
        <w:adjustRightInd w:val="0"/>
        <w:snapToGrid w:val="0"/>
        <w:spacing w:line="360" w:lineRule="auto"/>
        <w:ind w:firstLine="482"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 xml:space="preserve">十三、通知 </w:t>
      </w:r>
    </w:p>
    <w:p>
      <w:pPr>
        <w:pStyle w:val="27"/>
        <w:rPr>
          <w:rFonts w:hint="eastAsia" w:eastAsia="仿宋"/>
          <w:color w:val="auto"/>
          <w:highlight w:val="none"/>
          <w:lang w:val="en-US" w:eastAsia="zh-CN"/>
        </w:rPr>
      </w:pPr>
      <w:r>
        <w:rPr>
          <w:rFonts w:hint="eastAsia" w:eastAsia="仿宋"/>
          <w:color w:val="auto"/>
          <w:highlight w:val="none"/>
          <w:lang w:val="en-US" w:eastAsia="zh-CN"/>
        </w:rPr>
        <w:t xml:space="preserve">本合同任何一方给另一方的通知，都应以书面形式发送，而另一方也应以书面形式确认并发送到对方明确的地址。 </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adjustRightInd w:val="0"/>
        <w:snapToGrid w:val="0"/>
        <w:spacing w:line="360" w:lineRule="auto"/>
        <w:ind w:firstLine="482" w:firstLineChars="200"/>
        <w:jc w:val="left"/>
        <w:rPr>
          <w:rFonts w:hint="eastAsia" w:ascii="仿宋" w:hAnsi="仿宋" w:eastAsia="仿宋" w:cs="仿宋"/>
          <w:b/>
          <w:bCs/>
          <w:color w:val="auto"/>
          <w:sz w:val="24"/>
          <w:highlight w:val="none"/>
        </w:rPr>
      </w:pPr>
      <w:bookmarkStart w:id="572" w:name="_Toc12790"/>
      <w:bookmarkStart w:id="573" w:name="_Toc21401"/>
      <w:bookmarkStart w:id="574" w:name="_Toc7956"/>
      <w:bookmarkStart w:id="575" w:name="_Toc4327"/>
      <w:bookmarkStart w:id="576" w:name="_Toc12609"/>
      <w:bookmarkStart w:id="577" w:name="_Toc1507"/>
      <w:bookmarkStart w:id="578" w:name="_Toc12937"/>
      <w:bookmarkStart w:id="579" w:name="_Toc17416"/>
      <w:bookmarkStart w:id="580" w:name="_Toc26712"/>
      <w:bookmarkStart w:id="581" w:name="_Toc2286"/>
      <w:bookmarkStart w:id="582" w:name="_Toc87"/>
      <w:bookmarkStart w:id="583" w:name="_Toc32695"/>
      <w:bookmarkStart w:id="584" w:name="_Toc7799"/>
      <w:bookmarkStart w:id="585" w:name="_Toc19142"/>
      <w:bookmarkStart w:id="586" w:name="_Toc23009"/>
      <w:bookmarkStart w:id="587" w:name="_Toc15397"/>
      <w:bookmarkStart w:id="588" w:name="_Toc28144"/>
      <w:bookmarkStart w:id="589" w:name="_Toc4796"/>
      <w:bookmarkStart w:id="590" w:name="_Toc6303"/>
      <w:bookmarkStart w:id="591" w:name="_Toc2308"/>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、其它</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pStyle w:val="27"/>
        <w:rPr>
          <w:rFonts w:hint="eastAsia" w:ascii="仿宋" w:hAnsi="仿宋" w:eastAsia="仿宋" w:cs="仿宋"/>
          <w:color w:val="auto"/>
          <w:sz w:val="24"/>
          <w:highlight w:val="none"/>
          <w:lang w:val="en-US" w:eastAsia="zh-CN"/>
        </w:rPr>
      </w:pPr>
      <w:bookmarkStart w:id="592" w:name="_Toc14912_WPSOffice_Level3"/>
      <w:r>
        <w:rPr>
          <w:rFonts w:hint="eastAsia" w:ascii="仿宋" w:hAnsi="仿宋" w:eastAsia="仿宋" w:cs="仿宋"/>
          <w:color w:val="auto"/>
          <w:sz w:val="24"/>
          <w:highlight w:val="none"/>
          <w:lang w:val="en-US" w:eastAsia="zh-CN"/>
        </w:rPr>
        <w:t>1、除技术规范中另有规定外，计量单位均使用国家法定计量单位。</w:t>
      </w:r>
    </w:p>
    <w:p>
      <w:pPr>
        <w:pStyle w:val="2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2、本合同应按照中华人民共和国的法律进行解释。 </w:t>
      </w:r>
    </w:p>
    <w:p>
      <w:pPr>
        <w:pStyle w:val="2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3、本合同一式   份，双方各执  份。</w:t>
      </w:r>
      <w:bookmarkEnd w:id="592"/>
    </w:p>
    <w:p>
      <w:pPr>
        <w:pStyle w:val="2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bookmarkStart w:id="593" w:name="_Toc26460_WPSOffice_Level3"/>
      <w:r>
        <w:rPr>
          <w:rFonts w:hint="eastAsia" w:ascii="仿宋" w:hAnsi="仿宋" w:eastAsia="仿宋" w:cs="仿宋"/>
          <w:color w:val="auto"/>
          <w:sz w:val="24"/>
          <w:highlight w:val="none"/>
          <w:lang w:val="en-US" w:eastAsia="zh-CN"/>
        </w:rPr>
        <w:t>本合同自甲乙双方盖章之日起生效。</w:t>
      </w:r>
    </w:p>
    <w:bookmarkEnd w:id="593"/>
    <w:p>
      <w:pPr>
        <w:adjustRightInd w:val="0"/>
        <w:snapToGrid w:val="0"/>
        <w:spacing w:line="360" w:lineRule="auto"/>
        <w:ind w:firstLine="480" w:firstLineChars="200"/>
        <w:jc w:val="left"/>
        <w:rPr>
          <w:rFonts w:hint="eastAsia" w:ascii="仿宋" w:hAnsi="仿宋" w:eastAsia="仿宋" w:cs="仿宋"/>
          <w:color w:val="auto"/>
          <w:sz w:val="24"/>
          <w:highlight w:val="none"/>
        </w:rPr>
      </w:pPr>
      <w:bookmarkStart w:id="594" w:name="_Toc23758_WPSOffice_Level3"/>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、未尽事宜双方协商确定。</w:t>
      </w:r>
      <w:bookmarkEnd w:id="59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shd w:val="clear" w:color="auto" w:fill="auto"/>
        </w:rPr>
      </w:pPr>
    </w:p>
    <w:p>
      <w:pPr>
        <w:adjustRightInd w:val="0"/>
        <w:snapToGrid w:val="0"/>
        <w:spacing w:line="360" w:lineRule="auto"/>
        <w:ind w:firstLine="420" w:firstLineChars="200"/>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（以下无正文）</w:t>
      </w:r>
    </w:p>
    <w:p>
      <w:pPr>
        <w:adjustRightInd w:val="0"/>
        <w:snapToGrid w:val="0"/>
        <w:spacing w:line="360" w:lineRule="auto"/>
        <w:ind w:firstLine="482" w:firstLineChars="200"/>
        <w:rPr>
          <w:rFonts w:hint="eastAsia" w:ascii="仿宋" w:hAnsi="仿宋" w:eastAsia="仿宋" w:cs="仿宋"/>
          <w:b/>
          <w:i/>
          <w:color w:val="auto"/>
          <w:sz w:val="24"/>
          <w:highlight w:val="none"/>
          <w:shd w:val="clear" w:color="auto" w:fill="auto"/>
        </w:rPr>
      </w:pPr>
      <w:r>
        <w:rPr>
          <w:rFonts w:hint="eastAsia" w:ascii="仿宋" w:hAnsi="仿宋" w:eastAsia="仿宋" w:cs="仿宋"/>
          <w:b/>
          <w:i/>
          <w:color w:val="auto"/>
          <w:sz w:val="24"/>
          <w:highlight w:val="none"/>
          <w:shd w:val="clear" w:color="auto" w:fill="auto"/>
        </w:rPr>
        <w:t>（本页无正文，为本合同签署页）注：如另起签署页的，需保留该内容。</w:t>
      </w:r>
    </w:p>
    <w:p>
      <w:pPr>
        <w:adjustRightInd w:val="0"/>
        <w:snapToGrid w:val="0"/>
        <w:spacing w:line="36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 xml:space="preserve">  </w:t>
      </w:r>
    </w:p>
    <w:tbl>
      <w:tblPr>
        <w:tblStyle w:val="72"/>
        <w:tblW w:w="8895" w:type="dxa"/>
        <w:tblCellSpacing w:w="0" w:type="dxa"/>
        <w:tblInd w:w="0" w:type="dxa"/>
        <w:tblLayout w:type="fixed"/>
        <w:tblCellMar>
          <w:top w:w="0" w:type="dxa"/>
          <w:left w:w="0" w:type="dxa"/>
          <w:bottom w:w="0" w:type="dxa"/>
          <w:right w:w="0" w:type="dxa"/>
        </w:tblCellMar>
      </w:tblPr>
      <w:tblGrid>
        <w:gridCol w:w="5160"/>
        <w:gridCol w:w="3735"/>
      </w:tblGrid>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甲方（采购单位）（盖章）： </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乙方（供应商）（盖章）： </w:t>
            </w:r>
          </w:p>
        </w:tc>
      </w:tr>
      <w:tr>
        <w:tblPrEx>
          <w:tblLayout w:type="fixed"/>
          <w:tblCellMar>
            <w:top w:w="0" w:type="dxa"/>
            <w:left w:w="0" w:type="dxa"/>
            <w:bottom w:w="0" w:type="dxa"/>
            <w:right w:w="0" w:type="dxa"/>
          </w:tblCellMar>
        </w:tblPrEx>
        <w:trPr>
          <w:trHeight w:val="705"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法定代表人：</w:t>
            </w:r>
            <w:r>
              <w:rPr>
                <w:rFonts w:hint="eastAsia" w:ascii="仿宋" w:hAnsi="仿宋" w:eastAsia="仿宋" w:cs="仿宋"/>
                <w:color w:val="auto"/>
                <w:kern w:val="0"/>
                <w:sz w:val="24"/>
                <w:highlight w:val="none"/>
                <w:shd w:val="clear" w:color="auto" w:fill="auto"/>
              </w:rPr>
              <w:br w:type="textWrapping"/>
            </w:r>
            <w:r>
              <w:rPr>
                <w:rFonts w:hint="eastAsia" w:ascii="仿宋" w:hAnsi="仿宋" w:eastAsia="仿宋" w:cs="仿宋"/>
                <w:color w:val="auto"/>
                <w:kern w:val="0"/>
                <w:sz w:val="24"/>
                <w:highlight w:val="none"/>
                <w:shd w:val="clear" w:color="auto" w:fill="auto"/>
              </w:rPr>
              <w:t xml:space="preserve">或授权委托人（签字）： </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法定代表人：</w:t>
            </w:r>
            <w:r>
              <w:rPr>
                <w:rFonts w:hint="eastAsia" w:ascii="仿宋" w:hAnsi="仿宋" w:eastAsia="仿宋" w:cs="仿宋"/>
                <w:color w:val="auto"/>
                <w:kern w:val="0"/>
                <w:sz w:val="24"/>
                <w:highlight w:val="none"/>
                <w:shd w:val="clear" w:color="auto" w:fill="auto"/>
              </w:rPr>
              <w:br w:type="textWrapping"/>
            </w:r>
            <w:r>
              <w:rPr>
                <w:rFonts w:hint="eastAsia" w:ascii="仿宋" w:hAnsi="仿宋" w:eastAsia="仿宋" w:cs="仿宋"/>
                <w:color w:val="auto"/>
                <w:kern w:val="0"/>
                <w:sz w:val="24"/>
                <w:highlight w:val="none"/>
                <w:shd w:val="clear" w:color="auto" w:fill="auto"/>
              </w:rPr>
              <w:t xml:space="preserve">或授权委托人（签字）：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邮编：</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邮编：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电话：</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电话：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r>
      <w:tr>
        <w:tblPrEx>
          <w:tblLayout w:type="fixed"/>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c>
          <w:tcPr>
            <w:tcW w:w="3735" w:type="dxa"/>
            <w:vAlign w:val="center"/>
          </w:tcPr>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r>
    </w:tbl>
    <w:p>
      <w:pPr>
        <w:adjustRightInd w:val="0"/>
        <w:snapToGrid w:val="0"/>
        <w:spacing w:line="360" w:lineRule="auto"/>
        <w:rPr>
          <w:rFonts w:hint="eastAsia" w:ascii="仿宋" w:hAnsi="仿宋" w:eastAsia="仿宋" w:cs="仿宋"/>
          <w:color w:val="auto"/>
          <w:kern w:val="0"/>
          <w:sz w:val="24"/>
          <w:highlight w:val="none"/>
          <w:shd w:val="clear" w:color="auto" w:fill="auto"/>
        </w:rPr>
      </w:pPr>
    </w:p>
    <w:p>
      <w:pPr>
        <w:adjustRightInd w:val="0"/>
        <w:snapToGrid w:val="0"/>
        <w:spacing w:line="360" w:lineRule="auto"/>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合同签订时间：    年 月  日</w:t>
      </w:r>
    </w:p>
    <w:p>
      <w:r>
        <w:rPr>
          <w:rFonts w:hint="eastAsia" w:ascii="仿宋" w:hAnsi="仿宋" w:eastAsia="仿宋" w:cs="仿宋"/>
          <w:color w:val="auto"/>
          <w:kern w:val="0"/>
          <w:sz w:val="24"/>
          <w:highlight w:val="none"/>
          <w:shd w:val="clear" w:color="auto" w:fill="auto"/>
          <w:lang w:val="en-US" w:eastAsia="zh-CN"/>
        </w:rPr>
        <w:t>签约地点：</w:t>
      </w:r>
    </w:p>
    <w:p>
      <w:pPr>
        <w:pStyle w:val="46"/>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pStyle w:val="28"/>
      </w:pPr>
    </w:p>
    <w:p/>
    <w:p>
      <w:pPr>
        <w:spacing w:line="360" w:lineRule="auto"/>
        <w:ind w:left="-420" w:leftChars="-200" w:right="-420" w:rightChars="-200" w:firstLine="480" w:firstLineChars="200"/>
        <w:jc w:val="center"/>
        <w:outlineLvl w:val="0"/>
        <w:rPr>
          <w:rFonts w:ascii="仿宋" w:hAnsi="仿宋" w:eastAsia="仿宋"/>
          <w:sz w:val="24"/>
        </w:rPr>
      </w:pP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411"/>
      <w:r>
        <w:rPr>
          <w:rFonts w:ascii="仿宋" w:hAnsi="仿宋" w:eastAsia="仿宋" w:cs="仿宋_GB2312"/>
          <w:b/>
          <w:sz w:val="36"/>
          <w:szCs w:val="20"/>
        </w:rPr>
        <w:t xml:space="preserve"> </w:t>
      </w:r>
      <w:bookmarkEnd w:id="412"/>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（1）符合参加政府采购活动应当具备的一般条件的承诺函……………（页码）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（2）落实政府采购政策需满足的资格要求（如果有）…………………（页码）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（3）本项目的特定资格要求（如果有）…………………………………（页码）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80"/>
        <w:jc w:val="left"/>
        <w:rPr>
          <w:rFonts w:ascii="仿宋_GB2312" w:hAnsi="宋体" w:eastAsia="仿宋_GB2312"/>
          <w:sz w:val="24"/>
        </w:rPr>
      </w:pP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要求以联合体形式参加的，提供联合协议和中小企业声明函（附件</w:t>
      </w:r>
      <w:r>
        <w:rPr>
          <w:rFonts w:ascii="仿宋_GB2312" w:hAnsi="仿宋" w:eastAsia="仿宋_GB2312" w:cs="仿宋_GB2312"/>
          <w:sz w:val="24"/>
        </w:rPr>
        <w:t>5</w:t>
      </w:r>
      <w:r>
        <w:rPr>
          <w:rFonts w:hint="eastAsia" w:ascii="仿宋_GB2312" w:hAnsi="仿宋" w:eastAsia="仿宋_GB2312" w:cs="仿宋_GB2312"/>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kern w:val="0"/>
          <w:sz w:val="32"/>
          <w:szCs w:val="32"/>
          <w:lang w:val="zh-CN"/>
        </w:rPr>
      </w:pPr>
      <w:r>
        <w:rPr>
          <w:rFonts w:ascii="仿宋_GB2312" w:hAnsi="仿宋" w:eastAsia="仿宋_GB2312" w:cs="仿宋_GB2312"/>
          <w:b/>
          <w:sz w:val="24"/>
        </w:rPr>
        <w:t xml:space="preserve">    </w:t>
      </w: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 w:hAnsi="仿宋" w:eastAsia="仿宋"/>
          <w:sz w:val="24"/>
        </w:rPr>
      </w:pPr>
      <w:r>
        <w:rPr>
          <w:rFonts w:ascii="仿宋_GB2312" w:hAnsi="仿宋" w:eastAsia="仿宋_GB2312" w:cs="仿宋_GB2312"/>
          <w:b/>
          <w:sz w:val="24"/>
        </w:rPr>
        <w:t>C、</w:t>
      </w:r>
      <w:r>
        <w:rPr>
          <w:rFonts w:hint="eastAsia" w:ascii="仿宋_GB2312" w:hAnsi="仿宋" w:eastAsia="仿宋_GB2312" w:cs="仿宋_GB2312"/>
          <w:sz w:val="24"/>
        </w:rPr>
        <w:t>要求合同分包的，提供分包意向协议和中小企业声明函（附件</w:t>
      </w:r>
      <w:r>
        <w:rPr>
          <w:rFonts w:ascii="仿宋_GB2312" w:hAnsi="仿宋" w:eastAsia="仿宋_GB2312" w:cs="仿宋_GB2312"/>
          <w:sz w:val="24"/>
        </w:rPr>
        <w:t>5</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ascii="仿宋_GB2312" w:hAnsi="仿宋" w:eastAsia="仿宋_GB2312" w:cs="仿宋_GB2312"/>
          <w:kern w:val="0"/>
          <w:sz w:val="24"/>
          <w:lang w:val="zh-CN"/>
        </w:rPr>
        <w:t xml:space="preserve">  。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widowControl/>
        <w:spacing w:line="360" w:lineRule="auto"/>
        <w:ind w:left="15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（1）投标函………………………………………………………………………（页码）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（2）授权委托书或法定代表人（单位负责人、自然人本人）身份证明……（页码）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（3）联合协议（如果有）………………………………………………………（页码）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（4）分包意向协议（如果有）…………………………………………………（页码）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（5）符合性审查资料……………………………………………………………（页码）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（6）评标标准相应的商务技术资料……………………………………………（页码）</w:t>
      </w:r>
    </w:p>
    <w:p>
      <w:pPr>
        <w:snapToGrid w:val="0"/>
        <w:spacing w:line="360" w:lineRule="auto"/>
        <w:ind w:left="479" w:leftChars="228"/>
        <w:rPr>
          <w:rFonts w:ascii="仿宋_GB2312" w:hAnsi="仿宋" w:eastAsia="仿宋_GB2312" w:cs="仿宋_GB2312"/>
          <w:sz w:val="24"/>
        </w:rPr>
      </w:pPr>
      <w:r>
        <w:rPr>
          <w:rFonts w:hint="eastAsia" w:ascii="仿宋_GB2312" w:hAnsi="仿宋" w:eastAsia="仿宋_GB2312" w:cs="仿宋_GB2312"/>
          <w:sz w:val="24"/>
        </w:rPr>
        <w:t>（7）商务技术偏离表……………………………………………………………（页码）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ascii="仿宋_GB2312" w:hAnsi="仿宋" w:eastAsia="仿宋_GB2312" w:cs="仿宋_GB2312"/>
          <w:sz w:val="24"/>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（未要求的，无需提供）；</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（未要求的，无需提供）。</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（以联合体形式投标的，提供联合协议；本项目不接受联合体投标或者投标人不以联合体形式投标的，则不需要提供）；</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（中标后以分包方式履行合同的，提供分包意向协议；采购人不同意分包或者投标人中标后不以分包方式履行合同的，则不需要提供）；</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w:t>
      </w:r>
      <w:r>
        <w:rPr>
          <w:rFonts w:hint="eastAsia" w:ascii="仿宋_GB2312" w:hAnsi="仿宋" w:eastAsia="仿宋_GB2312" w:cs="仿宋_GB2312"/>
          <w:sz w:val="24"/>
        </w:rPr>
        <w:t>投标报价明细表</w:t>
      </w:r>
      <w:r>
        <w:rPr>
          <w:rFonts w:ascii="仿宋_GB2312" w:hAnsi="仿宋" w:eastAsia="仿宋_GB2312" w:cs="仿宋_GB2312"/>
          <w:sz w:val="24"/>
        </w:rPr>
        <w:t>；</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7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7"/>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6"/>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7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6"/>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pStyle w:val="2"/>
      </w:pPr>
      <w:r>
        <w:rPr>
          <w:rFonts w:hint="eastAsia" w:ascii="仿宋_GB2312" w:hAnsi="仿宋" w:eastAsia="仿宋_GB2312" w:cs="仿宋_GB2312"/>
          <w:lang w:val="en-US"/>
        </w:rPr>
        <w:t>注：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（1）投标报价明细表………………………………………………………（页码）</w:t>
      </w:r>
    </w:p>
    <w:p>
      <w:pPr>
        <w:snapToGrid w:val="0"/>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（2）中小企业声明函（如果有）…………………………………………（页码）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一、投标报价明细表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按你方招标文件要求，我们，本投标文件签字方，谨此向你方发出要约如下：如你方接受本投标，我方承诺按照如下投标报价明细表的价格完成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投标报价明细表</w:t>
      </w:r>
      <w:r>
        <w:rPr>
          <w:rFonts w:ascii="仿宋_GB2312" w:hAnsi="仿宋" w:eastAsia="仿宋_GB2312" w:cs="仿宋_GB2312"/>
          <w:b/>
          <w:kern w:val="0"/>
          <w:sz w:val="24"/>
          <w:lang w:val="zh-CN"/>
        </w:rPr>
        <w:t>(单位均为人民币元)</w:t>
      </w:r>
    </w:p>
    <w:tbl>
      <w:tblPr>
        <w:tblStyle w:val="72"/>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762"/>
        <w:gridCol w:w="1649"/>
        <w:gridCol w:w="825"/>
        <w:gridCol w:w="1463"/>
        <w:gridCol w:w="168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jc w:val="center"/>
              <w:rPr>
                <w:rFonts w:ascii="仿宋" w:hAnsi="仿宋" w:eastAsia="仿宋"/>
                <w:sz w:val="24"/>
                <w:szCs w:val="24"/>
              </w:rPr>
            </w:pPr>
            <w:r>
              <w:rPr>
                <w:rFonts w:hint="eastAsia" w:ascii="仿宋" w:hAnsi="仿宋" w:eastAsia="仿宋"/>
                <w:sz w:val="24"/>
                <w:szCs w:val="24"/>
              </w:rPr>
              <w:t>序号</w:t>
            </w:r>
          </w:p>
        </w:tc>
        <w:tc>
          <w:tcPr>
            <w:tcW w:w="1762"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r>
              <w:rPr>
                <w:rFonts w:hint="eastAsia" w:ascii="仿宋" w:hAnsi="仿宋" w:eastAsia="仿宋"/>
                <w:sz w:val="24"/>
                <w:szCs w:val="24"/>
              </w:rPr>
              <w:t>名称</w:t>
            </w:r>
          </w:p>
        </w:tc>
        <w:tc>
          <w:tcPr>
            <w:tcW w:w="1649"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服务内容</w:t>
            </w:r>
          </w:p>
        </w:tc>
        <w:tc>
          <w:tcPr>
            <w:tcW w:w="825"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人数</w:t>
            </w:r>
          </w:p>
        </w:tc>
        <w:tc>
          <w:tcPr>
            <w:tcW w:w="1463"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单价（元</w:t>
            </w:r>
            <w:r>
              <w:rPr>
                <w:rFonts w:hint="eastAsia" w:ascii="仿宋" w:hAnsi="仿宋" w:eastAsia="仿宋"/>
                <w:sz w:val="24"/>
                <w:szCs w:val="24"/>
                <w:lang w:val="en-US" w:eastAsia="zh-CN"/>
              </w:rPr>
              <w:t>/人/月</w:t>
            </w:r>
            <w:r>
              <w:rPr>
                <w:rFonts w:hint="eastAsia" w:ascii="仿宋" w:hAnsi="仿宋" w:eastAsia="仿宋"/>
                <w:sz w:val="24"/>
                <w:szCs w:val="24"/>
                <w:lang w:eastAsia="zh-CN"/>
              </w:rPr>
              <w:t>）</w:t>
            </w:r>
          </w:p>
        </w:tc>
        <w:tc>
          <w:tcPr>
            <w:tcW w:w="1687"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总价（元）</w:t>
            </w:r>
          </w:p>
        </w:tc>
        <w:tc>
          <w:tcPr>
            <w:tcW w:w="1424"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jc w:val="center"/>
              <w:rPr>
                <w:rFonts w:hint="eastAsia" w:ascii="仿宋" w:hAnsi="仿宋" w:eastAsia="仿宋"/>
                <w:sz w:val="24"/>
                <w:szCs w:val="24"/>
                <w:lang w:eastAsia="zh-CN"/>
              </w:rPr>
            </w:pPr>
            <w:r>
              <w:rPr>
                <w:rFonts w:hint="eastAsia" w:ascii="仿宋" w:hAnsi="仿宋" w:eastAsia="仿宋"/>
                <w:sz w:val="24"/>
                <w:szCs w:val="24"/>
                <w:lang w:eastAsia="zh-CN"/>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1762"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1762"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1762"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1762"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w:t>
            </w:r>
          </w:p>
        </w:tc>
        <w:tc>
          <w:tcPr>
            <w:tcW w:w="1762"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eastAsia="zh-CN"/>
              </w:rPr>
            </w:pPr>
            <w:r>
              <w:rPr>
                <w:rFonts w:hint="eastAsia" w:ascii="仿宋" w:hAnsi="仿宋" w:eastAsia="仿宋"/>
                <w:sz w:val="24"/>
                <w:szCs w:val="24"/>
                <w:lang w:eastAsia="zh-CN"/>
              </w:rPr>
              <w:t>…</w:t>
            </w:r>
          </w:p>
        </w:tc>
        <w:tc>
          <w:tcPr>
            <w:tcW w:w="1649"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251" w:type="dxa"/>
            <w:gridSpan w:val="3"/>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eastAsia="zh-CN"/>
              </w:rPr>
            </w:pPr>
            <w:r>
              <w:rPr>
                <w:rFonts w:hint="eastAsia" w:ascii="仿宋" w:hAnsi="仿宋" w:eastAsia="仿宋"/>
                <w:sz w:val="24"/>
                <w:szCs w:val="24"/>
                <w:lang w:eastAsia="zh-CN"/>
              </w:rPr>
              <w:t>合计</w:t>
            </w:r>
          </w:p>
        </w:tc>
        <w:tc>
          <w:tcPr>
            <w:tcW w:w="825"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25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highlight w:val="none"/>
                <w:lang w:eastAsia="zh-CN"/>
              </w:rPr>
              <w:t>投标报价</w:t>
            </w:r>
            <w:r>
              <w:rPr>
                <w:rFonts w:hint="eastAsia" w:ascii="仿宋" w:hAnsi="仿宋" w:eastAsia="仿宋" w:cs="仿宋"/>
                <w:b/>
                <w:color w:val="000000"/>
                <w:sz w:val="24"/>
                <w:highlight w:val="none"/>
              </w:rPr>
              <w:t>（小写）</w:t>
            </w:r>
          </w:p>
        </w:tc>
        <w:tc>
          <w:tcPr>
            <w:tcW w:w="5399" w:type="dxa"/>
            <w:gridSpan w:val="4"/>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25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b/>
                <w:color w:val="000000"/>
                <w:sz w:val="24"/>
                <w:highlight w:val="none"/>
                <w:lang w:eastAsia="zh-CN"/>
              </w:rPr>
              <w:t>投标报价</w:t>
            </w:r>
            <w:r>
              <w:rPr>
                <w:rFonts w:hint="eastAsia" w:ascii="仿宋" w:hAnsi="仿宋" w:eastAsia="仿宋" w:cs="仿宋"/>
                <w:b/>
                <w:color w:val="000000"/>
                <w:sz w:val="24"/>
                <w:highlight w:val="none"/>
              </w:rPr>
              <w:t>（大写）</w:t>
            </w:r>
          </w:p>
        </w:tc>
        <w:tc>
          <w:tcPr>
            <w:tcW w:w="5399" w:type="dxa"/>
            <w:gridSpan w:val="4"/>
            <w:tcBorders>
              <w:top w:val="single" w:color="auto" w:sz="4" w:space="0"/>
              <w:left w:val="single" w:color="auto" w:sz="4" w:space="0"/>
              <w:bottom w:val="single" w:color="auto" w:sz="4" w:space="0"/>
              <w:right w:val="single" w:color="auto" w:sz="4" w:space="0"/>
            </w:tcBorders>
            <w:vAlign w:val="center"/>
          </w:tcPr>
          <w:p>
            <w:pPr>
              <w:pStyle w:val="318"/>
              <w:spacing w:line="360" w:lineRule="auto"/>
              <w:ind w:firstLine="200"/>
              <w:jc w:val="center"/>
              <w:rPr>
                <w:rFonts w:ascii="仿宋" w:hAnsi="仿宋" w:eastAsia="仿宋"/>
                <w:sz w:val="24"/>
                <w:szCs w:val="24"/>
              </w:rPr>
            </w:pPr>
          </w:p>
        </w:tc>
      </w:tr>
    </w:tbl>
    <w:p>
      <w:pPr>
        <w:snapToGrid w:val="0"/>
        <w:spacing w:line="360" w:lineRule="auto"/>
        <w:ind w:left="480"/>
        <w:rPr>
          <w:rFonts w:hint="eastAsia" w:ascii="仿宋_GB2312" w:hAnsi="仿宋" w:eastAsia="仿宋_GB2312" w:cs="仿宋_GB2312"/>
          <w:b/>
          <w:kern w:val="0"/>
          <w:sz w:val="24"/>
          <w:lang w:val="zh-CN"/>
        </w:rPr>
      </w:pPr>
    </w:p>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en-US" w:eastAsia="zh-CN"/>
        </w:rPr>
        <w:t>3</w:t>
      </w:r>
      <w:r>
        <w:rPr>
          <w:rFonts w:ascii="仿宋_GB2312" w:hAnsi="仿宋" w:eastAsia="仿宋_GB2312" w:cs="仿宋_GB2312"/>
          <w:kern w:val="0"/>
          <w:sz w:val="24"/>
          <w:lang w:val="zh-CN"/>
        </w:rPr>
        <w:t>、</w:t>
      </w:r>
      <w:r>
        <w:rPr>
          <w:rFonts w:hint="eastAsia" w:ascii="仿宋_GB2312" w:hAnsi="仿宋" w:eastAsia="仿宋_GB2312" w:cs="仿宋_GB2312"/>
          <w:kern w:val="0"/>
          <w:sz w:val="24"/>
          <w:lang w:val="zh-CN"/>
        </w:rPr>
        <w:t>特别提示：采购机构将对项目名称和项目编号，中标供应商名称、地址和中标金额，主要中标标的名称、品牌（如果有）、规格型号、数量、单价等予以公示。</w:t>
      </w:r>
    </w:p>
    <w:p>
      <w:pPr>
        <w:pStyle w:val="2"/>
      </w:pPr>
      <w:r>
        <w:rPr>
          <w:rFonts w:hint="eastAsia" w:ascii="仿宋_GB2312" w:hAnsi="仿宋" w:eastAsia="仿宋_GB2312" w:cs="仿宋_GB2312"/>
          <w:kern w:val="0"/>
          <w:szCs w:val="22"/>
          <w:lang w:val="en-US" w:eastAsia="zh-CN"/>
        </w:rPr>
        <w:t>4</w:t>
      </w:r>
      <w:r>
        <w:rPr>
          <w:rFonts w:ascii="仿宋_GB2312" w:hAnsi="仿宋" w:eastAsia="仿宋_GB2312" w:cs="仿宋_GB2312"/>
          <w:kern w:val="0"/>
          <w:szCs w:val="22"/>
        </w:rPr>
        <w:t>、</w:t>
      </w:r>
      <w:r>
        <w:rPr>
          <w:rFonts w:hint="eastAsia" w:ascii="仿宋_GB2312" w:hAnsi="仿宋" w:eastAsia="仿宋_GB2312" w:cs="仿宋_GB2312"/>
          <w:kern w:val="0"/>
        </w:rPr>
        <w:t>符合招标文件中列明的可享受中小企业扶持政策的投标人，请填写中小企业声明函。注：投标人</w:t>
      </w:r>
      <w:r>
        <w:rPr>
          <w:rFonts w:ascii="仿宋_GB2312" w:hAnsi="仿宋" w:eastAsia="仿宋_GB2312" w:cs="仿宋_GB2312"/>
          <w:kern w:val="0"/>
        </w:rPr>
        <w:t>提供</w:t>
      </w:r>
      <w:r>
        <w:rPr>
          <w:rFonts w:hint="eastAsia" w:ascii="仿宋_GB2312" w:hAnsi="仿宋" w:eastAsia="仿宋_GB2312" w:cs="仿宋_GB2312"/>
          <w:kern w:val="0"/>
        </w:rPr>
        <w:t>的中小企业</w:t>
      </w:r>
      <w:r>
        <w:rPr>
          <w:rFonts w:ascii="仿宋_GB2312" w:hAnsi="仿宋" w:eastAsia="仿宋_GB2312" w:cs="仿宋_GB2312"/>
          <w:kern w:val="0"/>
        </w:rPr>
        <w:t>声明函内容不实的，属于提供虚假材料谋取中标、成交，依照《中华人民共和国政府采购法》等国家有关规定追究相应责任。</w:t>
      </w:r>
    </w:p>
    <w:p>
      <w:pPr>
        <w:snapToGrid w:val="0"/>
        <w:spacing w:line="360" w:lineRule="auto"/>
        <w:jc w:val="left"/>
        <w:rPr>
          <w:rFonts w:ascii="仿宋_GB2312" w:hAnsi="仿宋" w:eastAsia="仿宋_GB2312" w:cs="仿宋_GB2312"/>
          <w:kern w:val="0"/>
          <w:sz w:val="24"/>
          <w:lang w:val="zh-CN"/>
        </w:rPr>
      </w:pPr>
    </w:p>
    <w:p>
      <w:pPr>
        <w:pStyle w:val="691"/>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jc w:val="center"/>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1"/>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jc w:val="center"/>
        <w:rPr>
          <w:rFonts w:ascii="仿宋" w:hAnsi="仿宋" w:eastAsia="仿宋" w:cs="仿宋_GB2312"/>
          <w:b/>
          <w:sz w:val="32"/>
          <w:szCs w:val="32"/>
        </w:rPr>
      </w:pPr>
      <w:r>
        <w:rPr>
          <w:rFonts w:hint="eastAsia" w:ascii="仿宋" w:hAnsi="仿宋" w:eastAsia="仿宋" w:cs="仿宋_GB2312"/>
          <w:b/>
          <w:sz w:val="30"/>
          <w:szCs w:val="30"/>
        </w:rPr>
        <w:t>关于钱塘新区政府采购支持中小企业信用融资相关事项通知</w:t>
      </w:r>
    </w:p>
    <w:p>
      <w:pPr>
        <w:spacing w:line="360" w:lineRule="auto"/>
        <w:jc w:val="center"/>
        <w:rPr>
          <w:rFonts w:ascii="仿宋" w:hAnsi="仿宋" w:eastAsia="仿宋" w:cs="仿宋_GB2312"/>
          <w:b/>
          <w:sz w:val="10"/>
          <w:szCs w:val="10"/>
        </w:rPr>
      </w:pP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一、适用对象</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二、相关信息获取方式</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三、申请方式和步骤</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4</w:t>
      </w:r>
      <w:r>
        <w:rPr>
          <w:rFonts w:hint="eastAsia" w:ascii="仿宋_GB2312" w:hAnsi="仿宋" w:eastAsia="仿宋_GB2312" w:cs="仿宋_GB2312"/>
          <w:kern w:val="0"/>
          <w:sz w:val="24"/>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四、注意事项</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五、合作银行及联系方式</w:t>
      </w:r>
    </w:p>
    <w:tbl>
      <w:tblPr>
        <w:tblStyle w:val="72"/>
        <w:tblW w:w="8740" w:type="dxa"/>
        <w:tblInd w:w="95" w:type="dxa"/>
        <w:tblLayout w:type="fixed"/>
        <w:tblCellMar>
          <w:top w:w="0" w:type="dxa"/>
          <w:left w:w="108" w:type="dxa"/>
          <w:bottom w:w="0" w:type="dxa"/>
          <w:right w:w="108" w:type="dxa"/>
        </w:tblCellMar>
      </w:tblPr>
      <w:tblGrid>
        <w:gridCol w:w="1080"/>
        <w:gridCol w:w="3020"/>
        <w:gridCol w:w="1420"/>
        <w:gridCol w:w="3220"/>
      </w:tblGrid>
      <w:tr>
        <w:tblPrEx>
          <w:tblLayout w:type="fixed"/>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联系人</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电话</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张苏航</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13065710830</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2</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中信银行开发支行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左劼</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13777889798</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3</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民生银行下沙支行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吕刚</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13906811832</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4</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杭州银行钱塘支行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费莎</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严培蓓</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13388617781</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13858023883</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5</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兴业银行开发区支行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丁萍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13777421564</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86722499</w:t>
            </w:r>
          </w:p>
        </w:tc>
      </w:tr>
      <w:tr>
        <w:tblPrEx>
          <w:tblLayout w:type="fixed"/>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7</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工商银行开发区支行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13735710338</w:t>
            </w:r>
          </w:p>
        </w:tc>
      </w:tr>
      <w:tr>
        <w:tblPrEx>
          <w:tblLayout w:type="fixed"/>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8</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宁波银行开发区支行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贾磊</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13575745232</w:t>
            </w:r>
          </w:p>
        </w:tc>
      </w:tr>
      <w:tr>
        <w:tblPrEx>
          <w:tblLayout w:type="fixed"/>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9</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杭州联合银行下沙支行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王宁</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18906520030</w:t>
            </w:r>
          </w:p>
        </w:tc>
      </w:tr>
      <w:tr>
        <w:tblPrEx>
          <w:tblLayout w:type="fixed"/>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10</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农业银行钱塘支行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王安东</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方若愚</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15158025713</w:t>
            </w:r>
          </w:p>
          <w:p>
            <w:pPr>
              <w:widowControl/>
              <w:jc w:val="center"/>
            </w:pPr>
            <w:r>
              <w:rPr>
                <w:rFonts w:ascii="仿宋_GB2312" w:hAnsi="仿宋_GB2312" w:eastAsia="仿宋_GB2312" w:cs="仿宋_GB2312"/>
                <w:kern w:val="0"/>
                <w:sz w:val="24"/>
              </w:rPr>
              <w:t>15067483470</w:t>
            </w:r>
          </w:p>
        </w:tc>
      </w:tr>
      <w:tr>
        <w:tblPrEx>
          <w:tblLayout w:type="fixed"/>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11</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浙商银行杭州钱塘支行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徐伟刚</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82921293，18258888258</w:t>
            </w:r>
          </w:p>
        </w:tc>
      </w:tr>
      <w:tr>
        <w:tblPrEx>
          <w:tblLayout w:type="fixed"/>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浦发银行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林云鹏</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18805812679</w:t>
            </w:r>
          </w:p>
        </w:tc>
      </w:tr>
    </w:tbl>
    <w:p>
      <w:pPr>
        <w:spacing w:line="360" w:lineRule="auto"/>
        <w:ind w:left="5060" w:hanging="5060" w:hangingChars="2100"/>
        <w:rPr>
          <w:rFonts w:ascii="仿宋_GB2312" w:hAnsi="仿宋" w:eastAsia="仿宋_GB2312" w:cs="仿宋_GB2312"/>
          <w:b/>
          <w:bCs/>
          <w:kern w:val="0"/>
          <w:sz w:val="24"/>
        </w:rPr>
      </w:pPr>
    </w:p>
    <w:p>
      <w:pPr>
        <w:pStyle w:val="5"/>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595" w:name="_Toc465665161"/>
      <w:r>
        <w:rPr>
          <w:rFonts w:hint="eastAsia" w:ascii="仿宋_GB2312" w:hAnsi="仿宋" w:eastAsia="仿宋_GB2312"/>
        </w:rPr>
        <w:t>附件</w:t>
      </w:r>
      <w:bookmarkEnd w:id="595"/>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596" w:name="OLE_LINK14"/>
      <w:bookmarkStart w:id="597" w:name="OLE_LINK13"/>
      <w:r>
        <w:rPr>
          <w:rFonts w:hint="eastAsia" w:ascii="仿宋_GB2312" w:hAnsi="仿宋" w:eastAsia="仿宋_GB2312"/>
          <w:b/>
          <w:spacing w:val="6"/>
          <w:sz w:val="32"/>
          <w:szCs w:val="32"/>
        </w:rPr>
        <w:t>残疾人福利性单位声明函</w:t>
      </w:r>
      <w:bookmarkEnd w:id="596"/>
      <w:bookmarkEnd w:id="597"/>
    </w:p>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-88900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pt;margin-top:30.3pt;height:177.45pt;width:208.5pt;z-index:-251656192;mso-width-relative:page;mso-height-relative:page;" fillcolor="#FFFFFF" filled="t" stroked="t" coordsize="21600,21600" o:gfxdata="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wNyPZAAAACgEAAA8AAAAAAAAAAQAg&#10;AAAAIgAAAGRycy9kb3ducmV2LnhtbFBLAQIUABQAAAAIAIdO4kAFitOmDQIAACYEAAAOAAAAAAAA&#10;AAEAIAAAACgBAABkcnMvZTJvRG9jLnhtbFBLBQYAAAAABgAGAFkBAACnBQ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_GB2312" w:hAnsi="宋体" w:eastAsia="仿宋_GB2312"/>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_GB2312" w:hAnsi="仿宋" w:eastAsia="仿宋_GB2312" w:cs="仿宋_GB2312"/>
          <w:sz w:val="24"/>
        </w:rPr>
      </w:pPr>
      <w:r>
        <w:rPr>
          <w:rFonts w:ascii="仿宋_GB2312" w:hAnsi="仿宋" w:eastAsia="仿宋_GB2312" w:cs="仿宋_GB2312"/>
          <w:sz w:val="24"/>
        </w:rPr>
        <w:br w:type="page"/>
      </w:r>
    </w:p>
    <w:p>
      <w:pPr>
        <w:spacing w:line="360" w:lineRule="auto"/>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sz w:val="24"/>
        </w:rPr>
      </w:pPr>
    </w:p>
    <w:p>
      <w:pPr>
        <w:spacing w:line="360" w:lineRule="auto"/>
        <w:ind w:right="420" w:firstLine="480" w:firstLineChars="200"/>
        <w:rPr>
          <w:rFonts w:ascii="仿宋_GB2312" w:hAnsi="仿宋" w:eastAsia="仿宋_GB2312" w:cs="仿宋_GB2312"/>
          <w:sz w:val="24"/>
        </w:rPr>
      </w:pPr>
      <w:r>
        <w:rPr>
          <w:rFonts w:ascii="仿宋_GB2312" w:hAnsi="仿宋" w:eastAsia="仿宋_GB2312" w:cs="仿宋_GB2312"/>
          <w:sz w:val="24"/>
        </w:rPr>
        <w:br w:type="page"/>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附表</w:t>
      </w:r>
    </w:p>
    <w:p>
      <w:pPr>
        <w:widowControl/>
        <w:spacing w:line="330" w:lineRule="atLeast"/>
        <w:jc w:val="center"/>
        <w:rPr>
          <w:rFonts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72"/>
        <w:tblW w:w="9435" w:type="dxa"/>
        <w:jc w:val="center"/>
        <w:tblInd w:w="0" w:type="dxa"/>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Layout w:type="fixed"/>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Layout w:type="fixed"/>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Layout w:type="fixed"/>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Layout w:type="fixed"/>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Layout w:type="fixed"/>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Layout w:type="fixed"/>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Layout w:type="fixed"/>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540" w:lineRule="exact"/>
        <w:rPr>
          <w:rFonts w:ascii="仿宋_GB2312" w:hAnsi="宋体" w:eastAsia="仿宋_GB2312" w:cs="宋体"/>
          <w:color w:val="000000"/>
          <w:spacing w:val="8"/>
          <w:kern w:val="0"/>
          <w:sz w:val="32"/>
          <w:szCs w:val="32"/>
        </w:rPr>
      </w:pPr>
      <w:r>
        <w:rPr>
          <w:rFonts w:hint="eastAsia" w:ascii="仿宋_GB2312" w:eastAsia="仿宋_GB2312" w:cs="宋体"/>
          <w:color w:val="000000"/>
          <w:spacing w:val="8"/>
          <w:kern w:val="0"/>
          <w:sz w:val="32"/>
          <w:szCs w:val="32"/>
        </w:rPr>
        <w:t>说明：</w:t>
      </w:r>
    </w:p>
    <w:p>
      <w:pPr>
        <w:spacing w:line="540" w:lineRule="exact"/>
        <w:rPr>
          <w:rFonts w:ascii="仿宋_GB2312" w:hAnsi="宋体" w:eastAsia="仿宋_GB2312" w:cs="宋体"/>
          <w:color w:val="000000"/>
          <w:spacing w:val="8"/>
          <w:kern w:val="0"/>
          <w:sz w:val="24"/>
        </w:rPr>
      </w:pPr>
      <w:r>
        <w:rPr>
          <w:rFonts w:hint="eastAsia" w:ascii="仿宋_GB2312" w:eastAsia="仿宋_GB2312" w:cs="宋体"/>
          <w:color w:val="000000"/>
          <w:spacing w:val="8"/>
          <w:kern w:val="0"/>
          <w:sz w:val="32"/>
          <w:szCs w:val="32"/>
        </w:rPr>
        <w:t>　</w:t>
      </w:r>
      <w:r>
        <w:rPr>
          <w:rFonts w:hint="eastAsia" w:ascii="仿宋_GB2312" w:eastAsia="仿宋_GB2312" w:cs="宋体"/>
          <w:color w:val="000000"/>
          <w:spacing w:val="8"/>
          <w:kern w:val="0"/>
          <w:sz w:val="24"/>
        </w:rPr>
        <w:t>　</w:t>
      </w:r>
      <w:r>
        <w:rPr>
          <w:rFonts w:hint="eastAsia" w:ascii="仿宋_GB2312" w:eastAsia="仿宋_GB2312"/>
          <w:color w:val="000000"/>
          <w:spacing w:val="8"/>
          <w:kern w:val="0"/>
          <w:sz w:val="24"/>
        </w:rPr>
        <w:t>1.</w:t>
      </w:r>
      <w:r>
        <w:rPr>
          <w:rFonts w:hint="eastAsia" w:ascii="仿宋_GB2312" w:eastAsia="仿宋_GB2312" w:cs="宋体"/>
          <w:color w:val="000000"/>
          <w:spacing w:val="8"/>
          <w:kern w:val="0"/>
          <w:sz w:val="24"/>
        </w:rPr>
        <w:t>大型、中型和小型企业须同时满足所列指标的下限，否则下划一档；微型企业只须满足所列指标中的一项即可。</w:t>
      </w:r>
    </w:p>
    <w:p>
      <w:pPr>
        <w:spacing w:line="540" w:lineRule="exact"/>
        <w:rPr>
          <w:rFonts w:ascii="仿宋_GB2312" w:hAnsi="宋体" w:eastAsia="仿宋_GB2312" w:cs="宋体"/>
          <w:color w:val="000000"/>
          <w:spacing w:val="8"/>
          <w:kern w:val="0"/>
          <w:sz w:val="24"/>
        </w:rPr>
      </w:pPr>
      <w:r>
        <w:rPr>
          <w:rFonts w:hint="eastAsia" w:ascii="仿宋_GB2312" w:eastAsia="仿宋_GB2312" w:cs="宋体"/>
          <w:color w:val="000000"/>
          <w:spacing w:val="8"/>
          <w:kern w:val="0"/>
          <w:sz w:val="24"/>
        </w:rPr>
        <w:t>　　</w:t>
      </w:r>
      <w:r>
        <w:rPr>
          <w:rFonts w:hint="eastAsia" w:ascii="仿宋_GB2312" w:eastAsia="仿宋_GB2312"/>
          <w:color w:val="000000"/>
          <w:spacing w:val="8"/>
          <w:kern w:val="0"/>
          <w:sz w:val="24"/>
        </w:rPr>
        <w:t>2.</w:t>
      </w:r>
      <w:r>
        <w:rPr>
          <w:rFonts w:hint="eastAsia" w:ascii="仿宋_GB2312" w:eastAsia="仿宋_GB2312" w:cs="宋体"/>
          <w:color w:val="000000"/>
          <w:spacing w:val="8"/>
          <w:kern w:val="0"/>
          <w:sz w:val="24"/>
        </w:rPr>
        <w:t>附表中各行业的范围以《国民经济行业分类》（</w:t>
      </w:r>
      <w:r>
        <w:rPr>
          <w:rFonts w:hint="eastAsia" w:ascii="仿宋_GB2312" w:eastAsia="仿宋_GB2312"/>
          <w:color w:val="000000"/>
          <w:spacing w:val="8"/>
          <w:kern w:val="0"/>
          <w:sz w:val="24"/>
        </w:rPr>
        <w:t>GB/T4754-2017</w:t>
      </w:r>
      <w:r>
        <w:rPr>
          <w:rFonts w:hint="eastAsia" w:ascii="仿宋_GB2312" w:eastAsia="仿宋_GB2312" w:cs="宋体"/>
          <w:color w:val="000000"/>
          <w:spacing w:val="8"/>
          <w:kern w:val="0"/>
          <w:sz w:val="24"/>
        </w:rPr>
        <w:t>）为准。带</w:t>
      </w:r>
      <w:r>
        <w:rPr>
          <w:rFonts w:hint="eastAsia" w:ascii="仿宋_GB2312" w:eastAsia="仿宋_GB2312"/>
          <w:color w:val="000000"/>
          <w:spacing w:val="8"/>
          <w:kern w:val="0"/>
          <w:sz w:val="24"/>
        </w:rPr>
        <w:t>*</w:t>
      </w:r>
      <w:r>
        <w:rPr>
          <w:rFonts w:hint="eastAsia" w:ascii="仿宋_GB2312" w:eastAsia="仿宋_GB2312" w:cs="宋体"/>
          <w:color w:val="000000"/>
          <w:spacing w:val="8"/>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ascii="仿宋_GB2312" w:eastAsia="仿宋_GB2312"/>
          <w:color w:val="000000"/>
          <w:sz w:val="24"/>
        </w:rPr>
      </w:pPr>
      <w:r>
        <w:rPr>
          <w:rFonts w:hint="eastAsia" w:ascii="仿宋_GB2312" w:eastAsia="仿宋_GB2312" w:cs="宋体"/>
          <w:color w:val="000000"/>
          <w:spacing w:val="8"/>
          <w:kern w:val="0"/>
          <w:sz w:val="24"/>
        </w:rPr>
        <w:t>　　</w:t>
      </w:r>
      <w:r>
        <w:rPr>
          <w:rFonts w:hint="eastAsia" w:ascii="仿宋_GB2312" w:eastAsia="仿宋_GB2312"/>
          <w:color w:val="000000"/>
          <w:spacing w:val="8"/>
          <w:kern w:val="0"/>
          <w:sz w:val="24"/>
        </w:rPr>
        <w:t>3.</w:t>
      </w:r>
      <w:r>
        <w:rPr>
          <w:rFonts w:hint="eastAsia" w:ascii="仿宋_GB2312" w:eastAsia="仿宋_GB2312" w:cs="宋体"/>
          <w:color w:val="000000"/>
          <w:spacing w:val="8"/>
          <w:kern w:val="0"/>
          <w:sz w:val="24"/>
        </w:rPr>
        <w:t>企业划分指标以现行统计制度为准。（</w:t>
      </w:r>
      <w:r>
        <w:rPr>
          <w:rFonts w:hint="eastAsia" w:ascii="仿宋_GB2312" w:eastAsia="仿宋_GB2312"/>
          <w:color w:val="000000"/>
          <w:spacing w:val="8"/>
          <w:kern w:val="0"/>
          <w:sz w:val="24"/>
        </w:rPr>
        <w:t>1</w:t>
      </w:r>
      <w:r>
        <w:rPr>
          <w:rFonts w:hint="eastAsia" w:ascii="仿宋_GB2312" w:eastAsia="仿宋_GB2312" w:cs="宋体"/>
          <w:color w:val="000000"/>
          <w:spacing w:val="8"/>
          <w:kern w:val="0"/>
          <w:sz w:val="24"/>
        </w:rPr>
        <w:t>）从业人员，是指期末从业人员数，没有期末从业人员数的，采用全年平均人员数代替。（</w:t>
      </w:r>
      <w:r>
        <w:rPr>
          <w:rFonts w:hint="eastAsia" w:ascii="仿宋_GB2312" w:eastAsia="仿宋_GB2312"/>
          <w:color w:val="000000"/>
          <w:spacing w:val="8"/>
          <w:kern w:val="0"/>
          <w:sz w:val="24"/>
        </w:rPr>
        <w:t>2</w:t>
      </w:r>
      <w:r>
        <w:rPr>
          <w:rFonts w:hint="eastAsia" w:ascii="仿宋_GB2312" w:eastAsia="仿宋_GB2312" w:cs="宋体"/>
          <w:color w:val="000000"/>
          <w:spacing w:val="8"/>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_GB2312" w:eastAsia="仿宋_GB2312"/>
          <w:color w:val="000000"/>
          <w:spacing w:val="8"/>
          <w:kern w:val="0"/>
          <w:sz w:val="24"/>
        </w:rPr>
        <w:t>3</w:t>
      </w:r>
      <w:r>
        <w:rPr>
          <w:rFonts w:hint="eastAsia" w:ascii="仿宋_GB2312" w:eastAsia="仿宋_GB2312" w:cs="宋体"/>
          <w:color w:val="000000"/>
          <w:spacing w:val="8"/>
          <w:kern w:val="0"/>
          <w:sz w:val="24"/>
        </w:rPr>
        <w:t>）资产总额，采用资产总计代替。</w:t>
      </w:r>
    </w:p>
    <w:p/>
    <w:p>
      <w:pPr>
        <w:pStyle w:val="27"/>
      </w:pPr>
    </w:p>
    <w:p>
      <w:pPr>
        <w:spacing w:line="360" w:lineRule="auto"/>
        <w:rPr>
          <w:rFonts w:ascii="仿宋" w:hAnsi="仿宋" w:eastAsia="仿宋"/>
          <w:bCs/>
          <w:sz w:val="24"/>
        </w:rPr>
      </w:pPr>
    </w:p>
    <w:sectPr>
      <w:headerReference r:id="rId22" w:type="first"/>
      <w:footerReference r:id="rId25" w:type="first"/>
      <w:headerReference r:id="rId21" w:type="default"/>
      <w:footerReference r:id="rId23" w:type="default"/>
      <w:footerReference r:id="rId24" w:type="even"/>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2000000000000000000"/>
    <w:charset w:val="86"/>
    <w:family w:val="script"/>
    <w:pitch w:val="default"/>
    <w:sig w:usb0="00000000" w:usb1="00000000" w:usb2="00082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5"/>
      </w:rPr>
    </w:pPr>
    <w:r>
      <w:fldChar w:fldCharType="begin"/>
    </w:r>
    <w:r>
      <w:rPr>
        <w:rStyle w:val="65"/>
      </w:rPr>
      <w:instrText xml:space="preserve">PAGE  </w:instrText>
    </w:r>
    <w:r>
      <w:fldChar w:fldCharType="end"/>
    </w:r>
  </w:p>
  <w:p>
    <w:pPr>
      <w:pStyle w:val="4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98" w:name="_Toc164085800"/>
    <w:bookmarkStart w:id="599" w:name="_Toc91899912"/>
    <w:bookmarkStart w:id="600" w:name="_Toc131845147"/>
    <w:bookmarkStart w:id="601" w:name="_Toc36110187"/>
    <w:r>
      <w:rPr>
        <w:rFonts w:hint="eastAsia" w:ascii="仿宋_GB2312" w:eastAsia="仿宋_GB2312"/>
        <w:kern w:val="0"/>
        <w:szCs w:val="21"/>
      </w:rPr>
      <w:t xml:space="preserve"> 页</w:t>
    </w:r>
    <w:bookmarkEnd w:id="598"/>
    <w:bookmarkEnd w:id="599"/>
    <w:bookmarkEnd w:id="600"/>
    <w:bookmarkEnd w:id="6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5"/>
      </w:rPr>
    </w:pPr>
    <w:r>
      <w:fldChar w:fldCharType="begin"/>
    </w:r>
    <w:r>
      <w:rPr>
        <w:rStyle w:val="65"/>
      </w:rPr>
      <w:instrText xml:space="preserve">PAGE  </w:instrText>
    </w:r>
    <w:r>
      <w:fldChar w:fldCharType="end"/>
    </w:r>
  </w:p>
  <w:p>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5498"/>
    <w:multiLevelType w:val="singleLevel"/>
    <w:tmpl w:val="0A845498"/>
    <w:lvl w:ilvl="0" w:tentative="0">
      <w:start w:val="2"/>
      <w:numFmt w:val="decimal"/>
      <w:suff w:val="nothing"/>
      <w:lvlText w:val="%1、"/>
      <w:lvlJc w:val="left"/>
    </w:lvl>
  </w:abstractNum>
  <w:abstractNum w:abstractNumId="1">
    <w:nsid w:val="2EB72F57"/>
    <w:multiLevelType w:val="singleLevel"/>
    <w:tmpl w:val="2EB72F5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NmE3YTA2MDBjNTZmNTIyZjMzYTE0NDMzZTY5N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35ED"/>
    <w:rsid w:val="01500697"/>
    <w:rsid w:val="01756639"/>
    <w:rsid w:val="019F7441"/>
    <w:rsid w:val="01B37585"/>
    <w:rsid w:val="01D55165"/>
    <w:rsid w:val="01DF6BF8"/>
    <w:rsid w:val="01EA20C0"/>
    <w:rsid w:val="01EC2C57"/>
    <w:rsid w:val="02184B5B"/>
    <w:rsid w:val="0247556A"/>
    <w:rsid w:val="024C63EA"/>
    <w:rsid w:val="026B2E25"/>
    <w:rsid w:val="02824D4D"/>
    <w:rsid w:val="02DC4B10"/>
    <w:rsid w:val="02DD76CE"/>
    <w:rsid w:val="02F36323"/>
    <w:rsid w:val="02F5619C"/>
    <w:rsid w:val="0326446A"/>
    <w:rsid w:val="032D5555"/>
    <w:rsid w:val="036634D2"/>
    <w:rsid w:val="03675D1E"/>
    <w:rsid w:val="0388408C"/>
    <w:rsid w:val="03DD35E4"/>
    <w:rsid w:val="03F1763A"/>
    <w:rsid w:val="04063CD1"/>
    <w:rsid w:val="04076900"/>
    <w:rsid w:val="040A684F"/>
    <w:rsid w:val="041A5A3B"/>
    <w:rsid w:val="042311BA"/>
    <w:rsid w:val="042B157A"/>
    <w:rsid w:val="04413F7B"/>
    <w:rsid w:val="046F2F07"/>
    <w:rsid w:val="048F763B"/>
    <w:rsid w:val="049F330E"/>
    <w:rsid w:val="04AA775C"/>
    <w:rsid w:val="04AD1AC5"/>
    <w:rsid w:val="04AF1889"/>
    <w:rsid w:val="04D75109"/>
    <w:rsid w:val="04F66F48"/>
    <w:rsid w:val="050926DD"/>
    <w:rsid w:val="05251E14"/>
    <w:rsid w:val="05A16594"/>
    <w:rsid w:val="05A7762D"/>
    <w:rsid w:val="05B178CA"/>
    <w:rsid w:val="05DA64B7"/>
    <w:rsid w:val="05DE0936"/>
    <w:rsid w:val="060E5941"/>
    <w:rsid w:val="06110FAF"/>
    <w:rsid w:val="06493CA7"/>
    <w:rsid w:val="065A6178"/>
    <w:rsid w:val="066F1CF3"/>
    <w:rsid w:val="06930BB8"/>
    <w:rsid w:val="069D7E4F"/>
    <w:rsid w:val="07245D42"/>
    <w:rsid w:val="07264C62"/>
    <w:rsid w:val="0779354C"/>
    <w:rsid w:val="07A05591"/>
    <w:rsid w:val="07A934AA"/>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78053A"/>
    <w:rsid w:val="098353B5"/>
    <w:rsid w:val="098A0BF8"/>
    <w:rsid w:val="099755EF"/>
    <w:rsid w:val="09A92330"/>
    <w:rsid w:val="09B06B87"/>
    <w:rsid w:val="09C13146"/>
    <w:rsid w:val="09E04166"/>
    <w:rsid w:val="0A05236F"/>
    <w:rsid w:val="0A1C0718"/>
    <w:rsid w:val="0A312D88"/>
    <w:rsid w:val="0A3E7710"/>
    <w:rsid w:val="0A5B7E63"/>
    <w:rsid w:val="0A920ABD"/>
    <w:rsid w:val="0AA374A5"/>
    <w:rsid w:val="0AAB7649"/>
    <w:rsid w:val="0AB92ECF"/>
    <w:rsid w:val="0ABC5606"/>
    <w:rsid w:val="0B091A99"/>
    <w:rsid w:val="0B30404E"/>
    <w:rsid w:val="0B3303A8"/>
    <w:rsid w:val="0B4C6C14"/>
    <w:rsid w:val="0B631A88"/>
    <w:rsid w:val="0B683D45"/>
    <w:rsid w:val="0B6B4275"/>
    <w:rsid w:val="0B7F3F11"/>
    <w:rsid w:val="0B884417"/>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A01C73"/>
    <w:rsid w:val="0DD63300"/>
    <w:rsid w:val="0DE66707"/>
    <w:rsid w:val="0DF50604"/>
    <w:rsid w:val="0DF702FE"/>
    <w:rsid w:val="0DFF67E0"/>
    <w:rsid w:val="0E046EF1"/>
    <w:rsid w:val="0E060E51"/>
    <w:rsid w:val="0E5604B2"/>
    <w:rsid w:val="0E6D5D79"/>
    <w:rsid w:val="0E8D02E7"/>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646583"/>
    <w:rsid w:val="107D4B15"/>
    <w:rsid w:val="108A3C80"/>
    <w:rsid w:val="10A049F6"/>
    <w:rsid w:val="10C26171"/>
    <w:rsid w:val="10F33360"/>
    <w:rsid w:val="10FC16EA"/>
    <w:rsid w:val="110F1D40"/>
    <w:rsid w:val="11266F33"/>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C912A2"/>
    <w:rsid w:val="12D81596"/>
    <w:rsid w:val="12EA383B"/>
    <w:rsid w:val="13072A44"/>
    <w:rsid w:val="13540CE3"/>
    <w:rsid w:val="135F4BE2"/>
    <w:rsid w:val="138228A6"/>
    <w:rsid w:val="139B1A0A"/>
    <w:rsid w:val="139D25C7"/>
    <w:rsid w:val="13BF3CE4"/>
    <w:rsid w:val="13C133CE"/>
    <w:rsid w:val="14092897"/>
    <w:rsid w:val="141008D8"/>
    <w:rsid w:val="14125FE6"/>
    <w:rsid w:val="14330E9C"/>
    <w:rsid w:val="143F2362"/>
    <w:rsid w:val="145F7307"/>
    <w:rsid w:val="14678B2C"/>
    <w:rsid w:val="146D271E"/>
    <w:rsid w:val="14982588"/>
    <w:rsid w:val="149A5AD9"/>
    <w:rsid w:val="149D3F83"/>
    <w:rsid w:val="14A7619D"/>
    <w:rsid w:val="150536C3"/>
    <w:rsid w:val="150C1963"/>
    <w:rsid w:val="151447A0"/>
    <w:rsid w:val="154A6454"/>
    <w:rsid w:val="15762120"/>
    <w:rsid w:val="15B44660"/>
    <w:rsid w:val="15CA5987"/>
    <w:rsid w:val="16A8729C"/>
    <w:rsid w:val="16AC07E4"/>
    <w:rsid w:val="16B33777"/>
    <w:rsid w:val="16BC70A7"/>
    <w:rsid w:val="16C6339E"/>
    <w:rsid w:val="170D2487"/>
    <w:rsid w:val="171741F5"/>
    <w:rsid w:val="172A128B"/>
    <w:rsid w:val="172F2D79"/>
    <w:rsid w:val="174D262E"/>
    <w:rsid w:val="17520859"/>
    <w:rsid w:val="17557BEF"/>
    <w:rsid w:val="176201D3"/>
    <w:rsid w:val="17CC38C7"/>
    <w:rsid w:val="17D349C1"/>
    <w:rsid w:val="18051DF4"/>
    <w:rsid w:val="1830729E"/>
    <w:rsid w:val="1870062C"/>
    <w:rsid w:val="18817102"/>
    <w:rsid w:val="18830A15"/>
    <w:rsid w:val="18852B28"/>
    <w:rsid w:val="188B5321"/>
    <w:rsid w:val="18AD2173"/>
    <w:rsid w:val="18BD6E7D"/>
    <w:rsid w:val="18F356AC"/>
    <w:rsid w:val="1906512C"/>
    <w:rsid w:val="19280074"/>
    <w:rsid w:val="198A4263"/>
    <w:rsid w:val="19932372"/>
    <w:rsid w:val="19A20DD5"/>
    <w:rsid w:val="19AE03F1"/>
    <w:rsid w:val="19C35073"/>
    <w:rsid w:val="19F7366D"/>
    <w:rsid w:val="1A071A03"/>
    <w:rsid w:val="1A1F16AE"/>
    <w:rsid w:val="1A362486"/>
    <w:rsid w:val="1A3B5C77"/>
    <w:rsid w:val="1A442B13"/>
    <w:rsid w:val="1A572366"/>
    <w:rsid w:val="1A984BAD"/>
    <w:rsid w:val="1AA73AD3"/>
    <w:rsid w:val="1AA7450E"/>
    <w:rsid w:val="1AAC1FB7"/>
    <w:rsid w:val="1AB8220E"/>
    <w:rsid w:val="1ADC6D40"/>
    <w:rsid w:val="1AE4166C"/>
    <w:rsid w:val="1AF06CFB"/>
    <w:rsid w:val="1AF11B8D"/>
    <w:rsid w:val="1B11359C"/>
    <w:rsid w:val="1B264D2C"/>
    <w:rsid w:val="1B2A271F"/>
    <w:rsid w:val="1B530544"/>
    <w:rsid w:val="1B5777A0"/>
    <w:rsid w:val="1B713184"/>
    <w:rsid w:val="1B894423"/>
    <w:rsid w:val="1BA209CF"/>
    <w:rsid w:val="1BB4777D"/>
    <w:rsid w:val="1BCA0E71"/>
    <w:rsid w:val="1BD75AB8"/>
    <w:rsid w:val="1C0459C2"/>
    <w:rsid w:val="1C1B3B4A"/>
    <w:rsid w:val="1C88086E"/>
    <w:rsid w:val="1C92024C"/>
    <w:rsid w:val="1CBA27B2"/>
    <w:rsid w:val="1CE248DF"/>
    <w:rsid w:val="1CF249C4"/>
    <w:rsid w:val="1D210A3A"/>
    <w:rsid w:val="1D266CE1"/>
    <w:rsid w:val="1D3306AD"/>
    <w:rsid w:val="1D3963AF"/>
    <w:rsid w:val="1D4E37F9"/>
    <w:rsid w:val="1D630730"/>
    <w:rsid w:val="1D6A673C"/>
    <w:rsid w:val="1D9247AE"/>
    <w:rsid w:val="1DAF2E9A"/>
    <w:rsid w:val="1DB567EC"/>
    <w:rsid w:val="1DBF0EC2"/>
    <w:rsid w:val="1DF51A98"/>
    <w:rsid w:val="1E08301D"/>
    <w:rsid w:val="1E3315C0"/>
    <w:rsid w:val="1E3D060F"/>
    <w:rsid w:val="1E3F7D2E"/>
    <w:rsid w:val="1E4134E4"/>
    <w:rsid w:val="1E5062B3"/>
    <w:rsid w:val="1E523514"/>
    <w:rsid w:val="1E714A66"/>
    <w:rsid w:val="1E802593"/>
    <w:rsid w:val="1EA703CC"/>
    <w:rsid w:val="1EB50475"/>
    <w:rsid w:val="1EB7330C"/>
    <w:rsid w:val="1EDC3359"/>
    <w:rsid w:val="1F0A0FF3"/>
    <w:rsid w:val="1F5771FF"/>
    <w:rsid w:val="1F8854DA"/>
    <w:rsid w:val="1FBE20C7"/>
    <w:rsid w:val="1FE868A9"/>
    <w:rsid w:val="20034907"/>
    <w:rsid w:val="2006735B"/>
    <w:rsid w:val="200F3851"/>
    <w:rsid w:val="20173E4B"/>
    <w:rsid w:val="20360CA0"/>
    <w:rsid w:val="204E48BC"/>
    <w:rsid w:val="208921B3"/>
    <w:rsid w:val="209449F6"/>
    <w:rsid w:val="20973DEB"/>
    <w:rsid w:val="20B120D5"/>
    <w:rsid w:val="20B26522"/>
    <w:rsid w:val="20B44310"/>
    <w:rsid w:val="20BB6D5F"/>
    <w:rsid w:val="20C1482D"/>
    <w:rsid w:val="20FD2B4B"/>
    <w:rsid w:val="211116EB"/>
    <w:rsid w:val="21366A1B"/>
    <w:rsid w:val="216133FC"/>
    <w:rsid w:val="21D56769"/>
    <w:rsid w:val="21E52EF3"/>
    <w:rsid w:val="21FB5D7B"/>
    <w:rsid w:val="220B1C3D"/>
    <w:rsid w:val="221D1D20"/>
    <w:rsid w:val="22334A87"/>
    <w:rsid w:val="22864D9F"/>
    <w:rsid w:val="22BE6801"/>
    <w:rsid w:val="230706D2"/>
    <w:rsid w:val="232B2CF5"/>
    <w:rsid w:val="232E3EB1"/>
    <w:rsid w:val="233500BF"/>
    <w:rsid w:val="23377FF7"/>
    <w:rsid w:val="236B425F"/>
    <w:rsid w:val="23836192"/>
    <w:rsid w:val="23901F29"/>
    <w:rsid w:val="23932309"/>
    <w:rsid w:val="239C0061"/>
    <w:rsid w:val="23B908A4"/>
    <w:rsid w:val="23D235D7"/>
    <w:rsid w:val="23E95BEF"/>
    <w:rsid w:val="23FD0064"/>
    <w:rsid w:val="241F664E"/>
    <w:rsid w:val="24240656"/>
    <w:rsid w:val="245375B0"/>
    <w:rsid w:val="24642C0A"/>
    <w:rsid w:val="24B22173"/>
    <w:rsid w:val="24B95AD9"/>
    <w:rsid w:val="24BE24DA"/>
    <w:rsid w:val="24CF5825"/>
    <w:rsid w:val="24D663E6"/>
    <w:rsid w:val="24D77F2B"/>
    <w:rsid w:val="24D804D4"/>
    <w:rsid w:val="25382E18"/>
    <w:rsid w:val="258B00E2"/>
    <w:rsid w:val="25A917A6"/>
    <w:rsid w:val="25AC5196"/>
    <w:rsid w:val="25BE27CC"/>
    <w:rsid w:val="25F74A5C"/>
    <w:rsid w:val="2628662C"/>
    <w:rsid w:val="262D45DE"/>
    <w:rsid w:val="26652135"/>
    <w:rsid w:val="26A53EF9"/>
    <w:rsid w:val="26A94201"/>
    <w:rsid w:val="26AC274F"/>
    <w:rsid w:val="26BC3644"/>
    <w:rsid w:val="26ED5133"/>
    <w:rsid w:val="27044A29"/>
    <w:rsid w:val="271D34C8"/>
    <w:rsid w:val="27310387"/>
    <w:rsid w:val="273E043A"/>
    <w:rsid w:val="276142BF"/>
    <w:rsid w:val="27783712"/>
    <w:rsid w:val="27907362"/>
    <w:rsid w:val="27C02707"/>
    <w:rsid w:val="28333E1D"/>
    <w:rsid w:val="28454BD6"/>
    <w:rsid w:val="28455253"/>
    <w:rsid w:val="28551971"/>
    <w:rsid w:val="285B1C53"/>
    <w:rsid w:val="28730988"/>
    <w:rsid w:val="28834C9E"/>
    <w:rsid w:val="289F7086"/>
    <w:rsid w:val="28C25188"/>
    <w:rsid w:val="28C32028"/>
    <w:rsid w:val="28CC490F"/>
    <w:rsid w:val="28DE40AA"/>
    <w:rsid w:val="29345E77"/>
    <w:rsid w:val="293715E5"/>
    <w:rsid w:val="294C65AD"/>
    <w:rsid w:val="2963612E"/>
    <w:rsid w:val="29806583"/>
    <w:rsid w:val="29881E2F"/>
    <w:rsid w:val="298B3C4C"/>
    <w:rsid w:val="29F00112"/>
    <w:rsid w:val="29F26D24"/>
    <w:rsid w:val="2A15033F"/>
    <w:rsid w:val="2A1662C1"/>
    <w:rsid w:val="2A1C7367"/>
    <w:rsid w:val="2A2815FA"/>
    <w:rsid w:val="2A5B0AFA"/>
    <w:rsid w:val="2A6D6092"/>
    <w:rsid w:val="2A7D76B4"/>
    <w:rsid w:val="2A866380"/>
    <w:rsid w:val="2A930A9D"/>
    <w:rsid w:val="2A9B2458"/>
    <w:rsid w:val="2AB35F53"/>
    <w:rsid w:val="2AD417DA"/>
    <w:rsid w:val="2B2B6F28"/>
    <w:rsid w:val="2B3773EC"/>
    <w:rsid w:val="2B437463"/>
    <w:rsid w:val="2B533CC4"/>
    <w:rsid w:val="2B60427F"/>
    <w:rsid w:val="2B67536E"/>
    <w:rsid w:val="2B7807EE"/>
    <w:rsid w:val="2B7E48FF"/>
    <w:rsid w:val="2B88437A"/>
    <w:rsid w:val="2BBF00EC"/>
    <w:rsid w:val="2BC37CFD"/>
    <w:rsid w:val="2BD5237F"/>
    <w:rsid w:val="2BE536CE"/>
    <w:rsid w:val="2BE758D9"/>
    <w:rsid w:val="2BF90847"/>
    <w:rsid w:val="2BFD75A0"/>
    <w:rsid w:val="2C052529"/>
    <w:rsid w:val="2C09049E"/>
    <w:rsid w:val="2C0A653C"/>
    <w:rsid w:val="2C191F85"/>
    <w:rsid w:val="2C593CC6"/>
    <w:rsid w:val="2CE82D6F"/>
    <w:rsid w:val="2D11340A"/>
    <w:rsid w:val="2D113745"/>
    <w:rsid w:val="2D343236"/>
    <w:rsid w:val="2DD15014"/>
    <w:rsid w:val="2DDF576E"/>
    <w:rsid w:val="2DF72DE4"/>
    <w:rsid w:val="2E0220AF"/>
    <w:rsid w:val="2E2673F2"/>
    <w:rsid w:val="2E4B082A"/>
    <w:rsid w:val="2E563BF7"/>
    <w:rsid w:val="2E5D4E86"/>
    <w:rsid w:val="2E5D790B"/>
    <w:rsid w:val="2E786212"/>
    <w:rsid w:val="2E901BAC"/>
    <w:rsid w:val="2E9A3C18"/>
    <w:rsid w:val="2EBB0FEE"/>
    <w:rsid w:val="2EC63002"/>
    <w:rsid w:val="2ECD5874"/>
    <w:rsid w:val="2ED54CB2"/>
    <w:rsid w:val="2F0A6B38"/>
    <w:rsid w:val="2F6774E9"/>
    <w:rsid w:val="2F787B90"/>
    <w:rsid w:val="2F946CCB"/>
    <w:rsid w:val="2FAC1422"/>
    <w:rsid w:val="2FBA2E44"/>
    <w:rsid w:val="2FD25781"/>
    <w:rsid w:val="2FDD6036"/>
    <w:rsid w:val="2FFD7934"/>
    <w:rsid w:val="30733ACD"/>
    <w:rsid w:val="308C3862"/>
    <w:rsid w:val="309379D8"/>
    <w:rsid w:val="30A270F7"/>
    <w:rsid w:val="30DF1478"/>
    <w:rsid w:val="30EC586F"/>
    <w:rsid w:val="314A61F9"/>
    <w:rsid w:val="315B638E"/>
    <w:rsid w:val="319C6071"/>
    <w:rsid w:val="31AC537E"/>
    <w:rsid w:val="31AF0712"/>
    <w:rsid w:val="31E3679B"/>
    <w:rsid w:val="31E732FD"/>
    <w:rsid w:val="31E74BA2"/>
    <w:rsid w:val="31F2079F"/>
    <w:rsid w:val="31F92B93"/>
    <w:rsid w:val="32115EB4"/>
    <w:rsid w:val="32517576"/>
    <w:rsid w:val="3280441C"/>
    <w:rsid w:val="32BE5C2C"/>
    <w:rsid w:val="32E0684A"/>
    <w:rsid w:val="32FB6478"/>
    <w:rsid w:val="33263B3F"/>
    <w:rsid w:val="33364476"/>
    <w:rsid w:val="334E24B3"/>
    <w:rsid w:val="336963EB"/>
    <w:rsid w:val="33816EEB"/>
    <w:rsid w:val="33C26B71"/>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324E1E"/>
    <w:rsid w:val="35717853"/>
    <w:rsid w:val="358D5588"/>
    <w:rsid w:val="35A81953"/>
    <w:rsid w:val="35B4432A"/>
    <w:rsid w:val="36291F2F"/>
    <w:rsid w:val="363A3B40"/>
    <w:rsid w:val="365302AE"/>
    <w:rsid w:val="36607A0A"/>
    <w:rsid w:val="366A4187"/>
    <w:rsid w:val="366E227C"/>
    <w:rsid w:val="366F2E0D"/>
    <w:rsid w:val="367B6A5C"/>
    <w:rsid w:val="36A74ADA"/>
    <w:rsid w:val="36AD60D5"/>
    <w:rsid w:val="36B224F9"/>
    <w:rsid w:val="36CD06D8"/>
    <w:rsid w:val="36E040E4"/>
    <w:rsid w:val="36EC0CC9"/>
    <w:rsid w:val="37153EE7"/>
    <w:rsid w:val="371D36CD"/>
    <w:rsid w:val="373F410B"/>
    <w:rsid w:val="37494BFA"/>
    <w:rsid w:val="379E5600"/>
    <w:rsid w:val="37EE7094"/>
    <w:rsid w:val="38296C89"/>
    <w:rsid w:val="383002EB"/>
    <w:rsid w:val="38586797"/>
    <w:rsid w:val="385B38D6"/>
    <w:rsid w:val="38BC0149"/>
    <w:rsid w:val="38C53688"/>
    <w:rsid w:val="38CB553C"/>
    <w:rsid w:val="38D87D1C"/>
    <w:rsid w:val="38E91A6B"/>
    <w:rsid w:val="39083C99"/>
    <w:rsid w:val="392F2DC1"/>
    <w:rsid w:val="395A0CC4"/>
    <w:rsid w:val="395C1D0A"/>
    <w:rsid w:val="39636459"/>
    <w:rsid w:val="396B7F6C"/>
    <w:rsid w:val="39B417A9"/>
    <w:rsid w:val="39F570DC"/>
    <w:rsid w:val="39FC5695"/>
    <w:rsid w:val="3A006D8E"/>
    <w:rsid w:val="3A3651E5"/>
    <w:rsid w:val="3A744481"/>
    <w:rsid w:val="3A8C7BEF"/>
    <w:rsid w:val="3A906246"/>
    <w:rsid w:val="3AC86541"/>
    <w:rsid w:val="3AD932CD"/>
    <w:rsid w:val="3B066FD7"/>
    <w:rsid w:val="3B2349B7"/>
    <w:rsid w:val="3B616CFF"/>
    <w:rsid w:val="3B6259F6"/>
    <w:rsid w:val="3B976654"/>
    <w:rsid w:val="3BBE4AC4"/>
    <w:rsid w:val="3BC01EFC"/>
    <w:rsid w:val="3BCA786A"/>
    <w:rsid w:val="3BD31E2F"/>
    <w:rsid w:val="3BD553B9"/>
    <w:rsid w:val="3BDFA007"/>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85EE1"/>
    <w:rsid w:val="3E377251"/>
    <w:rsid w:val="3E42664B"/>
    <w:rsid w:val="3E5A7334"/>
    <w:rsid w:val="3E7B5D6B"/>
    <w:rsid w:val="3E843E66"/>
    <w:rsid w:val="3E8F51FE"/>
    <w:rsid w:val="3E926F87"/>
    <w:rsid w:val="3E9A59DE"/>
    <w:rsid w:val="3EAF4836"/>
    <w:rsid w:val="3EB516C8"/>
    <w:rsid w:val="3EC33DFA"/>
    <w:rsid w:val="3F060E16"/>
    <w:rsid w:val="3F1D1096"/>
    <w:rsid w:val="3F2F0234"/>
    <w:rsid w:val="3F6363FE"/>
    <w:rsid w:val="3F756B8F"/>
    <w:rsid w:val="3F95482B"/>
    <w:rsid w:val="4019356B"/>
    <w:rsid w:val="40592157"/>
    <w:rsid w:val="406E1CAE"/>
    <w:rsid w:val="40736FA2"/>
    <w:rsid w:val="40A0133A"/>
    <w:rsid w:val="40C17CAB"/>
    <w:rsid w:val="40C31A53"/>
    <w:rsid w:val="40FF545D"/>
    <w:rsid w:val="410067C8"/>
    <w:rsid w:val="4135050E"/>
    <w:rsid w:val="415E4A59"/>
    <w:rsid w:val="418F0D2A"/>
    <w:rsid w:val="419608F0"/>
    <w:rsid w:val="41D01505"/>
    <w:rsid w:val="423E7569"/>
    <w:rsid w:val="42474939"/>
    <w:rsid w:val="424C3C57"/>
    <w:rsid w:val="42613FF3"/>
    <w:rsid w:val="42660D96"/>
    <w:rsid w:val="428667D2"/>
    <w:rsid w:val="42936A49"/>
    <w:rsid w:val="42C102E6"/>
    <w:rsid w:val="42C83582"/>
    <w:rsid w:val="42CD1CE0"/>
    <w:rsid w:val="42E1381E"/>
    <w:rsid w:val="42ED6459"/>
    <w:rsid w:val="42FE58DD"/>
    <w:rsid w:val="43174B3D"/>
    <w:rsid w:val="434B790E"/>
    <w:rsid w:val="4360274F"/>
    <w:rsid w:val="437A2EFB"/>
    <w:rsid w:val="438C498E"/>
    <w:rsid w:val="43977AB6"/>
    <w:rsid w:val="43A3342B"/>
    <w:rsid w:val="43C77C27"/>
    <w:rsid w:val="43DE09EE"/>
    <w:rsid w:val="44002FAD"/>
    <w:rsid w:val="44421C10"/>
    <w:rsid w:val="448477B9"/>
    <w:rsid w:val="449101DD"/>
    <w:rsid w:val="44D33814"/>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59254A"/>
    <w:rsid w:val="465B0637"/>
    <w:rsid w:val="465E3F0D"/>
    <w:rsid w:val="466A16E6"/>
    <w:rsid w:val="468937D3"/>
    <w:rsid w:val="46893F2B"/>
    <w:rsid w:val="46C4686E"/>
    <w:rsid w:val="47785793"/>
    <w:rsid w:val="477B778F"/>
    <w:rsid w:val="478203EC"/>
    <w:rsid w:val="47A13F1B"/>
    <w:rsid w:val="47B025FA"/>
    <w:rsid w:val="480426CD"/>
    <w:rsid w:val="4809698F"/>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85629B"/>
    <w:rsid w:val="49B64211"/>
    <w:rsid w:val="49D62A28"/>
    <w:rsid w:val="49D82405"/>
    <w:rsid w:val="49F6167F"/>
    <w:rsid w:val="4A064FA0"/>
    <w:rsid w:val="4A16615C"/>
    <w:rsid w:val="4A1A388C"/>
    <w:rsid w:val="4A3A5853"/>
    <w:rsid w:val="4A4424D7"/>
    <w:rsid w:val="4A454E53"/>
    <w:rsid w:val="4AB82D0F"/>
    <w:rsid w:val="4ACF06B0"/>
    <w:rsid w:val="4AEB7664"/>
    <w:rsid w:val="4AFD7C19"/>
    <w:rsid w:val="4B0567D1"/>
    <w:rsid w:val="4B236AAE"/>
    <w:rsid w:val="4B413B26"/>
    <w:rsid w:val="4B6A6D6D"/>
    <w:rsid w:val="4B707271"/>
    <w:rsid w:val="4B8B7843"/>
    <w:rsid w:val="4B9739F7"/>
    <w:rsid w:val="4BEE2503"/>
    <w:rsid w:val="4C245A30"/>
    <w:rsid w:val="4C773A7E"/>
    <w:rsid w:val="4CAF7C99"/>
    <w:rsid w:val="4CB03AD3"/>
    <w:rsid w:val="4CB6685F"/>
    <w:rsid w:val="4CC367FE"/>
    <w:rsid w:val="4CE41D71"/>
    <w:rsid w:val="4CF13E12"/>
    <w:rsid w:val="4D077F3C"/>
    <w:rsid w:val="4D123355"/>
    <w:rsid w:val="4D2A3B31"/>
    <w:rsid w:val="4D312C52"/>
    <w:rsid w:val="4D7B268D"/>
    <w:rsid w:val="4D905305"/>
    <w:rsid w:val="4D956AE3"/>
    <w:rsid w:val="4D964A72"/>
    <w:rsid w:val="4D9C1254"/>
    <w:rsid w:val="4DA150FB"/>
    <w:rsid w:val="4DE13A88"/>
    <w:rsid w:val="4E141D71"/>
    <w:rsid w:val="4E793892"/>
    <w:rsid w:val="4E800872"/>
    <w:rsid w:val="4EC512BE"/>
    <w:rsid w:val="4EC569ED"/>
    <w:rsid w:val="4ED50EA1"/>
    <w:rsid w:val="4EEC050C"/>
    <w:rsid w:val="4F104EC3"/>
    <w:rsid w:val="4F3F0645"/>
    <w:rsid w:val="4F47354A"/>
    <w:rsid w:val="4F8E53A2"/>
    <w:rsid w:val="4F911C54"/>
    <w:rsid w:val="4F9F6A34"/>
    <w:rsid w:val="4FDF0786"/>
    <w:rsid w:val="4FE625E0"/>
    <w:rsid w:val="5021480F"/>
    <w:rsid w:val="50802CBD"/>
    <w:rsid w:val="50937403"/>
    <w:rsid w:val="50962ECB"/>
    <w:rsid w:val="50972573"/>
    <w:rsid w:val="50A42E38"/>
    <w:rsid w:val="50A4577F"/>
    <w:rsid w:val="50B65505"/>
    <w:rsid w:val="50B73D1F"/>
    <w:rsid w:val="50BC4CAD"/>
    <w:rsid w:val="50BD5BC9"/>
    <w:rsid w:val="50C11EEE"/>
    <w:rsid w:val="50CA4969"/>
    <w:rsid w:val="50E97CFC"/>
    <w:rsid w:val="50FA4028"/>
    <w:rsid w:val="510D65B7"/>
    <w:rsid w:val="511157AB"/>
    <w:rsid w:val="5142540C"/>
    <w:rsid w:val="51497F84"/>
    <w:rsid w:val="518832C8"/>
    <w:rsid w:val="51A0432A"/>
    <w:rsid w:val="51A86090"/>
    <w:rsid w:val="51B7396D"/>
    <w:rsid w:val="51DC0DF8"/>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3ED0074"/>
    <w:rsid w:val="54013861"/>
    <w:rsid w:val="540655C5"/>
    <w:rsid w:val="54142D03"/>
    <w:rsid w:val="54487265"/>
    <w:rsid w:val="544D6070"/>
    <w:rsid w:val="54605E1E"/>
    <w:rsid w:val="549C661D"/>
    <w:rsid w:val="54B3506A"/>
    <w:rsid w:val="54CA0D16"/>
    <w:rsid w:val="54D67D81"/>
    <w:rsid w:val="54DD4057"/>
    <w:rsid w:val="54E7490F"/>
    <w:rsid w:val="550764A4"/>
    <w:rsid w:val="550B2BF6"/>
    <w:rsid w:val="55214EB5"/>
    <w:rsid w:val="55344AA7"/>
    <w:rsid w:val="55364EFD"/>
    <w:rsid w:val="555D4828"/>
    <w:rsid w:val="557A4C8B"/>
    <w:rsid w:val="558931E1"/>
    <w:rsid w:val="55923347"/>
    <w:rsid w:val="55925180"/>
    <w:rsid w:val="55983B1B"/>
    <w:rsid w:val="55A8376B"/>
    <w:rsid w:val="55B0193E"/>
    <w:rsid w:val="55B11B72"/>
    <w:rsid w:val="55DC29B6"/>
    <w:rsid w:val="55DD4241"/>
    <w:rsid w:val="55F53E91"/>
    <w:rsid w:val="562F006B"/>
    <w:rsid w:val="563A7B9E"/>
    <w:rsid w:val="56455396"/>
    <w:rsid w:val="5659451C"/>
    <w:rsid w:val="56627324"/>
    <w:rsid w:val="566B6D1E"/>
    <w:rsid w:val="56D52B90"/>
    <w:rsid w:val="57032A2C"/>
    <w:rsid w:val="570F5219"/>
    <w:rsid w:val="574E33FE"/>
    <w:rsid w:val="575D12B5"/>
    <w:rsid w:val="57610A87"/>
    <w:rsid w:val="577B1140"/>
    <w:rsid w:val="577B7F21"/>
    <w:rsid w:val="577F181B"/>
    <w:rsid w:val="57921984"/>
    <w:rsid w:val="579737F0"/>
    <w:rsid w:val="57AB7B30"/>
    <w:rsid w:val="57AF5251"/>
    <w:rsid w:val="57B26373"/>
    <w:rsid w:val="57B26FDE"/>
    <w:rsid w:val="57B63F04"/>
    <w:rsid w:val="57B72516"/>
    <w:rsid w:val="57CD20C2"/>
    <w:rsid w:val="57D675AB"/>
    <w:rsid w:val="57D95FDD"/>
    <w:rsid w:val="580D24C6"/>
    <w:rsid w:val="584A47AD"/>
    <w:rsid w:val="58917D2F"/>
    <w:rsid w:val="5894085C"/>
    <w:rsid w:val="58AE4F0C"/>
    <w:rsid w:val="58B85899"/>
    <w:rsid w:val="58E363A9"/>
    <w:rsid w:val="58E654FD"/>
    <w:rsid w:val="58EF1411"/>
    <w:rsid w:val="5943778F"/>
    <w:rsid w:val="595E1678"/>
    <w:rsid w:val="596D5BD4"/>
    <w:rsid w:val="596F2BE8"/>
    <w:rsid w:val="597E3DD8"/>
    <w:rsid w:val="599B50F5"/>
    <w:rsid w:val="59EE6F2C"/>
    <w:rsid w:val="59F80043"/>
    <w:rsid w:val="5A09252F"/>
    <w:rsid w:val="5A0B2778"/>
    <w:rsid w:val="5A2A7C7B"/>
    <w:rsid w:val="5A3E2560"/>
    <w:rsid w:val="5A5D3B6E"/>
    <w:rsid w:val="5A637A76"/>
    <w:rsid w:val="5A646D83"/>
    <w:rsid w:val="5A6D33BA"/>
    <w:rsid w:val="5A792B1F"/>
    <w:rsid w:val="5A874767"/>
    <w:rsid w:val="5AAD6F28"/>
    <w:rsid w:val="5AD6369C"/>
    <w:rsid w:val="5AD63A24"/>
    <w:rsid w:val="5AEC1644"/>
    <w:rsid w:val="5B2E1A1D"/>
    <w:rsid w:val="5B843A1C"/>
    <w:rsid w:val="5B873E3F"/>
    <w:rsid w:val="5BA65021"/>
    <w:rsid w:val="5C02690E"/>
    <w:rsid w:val="5C196DA7"/>
    <w:rsid w:val="5C2A048C"/>
    <w:rsid w:val="5C373B72"/>
    <w:rsid w:val="5C452166"/>
    <w:rsid w:val="5C80234E"/>
    <w:rsid w:val="5C8A680C"/>
    <w:rsid w:val="5CD6289B"/>
    <w:rsid w:val="5CF561F6"/>
    <w:rsid w:val="5D0C4701"/>
    <w:rsid w:val="5D0F0395"/>
    <w:rsid w:val="5D221076"/>
    <w:rsid w:val="5D3203A7"/>
    <w:rsid w:val="5D397964"/>
    <w:rsid w:val="5D5A391C"/>
    <w:rsid w:val="5D5F10C0"/>
    <w:rsid w:val="5D891B7B"/>
    <w:rsid w:val="5DAD38EE"/>
    <w:rsid w:val="5DB87CC4"/>
    <w:rsid w:val="5DDD4D65"/>
    <w:rsid w:val="5DF9688E"/>
    <w:rsid w:val="5E006862"/>
    <w:rsid w:val="5E0207B9"/>
    <w:rsid w:val="5E1834A1"/>
    <w:rsid w:val="5E1E37E3"/>
    <w:rsid w:val="5E261785"/>
    <w:rsid w:val="5E2C5875"/>
    <w:rsid w:val="5E335564"/>
    <w:rsid w:val="5E4A7017"/>
    <w:rsid w:val="5E552BBA"/>
    <w:rsid w:val="5E611C10"/>
    <w:rsid w:val="5EC512D3"/>
    <w:rsid w:val="5EE42BBD"/>
    <w:rsid w:val="5EFC7377"/>
    <w:rsid w:val="5F06174D"/>
    <w:rsid w:val="5F083003"/>
    <w:rsid w:val="5F3A3602"/>
    <w:rsid w:val="5F6277C6"/>
    <w:rsid w:val="5F6D0B1D"/>
    <w:rsid w:val="5F7511AD"/>
    <w:rsid w:val="5F7E0ECC"/>
    <w:rsid w:val="5F852DFD"/>
    <w:rsid w:val="5F8B79B9"/>
    <w:rsid w:val="5F8D0B82"/>
    <w:rsid w:val="5F992C52"/>
    <w:rsid w:val="5FBF5D05"/>
    <w:rsid w:val="5FCC5339"/>
    <w:rsid w:val="5FE34A5B"/>
    <w:rsid w:val="5FFE1E36"/>
    <w:rsid w:val="5FFF3B45"/>
    <w:rsid w:val="60232584"/>
    <w:rsid w:val="602F4685"/>
    <w:rsid w:val="6071772D"/>
    <w:rsid w:val="607330CE"/>
    <w:rsid w:val="60825176"/>
    <w:rsid w:val="609F2AC4"/>
    <w:rsid w:val="60F17E52"/>
    <w:rsid w:val="60FA2EE8"/>
    <w:rsid w:val="61054A27"/>
    <w:rsid w:val="610A52BC"/>
    <w:rsid w:val="610E08A2"/>
    <w:rsid w:val="611D2366"/>
    <w:rsid w:val="61421856"/>
    <w:rsid w:val="615227C4"/>
    <w:rsid w:val="61654E3F"/>
    <w:rsid w:val="61767EFC"/>
    <w:rsid w:val="6182292A"/>
    <w:rsid w:val="619F7F92"/>
    <w:rsid w:val="61B973DC"/>
    <w:rsid w:val="61F94C26"/>
    <w:rsid w:val="62000E56"/>
    <w:rsid w:val="622D6B06"/>
    <w:rsid w:val="624F3E49"/>
    <w:rsid w:val="625D4188"/>
    <w:rsid w:val="62632286"/>
    <w:rsid w:val="62885958"/>
    <w:rsid w:val="62F40B65"/>
    <w:rsid w:val="62FC2CFE"/>
    <w:rsid w:val="63024505"/>
    <w:rsid w:val="63587ECC"/>
    <w:rsid w:val="635B1DB5"/>
    <w:rsid w:val="63711FED"/>
    <w:rsid w:val="63880DDC"/>
    <w:rsid w:val="638D750D"/>
    <w:rsid w:val="63AC6CC0"/>
    <w:rsid w:val="63CC234F"/>
    <w:rsid w:val="63F303BE"/>
    <w:rsid w:val="64055776"/>
    <w:rsid w:val="64130209"/>
    <w:rsid w:val="64240056"/>
    <w:rsid w:val="643E143A"/>
    <w:rsid w:val="648B6EEF"/>
    <w:rsid w:val="6494748A"/>
    <w:rsid w:val="64C158BF"/>
    <w:rsid w:val="64C31541"/>
    <w:rsid w:val="64CE2EAA"/>
    <w:rsid w:val="64F25582"/>
    <w:rsid w:val="650054DB"/>
    <w:rsid w:val="653C3090"/>
    <w:rsid w:val="653E283A"/>
    <w:rsid w:val="65424593"/>
    <w:rsid w:val="65457BCE"/>
    <w:rsid w:val="656A4F30"/>
    <w:rsid w:val="657E736D"/>
    <w:rsid w:val="65807614"/>
    <w:rsid w:val="65854376"/>
    <w:rsid w:val="658767BE"/>
    <w:rsid w:val="65892531"/>
    <w:rsid w:val="65A90B99"/>
    <w:rsid w:val="66195831"/>
    <w:rsid w:val="662A4220"/>
    <w:rsid w:val="662E75B1"/>
    <w:rsid w:val="66342C2E"/>
    <w:rsid w:val="663E784C"/>
    <w:rsid w:val="668B6A45"/>
    <w:rsid w:val="67083BC9"/>
    <w:rsid w:val="67136C12"/>
    <w:rsid w:val="672F3F24"/>
    <w:rsid w:val="673E055F"/>
    <w:rsid w:val="67551CE3"/>
    <w:rsid w:val="67A22552"/>
    <w:rsid w:val="67B22DCC"/>
    <w:rsid w:val="67BE71AA"/>
    <w:rsid w:val="67D90273"/>
    <w:rsid w:val="67DE5875"/>
    <w:rsid w:val="67E55852"/>
    <w:rsid w:val="67EB1AB4"/>
    <w:rsid w:val="67FA1285"/>
    <w:rsid w:val="68040ECB"/>
    <w:rsid w:val="680F2729"/>
    <w:rsid w:val="68195854"/>
    <w:rsid w:val="68551F4F"/>
    <w:rsid w:val="687C10C9"/>
    <w:rsid w:val="68840C16"/>
    <w:rsid w:val="68876EFB"/>
    <w:rsid w:val="68884654"/>
    <w:rsid w:val="689F444F"/>
    <w:rsid w:val="68B96DBB"/>
    <w:rsid w:val="68CA2805"/>
    <w:rsid w:val="68E937A3"/>
    <w:rsid w:val="69256AF4"/>
    <w:rsid w:val="69274C15"/>
    <w:rsid w:val="693E15D3"/>
    <w:rsid w:val="694766FF"/>
    <w:rsid w:val="69627681"/>
    <w:rsid w:val="696C0678"/>
    <w:rsid w:val="6977531D"/>
    <w:rsid w:val="69CC2BFF"/>
    <w:rsid w:val="69FD55B8"/>
    <w:rsid w:val="6A0B1C62"/>
    <w:rsid w:val="6A0F1C96"/>
    <w:rsid w:val="6A2406C8"/>
    <w:rsid w:val="6A2526C3"/>
    <w:rsid w:val="6A432653"/>
    <w:rsid w:val="6A6A3676"/>
    <w:rsid w:val="6AA85FBD"/>
    <w:rsid w:val="6AC040FE"/>
    <w:rsid w:val="6ADE0BD1"/>
    <w:rsid w:val="6AE96859"/>
    <w:rsid w:val="6AFF5CBC"/>
    <w:rsid w:val="6B0A0C0B"/>
    <w:rsid w:val="6B107E51"/>
    <w:rsid w:val="6B147746"/>
    <w:rsid w:val="6B24787C"/>
    <w:rsid w:val="6B573233"/>
    <w:rsid w:val="6B5B6274"/>
    <w:rsid w:val="6B935D53"/>
    <w:rsid w:val="6B9716E0"/>
    <w:rsid w:val="6BA75562"/>
    <w:rsid w:val="6BB86BC8"/>
    <w:rsid w:val="6BF52E48"/>
    <w:rsid w:val="6C196F71"/>
    <w:rsid w:val="6C226FCB"/>
    <w:rsid w:val="6C31226F"/>
    <w:rsid w:val="6C552F0B"/>
    <w:rsid w:val="6C8C67B7"/>
    <w:rsid w:val="6C9D744C"/>
    <w:rsid w:val="6CD8283E"/>
    <w:rsid w:val="6D167928"/>
    <w:rsid w:val="6D26299B"/>
    <w:rsid w:val="6D437B25"/>
    <w:rsid w:val="6D4772EC"/>
    <w:rsid w:val="6D9078AF"/>
    <w:rsid w:val="6DAA3FEF"/>
    <w:rsid w:val="6DC0172B"/>
    <w:rsid w:val="6DCB690C"/>
    <w:rsid w:val="6DD41A5B"/>
    <w:rsid w:val="6DEF0122"/>
    <w:rsid w:val="6DF43C2E"/>
    <w:rsid w:val="6DF51CA3"/>
    <w:rsid w:val="6E2600AE"/>
    <w:rsid w:val="6E326713"/>
    <w:rsid w:val="6E363FDA"/>
    <w:rsid w:val="6E364F94"/>
    <w:rsid w:val="6E3B1170"/>
    <w:rsid w:val="6E8335BD"/>
    <w:rsid w:val="6E8E12EF"/>
    <w:rsid w:val="6E972936"/>
    <w:rsid w:val="6EC3196C"/>
    <w:rsid w:val="6ECE2AFB"/>
    <w:rsid w:val="6ED446C5"/>
    <w:rsid w:val="6EEF6A26"/>
    <w:rsid w:val="6F272131"/>
    <w:rsid w:val="6F2A7D94"/>
    <w:rsid w:val="6F3947D7"/>
    <w:rsid w:val="6F78316E"/>
    <w:rsid w:val="6F7B2B20"/>
    <w:rsid w:val="6F8331F1"/>
    <w:rsid w:val="6F9A118C"/>
    <w:rsid w:val="6FAE1A09"/>
    <w:rsid w:val="6FD75BF8"/>
    <w:rsid w:val="6FDC0ED4"/>
    <w:rsid w:val="70124B5D"/>
    <w:rsid w:val="70197FB8"/>
    <w:rsid w:val="7064131C"/>
    <w:rsid w:val="707723D0"/>
    <w:rsid w:val="70F5661B"/>
    <w:rsid w:val="711603C5"/>
    <w:rsid w:val="71360107"/>
    <w:rsid w:val="713B688E"/>
    <w:rsid w:val="714C487F"/>
    <w:rsid w:val="715C2428"/>
    <w:rsid w:val="71686ACA"/>
    <w:rsid w:val="71864485"/>
    <w:rsid w:val="7190596B"/>
    <w:rsid w:val="719721EE"/>
    <w:rsid w:val="71976A74"/>
    <w:rsid w:val="71D43752"/>
    <w:rsid w:val="71F1796A"/>
    <w:rsid w:val="72154626"/>
    <w:rsid w:val="72262B5D"/>
    <w:rsid w:val="72283FF7"/>
    <w:rsid w:val="722E7212"/>
    <w:rsid w:val="723A0474"/>
    <w:rsid w:val="724C67D0"/>
    <w:rsid w:val="725923E4"/>
    <w:rsid w:val="72864BF7"/>
    <w:rsid w:val="729023FC"/>
    <w:rsid w:val="72B8265E"/>
    <w:rsid w:val="72BA7C58"/>
    <w:rsid w:val="73176DC9"/>
    <w:rsid w:val="735AEACA"/>
    <w:rsid w:val="73911F99"/>
    <w:rsid w:val="73981CBB"/>
    <w:rsid w:val="739A7D73"/>
    <w:rsid w:val="73BD0FD4"/>
    <w:rsid w:val="73C0646E"/>
    <w:rsid w:val="73E50FF7"/>
    <w:rsid w:val="742222F5"/>
    <w:rsid w:val="74476126"/>
    <w:rsid w:val="74511C71"/>
    <w:rsid w:val="745A1E0C"/>
    <w:rsid w:val="74706664"/>
    <w:rsid w:val="747F3682"/>
    <w:rsid w:val="748D684E"/>
    <w:rsid w:val="749C4185"/>
    <w:rsid w:val="75067759"/>
    <w:rsid w:val="751A79C7"/>
    <w:rsid w:val="75267B11"/>
    <w:rsid w:val="752D2605"/>
    <w:rsid w:val="752E6DCD"/>
    <w:rsid w:val="7551380D"/>
    <w:rsid w:val="75600BE5"/>
    <w:rsid w:val="7564475C"/>
    <w:rsid w:val="7583797F"/>
    <w:rsid w:val="759E1500"/>
    <w:rsid w:val="75D20F1D"/>
    <w:rsid w:val="75DA2C18"/>
    <w:rsid w:val="75F54412"/>
    <w:rsid w:val="761D08E0"/>
    <w:rsid w:val="765D347C"/>
    <w:rsid w:val="765F2DDD"/>
    <w:rsid w:val="76826699"/>
    <w:rsid w:val="76B441CE"/>
    <w:rsid w:val="76BA5DFE"/>
    <w:rsid w:val="76C87133"/>
    <w:rsid w:val="76CD08D5"/>
    <w:rsid w:val="76DB4B92"/>
    <w:rsid w:val="76E539FB"/>
    <w:rsid w:val="77052AA4"/>
    <w:rsid w:val="77136511"/>
    <w:rsid w:val="77323074"/>
    <w:rsid w:val="77340A39"/>
    <w:rsid w:val="77351FD0"/>
    <w:rsid w:val="77472422"/>
    <w:rsid w:val="777F31F2"/>
    <w:rsid w:val="778F2D7F"/>
    <w:rsid w:val="77AB7BDA"/>
    <w:rsid w:val="77D1700D"/>
    <w:rsid w:val="77EC04CC"/>
    <w:rsid w:val="78024D8C"/>
    <w:rsid w:val="7852068B"/>
    <w:rsid w:val="78775729"/>
    <w:rsid w:val="789F2BBA"/>
    <w:rsid w:val="78A42DB0"/>
    <w:rsid w:val="78A656AB"/>
    <w:rsid w:val="78B2245C"/>
    <w:rsid w:val="78E172CC"/>
    <w:rsid w:val="78E536EF"/>
    <w:rsid w:val="78EA1D1F"/>
    <w:rsid w:val="7904172F"/>
    <w:rsid w:val="790F7E27"/>
    <w:rsid w:val="792312B5"/>
    <w:rsid w:val="792A231A"/>
    <w:rsid w:val="79316829"/>
    <w:rsid w:val="794E7636"/>
    <w:rsid w:val="7967694A"/>
    <w:rsid w:val="797E66A9"/>
    <w:rsid w:val="798860EE"/>
    <w:rsid w:val="79A97383"/>
    <w:rsid w:val="79E27E8B"/>
    <w:rsid w:val="79F64450"/>
    <w:rsid w:val="79F850CE"/>
    <w:rsid w:val="79FD443C"/>
    <w:rsid w:val="7A13608D"/>
    <w:rsid w:val="7A1D1975"/>
    <w:rsid w:val="7A3937AB"/>
    <w:rsid w:val="7A3E5150"/>
    <w:rsid w:val="7A4670D6"/>
    <w:rsid w:val="7A534B63"/>
    <w:rsid w:val="7A615382"/>
    <w:rsid w:val="7A67303B"/>
    <w:rsid w:val="7AAB1D04"/>
    <w:rsid w:val="7ABA4368"/>
    <w:rsid w:val="7ACB026F"/>
    <w:rsid w:val="7AD05746"/>
    <w:rsid w:val="7AD07682"/>
    <w:rsid w:val="7AD1367A"/>
    <w:rsid w:val="7AD22BDC"/>
    <w:rsid w:val="7B12733B"/>
    <w:rsid w:val="7B257FFD"/>
    <w:rsid w:val="7B343476"/>
    <w:rsid w:val="7B4A7C0A"/>
    <w:rsid w:val="7B502316"/>
    <w:rsid w:val="7B5A2978"/>
    <w:rsid w:val="7B5A7E4C"/>
    <w:rsid w:val="7B667AF9"/>
    <w:rsid w:val="7B7468F8"/>
    <w:rsid w:val="7BEE0103"/>
    <w:rsid w:val="7C0A0FE4"/>
    <w:rsid w:val="7C254906"/>
    <w:rsid w:val="7C590818"/>
    <w:rsid w:val="7C7C10F6"/>
    <w:rsid w:val="7C853BEA"/>
    <w:rsid w:val="7C881368"/>
    <w:rsid w:val="7C8F6475"/>
    <w:rsid w:val="7C917E8B"/>
    <w:rsid w:val="7CA771C1"/>
    <w:rsid w:val="7CD66A6C"/>
    <w:rsid w:val="7CDB19D5"/>
    <w:rsid w:val="7CE27788"/>
    <w:rsid w:val="7CEF1130"/>
    <w:rsid w:val="7D090215"/>
    <w:rsid w:val="7D0C32F1"/>
    <w:rsid w:val="7D0F408D"/>
    <w:rsid w:val="7D341A92"/>
    <w:rsid w:val="7D3D3E27"/>
    <w:rsid w:val="7D491C6C"/>
    <w:rsid w:val="7D5429C0"/>
    <w:rsid w:val="7D6E6D43"/>
    <w:rsid w:val="7D8F4AEE"/>
    <w:rsid w:val="7DAF79CE"/>
    <w:rsid w:val="7DB57A34"/>
    <w:rsid w:val="7DE15754"/>
    <w:rsid w:val="7DE60973"/>
    <w:rsid w:val="7DEF0916"/>
    <w:rsid w:val="7DFB432E"/>
    <w:rsid w:val="7E1E5218"/>
    <w:rsid w:val="7E9A4E1F"/>
    <w:rsid w:val="7EA7723A"/>
    <w:rsid w:val="7EC901D9"/>
    <w:rsid w:val="7EF56FBB"/>
    <w:rsid w:val="7EFF52C5"/>
    <w:rsid w:val="7F0768EB"/>
    <w:rsid w:val="7F0A3A81"/>
    <w:rsid w:val="7F143BEC"/>
    <w:rsid w:val="7F4852A5"/>
    <w:rsid w:val="7F715AF2"/>
    <w:rsid w:val="7F886E69"/>
    <w:rsid w:val="7FBA2CB8"/>
    <w:rsid w:val="7FC7893D"/>
    <w:rsid w:val="A7FF59E2"/>
    <w:rsid w:val="AAFE6E07"/>
    <w:rsid w:val="BB7FA927"/>
    <w:rsid w:val="BFFDF825"/>
    <w:rsid w:val="CEBB9A29"/>
    <w:rsid w:val="D11FB2F8"/>
    <w:rsid w:val="D77531AC"/>
    <w:rsid w:val="E7EC2665"/>
    <w:rsid w:val="EAFD4970"/>
    <w:rsid w:val="ECFF9891"/>
    <w:rsid w:val="F5DAFB09"/>
    <w:rsid w:val="F5FFD31F"/>
    <w:rsid w:val="F6776F63"/>
    <w:rsid w:val="F6BFD523"/>
    <w:rsid w:val="F8BFD1FC"/>
    <w:rsid w:val="FDB5F9CD"/>
    <w:rsid w:val="FDDF1E79"/>
    <w:rsid w:val="FFBF4C05"/>
    <w:rsid w:val="FFDDD2C9"/>
    <w:rsid w:val="FFDEEE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2">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link w:val="319"/>
    <w:qFormat/>
    <w:uiPriority w:val="0"/>
    <w:pPr>
      <w:ind w:firstLine="420"/>
    </w:pPr>
    <w:rPr>
      <w:rFonts w:hAnsi="Calibri" w:cs="Times New Roman"/>
      <w:snapToGrid/>
      <w:szCs w:val="20"/>
    </w:rPr>
  </w:style>
  <w:style w:type="paragraph" w:styleId="3">
    <w:name w:val="Body Text"/>
    <w:basedOn w:val="1"/>
    <w:next w:val="2"/>
    <w:link w:val="428"/>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14">
    <w:name w:val="annotation subject"/>
    <w:basedOn w:val="15"/>
    <w:next w:val="15"/>
    <w:link w:val="94"/>
    <w:qFormat/>
    <w:uiPriority w:val="0"/>
    <w:rPr>
      <w:b/>
      <w:bCs/>
    </w:rPr>
  </w:style>
  <w:style w:type="paragraph" w:styleId="15">
    <w:name w:val="annotation text"/>
    <w:basedOn w:val="1"/>
    <w:link w:val="342"/>
    <w:qFormat/>
    <w:uiPriority w:val="99"/>
    <w:pPr>
      <w:jc w:val="left"/>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227"/>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200"/>
    <w:qFormat/>
    <w:uiPriority w:val="0"/>
    <w:pPr>
      <w:shd w:val="clear" w:color="auto" w:fill="000080"/>
    </w:pPr>
  </w:style>
  <w:style w:type="paragraph" w:styleId="24">
    <w:name w:val="Salutation"/>
    <w:basedOn w:val="1"/>
    <w:next w:val="1"/>
    <w:link w:val="296"/>
    <w:qFormat/>
    <w:uiPriority w:val="0"/>
    <w:rPr>
      <w:rFonts w:ascii="仿宋_GB2312" w:eastAsia="仿宋_GB2312"/>
      <w:sz w:val="28"/>
      <w:szCs w:val="20"/>
    </w:rPr>
  </w:style>
  <w:style w:type="paragraph" w:styleId="25">
    <w:name w:val="Body Text 3"/>
    <w:basedOn w:val="1"/>
    <w:link w:val="32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Indent"/>
    <w:basedOn w:val="1"/>
    <w:next w:val="28"/>
    <w:link w:val="263"/>
    <w:qFormat/>
    <w:uiPriority w:val="0"/>
    <w:pPr>
      <w:spacing w:line="480" w:lineRule="exact"/>
      <w:ind w:firstLine="480" w:firstLineChars="200"/>
    </w:pPr>
    <w:rPr>
      <w:rFonts w:ascii="宋体" w:hAnsi="宋体"/>
      <w:sz w:val="24"/>
    </w:rPr>
  </w:style>
  <w:style w:type="paragraph" w:styleId="28">
    <w:name w:val="Body Text First Indent 2"/>
    <w:basedOn w:val="27"/>
    <w:next w:val="1"/>
    <w:link w:val="119"/>
    <w:qFormat/>
    <w:uiPriority w:val="0"/>
    <w:pPr>
      <w:adjustRightInd/>
      <w:spacing w:after="120" w:line="240" w:lineRule="auto"/>
      <w:ind w:left="420" w:leftChars="200" w:firstLine="210"/>
    </w:pPr>
    <w:rPr>
      <w:sz w:val="21"/>
    </w:r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3"/>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79"/>
    <w:qFormat/>
    <w:uiPriority w:val="0"/>
    <w:pPr>
      <w:ind w:left="100" w:leftChars="2500"/>
    </w:pPr>
    <w:rPr>
      <w:rFonts w:ascii="宋体"/>
      <w:sz w:val="24"/>
      <w:szCs w:val="21"/>
      <w:lang w:val="zh-CN"/>
    </w:rPr>
  </w:style>
  <w:style w:type="paragraph" w:styleId="40">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1">
    <w:name w:val="endnote text"/>
    <w:basedOn w:val="1"/>
    <w:link w:val="930"/>
    <w:qFormat/>
    <w:uiPriority w:val="0"/>
    <w:rPr>
      <w:lang w:val="zh-CN"/>
    </w:rPr>
  </w:style>
  <w:style w:type="paragraph" w:styleId="42">
    <w:name w:val="Balloon Text"/>
    <w:basedOn w:val="1"/>
    <w:link w:val="186"/>
    <w:qFormat/>
    <w:uiPriority w:val="0"/>
    <w:rPr>
      <w:sz w:val="18"/>
      <w:szCs w:val="18"/>
    </w:rPr>
  </w:style>
  <w:style w:type="paragraph" w:styleId="43">
    <w:name w:val="footer"/>
    <w:basedOn w:val="1"/>
    <w:link w:val="381"/>
    <w:qFormat/>
    <w:uiPriority w:val="99"/>
    <w:pPr>
      <w:tabs>
        <w:tab w:val="center" w:pos="4153"/>
        <w:tab w:val="right" w:pos="8306"/>
      </w:tabs>
      <w:snapToGrid w:val="0"/>
      <w:jc w:val="left"/>
    </w:pPr>
    <w:rPr>
      <w:sz w:val="18"/>
      <w:szCs w:val="18"/>
    </w:rPr>
  </w:style>
  <w:style w:type="paragraph" w:styleId="44">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20"/>
    <w:link w:val="308"/>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3"/>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0"/>
    <w:qFormat/>
    <w:uiPriority w:val="0"/>
    <w:pPr>
      <w:spacing w:after="120" w:line="480" w:lineRule="auto"/>
    </w:pPr>
  </w:style>
  <w:style w:type="paragraph" w:styleId="59">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rPr>
      <w:rFonts w:ascii="Arial" w:hAnsi="Arial" w:eastAsia="黑体" w:cs="Arial"/>
      <w:snapToGrid w:val="0"/>
      <w:kern w:val="0"/>
      <w:szCs w:val="21"/>
    </w:rPr>
  </w:style>
  <w:style w:type="character" w:styleId="66">
    <w:name w:val="FollowedHyperlink"/>
    <w:qFormat/>
    <w:uiPriority w:val="99"/>
    <w:rPr>
      <w:rFonts w:ascii="Arial" w:hAnsi="Arial" w:eastAsia="黑体" w:cs="Arial"/>
      <w:snapToGrid w:val="0"/>
      <w:color w:val="000000"/>
      <w:kern w:val="0"/>
      <w:sz w:val="18"/>
      <w:szCs w:val="18"/>
      <w:u w:val="none"/>
    </w:rPr>
  </w:style>
  <w:style w:type="character" w:styleId="67">
    <w:name w:val="Emphasis"/>
    <w:qFormat/>
    <w:uiPriority w:val="20"/>
    <w:rPr>
      <w:color w:val="CC0033"/>
    </w:rPr>
  </w:style>
  <w:style w:type="character" w:styleId="68">
    <w:name w:val="line number"/>
    <w:basedOn w:val="62"/>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table" w:styleId="74">
    <w:name w:val="Table Theme"/>
    <w:basedOn w:val="7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75">
    <w:name w:val="Table Elegant"/>
    <w:basedOn w:val="7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79">
    <w:name w:val="样式 标题 1 + 四号 加粗"/>
    <w:basedOn w:val="5"/>
    <w:qFormat/>
    <w:uiPriority w:val="0"/>
    <w:pPr>
      <w:numPr>
        <w:ilvl w:val="0"/>
        <w:numId w:val="0"/>
      </w:numPr>
      <w:tabs>
        <w:tab w:val="clear" w:pos="432"/>
      </w:tabs>
      <w:adjustRightInd/>
    </w:pPr>
    <w:rPr>
      <w:rFonts w:ascii="Times New Roman" w:hAnsi="Times New Roman" w:eastAsia="黑体"/>
      <w:lang w:val="en-US"/>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14"/>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8"/>
    <w:qFormat/>
    <w:uiPriority w:val="0"/>
    <w:rPr>
      <w:rFonts w:ascii="宋体" w:hAnsi="宋体"/>
      <w:kern w:val="2"/>
      <w:sz w:val="21"/>
      <w:szCs w:val="24"/>
    </w:rPr>
  </w:style>
  <w:style w:type="character" w:customStyle="1" w:styleId="120">
    <w:name w:val="font11"/>
    <w:basedOn w:val="62"/>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2"/>
    <w:qFormat/>
    <w:uiPriority w:val="0"/>
    <w:rPr>
      <w:rFonts w:ascii="Arial" w:hAnsi="Arial" w:eastAsia="黑体" w:cs="Arial"/>
      <w:snapToGrid w:val="0"/>
      <w:kern w:val="0"/>
      <w:szCs w:val="21"/>
    </w:rPr>
  </w:style>
  <w:style w:type="character" w:customStyle="1" w:styleId="123">
    <w:name w:val="纯文本 字符1"/>
    <w:link w:val="36"/>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50"/>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6"/>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9"/>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2"/>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20"/>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3"/>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2"/>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3"/>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21"/>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表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5"/>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1"/>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4"/>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9"/>
    <w:qFormat/>
    <w:uiPriority w:val="0"/>
    <w:rPr>
      <w:rFonts w:ascii="黑体" w:hAnsi="Courier New" w:eastAsia="黑体"/>
    </w:rPr>
  </w:style>
  <w:style w:type="character" w:customStyle="1" w:styleId="300">
    <w:name w:val="正文文本 2 字符1"/>
    <w:link w:val="58"/>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40"/>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3"/>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basedOn w:val="62"/>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5"/>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5"/>
    <w:qFormat/>
    <w:uiPriority w:val="0"/>
    <w:rPr>
      <w:kern w:val="2"/>
      <w:sz w:val="21"/>
      <w:szCs w:val="24"/>
    </w:rPr>
  </w:style>
  <w:style w:type="character" w:customStyle="1" w:styleId="343">
    <w:name w:val="签名 字符"/>
    <w:link w:val="45"/>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5"/>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3"/>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4"/>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2"/>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2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62"/>
    <w:qFormat/>
    <w:uiPriority w:val="0"/>
    <w:rPr>
      <w:rFonts w:ascii="Arial" w:hAnsi="Arial" w:eastAsia="黑体" w:cs="Arial"/>
      <w:snapToGrid w:val="0"/>
      <w:kern w:val="0"/>
      <w:szCs w:val="21"/>
    </w:rPr>
  </w:style>
  <w:style w:type="character" w:customStyle="1" w:styleId="430">
    <w:name w:val="hui"/>
    <w:basedOn w:val="62"/>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6"/>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7"/>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7"/>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8"/>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40"/>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7"/>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3"/>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5"/>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0">
    <w:name w:val="网格型1"/>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1">
    <w:name w:val="网格型6"/>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2">
    <w:name w:val="网格型3"/>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3">
    <w:name w:val="网格型4"/>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24">
    <w:name w:val="网格型5"/>
    <w:basedOn w:val="7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1"/>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2"/>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_Style 468"/>
    <w:basedOn w:val="1"/>
    <w:next w:val="256"/>
    <w:qFormat/>
    <w:uiPriority w:val="99"/>
    <w:pPr>
      <w:spacing w:line="360" w:lineRule="auto"/>
      <w:ind w:firstLine="200" w:firstLineChars="200"/>
    </w:pPr>
    <w:rPr>
      <w:rFonts w:ascii="宋体" w:hAnsi="宋体"/>
      <w:kern w:val="0"/>
      <w:sz w:val="20"/>
    </w:rPr>
  </w:style>
  <w:style w:type="character" w:customStyle="1" w:styleId="963">
    <w:name w:val="ca-1"/>
    <w:qFormat/>
    <w:uiPriority w:val="0"/>
  </w:style>
  <w:style w:type="paragraph" w:customStyle="1" w:styleId="964">
    <w:name w:val="[Normal]"/>
    <w:qFormat/>
    <w:uiPriority w:val="0"/>
    <w:rPr>
      <w:rFonts w:ascii="宋体" w:hAnsi="宋体" w:eastAsia="宋体" w:cs="Times New Roman"/>
      <w:sz w:val="24"/>
      <w:szCs w:val="22"/>
      <w:lang w:val="zh-CN" w:eastAsia="zh-CN" w:bidi="ar-SA"/>
    </w:rPr>
  </w:style>
  <w:style w:type="character" w:customStyle="1" w:styleId="965">
    <w:name w:val="10"/>
    <w:basedOn w:val="62"/>
    <w:qFormat/>
    <w:uiPriority w:val="0"/>
    <w:rPr>
      <w:rFonts w:hint="default" w:ascii="Calibri" w:hAnsi="Calibri" w:cs="Calibri"/>
    </w:rPr>
  </w:style>
  <w:style w:type="paragraph" w:customStyle="1" w:styleId="966">
    <w:name w:val="List Paragraph"/>
    <w:basedOn w:val="1"/>
    <w:qFormat/>
    <w:uiPriority w:val="99"/>
    <w:pPr>
      <w:ind w:firstLine="420" w:firstLineChars="200"/>
    </w:pPr>
  </w:style>
  <w:style w:type="paragraph" w:customStyle="1" w:styleId="967">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112</Pages>
  <Words>68474</Words>
  <Characters>73113</Characters>
  <Lines>516</Lines>
  <Paragraphs>145</Paragraphs>
  <TotalTime>13</TotalTime>
  <ScaleCrop>false</ScaleCrop>
  <LinksUpToDate>false</LinksUpToDate>
  <CharactersWithSpaces>78963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Lacia</cp:lastModifiedBy>
  <cp:lastPrinted>2022-06-20T02:18:00Z</cp:lastPrinted>
  <dcterms:modified xsi:type="dcterms:W3CDTF">2022-06-20T10:55:09Z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6A6F6EFA9A634878A92232B127C73B3E</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