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ms-word.attachedToolbars" PartName="/word/attachedToolbars.bin"/>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color w:val="000000"/>
          <w:sz w:val="48"/>
          <w:szCs w:val="48"/>
        </w:rPr>
      </w:pPr>
      <w:bookmarkStart w:id="75" w:name="_GoBack"/>
      <w:bookmarkEnd w:id="75"/>
    </w:p>
    <w:p>
      <w:pPr>
        <w:spacing w:line="360" w:lineRule="auto"/>
        <w:ind w:firstLine="1046" w:firstLineChars="200"/>
        <w:jc w:val="center"/>
        <w:rPr>
          <w:rFonts w:hint="eastAsia" w:ascii="宋体" w:hAnsi="宋体" w:eastAsia="宋体" w:cs="宋体"/>
          <w:b/>
          <w:color w:val="000000"/>
          <w:sz w:val="52"/>
          <w:szCs w:val="52"/>
        </w:rPr>
      </w:pPr>
      <w:r>
        <w:rPr>
          <w:rFonts w:hint="eastAsia" w:ascii="宋体" w:hAnsi="宋体" w:eastAsia="宋体" w:cs="宋体"/>
          <w:b/>
          <w:color w:val="000000"/>
          <w:sz w:val="52"/>
          <w:szCs w:val="52"/>
          <w:lang w:eastAsia="zh-CN"/>
        </w:rPr>
        <w:t>义乌市后宅街道2021年度北站社区、洪深社区、起航社区、金城社区清扫保洁项目</w:t>
      </w:r>
    </w:p>
    <w:p>
      <w:pPr>
        <w:spacing w:line="360" w:lineRule="auto"/>
        <w:ind w:firstLine="966" w:firstLineChars="200"/>
        <w:jc w:val="center"/>
        <w:rPr>
          <w:rFonts w:hint="eastAsia" w:ascii="宋体" w:hAnsi="宋体" w:eastAsia="宋体" w:cs="宋体"/>
          <w:b/>
          <w:color w:val="000000"/>
          <w:sz w:val="48"/>
          <w:szCs w:val="48"/>
          <w:u w:val="single"/>
        </w:rPr>
      </w:pPr>
    </w:p>
    <w:p>
      <w:pPr>
        <w:pStyle w:val="47"/>
        <w:rPr>
          <w:rFonts w:hint="eastAsia" w:ascii="宋体" w:hAnsi="宋体" w:eastAsia="宋体" w:cs="宋体"/>
          <w:color w:val="000000"/>
        </w:rPr>
      </w:pPr>
    </w:p>
    <w:p>
      <w:pPr>
        <w:pStyle w:val="47"/>
        <w:rPr>
          <w:rFonts w:hint="eastAsia" w:ascii="宋体" w:hAnsi="宋体" w:eastAsia="宋体" w:cs="宋体"/>
          <w:color w:val="000000"/>
        </w:rPr>
      </w:pPr>
    </w:p>
    <w:p>
      <w:pPr>
        <w:spacing w:line="360" w:lineRule="auto"/>
        <w:ind w:firstLine="3253" w:firstLineChars="450"/>
        <w:rPr>
          <w:rFonts w:hint="eastAsia" w:ascii="宋体" w:hAnsi="宋体" w:eastAsia="宋体" w:cs="宋体"/>
          <w:color w:val="000000"/>
          <w:sz w:val="72"/>
          <w:szCs w:val="72"/>
        </w:rPr>
      </w:pPr>
      <w:r>
        <w:rPr>
          <w:rFonts w:hint="eastAsia" w:ascii="宋体" w:hAnsi="宋体" w:eastAsia="宋体" w:cs="宋体"/>
          <w:color w:val="000000"/>
          <w:sz w:val="72"/>
          <w:szCs w:val="72"/>
        </w:rPr>
        <w:t>招标文件</w:t>
      </w:r>
    </w:p>
    <w:p>
      <w:pPr>
        <w:spacing w:line="360" w:lineRule="auto"/>
        <w:ind w:firstLine="1446" w:firstLineChars="200"/>
        <w:jc w:val="center"/>
        <w:rPr>
          <w:rFonts w:hint="eastAsia" w:ascii="宋体" w:hAnsi="宋体" w:eastAsia="宋体" w:cs="宋体"/>
          <w:color w:val="000000"/>
          <w:sz w:val="72"/>
          <w:szCs w:val="72"/>
        </w:rPr>
      </w:pPr>
    </w:p>
    <w:p>
      <w:pPr>
        <w:pStyle w:val="24"/>
        <w:snapToGrid w:val="0"/>
        <w:spacing w:before="120" w:after="120" w:line="360" w:lineRule="auto"/>
        <w:ind w:firstLine="2261" w:firstLineChars="700"/>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采购编号：</w:t>
      </w:r>
      <w:r>
        <w:rPr>
          <w:rFonts w:hint="eastAsia" w:hAnsi="宋体" w:eastAsia="宋体" w:cs="宋体"/>
          <w:b/>
          <w:bCs/>
          <w:color w:val="000000"/>
          <w:sz w:val="32"/>
          <w:lang w:eastAsia="zh-CN"/>
        </w:rPr>
        <w:t xml:space="preserve">SJZJZC2021414GK </w:t>
      </w:r>
    </w:p>
    <w:p>
      <w:pPr>
        <w:pStyle w:val="24"/>
        <w:snapToGrid w:val="0"/>
        <w:spacing w:before="120" w:after="120" w:line="360" w:lineRule="auto"/>
        <w:rPr>
          <w:rFonts w:hint="eastAsia" w:ascii="宋体" w:hAnsi="宋体" w:eastAsia="宋体" w:cs="宋体"/>
          <w:color w:val="000000"/>
          <w:sz w:val="30"/>
          <w:szCs w:val="72"/>
        </w:rPr>
      </w:pPr>
    </w:p>
    <w:p>
      <w:pPr>
        <w:pStyle w:val="24"/>
        <w:rPr>
          <w:rFonts w:hint="eastAsia" w:ascii="宋体" w:hAnsi="宋体" w:eastAsia="宋体" w:cs="宋体"/>
          <w:color w:val="000000"/>
          <w:sz w:val="32"/>
        </w:rPr>
      </w:pPr>
    </w:p>
    <w:p>
      <w:pPr>
        <w:pStyle w:val="47"/>
        <w:rPr>
          <w:rFonts w:hint="eastAsia" w:ascii="宋体" w:hAnsi="宋体" w:eastAsia="宋体" w:cs="宋体"/>
          <w:color w:val="000000"/>
        </w:rPr>
      </w:pPr>
    </w:p>
    <w:p>
      <w:pPr>
        <w:pStyle w:val="24"/>
        <w:rPr>
          <w:rFonts w:hint="eastAsia" w:ascii="宋体" w:hAnsi="宋体" w:eastAsia="宋体" w:cs="宋体"/>
          <w:b/>
          <w:color w:val="000000"/>
          <w:sz w:val="32"/>
          <w:u w:val="single"/>
        </w:rPr>
      </w:pPr>
      <w:r>
        <w:rPr>
          <w:rFonts w:hint="eastAsia" w:ascii="宋体" w:hAnsi="宋体" w:eastAsia="宋体" w:cs="宋体"/>
          <w:b/>
          <w:color w:val="000000"/>
          <w:sz w:val="32"/>
        </w:rPr>
        <w:t xml:space="preserve">采购人:  </w:t>
      </w:r>
      <w:r>
        <w:rPr>
          <w:rFonts w:hint="eastAsia" w:hAnsi="宋体" w:eastAsia="宋体" w:cs="宋体"/>
          <w:b/>
          <w:bCs/>
          <w:color w:val="000000"/>
          <w:w w:val="95"/>
          <w:sz w:val="32"/>
          <w:szCs w:val="32"/>
          <w:u w:val="single"/>
          <w:lang w:eastAsia="zh-CN"/>
        </w:rPr>
        <w:t>义乌市人民政府后宅街道办事处</w:t>
      </w:r>
      <w:r>
        <w:rPr>
          <w:rFonts w:hint="eastAsia" w:ascii="宋体" w:hAnsi="宋体" w:eastAsia="宋体" w:cs="宋体"/>
          <w:b/>
          <w:color w:val="000000"/>
          <w:sz w:val="32"/>
          <w:u w:val="single"/>
        </w:rPr>
        <w:t>(盖章)</w:t>
      </w:r>
    </w:p>
    <w:p>
      <w:pPr>
        <w:pStyle w:val="24"/>
        <w:spacing w:after="157" w:afterLines="50" w:line="480" w:lineRule="auto"/>
        <w:rPr>
          <w:rFonts w:hint="eastAsia" w:ascii="宋体" w:hAnsi="宋体" w:eastAsia="宋体" w:cs="宋体"/>
          <w:b/>
          <w:color w:val="000000"/>
          <w:sz w:val="32"/>
          <w:u w:val="single"/>
        </w:rPr>
      </w:pPr>
      <w:r>
        <w:rPr>
          <w:rFonts w:hint="eastAsia" w:ascii="宋体" w:hAnsi="宋体" w:eastAsia="宋体" w:cs="宋体"/>
          <w:b/>
          <w:color w:val="000000"/>
          <w:sz w:val="32"/>
        </w:rPr>
        <w:t>法定代表人或其授权委托人:</w:t>
      </w:r>
      <w:r>
        <w:rPr>
          <w:rFonts w:hint="eastAsia" w:ascii="宋体" w:hAnsi="宋体" w:eastAsia="宋体" w:cs="宋体"/>
          <w:b/>
          <w:color w:val="000000"/>
          <w:sz w:val="32"/>
          <w:u w:val="single"/>
        </w:rPr>
        <w:t xml:space="preserve">               (签字或盖章)</w:t>
      </w:r>
    </w:p>
    <w:p>
      <w:pPr>
        <w:pStyle w:val="24"/>
        <w:spacing w:after="157" w:afterLines="50" w:line="480" w:lineRule="auto"/>
        <w:rPr>
          <w:rFonts w:hint="eastAsia" w:ascii="宋体" w:hAnsi="宋体" w:eastAsia="宋体" w:cs="宋体"/>
          <w:b/>
          <w:color w:val="000000"/>
          <w:sz w:val="32"/>
          <w:u w:val="single"/>
        </w:rPr>
      </w:pPr>
      <w:r>
        <w:rPr>
          <w:rFonts w:hint="eastAsia" w:ascii="宋体" w:hAnsi="宋体" w:eastAsia="宋体" w:cs="宋体"/>
          <w:b/>
          <w:color w:val="000000"/>
          <w:sz w:val="32"/>
        </w:rPr>
        <w:t>采购代理机构:</w:t>
      </w:r>
      <w:r>
        <w:rPr>
          <w:rFonts w:hint="eastAsia" w:ascii="宋体" w:hAnsi="宋体" w:eastAsia="宋体" w:cs="宋体"/>
          <w:b/>
          <w:color w:val="000000"/>
          <w:sz w:val="32"/>
          <w:u w:val="single"/>
        </w:rPr>
        <w:t xml:space="preserve">  浙江至诚工程咨询有限责任公司  (盖章)</w:t>
      </w:r>
    </w:p>
    <w:p>
      <w:pPr>
        <w:pStyle w:val="24"/>
        <w:spacing w:after="157" w:afterLines="50" w:line="480" w:lineRule="auto"/>
        <w:rPr>
          <w:rFonts w:hint="eastAsia" w:ascii="宋体" w:hAnsi="宋体" w:eastAsia="宋体" w:cs="宋体"/>
          <w:b/>
          <w:color w:val="000000"/>
          <w:sz w:val="32"/>
          <w:u w:val="single"/>
        </w:rPr>
      </w:pPr>
      <w:r>
        <w:rPr>
          <w:rFonts w:hint="eastAsia" w:ascii="宋体" w:hAnsi="宋体" w:eastAsia="宋体" w:cs="宋体"/>
          <w:b/>
          <w:color w:val="000000"/>
          <w:sz w:val="32"/>
        </w:rPr>
        <w:t>法定代表人或其授权委托人:</w:t>
      </w:r>
      <w:r>
        <w:rPr>
          <w:rFonts w:hint="eastAsia" w:ascii="宋体" w:hAnsi="宋体" w:eastAsia="宋体" w:cs="宋体"/>
          <w:b/>
          <w:color w:val="000000"/>
          <w:sz w:val="32"/>
          <w:u w:val="single"/>
        </w:rPr>
        <w:t xml:space="preserve">               (签字或盖章)</w:t>
      </w:r>
    </w:p>
    <w:p>
      <w:pPr>
        <w:pStyle w:val="24"/>
        <w:spacing w:after="157" w:afterLines="50" w:line="480" w:lineRule="auto"/>
        <w:rPr>
          <w:rFonts w:hint="eastAsia" w:ascii="宋体" w:hAnsi="宋体" w:eastAsia="宋体" w:cs="宋体"/>
          <w:b/>
          <w:color w:val="000000"/>
          <w:sz w:val="32"/>
        </w:rPr>
      </w:pPr>
      <w:r>
        <w:rPr>
          <w:rFonts w:hint="eastAsia" w:ascii="宋体" w:hAnsi="宋体" w:eastAsia="宋体" w:cs="宋体"/>
          <w:b/>
          <w:color w:val="000000"/>
          <w:sz w:val="32"/>
        </w:rPr>
        <w:t xml:space="preserve">日       期: </w:t>
      </w:r>
      <w:r>
        <w:rPr>
          <w:rFonts w:hint="eastAsia" w:ascii="宋体" w:hAnsi="宋体" w:eastAsia="宋体" w:cs="宋体"/>
          <w:b/>
          <w:color w:val="000000"/>
          <w:sz w:val="32"/>
          <w:lang w:eastAsia="zh-CN"/>
        </w:rPr>
        <w:t>二0二</w:t>
      </w:r>
      <w:r>
        <w:rPr>
          <w:rFonts w:hint="eastAsia" w:hAnsi="宋体" w:eastAsia="宋体" w:cs="宋体"/>
          <w:b/>
          <w:color w:val="000000"/>
          <w:sz w:val="32"/>
          <w:lang w:eastAsia="zh-CN"/>
        </w:rPr>
        <w:t>一</w:t>
      </w:r>
      <w:r>
        <w:rPr>
          <w:rFonts w:hint="eastAsia" w:ascii="宋体" w:hAnsi="宋体" w:eastAsia="宋体" w:cs="宋体"/>
          <w:b/>
          <w:color w:val="000000"/>
          <w:sz w:val="32"/>
        </w:rPr>
        <w:t>年</w:t>
      </w:r>
      <w:r>
        <w:rPr>
          <w:rFonts w:hint="eastAsia" w:hAnsi="宋体" w:eastAsia="宋体" w:cs="宋体"/>
          <w:b/>
          <w:color w:val="000000"/>
          <w:sz w:val="32"/>
          <w:lang w:eastAsia="zh-CN"/>
        </w:rPr>
        <w:t>七</w:t>
      </w:r>
      <w:r>
        <w:rPr>
          <w:rFonts w:hint="eastAsia" w:ascii="宋体" w:hAnsi="宋体" w:eastAsia="宋体" w:cs="宋体"/>
          <w:b/>
          <w:color w:val="000000"/>
          <w:sz w:val="32"/>
        </w:rPr>
        <w:t>月</w:t>
      </w:r>
    </w:p>
    <w:p>
      <w:pPr>
        <w:rPr>
          <w:rFonts w:hint="eastAsia"/>
          <w:color w:val="000000"/>
        </w:rPr>
      </w:pPr>
    </w:p>
    <w:p>
      <w:pPr>
        <w:pStyle w:val="24"/>
        <w:spacing w:before="120" w:after="120" w:line="360"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rPr>
        <w:t>招标文件目录</w:t>
      </w:r>
    </w:p>
    <w:p>
      <w:pPr>
        <w:pStyle w:val="24"/>
        <w:spacing w:before="120" w:after="120" w:line="360" w:lineRule="auto"/>
        <w:ind w:firstLine="886" w:firstLineChars="200"/>
        <w:jc w:val="center"/>
        <w:rPr>
          <w:rFonts w:hint="eastAsia" w:ascii="宋体" w:hAnsi="宋体" w:eastAsia="宋体" w:cs="宋体"/>
          <w:b/>
          <w:color w:val="000000"/>
          <w:sz w:val="44"/>
          <w:szCs w:val="44"/>
        </w:rPr>
      </w:pPr>
    </w:p>
    <w:p>
      <w:pPr>
        <w:pStyle w:val="32"/>
        <w:tabs>
          <w:tab w:val="right" w:leader="dot" w:pos="9411"/>
        </w:tabs>
        <w:rPr>
          <w:rFonts w:hint="eastAsia" w:ascii="宋体" w:hAnsi="宋体" w:eastAsia="宋体" w:cs="宋体"/>
          <w:color w:val="000000"/>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_Toc4997 </w:instrText>
      </w:r>
      <w:r>
        <w:rPr>
          <w:rFonts w:hint="eastAsia" w:ascii="宋体" w:hAnsi="宋体" w:eastAsia="宋体" w:cs="宋体"/>
          <w:color w:val="000000"/>
        </w:rPr>
        <w:fldChar w:fldCharType="separate"/>
      </w:r>
      <w:r>
        <w:rPr>
          <w:rFonts w:hint="eastAsia" w:ascii="宋体" w:hAnsi="宋体" w:eastAsia="宋体" w:cs="宋体"/>
          <w:color w:val="000000"/>
        </w:rPr>
        <w:t>第一章　采购公告</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_Toc4997 </w:instrText>
      </w:r>
      <w:r>
        <w:rPr>
          <w:rFonts w:hint="eastAsia" w:ascii="宋体" w:hAnsi="宋体" w:eastAsia="宋体" w:cs="宋体"/>
          <w:color w:val="000000"/>
        </w:rPr>
        <w:fldChar w:fldCharType="separate"/>
      </w:r>
      <w:r>
        <w:rPr>
          <w:rFonts w:hint="eastAsia" w:ascii="宋体" w:hAnsi="宋体" w:eastAsia="宋体" w:cs="宋体"/>
          <w:color w:val="000000"/>
        </w:rPr>
        <w:t>3</w:t>
      </w:r>
      <w:r>
        <w:rPr>
          <w:rFonts w:hint="eastAsia" w:ascii="宋体" w:hAnsi="宋体" w:eastAsia="宋体" w:cs="宋体"/>
          <w:color w:val="000000"/>
        </w:rPr>
        <w:fldChar w:fldCharType="end"/>
      </w:r>
      <w:r>
        <w:rPr>
          <w:rFonts w:hint="eastAsia" w:ascii="宋体" w:hAnsi="宋体" w:eastAsia="宋体" w:cs="宋体"/>
          <w:color w:val="000000"/>
        </w:rPr>
        <w:fldChar w:fldCharType="end"/>
      </w:r>
    </w:p>
    <w:p>
      <w:pPr>
        <w:pStyle w:val="32"/>
        <w:tabs>
          <w:tab w:val="right" w:leader="dot" w:pos="9411"/>
        </w:tabs>
        <w:rPr>
          <w:rFonts w:hint="eastAsia" w:ascii="宋体" w:hAnsi="宋体" w:eastAsia="宋体" w:cs="宋体"/>
          <w:color w:val="000000"/>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_Toc21789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36"/>
        </w:rPr>
        <w:t>投标须知</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_Toc21789 </w:instrText>
      </w:r>
      <w:r>
        <w:rPr>
          <w:rFonts w:hint="eastAsia" w:ascii="宋体" w:hAnsi="宋体" w:eastAsia="宋体" w:cs="宋体"/>
          <w:color w:val="000000"/>
        </w:rPr>
        <w:fldChar w:fldCharType="separate"/>
      </w:r>
      <w:r>
        <w:rPr>
          <w:rFonts w:hint="eastAsia" w:ascii="宋体" w:hAnsi="宋体" w:eastAsia="宋体" w:cs="宋体"/>
          <w:color w:val="000000"/>
        </w:rPr>
        <w:t>12</w:t>
      </w:r>
      <w:r>
        <w:rPr>
          <w:rFonts w:hint="eastAsia" w:ascii="宋体" w:hAnsi="宋体" w:eastAsia="宋体" w:cs="宋体"/>
          <w:color w:val="000000"/>
        </w:rPr>
        <w:fldChar w:fldCharType="end"/>
      </w:r>
      <w:r>
        <w:rPr>
          <w:rFonts w:hint="eastAsia" w:ascii="宋体" w:hAnsi="宋体" w:eastAsia="宋体" w:cs="宋体"/>
          <w:color w:val="000000"/>
          <w:kern w:val="2"/>
          <w:szCs w:val="30"/>
        </w:rPr>
        <w:fldChar w:fldCharType="end"/>
      </w:r>
    </w:p>
    <w:p>
      <w:pPr>
        <w:pStyle w:val="41"/>
        <w:tabs>
          <w:tab w:val="right" w:leader="dot" w:pos="9411"/>
        </w:tabs>
        <w:rPr>
          <w:rFonts w:hint="eastAsia" w:ascii="宋体" w:hAnsi="宋体" w:eastAsia="宋体" w:cs="宋体"/>
          <w:color w:val="000000"/>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_Toc12298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28"/>
        </w:rPr>
        <w:t>一、总则</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_Toc12298 </w:instrText>
      </w:r>
      <w:r>
        <w:rPr>
          <w:rFonts w:hint="eastAsia" w:ascii="宋体" w:hAnsi="宋体" w:eastAsia="宋体" w:cs="宋体"/>
          <w:color w:val="000000"/>
        </w:rPr>
        <w:fldChar w:fldCharType="separate"/>
      </w:r>
      <w:r>
        <w:rPr>
          <w:rFonts w:hint="eastAsia" w:ascii="宋体" w:hAnsi="宋体" w:eastAsia="宋体" w:cs="宋体"/>
          <w:color w:val="000000"/>
        </w:rPr>
        <w:t>12</w:t>
      </w:r>
      <w:r>
        <w:rPr>
          <w:rFonts w:hint="eastAsia" w:ascii="宋体" w:hAnsi="宋体" w:eastAsia="宋体" w:cs="宋体"/>
          <w:color w:val="000000"/>
        </w:rPr>
        <w:fldChar w:fldCharType="end"/>
      </w:r>
      <w:r>
        <w:rPr>
          <w:rFonts w:hint="eastAsia" w:ascii="宋体" w:hAnsi="宋体" w:eastAsia="宋体" w:cs="宋体"/>
          <w:color w:val="000000"/>
          <w:kern w:val="2"/>
          <w:szCs w:val="30"/>
        </w:rPr>
        <w:fldChar w:fldCharType="end"/>
      </w:r>
    </w:p>
    <w:p>
      <w:pPr>
        <w:pStyle w:val="41"/>
        <w:tabs>
          <w:tab w:val="right" w:leader="dot" w:pos="9411"/>
        </w:tabs>
        <w:rPr>
          <w:rFonts w:hint="eastAsia" w:ascii="宋体" w:hAnsi="宋体" w:eastAsia="宋体" w:cs="宋体"/>
          <w:color w:val="000000"/>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_Toc11482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28"/>
        </w:rPr>
        <w:t>二、招标文件</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_Toc11482 </w:instrText>
      </w:r>
      <w:r>
        <w:rPr>
          <w:rFonts w:hint="eastAsia" w:ascii="宋体" w:hAnsi="宋体" w:eastAsia="宋体" w:cs="宋体"/>
          <w:color w:val="000000"/>
        </w:rPr>
        <w:fldChar w:fldCharType="separate"/>
      </w:r>
      <w:r>
        <w:rPr>
          <w:rFonts w:hint="eastAsia" w:ascii="宋体" w:hAnsi="宋体" w:eastAsia="宋体" w:cs="宋体"/>
          <w:color w:val="000000"/>
        </w:rPr>
        <w:t>13</w:t>
      </w:r>
      <w:r>
        <w:rPr>
          <w:rFonts w:hint="eastAsia" w:ascii="宋体" w:hAnsi="宋体" w:eastAsia="宋体" w:cs="宋体"/>
          <w:color w:val="000000"/>
        </w:rPr>
        <w:fldChar w:fldCharType="end"/>
      </w:r>
      <w:r>
        <w:rPr>
          <w:rFonts w:hint="eastAsia" w:ascii="宋体" w:hAnsi="宋体" w:eastAsia="宋体" w:cs="宋体"/>
          <w:color w:val="000000"/>
          <w:kern w:val="2"/>
          <w:szCs w:val="30"/>
        </w:rPr>
        <w:fldChar w:fldCharType="end"/>
      </w:r>
    </w:p>
    <w:p>
      <w:pPr>
        <w:pStyle w:val="41"/>
        <w:tabs>
          <w:tab w:val="right" w:leader="dot" w:pos="9411"/>
        </w:tabs>
        <w:rPr>
          <w:rFonts w:hint="eastAsia" w:ascii="宋体" w:hAnsi="宋体" w:eastAsia="宋体" w:cs="宋体"/>
          <w:color w:val="000000"/>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_Toc1944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28"/>
        </w:rPr>
        <w:t>三、投标文件</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_Toc1944 </w:instrText>
      </w:r>
      <w:r>
        <w:rPr>
          <w:rFonts w:hint="eastAsia" w:ascii="宋体" w:hAnsi="宋体" w:eastAsia="宋体" w:cs="宋体"/>
          <w:color w:val="000000"/>
        </w:rPr>
        <w:fldChar w:fldCharType="separate"/>
      </w:r>
      <w:r>
        <w:rPr>
          <w:rFonts w:hint="eastAsia" w:ascii="宋体" w:hAnsi="宋体" w:eastAsia="宋体" w:cs="宋体"/>
          <w:color w:val="000000"/>
        </w:rPr>
        <w:t>14</w:t>
      </w:r>
      <w:r>
        <w:rPr>
          <w:rFonts w:hint="eastAsia" w:ascii="宋体" w:hAnsi="宋体" w:eastAsia="宋体" w:cs="宋体"/>
          <w:color w:val="000000"/>
        </w:rPr>
        <w:fldChar w:fldCharType="end"/>
      </w:r>
      <w:r>
        <w:rPr>
          <w:rFonts w:hint="eastAsia" w:ascii="宋体" w:hAnsi="宋体" w:eastAsia="宋体" w:cs="宋体"/>
          <w:color w:val="000000"/>
          <w:kern w:val="2"/>
          <w:szCs w:val="30"/>
        </w:rPr>
        <w:fldChar w:fldCharType="end"/>
      </w:r>
    </w:p>
    <w:p>
      <w:pPr>
        <w:pStyle w:val="41"/>
        <w:tabs>
          <w:tab w:val="right" w:leader="dot" w:pos="9411"/>
        </w:tabs>
        <w:rPr>
          <w:rFonts w:hint="eastAsia" w:ascii="宋体" w:hAnsi="宋体" w:eastAsia="宋体" w:cs="宋体"/>
          <w:color w:val="000000"/>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_Toc22016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28"/>
        </w:rPr>
        <w:t>四、投标文件的递交</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_Toc22016 </w:instrText>
      </w:r>
      <w:r>
        <w:rPr>
          <w:rFonts w:hint="eastAsia" w:ascii="宋体" w:hAnsi="宋体" w:eastAsia="宋体" w:cs="宋体"/>
          <w:color w:val="000000"/>
        </w:rPr>
        <w:fldChar w:fldCharType="separate"/>
      </w:r>
      <w:r>
        <w:rPr>
          <w:rFonts w:hint="eastAsia" w:ascii="宋体" w:hAnsi="宋体" w:eastAsia="宋体" w:cs="宋体"/>
          <w:color w:val="000000"/>
        </w:rPr>
        <w:t>18</w:t>
      </w:r>
      <w:r>
        <w:rPr>
          <w:rFonts w:hint="eastAsia" w:ascii="宋体" w:hAnsi="宋体" w:eastAsia="宋体" w:cs="宋体"/>
          <w:color w:val="000000"/>
        </w:rPr>
        <w:fldChar w:fldCharType="end"/>
      </w:r>
      <w:r>
        <w:rPr>
          <w:rFonts w:hint="eastAsia" w:ascii="宋体" w:hAnsi="宋体" w:eastAsia="宋体" w:cs="宋体"/>
          <w:color w:val="000000"/>
          <w:kern w:val="2"/>
          <w:szCs w:val="30"/>
        </w:rPr>
        <w:fldChar w:fldCharType="end"/>
      </w:r>
    </w:p>
    <w:p>
      <w:pPr>
        <w:pStyle w:val="41"/>
        <w:tabs>
          <w:tab w:val="right" w:leader="dot" w:pos="9411"/>
        </w:tabs>
        <w:rPr>
          <w:rFonts w:hint="eastAsia" w:ascii="宋体" w:hAnsi="宋体" w:eastAsia="宋体" w:cs="宋体"/>
          <w:color w:val="000000"/>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_Toc6223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28"/>
        </w:rPr>
        <w:t>五、其它</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_Toc6223 </w:instrText>
      </w:r>
      <w:r>
        <w:rPr>
          <w:rFonts w:hint="eastAsia" w:ascii="宋体" w:hAnsi="宋体" w:eastAsia="宋体" w:cs="宋体"/>
          <w:color w:val="000000"/>
        </w:rPr>
        <w:fldChar w:fldCharType="separate"/>
      </w:r>
      <w:r>
        <w:rPr>
          <w:rFonts w:hint="eastAsia" w:ascii="宋体" w:hAnsi="宋体" w:eastAsia="宋体" w:cs="宋体"/>
          <w:color w:val="000000"/>
        </w:rPr>
        <w:t>18</w:t>
      </w:r>
      <w:r>
        <w:rPr>
          <w:rFonts w:hint="eastAsia" w:ascii="宋体" w:hAnsi="宋体" w:eastAsia="宋体" w:cs="宋体"/>
          <w:color w:val="000000"/>
        </w:rPr>
        <w:fldChar w:fldCharType="end"/>
      </w:r>
      <w:r>
        <w:rPr>
          <w:rFonts w:hint="eastAsia" w:ascii="宋体" w:hAnsi="宋体" w:eastAsia="宋体" w:cs="宋体"/>
          <w:color w:val="000000"/>
          <w:kern w:val="2"/>
          <w:szCs w:val="30"/>
        </w:rPr>
        <w:fldChar w:fldCharType="end"/>
      </w:r>
    </w:p>
    <w:p>
      <w:pPr>
        <w:pStyle w:val="32"/>
        <w:tabs>
          <w:tab w:val="right" w:leader="dot" w:pos="9411"/>
        </w:tabs>
        <w:rPr>
          <w:rFonts w:hint="eastAsia" w:ascii="宋体" w:hAnsi="宋体" w:eastAsia="宋体" w:cs="宋体"/>
          <w:color w:val="000000"/>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_Toc11394 </w:instrText>
      </w:r>
      <w:r>
        <w:rPr>
          <w:rFonts w:hint="eastAsia" w:ascii="宋体" w:hAnsi="宋体" w:eastAsia="宋体" w:cs="宋体"/>
          <w:color w:val="000000"/>
          <w:kern w:val="2"/>
          <w:szCs w:val="30"/>
        </w:rPr>
        <w:fldChar w:fldCharType="separate"/>
      </w:r>
      <w:r>
        <w:rPr>
          <w:rFonts w:hint="eastAsia" w:ascii="宋体" w:hAnsi="宋体" w:eastAsia="宋体" w:cs="宋体"/>
          <w:color w:val="000000"/>
        </w:rPr>
        <w:t>第三章  招标项目要求</w:t>
      </w:r>
      <w:r>
        <w:rPr>
          <w:rFonts w:hint="eastAsia" w:ascii="宋体" w:hAnsi="宋体" w:eastAsia="宋体" w:cs="宋体"/>
          <w:color w:val="000000"/>
        </w:rPr>
        <w:tab/>
      </w:r>
      <w:r>
        <w:rPr>
          <w:rFonts w:hint="eastAsia" w:ascii="宋体" w:hAnsi="宋体" w:eastAsia="宋体" w:cs="宋体"/>
          <w:color w:val="000000"/>
        </w:rPr>
        <w:fldChar w:fldCharType="begin"/>
      </w:r>
      <w:r>
        <w:rPr>
          <w:rFonts w:hint="eastAsia" w:ascii="宋体" w:hAnsi="宋体" w:eastAsia="宋体" w:cs="宋体"/>
          <w:color w:val="000000"/>
        </w:rPr>
        <w:instrText xml:space="preserve"> PAGEREF _Toc11394 </w:instrText>
      </w:r>
      <w:r>
        <w:rPr>
          <w:rFonts w:hint="eastAsia" w:ascii="宋体" w:hAnsi="宋体" w:eastAsia="宋体" w:cs="宋体"/>
          <w:color w:val="000000"/>
        </w:rPr>
        <w:fldChar w:fldCharType="separate"/>
      </w:r>
      <w:r>
        <w:rPr>
          <w:rFonts w:hint="eastAsia" w:ascii="宋体" w:hAnsi="宋体" w:eastAsia="宋体" w:cs="宋体"/>
          <w:color w:val="000000"/>
        </w:rPr>
        <w:t>19</w:t>
      </w:r>
      <w:r>
        <w:rPr>
          <w:rFonts w:hint="eastAsia" w:ascii="宋体" w:hAnsi="宋体" w:eastAsia="宋体" w:cs="宋体"/>
          <w:color w:val="000000"/>
        </w:rPr>
        <w:fldChar w:fldCharType="end"/>
      </w:r>
      <w:r>
        <w:rPr>
          <w:rFonts w:hint="eastAsia" w:ascii="宋体" w:hAnsi="宋体" w:eastAsia="宋体" w:cs="宋体"/>
          <w:color w:val="000000"/>
          <w:kern w:val="2"/>
          <w:szCs w:val="30"/>
        </w:rPr>
        <w:fldChar w:fldCharType="end"/>
      </w:r>
    </w:p>
    <w:p>
      <w:pPr>
        <w:pStyle w:val="32"/>
        <w:tabs>
          <w:tab w:val="right" w:leader="dot" w:pos="9411"/>
        </w:tabs>
        <w:rPr>
          <w:rFonts w:hint="eastAsia" w:ascii="宋体" w:hAnsi="宋体" w:eastAsia="宋体" w:cs="宋体"/>
          <w:color w:val="000000"/>
          <w:lang w:val="en-US" w:eastAsia="zh-CN"/>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_Toc22023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36"/>
        </w:rPr>
        <w:t>第</w:t>
      </w:r>
      <w:r>
        <w:rPr>
          <w:rFonts w:hint="eastAsia" w:ascii="宋体" w:hAnsi="宋体" w:eastAsia="宋体" w:cs="宋体"/>
          <w:color w:val="000000"/>
          <w:szCs w:val="36"/>
          <w:lang w:eastAsia="zh-CN"/>
        </w:rPr>
        <w:t>四</w:t>
      </w:r>
      <w:r>
        <w:rPr>
          <w:rFonts w:hint="eastAsia" w:ascii="宋体" w:hAnsi="宋体" w:eastAsia="宋体" w:cs="宋体"/>
          <w:color w:val="000000"/>
          <w:szCs w:val="36"/>
        </w:rPr>
        <w:t xml:space="preserve">章 </w:t>
      </w:r>
      <w:r>
        <w:rPr>
          <w:rFonts w:hint="eastAsia" w:ascii="宋体" w:hAnsi="宋体" w:eastAsia="宋体" w:cs="宋体"/>
          <w:color w:val="000000"/>
          <w:szCs w:val="36"/>
          <w:lang w:val="en-US" w:eastAsia="zh-CN"/>
        </w:rPr>
        <w:t xml:space="preserve"> </w:t>
      </w:r>
      <w:r>
        <w:rPr>
          <w:rFonts w:hint="eastAsia" w:ascii="宋体" w:hAnsi="宋体" w:eastAsia="宋体" w:cs="宋体"/>
          <w:color w:val="000000"/>
        </w:rPr>
        <w:t>开标、评标和定标须知</w:t>
      </w:r>
      <w:r>
        <w:rPr>
          <w:rFonts w:hint="eastAsia" w:ascii="宋体" w:hAnsi="宋体" w:eastAsia="宋体" w:cs="宋体"/>
          <w:color w:val="000000"/>
        </w:rPr>
        <w:tab/>
      </w:r>
      <w:r>
        <w:rPr>
          <w:rFonts w:hint="eastAsia" w:ascii="宋体" w:hAnsi="宋体" w:eastAsia="宋体" w:cs="宋体"/>
          <w:color w:val="000000"/>
          <w:lang w:val="en-US" w:eastAsia="zh-CN"/>
        </w:rPr>
        <w:t>2</w:t>
      </w:r>
      <w:r>
        <w:rPr>
          <w:rFonts w:hint="eastAsia" w:ascii="宋体" w:hAnsi="宋体" w:eastAsia="宋体" w:cs="宋体"/>
          <w:color w:val="000000"/>
          <w:kern w:val="2"/>
          <w:szCs w:val="30"/>
        </w:rPr>
        <w:fldChar w:fldCharType="end"/>
      </w:r>
      <w:r>
        <w:rPr>
          <w:rFonts w:hint="eastAsia" w:ascii="宋体" w:hAnsi="宋体" w:eastAsia="宋体" w:cs="宋体"/>
          <w:color w:val="000000"/>
          <w:kern w:val="2"/>
          <w:szCs w:val="30"/>
          <w:lang w:val="en-US" w:eastAsia="zh-CN"/>
        </w:rPr>
        <w:t>5</w:t>
      </w:r>
    </w:p>
    <w:p>
      <w:pPr>
        <w:pStyle w:val="32"/>
        <w:tabs>
          <w:tab w:val="right" w:leader="dot" w:pos="9411"/>
        </w:tabs>
        <w:rPr>
          <w:rFonts w:hint="eastAsia" w:ascii="宋体" w:hAnsi="宋体" w:eastAsia="宋体" w:cs="宋体"/>
          <w:color w:val="000000"/>
          <w:lang w:val="en-US" w:eastAsia="zh-CN"/>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_Toc17405 </w:instrText>
      </w:r>
      <w:r>
        <w:rPr>
          <w:rFonts w:hint="eastAsia" w:ascii="宋体" w:hAnsi="宋体" w:eastAsia="宋体" w:cs="宋体"/>
          <w:color w:val="000000"/>
          <w:kern w:val="2"/>
          <w:szCs w:val="30"/>
        </w:rPr>
        <w:fldChar w:fldCharType="separate"/>
      </w:r>
      <w:r>
        <w:rPr>
          <w:rFonts w:hint="eastAsia" w:ascii="宋体" w:hAnsi="宋体" w:eastAsia="宋体" w:cs="宋体"/>
          <w:color w:val="000000"/>
        </w:rPr>
        <w:t>第</w:t>
      </w:r>
      <w:r>
        <w:rPr>
          <w:rFonts w:hint="eastAsia" w:ascii="宋体" w:hAnsi="宋体" w:eastAsia="宋体" w:cs="宋体"/>
          <w:color w:val="000000"/>
          <w:lang w:eastAsia="zh-CN"/>
        </w:rPr>
        <w:t>五</w:t>
      </w:r>
      <w:r>
        <w:rPr>
          <w:rFonts w:hint="eastAsia" w:ascii="宋体" w:hAnsi="宋体" w:eastAsia="宋体" w:cs="宋体"/>
          <w:color w:val="000000"/>
        </w:rPr>
        <w:t>章  投标文件的有效性</w:t>
      </w:r>
      <w:r>
        <w:rPr>
          <w:rFonts w:hint="eastAsia" w:ascii="宋体" w:hAnsi="宋体" w:eastAsia="宋体" w:cs="宋体"/>
          <w:color w:val="000000"/>
        </w:rPr>
        <w:tab/>
      </w:r>
      <w:r>
        <w:rPr>
          <w:rFonts w:hint="eastAsia" w:ascii="宋体" w:hAnsi="宋体" w:eastAsia="宋体" w:cs="宋体"/>
          <w:color w:val="000000"/>
          <w:lang w:val="en-US" w:eastAsia="zh-CN"/>
        </w:rPr>
        <w:t>3</w:t>
      </w:r>
      <w:r>
        <w:rPr>
          <w:rFonts w:hint="eastAsia" w:ascii="宋体" w:hAnsi="宋体" w:eastAsia="宋体" w:cs="宋体"/>
          <w:color w:val="000000"/>
          <w:kern w:val="2"/>
          <w:szCs w:val="30"/>
        </w:rPr>
        <w:fldChar w:fldCharType="end"/>
      </w:r>
      <w:r>
        <w:rPr>
          <w:rFonts w:hint="eastAsia" w:ascii="宋体" w:hAnsi="宋体" w:eastAsia="宋体" w:cs="宋体"/>
          <w:color w:val="000000"/>
          <w:kern w:val="2"/>
          <w:szCs w:val="30"/>
          <w:lang w:val="en-US" w:eastAsia="zh-CN"/>
        </w:rPr>
        <w:t>1</w:t>
      </w:r>
    </w:p>
    <w:p>
      <w:pPr>
        <w:pStyle w:val="32"/>
        <w:tabs>
          <w:tab w:val="right" w:leader="dot" w:pos="9411"/>
        </w:tabs>
        <w:rPr>
          <w:rFonts w:hint="eastAsia" w:ascii="宋体" w:hAnsi="宋体" w:eastAsia="宋体" w:cs="宋体"/>
          <w:color w:val="000000"/>
          <w:lang w:val="en-US" w:eastAsia="zh-CN"/>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_Toc28359 </w:instrText>
      </w:r>
      <w:r>
        <w:rPr>
          <w:rFonts w:hint="eastAsia" w:ascii="宋体" w:hAnsi="宋体" w:eastAsia="宋体" w:cs="宋体"/>
          <w:color w:val="000000"/>
          <w:kern w:val="2"/>
          <w:szCs w:val="30"/>
        </w:rPr>
        <w:fldChar w:fldCharType="separate"/>
      </w:r>
      <w:r>
        <w:rPr>
          <w:rFonts w:hint="eastAsia" w:ascii="宋体" w:hAnsi="宋体" w:eastAsia="宋体" w:cs="宋体"/>
          <w:bCs/>
          <w:color w:val="000000"/>
          <w:szCs w:val="36"/>
        </w:rPr>
        <w:t>第</w:t>
      </w:r>
      <w:r>
        <w:rPr>
          <w:rFonts w:hint="eastAsia" w:ascii="宋体" w:hAnsi="宋体" w:eastAsia="宋体" w:cs="宋体"/>
          <w:bCs/>
          <w:color w:val="000000"/>
          <w:szCs w:val="36"/>
          <w:lang w:eastAsia="zh-CN"/>
        </w:rPr>
        <w:t>六</w:t>
      </w:r>
      <w:r>
        <w:rPr>
          <w:rFonts w:hint="eastAsia" w:ascii="宋体" w:hAnsi="宋体" w:eastAsia="宋体" w:cs="宋体"/>
          <w:bCs/>
          <w:color w:val="000000"/>
          <w:szCs w:val="36"/>
        </w:rPr>
        <w:t>章  评标办法</w:t>
      </w:r>
      <w:r>
        <w:rPr>
          <w:rFonts w:hint="eastAsia" w:ascii="宋体" w:hAnsi="宋体" w:eastAsia="宋体" w:cs="宋体"/>
          <w:color w:val="000000"/>
        </w:rPr>
        <w:tab/>
      </w:r>
      <w:r>
        <w:rPr>
          <w:rFonts w:hint="eastAsia" w:ascii="宋体" w:hAnsi="宋体" w:eastAsia="宋体" w:cs="宋体"/>
          <w:color w:val="000000"/>
          <w:lang w:val="en-US" w:eastAsia="zh-CN"/>
        </w:rPr>
        <w:t>3</w:t>
      </w:r>
      <w:r>
        <w:rPr>
          <w:rFonts w:hint="eastAsia" w:ascii="宋体" w:hAnsi="宋体" w:eastAsia="宋体" w:cs="宋体"/>
          <w:color w:val="000000"/>
          <w:kern w:val="2"/>
          <w:szCs w:val="30"/>
        </w:rPr>
        <w:fldChar w:fldCharType="end"/>
      </w:r>
      <w:r>
        <w:rPr>
          <w:rFonts w:hint="eastAsia" w:ascii="宋体" w:hAnsi="宋体" w:eastAsia="宋体" w:cs="宋体"/>
          <w:color w:val="000000"/>
          <w:kern w:val="2"/>
          <w:szCs w:val="30"/>
          <w:lang w:val="en-US" w:eastAsia="zh-CN"/>
        </w:rPr>
        <w:t>3</w:t>
      </w:r>
    </w:p>
    <w:p>
      <w:pPr>
        <w:pStyle w:val="32"/>
        <w:tabs>
          <w:tab w:val="right" w:leader="dot" w:pos="9411"/>
        </w:tabs>
        <w:rPr>
          <w:rFonts w:hint="eastAsia" w:ascii="宋体" w:hAnsi="宋体" w:eastAsia="宋体" w:cs="宋体"/>
          <w:color w:val="000000"/>
          <w:lang w:val="en-US" w:eastAsia="zh-CN"/>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_Toc5322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36"/>
        </w:rPr>
        <w:t>第</w:t>
      </w:r>
      <w:r>
        <w:rPr>
          <w:rFonts w:hint="eastAsia" w:ascii="宋体" w:hAnsi="宋体" w:eastAsia="宋体" w:cs="宋体"/>
          <w:color w:val="000000"/>
          <w:szCs w:val="36"/>
          <w:lang w:eastAsia="zh-CN"/>
        </w:rPr>
        <w:t>七</w:t>
      </w:r>
      <w:r>
        <w:rPr>
          <w:rFonts w:hint="eastAsia" w:ascii="宋体" w:hAnsi="宋体" w:eastAsia="宋体" w:cs="宋体"/>
          <w:color w:val="000000"/>
          <w:szCs w:val="36"/>
        </w:rPr>
        <w:t>章  拟签订的合同文本</w:t>
      </w:r>
      <w:r>
        <w:rPr>
          <w:rFonts w:hint="eastAsia" w:ascii="宋体" w:hAnsi="宋体" w:eastAsia="宋体" w:cs="宋体"/>
          <w:color w:val="000000"/>
        </w:rPr>
        <w:tab/>
      </w:r>
      <w:r>
        <w:rPr>
          <w:rFonts w:hint="eastAsia" w:ascii="宋体" w:hAnsi="宋体" w:eastAsia="宋体" w:cs="宋体"/>
          <w:color w:val="000000"/>
          <w:lang w:val="en-US" w:eastAsia="zh-CN"/>
        </w:rPr>
        <w:t>3</w:t>
      </w:r>
      <w:r>
        <w:rPr>
          <w:rFonts w:hint="eastAsia" w:ascii="宋体" w:hAnsi="宋体" w:eastAsia="宋体" w:cs="宋体"/>
          <w:color w:val="000000"/>
          <w:kern w:val="2"/>
          <w:szCs w:val="30"/>
        </w:rPr>
        <w:fldChar w:fldCharType="end"/>
      </w:r>
      <w:r>
        <w:rPr>
          <w:rFonts w:hint="eastAsia" w:ascii="宋体" w:hAnsi="宋体" w:eastAsia="宋体" w:cs="宋体"/>
          <w:color w:val="000000"/>
          <w:kern w:val="2"/>
          <w:szCs w:val="30"/>
          <w:lang w:val="en-US" w:eastAsia="zh-CN"/>
        </w:rPr>
        <w:t>6</w:t>
      </w:r>
    </w:p>
    <w:p>
      <w:pPr>
        <w:pStyle w:val="32"/>
        <w:tabs>
          <w:tab w:val="right" w:leader="dot" w:pos="9411"/>
        </w:tabs>
        <w:rPr>
          <w:rFonts w:hint="eastAsia" w:ascii="宋体" w:hAnsi="宋体" w:eastAsia="宋体" w:cs="宋体"/>
          <w:color w:val="000000"/>
          <w:lang w:val="en-US" w:eastAsia="zh-CN"/>
        </w:rPr>
      </w:pP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_Toc4232 </w:instrText>
      </w:r>
      <w:r>
        <w:rPr>
          <w:rFonts w:hint="eastAsia" w:ascii="宋体" w:hAnsi="宋体" w:eastAsia="宋体" w:cs="宋体"/>
          <w:color w:val="000000"/>
          <w:kern w:val="2"/>
          <w:szCs w:val="30"/>
        </w:rPr>
        <w:fldChar w:fldCharType="separate"/>
      </w:r>
      <w:r>
        <w:rPr>
          <w:rFonts w:hint="eastAsia" w:ascii="宋体" w:hAnsi="宋体" w:eastAsia="宋体" w:cs="宋体"/>
          <w:b/>
          <w:bCs/>
          <w:color w:val="000000"/>
          <w:kern w:val="2"/>
          <w:sz w:val="28"/>
          <w:szCs w:val="36"/>
          <w:lang w:val="en-US" w:eastAsia="zh-CN" w:bidi="ar-SA"/>
        </w:rPr>
        <w:t>第八章  投标文件部分格式</w:t>
      </w:r>
      <w:r>
        <w:rPr>
          <w:rFonts w:hint="eastAsia" w:ascii="宋体" w:hAnsi="宋体" w:eastAsia="宋体" w:cs="宋体"/>
          <w:color w:val="000000"/>
          <w:kern w:val="2"/>
          <w:szCs w:val="30"/>
        </w:rPr>
        <w:fldChar w:fldCharType="begin"/>
      </w:r>
      <w:r>
        <w:rPr>
          <w:rFonts w:hint="eastAsia" w:ascii="宋体" w:hAnsi="宋体" w:eastAsia="宋体" w:cs="宋体"/>
          <w:color w:val="000000"/>
          <w:kern w:val="2"/>
          <w:szCs w:val="30"/>
        </w:rPr>
        <w:instrText xml:space="preserve"> HYPERLINK \l _Toc5322 </w:instrText>
      </w:r>
      <w:r>
        <w:rPr>
          <w:rFonts w:hint="eastAsia" w:ascii="宋体" w:hAnsi="宋体" w:eastAsia="宋体" w:cs="宋体"/>
          <w:color w:val="000000"/>
          <w:kern w:val="2"/>
          <w:szCs w:val="30"/>
        </w:rPr>
        <w:fldChar w:fldCharType="separate"/>
      </w:r>
      <w:r>
        <w:rPr>
          <w:rFonts w:hint="eastAsia" w:ascii="宋体" w:hAnsi="宋体" w:eastAsia="宋体" w:cs="宋体"/>
          <w:color w:val="000000"/>
          <w:szCs w:val="36"/>
          <w:lang w:val="en-US" w:eastAsia="zh-CN"/>
        </w:rPr>
        <w:t xml:space="preserve"> </w:t>
      </w:r>
      <w:r>
        <w:rPr>
          <w:rFonts w:hint="eastAsia" w:ascii="宋体" w:hAnsi="宋体" w:eastAsia="宋体" w:cs="宋体"/>
          <w:color w:val="000000"/>
        </w:rPr>
        <w:tab/>
      </w:r>
      <w:r>
        <w:rPr>
          <w:rFonts w:hint="eastAsia" w:ascii="宋体" w:hAnsi="宋体" w:eastAsia="宋体" w:cs="宋体"/>
          <w:color w:val="000000"/>
          <w:lang w:val="en-US" w:eastAsia="zh-CN"/>
        </w:rPr>
        <w:t>4</w:t>
      </w:r>
      <w:r>
        <w:rPr>
          <w:rFonts w:hint="eastAsia" w:ascii="宋体" w:hAnsi="宋体" w:eastAsia="宋体" w:cs="宋体"/>
          <w:color w:val="000000"/>
          <w:kern w:val="2"/>
          <w:szCs w:val="30"/>
        </w:rPr>
        <w:fldChar w:fldCharType="end"/>
      </w:r>
      <w:r>
        <w:rPr>
          <w:rFonts w:hint="eastAsia" w:ascii="宋体" w:hAnsi="宋体" w:eastAsia="宋体" w:cs="宋体"/>
          <w:color w:val="000000"/>
          <w:kern w:val="2"/>
          <w:szCs w:val="30"/>
          <w:lang w:val="en-US" w:eastAsia="zh-CN"/>
        </w:rPr>
        <w:t>0</w:t>
      </w:r>
    </w:p>
    <w:p>
      <w:pPr>
        <w:rPr>
          <w:rFonts w:hint="eastAsia" w:ascii="宋体" w:hAnsi="宋体" w:eastAsia="宋体" w:cs="宋体"/>
          <w:color w:val="000000"/>
        </w:rPr>
      </w:pPr>
      <w:r>
        <w:rPr>
          <w:rFonts w:hint="eastAsia" w:ascii="宋体" w:hAnsi="宋体" w:eastAsia="宋体" w:cs="宋体"/>
          <w:color w:val="000000"/>
          <w:kern w:val="2"/>
          <w:szCs w:val="30"/>
        </w:rPr>
        <w:fldChar w:fldCharType="end"/>
      </w:r>
    </w:p>
    <w:p>
      <w:pPr>
        <w:rPr>
          <w:rFonts w:hint="eastAsia" w:ascii="宋体" w:hAnsi="宋体" w:eastAsia="宋体" w:cs="宋体"/>
          <w:color w:val="000000"/>
        </w:rPr>
      </w:pPr>
    </w:p>
    <w:p>
      <w:pPr>
        <w:pStyle w:val="3"/>
        <w:numPr>
          <w:ilvl w:val="0"/>
          <w:numId w:val="0"/>
        </w:numPr>
        <w:spacing w:before="0" w:after="0" w:line="360" w:lineRule="auto"/>
        <w:jc w:val="center"/>
        <w:outlineLvl w:val="0"/>
        <w:rPr>
          <w:rFonts w:hint="eastAsia" w:ascii="宋体" w:hAnsi="宋体" w:eastAsia="宋体" w:cs="宋体"/>
          <w:color w:val="000000"/>
          <w:sz w:val="36"/>
        </w:rPr>
      </w:pPr>
      <w:r>
        <w:rPr>
          <w:rFonts w:hint="eastAsia" w:ascii="宋体" w:hAnsi="宋体" w:eastAsia="宋体" w:cs="宋体"/>
          <w:color w:val="000000"/>
          <w:sz w:val="36"/>
        </w:rPr>
        <w:br w:type="page"/>
      </w:r>
      <w:bookmarkStart w:id="0" w:name="_Toc4997"/>
      <w:r>
        <w:rPr>
          <w:rFonts w:hint="eastAsia" w:ascii="宋体" w:hAnsi="宋体" w:eastAsia="宋体" w:cs="宋体"/>
          <w:color w:val="000000"/>
          <w:sz w:val="36"/>
        </w:rPr>
        <w:t>第一章　采购公告</w:t>
      </w:r>
      <w:bookmarkEnd w:id="0"/>
    </w:p>
    <w:tbl>
      <w:tblPr>
        <w:tblStyle w:val="4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left w:w="108" w:type="dxa"/>
          <w:right w:w="108" w:type="dxa"/>
        </w:tblCellMar>
      </w:tblPr>
      <w:tblGrid>
        <w:gridCol w:w="94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rPr>
          <w:trHeight w:val="2651" w:hRule="atLeast"/>
        </w:trPr>
        <w:tc>
          <w:tcPr>
            <w:tcW w:w="9440" w:type="dxa"/>
            <w:tcBorders>
              <w:tl2br w:val="nil"/>
              <w:tr2bl w:val="nil"/>
            </w:tcBorders>
            <w:noWrap w:val="0"/>
            <w:vAlign w:val="top"/>
          </w:tcPr>
          <w:p>
            <w:pPr>
              <w:pStyle w:val="44"/>
              <w:keepNext w:val="0"/>
              <w:keepLines w:val="0"/>
              <w:widowControl/>
              <w:suppressLineNumbers w:val="0"/>
              <w:spacing w:before="60" w:beforeAutospacing="0" w:after="60" w:afterAutospacing="0"/>
              <w:ind w:left="0" w:right="0"/>
              <w:rPr>
                <w:rFonts w:hint="eastAsia" w:ascii="宋体" w:hAnsi="宋体" w:eastAsia="宋体" w:cs="宋体"/>
                <w:b w:val="0"/>
                <w:bCs w:val="0"/>
                <w:color w:val="000000"/>
              </w:rPr>
            </w:pPr>
            <w:r>
              <w:rPr>
                <w:rFonts w:hint="eastAsia" w:ascii="宋体" w:hAnsi="宋体" w:eastAsia="宋体" w:cs="宋体"/>
                <w:b/>
                <w:bCs/>
                <w:i w:val="0"/>
                <w:caps w:val="0"/>
                <w:color w:val="000000"/>
                <w:spacing w:val="0"/>
                <w:sz w:val="25"/>
                <w:szCs w:val="25"/>
              </w:rPr>
              <w:t> </w:t>
            </w:r>
            <w:r>
              <w:rPr>
                <w:rFonts w:hint="eastAsia" w:ascii="宋体" w:hAnsi="宋体" w:eastAsia="宋体" w:cs="宋体"/>
                <w:b w:val="0"/>
                <w:bCs w:val="0"/>
                <w:i w:val="0"/>
                <w:caps w:val="0"/>
                <w:color w:val="000000"/>
                <w:spacing w:val="0"/>
                <w:sz w:val="25"/>
                <w:szCs w:val="25"/>
              </w:rPr>
              <w:t>项目概况</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val="0"/>
                <w:bCs w:val="0"/>
                <w:color w:val="000000"/>
              </w:rPr>
            </w:pPr>
            <w:r>
              <w:rPr>
                <w:rFonts w:hint="eastAsia" w:ascii="宋体" w:hAnsi="宋体" w:eastAsia="宋体" w:cs="宋体"/>
                <w:b w:val="0"/>
                <w:bCs w:val="0"/>
                <w:i w:val="0"/>
                <w:caps w:val="0"/>
                <w:color w:val="000000"/>
                <w:spacing w:val="0"/>
                <w:sz w:val="25"/>
                <w:szCs w:val="25"/>
              </w:rPr>
              <w:t xml:space="preserve">    </w:t>
            </w:r>
            <w:r>
              <w:rPr>
                <w:rFonts w:hint="eastAsia" w:ascii="宋体" w:hAnsi="宋体" w:eastAsia="宋体" w:cs="宋体"/>
                <w:b/>
                <w:bCs/>
                <w:color w:val="000000"/>
                <w:sz w:val="24"/>
                <w:u w:val="single"/>
                <w:lang w:eastAsia="zh-CN"/>
              </w:rPr>
              <w:t>义乌市后宅街道2021年度北站社区、洪深社区、起航社区、金城社区清扫保洁项目</w:t>
            </w:r>
            <w:r>
              <w:rPr>
                <w:rFonts w:hint="eastAsia" w:ascii="宋体" w:hAnsi="宋体" w:eastAsia="宋体" w:cs="宋体"/>
                <w:b w:val="0"/>
                <w:bCs w:val="0"/>
                <w:i w:val="0"/>
                <w:caps w:val="0"/>
                <w:color w:val="000000"/>
                <w:spacing w:val="0"/>
                <w:sz w:val="25"/>
                <w:szCs w:val="25"/>
                <w:u w:val="single"/>
              </w:rPr>
              <w:t> </w:t>
            </w:r>
            <w:r>
              <w:rPr>
                <w:rFonts w:hint="eastAsia" w:ascii="宋体" w:hAnsi="宋体" w:eastAsia="宋体" w:cs="宋体"/>
                <w:b w:val="0"/>
                <w:bCs w:val="0"/>
                <w:i w:val="0"/>
                <w:caps w:val="0"/>
                <w:color w:val="000000"/>
                <w:spacing w:val="0"/>
                <w:sz w:val="25"/>
                <w:szCs w:val="25"/>
              </w:rPr>
              <w:t>的潜在投标人应在</w:t>
            </w:r>
            <w:r>
              <w:rPr>
                <w:rFonts w:hint="eastAsia" w:ascii="宋体" w:hAnsi="宋体" w:eastAsia="宋体" w:cs="宋体"/>
                <w:b w:val="0"/>
                <w:bCs w:val="0"/>
                <w:i w:val="0"/>
                <w:caps w:val="0"/>
                <w:color w:val="000000"/>
                <w:spacing w:val="0"/>
                <w:sz w:val="25"/>
                <w:szCs w:val="25"/>
                <w:u w:val="single"/>
              </w:rPr>
              <w:t> 浙江政府采购网 </w:t>
            </w:r>
            <w:r>
              <w:rPr>
                <w:rFonts w:hint="eastAsia" w:ascii="宋体" w:hAnsi="宋体" w:eastAsia="宋体" w:cs="宋体"/>
                <w:b w:val="0"/>
                <w:bCs w:val="0"/>
                <w:i w:val="0"/>
                <w:caps w:val="0"/>
                <w:color w:val="000000"/>
                <w:spacing w:val="0"/>
                <w:sz w:val="25"/>
                <w:szCs w:val="25"/>
              </w:rPr>
              <w:t>获取（下载）招标文件，并于</w:t>
            </w:r>
            <w:r>
              <w:rPr>
                <w:rFonts w:hint="eastAsia" w:ascii="宋体" w:hAnsi="宋体" w:eastAsia="宋体" w:cs="宋体"/>
                <w:b w:val="0"/>
                <w:bCs w:val="0"/>
                <w:i w:val="0"/>
                <w:caps w:val="0"/>
                <w:color w:val="000000"/>
                <w:spacing w:val="0"/>
                <w:sz w:val="25"/>
                <w:szCs w:val="25"/>
                <w:u w:val="single"/>
                <w:lang w:eastAsia="zh-CN"/>
              </w:rPr>
              <w:t>2021</w:t>
            </w:r>
            <w:r>
              <w:rPr>
                <w:rFonts w:hint="eastAsia" w:ascii="宋体" w:hAnsi="宋体" w:eastAsia="宋体" w:cs="宋体"/>
                <w:b w:val="0"/>
                <w:bCs w:val="0"/>
                <w:i w:val="0"/>
                <w:caps w:val="0"/>
                <w:color w:val="000000"/>
                <w:spacing w:val="0"/>
                <w:sz w:val="25"/>
                <w:szCs w:val="25"/>
                <w:u w:val="single"/>
              </w:rPr>
              <w:t>年</w:t>
            </w:r>
            <w:r>
              <w:rPr>
                <w:rFonts w:hint="eastAsia" w:ascii="宋体" w:hAnsi="宋体" w:eastAsia="宋体" w:cs="宋体"/>
                <w:b w:val="0"/>
                <w:bCs w:val="0"/>
                <w:i w:val="0"/>
                <w:caps w:val="0"/>
                <w:color w:val="000000"/>
                <w:spacing w:val="0"/>
                <w:sz w:val="25"/>
                <w:szCs w:val="25"/>
                <w:u w:val="single"/>
                <w:lang w:val="en-US" w:eastAsia="zh-CN"/>
              </w:rPr>
              <w:t xml:space="preserve">       8月4日</w:t>
            </w:r>
            <w:r>
              <w:rPr>
                <w:rFonts w:hint="eastAsia" w:ascii="宋体" w:hAnsi="宋体" w:eastAsia="宋体" w:cs="宋体"/>
                <w:b w:val="0"/>
                <w:bCs w:val="0"/>
                <w:i w:val="0"/>
                <w:caps w:val="0"/>
                <w:color w:val="000000"/>
                <w:spacing w:val="0"/>
                <w:sz w:val="25"/>
                <w:szCs w:val="25"/>
                <w:u w:val="single"/>
              </w:rPr>
              <w:t xml:space="preserve"> 09:30 </w:t>
            </w:r>
            <w:r>
              <w:rPr>
                <w:rFonts w:hint="eastAsia" w:ascii="宋体" w:hAnsi="宋体" w:eastAsia="宋体" w:cs="宋体"/>
                <w:b w:val="0"/>
                <w:bCs w:val="0"/>
                <w:i w:val="0"/>
                <w:caps w:val="0"/>
                <w:color w:val="000000"/>
                <w:spacing w:val="0"/>
                <w:sz w:val="25"/>
                <w:szCs w:val="25"/>
              </w:rPr>
              <w:t>（北京时间）前递交（上传）投标文件。</w:t>
            </w:r>
          </w:p>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right="0"/>
              <w:textAlignment w:val="auto"/>
              <w:rPr>
                <w:rFonts w:hint="eastAsia" w:ascii="宋体" w:hAnsi="宋体" w:eastAsia="宋体" w:cs="宋体"/>
                <w:b/>
                <w:bCs/>
                <w:i w:val="0"/>
                <w:caps w:val="0"/>
                <w:color w:val="000000"/>
                <w:spacing w:val="0"/>
                <w:sz w:val="25"/>
                <w:szCs w:val="25"/>
                <w:vertAlign w:val="baseline"/>
              </w:rPr>
            </w:pPr>
          </w:p>
        </w:tc>
      </w:tr>
    </w:tbl>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Style w:val="52"/>
          <w:rFonts w:hint="eastAsia" w:ascii="宋体" w:hAnsi="宋体" w:eastAsia="宋体" w:cs="宋体"/>
          <w:bCs/>
          <w:i w:val="0"/>
          <w:caps w:val="0"/>
          <w:color w:val="000000"/>
          <w:spacing w:val="0"/>
          <w:sz w:val="25"/>
          <w:szCs w:val="25"/>
        </w:rPr>
      </w:pPr>
      <w:r>
        <w:rPr>
          <w:rStyle w:val="52"/>
          <w:rFonts w:hint="eastAsia" w:ascii="宋体" w:hAnsi="宋体" w:eastAsia="宋体" w:cs="宋体"/>
          <w:bCs/>
          <w:i w:val="0"/>
          <w:caps w:val="0"/>
          <w:color w:val="000000"/>
          <w:spacing w:val="0"/>
          <w:sz w:val="25"/>
          <w:szCs w:val="25"/>
        </w:rPr>
        <w:t>一、项目基本情况</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506" w:firstLineChars="200"/>
        <w:jc w:val="left"/>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项目编号：</w:t>
      </w:r>
      <w:r>
        <w:rPr>
          <w:rFonts w:hint="eastAsia" w:ascii="宋体" w:hAnsi="宋体" w:eastAsia="宋体" w:cs="宋体"/>
          <w:color w:val="000000"/>
          <w:kern w:val="0"/>
          <w:sz w:val="24"/>
          <w:lang w:eastAsia="zh-CN"/>
        </w:rPr>
        <w:t xml:space="preserve">SJZJZC2021414GK </w:t>
      </w:r>
      <w:r>
        <w:rPr>
          <w:rFonts w:hint="eastAsia" w:ascii="宋体" w:hAnsi="宋体" w:eastAsia="宋体" w:cs="宋体"/>
          <w:i w:val="0"/>
          <w:caps w:val="0"/>
          <w:color w:val="000000"/>
          <w:spacing w:val="0"/>
          <w:sz w:val="25"/>
          <w:szCs w:val="25"/>
        </w:rPr>
        <w:t> </w:t>
      </w:r>
    </w:p>
    <w:p>
      <w:pPr>
        <w:pStyle w:val="44"/>
        <w:keepNext w:val="0"/>
        <w:keepLines w:val="0"/>
        <w:pageBreakBefore w:val="0"/>
        <w:widowControl/>
        <w:suppressLineNumbers w:val="0"/>
        <w:kinsoku/>
        <w:wordWrap/>
        <w:overflowPunct/>
        <w:topLinePunct w:val="0"/>
        <w:autoSpaceDE/>
        <w:autoSpaceDN/>
        <w:bidi w:val="0"/>
        <w:spacing w:before="60" w:beforeAutospacing="0" w:after="60" w:afterAutospacing="0" w:line="420" w:lineRule="exact"/>
        <w:ind w:left="0" w:right="0" w:firstLine="506" w:firstLineChars="200"/>
        <w:jc w:val="left"/>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项目名称：</w:t>
      </w:r>
      <w:r>
        <w:rPr>
          <w:rFonts w:hint="eastAsia" w:ascii="宋体" w:hAnsi="宋体" w:eastAsia="宋体" w:cs="宋体"/>
          <w:i w:val="0"/>
          <w:caps w:val="0"/>
          <w:color w:val="000000"/>
          <w:spacing w:val="0"/>
          <w:sz w:val="25"/>
          <w:szCs w:val="25"/>
          <w:lang w:eastAsia="zh-CN"/>
        </w:rPr>
        <w:t>义乌市后宅街道2021年度北站社区、洪深社区、起航社区、金城社区清扫保洁项目</w:t>
      </w:r>
      <w:r>
        <w:rPr>
          <w:rFonts w:hint="eastAsia" w:ascii="宋体" w:hAnsi="宋体" w:eastAsia="宋体" w:cs="宋体"/>
          <w:i w:val="0"/>
          <w:caps w:val="0"/>
          <w:color w:val="000000"/>
          <w:spacing w:val="0"/>
          <w:sz w:val="25"/>
          <w:szCs w:val="25"/>
        </w:rPr>
        <w:t> </w:t>
      </w:r>
    </w:p>
    <w:p>
      <w:pPr>
        <w:keepNext w:val="0"/>
        <w:keepLines w:val="0"/>
        <w:pageBreakBefore w:val="0"/>
        <w:widowControl w:val="0"/>
        <w:kinsoku/>
        <w:wordWrap/>
        <w:overflowPunct/>
        <w:topLinePunct w:val="0"/>
        <w:autoSpaceDE/>
        <w:autoSpaceDN/>
        <w:bidi w:val="0"/>
        <w:adjustRightInd/>
        <w:snapToGrid/>
        <w:spacing w:line="440" w:lineRule="exact"/>
        <w:ind w:firstLine="506" w:firstLineChars="200"/>
        <w:jc w:val="left"/>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采购预算及最高限价</w:t>
      </w:r>
      <w:r>
        <w:rPr>
          <w:rFonts w:hint="eastAsia" w:ascii="宋体" w:hAnsi="宋体" w:eastAsia="宋体" w:cs="宋体"/>
          <w:i w:val="0"/>
          <w:caps w:val="0"/>
          <w:color w:val="000000"/>
          <w:spacing w:val="0"/>
          <w:kern w:val="0"/>
          <w:sz w:val="25"/>
          <w:szCs w:val="25"/>
          <w:lang w:val="en-US" w:eastAsia="zh-CN" w:bidi="ar"/>
        </w:rPr>
        <w:t>（元）：本次招标分五个标段，</w:t>
      </w:r>
      <w:r>
        <w:rPr>
          <w:rFonts w:hint="eastAsia" w:ascii="宋体" w:hAnsi="宋体" w:cs="宋体"/>
          <w:b/>
          <w:bCs/>
          <w:sz w:val="24"/>
          <w:lang w:val="en-US" w:eastAsia="zh-CN"/>
        </w:rPr>
        <w:t>标一：</w:t>
      </w:r>
      <w:r>
        <w:rPr>
          <w:rFonts w:hint="eastAsia" w:ascii="宋体" w:hAnsi="宋体" w:cs="宋体"/>
          <w:b/>
          <w:bCs/>
          <w:color w:val="000000"/>
          <w:kern w:val="0"/>
          <w:sz w:val="24"/>
          <w:lang w:val="en-US" w:eastAsia="zh-CN"/>
        </w:rPr>
        <w:t>1629504</w:t>
      </w:r>
      <w:r>
        <w:rPr>
          <w:rFonts w:hint="eastAsia" w:ascii="宋体" w:hAnsi="宋体" w:eastAsia="宋体" w:cs="宋体"/>
          <w:b/>
          <w:bCs/>
          <w:color w:val="000000"/>
          <w:kern w:val="0"/>
          <w:sz w:val="24"/>
        </w:rPr>
        <w:t>元</w:t>
      </w:r>
      <w:r>
        <w:rPr>
          <w:rFonts w:hint="eastAsia" w:ascii="宋体" w:hAnsi="宋体" w:eastAsia="宋体" w:cs="宋体"/>
          <w:b/>
          <w:bCs/>
          <w:color w:val="000000"/>
          <w:kern w:val="0"/>
          <w:sz w:val="24"/>
          <w:lang w:eastAsia="zh-CN"/>
        </w:rPr>
        <w:t>；</w:t>
      </w:r>
      <w:r>
        <w:rPr>
          <w:rFonts w:hint="eastAsia" w:ascii="宋体" w:hAnsi="宋体" w:cs="宋体"/>
          <w:b/>
          <w:bCs/>
          <w:sz w:val="24"/>
          <w:lang w:val="en-US" w:eastAsia="zh-CN"/>
        </w:rPr>
        <w:t>标二：1792800</w:t>
      </w:r>
      <w:r>
        <w:rPr>
          <w:rFonts w:hint="eastAsia" w:ascii="宋体" w:hAnsi="宋体" w:eastAsia="宋体" w:cs="宋体"/>
          <w:b/>
          <w:bCs/>
          <w:sz w:val="24"/>
          <w:lang w:val="en-US" w:eastAsia="zh-CN"/>
        </w:rPr>
        <w:t>元；</w:t>
      </w:r>
      <w:r>
        <w:rPr>
          <w:rFonts w:hint="eastAsia" w:ascii="宋体" w:hAnsi="宋体" w:cs="宋体"/>
          <w:b/>
          <w:bCs/>
          <w:sz w:val="24"/>
          <w:lang w:val="en-US" w:eastAsia="zh-CN"/>
        </w:rPr>
        <w:t>标三：</w:t>
      </w:r>
      <w:r>
        <w:rPr>
          <w:rFonts w:hint="eastAsia" w:ascii="宋体" w:hAnsi="宋体" w:cs="宋体"/>
          <w:b/>
          <w:bCs/>
          <w:color w:val="000000"/>
          <w:kern w:val="0"/>
          <w:sz w:val="24"/>
          <w:lang w:val="en-US" w:eastAsia="zh-CN"/>
        </w:rPr>
        <w:t>2103840元；</w:t>
      </w:r>
      <w:r>
        <w:rPr>
          <w:rFonts w:hint="eastAsia" w:ascii="宋体" w:hAnsi="宋体" w:cs="宋体"/>
          <w:b/>
          <w:bCs/>
          <w:sz w:val="24"/>
          <w:lang w:val="en-US" w:eastAsia="zh-CN"/>
        </w:rPr>
        <w:t>标四：2822904元；标五：2385828元。</w:t>
      </w:r>
    </w:p>
    <w:p>
      <w:pPr>
        <w:pStyle w:val="44"/>
        <w:keepNext w:val="0"/>
        <w:keepLines w:val="0"/>
        <w:pageBreakBefore w:val="0"/>
        <w:widowControl/>
        <w:suppressLineNumbers w:val="0"/>
        <w:kinsoku/>
        <w:wordWrap/>
        <w:overflowPunct/>
        <w:topLinePunct w:val="0"/>
        <w:autoSpaceDE/>
        <w:autoSpaceDN/>
        <w:bidi w:val="0"/>
        <w:spacing w:before="60" w:beforeAutospacing="0" w:after="60" w:afterAutospacing="0" w:line="420" w:lineRule="exact"/>
        <w:ind w:left="0" w:right="0" w:firstLine="506" w:firstLineChars="200"/>
        <w:jc w:val="left"/>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采购需求：     </w:t>
      </w:r>
    </w:p>
    <w:tbl>
      <w:tblPr>
        <w:tblStyle w:val="48"/>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20"/>
        <w:gridCol w:w="2835"/>
        <w:gridCol w:w="945"/>
        <w:gridCol w:w="1725"/>
        <w:gridCol w:w="945"/>
        <w:gridCol w:w="1335"/>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2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标项序号</w:t>
            </w:r>
          </w:p>
        </w:tc>
        <w:tc>
          <w:tcPr>
            <w:tcW w:w="28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标项名称</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数量</w:t>
            </w:r>
          </w:p>
        </w:tc>
        <w:tc>
          <w:tcPr>
            <w:tcW w:w="172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预算金额(元)</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服务期限</w:t>
            </w:r>
          </w:p>
        </w:tc>
        <w:tc>
          <w:tcPr>
            <w:tcW w:w="13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简要规格描述</w:t>
            </w:r>
          </w:p>
        </w:tc>
        <w:tc>
          <w:tcPr>
            <w:tcW w:w="1188"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2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28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i w:val="0"/>
                <w:caps w:val="0"/>
                <w:color w:val="000000"/>
                <w:spacing w:val="0"/>
                <w:sz w:val="25"/>
                <w:szCs w:val="25"/>
                <w:lang w:eastAsia="zh-CN"/>
              </w:rPr>
              <w:t>北站</w:t>
            </w:r>
            <w:r>
              <w:rPr>
                <w:rFonts w:hint="eastAsia" w:ascii="宋体" w:hAnsi="宋体" w:eastAsia="宋体" w:cs="宋体"/>
                <w:color w:val="000000"/>
                <w:kern w:val="0"/>
                <w:sz w:val="24"/>
                <w:szCs w:val="24"/>
                <w:lang w:val="en-US" w:eastAsia="zh-CN" w:bidi="ar"/>
              </w:rPr>
              <w:t>社区清扫保洁</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72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000000"/>
                <w:kern w:val="0"/>
                <w:sz w:val="24"/>
                <w:szCs w:val="24"/>
                <w:lang w:val="en-US" w:eastAsia="zh-CN" w:bidi="ar"/>
              </w:rPr>
            </w:pPr>
            <w:r>
              <w:rPr>
                <w:rFonts w:hint="eastAsia" w:ascii="宋体" w:hAnsi="宋体" w:cs="宋体"/>
                <w:b/>
                <w:bCs/>
                <w:color w:val="000000"/>
                <w:kern w:val="0"/>
                <w:sz w:val="24"/>
                <w:lang w:val="en-US" w:eastAsia="zh-CN"/>
              </w:rPr>
              <w:t>1629504</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年</w:t>
            </w:r>
          </w:p>
        </w:tc>
        <w:tc>
          <w:tcPr>
            <w:tcW w:w="13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详见招标文件</w:t>
            </w:r>
          </w:p>
        </w:tc>
        <w:tc>
          <w:tcPr>
            <w:tcW w:w="1188"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标一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2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w:t>
            </w:r>
          </w:p>
        </w:tc>
        <w:tc>
          <w:tcPr>
            <w:tcW w:w="28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i w:val="0"/>
                <w:caps w:val="0"/>
                <w:color w:val="000000"/>
                <w:spacing w:val="0"/>
                <w:sz w:val="25"/>
                <w:szCs w:val="25"/>
                <w:lang w:eastAsia="zh-CN"/>
              </w:rPr>
              <w:t>北站社区</w:t>
            </w:r>
            <w:r>
              <w:rPr>
                <w:rFonts w:hint="eastAsia" w:ascii="宋体" w:hAnsi="宋体" w:eastAsia="宋体" w:cs="宋体"/>
                <w:color w:val="000000"/>
                <w:kern w:val="0"/>
                <w:sz w:val="24"/>
                <w:szCs w:val="24"/>
                <w:lang w:val="en-US" w:eastAsia="zh-CN" w:bidi="ar"/>
              </w:rPr>
              <w:t>清扫保洁</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72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b w:val="0"/>
                <w:bCs w:val="0"/>
                <w:color w:val="000000"/>
                <w:kern w:val="2"/>
                <w:sz w:val="24"/>
                <w:shd w:val="clear" w:color="auto" w:fill="FFFFFF"/>
                <w:lang w:val="en-US" w:eastAsia="zh-CN"/>
              </w:rPr>
            </w:pPr>
            <w:r>
              <w:rPr>
                <w:rFonts w:hint="eastAsia" w:ascii="宋体" w:hAnsi="宋体" w:cs="宋体"/>
                <w:b/>
                <w:bCs/>
                <w:sz w:val="24"/>
                <w:lang w:val="en-US" w:eastAsia="zh-CN"/>
              </w:rPr>
              <w:t>1792800</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w:t>
            </w:r>
          </w:p>
        </w:tc>
        <w:tc>
          <w:tcPr>
            <w:tcW w:w="13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详见招标文件</w:t>
            </w:r>
          </w:p>
        </w:tc>
        <w:tc>
          <w:tcPr>
            <w:tcW w:w="1188"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标二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2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3</w:t>
            </w:r>
          </w:p>
        </w:tc>
        <w:tc>
          <w:tcPr>
            <w:tcW w:w="2835" w:type="dxa"/>
            <w:noWrap w:val="0"/>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lang w:eastAsia="zh-CN"/>
              </w:rPr>
              <w:t>洪深社区</w:t>
            </w:r>
            <w:r>
              <w:rPr>
                <w:rFonts w:hint="eastAsia" w:ascii="宋体" w:hAnsi="宋体" w:eastAsia="宋体" w:cs="宋体"/>
                <w:color w:val="000000"/>
                <w:kern w:val="0"/>
                <w:sz w:val="24"/>
                <w:szCs w:val="24"/>
                <w:lang w:val="en-US" w:eastAsia="zh-CN" w:bidi="ar"/>
              </w:rPr>
              <w:t>清扫保洁</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72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s="宋体"/>
                <w:color w:val="000000"/>
                <w:sz w:val="24"/>
                <w:szCs w:val="24"/>
                <w:shd w:val="clear" w:color="auto" w:fill="FFFFFF"/>
                <w:lang w:val="en-US" w:eastAsia="zh-CN"/>
              </w:rPr>
            </w:pPr>
            <w:r>
              <w:rPr>
                <w:rFonts w:hint="eastAsia" w:ascii="宋体" w:hAnsi="宋体" w:cs="宋体"/>
                <w:b/>
                <w:bCs/>
                <w:color w:val="000000"/>
                <w:kern w:val="0"/>
                <w:sz w:val="24"/>
                <w:lang w:val="en-US" w:eastAsia="zh-CN"/>
              </w:rPr>
              <w:t>2103840</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w:t>
            </w:r>
          </w:p>
        </w:tc>
        <w:tc>
          <w:tcPr>
            <w:tcW w:w="13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详见招标文件</w:t>
            </w:r>
          </w:p>
        </w:tc>
        <w:tc>
          <w:tcPr>
            <w:tcW w:w="1188"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2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4</w:t>
            </w:r>
          </w:p>
        </w:tc>
        <w:tc>
          <w:tcPr>
            <w:tcW w:w="2835" w:type="dxa"/>
            <w:noWrap w:val="0"/>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lang w:eastAsia="zh-CN"/>
              </w:rPr>
              <w:t>起航社区</w:t>
            </w:r>
            <w:r>
              <w:rPr>
                <w:rFonts w:hint="eastAsia" w:ascii="宋体" w:hAnsi="宋体" w:eastAsia="宋体" w:cs="宋体"/>
                <w:color w:val="000000"/>
                <w:kern w:val="0"/>
                <w:sz w:val="24"/>
                <w:szCs w:val="24"/>
                <w:lang w:val="en-US" w:eastAsia="zh-CN" w:bidi="ar"/>
              </w:rPr>
              <w:t>清扫保洁</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72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s="宋体"/>
                <w:color w:val="000000"/>
                <w:sz w:val="24"/>
                <w:szCs w:val="24"/>
                <w:shd w:val="clear" w:color="auto" w:fill="FFFFFF"/>
                <w:lang w:val="en-US" w:eastAsia="zh-CN"/>
              </w:rPr>
            </w:pPr>
            <w:r>
              <w:rPr>
                <w:rFonts w:hint="eastAsia" w:ascii="宋体" w:hAnsi="宋体" w:cs="宋体"/>
                <w:b/>
                <w:bCs/>
                <w:sz w:val="24"/>
                <w:lang w:val="en-US" w:eastAsia="zh-CN"/>
              </w:rPr>
              <w:t>2822904</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w:t>
            </w:r>
          </w:p>
        </w:tc>
        <w:tc>
          <w:tcPr>
            <w:tcW w:w="13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详见招标文件</w:t>
            </w:r>
          </w:p>
        </w:tc>
        <w:tc>
          <w:tcPr>
            <w:tcW w:w="1188"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820"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2835" w:type="dxa"/>
            <w:noWrap w:val="0"/>
            <w:tcMar>
              <w:top w:w="75" w:type="dxa"/>
              <w:left w:w="150" w:type="dxa"/>
              <w:bottom w:w="75" w:type="dxa"/>
              <w:right w:w="150" w:type="dxa"/>
            </w:tcMar>
            <w:vAlign w:val="center"/>
          </w:tcPr>
          <w:p>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z w:val="24"/>
                <w:szCs w:val="24"/>
                <w:lang w:eastAsia="zh-CN"/>
              </w:rPr>
              <w:t>金城社区</w:t>
            </w:r>
            <w:r>
              <w:rPr>
                <w:rFonts w:hint="eastAsia" w:ascii="宋体" w:hAnsi="宋体" w:eastAsia="宋体" w:cs="宋体"/>
                <w:color w:val="000000"/>
                <w:kern w:val="0"/>
                <w:sz w:val="24"/>
                <w:szCs w:val="24"/>
                <w:lang w:val="en-US" w:eastAsia="zh-CN" w:bidi="ar"/>
              </w:rPr>
              <w:t>清扫保洁</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w:t>
            </w:r>
          </w:p>
        </w:tc>
        <w:tc>
          <w:tcPr>
            <w:tcW w:w="172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cs="宋体"/>
                <w:color w:val="000000"/>
                <w:sz w:val="24"/>
                <w:szCs w:val="24"/>
                <w:shd w:val="clear" w:color="auto" w:fill="FFFFFF"/>
                <w:lang w:val="en-US" w:eastAsia="zh-CN"/>
              </w:rPr>
            </w:pPr>
            <w:r>
              <w:rPr>
                <w:rFonts w:hint="eastAsia" w:ascii="宋体" w:hAnsi="宋体" w:cs="宋体"/>
                <w:b/>
                <w:bCs/>
                <w:sz w:val="24"/>
                <w:lang w:val="en-US" w:eastAsia="zh-CN"/>
              </w:rPr>
              <w:t>2385828</w:t>
            </w:r>
          </w:p>
        </w:tc>
        <w:tc>
          <w:tcPr>
            <w:tcW w:w="94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年</w:t>
            </w:r>
          </w:p>
        </w:tc>
        <w:tc>
          <w:tcPr>
            <w:tcW w:w="1335"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详见招标文件</w:t>
            </w:r>
          </w:p>
        </w:tc>
        <w:tc>
          <w:tcPr>
            <w:tcW w:w="1188" w:type="dxa"/>
            <w:noWrap w:val="0"/>
            <w:tcMar>
              <w:top w:w="75" w:type="dxa"/>
              <w:left w:w="150" w:type="dxa"/>
              <w:bottom w:w="75" w:type="dxa"/>
              <w:right w:w="15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宋体" w:hAnsi="宋体" w:eastAsia="宋体" w:cs="宋体"/>
                <w:color w:val="000000"/>
                <w:sz w:val="24"/>
                <w:szCs w:val="24"/>
              </w:rPr>
            </w:pPr>
          </w:p>
        </w:tc>
      </w:tr>
    </w:tbl>
    <w:p>
      <w:pPr>
        <w:keepNext w:val="0"/>
        <w:keepLines w:val="0"/>
        <w:pageBreakBefore w:val="0"/>
        <w:widowControl/>
        <w:suppressLineNumbers w:val="0"/>
        <w:kinsoku/>
        <w:wordWrap/>
        <w:overflowPunct/>
        <w:topLinePunct w:val="0"/>
        <w:autoSpaceDE/>
        <w:autoSpaceDN/>
        <w:bidi w:val="0"/>
        <w:adjustRightInd/>
        <w:snapToGrid/>
        <w:spacing w:line="420" w:lineRule="exact"/>
        <w:ind w:firstLine="506" w:firstLineChars="200"/>
        <w:jc w:val="both"/>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合同履行期限：</w:t>
      </w:r>
      <w:r>
        <w:rPr>
          <w:rFonts w:hint="eastAsia" w:ascii="宋体" w:hAnsi="宋体" w:eastAsia="宋体" w:cs="宋体"/>
          <w:color w:val="000000"/>
          <w:sz w:val="24"/>
        </w:rPr>
        <w:t>一年，具体时间甲乙双方在签订合同时确定</w:t>
      </w:r>
      <w:r>
        <w:rPr>
          <w:rFonts w:hint="eastAsia" w:ascii="宋体" w:hAnsi="宋体" w:eastAsia="宋体" w:cs="宋体"/>
          <w:i w:val="0"/>
          <w:caps w:val="0"/>
          <w:color w:val="000000"/>
          <w:spacing w:val="0"/>
          <w:sz w:val="25"/>
          <w:szCs w:val="25"/>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both"/>
        <w:textAlignment w:val="auto"/>
        <w:rPr>
          <w:rFonts w:hint="eastAsia" w:ascii="宋体" w:hAnsi="宋体" w:eastAsia="宋体" w:cs="宋体"/>
          <w:color w:val="000000"/>
          <w:sz w:val="25"/>
          <w:szCs w:val="25"/>
        </w:rPr>
      </w:pPr>
      <w:r>
        <w:rPr>
          <w:rStyle w:val="52"/>
          <w:rFonts w:hint="eastAsia" w:ascii="宋体" w:hAnsi="宋体" w:eastAsia="宋体" w:cs="宋体"/>
          <w:i w:val="0"/>
          <w:caps w:val="0"/>
          <w:color w:val="000000"/>
          <w:spacing w:val="0"/>
          <w:sz w:val="25"/>
          <w:szCs w:val="25"/>
        </w:rPr>
        <w:t>二、申请人的资格要求：</w:t>
      </w:r>
    </w:p>
    <w:p>
      <w:pPr>
        <w:spacing w:line="400" w:lineRule="exact"/>
        <w:ind w:firstLine="506" w:firstLineChars="200"/>
        <w:rPr>
          <w:rFonts w:hint="eastAsia" w:ascii="宋体" w:hAnsi="宋体" w:eastAsia="宋体" w:cs="宋体"/>
          <w:i w:val="0"/>
          <w:caps w:val="0"/>
          <w:color w:val="000000"/>
          <w:spacing w:val="0"/>
          <w:sz w:val="25"/>
          <w:szCs w:val="25"/>
        </w:rPr>
      </w:pPr>
      <w:r>
        <w:rPr>
          <w:rFonts w:hint="eastAsia" w:ascii="宋体" w:hAnsi="宋体" w:eastAsia="宋体" w:cs="宋体"/>
          <w:i w:val="0"/>
          <w:caps w:val="0"/>
          <w:color w:val="000000"/>
          <w:spacing w:val="0"/>
          <w:sz w:val="25"/>
          <w:szCs w:val="25"/>
        </w:rPr>
        <w:t xml:space="preserve">  </w:t>
      </w:r>
      <w:r>
        <w:rPr>
          <w:rFonts w:hint="eastAsia" w:ascii="宋体" w:hAnsi="宋体" w:eastAsia="宋体" w:cs="宋体"/>
          <w:i w:val="0"/>
          <w:caps w:val="0"/>
          <w:color w:val="000000"/>
          <w:spacing w:val="0"/>
          <w:sz w:val="25"/>
          <w:szCs w:val="25"/>
          <w:lang w:eastAsia="zh-CN"/>
        </w:rPr>
        <w:t>（</w:t>
      </w:r>
      <w:r>
        <w:rPr>
          <w:rFonts w:hint="eastAsia" w:ascii="宋体" w:hAnsi="宋体" w:eastAsia="宋体" w:cs="宋体"/>
          <w:i w:val="0"/>
          <w:caps w:val="0"/>
          <w:color w:val="000000"/>
          <w:spacing w:val="0"/>
          <w:sz w:val="25"/>
          <w:szCs w:val="25"/>
          <w:lang w:val="en-US" w:eastAsia="zh-CN"/>
        </w:rPr>
        <w:t>1</w:t>
      </w:r>
      <w:r>
        <w:rPr>
          <w:rFonts w:hint="eastAsia" w:ascii="宋体" w:hAnsi="宋体" w:eastAsia="宋体" w:cs="宋体"/>
          <w:i w:val="0"/>
          <w:caps w:val="0"/>
          <w:color w:val="000000"/>
          <w:spacing w:val="0"/>
          <w:sz w:val="25"/>
          <w:szCs w:val="25"/>
          <w:lang w:eastAsia="zh-CN"/>
        </w:rPr>
        <w:t>）</w:t>
      </w:r>
      <w:r>
        <w:rPr>
          <w:rFonts w:hint="eastAsia" w:ascii="宋体" w:hAnsi="宋体" w:cs="宋体"/>
          <w:color w:val="000000"/>
          <w:sz w:val="24"/>
          <w:lang w:val="en-US"/>
        </w:rPr>
        <w:t>满足《中华人民共和国政府采购法》第二十二条规定</w:t>
      </w:r>
      <w:r>
        <w:rPr>
          <w:rFonts w:hint="eastAsia" w:ascii="宋体" w:hAnsi="宋体" w:cs="宋体"/>
          <w:color w:val="000000"/>
          <w:sz w:val="24"/>
          <w:szCs w:val="24"/>
        </w:rPr>
        <w:t>或符合浙财采监【2013】24号《关于规范政府采购供应商资格设定及资格审查的通知》第六条规定的供应商；</w:t>
      </w:r>
    </w:p>
    <w:p>
      <w:pPr>
        <w:pStyle w:val="18"/>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b/>
          <w:bCs/>
          <w:color w:val="000000"/>
          <w:sz w:val="24"/>
          <w:szCs w:val="24"/>
          <w:lang w:val="en-US" w:eastAsia="zh-CN"/>
        </w:rPr>
      </w:pPr>
      <w:r>
        <w:rPr>
          <w:rFonts w:hint="eastAsia" w:ascii="宋体" w:hAnsi="宋体" w:eastAsia="宋体" w:cs="宋体"/>
          <w:b w:val="0"/>
          <w:bCs w:val="0"/>
          <w:color w:val="000000"/>
          <w:sz w:val="24"/>
          <w:szCs w:val="24"/>
          <w:lang w:val="en-US" w:eastAsia="zh-CN"/>
        </w:rPr>
        <w:t>(</w:t>
      </w:r>
      <w:r>
        <w:rPr>
          <w:rFonts w:hint="eastAsia" w:eastAsia="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)具有道路清扫保洁、生活垃圾经营性收集、运输经营范围；具有合法的道路运输经营许可证，且拥有</w:t>
      </w:r>
      <w:r>
        <w:rPr>
          <w:rFonts w:hint="eastAsia" w:ascii="宋体" w:hAnsi="宋体" w:eastAsia="宋体" w:cs="宋体"/>
          <w:b/>
          <w:color w:val="000000"/>
          <w:sz w:val="24"/>
          <w:lang w:eastAsia="zh-CN"/>
        </w:rPr>
        <w:t>荷载≥5吨洒水车、荷载≥3吨机扫车、</w:t>
      </w:r>
      <w:r>
        <w:rPr>
          <w:rFonts w:hint="eastAsia" w:ascii="宋体" w:hAnsi="宋体" w:eastAsia="宋体" w:cs="宋体"/>
          <w:b/>
          <w:color w:val="000000"/>
          <w:sz w:val="24"/>
          <w:u w:val="none"/>
          <w:lang w:eastAsia="zh-CN"/>
        </w:rPr>
        <w:t>荷载≥3吨桶车对接式压缩</w:t>
      </w:r>
      <w:r>
        <w:rPr>
          <w:rFonts w:hint="eastAsia" w:ascii="宋体" w:hAnsi="宋体" w:eastAsia="宋体" w:cs="宋体"/>
          <w:b/>
          <w:color w:val="000000"/>
          <w:sz w:val="24"/>
          <w:lang w:eastAsia="zh-CN"/>
        </w:rPr>
        <w:t>收集车</w:t>
      </w:r>
      <w:r>
        <w:rPr>
          <w:rFonts w:hint="eastAsia" w:eastAsia="宋体" w:cs="宋体"/>
          <w:b/>
          <w:color w:val="000000"/>
          <w:sz w:val="24"/>
          <w:lang w:eastAsia="zh-CN"/>
        </w:rPr>
        <w:t>及</w:t>
      </w:r>
      <w:r>
        <w:rPr>
          <w:rFonts w:hint="eastAsia" w:ascii="宋体" w:hAnsi="宋体" w:eastAsia="宋体" w:cs="宋体"/>
          <w:color w:val="000000"/>
          <w:sz w:val="24"/>
          <w:szCs w:val="24"/>
          <w:lang w:val="en-US" w:eastAsia="zh-CN"/>
        </w:rPr>
        <w:t>荷载≥8吨密闭式垃圾压缩车各一辆的企业</w:t>
      </w:r>
      <w:r>
        <w:rPr>
          <w:rFonts w:hint="eastAsia" w:ascii="宋体" w:hAnsi="宋体" w:eastAsia="宋体" w:cs="宋体"/>
          <w:b/>
          <w:bCs/>
          <w:color w:val="000000"/>
          <w:sz w:val="24"/>
          <w:szCs w:val="24"/>
          <w:lang w:val="en-US" w:eastAsia="zh-CN"/>
        </w:rPr>
        <w:t>可报名参加（所有车辆需在投标人公司名下</w:t>
      </w:r>
      <w:r>
        <w:rPr>
          <w:rFonts w:hint="eastAsia" w:eastAsia="宋体" w:cs="宋体"/>
          <w:b/>
          <w:bCs/>
          <w:color w:val="000000"/>
          <w:sz w:val="24"/>
          <w:szCs w:val="24"/>
          <w:lang w:val="en-US" w:eastAsia="zh-CN"/>
        </w:rPr>
        <w:t>，</w:t>
      </w:r>
      <w:r>
        <w:rPr>
          <w:rFonts w:hint="eastAsia" w:ascii="宋体" w:hAnsi="宋体" w:eastAsia="宋体" w:cs="宋体"/>
          <w:b/>
          <w:bCs/>
          <w:color w:val="000000"/>
          <w:sz w:val="24"/>
          <w:szCs w:val="24"/>
          <w:lang w:val="en-US" w:eastAsia="zh-CN"/>
        </w:rPr>
        <w:t>投标单位在上传投标人资格要求中的车辆行驶证时，需同时上传能体现</w:t>
      </w:r>
      <w:r>
        <w:rPr>
          <w:rFonts w:hint="eastAsia" w:ascii="宋体" w:hAnsi="宋体" w:eastAsia="宋体" w:cs="宋体"/>
          <w:b/>
          <w:bCs/>
          <w:color w:val="000000"/>
          <w:sz w:val="24"/>
          <w:lang w:eastAsia="zh-CN"/>
        </w:rPr>
        <w:t>桶车对接式功能</w:t>
      </w:r>
      <w:r>
        <w:rPr>
          <w:rFonts w:hint="eastAsia" w:ascii="宋体" w:hAnsi="宋体" w:cs="宋体"/>
          <w:b/>
          <w:bCs/>
          <w:color w:val="000000"/>
          <w:sz w:val="24"/>
          <w:lang w:eastAsia="zh-CN"/>
        </w:rPr>
        <w:t>及车牌</w:t>
      </w:r>
      <w:r>
        <w:rPr>
          <w:rFonts w:hint="eastAsia" w:ascii="宋体" w:hAnsi="宋体" w:eastAsia="宋体" w:cs="宋体"/>
          <w:b/>
          <w:bCs/>
          <w:color w:val="000000"/>
          <w:sz w:val="24"/>
          <w:lang w:eastAsia="zh-CN"/>
        </w:rPr>
        <w:t>的清晰照片</w:t>
      </w:r>
      <w:r>
        <w:rPr>
          <w:rFonts w:hint="eastAsia" w:ascii="宋体" w:hAnsi="宋体" w:eastAsia="宋体" w:cs="宋体"/>
          <w:b/>
          <w:bCs/>
          <w:color w:val="000000"/>
          <w:sz w:val="24"/>
          <w:szCs w:val="24"/>
          <w:lang w:val="en-US" w:eastAsia="zh-CN"/>
        </w:rPr>
        <w:t>）；</w:t>
      </w:r>
    </w:p>
    <w:p>
      <w:pPr>
        <w:pStyle w:val="24"/>
        <w:keepNext w:val="0"/>
        <w:keepLines w:val="0"/>
        <w:pageBreakBefore w:val="0"/>
        <w:kinsoku/>
        <w:wordWrap/>
        <w:overflowPunct/>
        <w:topLinePunct w:val="0"/>
        <w:autoSpaceDE/>
        <w:autoSpaceDN/>
        <w:bidi w:val="0"/>
        <w:adjustRightInd w:val="0"/>
        <w:snapToGrid w:val="0"/>
        <w:spacing w:line="440" w:lineRule="exact"/>
        <w:ind w:firstLine="364" w:firstLineChars="150"/>
        <w:textAlignment w:val="auto"/>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color w:val="000000"/>
          <w:sz w:val="24"/>
          <w:szCs w:val="20"/>
        </w:rPr>
        <w:t>具有</w:t>
      </w:r>
      <w:r>
        <w:rPr>
          <w:rFonts w:hint="eastAsia" w:hAnsi="宋体" w:eastAsia="宋体" w:cs="宋体"/>
          <w:color w:val="000000"/>
          <w:sz w:val="24"/>
          <w:szCs w:val="20"/>
          <w:lang w:eastAsia="zh-CN"/>
        </w:rPr>
        <w:t>相同</w:t>
      </w:r>
      <w:r>
        <w:rPr>
          <w:rFonts w:hint="eastAsia" w:ascii="宋体" w:hAnsi="宋体" w:eastAsia="宋体" w:cs="宋体"/>
          <w:color w:val="000000"/>
          <w:kern w:val="0"/>
          <w:sz w:val="24"/>
        </w:rPr>
        <w:t>5名员工在本单位参投社会养老保险</w:t>
      </w:r>
      <w:r>
        <w:rPr>
          <w:rFonts w:hint="eastAsia" w:ascii="宋体" w:hAnsi="宋体" w:eastAsia="宋体" w:cs="宋体"/>
          <w:color w:val="000000"/>
          <w:kern w:val="0"/>
          <w:sz w:val="24"/>
          <w:lang w:eastAsia="zh-CN"/>
        </w:rPr>
        <w:t>近三个月（</w:t>
      </w:r>
      <w:r>
        <w:rPr>
          <w:rFonts w:hint="eastAsia" w:hAnsi="宋体" w:eastAsia="宋体" w:cs="宋体"/>
          <w:color w:val="000000"/>
          <w:sz w:val="24"/>
          <w:lang w:eastAsia="zh-CN"/>
        </w:rPr>
        <w:t>2021</w:t>
      </w:r>
      <w:r>
        <w:rPr>
          <w:rFonts w:hint="eastAsia" w:ascii="宋体" w:hAnsi="宋体" w:eastAsia="宋体" w:cs="宋体"/>
          <w:color w:val="000000"/>
          <w:sz w:val="24"/>
        </w:rPr>
        <w:t>年</w:t>
      </w:r>
      <w:r>
        <w:rPr>
          <w:rFonts w:hint="eastAsia" w:hAnsi="宋体" w:eastAsia="宋体" w:cs="宋体"/>
          <w:color w:val="000000"/>
          <w:sz w:val="24"/>
          <w:lang w:val="en-US" w:eastAsia="zh-CN"/>
        </w:rPr>
        <w:t>4</w:t>
      </w:r>
      <w:r>
        <w:rPr>
          <w:rFonts w:hint="eastAsia" w:ascii="宋体" w:hAnsi="宋体" w:eastAsia="宋体" w:cs="宋体"/>
          <w:color w:val="000000"/>
          <w:sz w:val="24"/>
        </w:rPr>
        <w:t>月起至投标截止时间止期间中任何一个连续3个月）的</w:t>
      </w:r>
      <w:r>
        <w:rPr>
          <w:rFonts w:hint="eastAsia" w:ascii="宋体" w:hAnsi="宋体" w:eastAsia="宋体" w:cs="宋体"/>
          <w:color w:val="000000"/>
          <w:sz w:val="24"/>
          <w:lang w:eastAsia="zh-CN"/>
        </w:rPr>
        <w:t>缴纳清单；</w:t>
      </w:r>
    </w:p>
    <w:p>
      <w:pPr>
        <w:pStyle w:val="24"/>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 信誉要求：投标人自201</w:t>
      </w:r>
      <w:r>
        <w:rPr>
          <w:rFonts w:hint="eastAsia" w:hAnsi="宋体" w:eastAsia="宋体" w:cs="宋体"/>
          <w:color w:val="000000"/>
          <w:sz w:val="24"/>
          <w:szCs w:val="24"/>
          <w:lang w:val="en-US" w:eastAsia="zh-CN"/>
        </w:rPr>
        <w:t>8</w:t>
      </w:r>
      <w:r>
        <w:rPr>
          <w:rFonts w:hint="eastAsia" w:ascii="宋体" w:hAnsi="宋体" w:eastAsia="宋体" w:cs="宋体"/>
          <w:color w:val="000000"/>
          <w:sz w:val="24"/>
          <w:szCs w:val="24"/>
        </w:rPr>
        <w:t>年1月1日起到中标公告期结束前无行贿犯罪记录（发放中标通知书前，采购人将在中国裁判文书网查询中标候选人的行贿犯罪记录，查询结果以网站页面显示内容为准）</w:t>
      </w:r>
      <w:r>
        <w:rPr>
          <w:rFonts w:hint="eastAsia" w:ascii="宋体" w:hAnsi="宋体" w:eastAsia="宋体" w:cs="宋体"/>
          <w:color w:val="000000"/>
          <w:sz w:val="24"/>
          <w:szCs w:val="24"/>
          <w:lang w:eastAsia="zh-CN"/>
        </w:rPr>
        <w:t>；</w:t>
      </w:r>
    </w:p>
    <w:p>
      <w:pPr>
        <w:pStyle w:val="24"/>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)信用要求：根据《关于在全市公共资源交易活动中应用信用报告的通知》（义行服管【</w:t>
      </w:r>
      <w:r>
        <w:rPr>
          <w:rFonts w:hint="eastAsia" w:hAnsi="宋体" w:eastAsia="宋体" w:cs="宋体"/>
          <w:color w:val="000000"/>
          <w:sz w:val="24"/>
          <w:szCs w:val="24"/>
          <w:lang w:eastAsia="zh-CN"/>
        </w:rPr>
        <w:t>20</w:t>
      </w:r>
      <w:r>
        <w:rPr>
          <w:rFonts w:hint="eastAsia" w:hAnsi="宋体" w:eastAsia="宋体" w:cs="宋体"/>
          <w:color w:val="000000"/>
          <w:sz w:val="24"/>
          <w:szCs w:val="24"/>
          <w:lang w:val="en-US" w:eastAsia="zh-CN"/>
        </w:rPr>
        <w:t>17</w:t>
      </w:r>
      <w:r>
        <w:rPr>
          <w:rFonts w:hint="eastAsia" w:ascii="宋体" w:hAnsi="宋体" w:eastAsia="宋体" w:cs="宋体"/>
          <w:color w:val="000000"/>
          <w:sz w:val="24"/>
          <w:szCs w:val="24"/>
        </w:rPr>
        <w:t>】17号）规定，投标人义乌市综合信用报告评级为D、E类的投标将被拒绝，以招标代理机构在开标当天查询结果为准；</w:t>
      </w:r>
    </w:p>
    <w:p>
      <w:pPr>
        <w:pStyle w:val="24"/>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参加本次政府采购活动前三年内，在经营活动中没有重大违法记录，且投标人无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w:t>
      </w:r>
      <w:r>
        <w:rPr>
          <w:rFonts w:hint="eastAsia" w:ascii="宋体" w:hAnsi="宋体" w:eastAsia="宋体" w:cs="宋体"/>
          <w:color w:val="000000"/>
          <w:sz w:val="24"/>
          <w:szCs w:val="24"/>
          <w:lang w:eastAsia="zh-CN"/>
        </w:rPr>
        <w:t>；或</w:t>
      </w:r>
      <w:r>
        <w:rPr>
          <w:rFonts w:hint="eastAsia" w:ascii="宋体" w:hAnsi="宋体" w:eastAsia="宋体" w:cs="宋体"/>
          <w:color w:val="000000"/>
          <w:sz w:val="24"/>
          <w:szCs w:val="24"/>
        </w:rPr>
        <w:t>被“信用中国”网站（www.creditchina.gov.cn）、中国政府采购网（www.ccgp.gov.cn）列入失信被执行人名单、重大税收违法案件当事人名单、政府采购严重违法失信行为记录名单（以采购代理机构在开标当天查询结果为准）</w:t>
      </w:r>
      <w:r>
        <w:rPr>
          <w:rFonts w:hint="eastAsia" w:ascii="宋体" w:hAnsi="宋体" w:eastAsia="宋体" w:cs="宋体"/>
          <w:color w:val="000000"/>
          <w:kern w:val="0"/>
          <w:sz w:val="24"/>
          <w:szCs w:val="24"/>
        </w:rPr>
        <w:t>；</w:t>
      </w:r>
    </w:p>
    <w:p>
      <w:pPr>
        <w:pStyle w:val="24"/>
        <w:keepNext w:val="0"/>
        <w:keepLines w:val="0"/>
        <w:pageBreakBefore w:val="0"/>
        <w:kinsoku/>
        <w:wordWrap/>
        <w:overflowPunct/>
        <w:topLinePunct w:val="0"/>
        <w:autoSpaceDE/>
        <w:autoSpaceDN/>
        <w:bidi w:val="0"/>
        <w:adjustRightInd w:val="0"/>
        <w:snapToGrid w:val="0"/>
        <w:spacing w:line="440" w:lineRule="exact"/>
        <w:ind w:firstLine="486" w:firstLineChars="200"/>
        <w:jc w:val="left"/>
        <w:textAlignment w:val="auto"/>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7</w:t>
      </w:r>
      <w:r>
        <w:rPr>
          <w:rFonts w:hint="eastAsia" w:ascii="宋体" w:hAnsi="宋体" w:eastAsia="宋体" w:cs="宋体"/>
          <w:b/>
          <w:bCs/>
          <w:color w:val="000000"/>
          <w:sz w:val="24"/>
          <w:szCs w:val="24"/>
        </w:rPr>
        <w:t>)本项目不接受联合体投标</w:t>
      </w:r>
      <w:r>
        <w:rPr>
          <w:rFonts w:hint="eastAsia" w:hAnsi="宋体" w:eastAsia="宋体" w:cs="宋体"/>
          <w:b/>
          <w:bCs/>
          <w:color w:val="000000"/>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firstLine="364" w:firstLineChars="150"/>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（8）公益一类事业单位不属于政府购买服务的承接主体，不得参与承接购买服务。</w:t>
      </w:r>
    </w:p>
    <w:p>
      <w:pPr>
        <w:pStyle w:val="44"/>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color w:val="000000"/>
          <w:sz w:val="25"/>
          <w:szCs w:val="25"/>
        </w:rPr>
      </w:pPr>
      <w:r>
        <w:rPr>
          <w:rStyle w:val="52"/>
          <w:rFonts w:hint="eastAsia" w:ascii="宋体" w:hAnsi="宋体" w:eastAsia="宋体" w:cs="宋体"/>
          <w:i w:val="0"/>
          <w:caps w:val="0"/>
          <w:color w:val="000000"/>
          <w:spacing w:val="0"/>
          <w:sz w:val="25"/>
          <w:szCs w:val="25"/>
        </w:rPr>
        <w:t>三、获取招标文件</w:t>
      </w:r>
    </w:p>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时间：</w:t>
      </w:r>
      <w:r>
        <w:rPr>
          <w:rFonts w:hint="eastAsia" w:ascii="宋体" w:hAnsi="宋体" w:eastAsia="宋体" w:cs="宋体"/>
          <w:i w:val="0"/>
          <w:caps w:val="0"/>
          <w:color w:val="000000"/>
          <w:spacing w:val="0"/>
          <w:sz w:val="24"/>
          <w:szCs w:val="24"/>
          <w:u w:val="single"/>
          <w:shd w:val="clear" w:color="auto" w:fill="FFFFFF"/>
        </w:rPr>
        <w:t>公告发布日期</w:t>
      </w:r>
      <w:r>
        <w:rPr>
          <w:rFonts w:hint="eastAsia" w:ascii="宋体" w:hAnsi="宋体" w:eastAsia="宋体" w:cs="宋体"/>
          <w:i w:val="0"/>
          <w:caps w:val="0"/>
          <w:color w:val="000000"/>
          <w:spacing w:val="0"/>
          <w:sz w:val="25"/>
          <w:szCs w:val="25"/>
          <w:u w:val="none"/>
        </w:rPr>
        <w:t>至</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eastAsia="zh-CN"/>
        </w:rPr>
        <w:t>2021</w:t>
      </w:r>
      <w:r>
        <w:rPr>
          <w:rFonts w:hint="eastAsia" w:ascii="宋体" w:hAnsi="宋体" w:eastAsia="宋体" w:cs="宋体"/>
          <w:i w:val="0"/>
          <w:caps w:val="0"/>
          <w:color w:val="000000"/>
          <w:spacing w:val="0"/>
          <w:sz w:val="25"/>
          <w:szCs w:val="25"/>
          <w:u w:val="single"/>
        </w:rPr>
        <w:t>年</w:t>
      </w:r>
      <w:r>
        <w:rPr>
          <w:rFonts w:hint="eastAsia" w:ascii="宋体" w:hAnsi="宋体" w:eastAsia="宋体" w:cs="宋体"/>
          <w:i w:val="0"/>
          <w:caps w:val="0"/>
          <w:color w:val="000000"/>
          <w:spacing w:val="0"/>
          <w:sz w:val="25"/>
          <w:szCs w:val="25"/>
          <w:u w:val="single"/>
          <w:lang w:val="en-US" w:eastAsia="zh-CN"/>
        </w:rPr>
        <w:t>8月4日</w:t>
      </w:r>
      <w:r>
        <w:rPr>
          <w:rFonts w:hint="eastAsia" w:ascii="宋体" w:hAnsi="宋体" w:cs="宋体"/>
          <w:color w:val="000000"/>
          <w:sz w:val="24"/>
          <w:szCs w:val="24"/>
        </w:rPr>
        <w:t>上午09:30止</w:t>
      </w:r>
      <w:r>
        <w:rPr>
          <w:rFonts w:hint="eastAsia" w:ascii="宋体" w:hAnsi="宋体" w:eastAsia="宋体" w:cs="宋体"/>
          <w:i w:val="0"/>
          <w:caps w:val="0"/>
          <w:color w:val="000000"/>
          <w:spacing w:val="0"/>
          <w:sz w:val="25"/>
          <w:szCs w:val="25"/>
        </w:rPr>
        <w:t>，每天上午</w:t>
      </w:r>
      <w:r>
        <w:rPr>
          <w:rFonts w:hint="eastAsia" w:ascii="宋体" w:hAnsi="宋体" w:eastAsia="宋体" w:cs="宋体"/>
          <w:i w:val="0"/>
          <w:caps w:val="0"/>
          <w:color w:val="000000"/>
          <w:spacing w:val="0"/>
          <w:sz w:val="25"/>
          <w:szCs w:val="25"/>
          <w:u w:val="single"/>
        </w:rPr>
        <w:t> 00:00至12:00</w:t>
      </w:r>
      <w:r>
        <w:rPr>
          <w:rFonts w:hint="eastAsia" w:ascii="宋体" w:hAnsi="宋体" w:eastAsia="宋体" w:cs="宋体"/>
          <w:i w:val="0"/>
          <w:caps w:val="0"/>
          <w:color w:val="000000"/>
          <w:spacing w:val="0"/>
          <w:sz w:val="25"/>
          <w:szCs w:val="25"/>
        </w:rPr>
        <w:t>，下午</w:t>
      </w:r>
      <w:r>
        <w:rPr>
          <w:rFonts w:hint="eastAsia" w:ascii="宋体" w:hAnsi="宋体" w:eastAsia="宋体" w:cs="宋体"/>
          <w:i w:val="0"/>
          <w:caps w:val="0"/>
          <w:color w:val="000000"/>
          <w:spacing w:val="0"/>
          <w:sz w:val="25"/>
          <w:szCs w:val="25"/>
          <w:u w:val="single"/>
        </w:rPr>
        <w:t> 12:00至23:59</w:t>
      </w:r>
      <w:r>
        <w:rPr>
          <w:rFonts w:hint="eastAsia" w:ascii="宋体" w:hAnsi="宋体" w:eastAsia="宋体" w:cs="宋体"/>
          <w:i w:val="0"/>
          <w:caps w:val="0"/>
          <w:color w:val="000000"/>
          <w:spacing w:val="0"/>
          <w:sz w:val="25"/>
          <w:szCs w:val="25"/>
        </w:rPr>
        <w:t>（北京时间，线上获取法定节假日均可，线下获取文件法定节假日除外）</w:t>
      </w:r>
    </w:p>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地点（网址）：浙江政府采购网 </w:t>
      </w:r>
    </w:p>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方式：投标人请自行登录浙江政府采购网(http://www.zjzfcg.gov.cn/ )免费下载且无需报名【登录政采云平台账号→点击获取招标文件→填写获取招标文件信息（包含联系人、联系方式、邮箱、地址）或至公告附件处下载】。 </w:t>
      </w:r>
    </w:p>
    <w:p>
      <w:pPr>
        <w:pStyle w:val="44"/>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color w:val="000000"/>
          <w:sz w:val="25"/>
          <w:szCs w:val="25"/>
        </w:rPr>
      </w:pPr>
      <w:r>
        <w:rPr>
          <w:rStyle w:val="52"/>
          <w:rFonts w:hint="eastAsia" w:ascii="宋体" w:hAnsi="宋体" w:eastAsia="宋体" w:cs="宋体"/>
          <w:i w:val="0"/>
          <w:caps w:val="0"/>
          <w:color w:val="000000"/>
          <w:spacing w:val="0"/>
          <w:sz w:val="25"/>
          <w:szCs w:val="25"/>
        </w:rPr>
        <w:t>四、提交投标文件截止时间、开标时间和地点</w:t>
      </w:r>
    </w:p>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提交投标文件截止时间：</w:t>
      </w:r>
      <w:r>
        <w:rPr>
          <w:rFonts w:hint="eastAsia" w:ascii="宋体" w:hAnsi="宋体" w:eastAsia="宋体" w:cs="宋体"/>
          <w:i w:val="0"/>
          <w:caps w:val="0"/>
          <w:color w:val="000000"/>
          <w:spacing w:val="0"/>
          <w:sz w:val="25"/>
          <w:szCs w:val="25"/>
          <w:u w:val="single"/>
          <w:lang w:eastAsia="zh-CN"/>
        </w:rPr>
        <w:t>2021</w:t>
      </w:r>
      <w:r>
        <w:rPr>
          <w:rFonts w:hint="eastAsia" w:ascii="宋体" w:hAnsi="宋体" w:eastAsia="宋体" w:cs="宋体"/>
          <w:i w:val="0"/>
          <w:caps w:val="0"/>
          <w:color w:val="000000"/>
          <w:spacing w:val="0"/>
          <w:sz w:val="25"/>
          <w:szCs w:val="25"/>
          <w:u w:val="single"/>
        </w:rPr>
        <w:t>年</w:t>
      </w:r>
      <w:r>
        <w:rPr>
          <w:rFonts w:hint="eastAsia" w:ascii="宋体" w:hAnsi="宋体" w:eastAsia="宋体" w:cs="宋体"/>
          <w:i w:val="0"/>
          <w:caps w:val="0"/>
          <w:color w:val="000000"/>
          <w:spacing w:val="0"/>
          <w:sz w:val="25"/>
          <w:szCs w:val="25"/>
          <w:u w:val="single"/>
          <w:lang w:val="en-US" w:eastAsia="zh-CN"/>
        </w:rPr>
        <w:t>8月4日</w:t>
      </w:r>
      <w:r>
        <w:rPr>
          <w:rFonts w:hint="eastAsia" w:ascii="宋体" w:hAnsi="宋体" w:eastAsia="宋体" w:cs="宋体"/>
          <w:i w:val="0"/>
          <w:caps w:val="0"/>
          <w:color w:val="000000"/>
          <w:spacing w:val="0"/>
          <w:sz w:val="25"/>
          <w:szCs w:val="25"/>
          <w:u w:val="single"/>
        </w:rPr>
        <w:t xml:space="preserve"> 09:30  </w:t>
      </w:r>
      <w:r>
        <w:rPr>
          <w:rFonts w:hint="eastAsia" w:ascii="宋体" w:hAnsi="宋体" w:eastAsia="宋体" w:cs="宋体"/>
          <w:i w:val="0"/>
          <w:caps w:val="0"/>
          <w:color w:val="000000"/>
          <w:spacing w:val="0"/>
          <w:sz w:val="25"/>
          <w:szCs w:val="25"/>
        </w:rPr>
        <w:t>（北京时间）</w:t>
      </w:r>
    </w:p>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投标地点（网址）：</w:t>
      </w:r>
      <w:r>
        <w:rPr>
          <w:rFonts w:hint="eastAsia" w:ascii="宋体" w:hAnsi="宋体" w:eastAsia="宋体" w:cs="宋体"/>
          <w:i w:val="0"/>
          <w:caps w:val="0"/>
          <w:color w:val="000000"/>
          <w:spacing w:val="0"/>
          <w:sz w:val="25"/>
          <w:szCs w:val="25"/>
          <w:u w:val="single"/>
        </w:rPr>
        <w:t> </w:t>
      </w:r>
      <w:r>
        <w:rPr>
          <w:rFonts w:hint="eastAsia" w:ascii="宋体" w:hAnsi="宋体" w:cs="宋体"/>
          <w:color w:val="000000"/>
          <w:u w:val="single"/>
          <w:shd w:val="clear" w:color="auto" w:fill="FFFFFF"/>
        </w:rPr>
        <w:t>登陆浙江政府采购网上传电子投标文件</w:t>
      </w:r>
      <w:r>
        <w:rPr>
          <w:rFonts w:hint="eastAsia" w:ascii="宋体" w:hAnsi="宋体" w:eastAsia="宋体" w:cs="宋体"/>
          <w:i w:val="0"/>
          <w:caps w:val="0"/>
          <w:color w:val="000000"/>
          <w:spacing w:val="0"/>
          <w:sz w:val="25"/>
          <w:szCs w:val="25"/>
          <w:u w:val="single"/>
        </w:rPr>
        <w:t> </w:t>
      </w:r>
    </w:p>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开标时间：</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eastAsia="zh-CN"/>
        </w:rPr>
        <w:t>2021</w:t>
      </w:r>
      <w:r>
        <w:rPr>
          <w:rFonts w:hint="eastAsia" w:ascii="宋体" w:hAnsi="宋体" w:eastAsia="宋体" w:cs="宋体"/>
          <w:i w:val="0"/>
          <w:caps w:val="0"/>
          <w:color w:val="000000"/>
          <w:spacing w:val="0"/>
          <w:sz w:val="25"/>
          <w:szCs w:val="25"/>
          <w:u w:val="single"/>
        </w:rPr>
        <w:t>年</w:t>
      </w:r>
      <w:r>
        <w:rPr>
          <w:rFonts w:hint="eastAsia" w:ascii="宋体" w:hAnsi="宋体" w:eastAsia="宋体" w:cs="宋体"/>
          <w:i w:val="0"/>
          <w:caps w:val="0"/>
          <w:color w:val="000000"/>
          <w:spacing w:val="0"/>
          <w:sz w:val="25"/>
          <w:szCs w:val="25"/>
          <w:u w:val="single"/>
          <w:lang w:val="en-US" w:eastAsia="zh-CN"/>
        </w:rPr>
        <w:t xml:space="preserve"> 8月4日</w:t>
      </w:r>
      <w:r>
        <w:rPr>
          <w:rFonts w:hint="eastAsia" w:ascii="宋体" w:hAnsi="宋体" w:eastAsia="宋体" w:cs="宋体"/>
          <w:i w:val="0"/>
          <w:caps w:val="0"/>
          <w:color w:val="000000"/>
          <w:spacing w:val="0"/>
          <w:sz w:val="25"/>
          <w:szCs w:val="25"/>
          <w:u w:val="single"/>
        </w:rPr>
        <w:t xml:space="preserve"> 09:30 </w:t>
      </w:r>
    </w:p>
    <w:p>
      <w:pPr>
        <w:pStyle w:val="44"/>
        <w:keepNext w:val="0"/>
        <w:keepLines w:val="0"/>
        <w:pageBreakBefore w:val="0"/>
        <w:widowControl/>
        <w:suppressLineNumbers w:val="0"/>
        <w:kinsoku/>
        <w:overflowPunct/>
        <w:topLinePunct w:val="0"/>
        <w:autoSpaceDE/>
        <w:autoSpaceDN/>
        <w:bidi w:val="0"/>
        <w:spacing w:before="60" w:beforeAutospacing="0" w:after="6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开标地点（网址）：</w:t>
      </w:r>
      <w:r>
        <w:rPr>
          <w:rFonts w:hint="eastAsia" w:ascii="宋体" w:hAnsi="宋体" w:eastAsia="宋体" w:cs="宋体"/>
          <w:i w:val="0"/>
          <w:caps w:val="0"/>
          <w:color w:val="000000"/>
          <w:spacing w:val="0"/>
          <w:sz w:val="25"/>
          <w:szCs w:val="25"/>
          <w:u w:val="single"/>
        </w:rPr>
        <w:t> 义乌市望道路300号行政服务中心四楼电子</w:t>
      </w:r>
      <w:r>
        <w:rPr>
          <w:rFonts w:hint="eastAsia" w:ascii="宋体" w:hAnsi="宋体" w:eastAsia="宋体" w:cs="宋体"/>
          <w:i w:val="0"/>
          <w:caps w:val="0"/>
          <w:color w:val="000000"/>
          <w:spacing w:val="0"/>
          <w:sz w:val="25"/>
          <w:szCs w:val="25"/>
          <w:u w:val="single"/>
          <w:lang w:eastAsia="zh-CN"/>
        </w:rPr>
        <w:t>评标室</w:t>
      </w:r>
      <w:r>
        <w:rPr>
          <w:rFonts w:hint="eastAsia" w:ascii="宋体" w:hAnsi="宋体" w:eastAsia="宋体" w:cs="宋体"/>
          <w:i w:val="0"/>
          <w:caps w:val="0"/>
          <w:color w:val="000000"/>
          <w:spacing w:val="0"/>
          <w:sz w:val="25"/>
          <w:szCs w:val="25"/>
          <w:u w:val="single"/>
        </w:rPr>
        <w:t> </w:t>
      </w:r>
    </w:p>
    <w:p>
      <w:pPr>
        <w:pStyle w:val="44"/>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color w:val="000000"/>
          <w:sz w:val="25"/>
          <w:szCs w:val="25"/>
        </w:rPr>
      </w:pPr>
      <w:r>
        <w:rPr>
          <w:rStyle w:val="52"/>
          <w:rFonts w:hint="eastAsia" w:ascii="宋体" w:hAnsi="宋体" w:eastAsia="宋体" w:cs="宋体"/>
          <w:i w:val="0"/>
          <w:caps w:val="0"/>
          <w:color w:val="000000"/>
          <w:spacing w:val="0"/>
          <w:sz w:val="25"/>
          <w:szCs w:val="25"/>
        </w:rPr>
        <w:t>五、公告期限</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自本公告发布之日起5个工作日。</w:t>
      </w:r>
    </w:p>
    <w:p>
      <w:pPr>
        <w:pStyle w:val="44"/>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color w:val="000000"/>
          <w:sz w:val="25"/>
          <w:szCs w:val="25"/>
        </w:rPr>
      </w:pPr>
      <w:r>
        <w:rPr>
          <w:rStyle w:val="52"/>
          <w:rFonts w:hint="eastAsia" w:ascii="宋体" w:hAnsi="宋体" w:eastAsia="宋体" w:cs="宋体"/>
          <w:i w:val="0"/>
          <w:caps w:val="0"/>
          <w:color w:val="000000"/>
          <w:spacing w:val="0"/>
          <w:sz w:val="25"/>
          <w:szCs w:val="25"/>
        </w:rPr>
        <w:t>六、其他补充事宜</w:t>
      </w:r>
    </w:p>
    <w:p>
      <w:pPr>
        <w:pStyle w:val="44"/>
        <w:widowControl/>
        <w:spacing w:before="0" w:beforeAutospacing="0" w:after="0" w:afterAutospacing="0" w:line="440" w:lineRule="exact"/>
        <w:ind w:firstLine="253" w:firstLineChars="100"/>
        <w:rPr>
          <w:rFonts w:hint="eastAsia" w:ascii="宋体" w:hAnsi="宋体" w:cs="宋体"/>
          <w:color w:val="000000"/>
          <w:shd w:val="clear" w:color="auto" w:fill="FFFFFF"/>
        </w:rPr>
      </w:pPr>
      <w:r>
        <w:rPr>
          <w:rFonts w:hint="eastAsia" w:ascii="宋体" w:hAnsi="宋体" w:eastAsia="宋体" w:cs="宋体"/>
          <w:i w:val="0"/>
          <w:caps w:val="0"/>
          <w:color w:val="000000"/>
          <w:spacing w:val="0"/>
          <w:sz w:val="25"/>
          <w:szCs w:val="25"/>
        </w:rPr>
        <w:t>   </w:t>
      </w:r>
      <w:r>
        <w:rPr>
          <w:rFonts w:hint="eastAsia" w:ascii="宋体" w:hAnsi="宋体" w:cs="宋体"/>
          <w:color w:val="000000"/>
          <w:shd w:val="clear" w:color="auto" w:fill="FFFFFF"/>
        </w:rPr>
        <w:t xml:space="preserve"> 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
        <w:adjustRightInd w:val="0"/>
        <w:snapToGrid w:val="0"/>
        <w:spacing w:line="440" w:lineRule="exact"/>
        <w:ind w:firstLine="486" w:firstLineChars="200"/>
        <w:rPr>
          <w:rFonts w:hint="eastAsia" w:hAnsi="宋体" w:cs="宋体"/>
          <w:color w:val="000000"/>
          <w:sz w:val="24"/>
          <w:szCs w:val="24"/>
          <w:shd w:val="clear" w:color="auto" w:fill="FFFFFF"/>
        </w:rPr>
      </w:pPr>
      <w:r>
        <w:rPr>
          <w:rFonts w:hint="eastAsia" w:hAnsi="宋体" w:cs="宋体"/>
          <w:color w:val="000000"/>
          <w:sz w:val="24"/>
          <w:szCs w:val="24"/>
          <w:shd w:val="clear" w:color="auto" w:fill="FFFFFF"/>
        </w:rPr>
        <w:t> 2、其他事项： </w:t>
      </w:r>
    </w:p>
    <w:p>
      <w:pPr>
        <w:pStyle w:val="24"/>
        <w:adjustRightInd w:val="0"/>
        <w:snapToGrid w:val="0"/>
        <w:spacing w:line="440" w:lineRule="exact"/>
        <w:ind w:firstLine="486" w:firstLineChars="200"/>
        <w:rPr>
          <w:rFonts w:hint="eastAsia" w:hAnsi="宋体" w:cs="宋体"/>
          <w:color w:val="000000"/>
          <w:sz w:val="24"/>
          <w:szCs w:val="24"/>
        </w:rPr>
      </w:pPr>
      <w:r>
        <w:rPr>
          <w:rFonts w:hint="eastAsia" w:hAnsi="宋体" w:cs="宋体"/>
          <w:color w:val="000000"/>
          <w:sz w:val="24"/>
          <w:szCs w:val="24"/>
        </w:rPr>
        <w:t>①本项目实行网上投标，以潜在投标人身份获取文件后</w:t>
      </w:r>
      <w:r>
        <w:rPr>
          <w:rFonts w:hint="eastAsia" w:hAnsi="宋体" w:cs="宋体"/>
          <w:color w:val="000000"/>
          <w:sz w:val="24"/>
        </w:rPr>
        <w:t>投标人</w:t>
      </w:r>
      <w:r>
        <w:rPr>
          <w:rFonts w:hint="eastAsia" w:hAnsi="宋体" w:cs="宋体"/>
          <w:color w:val="000000"/>
          <w:sz w:val="24"/>
          <w:szCs w:val="24"/>
        </w:rPr>
        <w:t>即可参投，投标方在投标截止时间之前上传电子投标文件。投标人参与投标，需自行承担投标一切费用。</w:t>
      </w:r>
    </w:p>
    <w:p>
      <w:pPr>
        <w:pStyle w:val="24"/>
        <w:adjustRightInd w:val="0"/>
        <w:snapToGrid w:val="0"/>
        <w:spacing w:line="440" w:lineRule="exact"/>
        <w:ind w:firstLine="486" w:firstLineChars="200"/>
        <w:rPr>
          <w:rFonts w:hint="eastAsia" w:hAnsi="宋体" w:cs="宋体"/>
          <w:color w:val="000000"/>
          <w:sz w:val="24"/>
          <w:szCs w:val="24"/>
        </w:rPr>
      </w:pPr>
      <w:r>
        <w:rPr>
          <w:rFonts w:hint="eastAsia" w:hAnsi="宋体" w:cs="宋体"/>
          <w:color w:val="000000"/>
          <w:sz w:val="24"/>
          <w:szCs w:val="24"/>
        </w:rPr>
        <w:t>②标前准备：各</w:t>
      </w:r>
      <w:r>
        <w:rPr>
          <w:rFonts w:hint="eastAsia" w:hAnsi="宋体" w:cs="宋体"/>
          <w:color w:val="000000"/>
          <w:sz w:val="24"/>
        </w:rPr>
        <w:t>投标人</w:t>
      </w:r>
      <w:r>
        <w:rPr>
          <w:rFonts w:hint="eastAsia" w:hAnsi="宋体" w:cs="宋体"/>
          <w:color w:val="000000"/>
          <w:sz w:val="24"/>
          <w:szCs w:val="24"/>
        </w:rPr>
        <w:t>应在开标前确保成为浙江省政府采购网正式注册入库供应商，并完成CA数字证书办理。【办理流程详见http://www.zjzfcg.gov.cn/download/index.html?_=1571296580459&amp;tdsourcetag=s_pcqq_aiomsg下载，（目前“政采云”平台仅支持浙江汇信或天谷CA锁，个体工商户投标仅支持浙江汇信CA锁），申领操作流程】。因未注册入库、未办理CA数字证书等原因造成无法投标或投标失败等后果由供应商自行承担。</w:t>
      </w:r>
    </w:p>
    <w:p>
      <w:pPr>
        <w:pStyle w:val="24"/>
        <w:adjustRightInd w:val="0"/>
        <w:snapToGrid w:val="0"/>
        <w:spacing w:line="440" w:lineRule="exact"/>
        <w:ind w:firstLine="486" w:firstLineChars="200"/>
        <w:rPr>
          <w:rFonts w:hint="eastAsia" w:ascii="宋体" w:hAnsi="宋体" w:eastAsia="宋体" w:cs="宋体"/>
          <w:color w:val="000000"/>
        </w:rPr>
      </w:pPr>
      <w:r>
        <w:rPr>
          <w:rFonts w:hint="eastAsia" w:hAnsi="宋体" w:cs="宋体"/>
          <w:color w:val="000000"/>
          <w:sz w:val="24"/>
          <w:szCs w:val="24"/>
        </w:rPr>
        <w:t>③投标文件制作：投标人通过“政采云”平台电子投标工具制作投标文件，电子投标工具请供应商自行前往http://www.zjzfcg.gov.cn/download/index.html?_=1571296580459&amp;tdsourcetag=s_pcqq_aiomsg下载并安装，投标文件制作具体流程详见“政采云供应商项目采购-电子招投标操作指南”（请投标供应商登陆政采云平台政府采购电子卖场后，点击链接https://service.zcygov.cn/#/knowledges/CW1EtGwBFdiHxlNd6I3m/6IMVAG0BFdiHxlNdQ8Na）以获取最新操作指南。</w:t>
      </w:r>
      <w:r>
        <w:rPr>
          <w:rFonts w:hint="eastAsia" w:ascii="宋体" w:hAnsi="宋体" w:eastAsia="宋体" w:cs="宋体"/>
          <w:i w:val="0"/>
          <w:caps w:val="0"/>
          <w:color w:val="000000"/>
          <w:spacing w:val="0"/>
          <w:sz w:val="25"/>
          <w:szCs w:val="25"/>
        </w:rPr>
        <w:t>　　　　　　　　　　　　　　　　　</w:t>
      </w:r>
    </w:p>
    <w:p>
      <w:pPr>
        <w:pStyle w:val="44"/>
        <w:keepNext w:val="0"/>
        <w:keepLines w:val="0"/>
        <w:pageBreakBefore w:val="0"/>
        <w:widowControl/>
        <w:suppressLineNumbers w:val="0"/>
        <w:kinsoku/>
        <w:overflowPunct/>
        <w:topLinePunct w:val="0"/>
        <w:autoSpaceDE/>
        <w:autoSpaceDN/>
        <w:bidi w:val="0"/>
        <w:spacing w:before="204" w:beforeAutospacing="0" w:after="204" w:afterAutospacing="0" w:line="420" w:lineRule="exact"/>
        <w:ind w:left="0" w:right="0"/>
        <w:jc w:val="both"/>
        <w:textAlignment w:val="auto"/>
        <w:rPr>
          <w:rFonts w:hint="eastAsia" w:ascii="宋体" w:hAnsi="宋体" w:eastAsia="宋体" w:cs="宋体"/>
          <w:color w:val="000000"/>
          <w:sz w:val="25"/>
          <w:szCs w:val="25"/>
        </w:rPr>
      </w:pPr>
      <w:r>
        <w:rPr>
          <w:rStyle w:val="52"/>
          <w:rFonts w:hint="eastAsia" w:ascii="宋体" w:hAnsi="宋体" w:eastAsia="宋体" w:cs="宋体"/>
          <w:i w:val="0"/>
          <w:caps w:val="0"/>
          <w:color w:val="000000"/>
          <w:spacing w:val="0"/>
          <w:sz w:val="25"/>
          <w:szCs w:val="25"/>
        </w:rPr>
        <w:t>七、对本次招标提出询问、质疑、投诉，请按以下方式联系。</w:t>
      </w:r>
      <w:r>
        <w:rPr>
          <w:rFonts w:hint="eastAsia" w:ascii="宋体" w:hAnsi="宋体" w:eastAsia="宋体" w:cs="宋体"/>
          <w:i w:val="0"/>
          <w:caps w:val="0"/>
          <w:color w:val="000000"/>
          <w:spacing w:val="0"/>
          <w:sz w:val="19"/>
          <w:szCs w:val="19"/>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1.采购人信息</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名    称：</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eastAsia="zh-CN"/>
        </w:rPr>
        <w:t>义乌市人民政府后宅街道办事处</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地    址：</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val="en-US" w:eastAsia="zh-CN"/>
        </w:rPr>
        <w:t>义乌市城北路N21号</w:t>
      </w:r>
      <w:r>
        <w:rPr>
          <w:rFonts w:hint="eastAsia" w:ascii="宋体" w:hAnsi="宋体" w:eastAsia="宋体" w:cs="宋体"/>
          <w:i w:val="0"/>
          <w:caps w:val="0"/>
          <w:color w:val="000000"/>
          <w:spacing w:val="0"/>
          <w:sz w:val="25"/>
          <w:szCs w:val="25"/>
          <w:u w:val="single"/>
        </w:rPr>
        <w:t xml:space="preserve">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项目联系人（询问）：</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eastAsia="zh-CN"/>
        </w:rPr>
        <w:t>朱献林</w:t>
      </w:r>
      <w:r>
        <w:rPr>
          <w:rFonts w:hint="eastAsia" w:ascii="宋体" w:hAnsi="宋体" w:eastAsia="宋体" w:cs="宋体"/>
          <w:i w:val="0"/>
          <w:caps w:val="0"/>
          <w:color w:val="000000"/>
          <w:spacing w:val="0"/>
          <w:sz w:val="25"/>
          <w:szCs w:val="25"/>
          <w:u w:val="single"/>
        </w:rPr>
        <w:t xml:space="preserve">    </w:t>
      </w:r>
      <w:r>
        <w:rPr>
          <w:rFonts w:hint="eastAsia" w:ascii="宋体" w:hAnsi="宋体" w:eastAsia="宋体" w:cs="宋体"/>
          <w:i w:val="0"/>
          <w:caps w:val="0"/>
          <w:color w:val="000000"/>
          <w:spacing w:val="0"/>
          <w:sz w:val="25"/>
          <w:szCs w:val="25"/>
          <w:u w:val="single"/>
          <w:lang w:val="en-US" w:eastAsia="zh-CN"/>
        </w:rPr>
        <w:t xml:space="preserve"> </w:t>
      </w:r>
      <w:r>
        <w:rPr>
          <w:rFonts w:hint="eastAsia" w:ascii="宋体" w:hAnsi="宋体" w:eastAsia="宋体" w:cs="宋体"/>
          <w:i w:val="0"/>
          <w:caps w:val="0"/>
          <w:color w:val="000000"/>
          <w:spacing w:val="0"/>
          <w:sz w:val="25"/>
          <w:szCs w:val="25"/>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default" w:ascii="宋体" w:hAnsi="宋体" w:eastAsia="宋体" w:cs="宋体"/>
          <w:lang w:val="en-US"/>
        </w:rPr>
      </w:pPr>
      <w:r>
        <w:rPr>
          <w:rFonts w:hint="eastAsia" w:ascii="宋体" w:hAnsi="宋体" w:eastAsia="宋体" w:cs="宋体"/>
          <w:i w:val="0"/>
          <w:caps w:val="0"/>
          <w:color w:val="000000"/>
          <w:spacing w:val="0"/>
          <w:sz w:val="25"/>
          <w:szCs w:val="25"/>
        </w:rPr>
        <w:t>    项目联系方式（询问）：</w:t>
      </w:r>
      <w:r>
        <w:rPr>
          <w:rFonts w:hint="eastAsia" w:ascii="宋体" w:hAnsi="宋体" w:eastAsia="宋体" w:cs="宋体"/>
          <w:i w:val="0"/>
          <w:caps w:val="0"/>
          <w:color w:val="000000"/>
          <w:spacing w:val="0"/>
          <w:sz w:val="25"/>
          <w:szCs w:val="25"/>
          <w:u w:val="single"/>
          <w:lang w:eastAsia="zh-CN"/>
        </w:rPr>
        <w:t>13735788850</w:t>
      </w:r>
      <w:r>
        <w:rPr>
          <w:rFonts w:hint="eastAsia" w:ascii="宋体" w:hAnsi="宋体" w:eastAsia="宋体" w:cs="宋体"/>
          <w:i w:val="0"/>
          <w:caps w:val="0"/>
          <w:color w:val="000000"/>
          <w:spacing w:val="0"/>
          <w:sz w:val="25"/>
          <w:szCs w:val="25"/>
          <w:u w:val="single"/>
          <w:lang w:val="en-US" w:eastAsia="zh-CN"/>
        </w:rPr>
        <w:t xml:space="preserve">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rPr>
      </w:pPr>
      <w:r>
        <w:rPr>
          <w:rFonts w:hint="eastAsia" w:ascii="宋体" w:hAnsi="宋体" w:eastAsia="宋体" w:cs="宋体"/>
          <w:i w:val="0"/>
          <w:caps w:val="0"/>
          <w:color w:val="000000"/>
          <w:spacing w:val="0"/>
          <w:sz w:val="25"/>
          <w:szCs w:val="25"/>
        </w:rPr>
        <w:t>    质疑联系人： </w:t>
      </w:r>
      <w:r>
        <w:rPr>
          <w:rFonts w:hint="eastAsia" w:ascii="宋体" w:hAnsi="宋体" w:eastAsia="宋体" w:cs="宋体"/>
          <w:i w:val="0"/>
          <w:caps w:val="0"/>
          <w:color w:val="000000"/>
          <w:spacing w:val="0"/>
          <w:sz w:val="25"/>
          <w:szCs w:val="25"/>
          <w:u w:val="single"/>
          <w:lang w:eastAsia="zh-CN"/>
        </w:rPr>
        <w:t>张鑫</w:t>
      </w:r>
      <w:r>
        <w:rPr>
          <w:rFonts w:hint="eastAsia" w:ascii="宋体" w:hAnsi="宋体" w:eastAsia="宋体" w:cs="宋体"/>
          <w:i w:val="0"/>
          <w:caps w:val="0"/>
          <w:color w:val="000000"/>
          <w:spacing w:val="0"/>
          <w:sz w:val="25"/>
          <w:szCs w:val="25"/>
          <w:u w:val="singl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质疑联系方式：</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val="en-US" w:eastAsia="zh-CN"/>
        </w:rPr>
        <w:t>15925956008</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rPr>
        <w:t>　　　　　　　　　　</w:t>
      </w:r>
      <w:r>
        <w:rPr>
          <w:rFonts w:hint="eastAsia" w:ascii="宋体" w:hAnsi="宋体" w:eastAsia="宋体" w:cs="宋体"/>
          <w:i w:val="0"/>
          <w:caps w:val="0"/>
          <w:color w:val="000000"/>
          <w:spacing w:val="0"/>
          <w:sz w:val="25"/>
          <w:szCs w:val="25"/>
        </w:rPr>
        <w:br w:type="textWrapping"/>
      </w:r>
      <w:r>
        <w:rPr>
          <w:rFonts w:hint="eastAsia" w:ascii="宋体" w:hAnsi="宋体" w:eastAsia="宋体" w:cs="宋体"/>
          <w:i w:val="0"/>
          <w:caps w:val="0"/>
          <w:color w:val="000000"/>
          <w:spacing w:val="0"/>
          <w:sz w:val="19"/>
          <w:szCs w:val="19"/>
        </w:rPr>
        <w:t>     </w:t>
      </w:r>
      <w:r>
        <w:rPr>
          <w:rFonts w:hint="eastAsia" w:ascii="宋体" w:hAnsi="宋体" w:eastAsia="宋体" w:cs="宋体"/>
          <w:i w:val="0"/>
          <w:caps w:val="0"/>
          <w:color w:val="000000"/>
          <w:spacing w:val="0"/>
          <w:sz w:val="25"/>
          <w:szCs w:val="25"/>
        </w:rPr>
        <w:t>2.采购代理机构信息</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名    称： </w:t>
      </w:r>
      <w:r>
        <w:rPr>
          <w:rFonts w:hint="eastAsia" w:ascii="宋体" w:hAnsi="宋体" w:eastAsia="宋体" w:cs="宋体"/>
          <w:i w:val="0"/>
          <w:caps w:val="0"/>
          <w:color w:val="000000"/>
          <w:spacing w:val="0"/>
          <w:sz w:val="25"/>
          <w:szCs w:val="25"/>
          <w:u w:val="single"/>
        </w:rPr>
        <w:t>浙江至诚工程咨询有限责任公司 </w:t>
      </w:r>
      <w:r>
        <w:rPr>
          <w:rFonts w:hint="eastAsia" w:ascii="宋体" w:hAnsi="宋体" w:eastAsia="宋体" w:cs="宋体"/>
          <w:i w:val="0"/>
          <w:caps w:val="0"/>
          <w:color w:val="000000"/>
          <w:spacing w:val="0"/>
          <w:sz w:val="25"/>
          <w:szCs w:val="25"/>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地    址： </w:t>
      </w:r>
      <w:r>
        <w:rPr>
          <w:rFonts w:hint="eastAsia" w:ascii="宋体" w:hAnsi="宋体" w:eastAsia="宋体" w:cs="宋体"/>
          <w:i w:val="0"/>
          <w:caps w:val="0"/>
          <w:color w:val="000000"/>
          <w:spacing w:val="0"/>
          <w:sz w:val="25"/>
          <w:szCs w:val="25"/>
          <w:u w:val="single"/>
        </w:rPr>
        <w:t>义乌市</w:t>
      </w:r>
      <w:r>
        <w:rPr>
          <w:rFonts w:hint="eastAsia" w:ascii="宋体" w:hAnsi="宋体" w:eastAsia="宋体" w:cs="宋体"/>
          <w:i w:val="0"/>
          <w:caps w:val="0"/>
          <w:color w:val="000000"/>
          <w:spacing w:val="0"/>
          <w:sz w:val="25"/>
          <w:szCs w:val="25"/>
          <w:u w:val="single"/>
          <w:lang w:eastAsia="zh-CN"/>
        </w:rPr>
        <w:t>春晗路</w:t>
      </w:r>
      <w:r>
        <w:rPr>
          <w:rFonts w:hint="eastAsia" w:ascii="宋体" w:hAnsi="宋体" w:eastAsia="宋体" w:cs="宋体"/>
          <w:i w:val="0"/>
          <w:caps w:val="0"/>
          <w:color w:val="000000"/>
          <w:spacing w:val="0"/>
          <w:sz w:val="25"/>
          <w:szCs w:val="25"/>
          <w:u w:val="single"/>
          <w:lang w:val="en-US" w:eastAsia="zh-CN"/>
        </w:rPr>
        <w:t>111</w:t>
      </w:r>
      <w:r>
        <w:rPr>
          <w:rFonts w:hint="eastAsia" w:ascii="宋体" w:hAnsi="宋体" w:eastAsia="宋体" w:cs="宋体"/>
          <w:i w:val="0"/>
          <w:caps w:val="0"/>
          <w:color w:val="000000"/>
          <w:spacing w:val="0"/>
          <w:sz w:val="25"/>
          <w:szCs w:val="25"/>
          <w:u w:val="single"/>
        </w:rPr>
        <w:t>号</w:t>
      </w:r>
      <w:r>
        <w:rPr>
          <w:rFonts w:hint="eastAsia" w:ascii="宋体" w:hAnsi="宋体" w:eastAsia="宋体" w:cs="宋体"/>
          <w:i w:val="0"/>
          <w:caps w:val="0"/>
          <w:color w:val="000000"/>
          <w:spacing w:val="0"/>
          <w:sz w:val="25"/>
          <w:szCs w:val="25"/>
          <w:u w:val="single"/>
          <w:lang w:val="en-US" w:eastAsia="zh-CN"/>
        </w:rPr>
        <w:t>4</w:t>
      </w:r>
      <w:r>
        <w:rPr>
          <w:rFonts w:hint="eastAsia" w:ascii="宋体" w:hAnsi="宋体" w:eastAsia="宋体" w:cs="宋体"/>
          <w:i w:val="0"/>
          <w:caps w:val="0"/>
          <w:color w:val="000000"/>
          <w:spacing w:val="0"/>
          <w:sz w:val="25"/>
          <w:szCs w:val="25"/>
          <w:u w:val="single"/>
        </w:rPr>
        <w:t>楼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传    真：</w:t>
      </w:r>
      <w:r>
        <w:rPr>
          <w:rFonts w:hint="eastAsia" w:ascii="宋体" w:hAnsi="宋体" w:eastAsia="宋体" w:cs="宋体"/>
          <w:i w:val="0"/>
          <w:caps w:val="0"/>
          <w:color w:val="000000"/>
          <w:spacing w:val="0"/>
          <w:sz w:val="25"/>
          <w:szCs w:val="25"/>
          <w:u w:val="single"/>
        </w:rPr>
        <w:t> 0579-83809111-80</w:t>
      </w:r>
      <w:r>
        <w:rPr>
          <w:rFonts w:hint="eastAsia" w:ascii="宋体" w:hAnsi="宋体" w:eastAsia="宋体" w:cs="宋体"/>
          <w:i w:val="0"/>
          <w:caps w:val="0"/>
          <w:color w:val="000000"/>
          <w:spacing w:val="0"/>
          <w:sz w:val="25"/>
          <w:szCs w:val="25"/>
          <w:u w:val="single"/>
          <w:lang w:val="en-US" w:eastAsia="zh-CN"/>
        </w:rPr>
        <w:t>79</w:t>
      </w:r>
      <w:r>
        <w:rPr>
          <w:rFonts w:hint="eastAsia" w:ascii="宋体" w:hAnsi="宋体" w:eastAsia="宋体" w:cs="宋体"/>
          <w:i w:val="0"/>
          <w:caps w:val="0"/>
          <w:color w:val="000000"/>
          <w:spacing w:val="0"/>
          <w:sz w:val="25"/>
          <w:szCs w:val="25"/>
          <w:u w:val="singl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项目联系人（询问）：</w:t>
      </w:r>
      <w:r>
        <w:rPr>
          <w:rFonts w:hint="eastAsia" w:ascii="宋体" w:hAnsi="宋体" w:eastAsia="宋体" w:cs="宋体"/>
          <w:i w:val="0"/>
          <w:caps w:val="0"/>
          <w:color w:val="000000"/>
          <w:spacing w:val="0"/>
          <w:sz w:val="25"/>
          <w:szCs w:val="25"/>
          <w:u w:val="single"/>
        </w:rPr>
        <w:t>　  郑桂珍 　  </w:t>
      </w:r>
      <w:r>
        <w:rPr>
          <w:rFonts w:hint="eastAsia" w:ascii="宋体" w:hAnsi="宋体" w:eastAsia="宋体" w:cs="宋体"/>
          <w:i w:val="0"/>
          <w:caps w:val="0"/>
          <w:color w:val="000000"/>
          <w:spacing w:val="0"/>
          <w:sz w:val="25"/>
          <w:szCs w:val="25"/>
        </w:rPr>
        <w:t xml:space="preserve">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项目联系方式（询问）：</w:t>
      </w:r>
      <w:r>
        <w:rPr>
          <w:rFonts w:hint="eastAsia" w:ascii="宋体" w:hAnsi="宋体" w:eastAsia="宋体" w:cs="宋体"/>
          <w:i w:val="0"/>
          <w:caps w:val="0"/>
          <w:color w:val="000000"/>
          <w:spacing w:val="0"/>
          <w:sz w:val="25"/>
          <w:szCs w:val="25"/>
          <w:u w:val="single"/>
        </w:rPr>
        <w:t> 0579-83809111-8058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lang w:eastAsia="zh-CN"/>
        </w:rPr>
      </w:pPr>
      <w:r>
        <w:rPr>
          <w:rFonts w:hint="eastAsia" w:ascii="宋体" w:hAnsi="宋体" w:eastAsia="宋体" w:cs="宋体"/>
          <w:i w:val="0"/>
          <w:caps w:val="0"/>
          <w:color w:val="000000"/>
          <w:spacing w:val="0"/>
          <w:sz w:val="25"/>
          <w:szCs w:val="25"/>
        </w:rPr>
        <w:t> </w:t>
      </w:r>
      <w:r>
        <w:rPr>
          <w:rFonts w:hint="eastAsia" w:ascii="宋体" w:hAnsi="宋体" w:eastAsia="宋体" w:cs="宋体"/>
          <w:i w:val="0"/>
          <w:caps w:val="0"/>
          <w:color w:val="000000"/>
          <w:spacing w:val="0"/>
          <w:sz w:val="19"/>
          <w:szCs w:val="19"/>
        </w:rPr>
        <w:t>   </w:t>
      </w:r>
      <w:r>
        <w:rPr>
          <w:rFonts w:hint="eastAsia" w:ascii="宋体" w:hAnsi="宋体" w:eastAsia="宋体" w:cs="宋体"/>
          <w:i w:val="0"/>
          <w:caps w:val="0"/>
          <w:color w:val="000000"/>
          <w:spacing w:val="0"/>
          <w:sz w:val="25"/>
          <w:szCs w:val="25"/>
        </w:rPr>
        <w:t>质疑联系人： </w:t>
      </w:r>
      <w:r>
        <w:rPr>
          <w:rFonts w:hint="eastAsia" w:ascii="宋体" w:hAnsi="宋体" w:eastAsia="宋体" w:cs="宋体"/>
          <w:i w:val="0"/>
          <w:caps w:val="0"/>
          <w:color w:val="000000"/>
          <w:spacing w:val="0"/>
          <w:sz w:val="25"/>
          <w:szCs w:val="25"/>
          <w:u w:val="single"/>
          <w:lang w:eastAsia="zh-CN"/>
        </w:rPr>
        <w:t>华晴杰</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757"/>
        <w:textAlignment w:val="auto"/>
        <w:rPr>
          <w:rFonts w:hint="eastAsia" w:ascii="宋体" w:hAnsi="宋体" w:eastAsia="宋体" w:cs="宋体"/>
          <w:i w:val="0"/>
          <w:caps w:val="0"/>
          <w:color w:val="000000"/>
          <w:spacing w:val="0"/>
          <w:sz w:val="25"/>
          <w:szCs w:val="25"/>
          <w:u w:val="single"/>
        </w:rPr>
      </w:pPr>
      <w:r>
        <w:rPr>
          <w:rFonts w:hint="eastAsia" w:ascii="宋体" w:hAnsi="宋体" w:eastAsia="宋体" w:cs="宋体"/>
          <w:i w:val="0"/>
          <w:caps w:val="0"/>
          <w:color w:val="000000"/>
          <w:spacing w:val="0"/>
          <w:sz w:val="25"/>
          <w:szCs w:val="25"/>
        </w:rPr>
        <w:t>质疑联系方式：</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u w:val="single"/>
          <w:lang w:val="en-US" w:eastAsia="zh-CN"/>
        </w:rPr>
        <w:t>13615890762</w:t>
      </w:r>
      <w:r>
        <w:rPr>
          <w:rFonts w:hint="eastAsia" w:ascii="宋体" w:hAnsi="宋体" w:eastAsia="宋体" w:cs="宋体"/>
          <w:i w:val="0"/>
          <w:caps w:val="0"/>
          <w:color w:val="000000"/>
          <w:spacing w:val="0"/>
          <w:sz w:val="25"/>
          <w:szCs w:val="25"/>
          <w:u w:val="single"/>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firstLine="757"/>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3.同级政府采购监督管理部门</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名    称： </w:t>
      </w:r>
      <w:r>
        <w:rPr>
          <w:rFonts w:hint="eastAsia" w:ascii="宋体" w:hAnsi="宋体" w:eastAsia="宋体" w:cs="宋体"/>
          <w:i w:val="0"/>
          <w:caps w:val="0"/>
          <w:color w:val="000000"/>
          <w:spacing w:val="0"/>
          <w:sz w:val="25"/>
          <w:szCs w:val="25"/>
          <w:u w:val="single"/>
        </w:rPr>
        <w:t>义乌市财政局 　　</w:t>
      </w:r>
      <w:r>
        <w:rPr>
          <w:rFonts w:hint="eastAsia" w:ascii="宋体" w:hAnsi="宋体" w:eastAsia="宋体" w:cs="宋体"/>
          <w:i w:val="0"/>
          <w:caps w:val="0"/>
          <w:color w:val="000000"/>
          <w:spacing w:val="0"/>
          <w:sz w:val="25"/>
          <w:szCs w:val="25"/>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xml:space="preserve">   </w:t>
      </w:r>
      <w:r>
        <w:rPr>
          <w:rFonts w:hint="eastAsia" w:ascii="宋体" w:hAnsi="宋体" w:eastAsia="宋体" w:cs="宋体"/>
          <w:i w:val="0"/>
          <w:caps w:val="0"/>
          <w:color w:val="000000"/>
          <w:spacing w:val="0"/>
          <w:sz w:val="25"/>
          <w:szCs w:val="25"/>
          <w:lang w:val="en-US" w:eastAsia="zh-CN"/>
        </w:rPr>
        <w:t xml:space="preserve"> </w:t>
      </w:r>
      <w:r>
        <w:rPr>
          <w:rFonts w:hint="eastAsia" w:ascii="宋体" w:hAnsi="宋体" w:eastAsia="宋体" w:cs="宋体"/>
          <w:i w:val="0"/>
          <w:caps w:val="0"/>
          <w:color w:val="000000"/>
          <w:spacing w:val="0"/>
          <w:sz w:val="25"/>
          <w:szCs w:val="25"/>
        </w:rPr>
        <w:t>联系人 ： </w:t>
      </w:r>
      <w:r>
        <w:rPr>
          <w:rFonts w:hint="eastAsia" w:ascii="宋体" w:hAnsi="宋体" w:eastAsia="宋体" w:cs="宋体"/>
          <w:i w:val="0"/>
          <w:caps w:val="0"/>
          <w:color w:val="000000"/>
          <w:spacing w:val="0"/>
          <w:sz w:val="25"/>
          <w:szCs w:val="25"/>
          <w:u w:val="single"/>
        </w:rPr>
        <w:t>骆女士   　</w:t>
      </w:r>
      <w:r>
        <w:rPr>
          <w:rFonts w:hint="eastAsia" w:ascii="宋体" w:hAnsi="宋体" w:eastAsia="宋体" w:cs="宋体"/>
          <w:i w:val="0"/>
          <w:caps w:val="0"/>
          <w:color w:val="000000"/>
          <w:spacing w:val="0"/>
          <w:sz w:val="25"/>
          <w:szCs w:val="25"/>
        </w:rPr>
        <w:t>　　　　　　　　　　</w:t>
      </w:r>
    </w:p>
    <w:p>
      <w:pPr>
        <w:pStyle w:val="4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textAlignment w:val="auto"/>
        <w:rPr>
          <w:rFonts w:hint="eastAsia" w:ascii="宋体" w:hAnsi="宋体" w:eastAsia="宋体" w:cs="宋体"/>
          <w:color w:val="000000"/>
        </w:rPr>
      </w:pPr>
      <w:r>
        <w:rPr>
          <w:rFonts w:hint="eastAsia" w:ascii="宋体" w:hAnsi="宋体" w:eastAsia="宋体" w:cs="宋体"/>
          <w:i w:val="0"/>
          <w:caps w:val="0"/>
          <w:color w:val="000000"/>
          <w:spacing w:val="0"/>
          <w:sz w:val="25"/>
          <w:szCs w:val="25"/>
        </w:rPr>
        <w:t>    监督投诉电话：</w:t>
      </w:r>
      <w:r>
        <w:rPr>
          <w:rFonts w:hint="eastAsia" w:ascii="宋体" w:hAnsi="宋体" w:eastAsia="宋体" w:cs="宋体"/>
          <w:i w:val="0"/>
          <w:caps w:val="0"/>
          <w:color w:val="000000"/>
          <w:spacing w:val="0"/>
          <w:sz w:val="25"/>
          <w:szCs w:val="25"/>
          <w:u w:val="single"/>
        </w:rPr>
        <w:t>0579—899150</w:t>
      </w:r>
      <w:r>
        <w:rPr>
          <w:rFonts w:hint="eastAsia" w:ascii="宋体" w:hAnsi="宋体" w:eastAsia="宋体" w:cs="宋体"/>
          <w:i w:val="0"/>
          <w:caps w:val="0"/>
          <w:color w:val="000000"/>
          <w:spacing w:val="0"/>
          <w:sz w:val="25"/>
          <w:szCs w:val="25"/>
          <w:u w:val="single"/>
          <w:lang w:val="en-US" w:eastAsia="zh-CN"/>
        </w:rPr>
        <w:t>66</w:t>
      </w:r>
      <w:r>
        <w:rPr>
          <w:rFonts w:hint="eastAsia" w:ascii="宋体" w:hAnsi="宋体" w:eastAsia="宋体" w:cs="宋体"/>
          <w:i w:val="0"/>
          <w:caps w:val="0"/>
          <w:color w:val="000000"/>
          <w:spacing w:val="0"/>
          <w:sz w:val="25"/>
          <w:szCs w:val="25"/>
          <w:u w:val="single"/>
        </w:rPr>
        <w:t> 　</w:t>
      </w:r>
      <w:r>
        <w:rPr>
          <w:rFonts w:hint="eastAsia" w:ascii="宋体" w:hAnsi="宋体" w:eastAsia="宋体" w:cs="宋体"/>
          <w:i w:val="0"/>
          <w:caps w:val="0"/>
          <w:color w:val="000000"/>
          <w:spacing w:val="0"/>
          <w:sz w:val="25"/>
          <w:szCs w:val="25"/>
        </w:rPr>
        <w:t>　　　　　　　　　　　</w:t>
      </w:r>
    </w:p>
    <w:p>
      <w:pPr>
        <w:keepNext w:val="0"/>
        <w:keepLines w:val="0"/>
        <w:pageBreakBefore w:val="0"/>
        <w:widowControl/>
        <w:suppressLineNumbers w:val="0"/>
        <w:kinsoku/>
        <w:wordWrap/>
        <w:overflowPunct/>
        <w:topLinePunct w:val="0"/>
        <w:autoSpaceDE/>
        <w:autoSpaceDN/>
        <w:bidi w:val="0"/>
        <w:adjustRightInd/>
        <w:snapToGrid/>
        <w:spacing w:line="420" w:lineRule="exact"/>
        <w:ind w:left="0" w:firstLine="0"/>
        <w:jc w:val="left"/>
        <w:textAlignment w:val="auto"/>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2"/>
          <w:szCs w:val="22"/>
          <w:lang w:val="en-US" w:eastAsia="zh-CN" w:bidi="ar"/>
        </w:rPr>
        <w:br w:type="textWrapping"/>
      </w:r>
      <w:r>
        <w:rPr>
          <w:rFonts w:hint="eastAsia" w:ascii="宋体" w:hAnsi="宋体" w:eastAsia="宋体" w:cs="宋体"/>
          <w:i w:val="0"/>
          <w:caps w:val="0"/>
          <w:color w:val="000000"/>
          <w:spacing w:val="0"/>
          <w:kern w:val="0"/>
          <w:sz w:val="19"/>
          <w:szCs w:val="19"/>
          <w:lang w:val="en-US" w:eastAsia="zh-CN" w:bidi="ar"/>
        </w:rPr>
        <w:br w:type="textWrapping"/>
      </w:r>
      <w:r>
        <w:rPr>
          <w:rFonts w:hint="eastAsia" w:ascii="宋体" w:hAnsi="宋体" w:eastAsia="宋体" w:cs="宋体"/>
          <w:i w:val="0"/>
          <w:caps w:val="0"/>
          <w:color w:val="000000"/>
          <w:spacing w:val="0"/>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w:t>
      </w:r>
      <w:r>
        <w:rPr>
          <w:rFonts w:hint="eastAsia" w:ascii="宋体" w:hAnsi="宋体" w:eastAsia="宋体" w:cs="宋体"/>
          <w:i w:val="0"/>
          <w:caps w:val="0"/>
          <w:color w:val="000000"/>
          <w:spacing w:val="0"/>
          <w:kern w:val="0"/>
          <w:sz w:val="24"/>
          <w:szCs w:val="24"/>
          <w:lang w:val="en-US" w:eastAsia="zh-CN" w:bidi="ar"/>
        </w:rPr>
        <w:br w:type="textWrapping"/>
      </w:r>
      <w:r>
        <w:rPr>
          <w:rFonts w:hint="eastAsia" w:ascii="宋体" w:hAnsi="宋体" w:eastAsia="宋体" w:cs="宋体"/>
          <w:i w:val="0"/>
          <w:caps w:val="0"/>
          <w:color w:val="000000"/>
          <w:spacing w:val="0"/>
          <w:kern w:val="0"/>
          <w:sz w:val="24"/>
          <w:szCs w:val="24"/>
          <w:lang w:val="en-US" w:eastAsia="zh-CN" w:bidi="ar"/>
        </w:rPr>
        <w:t>CA问题联系电话（人工）：汇信CA 400-888-4636；天谷CA 400-087-8198。</w:t>
      </w:r>
    </w:p>
    <w:p>
      <w:pPr>
        <w:rPr>
          <w:rFonts w:hint="eastAsia"/>
          <w:color w:val="000000"/>
        </w:rPr>
      </w:pPr>
    </w:p>
    <w:p>
      <w:pPr>
        <w:pStyle w:val="24"/>
        <w:adjustRightInd w:val="0"/>
        <w:snapToGrid w:val="0"/>
        <w:spacing w:line="460" w:lineRule="exact"/>
        <w:jc w:val="center"/>
        <w:rPr>
          <w:rFonts w:hint="eastAsia" w:ascii="宋体" w:hAnsi="宋体" w:eastAsia="宋体" w:cs="宋体"/>
          <w:b/>
          <w:bCs/>
          <w:color w:val="000000"/>
          <w:sz w:val="36"/>
        </w:rPr>
      </w:pPr>
      <w:r>
        <w:rPr>
          <w:rFonts w:hint="eastAsia" w:hAnsi="宋体" w:eastAsia="宋体" w:cs="宋体"/>
          <w:color w:val="000000"/>
          <w:sz w:val="24"/>
          <w:lang w:val="en-US" w:eastAsia="zh-CN"/>
        </w:rPr>
        <w:t xml:space="preserve"> </w:t>
      </w:r>
    </w:p>
    <w:p>
      <w:pPr>
        <w:pStyle w:val="47"/>
        <w:rPr>
          <w:rFonts w:hint="eastAsia"/>
          <w:color w:val="000000"/>
        </w:rPr>
      </w:pPr>
    </w:p>
    <w:p>
      <w:pPr>
        <w:pStyle w:val="24"/>
        <w:adjustRightInd w:val="0"/>
        <w:snapToGrid w:val="0"/>
        <w:spacing w:line="460" w:lineRule="exact"/>
        <w:jc w:val="center"/>
        <w:rPr>
          <w:rFonts w:hint="eastAsia" w:ascii="宋体" w:hAnsi="宋体" w:eastAsia="宋体" w:cs="宋体"/>
          <w:b/>
          <w:bCs/>
          <w:color w:val="000000"/>
          <w:kern w:val="44"/>
          <w:sz w:val="36"/>
          <w:szCs w:val="44"/>
          <w:lang w:val="en-US" w:eastAsia="zh-CN" w:bidi="ar-SA"/>
        </w:rPr>
      </w:pPr>
      <w:r>
        <w:rPr>
          <w:rFonts w:hint="eastAsia" w:ascii="宋体" w:hAnsi="宋体" w:eastAsia="宋体" w:cs="宋体"/>
          <w:b/>
          <w:bCs/>
          <w:color w:val="000000"/>
          <w:kern w:val="44"/>
          <w:sz w:val="36"/>
          <w:szCs w:val="44"/>
          <w:lang w:val="en-US" w:eastAsia="zh-CN" w:bidi="ar-SA"/>
        </w:rPr>
        <w:t>第二章　投标须知和投标须知前附表</w:t>
      </w:r>
    </w:p>
    <w:p>
      <w:pPr>
        <w:spacing w:line="360" w:lineRule="auto"/>
        <w:ind w:firstLine="606" w:firstLineChars="200"/>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投标须知前附表</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785"/>
        <w:gridCol w:w="7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color w:val="000000"/>
                <w:sz w:val="24"/>
              </w:rPr>
            </w:pPr>
            <w:r>
              <w:rPr>
                <w:rFonts w:hint="eastAsia" w:ascii="宋体" w:hAnsi="宋体" w:eastAsia="宋体" w:cs="宋体"/>
                <w:b/>
                <w:color w:val="000000"/>
                <w:sz w:val="24"/>
              </w:rPr>
              <w:t>序号</w:t>
            </w:r>
          </w:p>
        </w:tc>
        <w:tc>
          <w:tcPr>
            <w:tcW w:w="9217" w:type="dxa"/>
            <w:gridSpan w:val="2"/>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
                <w:color w:val="000000"/>
                <w:sz w:val="24"/>
              </w:rPr>
            </w:pPr>
            <w:r>
              <w:rPr>
                <w:rFonts w:hint="eastAsia" w:ascii="宋体" w:hAnsi="宋体" w:eastAsia="宋体" w:cs="宋体"/>
                <w:b/>
                <w:color w:val="000000"/>
                <w:sz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1</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项目综合</w:t>
            </w:r>
          </w:p>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说明</w:t>
            </w:r>
          </w:p>
        </w:tc>
        <w:tc>
          <w:tcPr>
            <w:tcW w:w="7432" w:type="dxa"/>
            <w:noWrap w:val="0"/>
            <w:vAlign w:val="center"/>
          </w:tcPr>
          <w:p>
            <w:pPr>
              <w:keepNext w:val="0"/>
              <w:keepLines w:val="0"/>
              <w:pageBreakBefore w:val="0"/>
              <w:widowControl w:val="0"/>
              <w:kinsoku/>
              <w:wordWrap/>
              <w:overflowPunct/>
              <w:topLinePunct w:val="0"/>
              <w:autoSpaceDE/>
              <w:autoSpaceDN/>
              <w:bidi w:val="0"/>
              <w:adjustRightInd/>
              <w:snapToGrid/>
              <w:spacing w:before="157" w:beforeLines="50" w:line="400" w:lineRule="exact"/>
              <w:textAlignment w:val="auto"/>
              <w:rPr>
                <w:rFonts w:hint="eastAsia" w:ascii="宋体" w:hAnsi="宋体" w:eastAsia="宋体" w:cs="宋体"/>
                <w:color w:val="000000"/>
                <w:sz w:val="24"/>
                <w:lang w:eastAsia="zh-CN"/>
              </w:rPr>
            </w:pPr>
            <w:r>
              <w:rPr>
                <w:rFonts w:hint="eastAsia" w:ascii="宋体" w:hAnsi="宋体" w:eastAsia="宋体" w:cs="宋体"/>
                <w:b/>
                <w:color w:val="000000"/>
                <w:sz w:val="24"/>
              </w:rPr>
              <w:t>项目名称：</w:t>
            </w:r>
            <w:r>
              <w:rPr>
                <w:rFonts w:hint="eastAsia" w:ascii="宋体" w:hAnsi="宋体" w:eastAsia="宋体" w:cs="宋体"/>
                <w:bCs/>
                <w:color w:val="000000"/>
                <w:sz w:val="24"/>
                <w:lang w:eastAsia="zh-CN"/>
              </w:rPr>
              <w:t>义乌市后宅街道2021年度北站社区、洪深社区、起航社区、金城社区清扫保洁项目</w:t>
            </w:r>
          </w:p>
          <w:p>
            <w:pPr>
              <w:keepNext w:val="0"/>
              <w:keepLines w:val="0"/>
              <w:pageBreakBefore w:val="0"/>
              <w:widowControl/>
              <w:suppressLineNumbers w:val="0"/>
              <w:kinsoku/>
              <w:wordWrap w:val="0"/>
              <w:overflowPunct/>
              <w:topLinePunct w:val="0"/>
              <w:autoSpaceDE/>
              <w:autoSpaceDN/>
              <w:bidi w:val="0"/>
              <w:adjustRightInd/>
              <w:snapToGrid/>
              <w:spacing w:line="400" w:lineRule="exact"/>
              <w:jc w:val="left"/>
              <w:textAlignment w:val="auto"/>
              <w:rPr>
                <w:rFonts w:hint="eastAsia" w:ascii="宋体" w:hAnsi="宋体" w:eastAsia="宋体" w:cs="宋体"/>
                <w:color w:val="000000"/>
                <w:sz w:val="24"/>
              </w:rPr>
            </w:pPr>
            <w:r>
              <w:rPr>
                <w:rFonts w:hint="eastAsia" w:ascii="宋体" w:hAnsi="宋体" w:eastAsia="宋体" w:cs="宋体"/>
                <w:b/>
                <w:color w:val="000000"/>
                <w:kern w:val="0"/>
                <w:sz w:val="24"/>
              </w:rPr>
              <w:t>采购项目内容</w:t>
            </w:r>
            <w:r>
              <w:rPr>
                <w:rFonts w:hint="eastAsia" w:ascii="宋体" w:hAnsi="宋体" w:eastAsia="宋体" w:cs="宋体"/>
                <w:b/>
                <w:color w:val="000000"/>
                <w:kern w:val="0"/>
                <w:sz w:val="24"/>
                <w:lang w:eastAsia="zh-CN"/>
              </w:rPr>
              <w:t>：</w:t>
            </w:r>
            <w:r>
              <w:rPr>
                <w:rFonts w:hint="eastAsia" w:ascii="宋体" w:hAnsi="宋体" w:eastAsia="宋体" w:cs="宋体"/>
                <w:b/>
                <w:bCs/>
                <w:i w:val="0"/>
                <w:caps w:val="0"/>
                <w:color w:val="000000"/>
                <w:spacing w:val="0"/>
                <w:sz w:val="25"/>
                <w:szCs w:val="25"/>
              </w:rPr>
              <w:t>标一：</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北站社区</w:t>
            </w:r>
            <w:r>
              <w:rPr>
                <w:rFonts w:hint="eastAsia" w:ascii="宋体" w:hAnsi="宋体" w:cs="宋体"/>
                <w:color w:val="000000"/>
                <w:kern w:val="0"/>
                <w:sz w:val="24"/>
                <w:lang w:eastAsia="zh-CN"/>
              </w:rPr>
              <w:t>西何、山塘、神舟路、德胜路等保洁</w:t>
            </w:r>
            <w:r>
              <w:rPr>
                <w:rFonts w:hint="eastAsia" w:ascii="宋体" w:hAnsi="宋体" w:eastAsia="宋体" w:cs="宋体"/>
                <w:color w:val="000000"/>
                <w:sz w:val="24"/>
              </w:rPr>
              <w:t>范围</w:t>
            </w:r>
            <w:r>
              <w:rPr>
                <w:rFonts w:hint="eastAsia" w:ascii="宋体" w:hAnsi="宋体" w:eastAsia="宋体" w:cs="宋体"/>
                <w:i w:val="0"/>
                <w:caps w:val="0"/>
                <w:color w:val="000000"/>
                <w:spacing w:val="0"/>
                <w:sz w:val="25"/>
                <w:szCs w:val="25"/>
              </w:rPr>
              <w:t>；</w:t>
            </w:r>
            <w:r>
              <w:rPr>
                <w:rFonts w:hint="eastAsia" w:ascii="宋体" w:hAnsi="宋体" w:eastAsia="宋体" w:cs="宋体"/>
                <w:b/>
                <w:bCs/>
                <w:i w:val="0"/>
                <w:caps w:val="0"/>
                <w:color w:val="000000"/>
                <w:spacing w:val="0"/>
                <w:sz w:val="25"/>
                <w:szCs w:val="25"/>
              </w:rPr>
              <w:t>标二：</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北站社区</w:t>
            </w:r>
            <w:r>
              <w:rPr>
                <w:rFonts w:hint="eastAsia" w:ascii="宋体" w:hAnsi="宋体" w:cs="Arial"/>
                <w:color w:val="000000"/>
                <w:kern w:val="0"/>
                <w:sz w:val="24"/>
                <w:lang w:eastAsia="zh-CN"/>
              </w:rPr>
              <w:t>何界、叶宅、溪坦、通盛路等保洁范围</w:t>
            </w:r>
            <w:r>
              <w:rPr>
                <w:rFonts w:hint="eastAsia" w:ascii="宋体" w:hAnsi="宋体" w:eastAsia="宋体" w:cs="宋体"/>
                <w:i w:val="0"/>
                <w:caps w:val="0"/>
                <w:color w:val="000000"/>
                <w:spacing w:val="0"/>
                <w:sz w:val="25"/>
                <w:szCs w:val="25"/>
                <w:lang w:eastAsia="zh-CN"/>
              </w:rPr>
              <w:t>；</w:t>
            </w:r>
            <w:r>
              <w:rPr>
                <w:rFonts w:hint="eastAsia" w:ascii="宋体" w:hAnsi="宋体" w:eastAsia="宋体" w:cs="宋体"/>
                <w:b/>
                <w:bCs/>
                <w:i w:val="0"/>
                <w:caps w:val="0"/>
                <w:color w:val="000000"/>
                <w:spacing w:val="0"/>
                <w:sz w:val="25"/>
                <w:szCs w:val="25"/>
                <w:lang w:eastAsia="zh-CN"/>
              </w:rPr>
              <w:t>标三：</w:t>
            </w:r>
            <w:r>
              <w:rPr>
                <w:rFonts w:hint="eastAsia" w:ascii="宋体" w:hAnsi="宋体" w:eastAsia="宋体" w:cs="宋体"/>
                <w:color w:val="000000"/>
                <w:sz w:val="24"/>
                <w:szCs w:val="18"/>
              </w:rPr>
              <w:t>后宅街道</w:t>
            </w:r>
            <w:r>
              <w:rPr>
                <w:rFonts w:hint="eastAsia" w:ascii="宋体" w:hAnsi="宋体" w:eastAsia="宋体" w:cs="宋体"/>
                <w:color w:val="000000"/>
                <w:sz w:val="24"/>
                <w:szCs w:val="18"/>
                <w:lang w:eastAsia="zh-CN"/>
              </w:rPr>
              <w:t>洪深</w:t>
            </w:r>
            <w:r>
              <w:rPr>
                <w:rFonts w:hint="eastAsia" w:ascii="宋体" w:hAnsi="宋体" w:eastAsia="宋体" w:cs="宋体"/>
                <w:color w:val="000000"/>
                <w:sz w:val="24"/>
                <w:lang w:eastAsia="zh-CN"/>
              </w:rPr>
              <w:t>社区杜元、上洪、前毛店、宗泽北路</w:t>
            </w:r>
            <w:r>
              <w:rPr>
                <w:rFonts w:hint="eastAsia" w:ascii="宋体" w:hAnsi="宋体" w:cs="宋体"/>
                <w:color w:val="000000"/>
                <w:kern w:val="0"/>
                <w:sz w:val="24"/>
                <w:lang w:eastAsia="zh-CN"/>
              </w:rPr>
              <w:t>等保洁</w:t>
            </w:r>
            <w:r>
              <w:rPr>
                <w:rFonts w:hint="eastAsia" w:ascii="宋体" w:hAnsi="宋体" w:eastAsia="宋体" w:cs="宋体"/>
                <w:color w:val="000000"/>
                <w:sz w:val="24"/>
              </w:rPr>
              <w:t>范围</w:t>
            </w:r>
            <w:r>
              <w:rPr>
                <w:rFonts w:hint="eastAsia" w:ascii="宋体" w:hAnsi="宋体" w:eastAsia="宋体" w:cs="宋体"/>
                <w:i w:val="0"/>
                <w:caps w:val="0"/>
                <w:color w:val="000000"/>
                <w:spacing w:val="0"/>
                <w:sz w:val="25"/>
                <w:szCs w:val="25"/>
                <w:lang w:eastAsia="zh-CN"/>
              </w:rPr>
              <w:t>；</w:t>
            </w:r>
            <w:r>
              <w:rPr>
                <w:rFonts w:hint="eastAsia" w:ascii="宋体" w:hAnsi="宋体" w:eastAsia="宋体" w:cs="宋体"/>
                <w:b/>
                <w:bCs/>
                <w:i w:val="0"/>
                <w:caps w:val="0"/>
                <w:color w:val="000000"/>
                <w:spacing w:val="0"/>
                <w:sz w:val="25"/>
                <w:szCs w:val="25"/>
              </w:rPr>
              <w:t>标</w:t>
            </w:r>
            <w:r>
              <w:rPr>
                <w:rFonts w:hint="eastAsia" w:ascii="宋体" w:hAnsi="宋体" w:eastAsia="宋体" w:cs="宋体"/>
                <w:b/>
                <w:bCs/>
                <w:i w:val="0"/>
                <w:caps w:val="0"/>
                <w:color w:val="000000"/>
                <w:spacing w:val="0"/>
                <w:sz w:val="25"/>
                <w:szCs w:val="25"/>
                <w:lang w:eastAsia="zh-CN"/>
              </w:rPr>
              <w:t>四</w:t>
            </w:r>
            <w:r>
              <w:rPr>
                <w:rFonts w:hint="eastAsia" w:ascii="宋体" w:hAnsi="宋体" w:eastAsia="宋体" w:cs="宋体"/>
                <w:b/>
                <w:bCs/>
                <w:i w:val="0"/>
                <w:caps w:val="0"/>
                <w:color w:val="000000"/>
                <w:spacing w:val="0"/>
                <w:sz w:val="25"/>
                <w:szCs w:val="25"/>
              </w:rPr>
              <w:t>：</w:t>
            </w:r>
            <w:r>
              <w:rPr>
                <w:rFonts w:hint="eastAsia" w:ascii="宋体" w:hAnsi="宋体" w:eastAsia="宋体" w:cs="宋体"/>
                <w:color w:val="000000"/>
                <w:sz w:val="24"/>
                <w:szCs w:val="18"/>
              </w:rPr>
              <w:t>后宅街道</w:t>
            </w:r>
            <w:r>
              <w:rPr>
                <w:rFonts w:hint="eastAsia" w:ascii="宋体" w:hAnsi="宋体" w:eastAsia="宋体" w:cs="宋体"/>
                <w:color w:val="000000"/>
                <w:sz w:val="24"/>
                <w:szCs w:val="18"/>
                <w:lang w:eastAsia="zh-CN"/>
              </w:rPr>
              <w:t>起航</w:t>
            </w:r>
            <w:r>
              <w:rPr>
                <w:rFonts w:hint="eastAsia" w:ascii="宋体" w:hAnsi="宋体" w:eastAsia="宋体" w:cs="宋体"/>
                <w:color w:val="000000"/>
                <w:sz w:val="24"/>
                <w:lang w:eastAsia="zh-CN"/>
              </w:rPr>
              <w:t>社区后里、十二山头、上河、德胜小区等</w:t>
            </w:r>
            <w:r>
              <w:rPr>
                <w:rFonts w:hint="eastAsia" w:ascii="宋体" w:hAnsi="宋体" w:cs="Arial"/>
                <w:color w:val="000000"/>
                <w:kern w:val="0"/>
                <w:sz w:val="24"/>
                <w:lang w:eastAsia="zh-CN"/>
              </w:rPr>
              <w:t>保洁范围</w:t>
            </w:r>
            <w:r>
              <w:rPr>
                <w:rFonts w:hint="eastAsia" w:ascii="宋体" w:hAnsi="宋体" w:eastAsia="宋体" w:cs="宋体"/>
                <w:i w:val="0"/>
                <w:caps w:val="0"/>
                <w:color w:val="000000"/>
                <w:spacing w:val="0"/>
                <w:sz w:val="25"/>
                <w:szCs w:val="25"/>
              </w:rPr>
              <w:t>；</w:t>
            </w:r>
            <w:r>
              <w:rPr>
                <w:rFonts w:hint="eastAsia" w:ascii="宋体" w:hAnsi="宋体" w:eastAsia="宋体" w:cs="宋体"/>
                <w:b/>
                <w:bCs/>
                <w:i w:val="0"/>
                <w:caps w:val="0"/>
                <w:color w:val="000000"/>
                <w:spacing w:val="0"/>
                <w:sz w:val="25"/>
                <w:szCs w:val="25"/>
              </w:rPr>
              <w:t>标</w:t>
            </w:r>
            <w:r>
              <w:rPr>
                <w:rFonts w:hint="eastAsia" w:ascii="宋体" w:hAnsi="宋体" w:eastAsia="宋体" w:cs="宋体"/>
                <w:b/>
                <w:bCs/>
                <w:i w:val="0"/>
                <w:caps w:val="0"/>
                <w:color w:val="000000"/>
                <w:spacing w:val="0"/>
                <w:sz w:val="25"/>
                <w:szCs w:val="25"/>
                <w:lang w:eastAsia="zh-CN"/>
              </w:rPr>
              <w:t>五</w:t>
            </w:r>
            <w:r>
              <w:rPr>
                <w:rFonts w:hint="eastAsia" w:ascii="宋体" w:hAnsi="宋体" w:eastAsia="宋体" w:cs="宋体"/>
                <w:b/>
                <w:bCs/>
                <w:i w:val="0"/>
                <w:caps w:val="0"/>
                <w:color w:val="000000"/>
                <w:spacing w:val="0"/>
                <w:sz w:val="25"/>
                <w:szCs w:val="25"/>
              </w:rPr>
              <w:t>：</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金城社区洪华、遗安、万界、梦灵路等</w:t>
            </w:r>
            <w:r>
              <w:rPr>
                <w:rFonts w:hint="eastAsia" w:ascii="宋体" w:hAnsi="宋体" w:eastAsia="宋体" w:cs="宋体"/>
                <w:color w:val="000000"/>
                <w:sz w:val="24"/>
              </w:rPr>
              <w:t>辖区</w:t>
            </w:r>
            <w:r>
              <w:rPr>
                <w:rFonts w:hint="eastAsia" w:ascii="宋体" w:hAnsi="宋体" w:eastAsia="宋体" w:cs="宋体"/>
                <w:color w:val="000000"/>
                <w:sz w:val="24"/>
                <w:lang w:eastAsia="zh-CN"/>
              </w:rPr>
              <w:t>保洁</w:t>
            </w:r>
            <w:r>
              <w:rPr>
                <w:rFonts w:hint="eastAsia" w:ascii="宋体" w:hAnsi="宋体" w:eastAsia="宋体" w:cs="宋体"/>
                <w:color w:val="000000"/>
                <w:sz w:val="24"/>
              </w:rPr>
              <w:t>范围</w:t>
            </w:r>
            <w:r>
              <w:rPr>
                <w:rFonts w:hint="eastAsia" w:ascii="宋体" w:hAnsi="宋体" w:eastAsia="宋体" w:cs="宋体"/>
                <w:bCs/>
                <w:color w:val="000000"/>
                <w:sz w:val="24"/>
                <w:lang w:eastAsia="zh-CN"/>
              </w:rPr>
              <w:t>，</w:t>
            </w:r>
            <w:r>
              <w:rPr>
                <w:rFonts w:hint="eastAsia" w:ascii="宋体" w:hAnsi="宋体" w:eastAsia="宋体" w:cs="宋体"/>
                <w:i w:val="0"/>
                <w:caps w:val="0"/>
                <w:color w:val="000000"/>
                <w:spacing w:val="0"/>
                <w:sz w:val="25"/>
                <w:szCs w:val="25"/>
              </w:rPr>
              <w:t>服务期限一年，具体内容及要求详见第</w:t>
            </w:r>
            <w:r>
              <w:rPr>
                <w:rFonts w:hint="eastAsia" w:ascii="宋体" w:hAnsi="宋体" w:eastAsia="宋体" w:cs="宋体"/>
                <w:i w:val="0"/>
                <w:caps w:val="0"/>
                <w:color w:val="000000"/>
                <w:spacing w:val="0"/>
                <w:sz w:val="25"/>
                <w:szCs w:val="25"/>
                <w:lang w:eastAsia="zh-CN"/>
              </w:rPr>
              <w:t>三</w:t>
            </w:r>
            <w:r>
              <w:rPr>
                <w:rFonts w:hint="eastAsia" w:ascii="宋体" w:hAnsi="宋体" w:eastAsia="宋体" w:cs="宋体"/>
                <w:i w:val="0"/>
                <w:caps w:val="0"/>
                <w:color w:val="000000"/>
                <w:spacing w:val="0"/>
                <w:sz w:val="25"/>
                <w:szCs w:val="25"/>
              </w:rPr>
              <w:t>章“招标项目要求”。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2</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招标方式</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3</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投标人资格要求</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kern w:val="0"/>
                <w:sz w:val="24"/>
              </w:rPr>
              <w:t>详见</w:t>
            </w:r>
            <w:r>
              <w:rPr>
                <w:rFonts w:hint="eastAsia" w:ascii="宋体" w:hAnsi="宋体" w:eastAsia="宋体" w:cs="宋体"/>
                <w:color w:val="000000"/>
                <w:kern w:val="0"/>
                <w:sz w:val="24"/>
                <w:lang w:eastAsia="zh-CN"/>
              </w:rPr>
              <w:t>采购</w:t>
            </w:r>
            <w:r>
              <w:rPr>
                <w:rFonts w:hint="eastAsia" w:ascii="宋体" w:hAnsi="宋体" w:eastAsia="宋体" w:cs="宋体"/>
                <w:color w:val="000000"/>
                <w:kern w:val="0"/>
                <w:sz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4</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rPr>
            </w:pPr>
            <w:r>
              <w:rPr>
                <w:rFonts w:hint="eastAsia" w:ascii="宋体" w:hAnsi="宋体" w:eastAsia="宋体" w:cs="宋体"/>
                <w:color w:val="000000"/>
                <w:sz w:val="24"/>
              </w:rPr>
              <w:t>服务期限</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rPr>
            </w:pPr>
            <w:r>
              <w:rPr>
                <w:rFonts w:hint="eastAsia" w:ascii="宋体" w:hAnsi="宋体" w:eastAsia="宋体" w:cs="宋体"/>
                <w:color w:val="000000"/>
                <w:sz w:val="24"/>
                <w:lang w:val="en-US" w:eastAsia="zh-CN"/>
              </w:rPr>
              <w:t>一年</w:t>
            </w:r>
            <w:r>
              <w:rPr>
                <w:rFonts w:hint="eastAsia" w:ascii="宋体" w:hAnsi="宋体" w:eastAsia="宋体" w:cs="宋体"/>
                <w:color w:val="000000"/>
                <w:sz w:val="24"/>
              </w:rPr>
              <w:t>，具体时间甲乙双方在签订合同时确定。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招标文件发售时间和地点</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现场踏勘时间</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前，投标人须自行到项目所在地予以踏勘，对项目实施现场及周边环境等进行勘察，以获取编制投标文件和签署合同所需的所有资料，否则，由此所造成的一切后果由投标人自行承担。踏勘期间，采购人不得留下投标人名称、联系方式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招标答疑截止时间</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投标有效期</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9</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投标文件递交地点</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在浙江政府采购网“政采云”平台上上传电子投标文件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10</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上传电子投标文件时间</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投标人应于</w:t>
            </w:r>
            <w:r>
              <w:rPr>
                <w:rFonts w:hint="eastAsia" w:ascii="宋体" w:hAnsi="宋体" w:eastAsia="宋体" w:cs="宋体"/>
                <w:color w:val="000000"/>
                <w:sz w:val="24"/>
                <w:szCs w:val="24"/>
                <w:lang w:eastAsia="zh-CN"/>
              </w:rPr>
              <w:t>2021</w:t>
            </w:r>
            <w:r>
              <w:rPr>
                <w:rFonts w:hint="eastAsia" w:ascii="宋体" w:hAnsi="宋体" w:eastAsia="宋体" w:cs="宋体"/>
                <w:color w:val="000000"/>
                <w:sz w:val="24"/>
                <w:szCs w:val="24"/>
              </w:rPr>
              <w:t>年</w:t>
            </w:r>
            <w:r>
              <w:rPr>
                <w:rFonts w:hint="eastAsia" w:ascii="宋体" w:hAnsi="宋体" w:eastAsia="宋体" w:cs="宋体"/>
                <w:color w:val="000000"/>
                <w:sz w:val="24"/>
                <w:szCs w:val="24"/>
                <w:lang w:eastAsia="zh-CN"/>
              </w:rPr>
              <w:t>8月4日</w:t>
            </w:r>
            <w:r>
              <w:rPr>
                <w:rFonts w:hint="eastAsia" w:ascii="宋体" w:hAnsi="宋体" w:eastAsia="宋体" w:cs="宋体"/>
                <w:color w:val="000000"/>
                <w:sz w:val="24"/>
                <w:szCs w:val="24"/>
              </w:rPr>
              <w:t>上午</w:t>
            </w:r>
            <w:r>
              <w:rPr>
                <w:rFonts w:hint="eastAsia" w:ascii="宋体" w:hAnsi="宋体" w:eastAsia="宋体" w:cs="宋体"/>
                <w:color w:val="000000"/>
                <w:sz w:val="24"/>
                <w:szCs w:val="24"/>
                <w:lang w:eastAsia="zh-CN"/>
              </w:rPr>
              <w:t>09:30</w:t>
            </w:r>
            <w:r>
              <w:rPr>
                <w:rFonts w:hint="eastAsia" w:ascii="宋体" w:hAnsi="宋体" w:eastAsia="宋体" w:cs="宋体"/>
                <w:color w:val="000000"/>
                <w:sz w:val="24"/>
                <w:szCs w:val="24"/>
              </w:rPr>
              <w:t>前在“政采云”上自行加密上传电子投标文件，逾期上传或未按要求上传的投标文件将予以拒收。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11</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投标保证金</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12</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开标时间</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lang w:val="en-US"/>
              </w:rPr>
            </w:pPr>
            <w:r>
              <w:rPr>
                <w:rFonts w:hint="eastAsia" w:ascii="宋体" w:hAnsi="宋体" w:eastAsia="宋体" w:cs="宋体"/>
                <w:color w:val="000000"/>
                <w:sz w:val="24"/>
                <w:szCs w:val="24"/>
              </w:rPr>
              <w:t>开标时间：</w:t>
            </w:r>
            <w:r>
              <w:rPr>
                <w:rFonts w:hint="eastAsia" w:ascii="宋体" w:hAnsi="宋体" w:eastAsia="宋体" w:cs="宋体"/>
                <w:color w:val="000000"/>
                <w:sz w:val="24"/>
                <w:szCs w:val="24"/>
                <w:lang w:eastAsia="zh-CN"/>
              </w:rPr>
              <w:t>2021</w:t>
            </w:r>
            <w:r>
              <w:rPr>
                <w:rFonts w:hint="eastAsia" w:ascii="宋体" w:hAnsi="宋体" w:eastAsia="宋体" w:cs="宋体"/>
                <w:color w:val="000000"/>
                <w:sz w:val="24"/>
                <w:szCs w:val="24"/>
              </w:rPr>
              <w:t>年</w:t>
            </w:r>
            <w:r>
              <w:rPr>
                <w:rFonts w:hint="eastAsia" w:ascii="宋体" w:hAnsi="宋体" w:eastAsia="宋体" w:cs="宋体"/>
                <w:color w:val="000000"/>
                <w:sz w:val="24"/>
                <w:szCs w:val="24"/>
                <w:lang w:eastAsia="zh-CN"/>
              </w:rPr>
              <w:t>8月4日</w:t>
            </w:r>
            <w:r>
              <w:rPr>
                <w:rFonts w:hint="eastAsia" w:ascii="宋体" w:hAnsi="宋体" w:eastAsia="宋体" w:cs="宋体"/>
                <w:color w:val="000000"/>
                <w:sz w:val="24"/>
                <w:szCs w:val="24"/>
                <w:lang w:val="en-US" w:eastAsia="zh-CN"/>
              </w:rPr>
              <w:t>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13</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开标地点</w:t>
            </w:r>
          </w:p>
        </w:tc>
        <w:tc>
          <w:tcPr>
            <w:tcW w:w="74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开标地点：</w:t>
            </w:r>
            <w:r>
              <w:rPr>
                <w:rFonts w:hint="eastAsia" w:ascii="宋体" w:hAnsi="宋体" w:eastAsia="宋体" w:cs="宋体"/>
                <w:color w:val="000000"/>
                <w:sz w:val="24"/>
                <w:szCs w:val="24"/>
                <w:lang w:eastAsia="zh-CN"/>
              </w:rPr>
              <w:t>义乌市望道路300号义乌市行政服务中心大楼4楼开标室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投标截止时间后</w:t>
            </w:r>
            <w:r>
              <w:rPr>
                <w:rFonts w:hint="eastAsia" w:ascii="宋体" w:hAnsi="宋体" w:eastAsia="宋体" w:cs="宋体"/>
                <w:color w:val="000000"/>
                <w:sz w:val="24"/>
                <w:szCs w:val="24"/>
                <w:lang w:eastAsia="zh-CN"/>
              </w:rPr>
              <w:t>，采购组织机构将向各投标人发出“电子解密投标文件”的解密通知，各投标人代表在接到解密通知</w:t>
            </w:r>
            <w:r>
              <w:rPr>
                <w:rFonts w:hint="eastAsia" w:ascii="宋体" w:hAnsi="宋体" w:eastAsia="宋体" w:cs="宋体"/>
                <w:color w:val="000000"/>
                <w:sz w:val="24"/>
                <w:szCs w:val="24"/>
              </w:rPr>
              <w:t>后1小时内（</w:t>
            </w:r>
            <w:r>
              <w:rPr>
                <w:rFonts w:hint="eastAsia" w:ascii="宋体" w:hAnsi="宋体" w:eastAsia="宋体" w:cs="宋体"/>
                <w:color w:val="000000"/>
                <w:sz w:val="24"/>
                <w:szCs w:val="24"/>
                <w:lang w:eastAsia="zh-CN"/>
              </w:rPr>
              <w:t>2021</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8月4日</w:t>
            </w:r>
            <w:r>
              <w:rPr>
                <w:rFonts w:hint="eastAsia" w:ascii="宋体" w:hAnsi="宋体" w:eastAsia="宋体" w:cs="宋体"/>
                <w:color w:val="000000"/>
                <w:sz w:val="24"/>
                <w:szCs w:val="24"/>
                <w:lang w:eastAsia="zh-CN"/>
              </w:rPr>
              <w:t>10:30</w:t>
            </w:r>
            <w:r>
              <w:rPr>
                <w:rFonts w:hint="eastAsia" w:ascii="宋体" w:hAnsi="宋体" w:eastAsia="宋体" w:cs="宋体"/>
                <w:color w:val="000000"/>
                <w:sz w:val="24"/>
                <w:szCs w:val="24"/>
              </w:rPr>
              <w:t>前）</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可以登录“政采云”平台，用“项目采购-开标评标”功能进行解密投标文件。若</w:t>
            </w:r>
            <w:r>
              <w:rPr>
                <w:rFonts w:hint="eastAsia" w:ascii="宋体" w:hAnsi="宋体" w:eastAsia="宋体" w:cs="宋体"/>
                <w:color w:val="000000"/>
                <w:sz w:val="24"/>
                <w:szCs w:val="24"/>
                <w:lang w:eastAsia="zh-CN"/>
              </w:rPr>
              <w:t>投标人</w:t>
            </w:r>
            <w:r>
              <w:rPr>
                <w:rFonts w:hint="eastAsia" w:ascii="宋体" w:hAnsi="宋体" w:eastAsia="宋体" w:cs="宋体"/>
                <w:color w:val="000000"/>
                <w:sz w:val="24"/>
                <w:szCs w:val="24"/>
              </w:rPr>
              <w:t>在规定时间内无法解密或解密失败，将导致投标无效或失败。</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kern w:val="2"/>
                <w:sz w:val="24"/>
                <w:szCs w:val="24"/>
                <w:shd w:val="clear" w:color="auto" w:fill="auto"/>
                <w:lang w:val="en-US" w:eastAsia="zh-CN" w:bidi="ar-SA"/>
              </w:rPr>
            </w:pPr>
            <w:r>
              <w:rPr>
                <w:rFonts w:hint="eastAsia" w:ascii="宋体" w:hAnsi="宋体" w:eastAsia="宋体" w:cs="宋体"/>
                <w:b/>
                <w:bCs/>
                <w:color w:val="000000"/>
                <w:sz w:val="24"/>
                <w:szCs w:val="24"/>
              </w:rPr>
              <w:t>备注：为确保采购项目顺利实施，避免因政采云上电子投标文件解密失败导致投标人投标无效，投标人可在</w:t>
            </w:r>
            <w:r>
              <w:rPr>
                <w:rFonts w:hint="eastAsia" w:ascii="宋体" w:hAnsi="宋体" w:eastAsia="宋体" w:cs="宋体"/>
                <w:b/>
                <w:bCs/>
                <w:color w:val="000000"/>
                <w:sz w:val="24"/>
                <w:szCs w:val="24"/>
                <w:lang w:eastAsia="zh-CN"/>
              </w:rPr>
              <w:t>2021</w:t>
            </w:r>
            <w:r>
              <w:rPr>
                <w:rFonts w:hint="eastAsia" w:ascii="宋体" w:hAnsi="宋体" w:eastAsia="宋体" w:cs="宋体"/>
                <w:b/>
                <w:bCs/>
                <w:color w:val="000000"/>
                <w:sz w:val="24"/>
                <w:szCs w:val="24"/>
              </w:rPr>
              <w:t>年</w:t>
            </w:r>
            <w:r>
              <w:rPr>
                <w:rFonts w:hint="eastAsia" w:ascii="宋体" w:hAnsi="宋体" w:eastAsia="宋体" w:cs="宋体"/>
                <w:b/>
                <w:bCs/>
                <w:color w:val="000000"/>
                <w:sz w:val="24"/>
                <w:szCs w:val="24"/>
                <w:lang w:eastAsia="zh-CN"/>
              </w:rPr>
              <w:t>8月4日</w:t>
            </w:r>
            <w:r>
              <w:rPr>
                <w:rFonts w:hint="eastAsia" w:ascii="宋体" w:hAnsi="宋体" w:eastAsia="宋体" w:cs="宋体"/>
                <w:b/>
                <w:bCs/>
                <w:color w:val="000000"/>
                <w:sz w:val="24"/>
                <w:szCs w:val="24"/>
              </w:rPr>
              <w:t>上午</w:t>
            </w:r>
            <w:r>
              <w:rPr>
                <w:rFonts w:hint="eastAsia" w:ascii="宋体" w:hAnsi="宋体" w:eastAsia="宋体" w:cs="宋体"/>
                <w:b/>
                <w:bCs/>
                <w:color w:val="000000"/>
                <w:sz w:val="24"/>
                <w:szCs w:val="24"/>
                <w:lang w:eastAsia="zh-CN"/>
              </w:rPr>
              <w:t>09:30</w:t>
            </w:r>
            <w:r>
              <w:rPr>
                <w:rFonts w:hint="eastAsia" w:ascii="宋体" w:hAnsi="宋体" w:eastAsia="宋体" w:cs="宋体"/>
                <w:b/>
                <w:bCs/>
                <w:color w:val="000000"/>
                <w:sz w:val="24"/>
                <w:szCs w:val="24"/>
              </w:rPr>
              <w:t>前将在政采云平台上最后生成的具备电子签章的备份加密投标文件（文件名后缀为备份文件四字的首字母）以电子邮件方式传送至浙江至诚工程咨询有限责任公司邮箱（zb@zccpa.com），传送的备份电子投标文件需打包压缩并加密，加密密码由投标人自行保管，如政采云上电子投标文件出现解密失败情况（开标当日</w:t>
            </w:r>
            <w:r>
              <w:rPr>
                <w:rFonts w:hint="eastAsia" w:ascii="宋体" w:hAnsi="宋体" w:eastAsia="宋体" w:cs="宋体"/>
                <w:b/>
                <w:bCs/>
                <w:color w:val="000000"/>
                <w:sz w:val="24"/>
                <w:szCs w:val="24"/>
                <w:lang w:eastAsia="zh-CN"/>
              </w:rPr>
              <w:t>09:30</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10</w:t>
            </w:r>
            <w:r>
              <w:rPr>
                <w:rFonts w:hint="eastAsia" w:ascii="宋体" w:hAnsi="宋体" w:eastAsia="宋体" w:cs="宋体"/>
                <w:b/>
                <w:bCs/>
                <w:color w:val="000000"/>
                <w:sz w:val="24"/>
                <w:szCs w:val="24"/>
              </w:rPr>
              <w:t>：</w:t>
            </w:r>
            <w:r>
              <w:rPr>
                <w:rFonts w:hint="eastAsia" w:ascii="宋体" w:hAnsi="宋体" w:eastAsia="宋体" w:cs="宋体"/>
                <w:b/>
                <w:bCs/>
                <w:color w:val="000000"/>
                <w:sz w:val="24"/>
                <w:szCs w:val="24"/>
                <w:lang w:val="en-US" w:eastAsia="zh-CN"/>
              </w:rPr>
              <w:t>30</w:t>
            </w:r>
            <w:r>
              <w:rPr>
                <w:rFonts w:hint="eastAsia" w:ascii="宋体" w:hAnsi="宋体" w:eastAsia="宋体" w:cs="宋体"/>
                <w:b/>
                <w:bCs/>
                <w:color w:val="000000"/>
                <w:sz w:val="24"/>
                <w:szCs w:val="24"/>
                <w:u w:val="none"/>
              </w:rPr>
              <w:fldChar w:fldCharType="begin"/>
            </w:r>
            <w:r>
              <w:rPr>
                <w:rFonts w:hint="eastAsia" w:ascii="宋体" w:hAnsi="宋体" w:eastAsia="宋体" w:cs="宋体"/>
                <w:b/>
                <w:bCs/>
                <w:color w:val="000000"/>
                <w:sz w:val="24"/>
                <w:szCs w:val="24"/>
                <w:u w:val="none"/>
              </w:rPr>
              <w:instrText xml:space="preserve"> HYPERLINK "mailto:00期间进行解密），投标人可按照自身意愿确认是否同意提供加密密码解密传送至浙江至诚工程咨询有限责任公司邮箱（zb@zccpa.com）的备份文件，并以备份文件作为替代电子投标文件，如投标人未按照规定时间（2020年10月" </w:instrText>
            </w:r>
            <w:r>
              <w:rPr>
                <w:rFonts w:hint="eastAsia" w:ascii="宋体" w:hAnsi="宋体" w:eastAsia="宋体" w:cs="宋体"/>
                <w:b/>
                <w:bCs/>
                <w:color w:val="000000"/>
                <w:sz w:val="24"/>
                <w:szCs w:val="24"/>
                <w:u w:val="none"/>
              </w:rPr>
              <w:fldChar w:fldCharType="separate"/>
            </w:r>
            <w:r>
              <w:rPr>
                <w:rStyle w:val="55"/>
                <w:rFonts w:hint="eastAsia" w:ascii="宋体" w:hAnsi="宋体" w:eastAsia="宋体" w:cs="宋体"/>
                <w:b/>
                <w:bCs/>
                <w:color w:val="000000"/>
                <w:sz w:val="24"/>
                <w:szCs w:val="24"/>
                <w:u w:val="none"/>
              </w:rPr>
              <w:t>期间进行解密），投标人可按照自身意愿确认是否同意提供加密密码解密传送至浙江至诚工程咨询有限责任公司邮箱（zb@zccpa.com）的备份文件，并以备份文件作为替代电子投标文件，如投标人未按照规定时间（</w:t>
            </w:r>
            <w:r>
              <w:rPr>
                <w:rStyle w:val="55"/>
                <w:rFonts w:hint="eastAsia" w:ascii="宋体" w:hAnsi="宋体" w:eastAsia="宋体" w:cs="宋体"/>
                <w:b/>
                <w:bCs/>
                <w:color w:val="000000"/>
                <w:sz w:val="24"/>
                <w:szCs w:val="24"/>
                <w:u w:val="none"/>
                <w:lang w:eastAsia="zh-CN"/>
              </w:rPr>
              <w:t>2021</w:t>
            </w:r>
            <w:r>
              <w:rPr>
                <w:rStyle w:val="55"/>
                <w:rFonts w:hint="eastAsia" w:ascii="宋体" w:hAnsi="宋体" w:eastAsia="宋体" w:cs="宋体"/>
                <w:b/>
                <w:bCs/>
                <w:color w:val="000000"/>
                <w:sz w:val="24"/>
                <w:szCs w:val="24"/>
                <w:u w:val="none"/>
              </w:rPr>
              <w:t>年</w:t>
            </w:r>
            <w:r>
              <w:rPr>
                <w:rStyle w:val="55"/>
                <w:rFonts w:hint="eastAsia" w:ascii="宋体" w:hAnsi="宋体" w:eastAsia="宋体" w:cs="宋体"/>
                <w:b/>
                <w:bCs/>
                <w:color w:val="000000"/>
                <w:sz w:val="24"/>
                <w:szCs w:val="24"/>
                <w:u w:val="none"/>
                <w:lang w:val="en-US" w:eastAsia="zh-CN"/>
              </w:rPr>
              <w:t>8</w:t>
            </w:r>
            <w:r>
              <w:rPr>
                <w:rStyle w:val="55"/>
                <w:rFonts w:hint="eastAsia" w:ascii="宋体" w:hAnsi="宋体" w:eastAsia="宋体" w:cs="宋体"/>
                <w:b/>
                <w:bCs/>
                <w:color w:val="000000"/>
                <w:sz w:val="24"/>
                <w:szCs w:val="24"/>
                <w:u w:val="none"/>
              </w:rPr>
              <w:t>月</w:t>
            </w:r>
            <w:r>
              <w:rPr>
                <w:rFonts w:hint="eastAsia" w:ascii="宋体" w:hAnsi="宋体" w:eastAsia="宋体" w:cs="宋体"/>
                <w:b/>
                <w:bCs/>
                <w:color w:val="000000"/>
                <w:sz w:val="24"/>
                <w:szCs w:val="24"/>
                <w:u w:val="none"/>
              </w:rPr>
              <w:fldChar w:fldCharType="end"/>
            </w:r>
            <w:r>
              <w:rPr>
                <w:rFonts w:hint="eastAsia" w:ascii="宋体" w:hAnsi="宋体" w:eastAsia="宋体" w:cs="宋体"/>
                <w:b/>
                <w:bCs/>
                <w:color w:val="000000"/>
                <w:sz w:val="24"/>
                <w:szCs w:val="24"/>
                <w:u w:val="none"/>
                <w:lang w:val="en-US" w:eastAsia="zh-CN"/>
              </w:rPr>
              <w:t>4</w:t>
            </w:r>
            <w:r>
              <w:rPr>
                <w:rFonts w:hint="eastAsia" w:ascii="宋体" w:hAnsi="宋体" w:eastAsia="宋体" w:cs="宋体"/>
                <w:b/>
                <w:bCs/>
                <w:color w:val="000000"/>
                <w:sz w:val="24"/>
                <w:szCs w:val="24"/>
              </w:rPr>
              <w:t>日上午</w:t>
            </w:r>
            <w:r>
              <w:rPr>
                <w:rFonts w:hint="eastAsia" w:ascii="宋体" w:hAnsi="宋体" w:eastAsia="宋体" w:cs="宋体"/>
                <w:b/>
                <w:bCs/>
                <w:color w:val="000000"/>
                <w:sz w:val="24"/>
                <w:szCs w:val="24"/>
                <w:lang w:val="en-US" w:eastAsia="zh-CN"/>
              </w:rPr>
              <w:t>09:30</w:t>
            </w:r>
            <w:r>
              <w:rPr>
                <w:rFonts w:hint="eastAsia" w:ascii="宋体" w:hAnsi="宋体" w:eastAsia="宋体" w:cs="宋体"/>
                <w:b/>
                <w:bCs/>
                <w:color w:val="000000"/>
                <w:sz w:val="24"/>
                <w:szCs w:val="24"/>
              </w:rPr>
              <w:t>前）及要求提供有效备份文件，同时政采云上投标文件解密失败的，将导致投标无效。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14</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评标办法</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15</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履约保证金</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16</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付款方式</w:t>
            </w:r>
          </w:p>
        </w:tc>
        <w:tc>
          <w:tcPr>
            <w:tcW w:w="7432" w:type="dxa"/>
            <w:noWrap w:val="0"/>
            <w:vAlign w:val="center"/>
          </w:tcPr>
          <w:p>
            <w:pPr>
              <w:pStyle w:val="24"/>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1.在合同生效</w:t>
            </w:r>
            <w:r>
              <w:rPr>
                <w:rFonts w:hint="eastAsia" w:ascii="宋体" w:hAnsi="宋体" w:eastAsia="宋体" w:cs="宋体"/>
                <w:bCs/>
                <w:color w:val="000000"/>
                <w:sz w:val="24"/>
                <w:szCs w:val="24"/>
                <w:lang w:eastAsia="zh-CN"/>
              </w:rPr>
              <w:t>后</w:t>
            </w:r>
            <w:r>
              <w:rPr>
                <w:rFonts w:hint="eastAsia" w:ascii="宋体" w:hAnsi="宋体" w:eastAsia="宋体" w:cs="宋体"/>
                <w:bCs/>
                <w:color w:val="000000"/>
                <w:sz w:val="24"/>
                <w:szCs w:val="24"/>
                <w:lang w:val="en-US" w:eastAsia="zh-CN"/>
              </w:rPr>
              <w:t>15日内</w:t>
            </w:r>
            <w:r>
              <w:rPr>
                <w:rFonts w:hint="eastAsia" w:ascii="宋体" w:hAnsi="宋体" w:eastAsia="宋体" w:cs="宋体"/>
                <w:bCs/>
                <w:color w:val="000000"/>
                <w:sz w:val="24"/>
                <w:szCs w:val="24"/>
              </w:rPr>
              <w:t>，采购人向中标人支付合同总价的10%作为预付款。</w:t>
            </w:r>
          </w:p>
          <w:p>
            <w:pPr>
              <w:pStyle w:val="81"/>
              <w:keepNext w:val="0"/>
              <w:keepLines w:val="0"/>
              <w:pageBreakBefore w:val="0"/>
              <w:widowControl w:val="0"/>
              <w:kinsoku/>
              <w:wordWrap/>
              <w:overflowPunct/>
              <w:topLinePunct w:val="0"/>
              <w:bidi w:val="0"/>
              <w:snapToGrid/>
              <w:spacing w:line="400" w:lineRule="exact"/>
              <w:ind w:firstLine="0" w:firstLineChars="0"/>
              <w:textAlignment w:val="auto"/>
              <w:rPr>
                <w:rFonts w:hint="eastAsia" w:ascii="宋体" w:hAnsi="宋体" w:eastAsia="宋体" w:cs="宋体"/>
                <w:color w:val="000000"/>
                <w:lang w:eastAsia="zh-CN"/>
              </w:rPr>
            </w:pPr>
            <w:r>
              <w:rPr>
                <w:rFonts w:hint="eastAsia" w:ascii="宋体" w:hAnsi="宋体" w:eastAsia="宋体" w:cs="宋体"/>
                <w:color w:val="000000"/>
                <w:lang w:eastAsia="zh-CN"/>
              </w:rPr>
              <w:t>2.剩余90%的承包款按12个月平均计算每月承包款的金额，根据每月考核得分的情况计算支付，凭合同、正式发票及完整的付款手续等资料，由采购人将上月承包款划拨到中标单位指定帐户。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17</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供应商注册</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Cs/>
                <w:color w:val="000000"/>
                <w:sz w:val="24"/>
                <w:szCs w:val="24"/>
              </w:rPr>
            </w:pPr>
            <w:r>
              <w:rPr>
                <w:rFonts w:hint="eastAsia" w:ascii="宋体" w:hAnsi="宋体" w:eastAsia="宋体" w:cs="宋体"/>
                <w:color w:val="000000"/>
                <w:sz w:val="24"/>
                <w:szCs w:val="24"/>
              </w:rPr>
              <w:t>供应商注册：</w:t>
            </w:r>
            <w:r>
              <w:rPr>
                <w:rFonts w:hint="eastAsia" w:ascii="宋体" w:hAnsi="宋体" w:cs="宋体"/>
                <w:color w:val="000000"/>
                <w:sz w:val="24"/>
              </w:rPr>
              <w:t>供应商须在浙江省政府采购网供应商库注册成为正式供应商（根据浙财采监字[2009]28号文件规定]）。非浙江政府采购网注册的供应商或发生变更且未及时更新的供应商，应当在规定时间内按照《浙江省政府采购供应商注册及诚信管理暂行办法》（浙财采监字[2009]28号）的相关规定及时办理更新或供应商注册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18</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政府采购节能环保产品</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1.根据财政部 发展改革委 生态环境部 市场监管总局关于调整优化节能产品、环境标志产品政府采购执行机制的通知财库〔2019〕9号文件要求，投标方所投产品如属于节能产品政府采购品目清单或环境标志产品政府从采购品目清单内的，投标人所投的相应产品须在中国政府采购网节能清单查询目录（http://www.ccgp.gov.cn/search/jnqdchaxun.htm）或环保清单查询目录（http://www.ccgp.gov.cn/search/hbqdchaxun.htm）中可查询到。</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★2、招标需求中要求提供的产品属于节能产品政府采购品目清单中强制采购的，投标人须提供该清单内产品，否则其投标将作为无效标处理。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19</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小微企业有关政策</w:t>
            </w:r>
          </w:p>
        </w:tc>
        <w:tc>
          <w:tcPr>
            <w:tcW w:w="7432" w:type="dxa"/>
            <w:noWrap w:val="0"/>
            <w:vAlign w:val="center"/>
          </w:tcPr>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本项目执行小微企业有关政策说明。</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本项目所属行业：</w:t>
            </w:r>
            <w:r>
              <w:rPr>
                <w:rFonts w:hint="eastAsia" w:eastAsia="新宋体"/>
                <w:color w:val="000000"/>
                <w:sz w:val="24"/>
                <w:szCs w:val="24"/>
                <w:lang w:eastAsia="zh-CN"/>
              </w:rPr>
              <w:t>其他未列明行业</w:t>
            </w:r>
            <w:r>
              <w:rPr>
                <w:rFonts w:hint="eastAsia" w:ascii="新宋体" w:hAnsi="新宋体" w:eastAsia="新宋体"/>
                <w:color w:val="000000"/>
                <w:sz w:val="24"/>
              </w:rPr>
              <w:t>。</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特别说明：</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1.小微企业有关政策：</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（1）根据财库〔20</w:t>
            </w:r>
            <w:r>
              <w:rPr>
                <w:rFonts w:hint="eastAsia" w:ascii="新宋体" w:hAnsi="新宋体" w:eastAsia="新宋体"/>
                <w:color w:val="000000"/>
                <w:sz w:val="24"/>
                <w:lang w:val="en-US" w:eastAsia="zh-CN"/>
              </w:rPr>
              <w:t>20</w:t>
            </w:r>
            <w:r>
              <w:rPr>
                <w:rFonts w:hint="eastAsia" w:ascii="新宋体" w:hAnsi="新宋体" w:eastAsia="新宋体"/>
                <w:color w:val="000000"/>
                <w:sz w:val="24"/>
              </w:rPr>
              <w:t>〕</w:t>
            </w:r>
            <w:r>
              <w:rPr>
                <w:rFonts w:hint="eastAsia" w:ascii="新宋体" w:hAnsi="新宋体" w:eastAsia="新宋体"/>
                <w:color w:val="000000"/>
                <w:sz w:val="24"/>
                <w:lang w:val="en-US" w:eastAsia="zh-CN"/>
              </w:rPr>
              <w:t>46</w:t>
            </w:r>
            <w:r>
              <w:rPr>
                <w:rFonts w:hint="eastAsia" w:ascii="新宋体" w:hAnsi="新宋体" w:eastAsia="新宋体"/>
                <w:color w:val="000000"/>
                <w:sz w:val="24"/>
              </w:rPr>
              <w:t xml:space="preserve"> 号的相关规定，在评审时对小型和微型企业的投标报价给予6%的扣除，取扣除后的价格作为最终投标报价（此最终投标报价仅作为价格分计算）。属于小型和微型企业的，投标文件中必须同时提供《中小企业声明函》。中小企业应当按照《办法》规定和《中小企业划型标准规定》（工信部联企业〔2011〕300号），如实填写并提交《中小企业声明函》</w:t>
            </w:r>
            <w:r>
              <w:rPr>
                <w:rFonts w:hint="eastAsia" w:ascii="新宋体" w:hAnsi="新宋体" w:eastAsia="新宋体"/>
                <w:color w:val="000000"/>
                <w:sz w:val="24"/>
                <w:lang w:eastAsia="zh-CN"/>
              </w:rPr>
              <w:t>。中小企业对其声明内容的真实性负责，声明函内容不实的，属于提供虚假材料谋取中标、成交，依照《中华人民共和国政府采购法》等国家有关规定追究相应责任。</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（2）根据财库〔2017〕141号的相关规定，在政府采购活动中，残疾人福利性单位视同小型、微型企业，享受评审中价格扣除政策。属于享受政府采购支持政策的残疾人福利性单位， 应满足财库〔2017〕141号文件第一条的规定，并在投标文件中提供残疾人福利性单位声明函（见附件）。</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3）根据财库[2014]68号的相关规定，在政府采购活动中，监狱企业视同小型、微型企业，享受评审中价格扣除政策。属于监狱企业的，应当提供由省级以上监狱管理局、戒毒管理局(含新疆生产建设兵团)出具的属于监狱企业的说明文件。</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（4）未提供以上材料的，均不给予价格扣除。</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新宋体" w:hAnsi="新宋体" w:eastAsia="新宋体"/>
                <w:color w:val="000000"/>
                <w:sz w:val="24"/>
              </w:rPr>
              <w:t>（5）小型、微型企业提供中型企业制造的货物的，视同为中型企业。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20</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信用记录</w:t>
            </w:r>
          </w:p>
        </w:tc>
        <w:tc>
          <w:tcPr>
            <w:tcW w:w="7432" w:type="dxa"/>
            <w:noWrap w:val="0"/>
            <w:vAlign w:val="center"/>
          </w:tcPr>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投标人有下列行为之一的，其投标将被拒绝：</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新宋体" w:hAnsi="新宋体" w:eastAsia="新宋体"/>
                <w:color w:val="000000"/>
                <w:sz w:val="24"/>
              </w:rPr>
              <w:t>投标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告期内的或者处于暂停政府采购资格期的；或被“信用中国”（www.creditchina.gov.cn）、中国政府采购网（www.ccgp.gov.cn）列入失信被执行人、重大税收违法案件当事人名单、政府采购严重违法失信行为记录名单的；或义乌市综合信用报告评级为D、E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21</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不良行为、信用信息查询平台</w:t>
            </w:r>
          </w:p>
        </w:tc>
        <w:tc>
          <w:tcPr>
            <w:tcW w:w="7432" w:type="dxa"/>
            <w:noWrap w:val="0"/>
            <w:vAlign w:val="center"/>
          </w:tcPr>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宋体" w:hAnsi="宋体" w:eastAsia="宋体" w:cs="宋体"/>
                <w:color w:val="000000"/>
                <w:sz w:val="24"/>
                <w:szCs w:val="24"/>
              </w:rPr>
              <w:t xml:space="preserve"> </w:t>
            </w:r>
            <w:r>
              <w:rPr>
                <w:rFonts w:hint="eastAsia" w:ascii="新宋体" w:hAnsi="新宋体" w:eastAsia="新宋体"/>
                <w:color w:val="000000"/>
                <w:sz w:val="24"/>
              </w:rPr>
              <w:t>信用信息查询以开标当天查询结果为准，凡超出以下途径的查询结果在投标文件评审时一律不作为无效标依据：</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1.义乌市公共资源交易平台（http://ywjypt.yw.gov.cn/）</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2.浙江政府采购网（https://zfcg.czt.zj.gov.cn/）</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3.信用中国（https://www.creditchina.gov.cn/）</w:t>
            </w:r>
          </w:p>
          <w:p>
            <w:pPr>
              <w:pStyle w:val="90"/>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新宋体" w:hAnsi="新宋体" w:eastAsia="新宋体"/>
                <w:color w:val="000000"/>
                <w:sz w:val="24"/>
              </w:rPr>
              <w:t xml:space="preserve">4.中国政府采购网（http://www.ccgp.gov.cn）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22</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信用融资</w:t>
            </w:r>
          </w:p>
        </w:tc>
        <w:tc>
          <w:tcPr>
            <w:tcW w:w="7432" w:type="dxa"/>
            <w:noWrap w:val="0"/>
            <w:vAlign w:val="center"/>
          </w:tcPr>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1.为支持和促进中小企业发展，进一步发挥政府采购政策功能，根据《义乌市政府采购支持中小企业信用融资暂行办法》，供应商若有融资意向，登陆义乌市公共资源交易平台（http://ywjypt.yw.gov.cn/）“政采贷”专栏进行查询，查看信用融资政策文件及各相关银行服务方案。</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color w:val="000000"/>
                <w:kern w:val="0"/>
                <w:sz w:val="24"/>
                <w:szCs w:val="24"/>
              </w:rPr>
            </w:pPr>
            <w:r>
              <w:rPr>
                <w:rFonts w:hint="eastAsia" w:ascii="新宋体" w:hAnsi="新宋体" w:eastAsia="新宋体"/>
                <w:color w:val="000000"/>
                <w:sz w:val="24"/>
              </w:rPr>
              <w:t>2.本项目中标单位与采购人签订的政府采购合同适用于义乌市政府采购贷款政策，简称“政采贷”，具体内容可参阅《义乌市政府采购支持中小企业信用融资暂行办法》（http://www.yw.gov.cn/11330782002609848G/bmxxgk/11330782002610881M/06/01/201902/t20190220_3720981_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23</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投标人发生下列情况之一时，将按严重失信行为上报信用办记入政府采购严重失信行为记录名单</w:t>
            </w:r>
          </w:p>
        </w:tc>
        <w:tc>
          <w:tcPr>
            <w:tcW w:w="7432" w:type="dxa"/>
            <w:noWrap w:val="0"/>
            <w:vAlign w:val="center"/>
          </w:tcPr>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1.投标人在规定的投标有效期内撤回投标或放弃中标的；</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2.有意串标或提供虚假材料的；</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3.中标人在收到中标通知书后，因自身原因不能在投标有效期内和采购人签订合同；</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4.中标供应商在标后履约过程中未按合同约定的期限和要求履约的；</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5.因中标供应商原因在标后履约过程中擅自终止合同的；</w:t>
            </w:r>
          </w:p>
          <w:p>
            <w:pPr>
              <w:keepNext w:val="0"/>
              <w:keepLines w:val="0"/>
              <w:pageBreakBefore w:val="0"/>
              <w:kinsoku/>
              <w:overflowPunct/>
              <w:topLinePunct w:val="0"/>
              <w:bidi w:val="0"/>
              <w:snapToGrid/>
              <w:spacing w:line="400" w:lineRule="exact"/>
              <w:textAlignment w:val="auto"/>
              <w:rPr>
                <w:rFonts w:hint="eastAsia" w:ascii="新宋体" w:hAnsi="新宋体" w:eastAsia="新宋体"/>
                <w:color w:val="000000"/>
                <w:sz w:val="24"/>
              </w:rPr>
            </w:pPr>
            <w:r>
              <w:rPr>
                <w:rFonts w:hint="eastAsia" w:ascii="新宋体" w:hAnsi="新宋体" w:eastAsia="新宋体"/>
                <w:color w:val="000000"/>
                <w:sz w:val="24"/>
              </w:rPr>
              <w:t>6.不符合招标文件要求的其他失信行为；</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新宋体" w:hAnsi="新宋体" w:eastAsia="新宋体"/>
                <w:color w:val="000000"/>
                <w:sz w:val="24"/>
              </w:rPr>
              <w:t>7.中标人未按招标文件规定缴纳招标代理费的。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0"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24</w:t>
            </w:r>
          </w:p>
        </w:tc>
        <w:tc>
          <w:tcPr>
            <w:tcW w:w="1785" w:type="dxa"/>
            <w:noWrap w:val="0"/>
            <w:vAlign w:val="center"/>
          </w:tcPr>
          <w:p>
            <w:pPr>
              <w:keepNext w:val="0"/>
              <w:keepLines w:val="0"/>
              <w:pageBreakBefore w:val="0"/>
              <w:widowControl w:val="0"/>
              <w:kinsoku/>
              <w:wordWrap/>
              <w:overflowPunct/>
              <w:topLinePunct w:val="0"/>
              <w:bidi w:val="0"/>
              <w:snapToGrid/>
              <w:spacing w:line="400" w:lineRule="exact"/>
              <w:jc w:val="center"/>
              <w:textAlignment w:val="auto"/>
              <w:rPr>
                <w:rFonts w:hint="eastAsia" w:ascii="宋体" w:hAnsi="宋体" w:eastAsia="宋体" w:cs="宋体"/>
                <w:color w:val="000000"/>
                <w:sz w:val="24"/>
                <w:szCs w:val="24"/>
                <w:highlight w:val="lightGray"/>
              </w:rPr>
            </w:pPr>
            <w:r>
              <w:rPr>
                <w:rFonts w:hint="eastAsia" w:ascii="宋体" w:hAnsi="宋体" w:eastAsia="宋体" w:cs="宋体"/>
                <w:color w:val="000000"/>
                <w:sz w:val="24"/>
                <w:szCs w:val="24"/>
              </w:rPr>
              <w:t>其他</w:t>
            </w:r>
          </w:p>
        </w:tc>
        <w:tc>
          <w:tcPr>
            <w:tcW w:w="7432" w:type="dxa"/>
            <w:noWrap w:val="0"/>
            <w:vAlign w:val="center"/>
          </w:tcPr>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1.本项目设有预算价和最高限价，投标报价超过最高限价的，其投标均为无效标。</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color w:val="000000"/>
                <w:sz w:val="24"/>
                <w:szCs w:val="24"/>
                <w:highlight w:val="lightGray"/>
              </w:rPr>
            </w:pPr>
            <w:r>
              <w:rPr>
                <w:rFonts w:hint="eastAsia" w:ascii="宋体" w:hAnsi="宋体" w:eastAsia="宋体" w:cs="宋体"/>
                <w:color w:val="000000"/>
                <w:sz w:val="24"/>
                <w:szCs w:val="24"/>
              </w:rPr>
              <w:t>2.招标文件中要求投标人在制作投标文件时，提供的复印件必须根据评审细则对评审的内容复印完整、清晰可辨，否则在评审时以最不利于投标人原则评审。</w:t>
            </w:r>
          </w:p>
        </w:tc>
      </w:tr>
    </w:tbl>
    <w:p>
      <w:pPr>
        <w:spacing w:line="360" w:lineRule="auto"/>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注：投标须知前附表内容与本招标文件后述内容不一致的，以投标须知前附表为准。</w:t>
      </w:r>
    </w:p>
    <w:p>
      <w:pPr>
        <w:pStyle w:val="3"/>
        <w:numPr>
          <w:ilvl w:val="0"/>
          <w:numId w:val="0"/>
        </w:numPr>
        <w:spacing w:before="0" w:after="0" w:line="360" w:lineRule="auto"/>
        <w:jc w:val="center"/>
        <w:rPr>
          <w:rFonts w:hint="eastAsia" w:ascii="宋体" w:hAnsi="宋体" w:eastAsia="宋体" w:cs="宋体"/>
          <w:color w:val="000000"/>
          <w:sz w:val="36"/>
          <w:szCs w:val="36"/>
        </w:rPr>
      </w:pPr>
      <w:bookmarkStart w:id="1" w:name="_Toc362250686"/>
      <w:bookmarkStart w:id="2" w:name="_Toc274303228"/>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color w:val="000000"/>
          <w:sz w:val="36"/>
          <w:szCs w:val="36"/>
        </w:rPr>
      </w:pPr>
    </w:p>
    <w:p>
      <w:pPr>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500" w:lineRule="exact"/>
        <w:jc w:val="center"/>
        <w:textAlignment w:val="auto"/>
        <w:rPr>
          <w:rFonts w:hint="eastAsia" w:ascii="宋体" w:hAnsi="宋体" w:eastAsia="宋体" w:cs="宋体"/>
          <w:color w:val="000000"/>
          <w:sz w:val="36"/>
          <w:szCs w:val="36"/>
        </w:rPr>
      </w:pPr>
      <w:bookmarkStart w:id="3" w:name="_Toc21789"/>
      <w:r>
        <w:rPr>
          <w:rFonts w:hint="eastAsia" w:ascii="宋体" w:hAnsi="宋体" w:eastAsia="宋体" w:cs="宋体"/>
          <w:color w:val="000000"/>
          <w:sz w:val="36"/>
          <w:szCs w:val="36"/>
        </w:rPr>
        <w:t>投标须知</w:t>
      </w:r>
      <w:bookmarkEnd w:id="1"/>
      <w:bookmarkEnd w:id="2"/>
      <w:bookmarkEnd w:id="3"/>
    </w:p>
    <w:p>
      <w:pPr>
        <w:pStyle w:val="4"/>
        <w:spacing w:before="157" w:beforeLines="50" w:after="157" w:afterLines="50" w:line="440" w:lineRule="exact"/>
        <w:rPr>
          <w:rFonts w:hint="eastAsia" w:ascii="宋体" w:hAnsi="宋体" w:eastAsia="宋体" w:cs="宋体"/>
          <w:color w:val="000000"/>
          <w:sz w:val="28"/>
          <w:szCs w:val="28"/>
        </w:rPr>
      </w:pPr>
      <w:bookmarkStart w:id="4" w:name="_Toc434849203"/>
      <w:bookmarkStart w:id="5" w:name="_Toc13056"/>
      <w:bookmarkStart w:id="6" w:name="_Toc12298"/>
      <w:bookmarkStart w:id="7" w:name="_Toc274303234"/>
      <w:r>
        <w:rPr>
          <w:rFonts w:hint="eastAsia" w:ascii="宋体" w:hAnsi="宋体" w:eastAsia="宋体" w:cs="宋体"/>
          <w:color w:val="000000"/>
          <w:sz w:val="28"/>
          <w:szCs w:val="28"/>
        </w:rPr>
        <w:t>一、总则</w:t>
      </w:r>
      <w:bookmarkEnd w:id="4"/>
      <w:bookmarkEnd w:id="5"/>
      <w:bookmarkEnd w:id="6"/>
    </w:p>
    <w:p>
      <w:pPr>
        <w:pStyle w:val="24"/>
        <w:spacing w:line="420" w:lineRule="exact"/>
        <w:ind w:firstLine="475" w:firstLineChars="196"/>
        <w:rPr>
          <w:rFonts w:hint="eastAsia" w:ascii="宋体" w:hAnsi="宋体" w:eastAsia="宋体" w:cs="宋体"/>
          <w:b/>
          <w:color w:val="000000"/>
          <w:sz w:val="24"/>
        </w:rPr>
      </w:pPr>
      <w:r>
        <w:rPr>
          <w:rFonts w:hint="eastAsia" w:ascii="宋体" w:hAnsi="宋体" w:eastAsia="宋体" w:cs="宋体"/>
          <w:b/>
          <w:color w:val="000000"/>
          <w:sz w:val="24"/>
        </w:rPr>
        <w:t>1.适用范围</w:t>
      </w:r>
    </w:p>
    <w:p>
      <w:pPr>
        <w:pStyle w:val="18"/>
        <w:adjustRightInd w:val="0"/>
        <w:snapToGrid w:val="0"/>
        <w:spacing w:line="420" w:lineRule="exact"/>
        <w:ind w:firstLine="486" w:firstLineChars="200"/>
        <w:jc w:val="both"/>
        <w:rPr>
          <w:rFonts w:hint="eastAsia" w:ascii="宋体" w:hAnsi="宋体" w:eastAsia="宋体" w:cs="宋体"/>
          <w:b w:val="0"/>
          <w:bCs w:val="0"/>
          <w:color w:val="000000"/>
          <w:sz w:val="24"/>
          <w:szCs w:val="21"/>
          <w:lang w:val="en-US" w:eastAsia="zh-CN"/>
        </w:rPr>
      </w:pPr>
      <w:r>
        <w:rPr>
          <w:rFonts w:hint="eastAsia" w:ascii="宋体" w:hAnsi="宋体" w:eastAsia="宋体" w:cs="宋体"/>
          <w:b w:val="0"/>
          <w:bCs w:val="0"/>
          <w:color w:val="000000"/>
          <w:sz w:val="24"/>
          <w:szCs w:val="21"/>
          <w:lang w:val="en-US" w:eastAsia="zh-CN"/>
        </w:rPr>
        <w:t>1.1 本招标文件仅适用于本次招标采购所叙述的货物和服务项目。</w:t>
      </w:r>
    </w:p>
    <w:p>
      <w:pPr>
        <w:widowControl/>
        <w:spacing w:line="420" w:lineRule="exact"/>
        <w:ind w:firstLine="475" w:firstLineChars="196"/>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2</w:t>
      </w:r>
      <w:r>
        <w:rPr>
          <w:rFonts w:hint="eastAsia" w:ascii="宋体" w:hAnsi="宋体" w:eastAsia="宋体" w:cs="宋体"/>
          <w:b/>
          <w:color w:val="000000"/>
          <w:sz w:val="24"/>
        </w:rPr>
        <w:t>.</w:t>
      </w:r>
      <w:r>
        <w:rPr>
          <w:rFonts w:hint="eastAsia" w:ascii="宋体" w:hAnsi="宋体" w:eastAsia="宋体" w:cs="宋体"/>
          <w:b/>
          <w:bCs/>
          <w:color w:val="000000"/>
          <w:kern w:val="0"/>
          <w:sz w:val="24"/>
        </w:rPr>
        <w:t>定义</w:t>
      </w:r>
    </w:p>
    <w:p>
      <w:pPr>
        <w:pStyle w:val="24"/>
        <w:adjustRightInd w:val="0"/>
        <w:snapToGrid w:val="0"/>
        <w:spacing w:line="440" w:lineRule="exact"/>
        <w:ind w:firstLine="486" w:firstLineChars="200"/>
        <w:jc w:val="left"/>
        <w:rPr>
          <w:rFonts w:hint="eastAsia" w:ascii="宋体" w:hAnsi="宋体" w:eastAsia="宋体" w:cs="宋体"/>
          <w:b/>
          <w:bCs/>
          <w:color w:val="000000"/>
          <w:sz w:val="24"/>
          <w:szCs w:val="24"/>
        </w:rPr>
      </w:pPr>
      <w:r>
        <w:rPr>
          <w:rFonts w:hint="eastAsia" w:ascii="宋体" w:hAnsi="宋体" w:eastAsia="宋体" w:cs="宋体"/>
          <w:b/>
          <w:bCs/>
          <w:color w:val="000000"/>
          <w:sz w:val="24"/>
        </w:rPr>
        <w:t>2.1采购人：系指</w:t>
      </w:r>
      <w:r>
        <w:rPr>
          <w:rFonts w:hint="eastAsia" w:hAnsi="宋体" w:eastAsia="宋体" w:cs="宋体"/>
          <w:b/>
          <w:bCs/>
          <w:color w:val="000000"/>
          <w:sz w:val="24"/>
          <w:lang w:eastAsia="zh-CN"/>
        </w:rPr>
        <w:t>义乌市人民政府后宅街道办事处</w:t>
      </w:r>
      <w:r>
        <w:rPr>
          <w:rFonts w:hint="eastAsia" w:ascii="宋体" w:hAnsi="宋体" w:eastAsia="宋体" w:cs="宋体"/>
          <w:b/>
          <w:bCs/>
          <w:color w:val="000000"/>
          <w:sz w:val="24"/>
          <w:szCs w:val="24"/>
        </w:rPr>
        <w:t>。</w:t>
      </w:r>
    </w:p>
    <w:p>
      <w:pPr>
        <w:pStyle w:val="24"/>
        <w:adjustRightInd w:val="0"/>
        <w:snapToGrid w:val="0"/>
        <w:spacing w:line="44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2.2采购代理机构：系指浙江至诚工程咨询有限责任公司。</w:t>
      </w:r>
    </w:p>
    <w:p>
      <w:pPr>
        <w:pStyle w:val="24"/>
        <w:adjustRightInd w:val="0"/>
        <w:snapToGrid w:val="0"/>
        <w:spacing w:line="440" w:lineRule="exact"/>
        <w:ind w:firstLine="486" w:firstLineChars="200"/>
        <w:jc w:val="left"/>
        <w:rPr>
          <w:rFonts w:hint="eastAsia" w:ascii="宋体" w:hAnsi="宋体" w:eastAsia="宋体" w:cs="宋体"/>
          <w:color w:val="000000"/>
          <w:sz w:val="24"/>
        </w:rPr>
      </w:pPr>
      <w:bookmarkStart w:id="8" w:name="_Toc434849204"/>
      <w:bookmarkStart w:id="9" w:name="_Toc362250688"/>
      <w:bookmarkStart w:id="10" w:name="_Toc430337236"/>
      <w:bookmarkStart w:id="11" w:name="_Toc274303230"/>
      <w:r>
        <w:rPr>
          <w:rFonts w:hint="eastAsia" w:ascii="宋体" w:hAnsi="宋体" w:eastAsia="宋体" w:cs="宋体"/>
          <w:color w:val="000000"/>
          <w:sz w:val="24"/>
        </w:rPr>
        <w:t>2.3投标人：系指响应招标并且符合招标文件规定资格条件和参加投标竞争的法人。</w:t>
      </w:r>
    </w:p>
    <w:p>
      <w:pPr>
        <w:pStyle w:val="24"/>
        <w:adjustRightInd w:val="0"/>
        <w:snapToGrid w:val="0"/>
        <w:spacing w:line="44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szCs w:val="20"/>
        </w:rPr>
        <w:t>2.4服务：系指招标文件规定投标人须承担的劳务及其它类似的服务。</w:t>
      </w:r>
    </w:p>
    <w:p>
      <w:pPr>
        <w:pStyle w:val="28"/>
        <w:tabs>
          <w:tab w:val="left" w:pos="0"/>
        </w:tabs>
        <w:adjustRightInd w:val="0"/>
        <w:snapToGrid w:val="0"/>
        <w:spacing w:line="440" w:lineRule="exact"/>
        <w:ind w:firstLineChars="200"/>
        <w:jc w:val="left"/>
        <w:rPr>
          <w:rFonts w:hint="eastAsia" w:ascii="宋体" w:hAnsi="宋体" w:eastAsia="宋体" w:cs="宋体"/>
          <w:color w:val="000000"/>
        </w:rPr>
      </w:pPr>
      <w:r>
        <w:rPr>
          <w:rFonts w:hint="eastAsia" w:ascii="宋体" w:hAnsi="宋体" w:eastAsia="宋体" w:cs="宋体"/>
          <w:color w:val="000000"/>
        </w:rPr>
        <w:t>2.5货物：系指按招标文件规定投标人须向采购人提供的一切材料、设备、机械、仪器仪表、工具及其它有关技术资料和文字材料。</w:t>
      </w:r>
    </w:p>
    <w:p>
      <w:pPr>
        <w:pStyle w:val="18"/>
        <w:spacing w:line="440" w:lineRule="exact"/>
        <w:ind w:firstLine="486" w:firstLineChars="200"/>
        <w:jc w:val="left"/>
        <w:rPr>
          <w:rFonts w:hint="eastAsia" w:ascii="宋体" w:hAnsi="宋体" w:eastAsia="宋体" w:cs="宋体"/>
          <w:b w:val="0"/>
          <w:color w:val="000000"/>
          <w:sz w:val="24"/>
          <w:szCs w:val="24"/>
        </w:rPr>
      </w:pPr>
      <w:r>
        <w:rPr>
          <w:rFonts w:hint="eastAsia" w:ascii="宋体" w:hAnsi="宋体" w:eastAsia="宋体" w:cs="宋体"/>
          <w:b w:val="0"/>
          <w:color w:val="000000"/>
          <w:sz w:val="24"/>
          <w:szCs w:val="24"/>
        </w:rPr>
        <w:t>2.6甲方：即</w:t>
      </w:r>
      <w:r>
        <w:rPr>
          <w:rFonts w:hint="eastAsia" w:ascii="宋体" w:hAnsi="宋体" w:eastAsia="宋体" w:cs="宋体"/>
          <w:b w:val="0"/>
          <w:color w:val="000000"/>
          <w:sz w:val="24"/>
        </w:rPr>
        <w:t>采购人</w:t>
      </w:r>
      <w:r>
        <w:rPr>
          <w:rFonts w:hint="eastAsia" w:ascii="宋体" w:hAnsi="宋体" w:eastAsia="宋体" w:cs="宋体"/>
          <w:b w:val="0"/>
          <w:color w:val="000000"/>
          <w:sz w:val="24"/>
          <w:szCs w:val="24"/>
        </w:rPr>
        <w:t>，在招投标阶段称为采购人，在签订和执行合同阶段称为甲方。</w:t>
      </w:r>
    </w:p>
    <w:p>
      <w:pPr>
        <w:pStyle w:val="18"/>
        <w:spacing w:line="440" w:lineRule="exact"/>
        <w:ind w:firstLine="486" w:firstLineChars="200"/>
        <w:jc w:val="left"/>
        <w:rPr>
          <w:rFonts w:hint="eastAsia" w:ascii="宋体" w:hAnsi="宋体" w:eastAsia="宋体" w:cs="宋体"/>
          <w:color w:val="000000"/>
        </w:rPr>
      </w:pPr>
      <w:r>
        <w:rPr>
          <w:rFonts w:hint="eastAsia" w:ascii="宋体" w:hAnsi="宋体" w:eastAsia="宋体" w:cs="宋体"/>
          <w:b w:val="0"/>
          <w:color w:val="000000"/>
          <w:sz w:val="24"/>
          <w:szCs w:val="24"/>
        </w:rPr>
        <w:t>2.7乙方：在招投标阶段称为投标人，中标后在签订和执行合同阶段称为乙方。</w:t>
      </w:r>
    </w:p>
    <w:p>
      <w:pPr>
        <w:pStyle w:val="28"/>
        <w:tabs>
          <w:tab w:val="left" w:pos="0"/>
        </w:tabs>
        <w:adjustRightInd w:val="0"/>
        <w:snapToGrid w:val="0"/>
        <w:spacing w:line="440" w:lineRule="exact"/>
        <w:ind w:firstLineChars="200"/>
        <w:jc w:val="left"/>
        <w:rPr>
          <w:rFonts w:hint="eastAsia" w:ascii="宋体" w:hAnsi="宋体" w:eastAsia="宋体" w:cs="宋体"/>
          <w:color w:val="000000"/>
        </w:rPr>
      </w:pPr>
      <w:r>
        <w:rPr>
          <w:rFonts w:hint="eastAsia" w:ascii="宋体" w:hAnsi="宋体" w:eastAsia="宋体" w:cs="宋体"/>
          <w:color w:val="000000"/>
        </w:rPr>
        <w:t>2.8“原产地”是指货物开采、生长或生产、或提供有关服务的来源地。</w:t>
      </w:r>
    </w:p>
    <w:p>
      <w:pPr>
        <w:pStyle w:val="28"/>
        <w:tabs>
          <w:tab w:val="left" w:pos="0"/>
        </w:tabs>
        <w:adjustRightInd w:val="0"/>
        <w:snapToGrid w:val="0"/>
        <w:spacing w:line="440" w:lineRule="exact"/>
        <w:ind w:firstLineChars="200"/>
        <w:jc w:val="left"/>
        <w:rPr>
          <w:rFonts w:hint="eastAsia" w:ascii="宋体" w:hAnsi="宋体" w:eastAsia="宋体" w:cs="宋体"/>
          <w:color w:val="000000"/>
          <w:kern w:val="0"/>
          <w:szCs w:val="21"/>
        </w:rPr>
      </w:pPr>
      <w:r>
        <w:rPr>
          <w:rFonts w:hint="eastAsia" w:ascii="宋体" w:hAnsi="宋体" w:eastAsia="宋体" w:cs="宋体"/>
          <w:color w:val="000000"/>
        </w:rPr>
        <w:t>2.9“★”标记系指必须满足不能负偏离或必须应答的条款。</w:t>
      </w:r>
    </w:p>
    <w:p>
      <w:pPr>
        <w:pStyle w:val="18"/>
        <w:adjustRightInd w:val="0"/>
        <w:snapToGrid w:val="0"/>
        <w:spacing w:line="44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3.合格的投标人</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3.1符合采购公告中要求的条件。</w:t>
      </w:r>
    </w:p>
    <w:p>
      <w:pPr>
        <w:pStyle w:val="24"/>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3.2获取招标文件的投标人，并不能被认定为投标人资格已合格。投标人的资格是否符合招标文件要求，以评标小组认定为准。</w:t>
      </w:r>
    </w:p>
    <w:p>
      <w:pPr>
        <w:pStyle w:val="24"/>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3.3单位负责人为同一人或者存在直接控股、管理关系的不同</w:t>
      </w:r>
      <w:r>
        <w:rPr>
          <w:rFonts w:hint="eastAsia" w:hAnsi="宋体" w:eastAsia="宋体" w:cs="宋体"/>
          <w:b/>
          <w:bCs/>
          <w:color w:val="000000"/>
          <w:sz w:val="24"/>
          <w:lang w:eastAsia="zh-CN"/>
        </w:rPr>
        <w:t>投标人</w:t>
      </w:r>
      <w:r>
        <w:rPr>
          <w:rFonts w:hint="eastAsia" w:ascii="宋体" w:hAnsi="宋体" w:eastAsia="宋体" w:cs="宋体"/>
          <w:b/>
          <w:bCs/>
          <w:color w:val="000000"/>
          <w:sz w:val="24"/>
        </w:rPr>
        <w:t>，不得参加同一合同项下的政府采购活动。</w:t>
      </w:r>
    </w:p>
    <w:p>
      <w:pPr>
        <w:pStyle w:val="24"/>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3.4除单一来源采购项目外，为本采购项目提供整体设计、规范编制或者项目管理、监理、检测等服务的投标人，不得参加本采购项目的采购活动。</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b/>
          <w:color w:val="000000"/>
          <w:sz w:val="24"/>
        </w:rPr>
        <w:t>4.保证</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4.1投标单位应保证所提交给招标机构和采购人的资料和数据是真实的。</w:t>
      </w:r>
    </w:p>
    <w:p>
      <w:pPr>
        <w:pStyle w:val="24"/>
        <w:spacing w:line="46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5.招标投标费用</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5.1不论投标过程中的作法和结果如何，投标人应承担所有与投标有关的全部费用。采购人和采购代理机构在任何情况下均无义务和责任承担上述这些费用。</w:t>
      </w:r>
    </w:p>
    <w:p>
      <w:pPr>
        <w:pStyle w:val="24"/>
        <w:spacing w:line="46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5.2 采购代理服务费</w:t>
      </w:r>
    </w:p>
    <w:p>
      <w:pPr>
        <w:pStyle w:val="24"/>
        <w:spacing w:line="460" w:lineRule="exact"/>
        <w:ind w:firstLine="364" w:firstLineChars="150"/>
        <w:rPr>
          <w:rFonts w:hint="eastAsia" w:ascii="宋体" w:hAnsi="宋体" w:eastAsia="宋体" w:cs="宋体"/>
          <w:color w:val="000000"/>
          <w:sz w:val="24"/>
        </w:rPr>
      </w:pPr>
      <w:r>
        <w:rPr>
          <w:rFonts w:hint="eastAsia" w:ascii="宋体" w:hAnsi="宋体" w:eastAsia="宋体" w:cs="宋体"/>
          <w:color w:val="000000"/>
          <w:sz w:val="24"/>
        </w:rPr>
        <w:t>5.2.1</w:t>
      </w:r>
      <w:r>
        <w:rPr>
          <w:rFonts w:hint="eastAsia" w:hAnsi="宋体" w:eastAsia="宋体" w:cs="宋体"/>
          <w:color w:val="000000"/>
          <w:sz w:val="24"/>
          <w:lang w:eastAsia="zh-CN"/>
        </w:rPr>
        <w:t>各标段</w:t>
      </w:r>
      <w:r>
        <w:rPr>
          <w:rFonts w:hint="eastAsia" w:ascii="宋体" w:hAnsi="宋体" w:eastAsia="宋体" w:cs="宋体"/>
          <w:color w:val="000000"/>
          <w:sz w:val="24"/>
        </w:rPr>
        <w:t>中标人须向采购代理机构交纳采购代理服务费，采购代理服务费不超过中标总金额的1.5%</w:t>
      </w:r>
      <w:r>
        <w:rPr>
          <w:rFonts w:hint="eastAsia" w:ascii="宋体" w:hAnsi="宋体" w:eastAsia="宋体" w:cs="宋体"/>
          <w:color w:val="000000"/>
          <w:sz w:val="24"/>
          <w:lang w:eastAsia="zh-CN"/>
        </w:rPr>
        <w:t>标准收取</w:t>
      </w:r>
      <w:r>
        <w:rPr>
          <w:rFonts w:hint="eastAsia" w:ascii="宋体" w:hAnsi="宋体" w:eastAsia="宋体" w:cs="宋体"/>
          <w:color w:val="000000"/>
          <w:sz w:val="24"/>
        </w:rPr>
        <w:t>。</w:t>
      </w:r>
    </w:p>
    <w:p>
      <w:pPr>
        <w:spacing w:line="420" w:lineRule="exact"/>
        <w:ind w:right="426" w:rightChars="200" w:firstLine="486" w:firstLineChars="200"/>
        <w:rPr>
          <w:rFonts w:hint="eastAsia" w:ascii="宋体" w:hAnsi="宋体" w:eastAsia="宋体" w:cs="宋体"/>
          <w:color w:val="000000"/>
          <w:sz w:val="24"/>
        </w:rPr>
      </w:pPr>
      <w:r>
        <w:rPr>
          <w:rFonts w:hint="eastAsia" w:ascii="宋体" w:hAnsi="宋体" w:eastAsia="宋体" w:cs="宋体"/>
          <w:color w:val="000000"/>
          <w:sz w:val="24"/>
        </w:rPr>
        <w:t>计算示例：招标代理服务收费按差额定率累进法计算。例如：某服务招标代理业务中标金额为500万元，计算招标代理服务收费额如下：</w:t>
      </w:r>
    </w:p>
    <w:p>
      <w:pPr>
        <w:spacing w:line="420" w:lineRule="exact"/>
        <w:ind w:firstLine="729" w:firstLineChars="300"/>
        <w:rPr>
          <w:rFonts w:hint="eastAsia" w:ascii="宋体" w:hAnsi="宋体" w:eastAsia="宋体" w:cs="宋体"/>
          <w:color w:val="000000"/>
          <w:sz w:val="24"/>
        </w:rPr>
      </w:pPr>
      <w:r>
        <w:rPr>
          <w:rFonts w:hint="eastAsia" w:ascii="宋体" w:hAnsi="宋体" w:eastAsia="宋体" w:cs="宋体"/>
          <w:color w:val="000000"/>
          <w:sz w:val="24"/>
        </w:rPr>
        <w:t>100万元×1.5%=1.5万元</w:t>
      </w:r>
    </w:p>
    <w:p>
      <w:pPr>
        <w:spacing w:line="420" w:lineRule="exact"/>
        <w:ind w:firstLine="729" w:firstLineChars="300"/>
        <w:rPr>
          <w:rFonts w:hint="eastAsia" w:ascii="宋体" w:hAnsi="宋体" w:eastAsia="宋体" w:cs="宋体"/>
          <w:color w:val="000000"/>
          <w:sz w:val="24"/>
        </w:rPr>
      </w:pPr>
      <w:r>
        <w:rPr>
          <w:rFonts w:hint="eastAsia" w:ascii="宋体" w:hAnsi="宋体" w:eastAsia="宋体" w:cs="宋体"/>
          <w:color w:val="000000"/>
          <w:sz w:val="24"/>
        </w:rPr>
        <w:t>（500-100）万元×</w:t>
      </w:r>
      <w:r>
        <w:rPr>
          <w:rFonts w:hint="eastAsia" w:ascii="宋体" w:hAnsi="宋体" w:eastAsia="宋体" w:cs="宋体"/>
          <w:color w:val="000000"/>
          <w:sz w:val="24"/>
          <w:lang w:val="en-US" w:eastAsia="zh-CN"/>
        </w:rPr>
        <w:t>0.8</w:t>
      </w:r>
      <w:r>
        <w:rPr>
          <w:rFonts w:hint="eastAsia" w:ascii="宋体" w:hAnsi="宋体" w:eastAsia="宋体" w:cs="宋体"/>
          <w:color w:val="000000"/>
          <w:sz w:val="24"/>
        </w:rPr>
        <w:t>%=</w:t>
      </w:r>
      <w:r>
        <w:rPr>
          <w:rFonts w:hint="eastAsia" w:ascii="宋体" w:hAnsi="宋体" w:eastAsia="宋体" w:cs="宋体"/>
          <w:color w:val="000000"/>
          <w:sz w:val="24"/>
          <w:lang w:val="en-US" w:eastAsia="zh-CN"/>
        </w:rPr>
        <w:t>3.2</w:t>
      </w:r>
      <w:r>
        <w:rPr>
          <w:rFonts w:hint="eastAsia" w:ascii="宋体" w:hAnsi="宋体" w:eastAsia="宋体" w:cs="宋体"/>
          <w:color w:val="000000"/>
          <w:sz w:val="24"/>
        </w:rPr>
        <w:t>万元</w:t>
      </w:r>
    </w:p>
    <w:p>
      <w:pPr>
        <w:spacing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  合计收费=1.5+</w:t>
      </w:r>
      <w:r>
        <w:rPr>
          <w:rFonts w:hint="eastAsia" w:ascii="宋体" w:hAnsi="宋体" w:eastAsia="宋体" w:cs="宋体"/>
          <w:color w:val="000000"/>
          <w:sz w:val="24"/>
          <w:lang w:val="en-US" w:eastAsia="zh-CN"/>
        </w:rPr>
        <w:t>3.2</w:t>
      </w:r>
      <w:r>
        <w:rPr>
          <w:rFonts w:hint="eastAsia" w:ascii="宋体" w:hAnsi="宋体" w:eastAsia="宋体" w:cs="宋体"/>
          <w:color w:val="000000"/>
          <w:sz w:val="24"/>
        </w:rPr>
        <w:t>=</w:t>
      </w:r>
      <w:r>
        <w:rPr>
          <w:rFonts w:hint="eastAsia" w:ascii="宋体" w:hAnsi="宋体" w:eastAsia="宋体" w:cs="宋体"/>
          <w:color w:val="000000"/>
          <w:sz w:val="24"/>
          <w:lang w:val="en-US" w:eastAsia="zh-CN"/>
        </w:rPr>
        <w:t>4.7</w:t>
      </w:r>
      <w:r>
        <w:rPr>
          <w:rFonts w:hint="eastAsia" w:ascii="宋体" w:hAnsi="宋体" w:eastAsia="宋体" w:cs="宋体"/>
          <w:color w:val="000000"/>
          <w:sz w:val="24"/>
        </w:rPr>
        <w:t>（万元）</w:t>
      </w:r>
    </w:p>
    <w:p>
      <w:pPr>
        <w:pStyle w:val="24"/>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5.2.2采购代理服务费在领取中标通知书时，向采购代理机构直接交纳，可用汇票、电汇、银行本票、现金等付款方式。</w:t>
      </w:r>
    </w:p>
    <w:p>
      <w:pPr>
        <w:pStyle w:val="24"/>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5.2.3采购代理服务费不在投标报价中单列。</w:t>
      </w:r>
    </w:p>
    <w:p>
      <w:pPr>
        <w:pStyle w:val="24"/>
        <w:spacing w:line="460" w:lineRule="exact"/>
        <w:ind w:firstLine="480"/>
        <w:rPr>
          <w:rFonts w:hint="eastAsia" w:ascii="宋体" w:hAnsi="宋体" w:eastAsia="宋体" w:cs="宋体"/>
          <w:b/>
          <w:color w:val="000000"/>
          <w:sz w:val="24"/>
        </w:rPr>
      </w:pPr>
      <w:r>
        <w:rPr>
          <w:rFonts w:hint="eastAsia" w:ascii="宋体" w:hAnsi="宋体" w:eastAsia="宋体" w:cs="宋体"/>
          <w:b/>
          <w:color w:val="000000"/>
          <w:sz w:val="24"/>
        </w:rPr>
        <w:t xml:space="preserve">6.现场勘察 </w:t>
      </w:r>
    </w:p>
    <w:p>
      <w:pPr>
        <w:pStyle w:val="24"/>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6.1投标前，投标人须自行到项目所在地予以踏勘，对项目实施现场及周边环境等进行勘察，以获取编制投标文件和签署合同所需的所有资料，否则，由此所造成的一切后果由投标人自行承担。</w:t>
      </w:r>
    </w:p>
    <w:p>
      <w:pPr>
        <w:pStyle w:val="24"/>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6.2投标单位在考察过程中发生的各类事件及所发生的各项费用，均由投标单位自行承担。采购人和代理机构概不负责。</w:t>
      </w:r>
    </w:p>
    <w:p>
      <w:pPr>
        <w:pStyle w:val="24"/>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6.3采购人向投标单位提供的有关现场的数据和资料，是采购人现有的能被投标人利用的资料，采购人对投标人据此做出的任何推论、理解和结论不负责任。</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6.4现场踏勘完毕，将认为投标人己了解现场情况，并充分理解了为之所承担的风险、义务和责任。</w:t>
      </w:r>
    </w:p>
    <w:p>
      <w:pPr>
        <w:adjustRightInd w:val="0"/>
        <w:snapToGrid w:val="0"/>
        <w:spacing w:line="46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7.联合体投标</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本项目不接受联合体投标。</w:t>
      </w:r>
    </w:p>
    <w:p>
      <w:pPr>
        <w:pStyle w:val="4"/>
        <w:spacing w:before="120" w:after="120" w:line="420" w:lineRule="exact"/>
        <w:rPr>
          <w:rFonts w:hint="eastAsia" w:ascii="宋体" w:hAnsi="宋体" w:eastAsia="宋体" w:cs="宋体"/>
          <w:color w:val="000000"/>
          <w:sz w:val="28"/>
          <w:szCs w:val="28"/>
        </w:rPr>
      </w:pPr>
      <w:bookmarkStart w:id="12" w:name="_Toc5142"/>
      <w:bookmarkStart w:id="13" w:name="_Toc11482"/>
      <w:r>
        <w:rPr>
          <w:rFonts w:hint="eastAsia" w:ascii="宋体" w:hAnsi="宋体" w:eastAsia="宋体" w:cs="宋体"/>
          <w:color w:val="000000"/>
          <w:sz w:val="28"/>
          <w:szCs w:val="28"/>
        </w:rPr>
        <w:t>二、招标文件</w:t>
      </w:r>
      <w:bookmarkEnd w:id="8"/>
      <w:bookmarkEnd w:id="9"/>
      <w:bookmarkEnd w:id="10"/>
      <w:bookmarkEnd w:id="11"/>
      <w:bookmarkEnd w:id="12"/>
      <w:bookmarkEnd w:id="13"/>
    </w:p>
    <w:p>
      <w:pPr>
        <w:adjustRightInd w:val="0"/>
        <w:snapToGrid w:val="0"/>
        <w:spacing w:before="50" w:after="50" w:line="42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8</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招标文件的组成</w:t>
      </w:r>
    </w:p>
    <w:p>
      <w:pPr>
        <w:adjustRightInd w:val="0"/>
        <w:snapToGrid w:val="0"/>
        <w:spacing w:before="50" w:after="50"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8.1招标文件包括下列内容：</w:t>
      </w:r>
    </w:p>
    <w:p>
      <w:pPr>
        <w:widowControl/>
        <w:spacing w:line="420" w:lineRule="exact"/>
        <w:ind w:firstLine="486"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第一章   采购公告</w:t>
      </w:r>
    </w:p>
    <w:p>
      <w:pPr>
        <w:widowControl/>
        <w:tabs>
          <w:tab w:val="left" w:pos="0"/>
        </w:tabs>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第二章   投标须知和投标须知前附表</w:t>
      </w:r>
    </w:p>
    <w:p>
      <w:pPr>
        <w:widowControl/>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第三章   采购项目及要求</w:t>
      </w:r>
    </w:p>
    <w:p>
      <w:pPr>
        <w:widowControl/>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第四章   </w:t>
      </w:r>
      <w:r>
        <w:rPr>
          <w:rFonts w:hint="eastAsia" w:ascii="宋体" w:hAnsi="宋体" w:eastAsia="宋体" w:cs="宋体"/>
          <w:color w:val="000000"/>
          <w:kern w:val="0"/>
          <w:sz w:val="24"/>
          <w:szCs w:val="20"/>
          <w:lang w:eastAsia="zh-CN"/>
        </w:rPr>
        <w:t>预算计算书</w:t>
      </w:r>
      <w:r>
        <w:rPr>
          <w:rFonts w:hint="eastAsia" w:ascii="宋体" w:hAnsi="宋体" w:eastAsia="宋体" w:cs="宋体"/>
          <w:color w:val="000000"/>
          <w:kern w:val="0"/>
          <w:sz w:val="24"/>
          <w:szCs w:val="20"/>
        </w:rPr>
        <w:t xml:space="preserve"> </w:t>
      </w:r>
    </w:p>
    <w:p>
      <w:pPr>
        <w:widowControl/>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第五章</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开标、评标和定标须知</w:t>
      </w:r>
    </w:p>
    <w:p>
      <w:pPr>
        <w:widowControl/>
        <w:tabs>
          <w:tab w:val="left" w:pos="6300"/>
        </w:tabs>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第六章 </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投标文件的有效性</w:t>
      </w:r>
    </w:p>
    <w:p>
      <w:pPr>
        <w:widowControl/>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第七章 </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评标办法</w:t>
      </w:r>
    </w:p>
    <w:p>
      <w:pPr>
        <w:widowControl/>
        <w:tabs>
          <w:tab w:val="left" w:pos="6300"/>
        </w:tabs>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第八章 </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sz w:val="24"/>
        </w:rPr>
        <w:t>拟签订的合同文本</w:t>
      </w:r>
    </w:p>
    <w:p>
      <w:pPr>
        <w:widowControl/>
        <w:tabs>
          <w:tab w:val="left" w:pos="6300"/>
        </w:tabs>
        <w:snapToGrid w:val="0"/>
        <w:spacing w:line="420" w:lineRule="exact"/>
        <w:ind w:firstLine="486" w:firstLineChars="200"/>
        <w:jc w:val="left"/>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第</w:t>
      </w:r>
      <w:r>
        <w:rPr>
          <w:rFonts w:hint="eastAsia" w:ascii="宋体" w:hAnsi="宋体" w:eastAsia="宋体" w:cs="宋体"/>
          <w:color w:val="000000"/>
          <w:kern w:val="0"/>
          <w:sz w:val="24"/>
          <w:szCs w:val="20"/>
          <w:lang w:eastAsia="zh-CN"/>
        </w:rPr>
        <w:t>九</w:t>
      </w:r>
      <w:r>
        <w:rPr>
          <w:rFonts w:hint="eastAsia" w:ascii="宋体" w:hAnsi="宋体" w:eastAsia="宋体" w:cs="宋体"/>
          <w:color w:val="000000"/>
          <w:kern w:val="0"/>
          <w:sz w:val="24"/>
          <w:szCs w:val="20"/>
        </w:rPr>
        <w:t xml:space="preserve">章 </w:t>
      </w:r>
      <w:r>
        <w:rPr>
          <w:rFonts w:hint="eastAsia" w:ascii="宋体" w:hAnsi="宋体" w:eastAsia="宋体" w:cs="宋体"/>
          <w:color w:val="000000"/>
          <w:kern w:val="0"/>
          <w:sz w:val="24"/>
          <w:szCs w:val="20"/>
          <w:lang w:val="en-US" w:eastAsia="zh-CN"/>
        </w:rPr>
        <w:t xml:space="preserve">  </w:t>
      </w:r>
      <w:r>
        <w:rPr>
          <w:rFonts w:hint="eastAsia" w:ascii="宋体" w:hAnsi="宋体" w:eastAsia="宋体" w:cs="宋体"/>
          <w:color w:val="000000"/>
          <w:kern w:val="0"/>
          <w:sz w:val="24"/>
          <w:szCs w:val="20"/>
        </w:rPr>
        <w:t>附件—投标文件</w:t>
      </w:r>
      <w:r>
        <w:rPr>
          <w:rFonts w:hint="eastAsia" w:ascii="宋体" w:hAnsi="宋体" w:eastAsia="宋体" w:cs="宋体"/>
          <w:color w:val="000000"/>
          <w:kern w:val="0"/>
          <w:sz w:val="24"/>
          <w:szCs w:val="20"/>
          <w:lang w:eastAsia="zh-CN"/>
        </w:rPr>
        <w:t>部分</w:t>
      </w:r>
      <w:r>
        <w:rPr>
          <w:rFonts w:hint="eastAsia" w:ascii="宋体" w:hAnsi="宋体" w:eastAsia="宋体" w:cs="宋体"/>
          <w:color w:val="000000"/>
          <w:kern w:val="0"/>
          <w:sz w:val="24"/>
          <w:szCs w:val="20"/>
        </w:rPr>
        <w:t>格式</w:t>
      </w:r>
    </w:p>
    <w:p>
      <w:pPr>
        <w:adjustRightInd w:val="0"/>
        <w:snapToGrid w:val="0"/>
        <w:spacing w:before="50" w:after="50"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8.2除8.1内容外，采购人在提交投标文件截止时间前，以书面形式发出的对招标文件的澄清或修改内容，均为招标文件的组成部分，对采购人和投标人起约束作用。</w:t>
      </w:r>
    </w:p>
    <w:p>
      <w:pPr>
        <w:adjustRightInd w:val="0"/>
        <w:snapToGrid w:val="0"/>
        <w:spacing w:before="50" w:after="50" w:line="440" w:lineRule="exact"/>
        <w:rPr>
          <w:rFonts w:hint="eastAsia" w:ascii="宋体" w:hAnsi="宋体" w:eastAsia="宋体" w:cs="宋体"/>
          <w:color w:val="000000"/>
          <w:sz w:val="24"/>
        </w:rPr>
      </w:pPr>
      <w:r>
        <w:rPr>
          <w:rFonts w:hint="eastAsia" w:ascii="宋体" w:hAnsi="宋体" w:eastAsia="宋体" w:cs="宋体"/>
          <w:color w:val="000000"/>
          <w:sz w:val="24"/>
        </w:rPr>
        <w:t xml:space="preserve">    8.3上述所列8.1及8.2条内容均以书面文件为准，采购人（采购代理机构）的任何工作人员对投标人所作的任何口头解释、介绍、答复，对采购人和投标人无任何约束力。</w:t>
      </w:r>
    </w:p>
    <w:p>
      <w:pPr>
        <w:adjustRightInd w:val="0"/>
        <w:snapToGrid w:val="0"/>
        <w:spacing w:before="50" w:after="50" w:line="440" w:lineRule="exact"/>
        <w:ind w:firstLine="486" w:firstLineChars="200"/>
        <w:rPr>
          <w:rFonts w:hint="eastAsia" w:ascii="宋体" w:hAnsi="宋体" w:eastAsia="宋体" w:cs="宋体"/>
          <w:color w:val="000000"/>
          <w:sz w:val="24"/>
          <w:shd w:val="clear" w:color="auto" w:fill="CCCCCC"/>
        </w:rPr>
      </w:pPr>
      <w:r>
        <w:rPr>
          <w:rFonts w:hint="eastAsia" w:ascii="宋体" w:hAnsi="宋体" w:eastAsia="宋体" w:cs="宋体"/>
          <w:color w:val="000000"/>
          <w:sz w:val="24"/>
        </w:rPr>
        <w:t>8.4</w:t>
      </w:r>
      <w:r>
        <w:rPr>
          <w:rFonts w:hint="eastAsia" w:ascii="宋体" w:hAnsi="宋体" w:eastAsia="宋体" w:cs="宋体"/>
          <w:b/>
          <w:bCs/>
          <w:color w:val="000000"/>
          <w:sz w:val="24"/>
          <w:shd w:val="pct10" w:color="auto" w:fill="FFFFFF"/>
        </w:rPr>
        <w:t>投标单位应认真阅读投标须知、合同条件、规定格式、项目要求、报价要求等招标文件所有的内容。如果投标单位的投标文件不能符合招标文件的要求，责任由投标单位自负。实质上不响应招标文件要求的投标文件将被拒绝。</w:t>
      </w:r>
    </w:p>
    <w:p>
      <w:pPr>
        <w:adjustRightInd w:val="0"/>
        <w:snapToGrid w:val="0"/>
        <w:spacing w:before="50" w:after="50" w:line="44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9.招标文件的澄清</w:t>
      </w:r>
    </w:p>
    <w:p>
      <w:pPr>
        <w:pStyle w:val="24"/>
        <w:spacing w:line="440" w:lineRule="exact"/>
        <w:ind w:firstLine="486" w:firstLineChars="200"/>
        <w:rPr>
          <w:rFonts w:hAnsi="宋体"/>
          <w:color w:val="000000"/>
          <w:sz w:val="24"/>
        </w:rPr>
      </w:pPr>
      <w:bookmarkStart w:id="14" w:name="_Toc362250689"/>
      <w:bookmarkStart w:id="15" w:name="_Toc274303231"/>
      <w:bookmarkStart w:id="16" w:name="_Toc23768"/>
      <w:bookmarkStart w:id="17" w:name="_Toc1944"/>
      <w:bookmarkStart w:id="18" w:name="_Toc5118135"/>
      <w:r>
        <w:rPr>
          <w:rFonts w:hint="eastAsia" w:hAnsi="宋体"/>
          <w:color w:val="000000"/>
          <w:sz w:val="24"/>
        </w:rPr>
        <w:t>9.1投标人若对招标文件有任何疑问，应于前附表规定的时间前以书面形式向采购人和代理机构提出。</w:t>
      </w:r>
    </w:p>
    <w:p>
      <w:pPr>
        <w:pStyle w:val="24"/>
        <w:spacing w:line="440" w:lineRule="exact"/>
        <w:ind w:firstLine="486" w:firstLineChars="200"/>
        <w:rPr>
          <w:rFonts w:hAnsi="宋体"/>
          <w:color w:val="000000"/>
          <w:sz w:val="24"/>
        </w:rPr>
      </w:pPr>
      <w:r>
        <w:rPr>
          <w:rFonts w:hint="eastAsia" w:hAnsi="宋体"/>
          <w:color w:val="000000"/>
          <w:sz w:val="24"/>
        </w:rPr>
        <w:t>9.2无论是采购人根据需要主动对招标文件进行必要澄清、补充或修改，或是根据投标人的要求对招标文件做出澄清、补充或修改，采购人都将在</w:t>
      </w:r>
      <w:r>
        <w:rPr>
          <w:rFonts w:hint="eastAsia" w:hAnsi="宋体"/>
          <w:b/>
          <w:bCs/>
          <w:color w:val="000000"/>
          <w:sz w:val="24"/>
          <w:szCs w:val="24"/>
          <w:highlight w:val="lightGray"/>
        </w:rPr>
        <w:t>浙江政府采购网和义乌市公共资源交易服务平台上发出</w:t>
      </w:r>
      <w:r>
        <w:rPr>
          <w:rFonts w:hint="eastAsia" w:hAnsi="宋体"/>
          <w:color w:val="000000"/>
          <w:sz w:val="24"/>
        </w:rPr>
        <w:t>，潜在投标人自行上网下载。该答疑文件作为招标文件的一部分，对投标人有约束力。</w:t>
      </w:r>
    </w:p>
    <w:p>
      <w:pPr>
        <w:pStyle w:val="24"/>
        <w:spacing w:line="440" w:lineRule="exact"/>
        <w:ind w:firstLine="486" w:firstLineChars="200"/>
        <w:rPr>
          <w:rFonts w:hAnsi="宋体"/>
          <w:color w:val="000000"/>
          <w:sz w:val="24"/>
        </w:rPr>
      </w:pPr>
      <w:r>
        <w:rPr>
          <w:rFonts w:hint="eastAsia" w:hAnsi="宋体"/>
          <w:color w:val="000000"/>
          <w:sz w:val="24"/>
        </w:rPr>
        <w:t>9</w:t>
      </w:r>
      <w:r>
        <w:rPr>
          <w:rFonts w:hAnsi="宋体"/>
          <w:color w:val="000000"/>
          <w:sz w:val="24"/>
        </w:rPr>
        <w:t>.</w:t>
      </w:r>
      <w:r>
        <w:rPr>
          <w:rFonts w:hint="eastAsia" w:hAnsi="宋体"/>
          <w:color w:val="000000"/>
          <w:sz w:val="24"/>
        </w:rPr>
        <w:t>3投标单位在前附表规定时间前未提交疑问的，视作默认对本次招标过程中招标文件无异议，采购人对其提出的问题可以不作解释。</w:t>
      </w:r>
    </w:p>
    <w:p>
      <w:pPr>
        <w:spacing w:line="440" w:lineRule="exact"/>
        <w:ind w:firstLine="486" w:firstLineChars="200"/>
        <w:textAlignment w:val="baseline"/>
        <w:rPr>
          <w:color w:val="000000"/>
          <w:spacing w:val="-4"/>
          <w:sz w:val="24"/>
        </w:rPr>
      </w:pPr>
      <w:r>
        <w:rPr>
          <w:rFonts w:hint="eastAsia" w:ascii="宋体" w:hAnsi="宋体"/>
          <w:color w:val="000000"/>
          <w:sz w:val="24"/>
        </w:rPr>
        <w:t>9</w:t>
      </w:r>
      <w:r>
        <w:rPr>
          <w:rFonts w:ascii="宋体" w:hAnsi="宋体"/>
          <w:color w:val="000000"/>
          <w:sz w:val="24"/>
        </w:rPr>
        <w:t>.</w:t>
      </w:r>
      <w:r>
        <w:rPr>
          <w:rFonts w:hint="eastAsia" w:ascii="宋体" w:hAnsi="宋体"/>
          <w:color w:val="000000"/>
          <w:sz w:val="24"/>
        </w:rPr>
        <w:t>4</w:t>
      </w:r>
      <w:r>
        <w:rPr>
          <w:rFonts w:hint="eastAsia"/>
          <w:color w:val="000000"/>
          <w:spacing w:val="-4"/>
          <w:sz w:val="24"/>
        </w:rPr>
        <w:t>招标文件澄清、修改、补充等内容均以书面形式明确的内容为准。当招标文件、招标文件的澄清、修改、补充等在同一内容的表述上不一致时，以最后发出的书面文件为准。</w:t>
      </w:r>
    </w:p>
    <w:p>
      <w:pPr>
        <w:spacing w:before="50" w:after="50" w:line="440" w:lineRule="exact"/>
        <w:ind w:firstLine="470" w:firstLineChars="200"/>
        <w:rPr>
          <w:rFonts w:hint="eastAsia"/>
          <w:color w:val="000000"/>
          <w:spacing w:val="-6"/>
          <w:sz w:val="24"/>
        </w:rPr>
      </w:pPr>
      <w:r>
        <w:rPr>
          <w:rFonts w:hint="eastAsia" w:ascii="宋体" w:hAnsi="宋体"/>
          <w:bCs/>
          <w:color w:val="000000"/>
          <w:spacing w:val="-4"/>
          <w:sz w:val="24"/>
        </w:rPr>
        <w:t>9.5</w:t>
      </w:r>
      <w:r>
        <w:rPr>
          <w:rFonts w:hint="eastAsia"/>
          <w:color w:val="000000"/>
          <w:spacing w:val="-6"/>
          <w:sz w:val="24"/>
        </w:rPr>
        <w:t>采购人及采购代理机构工作人员向投标人所作的任何口头答复或电话通知一律无效。</w:t>
      </w:r>
    </w:p>
    <w:p>
      <w:pPr>
        <w:pStyle w:val="24"/>
        <w:adjustRightInd w:val="0"/>
        <w:snapToGrid w:val="0"/>
        <w:spacing w:before="50" w:after="50" w:line="360" w:lineRule="auto"/>
        <w:ind w:firstLine="482"/>
        <w:rPr>
          <w:rFonts w:hint="eastAsia" w:hAnsi="宋体"/>
          <w:bCs/>
          <w:color w:val="000000"/>
          <w:spacing w:val="-4"/>
          <w:sz w:val="24"/>
        </w:rPr>
      </w:pPr>
      <w:r>
        <w:rPr>
          <w:rFonts w:hint="eastAsia" w:hAnsi="宋体"/>
          <w:b/>
          <w:bCs/>
          <w:color w:val="000000"/>
          <w:sz w:val="24"/>
          <w:szCs w:val="24"/>
          <w:highlight w:val="lightGray"/>
        </w:rPr>
        <w:t>注：若本条所述的招标文件、招标答疑（补充）文件没有向投标人以书面形式发出，而是通过浙江政府采购网和义乌市公共资源交易服务平台上发出的，则以该网发出的为准，招标文件、招标答疑（补充）文件一经该网发出，即视为投标人已经收到。投标人在投标截止时间前应充分关注该网上发布的信息，如因投标人未及时关注网上发布的信息而导致的一切投标后果由投标人自行承担。</w:t>
      </w:r>
    </w:p>
    <w:p>
      <w:pPr>
        <w:spacing w:before="50" w:after="50" w:line="440" w:lineRule="exact"/>
        <w:ind w:firstLine="470" w:firstLineChars="200"/>
        <w:rPr>
          <w:color w:val="000000"/>
          <w:spacing w:val="-4"/>
          <w:sz w:val="24"/>
        </w:rPr>
      </w:pPr>
      <w:r>
        <w:rPr>
          <w:rFonts w:hint="eastAsia" w:ascii="宋体" w:hAnsi="宋体"/>
          <w:bCs/>
          <w:color w:val="000000"/>
          <w:spacing w:val="-4"/>
          <w:sz w:val="24"/>
        </w:rPr>
        <w:t>9.6</w:t>
      </w:r>
      <w:r>
        <w:rPr>
          <w:rFonts w:hint="eastAsia"/>
          <w:color w:val="000000"/>
          <w:spacing w:val="-4"/>
          <w:sz w:val="24"/>
        </w:rPr>
        <w:t>投标人应仔细阅读和检查招标文件的全部内容。如发现缺页或附件不全，应及时向采购人提出，以便补齐。如有疑问，应在投标人须知前附表规定的方式及时间前书面形式要求澄清问题的文件，要求采购人对招标文件予以澄清。否则，由此引起的损失由投标人自己承担。</w:t>
      </w:r>
    </w:p>
    <w:p>
      <w:pPr>
        <w:pStyle w:val="4"/>
        <w:spacing w:before="120" w:after="120" w:line="460" w:lineRule="exact"/>
        <w:rPr>
          <w:rFonts w:hint="eastAsia" w:ascii="宋体" w:hAnsi="宋体" w:eastAsia="宋体" w:cs="宋体"/>
          <w:color w:val="000000"/>
          <w:sz w:val="28"/>
          <w:szCs w:val="28"/>
        </w:rPr>
      </w:pPr>
      <w:r>
        <w:rPr>
          <w:rFonts w:hint="eastAsia" w:ascii="宋体" w:hAnsi="宋体" w:eastAsia="宋体" w:cs="宋体"/>
          <w:color w:val="000000"/>
          <w:sz w:val="28"/>
          <w:szCs w:val="28"/>
        </w:rPr>
        <w:t>三、投标文件</w:t>
      </w:r>
      <w:bookmarkEnd w:id="14"/>
      <w:bookmarkEnd w:id="15"/>
      <w:bookmarkEnd w:id="16"/>
      <w:bookmarkEnd w:id="17"/>
      <w:bookmarkEnd w:id="18"/>
    </w:p>
    <w:p>
      <w:pPr>
        <w:adjustRightInd w:val="0"/>
        <w:snapToGrid w:val="0"/>
        <w:spacing w:line="460" w:lineRule="exact"/>
        <w:ind w:firstLine="480"/>
        <w:rPr>
          <w:rFonts w:hint="eastAsia" w:ascii="宋体" w:hAnsi="宋体" w:eastAsia="宋体" w:cs="宋体"/>
          <w:color w:val="000000"/>
          <w:sz w:val="24"/>
        </w:rPr>
      </w:pPr>
      <w:r>
        <w:rPr>
          <w:rFonts w:hint="eastAsia" w:ascii="宋体" w:hAnsi="宋体" w:eastAsia="宋体" w:cs="宋体"/>
          <w:b/>
          <w:color w:val="000000"/>
          <w:sz w:val="24"/>
        </w:rPr>
        <w:t>10.</w:t>
      </w:r>
      <w:r>
        <w:rPr>
          <w:rFonts w:hint="eastAsia" w:ascii="宋体" w:hAnsi="宋体" w:eastAsia="宋体" w:cs="宋体"/>
          <w:b/>
          <w:bCs/>
          <w:color w:val="000000"/>
          <w:sz w:val="24"/>
        </w:rPr>
        <w:t>投标文件的语言及度量衡单位</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0"/>
        </w:rPr>
        <w:t>10.1</w:t>
      </w:r>
      <w:r>
        <w:rPr>
          <w:rFonts w:hint="eastAsia" w:ascii="宋体" w:hAnsi="宋体" w:eastAsia="宋体" w:cs="宋体"/>
          <w:color w:val="000000"/>
          <w:sz w:val="24"/>
        </w:rPr>
        <w:t>投标文件和与投标有关的所有文件均应使用汉语。</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10.2除项目规范另有规定外，投标文件使用的度量衡单位，均采用中华人民共和国法定计量单位。</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10.3对不同文字文本投标文件的解释发生异义的，以中文文本为准。</w:t>
      </w:r>
    </w:p>
    <w:p>
      <w:pPr>
        <w:spacing w:line="460" w:lineRule="exact"/>
        <w:ind w:firstLine="486" w:firstLineChars="200"/>
        <w:rPr>
          <w:rFonts w:hint="eastAsia" w:ascii="宋体" w:hAnsi="宋体" w:eastAsia="宋体" w:cs="宋体"/>
          <w:color w:val="000000"/>
          <w:kern w:val="0"/>
          <w:sz w:val="24"/>
          <w:szCs w:val="21"/>
        </w:rPr>
      </w:pPr>
      <w:r>
        <w:rPr>
          <w:rFonts w:hint="eastAsia" w:ascii="宋体" w:hAnsi="宋体" w:eastAsia="宋体" w:cs="宋体"/>
          <w:b/>
          <w:bCs/>
          <w:color w:val="000000"/>
          <w:sz w:val="24"/>
        </w:rPr>
        <w:t>11.对投标文件的要求</w:t>
      </w:r>
    </w:p>
    <w:p>
      <w:pPr>
        <w:pStyle w:val="43"/>
        <w:spacing w:after="0" w:line="460" w:lineRule="exact"/>
        <w:jc w:val="left"/>
        <w:textAlignment w:val="baseline"/>
        <w:rPr>
          <w:rFonts w:hint="eastAsia" w:ascii="宋体" w:hAnsi="宋体" w:eastAsia="宋体" w:cs="宋体"/>
          <w:color w:val="000000"/>
          <w:kern w:val="0"/>
        </w:rPr>
      </w:pPr>
      <w:r>
        <w:rPr>
          <w:rFonts w:hint="eastAsia" w:ascii="宋体" w:hAnsi="宋体" w:eastAsia="宋体" w:cs="宋体"/>
          <w:b/>
          <w:bCs/>
          <w:color w:val="000000"/>
          <w:kern w:val="0"/>
          <w:sz w:val="24"/>
          <w:szCs w:val="21"/>
        </w:rPr>
        <w:t xml:space="preserve">    </w:t>
      </w:r>
      <w:r>
        <w:rPr>
          <w:rFonts w:hint="eastAsia" w:ascii="宋体" w:hAnsi="宋体" w:eastAsia="宋体" w:cs="宋体"/>
          <w:color w:val="000000"/>
          <w:kern w:val="0"/>
          <w:sz w:val="24"/>
        </w:rPr>
        <w:t>11.1投标人应仔细阅读招标文件，了解招标文件的要求，在完全了解招标项目的技术要求和商务要求后，编制投标文件。</w:t>
      </w:r>
    </w:p>
    <w:p>
      <w:pPr>
        <w:pStyle w:val="18"/>
        <w:spacing w:line="460" w:lineRule="exact"/>
        <w:ind w:left="1" w:firstLine="480" w:firstLineChars="198"/>
        <w:jc w:val="both"/>
        <w:rPr>
          <w:rFonts w:hint="eastAsia" w:ascii="宋体" w:hAnsi="宋体" w:eastAsia="宋体" w:cs="宋体"/>
          <w:color w:val="000000"/>
          <w:kern w:val="0"/>
          <w:sz w:val="24"/>
        </w:rPr>
      </w:pPr>
      <w:r>
        <w:rPr>
          <w:rFonts w:hint="eastAsia" w:ascii="宋体" w:hAnsi="宋体" w:eastAsia="宋体" w:cs="宋体"/>
          <w:color w:val="000000"/>
          <w:kern w:val="0"/>
          <w:sz w:val="24"/>
        </w:rPr>
        <w:t>11.2编制投标文件时，投标人对招标文件中技术及商务要求须逐条逐项作出实质性回答。</w:t>
      </w:r>
    </w:p>
    <w:p>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11.3 在投标文件的技术条款描述中，投标人必须充分应答和满足用户的强制性的需求，如“★”等，否则将导致无效标。</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11.4编制的投标文件对招标文件中有关条款未提出异议的，均被视为接受和同意。</w:t>
      </w:r>
    </w:p>
    <w:p>
      <w:pPr>
        <w:spacing w:line="460" w:lineRule="exact"/>
        <w:ind w:firstLine="480"/>
        <w:rPr>
          <w:rFonts w:hint="eastAsia" w:ascii="宋体" w:hAnsi="宋体" w:eastAsia="宋体" w:cs="宋体"/>
          <w:b/>
          <w:bCs/>
          <w:color w:val="000000"/>
          <w:sz w:val="24"/>
        </w:rPr>
      </w:pPr>
      <w:r>
        <w:rPr>
          <w:rFonts w:hint="eastAsia" w:ascii="宋体" w:hAnsi="宋体" w:eastAsia="宋体" w:cs="宋体"/>
          <w:b/>
          <w:bCs/>
          <w:color w:val="000000"/>
          <w:sz w:val="24"/>
        </w:rPr>
        <w:t>12.投标文件的组成</w:t>
      </w:r>
    </w:p>
    <w:p>
      <w:pPr>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12.1投标文件的组成包括以下所列内容和招标文件中“投标文件部分格式”所列的内容、格式及其投标人认为有必要提供的其他文件。</w:t>
      </w:r>
    </w:p>
    <w:p>
      <w:pPr>
        <w:spacing w:line="440" w:lineRule="exact"/>
        <w:ind w:firstLine="480"/>
        <w:rPr>
          <w:rFonts w:hint="eastAsia" w:ascii="宋体" w:hAnsi="宋体" w:eastAsia="宋体" w:cs="宋体"/>
          <w:color w:val="000000"/>
        </w:rPr>
      </w:pPr>
      <w:r>
        <w:rPr>
          <w:rFonts w:hint="eastAsia" w:ascii="宋体" w:hAnsi="宋体" w:eastAsia="宋体" w:cs="宋体"/>
          <w:b/>
          <w:color w:val="000000"/>
          <w:sz w:val="24"/>
        </w:rPr>
        <w:t>★12.2 递交的投标文件应分为技术标和商务标，技术标为除商务报价外的所有内容，电子投标文件中所有加盖公章均采用CA签章。技术标（含资信与服务）不得含商务报价，否则作无效标处理。</w:t>
      </w:r>
    </w:p>
    <w:p>
      <w:pPr>
        <w:pStyle w:val="24"/>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12.3技术标:应包括下列内容（并不仅限于以下）：(复印件需加盖单位公章，提供的所有证书应在有效期内，逾期的无效)</w:t>
      </w:r>
    </w:p>
    <w:p>
      <w:pPr>
        <w:pStyle w:val="24"/>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（1）关于资格的声明函；</w:t>
      </w:r>
    </w:p>
    <w:p>
      <w:pPr>
        <w:pStyle w:val="24"/>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（2）有效的营业执照副本复印件</w:t>
      </w:r>
      <w:r>
        <w:rPr>
          <w:rFonts w:hint="eastAsia" w:hAnsi="宋体" w:eastAsia="宋体" w:cs="宋体"/>
          <w:color w:val="000000"/>
          <w:sz w:val="24"/>
          <w:lang w:eastAsia="zh-CN"/>
        </w:rPr>
        <w:t>或</w:t>
      </w:r>
      <w:r>
        <w:rPr>
          <w:rFonts w:ascii="新宋体" w:hAnsi="新宋体" w:eastAsia="新宋体" w:cs="Courier New"/>
          <w:color w:val="000000"/>
          <w:sz w:val="24"/>
          <w:szCs w:val="21"/>
        </w:rPr>
        <w:t>在“国家企业信用信息公示系统”（网址：</w:t>
      </w:r>
      <w:r>
        <w:rPr>
          <w:rFonts w:ascii="新宋体" w:hAnsi="新宋体" w:eastAsia="新宋体" w:cs="Courier New"/>
          <w:color w:val="000000"/>
          <w:sz w:val="24"/>
          <w:szCs w:val="21"/>
        </w:rPr>
        <w:drawing>
          <wp:inline distT="0" distB="0" distL="114300" distR="114300">
            <wp:extent cx="190500" cy="142875"/>
            <wp:effectExtent l="0" t="0" r="0" b="9525"/>
            <wp:docPr id="2" name="图片 7"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W@GJ$ACOF(TYDYECOKVDYB"/>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ascii="新宋体" w:hAnsi="新宋体" w:eastAsia="新宋体" w:cs="Courier New"/>
          <w:color w:val="000000"/>
          <w:sz w:val="24"/>
          <w:szCs w:val="21"/>
        </w:rPr>
        <w:t>http://gsxt.saic.gov.cn/）上的单位详细信息打印件</w:t>
      </w:r>
      <w:r>
        <w:rPr>
          <w:rFonts w:hint="eastAsia" w:ascii="新宋体" w:hAnsi="新宋体" w:eastAsia="新宋体" w:cs="Courier New"/>
          <w:color w:val="000000"/>
          <w:sz w:val="24"/>
          <w:szCs w:val="21"/>
        </w:rPr>
        <w:t>（加盖投标人公章）</w:t>
      </w:r>
      <w:r>
        <w:rPr>
          <w:rFonts w:hint="eastAsia" w:ascii="新宋体" w:hAnsi="新宋体" w:eastAsia="新宋体" w:cs="Courier New"/>
          <w:color w:val="000000"/>
          <w:sz w:val="24"/>
          <w:szCs w:val="21"/>
          <w:lang w:eastAsia="zh-CN"/>
        </w:rPr>
        <w:t>。</w:t>
      </w:r>
      <w:r>
        <w:rPr>
          <w:rFonts w:hint="eastAsia" w:ascii="宋体" w:hAnsi="宋体" w:eastAsia="宋体" w:cs="宋体"/>
          <w:color w:val="000000"/>
          <w:sz w:val="24"/>
          <w:lang w:val="en-US" w:eastAsia="zh-CN"/>
        </w:rPr>
        <w:t xml:space="preserve"> </w:t>
      </w:r>
    </w:p>
    <w:p>
      <w:pPr>
        <w:pStyle w:val="24"/>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（3）道路运输许可证复印件；</w:t>
      </w:r>
    </w:p>
    <w:p>
      <w:pPr>
        <w:pStyle w:val="24"/>
        <w:spacing w:line="420" w:lineRule="exact"/>
        <w:ind w:firstLine="243" w:firstLineChars="100"/>
        <w:rPr>
          <w:rFonts w:hint="eastAsia" w:ascii="宋体" w:hAnsi="宋体" w:eastAsia="宋体" w:cs="宋体"/>
          <w:color w:val="FF0000"/>
          <w:sz w:val="24"/>
        </w:rPr>
      </w:pPr>
      <w:r>
        <w:rPr>
          <w:rFonts w:hint="eastAsia" w:ascii="宋体" w:hAnsi="宋体" w:eastAsia="宋体" w:cs="宋体"/>
          <w:color w:val="FF0000"/>
          <w:sz w:val="24"/>
        </w:rPr>
        <w:t>（4）</w:t>
      </w:r>
      <w:r>
        <w:rPr>
          <w:rFonts w:hint="eastAsia" w:hAnsi="宋体" w:eastAsia="宋体" w:cs="宋体"/>
          <w:color w:val="FF0000"/>
          <w:sz w:val="24"/>
          <w:lang w:eastAsia="zh-CN"/>
        </w:rPr>
        <w:t>荷载≥5吨洒水车、荷载≥3吨机扫车、荷载≥3吨桶车对接式压缩收集车及</w:t>
      </w:r>
      <w:r>
        <w:rPr>
          <w:rFonts w:hint="eastAsia" w:hAnsi="宋体" w:eastAsia="宋体" w:cs="宋体"/>
          <w:color w:val="FF0000"/>
          <w:sz w:val="24"/>
          <w:lang w:val="en-US" w:eastAsia="zh-CN"/>
        </w:rPr>
        <w:t>荷载≥8吨密闭式垃圾压缩车</w:t>
      </w:r>
      <w:r>
        <w:rPr>
          <w:rFonts w:hint="eastAsia" w:ascii="宋体" w:hAnsi="宋体" w:eastAsia="宋体" w:cs="宋体"/>
          <w:color w:val="FF0000"/>
          <w:sz w:val="24"/>
        </w:rPr>
        <w:t>各一辆的行驶证复印件(以上车辆须在投标单位名下</w:t>
      </w:r>
      <w:r>
        <w:rPr>
          <w:rFonts w:hint="eastAsia" w:hAnsi="宋体" w:eastAsia="宋体" w:cs="宋体"/>
          <w:color w:val="FF0000"/>
          <w:sz w:val="24"/>
          <w:lang w:eastAsia="zh-CN"/>
        </w:rPr>
        <w:t>，</w:t>
      </w:r>
      <w:r>
        <w:rPr>
          <w:rFonts w:hint="eastAsia" w:ascii="宋体" w:hAnsi="宋体" w:eastAsia="宋体" w:cs="宋体"/>
          <w:color w:val="FF0000"/>
          <w:sz w:val="24"/>
          <w:szCs w:val="24"/>
          <w:lang w:val="en-US" w:eastAsia="zh-CN"/>
        </w:rPr>
        <w:t>投标单位在上传投标人资格要求中的车辆行驶证时，需同时上传能体现</w:t>
      </w:r>
      <w:r>
        <w:rPr>
          <w:rFonts w:hint="eastAsia" w:ascii="宋体" w:hAnsi="宋体" w:eastAsia="宋体" w:cs="宋体"/>
          <w:b/>
          <w:color w:val="FF0000"/>
          <w:sz w:val="24"/>
          <w:lang w:eastAsia="zh-CN"/>
        </w:rPr>
        <w:t>桶车对接式功能</w:t>
      </w:r>
      <w:r>
        <w:rPr>
          <w:rFonts w:hint="eastAsia" w:ascii="宋体" w:hAnsi="宋体" w:cs="宋体"/>
          <w:b/>
          <w:color w:val="FF0000"/>
          <w:sz w:val="24"/>
          <w:lang w:eastAsia="zh-CN"/>
        </w:rPr>
        <w:t>及车牌</w:t>
      </w:r>
      <w:r>
        <w:rPr>
          <w:rFonts w:hint="eastAsia" w:ascii="宋体" w:hAnsi="宋体" w:eastAsia="宋体" w:cs="宋体"/>
          <w:b/>
          <w:color w:val="FF0000"/>
          <w:sz w:val="24"/>
          <w:lang w:eastAsia="zh-CN"/>
        </w:rPr>
        <w:t>的清晰照片</w:t>
      </w:r>
      <w:r>
        <w:rPr>
          <w:rFonts w:hint="eastAsia" w:ascii="宋体" w:hAnsi="宋体" w:eastAsia="宋体" w:cs="宋体"/>
          <w:color w:val="FF0000"/>
          <w:sz w:val="24"/>
        </w:rPr>
        <w:t>)；</w:t>
      </w:r>
    </w:p>
    <w:p>
      <w:pPr>
        <w:pStyle w:val="24"/>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（5）法定代表人资格证明书、法定代表人身份证复印件；（适用于法定代表人出席投标会）；</w:t>
      </w:r>
    </w:p>
    <w:p>
      <w:pPr>
        <w:pStyle w:val="24"/>
        <w:spacing w:line="42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（6）法定代表人授权委托书、被授权代表身份证复印件；（适用于授权代表出席投标会）；</w:t>
      </w:r>
    </w:p>
    <w:p>
      <w:pPr>
        <w:pStyle w:val="24"/>
        <w:spacing w:line="44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（7）</w:t>
      </w:r>
      <w:r>
        <w:rPr>
          <w:rFonts w:hint="eastAsia"/>
          <w:b w:val="0"/>
          <w:bCs w:val="0"/>
          <w:color w:val="000000"/>
          <w:sz w:val="24"/>
          <w:szCs w:val="24"/>
        </w:rPr>
        <w:t>相同的</w:t>
      </w:r>
      <w:r>
        <w:rPr>
          <w:b w:val="0"/>
          <w:bCs w:val="0"/>
          <w:color w:val="000000"/>
          <w:sz w:val="24"/>
          <w:szCs w:val="24"/>
        </w:rPr>
        <w:t>5</w:t>
      </w:r>
      <w:r>
        <w:rPr>
          <w:rFonts w:hint="eastAsia"/>
          <w:b w:val="0"/>
          <w:bCs w:val="0"/>
          <w:color w:val="000000"/>
          <w:sz w:val="24"/>
          <w:szCs w:val="24"/>
        </w:rPr>
        <w:t>名员工近</w:t>
      </w:r>
      <w:r>
        <w:rPr>
          <w:b w:val="0"/>
          <w:bCs w:val="0"/>
          <w:color w:val="000000"/>
          <w:sz w:val="24"/>
          <w:szCs w:val="24"/>
        </w:rPr>
        <w:t>3</w:t>
      </w:r>
      <w:r>
        <w:rPr>
          <w:rFonts w:hint="eastAsia"/>
          <w:b w:val="0"/>
          <w:bCs w:val="0"/>
          <w:color w:val="000000"/>
          <w:sz w:val="24"/>
          <w:szCs w:val="24"/>
        </w:rPr>
        <w:t>个月社会养老保险缴纳清单，</w:t>
      </w:r>
      <w:r>
        <w:rPr>
          <w:rFonts w:hint="eastAsia"/>
          <w:b w:val="0"/>
          <w:bCs w:val="0"/>
          <w:color w:val="000000"/>
          <w:sz w:val="24"/>
          <w:szCs w:val="24"/>
          <w:lang w:eastAsia="zh-CN"/>
        </w:rPr>
        <w:t>2021</w:t>
      </w:r>
      <w:r>
        <w:rPr>
          <w:rFonts w:hint="eastAsia"/>
          <w:b w:val="0"/>
          <w:bCs w:val="0"/>
          <w:color w:val="000000"/>
          <w:sz w:val="24"/>
          <w:szCs w:val="24"/>
        </w:rPr>
        <w:t>年</w:t>
      </w:r>
      <w:r>
        <w:rPr>
          <w:rFonts w:hint="eastAsia"/>
          <w:b w:val="0"/>
          <w:bCs w:val="0"/>
          <w:color w:val="000000"/>
          <w:sz w:val="24"/>
          <w:szCs w:val="24"/>
          <w:lang w:val="en-US" w:eastAsia="zh-CN"/>
        </w:rPr>
        <w:t>4</w:t>
      </w:r>
      <w:r>
        <w:rPr>
          <w:rFonts w:hint="eastAsia"/>
          <w:b w:val="0"/>
          <w:bCs w:val="0"/>
          <w:color w:val="000000"/>
          <w:sz w:val="24"/>
          <w:szCs w:val="24"/>
        </w:rPr>
        <w:t>月起至投标截止月前最近三个月</w:t>
      </w:r>
      <w:r>
        <w:rPr>
          <w:b w:val="0"/>
          <w:bCs w:val="0"/>
          <w:color w:val="000000"/>
          <w:sz w:val="24"/>
          <w:szCs w:val="24"/>
        </w:rPr>
        <w:t>(</w:t>
      </w:r>
      <w:r>
        <w:rPr>
          <w:rFonts w:hint="eastAsia"/>
          <w:b w:val="0"/>
          <w:bCs w:val="0"/>
          <w:color w:val="000000"/>
          <w:sz w:val="24"/>
          <w:szCs w:val="24"/>
        </w:rPr>
        <w:t>社保机构网上打印件与社保机构出具的具有同等效力）；</w:t>
      </w:r>
    </w:p>
    <w:p>
      <w:pPr>
        <w:pStyle w:val="24"/>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sz w:val="24"/>
          <w:lang w:eastAsia="zh-CN"/>
        </w:rPr>
        <w:t>）</w:t>
      </w:r>
      <w:r>
        <w:rPr>
          <w:rFonts w:hint="eastAsia" w:ascii="宋体" w:hAnsi="宋体" w:eastAsia="宋体" w:cs="宋体"/>
          <w:color w:val="000000"/>
          <w:sz w:val="24"/>
        </w:rPr>
        <w:t>拟投入本项目清扫保洁、管理人员承诺书；</w:t>
      </w:r>
    </w:p>
    <w:p>
      <w:pPr>
        <w:pStyle w:val="24"/>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（9）设备配备承诺书</w:t>
      </w:r>
      <w:r>
        <w:rPr>
          <w:rFonts w:hint="eastAsia" w:ascii="宋体" w:hAnsi="宋体" w:eastAsia="宋体" w:cs="宋体"/>
          <w:color w:val="000000"/>
          <w:sz w:val="24"/>
          <w:lang w:eastAsia="zh-CN"/>
        </w:rPr>
        <w:t>、</w:t>
      </w:r>
      <w:r>
        <w:rPr>
          <w:rFonts w:hint="eastAsia" w:ascii="宋体" w:hAnsi="宋体" w:eastAsia="宋体" w:cs="宋体"/>
          <w:color w:val="000000"/>
          <w:sz w:val="24"/>
        </w:rPr>
        <w:t>质量保证承诺书</w:t>
      </w:r>
      <w:r>
        <w:rPr>
          <w:rFonts w:hint="eastAsia" w:ascii="宋体" w:hAnsi="宋体" w:eastAsia="宋体" w:cs="宋体"/>
          <w:color w:val="000000"/>
          <w:sz w:val="24"/>
          <w:lang w:eastAsia="zh-CN"/>
        </w:rPr>
        <w:t>、</w:t>
      </w:r>
      <w:r>
        <w:rPr>
          <w:rFonts w:hint="eastAsia" w:ascii="宋体" w:hAnsi="宋体" w:eastAsia="宋体" w:cs="宋体"/>
          <w:color w:val="000000"/>
          <w:sz w:val="24"/>
        </w:rPr>
        <w:t>当前拥有车辆情况表；</w:t>
      </w:r>
    </w:p>
    <w:p>
      <w:pPr>
        <w:pStyle w:val="24"/>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（10）</w:t>
      </w:r>
      <w:r>
        <w:rPr>
          <w:rFonts w:hint="eastAsia" w:ascii="宋体" w:hAnsi="宋体" w:eastAsia="宋体" w:cs="宋体"/>
          <w:color w:val="000000"/>
          <w:sz w:val="24"/>
          <w:szCs w:val="24"/>
        </w:rPr>
        <w:t>投标人自201</w:t>
      </w:r>
      <w:r>
        <w:rPr>
          <w:rFonts w:hint="eastAsia" w:hAnsi="宋体" w:eastAsia="宋体" w:cs="宋体"/>
          <w:color w:val="000000"/>
          <w:sz w:val="24"/>
          <w:szCs w:val="24"/>
          <w:lang w:val="en-US" w:eastAsia="zh-CN"/>
        </w:rPr>
        <w:t>8</w:t>
      </w:r>
      <w:r>
        <w:rPr>
          <w:rFonts w:hint="eastAsia" w:ascii="宋体" w:hAnsi="宋体" w:eastAsia="宋体" w:cs="宋体"/>
          <w:color w:val="000000"/>
          <w:sz w:val="24"/>
          <w:szCs w:val="24"/>
        </w:rPr>
        <w:t>年1月1日以来完成过类似项目</w:t>
      </w:r>
      <w:r>
        <w:rPr>
          <w:rFonts w:hint="eastAsia" w:ascii="宋体" w:hAnsi="宋体" w:eastAsia="宋体" w:cs="宋体"/>
          <w:color w:val="000000"/>
          <w:sz w:val="24"/>
          <w:szCs w:val="24"/>
          <w:lang w:eastAsia="zh-CN"/>
        </w:rPr>
        <w:t>的业绩</w:t>
      </w:r>
      <w:r>
        <w:rPr>
          <w:rFonts w:hint="eastAsia" w:ascii="宋体" w:hAnsi="宋体" w:eastAsia="宋体" w:cs="宋体"/>
          <w:color w:val="000000"/>
          <w:sz w:val="24"/>
          <w:szCs w:val="24"/>
        </w:rPr>
        <w:t>；（如有）</w:t>
      </w:r>
    </w:p>
    <w:p>
      <w:pPr>
        <w:pStyle w:val="24"/>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b/>
          <w:color w:val="000000"/>
          <w:sz w:val="24"/>
          <w:szCs w:val="24"/>
          <w:lang w:val="zh-CN"/>
        </w:rPr>
      </w:pPr>
      <w:r>
        <w:rPr>
          <w:rFonts w:hint="eastAsia" w:ascii="宋体" w:hAnsi="宋体" w:eastAsia="宋体" w:cs="宋体"/>
          <w:color w:val="000000"/>
          <w:sz w:val="24"/>
        </w:rPr>
        <w:t>（11）</w:t>
      </w:r>
      <w:r>
        <w:rPr>
          <w:rFonts w:hint="eastAsia" w:ascii="宋体" w:hAnsi="宋体" w:eastAsia="宋体" w:cs="宋体"/>
          <w:b/>
          <w:bCs/>
          <w:color w:val="000000"/>
          <w:sz w:val="24"/>
          <w:szCs w:val="24"/>
        </w:rPr>
        <w:t>拟</w:t>
      </w:r>
      <w:r>
        <w:rPr>
          <w:rFonts w:hint="eastAsia" w:hAnsi="宋体" w:eastAsia="宋体" w:cs="宋体"/>
          <w:b/>
          <w:bCs/>
          <w:color w:val="000000"/>
          <w:sz w:val="24"/>
          <w:szCs w:val="24"/>
          <w:lang w:eastAsia="zh-CN"/>
        </w:rPr>
        <w:t>投入本</w:t>
      </w:r>
      <w:r>
        <w:rPr>
          <w:rFonts w:hint="eastAsia" w:ascii="宋体" w:hAnsi="宋体" w:eastAsia="宋体" w:cs="宋体"/>
          <w:b/>
          <w:bCs/>
          <w:color w:val="000000"/>
          <w:sz w:val="24"/>
          <w:szCs w:val="24"/>
        </w:rPr>
        <w:t>项目</w:t>
      </w:r>
      <w:r>
        <w:rPr>
          <w:rFonts w:hint="eastAsia" w:hAnsi="宋体" w:eastAsia="宋体" w:cs="宋体"/>
          <w:b/>
          <w:bCs/>
          <w:color w:val="000000"/>
          <w:sz w:val="24"/>
          <w:szCs w:val="24"/>
          <w:lang w:eastAsia="zh-CN"/>
        </w:rPr>
        <w:t>负责人</w:t>
      </w:r>
      <w:r>
        <w:rPr>
          <w:rFonts w:hint="eastAsia" w:ascii="宋体" w:hAnsi="宋体" w:eastAsia="宋体" w:cs="宋体"/>
          <w:b/>
          <w:bCs/>
          <w:color w:val="000000"/>
          <w:sz w:val="24"/>
          <w:szCs w:val="24"/>
        </w:rPr>
        <w:t>情况</w:t>
      </w:r>
      <w:r>
        <w:rPr>
          <w:rFonts w:hint="eastAsia" w:ascii="宋体" w:hAnsi="宋体" w:eastAsia="宋体" w:cs="宋体"/>
          <w:b/>
          <w:bCs/>
          <w:color w:val="000000"/>
          <w:sz w:val="24"/>
          <w:szCs w:val="24"/>
          <w:lang w:eastAsia="zh-CN"/>
        </w:rPr>
        <w:t>、项目交接保障措施、企业内部管理方案、投标人内部作业规范与质量标准、</w:t>
      </w:r>
      <w:r>
        <w:rPr>
          <w:rFonts w:hint="eastAsia" w:ascii="宋体" w:hAnsi="宋体" w:eastAsia="宋体" w:cs="宋体"/>
          <w:b/>
          <w:color w:val="000000"/>
          <w:sz w:val="24"/>
          <w:szCs w:val="24"/>
        </w:rPr>
        <w:t>针对本项目实际情况的详细的清扫和巡回保洁作业方案</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zh-CN"/>
        </w:rPr>
        <w:t>合理化</w:t>
      </w:r>
      <w:r>
        <w:rPr>
          <w:rFonts w:hint="eastAsia" w:ascii="宋体" w:hAnsi="宋体" w:eastAsia="宋体" w:cs="宋体"/>
          <w:b/>
          <w:color w:val="000000"/>
          <w:sz w:val="24"/>
          <w:szCs w:val="24"/>
        </w:rPr>
        <w:t>建议</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rPr>
        <w:t>垃圾分类</w:t>
      </w:r>
      <w:r>
        <w:rPr>
          <w:rFonts w:hint="eastAsia" w:ascii="宋体" w:hAnsi="宋体" w:eastAsia="宋体" w:cs="宋体"/>
          <w:b/>
          <w:color w:val="000000"/>
          <w:sz w:val="24"/>
          <w:szCs w:val="24"/>
          <w:lang w:val="zh-CN"/>
        </w:rPr>
        <w:t>宣传方案</w:t>
      </w:r>
      <w:r>
        <w:rPr>
          <w:rFonts w:hint="eastAsia" w:hAnsi="宋体" w:eastAsia="宋体" w:cs="宋体"/>
          <w:b/>
          <w:color w:val="000000"/>
          <w:sz w:val="24"/>
          <w:szCs w:val="24"/>
          <w:lang w:val="zh-CN"/>
        </w:rPr>
        <w:t>、荣誉奖励</w:t>
      </w:r>
      <w:r>
        <w:rPr>
          <w:rFonts w:hint="eastAsia" w:ascii="宋体" w:hAnsi="宋体" w:eastAsia="宋体" w:cs="宋体"/>
          <w:b/>
          <w:color w:val="000000"/>
          <w:sz w:val="24"/>
          <w:szCs w:val="24"/>
          <w:lang w:val="zh-CN"/>
        </w:rPr>
        <w:t>等；</w:t>
      </w:r>
    </w:p>
    <w:p>
      <w:pPr>
        <w:pStyle w:val="24"/>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（12）义乌市政府采购项目投标承诺书；</w:t>
      </w:r>
    </w:p>
    <w:p>
      <w:pPr>
        <w:pStyle w:val="24"/>
        <w:keepNext w:val="0"/>
        <w:keepLines w:val="0"/>
        <w:pageBreakBefore w:val="0"/>
        <w:widowControl w:val="0"/>
        <w:kinsoku/>
        <w:wordWrap/>
        <w:overflowPunct/>
        <w:topLinePunct w:val="0"/>
        <w:autoSpaceDE/>
        <w:autoSpaceDN/>
        <w:bidi w:val="0"/>
        <w:adjustRightInd/>
        <w:snapToGrid/>
        <w:spacing w:line="440" w:lineRule="exact"/>
        <w:ind w:firstLine="243" w:firstLineChars="100"/>
        <w:textAlignment w:val="auto"/>
        <w:rPr>
          <w:rFonts w:hint="eastAsia" w:ascii="宋体" w:hAnsi="宋体" w:eastAsia="宋体" w:cs="宋体"/>
          <w:color w:val="000000"/>
          <w:sz w:val="24"/>
        </w:rPr>
      </w:pPr>
      <w:r>
        <w:rPr>
          <w:rFonts w:hint="eastAsia" w:ascii="宋体" w:hAnsi="宋体" w:eastAsia="宋体" w:cs="宋体"/>
          <w:color w:val="000000"/>
          <w:sz w:val="24"/>
        </w:rPr>
        <w:t>（13）投标人认为须提供的其他资料。</w:t>
      </w:r>
    </w:p>
    <w:p>
      <w:pPr>
        <w:pStyle w:val="24"/>
        <w:spacing w:line="42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12.4商务标应包括下列内容（并不仅限于以下）并应按顺序装订成册：</w:t>
      </w:r>
    </w:p>
    <w:p>
      <w:pPr>
        <w:pStyle w:val="24"/>
        <w:spacing w:line="440" w:lineRule="exact"/>
        <w:ind w:firstLine="480" w:firstLineChars="198"/>
        <w:rPr>
          <w:rFonts w:hint="eastAsia" w:hAnsi="宋体"/>
          <w:color w:val="000000"/>
          <w:sz w:val="24"/>
          <w:szCs w:val="24"/>
        </w:rPr>
      </w:pPr>
      <w:r>
        <w:rPr>
          <w:rFonts w:hint="eastAsia" w:hAnsi="宋体"/>
          <w:color w:val="000000"/>
          <w:sz w:val="24"/>
          <w:szCs w:val="24"/>
        </w:rPr>
        <w:t>（1）投标函；</w:t>
      </w:r>
    </w:p>
    <w:p>
      <w:pPr>
        <w:pStyle w:val="24"/>
        <w:spacing w:line="440" w:lineRule="exact"/>
        <w:ind w:firstLine="480" w:firstLineChars="198"/>
        <w:rPr>
          <w:rFonts w:hint="eastAsia" w:hAnsi="宋体"/>
          <w:color w:val="000000"/>
          <w:sz w:val="24"/>
          <w:szCs w:val="24"/>
        </w:rPr>
      </w:pPr>
      <w:r>
        <w:rPr>
          <w:rFonts w:hint="eastAsia" w:hAnsi="宋体"/>
          <w:color w:val="000000"/>
          <w:sz w:val="24"/>
          <w:szCs w:val="24"/>
        </w:rPr>
        <w:t>（2）报价一览表；</w:t>
      </w:r>
    </w:p>
    <w:p>
      <w:pPr>
        <w:pStyle w:val="24"/>
        <w:spacing w:line="440" w:lineRule="exact"/>
        <w:ind w:firstLine="480" w:firstLineChars="198"/>
        <w:rPr>
          <w:rFonts w:hint="eastAsia" w:hAnsi="宋体"/>
          <w:color w:val="000000"/>
          <w:sz w:val="24"/>
          <w:szCs w:val="24"/>
        </w:rPr>
      </w:pPr>
      <w:r>
        <w:rPr>
          <w:rFonts w:hint="eastAsia" w:hAnsi="宋体"/>
          <w:color w:val="000000"/>
          <w:sz w:val="24"/>
          <w:szCs w:val="24"/>
        </w:rPr>
        <w:t xml:space="preserve">（3）小微企业声明函、网页声明资料（若有，格式见附件）； </w:t>
      </w:r>
    </w:p>
    <w:p>
      <w:pPr>
        <w:pStyle w:val="24"/>
        <w:spacing w:line="440" w:lineRule="exact"/>
        <w:ind w:firstLine="480" w:firstLineChars="198"/>
        <w:rPr>
          <w:rFonts w:hint="eastAsia" w:hAnsi="宋体"/>
          <w:color w:val="000000"/>
          <w:sz w:val="24"/>
          <w:szCs w:val="24"/>
        </w:rPr>
      </w:pPr>
      <w:r>
        <w:rPr>
          <w:rFonts w:hint="eastAsia" w:hAnsi="宋体"/>
          <w:color w:val="000000"/>
          <w:sz w:val="24"/>
          <w:szCs w:val="24"/>
        </w:rPr>
        <w:t>（4）残疾人福利企业声明函（若有，格式见附件）；</w:t>
      </w:r>
    </w:p>
    <w:p>
      <w:pPr>
        <w:pStyle w:val="24"/>
        <w:spacing w:line="440" w:lineRule="exact"/>
        <w:ind w:firstLine="480" w:firstLineChars="198"/>
        <w:rPr>
          <w:rFonts w:hint="eastAsia" w:hAnsi="宋体"/>
          <w:color w:val="000000"/>
          <w:sz w:val="24"/>
          <w:szCs w:val="24"/>
        </w:rPr>
      </w:pPr>
      <w:r>
        <w:rPr>
          <w:rFonts w:hint="eastAsia" w:hAnsi="宋体"/>
          <w:color w:val="000000"/>
          <w:sz w:val="24"/>
          <w:szCs w:val="24"/>
        </w:rPr>
        <w:t>（5）监狱企业声明函、说明资料（若有，格式见附件）；</w:t>
      </w:r>
    </w:p>
    <w:p>
      <w:pPr>
        <w:pStyle w:val="24"/>
        <w:spacing w:line="440" w:lineRule="exact"/>
        <w:ind w:firstLine="480" w:firstLineChars="198"/>
        <w:rPr>
          <w:rFonts w:hint="eastAsia" w:ascii="宋体" w:hAnsi="宋体" w:eastAsia="宋体" w:cs="宋体"/>
          <w:color w:val="000000"/>
          <w:sz w:val="24"/>
        </w:rPr>
      </w:pPr>
      <w:r>
        <w:rPr>
          <w:rFonts w:hint="eastAsia" w:hAnsi="宋体"/>
          <w:color w:val="000000"/>
          <w:sz w:val="24"/>
          <w:szCs w:val="24"/>
        </w:rPr>
        <w:t>（6）其他投标人认为须提供的资料。</w:t>
      </w:r>
    </w:p>
    <w:p>
      <w:pPr>
        <w:pStyle w:val="24"/>
        <w:spacing w:line="420" w:lineRule="exact"/>
        <w:ind w:firstLine="475" w:firstLineChars="196"/>
        <w:rPr>
          <w:rFonts w:hint="eastAsia" w:ascii="宋体" w:hAnsi="宋体" w:eastAsia="宋体" w:cs="宋体"/>
          <w:b/>
          <w:bCs/>
          <w:color w:val="000000"/>
          <w:sz w:val="24"/>
        </w:rPr>
      </w:pPr>
      <w:r>
        <w:rPr>
          <w:rFonts w:hint="eastAsia" w:ascii="宋体" w:hAnsi="宋体" w:eastAsia="宋体" w:cs="宋体"/>
          <w:b/>
          <w:bCs/>
          <w:color w:val="000000"/>
          <w:sz w:val="24"/>
        </w:rPr>
        <w:t>13、投标人资格的有关证明资料</w:t>
      </w:r>
    </w:p>
    <w:p>
      <w:pPr>
        <w:spacing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13.1投标人应提交证明其有资格参加投标和中标后有能力履行合同的文件，并作为其投标文件的一部分。</w:t>
      </w:r>
    </w:p>
    <w:p>
      <w:pPr>
        <w:spacing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13.2 投标人提交的合格性的证明文件应使采购人满意，投标人在投标时应是符合条件的投标人。</w:t>
      </w:r>
    </w:p>
    <w:p>
      <w:pPr>
        <w:pStyle w:val="24"/>
        <w:spacing w:line="420" w:lineRule="exact"/>
        <w:ind w:firstLine="475" w:firstLineChars="196"/>
        <w:rPr>
          <w:rFonts w:hint="eastAsia" w:ascii="宋体" w:hAnsi="宋体" w:eastAsia="宋体" w:cs="宋体"/>
          <w:b/>
          <w:bCs/>
          <w:color w:val="000000"/>
          <w:sz w:val="24"/>
        </w:rPr>
      </w:pPr>
      <w:r>
        <w:rPr>
          <w:rFonts w:hint="eastAsia" w:ascii="宋体" w:hAnsi="宋体" w:eastAsia="宋体" w:cs="宋体"/>
          <w:b/>
          <w:bCs/>
          <w:color w:val="000000"/>
          <w:sz w:val="24"/>
        </w:rPr>
        <w:t>14、</w:t>
      </w:r>
      <w:r>
        <w:rPr>
          <w:rFonts w:hint="eastAsia" w:ascii="宋体" w:hAnsi="宋体" w:eastAsia="宋体" w:cs="宋体"/>
          <w:b/>
          <w:bCs/>
          <w:color w:val="000000"/>
          <w:sz w:val="24"/>
        </w:rPr>
        <w:t>报价</w:t>
      </w:r>
      <w:r>
        <w:rPr>
          <w:rFonts w:hint="eastAsia" w:ascii="宋体" w:hAnsi="宋体" w:eastAsia="宋体" w:cs="宋体"/>
          <w:b/>
          <w:bCs/>
          <w:color w:val="000000"/>
          <w:sz w:val="24"/>
          <w:lang w:eastAsia="zh-CN"/>
        </w:rPr>
        <w:t>要求</w:t>
      </w:r>
    </w:p>
    <w:p>
      <w:pPr>
        <w:pStyle w:val="24"/>
        <w:spacing w:line="42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rPr>
        <w:t>14.1</w:t>
      </w:r>
      <w:r>
        <w:rPr>
          <w:rFonts w:hint="eastAsia" w:ascii="宋体" w:hAnsi="宋体" w:eastAsia="宋体" w:cs="宋体"/>
          <w:color w:val="000000"/>
          <w:sz w:val="24"/>
          <w:szCs w:val="24"/>
        </w:rPr>
        <w:t>投标人应根据国家的有关规定和</w:t>
      </w:r>
      <w:r>
        <w:rPr>
          <w:rFonts w:hint="eastAsia" w:ascii="宋体" w:hAnsi="宋体" w:eastAsia="宋体" w:cs="宋体"/>
          <w:b/>
          <w:color w:val="000000"/>
          <w:sz w:val="24"/>
          <w:szCs w:val="24"/>
          <w:shd w:val="pct10" w:color="auto" w:fill="FFFFFF"/>
        </w:rPr>
        <w:t>招标文件要求</w:t>
      </w:r>
      <w:r>
        <w:rPr>
          <w:rFonts w:hint="eastAsia" w:ascii="宋体" w:hAnsi="宋体" w:eastAsia="宋体" w:cs="宋体"/>
          <w:color w:val="000000"/>
          <w:sz w:val="24"/>
          <w:szCs w:val="24"/>
        </w:rPr>
        <w:t>并结合企业的实际情况进行投标报价。</w:t>
      </w:r>
      <w:r>
        <w:rPr>
          <w:rFonts w:hint="eastAsia" w:ascii="宋体" w:hAnsi="宋体" w:eastAsia="宋体" w:cs="宋体"/>
          <w:color w:val="000000"/>
          <w:sz w:val="24"/>
        </w:rPr>
        <w:t>投标报价以人民币为结算货币，投标报价包括</w:t>
      </w:r>
      <w:r>
        <w:rPr>
          <w:rFonts w:hint="eastAsia" w:ascii="宋体" w:hAnsi="宋体" w:eastAsia="宋体" w:cs="宋体"/>
          <w:b/>
          <w:bCs/>
          <w:color w:val="000000"/>
          <w:sz w:val="24"/>
        </w:rPr>
        <w:t>职工工资、服装费、油费、水费、车辆修理费、</w:t>
      </w:r>
      <w:r>
        <w:rPr>
          <w:rFonts w:hint="eastAsia" w:hAnsi="宋体" w:eastAsia="宋体" w:cs="宋体"/>
          <w:b/>
          <w:bCs/>
          <w:color w:val="000000"/>
          <w:sz w:val="24"/>
          <w:lang w:eastAsia="zh-CN"/>
        </w:rPr>
        <w:t>折旧费、</w:t>
      </w:r>
      <w:r>
        <w:rPr>
          <w:rFonts w:hint="eastAsia" w:ascii="宋体" w:hAnsi="宋体" w:eastAsia="宋体" w:cs="宋体"/>
          <w:b/>
          <w:bCs/>
          <w:color w:val="000000"/>
          <w:sz w:val="24"/>
        </w:rPr>
        <w:t>工具费、</w:t>
      </w:r>
      <w:r>
        <w:rPr>
          <w:rFonts w:hint="eastAsia" w:ascii="宋体" w:hAnsi="宋体" w:eastAsia="宋体" w:cs="宋体"/>
          <w:b/>
          <w:bCs/>
          <w:color w:val="000000"/>
          <w:sz w:val="24"/>
          <w:lang w:val="en-US" w:eastAsia="zh-CN"/>
        </w:rPr>
        <w:t>GPS安装、</w:t>
      </w:r>
      <w:r>
        <w:rPr>
          <w:rFonts w:hint="eastAsia" w:ascii="宋体" w:hAnsi="宋体" w:eastAsia="宋体" w:cs="宋体"/>
          <w:b/>
          <w:bCs/>
          <w:color w:val="000000"/>
          <w:sz w:val="24"/>
          <w:szCs w:val="24"/>
        </w:rPr>
        <w:t>垃圾清运费、管理费、</w:t>
      </w:r>
      <w:r>
        <w:rPr>
          <w:rFonts w:hint="eastAsia" w:hAnsi="宋体" w:eastAsia="宋体" w:cs="宋体"/>
          <w:b/>
          <w:bCs/>
          <w:color w:val="000000"/>
          <w:sz w:val="24"/>
          <w:szCs w:val="24"/>
          <w:lang w:eastAsia="zh-CN"/>
        </w:rPr>
        <w:t>社保服务费、</w:t>
      </w:r>
      <w:r>
        <w:rPr>
          <w:rFonts w:hint="eastAsia" w:ascii="宋体" w:hAnsi="宋体" w:eastAsia="宋体" w:cs="宋体"/>
          <w:b/>
          <w:bCs/>
          <w:color w:val="000000"/>
          <w:sz w:val="24"/>
          <w:szCs w:val="24"/>
        </w:rPr>
        <w:t>保险、利润、税金</w:t>
      </w:r>
      <w:r>
        <w:rPr>
          <w:rFonts w:hint="eastAsia" w:ascii="宋体" w:hAnsi="宋体" w:eastAsia="宋体" w:cs="宋体"/>
          <w:b/>
          <w:bCs/>
          <w:color w:val="000000"/>
          <w:sz w:val="24"/>
          <w:szCs w:val="24"/>
          <w:lang w:eastAsia="zh-CN"/>
        </w:rPr>
        <w:t>等</w:t>
      </w:r>
      <w:r>
        <w:rPr>
          <w:rFonts w:hint="eastAsia" w:ascii="宋体" w:hAnsi="宋体" w:eastAsia="宋体" w:cs="宋体"/>
          <w:b/>
          <w:bCs/>
          <w:color w:val="000000"/>
          <w:sz w:val="24"/>
        </w:rPr>
        <w:t>完成本项目的其它费用和</w:t>
      </w:r>
      <w:r>
        <w:rPr>
          <w:rFonts w:hint="eastAsia" w:ascii="宋体" w:hAnsi="宋体" w:eastAsia="宋体" w:cs="宋体"/>
          <w:color w:val="000000"/>
          <w:sz w:val="24"/>
          <w:szCs w:val="24"/>
        </w:rPr>
        <w:t>政策性文件规定及合同包含的所有风险、责任等各项应有费用，如有漏项，视同已包含在其总</w:t>
      </w:r>
      <w:r>
        <w:rPr>
          <w:rFonts w:hint="eastAsia" w:hAnsi="宋体" w:eastAsia="宋体" w:cs="宋体"/>
          <w:color w:val="000000"/>
          <w:sz w:val="24"/>
          <w:szCs w:val="24"/>
          <w:lang w:eastAsia="zh-CN"/>
        </w:rPr>
        <w:t>报价</w:t>
      </w:r>
      <w:r>
        <w:rPr>
          <w:rFonts w:hint="eastAsia" w:ascii="宋体" w:hAnsi="宋体" w:eastAsia="宋体" w:cs="宋体"/>
          <w:color w:val="000000"/>
          <w:sz w:val="24"/>
          <w:szCs w:val="24"/>
        </w:rPr>
        <w:t>中。</w:t>
      </w:r>
    </w:p>
    <w:p>
      <w:pPr>
        <w:pStyle w:val="24"/>
        <w:spacing w:line="44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rPr>
        <w:t>14.2投标人应在投标</w:t>
      </w:r>
      <w:r>
        <w:rPr>
          <w:rFonts w:hint="eastAsia" w:ascii="宋体" w:hAnsi="宋体" w:eastAsia="宋体" w:cs="宋体"/>
          <w:color w:val="000000"/>
          <w:sz w:val="24"/>
          <w:lang w:eastAsia="zh-CN"/>
        </w:rPr>
        <w:t>文件</w:t>
      </w:r>
      <w:r>
        <w:rPr>
          <w:rFonts w:hint="eastAsia" w:ascii="宋体" w:hAnsi="宋体" w:eastAsia="宋体" w:cs="宋体"/>
          <w:color w:val="000000"/>
          <w:sz w:val="24"/>
        </w:rPr>
        <w:t>的《报价一览表》上写明投标报价项目的单价和总价。中标后，</w:t>
      </w:r>
      <w:r>
        <w:rPr>
          <w:rFonts w:hint="eastAsia" w:ascii="宋体" w:hAnsi="宋体" w:eastAsia="宋体" w:cs="宋体"/>
          <w:b/>
          <w:color w:val="000000"/>
          <w:sz w:val="24"/>
        </w:rPr>
        <w:t>中标人所填写的单价在合同实施期间不因市场变化因素而变动；</w:t>
      </w:r>
      <w:r>
        <w:rPr>
          <w:rFonts w:hint="eastAsia" w:ascii="宋体" w:hAnsi="宋体" w:eastAsia="宋体" w:cs="宋体"/>
          <w:color w:val="000000"/>
          <w:sz w:val="24"/>
        </w:rPr>
        <w:t>投标人在计算报价时应考虑一定的风险系数。</w:t>
      </w:r>
      <w:r>
        <w:rPr>
          <w:rFonts w:hint="eastAsia" w:ascii="宋体" w:hAnsi="宋体" w:eastAsia="宋体" w:cs="宋体"/>
          <w:b/>
          <w:color w:val="000000"/>
          <w:sz w:val="24"/>
        </w:rPr>
        <w:t>人工实发工资单价不得低于浙政发{2017}43号文件规定的最低人工工资1800元/月，否则评标小组可以认为低于成本价恶性竞争而判定为无效标。（若有新的最低工资标准按新的最低工资标准执行）。</w:t>
      </w:r>
    </w:p>
    <w:p>
      <w:pPr>
        <w:pStyle w:val="24"/>
        <w:spacing w:line="46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14.3投标人应按招标文件规定的报价格式进行投标报价。投标人对每种服务只允许有一个报价，采购人不接受任何有选择性的报价。</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14.4采购人不接受低于成本的投标报价。</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14.5投标人按照上述要求编制投标报价。一旦确认某一投标人中标，除合同规定的可调整内容外，中标人不得要求追加任何费用。</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14.6须由</w:t>
      </w:r>
      <w:r>
        <w:rPr>
          <w:rFonts w:hint="eastAsia" w:ascii="宋体" w:hAnsi="宋体" w:eastAsia="宋体" w:cs="宋体"/>
          <w:color w:val="000000"/>
          <w:sz w:val="24"/>
          <w:lang w:eastAsia="zh-CN"/>
        </w:rPr>
        <w:t>中标人</w:t>
      </w:r>
      <w:r>
        <w:rPr>
          <w:rFonts w:hint="eastAsia" w:ascii="宋体" w:hAnsi="宋体" w:eastAsia="宋体" w:cs="宋体"/>
          <w:color w:val="000000"/>
          <w:sz w:val="24"/>
        </w:rPr>
        <w:t>开具正式增值税发票。</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14.7招标文件中规定由投标单位承担并支付的相关费用在投标报价时应一并考虑。</w:t>
      </w:r>
    </w:p>
    <w:p>
      <w:pPr>
        <w:adjustRightInd w:val="0"/>
        <w:snapToGrid w:val="0"/>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15</w:t>
      </w:r>
      <w:r>
        <w:rPr>
          <w:rFonts w:hint="eastAsia" w:ascii="宋体" w:hAnsi="宋体" w:eastAsia="宋体" w:cs="宋体"/>
          <w:color w:val="000000"/>
          <w:sz w:val="24"/>
        </w:rPr>
        <w:t>.</w:t>
      </w:r>
      <w:r>
        <w:rPr>
          <w:rFonts w:hint="eastAsia" w:ascii="宋体" w:hAnsi="宋体" w:eastAsia="宋体" w:cs="宋体"/>
          <w:b/>
          <w:bCs/>
          <w:color w:val="000000"/>
          <w:sz w:val="24"/>
        </w:rPr>
        <w:t>投标文件格式</w:t>
      </w:r>
    </w:p>
    <w:p>
      <w:pPr>
        <w:adjustRightInd w:val="0"/>
        <w:snapToGrid w:val="0"/>
        <w:spacing w:line="46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15.1投标文件须包括本须知第12条中规定的全部内容，投标人不按招标文件的要求提供的投标文件和资料将视为没有对招标文件作实质性响应，其投标将被拒绝，其风险由投标人自行承担。</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15.2招标文件中提供投标文件格式的，投标人提交的投标文件应当使用招标文件所提供的投标文件格式，表格格式在不改变格式内容的情况下可自行制作。</w:t>
      </w:r>
      <w:r>
        <w:rPr>
          <w:rFonts w:hint="eastAsia" w:ascii="宋体" w:hAnsi="宋体" w:eastAsia="宋体" w:cs="宋体"/>
          <w:color w:val="000000"/>
          <w:sz w:val="24"/>
          <w:lang w:eastAsia="zh-CN"/>
        </w:rPr>
        <w:t>招标文件未提供投标文件格式的，</w:t>
      </w:r>
      <w:r>
        <w:rPr>
          <w:rFonts w:hint="eastAsia" w:ascii="宋体" w:hAnsi="宋体" w:eastAsia="宋体" w:cs="宋体"/>
          <w:color w:val="000000"/>
          <w:sz w:val="24"/>
        </w:rPr>
        <w:t>投标人可以增加自行设计的表格及内容，以便更细致全面的说明其能力。</w:t>
      </w:r>
    </w:p>
    <w:p>
      <w:pPr>
        <w:pStyle w:val="24"/>
        <w:spacing w:line="46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16</w:t>
      </w:r>
      <w:r>
        <w:rPr>
          <w:rFonts w:hint="eastAsia" w:ascii="宋体" w:hAnsi="宋体" w:eastAsia="宋体" w:cs="宋体"/>
          <w:color w:val="000000"/>
          <w:sz w:val="24"/>
          <w:szCs w:val="24"/>
        </w:rPr>
        <w:t>.</w:t>
      </w:r>
      <w:r>
        <w:rPr>
          <w:rFonts w:hint="eastAsia" w:ascii="宋体" w:hAnsi="宋体" w:eastAsia="宋体" w:cs="宋体"/>
          <w:b/>
          <w:bCs/>
          <w:color w:val="000000"/>
          <w:sz w:val="24"/>
        </w:rPr>
        <w:t>投标文件编制要求</w:t>
      </w:r>
    </w:p>
    <w:p>
      <w:pPr>
        <w:spacing w:line="440" w:lineRule="exact"/>
        <w:ind w:firstLine="486" w:firstLineChars="200"/>
        <w:rPr>
          <w:rFonts w:hint="eastAsia" w:ascii="宋体" w:hAnsi="宋体" w:eastAsia="宋体" w:cs="宋体"/>
          <w:color w:val="000000"/>
          <w:sz w:val="24"/>
          <w:lang w:eastAsia="zh-CN"/>
        </w:rPr>
      </w:pPr>
      <w:r>
        <w:rPr>
          <w:rFonts w:hint="eastAsia" w:ascii="宋体" w:hAnsi="宋体" w:eastAsia="宋体" w:cs="宋体"/>
          <w:color w:val="000000"/>
          <w:sz w:val="24"/>
        </w:rPr>
        <w:t>16.1投标人应根据电子投标操作指南</w:t>
      </w:r>
      <w:r>
        <w:rPr>
          <w:rFonts w:hint="eastAsia" w:ascii="宋体" w:hAnsi="宋体" w:eastAsia="宋体" w:cs="宋体"/>
          <w:color w:val="000000"/>
          <w:sz w:val="24"/>
          <w:lang w:eastAsia="zh-CN"/>
        </w:rPr>
        <w:t>通过“政采云电子交易客户端”</w:t>
      </w:r>
      <w:r>
        <w:rPr>
          <w:rFonts w:hint="eastAsia" w:ascii="宋体" w:hAnsi="宋体" w:eastAsia="宋体" w:cs="宋体"/>
          <w:color w:val="000000"/>
          <w:sz w:val="24"/>
        </w:rPr>
        <w:t>按本招标文件规定的</w:t>
      </w:r>
      <w:r>
        <w:rPr>
          <w:rFonts w:hint="eastAsia" w:ascii="宋体" w:hAnsi="宋体" w:eastAsia="宋体" w:cs="宋体"/>
          <w:color w:val="000000"/>
          <w:sz w:val="24"/>
          <w:lang w:eastAsia="zh-CN"/>
        </w:rPr>
        <w:t>内容</w:t>
      </w:r>
      <w:r>
        <w:rPr>
          <w:rFonts w:hint="eastAsia" w:ascii="宋体" w:hAnsi="宋体" w:eastAsia="宋体" w:cs="宋体"/>
          <w:color w:val="000000"/>
          <w:sz w:val="24"/>
        </w:rPr>
        <w:t>和顺序编制电子投标文件并进行关联定位</w:t>
      </w:r>
      <w:r>
        <w:rPr>
          <w:rFonts w:hint="eastAsia" w:ascii="宋体" w:hAnsi="宋体" w:eastAsia="宋体" w:cs="宋体"/>
          <w:color w:val="000000"/>
          <w:sz w:val="24"/>
          <w:lang w:eastAsia="zh-CN"/>
        </w:rPr>
        <w:t>，其中技术标中不得出现本项目投标报价。</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16.2由于未按招标文件的规定要求编制投标文件，导致评审小组作出的对投标方的误判，责任由投标方自己承担。</w:t>
      </w:r>
    </w:p>
    <w:p>
      <w:pPr>
        <w:spacing w:line="440" w:lineRule="exact"/>
        <w:ind w:firstLine="486" w:firstLineChars="200"/>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16.3投标文件内容不完整、编排混乱导致投标文件被误读、漏读或都查找不到相关内容的，责任由投标人自行承担。</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b/>
          <w:bCs/>
          <w:color w:val="000000"/>
          <w:sz w:val="24"/>
        </w:rPr>
        <w:t>17</w:t>
      </w:r>
      <w:r>
        <w:rPr>
          <w:rFonts w:hint="eastAsia" w:ascii="宋体" w:hAnsi="宋体" w:eastAsia="宋体" w:cs="宋体"/>
          <w:color w:val="000000"/>
          <w:sz w:val="24"/>
          <w:szCs w:val="24"/>
        </w:rPr>
        <w:t>.</w:t>
      </w:r>
      <w:r>
        <w:rPr>
          <w:rFonts w:hint="eastAsia" w:ascii="宋体" w:hAnsi="宋体" w:eastAsia="宋体" w:cs="宋体"/>
          <w:b/>
          <w:bCs/>
          <w:color w:val="000000"/>
          <w:sz w:val="24"/>
        </w:rPr>
        <w:t>投标保证金</w:t>
      </w:r>
      <w:r>
        <w:rPr>
          <w:rFonts w:hint="eastAsia" w:ascii="宋体" w:hAnsi="宋体" w:eastAsia="宋体" w:cs="宋体"/>
          <w:color w:val="000000"/>
          <w:sz w:val="24"/>
        </w:rPr>
        <w:t>：</w:t>
      </w:r>
      <w:r>
        <w:rPr>
          <w:rFonts w:hint="eastAsia" w:ascii="宋体" w:hAnsi="宋体" w:eastAsia="宋体" w:cs="宋体"/>
          <w:b/>
          <w:bCs/>
          <w:color w:val="000000"/>
          <w:sz w:val="24"/>
        </w:rPr>
        <w:t>无。</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b/>
          <w:bCs/>
          <w:color w:val="000000"/>
          <w:sz w:val="24"/>
        </w:rPr>
        <w:t>18</w:t>
      </w:r>
      <w:r>
        <w:rPr>
          <w:rFonts w:hint="eastAsia" w:ascii="宋体" w:hAnsi="宋体" w:eastAsia="宋体" w:cs="宋体"/>
          <w:color w:val="000000"/>
          <w:sz w:val="24"/>
        </w:rPr>
        <w:t>.</w:t>
      </w:r>
      <w:r>
        <w:rPr>
          <w:rFonts w:hint="eastAsia" w:ascii="宋体" w:hAnsi="宋体" w:eastAsia="宋体" w:cs="宋体"/>
          <w:b/>
          <w:bCs/>
          <w:color w:val="000000"/>
          <w:sz w:val="24"/>
        </w:rPr>
        <w:t>履约保证金：无。</w:t>
      </w:r>
    </w:p>
    <w:p>
      <w:pPr>
        <w:spacing w:line="460" w:lineRule="exact"/>
        <w:ind w:firstLine="486" w:firstLineChars="200"/>
        <w:rPr>
          <w:rFonts w:hint="eastAsia" w:ascii="宋体" w:hAnsi="宋体" w:eastAsia="宋体" w:cs="宋体"/>
          <w:b/>
          <w:bCs/>
          <w:color w:val="000000"/>
          <w:sz w:val="24"/>
          <w:szCs w:val="21"/>
        </w:rPr>
      </w:pPr>
      <w:r>
        <w:rPr>
          <w:rFonts w:hint="eastAsia" w:ascii="宋体" w:hAnsi="宋体" w:eastAsia="宋体" w:cs="宋体"/>
          <w:b/>
          <w:bCs/>
          <w:color w:val="000000"/>
          <w:sz w:val="24"/>
          <w:szCs w:val="21"/>
        </w:rPr>
        <w:t>19</w:t>
      </w:r>
      <w:r>
        <w:rPr>
          <w:rFonts w:hint="eastAsia" w:ascii="宋体" w:hAnsi="宋体" w:eastAsia="宋体" w:cs="宋体"/>
          <w:color w:val="000000"/>
          <w:sz w:val="24"/>
        </w:rPr>
        <w:t>.</w:t>
      </w:r>
      <w:r>
        <w:rPr>
          <w:rFonts w:hint="eastAsia" w:ascii="宋体" w:hAnsi="宋体" w:eastAsia="宋体" w:cs="宋体"/>
          <w:b/>
          <w:bCs/>
          <w:color w:val="000000"/>
          <w:sz w:val="24"/>
          <w:szCs w:val="21"/>
        </w:rPr>
        <w:t>投标有效期</w:t>
      </w:r>
    </w:p>
    <w:p>
      <w:pPr>
        <w:spacing w:line="460" w:lineRule="exact"/>
        <w:ind w:firstLine="486" w:firstLineChars="200"/>
        <w:rPr>
          <w:rFonts w:hint="eastAsia" w:ascii="宋体" w:hAnsi="宋体" w:eastAsia="宋体" w:cs="宋体"/>
          <w:b/>
          <w:bCs/>
          <w:color w:val="000000"/>
          <w:sz w:val="24"/>
          <w:szCs w:val="21"/>
        </w:rPr>
      </w:pPr>
      <w:r>
        <w:rPr>
          <w:rFonts w:hint="eastAsia" w:ascii="宋体" w:hAnsi="宋体" w:eastAsia="宋体" w:cs="宋体"/>
          <w:color w:val="000000"/>
          <w:sz w:val="24"/>
          <w:szCs w:val="21"/>
        </w:rPr>
        <w:t>19.1 投标文件从开标之日起，投标有效期为60天。</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19.2 特殊情况下，在原投标有效期截止之前，采购人可要求投标方同意延长有效期，这种要求与答复均应以书面形式提交。投标人可拒绝这种要求。接受延长投标有效期的投标人将不会被要求和允许修正其投标。</w:t>
      </w:r>
    </w:p>
    <w:p>
      <w:pPr>
        <w:pStyle w:val="4"/>
        <w:spacing w:before="120" w:after="120" w:line="460" w:lineRule="exact"/>
        <w:rPr>
          <w:rFonts w:hint="eastAsia" w:ascii="宋体" w:hAnsi="宋体" w:eastAsia="宋体" w:cs="宋体"/>
          <w:color w:val="000000"/>
          <w:sz w:val="28"/>
          <w:szCs w:val="28"/>
        </w:rPr>
      </w:pPr>
      <w:bookmarkStart w:id="19" w:name="_Toc274303232"/>
      <w:bookmarkStart w:id="20" w:name="_Toc414555327"/>
      <w:bookmarkStart w:id="21" w:name="_Toc25458"/>
      <w:bookmarkStart w:id="22" w:name="_Toc5196"/>
      <w:bookmarkStart w:id="23" w:name="_Toc22016"/>
      <w:r>
        <w:rPr>
          <w:rFonts w:hint="eastAsia" w:ascii="宋体" w:hAnsi="宋体" w:eastAsia="宋体" w:cs="宋体"/>
          <w:color w:val="000000"/>
          <w:sz w:val="28"/>
          <w:szCs w:val="28"/>
        </w:rPr>
        <w:t>四、投标文件的递交</w:t>
      </w:r>
      <w:bookmarkEnd w:id="19"/>
      <w:bookmarkEnd w:id="20"/>
      <w:bookmarkEnd w:id="21"/>
      <w:bookmarkEnd w:id="22"/>
      <w:bookmarkEnd w:id="23"/>
    </w:p>
    <w:p>
      <w:pPr>
        <w:pStyle w:val="24"/>
        <w:spacing w:line="440" w:lineRule="exact"/>
        <w:ind w:firstLine="486" w:firstLineChars="200"/>
        <w:rPr>
          <w:rFonts w:hint="eastAsia" w:ascii="宋体" w:hAnsi="宋体" w:eastAsia="宋体" w:cs="宋体"/>
          <w:b/>
          <w:bCs/>
          <w:color w:val="000000"/>
          <w:sz w:val="24"/>
        </w:rPr>
      </w:pPr>
      <w:bookmarkStart w:id="24" w:name="_Toc274303233"/>
      <w:bookmarkStart w:id="25" w:name="_Toc414555328"/>
      <w:r>
        <w:rPr>
          <w:rFonts w:hint="eastAsia" w:ascii="宋体" w:hAnsi="宋体" w:eastAsia="宋体" w:cs="宋体"/>
          <w:b/>
          <w:bCs/>
          <w:color w:val="000000"/>
          <w:sz w:val="24"/>
        </w:rPr>
        <w:t>20.电子投标文件上传的地点和截止时间</w:t>
      </w:r>
    </w:p>
    <w:p>
      <w:pPr>
        <w:tabs>
          <w:tab w:val="left" w:pos="2212"/>
        </w:tabs>
        <w:adjustRightInd w:val="0"/>
        <w:snapToGrid w:val="0"/>
        <w:spacing w:line="400" w:lineRule="exact"/>
        <w:ind w:firstLine="486"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20.1</w:t>
      </w:r>
      <w:r>
        <w:rPr>
          <w:rFonts w:hint="eastAsia" w:ascii="宋体" w:hAnsi="宋体" w:eastAsia="宋体" w:cs="宋体"/>
          <w:color w:val="000000"/>
          <w:sz w:val="24"/>
          <w:szCs w:val="21"/>
          <w:lang w:eastAsia="zh-CN"/>
        </w:rPr>
        <w:t>投标人</w:t>
      </w:r>
      <w:r>
        <w:rPr>
          <w:rFonts w:hint="eastAsia" w:ascii="宋体" w:hAnsi="宋体" w:eastAsia="宋体" w:cs="宋体"/>
          <w:color w:val="000000"/>
          <w:sz w:val="24"/>
          <w:szCs w:val="21"/>
        </w:rPr>
        <w:t>应于</w:t>
      </w:r>
      <w:r>
        <w:rPr>
          <w:rFonts w:hint="eastAsia" w:ascii="宋体" w:hAnsi="宋体" w:eastAsia="宋体" w:cs="宋体"/>
          <w:color w:val="000000"/>
          <w:sz w:val="24"/>
          <w:szCs w:val="21"/>
          <w:lang w:eastAsia="zh-CN"/>
        </w:rPr>
        <w:t>2021</w:t>
      </w:r>
      <w:r>
        <w:rPr>
          <w:rFonts w:hint="eastAsia" w:ascii="宋体" w:hAnsi="宋体" w:eastAsia="宋体" w:cs="宋体"/>
          <w:color w:val="000000"/>
          <w:sz w:val="24"/>
          <w:szCs w:val="21"/>
        </w:rPr>
        <w:t>年</w:t>
      </w:r>
      <w:r>
        <w:rPr>
          <w:rFonts w:hint="eastAsia" w:ascii="宋体" w:hAnsi="宋体" w:eastAsia="宋体" w:cs="宋体"/>
          <w:color w:val="000000"/>
          <w:sz w:val="24"/>
          <w:szCs w:val="21"/>
          <w:lang w:val="en-US" w:eastAsia="zh-CN"/>
        </w:rPr>
        <w:t>8月4日</w:t>
      </w:r>
      <w:r>
        <w:rPr>
          <w:rFonts w:hint="eastAsia" w:ascii="宋体" w:hAnsi="宋体" w:eastAsia="宋体" w:cs="宋体"/>
          <w:color w:val="000000"/>
          <w:sz w:val="24"/>
          <w:szCs w:val="21"/>
          <w:lang w:eastAsia="zh-CN"/>
        </w:rPr>
        <w:t>09:30</w:t>
      </w:r>
      <w:r>
        <w:rPr>
          <w:rFonts w:hint="eastAsia" w:ascii="宋体" w:hAnsi="宋体" w:eastAsia="宋体" w:cs="宋体"/>
          <w:color w:val="000000"/>
          <w:sz w:val="24"/>
          <w:szCs w:val="21"/>
        </w:rPr>
        <w:t>前在“政采云”上自行加密上传电子投标文件，逾期上传或未按要求上传的投标文件将予以拒收。</w:t>
      </w:r>
    </w:p>
    <w:p>
      <w:pPr>
        <w:tabs>
          <w:tab w:val="left" w:pos="2212"/>
        </w:tabs>
        <w:adjustRightInd w:val="0"/>
        <w:snapToGrid w:val="0"/>
        <w:spacing w:line="400" w:lineRule="exact"/>
        <w:ind w:firstLine="486" w:firstLineChars="200"/>
        <w:rPr>
          <w:rFonts w:hint="eastAsia" w:ascii="宋体" w:hAnsi="宋体" w:eastAsia="宋体" w:cs="宋体"/>
          <w:color w:val="000000"/>
          <w:sz w:val="24"/>
          <w:szCs w:val="21"/>
        </w:rPr>
      </w:pPr>
      <w:r>
        <w:rPr>
          <w:rFonts w:hint="eastAsia" w:ascii="宋体" w:hAnsi="宋体" w:eastAsia="宋体" w:cs="宋体"/>
          <w:color w:val="000000"/>
          <w:sz w:val="24"/>
          <w:szCs w:val="21"/>
        </w:rPr>
        <w:t>20.2</w:t>
      </w:r>
      <w:r>
        <w:rPr>
          <w:rFonts w:hint="eastAsia" w:ascii="宋体" w:hAnsi="宋体" w:eastAsia="宋体" w:cs="宋体"/>
          <w:color w:val="000000"/>
          <w:sz w:val="24"/>
          <w:szCs w:val="21"/>
          <w:lang w:eastAsia="zh-CN"/>
        </w:rPr>
        <w:t>采购人</w:t>
      </w:r>
      <w:r>
        <w:rPr>
          <w:rFonts w:hint="eastAsia" w:ascii="宋体" w:hAnsi="宋体" w:eastAsia="宋体" w:cs="宋体"/>
          <w:color w:val="000000"/>
          <w:sz w:val="24"/>
          <w:szCs w:val="21"/>
        </w:rPr>
        <w:t>在规定的投标截止时间以后“政采云平台”将不接收投标文件。</w:t>
      </w:r>
    </w:p>
    <w:p>
      <w:pPr>
        <w:pStyle w:val="24"/>
        <w:spacing w:line="44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21.投标文件解密</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rPr>
          <w:rFonts w:hint="eastAsia" w:ascii="宋体" w:hAnsi="宋体" w:eastAsia="宋体" w:cs="宋体"/>
          <w:color w:val="000000"/>
          <w:sz w:val="24"/>
          <w:szCs w:val="21"/>
        </w:rPr>
      </w:pPr>
      <w:r>
        <w:rPr>
          <w:rFonts w:hint="eastAsia" w:ascii="宋体" w:hAnsi="宋体" w:eastAsia="宋体" w:cs="宋体"/>
          <w:color w:val="000000"/>
          <w:sz w:val="24"/>
        </w:rPr>
        <w:t>开标时间</w:t>
      </w:r>
      <w:r>
        <w:rPr>
          <w:rFonts w:hint="eastAsia" w:ascii="宋体" w:hAnsi="宋体" w:eastAsia="宋体" w:cs="宋体"/>
          <w:color w:val="000000"/>
          <w:sz w:val="24"/>
          <w:lang w:eastAsia="zh-CN"/>
        </w:rPr>
        <w:t>截止采购组织机构将向各投标人发出“电子解密投标文件”的解密通知，各投标人代表在接到解密通知</w:t>
      </w:r>
      <w:r>
        <w:rPr>
          <w:rFonts w:hint="eastAsia" w:ascii="宋体" w:hAnsi="宋体" w:eastAsia="宋体" w:cs="宋体"/>
          <w:color w:val="000000"/>
          <w:sz w:val="24"/>
        </w:rPr>
        <w:t>后1小时内（</w:t>
      </w:r>
      <w:r>
        <w:rPr>
          <w:rFonts w:hint="eastAsia" w:ascii="宋体" w:hAnsi="宋体" w:eastAsia="宋体" w:cs="宋体"/>
          <w:color w:val="000000"/>
          <w:sz w:val="24"/>
          <w:lang w:eastAsia="zh-CN"/>
        </w:rPr>
        <w:t>2021</w:t>
      </w:r>
      <w:r>
        <w:rPr>
          <w:rFonts w:hint="eastAsia" w:ascii="宋体" w:hAnsi="宋体" w:eastAsia="宋体" w:cs="宋体"/>
          <w:color w:val="000000"/>
          <w:sz w:val="24"/>
        </w:rPr>
        <w:t>年</w:t>
      </w:r>
      <w:r>
        <w:rPr>
          <w:rFonts w:hint="eastAsia" w:ascii="宋体" w:hAnsi="宋体" w:eastAsia="宋体" w:cs="宋体"/>
          <w:color w:val="000000"/>
          <w:sz w:val="24"/>
          <w:lang w:val="en-US" w:eastAsia="zh-CN"/>
        </w:rPr>
        <w:t>8月4日</w:t>
      </w:r>
      <w:r>
        <w:rPr>
          <w:rFonts w:hint="eastAsia" w:ascii="宋体" w:hAnsi="宋体" w:eastAsia="宋体" w:cs="宋体"/>
          <w:color w:val="000000"/>
          <w:sz w:val="24"/>
          <w:lang w:eastAsia="zh-CN"/>
        </w:rPr>
        <w:t>10:30</w:t>
      </w:r>
      <w:r>
        <w:rPr>
          <w:rFonts w:hint="eastAsia" w:ascii="宋体" w:hAnsi="宋体" w:eastAsia="宋体" w:cs="宋体"/>
          <w:color w:val="000000"/>
          <w:sz w:val="24"/>
        </w:rPr>
        <w:t>前）</w:t>
      </w:r>
      <w:r>
        <w:rPr>
          <w:rFonts w:hint="eastAsia" w:ascii="宋体" w:hAnsi="宋体" w:eastAsia="宋体" w:cs="宋体"/>
          <w:color w:val="000000"/>
          <w:sz w:val="24"/>
          <w:lang w:eastAsia="zh-CN"/>
        </w:rPr>
        <w:t>投标人</w:t>
      </w:r>
      <w:r>
        <w:rPr>
          <w:rFonts w:hint="eastAsia" w:ascii="宋体" w:hAnsi="宋体" w:eastAsia="宋体" w:cs="宋体"/>
          <w:color w:val="000000"/>
          <w:sz w:val="24"/>
        </w:rPr>
        <w:t>可以登录“政采云”平台，用“项目采购-开标评标”功能进行解密投标文件。若</w:t>
      </w:r>
      <w:r>
        <w:rPr>
          <w:rFonts w:hint="eastAsia" w:ascii="宋体" w:hAnsi="宋体" w:eastAsia="宋体" w:cs="宋体"/>
          <w:color w:val="000000"/>
          <w:sz w:val="24"/>
          <w:lang w:eastAsia="zh-CN"/>
        </w:rPr>
        <w:t>投标人</w:t>
      </w:r>
      <w:r>
        <w:rPr>
          <w:rFonts w:hint="eastAsia" w:ascii="宋体" w:hAnsi="宋体" w:eastAsia="宋体" w:cs="宋体"/>
          <w:color w:val="000000"/>
          <w:sz w:val="24"/>
        </w:rPr>
        <w:t>在规定时间内无法解密或解密失败，将导致投标无效或失败。</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备注：为确保采购项目顺利实施，避免因政采云上电子投标文件解密失败导致投标方投标无效，投标方可在</w:t>
      </w:r>
      <w:r>
        <w:rPr>
          <w:rFonts w:hint="eastAsia" w:ascii="宋体" w:hAnsi="宋体" w:eastAsia="宋体" w:cs="宋体"/>
          <w:color w:val="000000"/>
          <w:sz w:val="24"/>
          <w:szCs w:val="21"/>
          <w:lang w:eastAsia="zh-CN"/>
        </w:rPr>
        <w:t>2021</w:t>
      </w:r>
      <w:r>
        <w:rPr>
          <w:rFonts w:hint="eastAsia" w:ascii="宋体" w:hAnsi="宋体" w:eastAsia="宋体" w:cs="宋体"/>
          <w:color w:val="000000"/>
          <w:sz w:val="24"/>
          <w:szCs w:val="21"/>
        </w:rPr>
        <w:t>年</w:t>
      </w:r>
      <w:r>
        <w:rPr>
          <w:rFonts w:hint="eastAsia" w:ascii="宋体" w:hAnsi="宋体" w:eastAsia="宋体" w:cs="宋体"/>
          <w:color w:val="000000"/>
          <w:sz w:val="24"/>
          <w:szCs w:val="21"/>
          <w:lang w:val="en-US" w:eastAsia="zh-CN"/>
        </w:rPr>
        <w:t>8月4日</w:t>
      </w:r>
      <w:r>
        <w:rPr>
          <w:rFonts w:hint="eastAsia" w:ascii="宋体" w:hAnsi="宋体" w:eastAsia="宋体" w:cs="宋体"/>
          <w:color w:val="000000"/>
          <w:sz w:val="24"/>
          <w:szCs w:val="21"/>
          <w:lang w:eastAsia="zh-CN"/>
        </w:rPr>
        <w:t>09:30</w:t>
      </w:r>
      <w:r>
        <w:rPr>
          <w:rFonts w:hint="eastAsia" w:ascii="宋体" w:hAnsi="宋体" w:eastAsia="宋体" w:cs="宋体"/>
          <w:color w:val="000000"/>
          <w:sz w:val="24"/>
          <w:szCs w:val="21"/>
        </w:rPr>
        <w:t>时前将在政采云平台上最后生成的具备电子签章的备份加密投标文件（文件名后缀为备份文件四字的首字母）以电子邮件方式传送至</w:t>
      </w:r>
      <w:r>
        <w:rPr>
          <w:rFonts w:hint="eastAsia" w:ascii="宋体" w:hAnsi="宋体" w:eastAsia="宋体" w:cs="宋体"/>
          <w:color w:val="000000"/>
          <w:sz w:val="24"/>
        </w:rPr>
        <w:t>浙江至诚工程咨询有限责任公司</w:t>
      </w:r>
      <w:r>
        <w:rPr>
          <w:rFonts w:hint="eastAsia" w:ascii="宋体" w:hAnsi="宋体" w:eastAsia="宋体" w:cs="宋体"/>
          <w:color w:val="000000"/>
          <w:sz w:val="24"/>
          <w:szCs w:val="24"/>
        </w:rPr>
        <w:t>邮箱（</w:t>
      </w:r>
      <w:r>
        <w:rPr>
          <w:rFonts w:hint="eastAsia" w:ascii="宋体" w:hAnsi="宋体" w:eastAsia="宋体" w:cs="宋体"/>
          <w:color w:val="000000"/>
          <w:sz w:val="24"/>
          <w:szCs w:val="24"/>
          <w:lang w:val="en-US" w:eastAsia="zh-CN"/>
        </w:rPr>
        <w:t>zb@zccpa</w:t>
      </w:r>
      <w:r>
        <w:rPr>
          <w:rFonts w:hint="eastAsia" w:ascii="宋体" w:hAnsi="宋体" w:eastAsia="宋体" w:cs="宋体"/>
          <w:color w:val="000000"/>
          <w:sz w:val="24"/>
          <w:szCs w:val="24"/>
        </w:rPr>
        <w:t>.com）</w:t>
      </w:r>
      <w:r>
        <w:rPr>
          <w:rFonts w:hint="eastAsia" w:ascii="宋体" w:hAnsi="宋体" w:eastAsia="宋体" w:cs="宋体"/>
          <w:color w:val="000000"/>
          <w:sz w:val="24"/>
          <w:szCs w:val="21"/>
        </w:rPr>
        <w:t>，传送的备份电子投标文件需打包压缩并加密，加密密码由投标方自行保管，如政采云上电子投标文件出现解密失败情况（开标当日</w:t>
      </w:r>
      <w:r>
        <w:rPr>
          <w:rFonts w:hint="eastAsia" w:ascii="宋体" w:hAnsi="宋体" w:eastAsia="宋体" w:cs="宋体"/>
          <w:color w:val="000000"/>
          <w:sz w:val="24"/>
          <w:szCs w:val="21"/>
          <w:lang w:eastAsia="zh-CN"/>
        </w:rPr>
        <w:t>09:30</w:t>
      </w:r>
      <w:r>
        <w:rPr>
          <w:rFonts w:hint="eastAsia" w:ascii="宋体" w:hAnsi="宋体" w:eastAsia="宋体" w:cs="宋体"/>
          <w:color w:val="000000"/>
          <w:sz w:val="24"/>
          <w:szCs w:val="21"/>
        </w:rPr>
        <w:t>-</w:t>
      </w:r>
      <w:r>
        <w:rPr>
          <w:rFonts w:hint="eastAsia" w:ascii="宋体" w:hAnsi="宋体" w:eastAsia="宋体" w:cs="宋体"/>
          <w:color w:val="000000"/>
          <w:sz w:val="24"/>
          <w:szCs w:val="21"/>
          <w:lang w:eastAsia="zh-CN"/>
        </w:rPr>
        <w:t>10:30</w:t>
      </w:r>
      <w:r>
        <w:rPr>
          <w:rFonts w:hint="eastAsia" w:ascii="宋体" w:hAnsi="宋体" w:eastAsia="宋体" w:cs="宋体"/>
          <w:color w:val="000000"/>
          <w:sz w:val="24"/>
          <w:szCs w:val="21"/>
        </w:rPr>
        <w:t>期间进行解密），投标方可按照自身意愿确认是否同意提供加密密码解密传送至</w:t>
      </w:r>
      <w:r>
        <w:rPr>
          <w:rFonts w:hint="eastAsia" w:ascii="宋体" w:hAnsi="宋体" w:eastAsia="宋体" w:cs="宋体"/>
          <w:color w:val="000000"/>
          <w:sz w:val="24"/>
        </w:rPr>
        <w:t>浙江至诚工程咨询有限责任公司</w:t>
      </w:r>
      <w:r>
        <w:rPr>
          <w:rFonts w:hint="eastAsia" w:ascii="宋体" w:hAnsi="宋体" w:eastAsia="宋体" w:cs="宋体"/>
          <w:color w:val="000000"/>
          <w:sz w:val="24"/>
          <w:szCs w:val="24"/>
        </w:rPr>
        <w:t>邮箱（</w:t>
      </w:r>
      <w:r>
        <w:rPr>
          <w:rFonts w:hint="eastAsia" w:ascii="宋体" w:hAnsi="宋体" w:eastAsia="宋体" w:cs="宋体"/>
          <w:color w:val="000000"/>
          <w:sz w:val="24"/>
          <w:szCs w:val="24"/>
          <w:lang w:val="en-US" w:eastAsia="zh-CN"/>
        </w:rPr>
        <w:t>zb@zccpa</w:t>
      </w:r>
      <w:r>
        <w:rPr>
          <w:rFonts w:hint="eastAsia" w:ascii="宋体" w:hAnsi="宋体" w:eastAsia="宋体" w:cs="宋体"/>
          <w:color w:val="000000"/>
          <w:sz w:val="24"/>
          <w:szCs w:val="24"/>
        </w:rPr>
        <w:t>.com）</w:t>
      </w:r>
      <w:r>
        <w:rPr>
          <w:rFonts w:hint="eastAsia" w:ascii="宋体" w:hAnsi="宋体" w:eastAsia="宋体" w:cs="宋体"/>
          <w:color w:val="000000"/>
          <w:sz w:val="24"/>
          <w:szCs w:val="21"/>
        </w:rPr>
        <w:t>的备份文件，并以备份文件作为替代电子投标文件，如投标方未按照规定时间（</w:t>
      </w:r>
      <w:r>
        <w:rPr>
          <w:rFonts w:hint="eastAsia" w:ascii="宋体" w:hAnsi="宋体" w:eastAsia="宋体" w:cs="宋体"/>
          <w:color w:val="000000"/>
          <w:sz w:val="24"/>
          <w:szCs w:val="21"/>
          <w:lang w:eastAsia="zh-CN"/>
        </w:rPr>
        <w:t>2021</w:t>
      </w:r>
      <w:r>
        <w:rPr>
          <w:rFonts w:hint="eastAsia" w:ascii="宋体" w:hAnsi="宋体" w:eastAsia="宋体" w:cs="宋体"/>
          <w:color w:val="000000"/>
          <w:sz w:val="24"/>
          <w:szCs w:val="21"/>
        </w:rPr>
        <w:t>年</w:t>
      </w:r>
      <w:r>
        <w:rPr>
          <w:rFonts w:hint="eastAsia" w:ascii="宋体" w:hAnsi="宋体" w:eastAsia="宋体" w:cs="宋体"/>
          <w:color w:val="000000"/>
          <w:sz w:val="24"/>
          <w:szCs w:val="21"/>
          <w:lang w:val="en-US" w:eastAsia="zh-CN"/>
        </w:rPr>
        <w:t>8月4日</w:t>
      </w:r>
      <w:r>
        <w:rPr>
          <w:rFonts w:hint="eastAsia" w:ascii="宋体" w:hAnsi="宋体" w:eastAsia="宋体" w:cs="宋体"/>
          <w:color w:val="000000"/>
          <w:sz w:val="24"/>
          <w:szCs w:val="21"/>
          <w:lang w:eastAsia="zh-CN"/>
        </w:rPr>
        <w:t>09:30</w:t>
      </w:r>
      <w:r>
        <w:rPr>
          <w:rFonts w:hint="eastAsia" w:ascii="宋体" w:hAnsi="宋体" w:eastAsia="宋体" w:cs="宋体"/>
          <w:color w:val="000000"/>
          <w:sz w:val="24"/>
          <w:szCs w:val="21"/>
        </w:rPr>
        <w:t>时前）及要求提供有效备份文件，同时政采云上投标文件解密失败的，将导致投标无效。</w:t>
      </w:r>
    </w:p>
    <w:p>
      <w:pPr>
        <w:pStyle w:val="24"/>
        <w:keepNext w:val="0"/>
        <w:keepLines w:val="0"/>
        <w:pageBreakBefore w:val="0"/>
        <w:widowControl w:val="0"/>
        <w:kinsoku/>
        <w:wordWrap/>
        <w:overflowPunct/>
        <w:topLinePunct w:val="0"/>
        <w:autoSpaceDE/>
        <w:autoSpaceDN/>
        <w:bidi w:val="0"/>
        <w:spacing w:line="420" w:lineRule="exact"/>
        <w:ind w:firstLine="486"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rPr>
        <w:t>22.投标文件的补充、修改与撤回</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22.1投标人在提交投标文件以后，在规定的投标截止时间之前，可以重新补充</w:t>
      </w:r>
      <w:r>
        <w:rPr>
          <w:rFonts w:hint="eastAsia" w:ascii="宋体" w:hAnsi="宋体" w:eastAsia="宋体" w:cs="宋体"/>
          <w:color w:val="000000"/>
          <w:sz w:val="24"/>
          <w:szCs w:val="21"/>
          <w:lang w:eastAsia="zh-CN"/>
        </w:rPr>
        <w:t>、</w:t>
      </w:r>
      <w:r>
        <w:rPr>
          <w:rFonts w:hint="eastAsia" w:ascii="宋体" w:hAnsi="宋体" w:eastAsia="宋体" w:cs="宋体"/>
          <w:color w:val="000000"/>
          <w:sz w:val="24"/>
          <w:szCs w:val="21"/>
        </w:rPr>
        <w:t>修改或撤回已上传的投标文件，补充、修改的内容为投标文件的组成部分。</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22.2在投标截止时间之后，投标人不得对其投标做任何修改。</w:t>
      </w:r>
    </w:p>
    <w:p>
      <w:pPr>
        <w:keepNext w:val="0"/>
        <w:keepLines w:val="0"/>
        <w:pageBreakBefore w:val="0"/>
        <w:widowControl w:val="0"/>
        <w:tabs>
          <w:tab w:val="left" w:pos="2212"/>
        </w:tabs>
        <w:kinsoku/>
        <w:wordWrap/>
        <w:overflowPunct/>
        <w:topLinePunct w:val="0"/>
        <w:autoSpaceDE/>
        <w:autoSpaceDN/>
        <w:bidi w:val="0"/>
        <w:adjustRightInd w:val="0"/>
        <w:snapToGrid w:val="0"/>
        <w:spacing w:line="420" w:lineRule="exact"/>
        <w:ind w:firstLine="486" w:firstLineChars="200"/>
        <w:textAlignment w:val="auto"/>
        <w:rPr>
          <w:rFonts w:hint="eastAsia" w:ascii="宋体" w:hAnsi="宋体" w:eastAsia="宋体" w:cs="宋体"/>
          <w:color w:val="000000"/>
          <w:sz w:val="24"/>
          <w:szCs w:val="21"/>
        </w:rPr>
      </w:pPr>
      <w:r>
        <w:rPr>
          <w:rFonts w:hint="eastAsia" w:ascii="宋体" w:hAnsi="宋体" w:eastAsia="宋体" w:cs="宋体"/>
          <w:color w:val="000000"/>
          <w:sz w:val="24"/>
          <w:szCs w:val="21"/>
        </w:rPr>
        <w:t>22.3从投标截止时间至投标人在投标书格式中确定的投标有效期期满这段时间内，投标人不得撤回其投标。</w:t>
      </w:r>
    </w:p>
    <w:p>
      <w:pPr>
        <w:pStyle w:val="4"/>
        <w:spacing w:before="120" w:after="120" w:line="460" w:lineRule="exact"/>
        <w:rPr>
          <w:rFonts w:hint="eastAsia" w:ascii="宋体" w:hAnsi="宋体" w:eastAsia="宋体" w:cs="宋体"/>
          <w:color w:val="000000"/>
          <w:sz w:val="28"/>
          <w:szCs w:val="28"/>
        </w:rPr>
      </w:pPr>
      <w:bookmarkStart w:id="26" w:name="_Toc2173"/>
      <w:bookmarkStart w:id="27" w:name="_Toc6223"/>
      <w:r>
        <w:rPr>
          <w:rFonts w:hint="eastAsia" w:ascii="宋体" w:hAnsi="宋体" w:eastAsia="宋体" w:cs="宋体"/>
          <w:color w:val="000000"/>
          <w:sz w:val="28"/>
          <w:szCs w:val="28"/>
        </w:rPr>
        <w:t>五、其它</w:t>
      </w:r>
      <w:bookmarkEnd w:id="24"/>
      <w:bookmarkEnd w:id="25"/>
      <w:bookmarkEnd w:id="26"/>
      <w:bookmarkEnd w:id="27"/>
    </w:p>
    <w:p>
      <w:pPr>
        <w:spacing w:line="460" w:lineRule="exact"/>
        <w:ind w:firstLine="426" w:firstLineChars="200"/>
        <w:rPr>
          <w:rFonts w:hint="eastAsia" w:ascii="宋体" w:hAnsi="宋体" w:eastAsia="宋体" w:cs="宋体"/>
          <w:b/>
          <w:bCs/>
          <w:color w:val="000000"/>
          <w:sz w:val="24"/>
        </w:rPr>
      </w:pPr>
      <w:r>
        <w:rPr>
          <w:rFonts w:hint="eastAsia" w:ascii="宋体" w:hAnsi="宋体" w:eastAsia="宋体" w:cs="宋体"/>
          <w:color w:val="000000"/>
        </w:rPr>
        <w:t xml:space="preserve"> </w:t>
      </w:r>
      <w:r>
        <w:rPr>
          <w:rFonts w:hint="eastAsia" w:ascii="宋体" w:hAnsi="宋体" w:eastAsia="宋体" w:cs="宋体"/>
          <w:color w:val="000000"/>
          <w:sz w:val="24"/>
        </w:rPr>
        <w:t xml:space="preserve"> </w:t>
      </w:r>
      <w:r>
        <w:rPr>
          <w:rFonts w:hint="eastAsia" w:ascii="宋体" w:hAnsi="宋体" w:eastAsia="宋体" w:cs="宋体"/>
          <w:b/>
          <w:color w:val="000000"/>
          <w:sz w:val="24"/>
        </w:rPr>
        <w:t>2</w:t>
      </w:r>
      <w:r>
        <w:rPr>
          <w:rFonts w:hint="eastAsia" w:ascii="宋体" w:hAnsi="宋体" w:eastAsia="宋体" w:cs="宋体"/>
          <w:b/>
          <w:color w:val="000000"/>
          <w:sz w:val="24"/>
          <w:lang w:val="en-US" w:eastAsia="zh-CN"/>
        </w:rPr>
        <w:t>3</w:t>
      </w:r>
      <w:r>
        <w:rPr>
          <w:rFonts w:hint="eastAsia" w:ascii="宋体" w:hAnsi="宋体" w:eastAsia="宋体" w:cs="宋体"/>
          <w:color w:val="000000"/>
          <w:sz w:val="24"/>
        </w:rPr>
        <w:t>.</w:t>
      </w:r>
      <w:r>
        <w:rPr>
          <w:rFonts w:hint="eastAsia" w:ascii="宋体" w:hAnsi="宋体" w:eastAsia="宋体" w:cs="宋体"/>
          <w:b/>
          <w:bCs/>
          <w:color w:val="000000"/>
          <w:sz w:val="24"/>
        </w:rPr>
        <w:t>本招标文件解释权归采购人。</w:t>
      </w:r>
    </w:p>
    <w:p>
      <w:pPr>
        <w:pStyle w:val="47"/>
        <w:rPr>
          <w:rFonts w:hint="eastAsia"/>
          <w:color w:val="000000"/>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color w:val="000000"/>
          <w:sz w:val="36"/>
        </w:rPr>
      </w:pPr>
      <w:bookmarkStart w:id="28" w:name="_Toc11394"/>
      <w:r>
        <w:rPr>
          <w:rFonts w:hint="eastAsia" w:ascii="宋体" w:hAnsi="宋体" w:eastAsia="宋体" w:cs="宋体"/>
          <w:color w:val="000000"/>
          <w:sz w:val="36"/>
        </w:rPr>
        <w:t>第三章  招标项目要求</w:t>
      </w:r>
      <w:bookmarkEnd w:id="7"/>
      <w:bookmarkEnd w:id="28"/>
    </w:p>
    <w:p>
      <w:pPr>
        <w:pStyle w:val="4"/>
        <w:pageBreakBefore w:val="0"/>
        <w:widowControl w:val="0"/>
        <w:kinsoku/>
        <w:wordWrap/>
        <w:overflowPunct/>
        <w:topLinePunct w:val="0"/>
        <w:autoSpaceDE/>
        <w:autoSpaceDN/>
        <w:bidi w:val="0"/>
        <w:adjustRightInd/>
        <w:spacing w:before="120" w:after="120" w:line="420" w:lineRule="exact"/>
        <w:rPr>
          <w:rFonts w:hint="eastAsia" w:ascii="宋体" w:hAnsi="宋体" w:eastAsia="宋体" w:cs="宋体"/>
          <w:color w:val="000000"/>
          <w:sz w:val="28"/>
          <w:szCs w:val="28"/>
        </w:rPr>
      </w:pPr>
      <w:bookmarkStart w:id="29" w:name="_Toc29558"/>
      <w:bookmarkStart w:id="30" w:name="_Toc13578"/>
      <w:r>
        <w:rPr>
          <w:rFonts w:hint="eastAsia" w:ascii="宋体" w:hAnsi="宋体" w:eastAsia="宋体" w:cs="宋体"/>
          <w:color w:val="000000"/>
          <w:sz w:val="28"/>
          <w:szCs w:val="28"/>
        </w:rPr>
        <w:t>一、总体说明</w:t>
      </w:r>
      <w:bookmarkEnd w:id="29"/>
      <w:bookmarkEnd w:id="30"/>
    </w:p>
    <w:p>
      <w:pPr>
        <w:pageBreakBefore w:val="0"/>
        <w:widowControl w:val="0"/>
        <w:kinsoku/>
        <w:wordWrap/>
        <w:overflowPunct/>
        <w:topLinePunct w:val="0"/>
        <w:autoSpaceDE/>
        <w:autoSpaceDN/>
        <w:bidi w:val="0"/>
        <w:adjustRightInd/>
        <w:snapToGrid w:val="0"/>
        <w:spacing w:line="420" w:lineRule="exact"/>
        <w:textAlignment w:val="baseline"/>
        <w:rPr>
          <w:rFonts w:hint="eastAsia" w:ascii="宋体" w:hAnsi="宋体" w:eastAsia="宋体" w:cs="宋体"/>
          <w:color w:val="000000"/>
          <w:sz w:val="24"/>
        </w:rPr>
      </w:pPr>
      <w:r>
        <w:rPr>
          <w:rFonts w:hint="eastAsia" w:ascii="宋体" w:hAnsi="宋体" w:eastAsia="宋体" w:cs="宋体"/>
          <w:color w:val="000000"/>
          <w:sz w:val="24"/>
        </w:rPr>
        <w:t xml:space="preserve">    为适应市场经济发展需要，尽快建立适应WTO规则的运行机制和管理模式，引导城乡环卫工作的健康发展，增强环卫管理与服务的活力。根据市、局、街道的有关精神，</w:t>
      </w:r>
      <w:bookmarkStart w:id="31" w:name="_Toc478381517"/>
      <w:r>
        <w:rPr>
          <w:rFonts w:hint="eastAsia" w:ascii="宋体" w:hAnsi="宋体" w:eastAsia="宋体" w:cs="宋体"/>
          <w:bCs/>
          <w:color w:val="000000"/>
          <w:kern w:val="0"/>
          <w:sz w:val="24"/>
          <w:szCs w:val="20"/>
        </w:rPr>
        <w:t>决定</w:t>
      </w:r>
      <w:r>
        <w:rPr>
          <w:rFonts w:hint="eastAsia" w:ascii="宋体" w:hAnsi="宋体" w:eastAsia="宋体" w:cs="宋体"/>
          <w:color w:val="000000"/>
          <w:sz w:val="24"/>
        </w:rPr>
        <w:t>对</w:t>
      </w:r>
      <w:r>
        <w:rPr>
          <w:rFonts w:hint="eastAsia" w:ascii="宋体" w:hAnsi="宋体" w:eastAsia="宋体" w:cs="宋体"/>
          <w:color w:val="000000"/>
          <w:sz w:val="24"/>
          <w:lang w:eastAsia="zh-CN"/>
        </w:rPr>
        <w:t>义乌市后宅街道2021年度北站社区、洪深社区、起航社区、金城社区清扫保洁</w:t>
      </w:r>
      <w:r>
        <w:rPr>
          <w:rFonts w:hint="eastAsia" w:ascii="宋体" w:hAnsi="宋体" w:eastAsia="宋体" w:cs="宋体"/>
          <w:color w:val="000000"/>
          <w:sz w:val="24"/>
        </w:rPr>
        <w:t>业务进行市场化运作承包。</w:t>
      </w:r>
    </w:p>
    <w:p>
      <w:pPr>
        <w:snapToGrid w:val="0"/>
        <w:spacing w:line="400" w:lineRule="exact"/>
        <w:jc w:val="left"/>
        <w:textAlignment w:val="baseline"/>
        <w:rPr>
          <w:rFonts w:hint="eastAsia" w:ascii="宋体" w:hAnsi="宋体" w:eastAsia="宋体" w:cs="宋体"/>
          <w:b/>
          <w:bCs/>
          <w:color w:val="000000"/>
          <w:sz w:val="24"/>
          <w:lang w:eastAsia="zh-CN"/>
        </w:rPr>
      </w:pPr>
      <w:bookmarkStart w:id="32" w:name="_Toc5407"/>
      <w:r>
        <w:rPr>
          <w:rFonts w:hint="eastAsia" w:ascii="宋体" w:hAnsi="宋体" w:eastAsia="宋体" w:cs="宋体"/>
          <w:b/>
          <w:bCs/>
          <w:color w:val="000000"/>
          <w:kern w:val="2"/>
          <w:sz w:val="28"/>
          <w:szCs w:val="28"/>
          <w:lang w:val="en-US" w:eastAsia="zh-CN" w:bidi="ar-SA"/>
        </w:rPr>
        <w:t>二、工作范围</w:t>
      </w:r>
      <w:r>
        <w:rPr>
          <w:rFonts w:hint="eastAsia" w:ascii="宋体" w:hAnsi="宋体" w:eastAsia="宋体" w:cs="宋体"/>
          <w:i w:val="0"/>
          <w:caps w:val="0"/>
          <w:color w:val="000000"/>
          <w:spacing w:val="0"/>
          <w:sz w:val="25"/>
          <w:szCs w:val="25"/>
        </w:rPr>
        <w:br w:type="textWrapping"/>
      </w:r>
      <w:r>
        <w:rPr>
          <w:rFonts w:hint="eastAsia" w:ascii="宋体" w:hAnsi="宋体" w:eastAsia="宋体" w:cs="宋体"/>
          <w:i w:val="0"/>
          <w:caps w:val="0"/>
          <w:color w:val="000000"/>
          <w:spacing w:val="0"/>
          <w:sz w:val="25"/>
          <w:szCs w:val="25"/>
          <w:lang w:val="en-US" w:eastAsia="zh-CN"/>
        </w:rPr>
        <w:t xml:space="preserve">   </w:t>
      </w:r>
      <w:r>
        <w:rPr>
          <w:rFonts w:hint="eastAsia" w:ascii="宋体" w:hAnsi="宋体" w:eastAsia="宋体" w:cs="宋体"/>
          <w:i w:val="0"/>
          <w:caps w:val="0"/>
          <w:color w:val="auto"/>
          <w:spacing w:val="0"/>
          <w:sz w:val="25"/>
          <w:szCs w:val="25"/>
          <w:lang w:val="en-US" w:eastAsia="zh-CN"/>
        </w:rPr>
        <w:t xml:space="preserve"> </w:t>
      </w:r>
      <w:bookmarkEnd w:id="31"/>
      <w:bookmarkEnd w:id="32"/>
      <w:bookmarkStart w:id="33" w:name="_Toc3417"/>
      <w:r>
        <w:rPr>
          <w:rFonts w:hint="eastAsia" w:ascii="宋体" w:hAnsi="宋体" w:eastAsia="宋体" w:cs="宋体"/>
          <w:b/>
          <w:bCs/>
          <w:color w:val="000000"/>
          <w:sz w:val="24"/>
          <w:lang w:eastAsia="zh-CN"/>
        </w:rPr>
        <w:t>标一：</w:t>
      </w:r>
    </w:p>
    <w:p>
      <w:pPr>
        <w:snapToGrid w:val="0"/>
        <w:spacing w:line="400" w:lineRule="exact"/>
        <w:ind w:firstLine="562" w:firstLineChars="232"/>
        <w:jc w:val="left"/>
        <w:textAlignment w:val="baseline"/>
        <w:rPr>
          <w:rFonts w:hint="eastAsia" w:ascii="宋体" w:hAnsi="宋体" w:eastAsia="宋体" w:cs="宋体"/>
          <w:bCs/>
          <w:color w:val="000000"/>
          <w:sz w:val="24"/>
        </w:rPr>
      </w:pPr>
      <w:r>
        <w:rPr>
          <w:rFonts w:hint="eastAsia" w:ascii="宋体" w:hAnsi="宋体" w:eastAsia="宋体" w:cs="宋体"/>
          <w:color w:val="000000"/>
          <w:sz w:val="24"/>
        </w:rPr>
        <w:t>1.清扫保洁及清运范围：</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北站社区</w:t>
      </w:r>
      <w:r>
        <w:rPr>
          <w:rFonts w:hint="eastAsia" w:ascii="宋体" w:hAnsi="宋体" w:cs="宋体"/>
          <w:color w:val="000000"/>
          <w:kern w:val="0"/>
          <w:sz w:val="24"/>
          <w:lang w:eastAsia="zh-CN"/>
        </w:rPr>
        <w:t>西何、山塘、神舟路、德胜路等保洁</w:t>
      </w:r>
      <w:r>
        <w:rPr>
          <w:rFonts w:hint="eastAsia" w:ascii="宋体" w:hAnsi="宋体" w:eastAsia="宋体" w:cs="宋体"/>
          <w:color w:val="000000"/>
          <w:sz w:val="24"/>
        </w:rPr>
        <w:t>范围内除由物业公司负责清扫保洁的道路外的所有道路、村民房前屋后、池塘、</w:t>
      </w:r>
      <w:r>
        <w:rPr>
          <w:rFonts w:hint="eastAsia" w:ascii="宋体" w:hAnsi="宋体" w:eastAsia="宋体" w:cs="宋体"/>
          <w:bCs/>
          <w:color w:val="000000"/>
          <w:sz w:val="24"/>
        </w:rPr>
        <w:t>边沟渠、</w:t>
      </w:r>
      <w:r>
        <w:rPr>
          <w:rFonts w:hint="eastAsia" w:ascii="宋体" w:hAnsi="宋体" w:eastAsia="宋体" w:cs="宋体"/>
          <w:color w:val="000000"/>
          <w:sz w:val="24"/>
        </w:rPr>
        <w:t>公共厕所、空闲地、垃圾房、绿化带，以及该辖区范围内除物业公司负责外的所有垃圾房和果壳箱的保洁、管理和“牛皮癣”清除工作（楼道除外），</w:t>
      </w:r>
      <w:r>
        <w:rPr>
          <w:rFonts w:hint="eastAsia" w:ascii="宋体" w:hAnsi="宋体" w:eastAsia="宋体" w:cs="宋体"/>
          <w:b/>
          <w:bCs/>
          <w:color w:val="000000"/>
          <w:sz w:val="24"/>
        </w:rPr>
        <w:t>并负责标段内</w:t>
      </w:r>
      <w:r>
        <w:rPr>
          <w:rFonts w:hint="eastAsia" w:ascii="宋体" w:hAnsi="宋体" w:eastAsia="宋体" w:cs="宋体"/>
          <w:b/>
          <w:bCs/>
          <w:color w:val="000000"/>
          <w:sz w:val="24"/>
          <w:lang w:eastAsia="zh-CN"/>
        </w:rPr>
        <w:t>清扫</w:t>
      </w:r>
      <w:r>
        <w:rPr>
          <w:rFonts w:hint="eastAsia" w:ascii="宋体" w:hAnsi="宋体" w:eastAsia="宋体" w:cs="宋体"/>
          <w:b/>
          <w:bCs/>
          <w:color w:val="000000"/>
          <w:sz w:val="24"/>
        </w:rPr>
        <w:t>垃圾的分拣、分类收集和清运工作。</w:t>
      </w:r>
      <w:r>
        <w:rPr>
          <w:rFonts w:hint="eastAsia" w:ascii="宋体" w:hAnsi="宋体" w:eastAsia="宋体" w:cs="宋体"/>
          <w:bCs/>
          <w:color w:val="000000"/>
          <w:sz w:val="24"/>
        </w:rPr>
        <w:t>未列出但属于所投标段行政范围内的区域也应列入清扫、保洁、清运范围，并将费用列入投标总价中。</w:t>
      </w:r>
    </w:p>
    <w:p>
      <w:pPr>
        <w:snapToGrid w:val="0"/>
        <w:spacing w:line="400" w:lineRule="exact"/>
        <w:ind w:firstLine="562" w:firstLineChars="232"/>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标二：</w:t>
      </w:r>
    </w:p>
    <w:p>
      <w:pPr>
        <w:snapToGrid w:val="0"/>
        <w:spacing w:line="400" w:lineRule="exact"/>
        <w:ind w:firstLine="562" w:firstLineChars="232"/>
        <w:jc w:val="left"/>
        <w:textAlignment w:val="baseline"/>
        <w:rPr>
          <w:rFonts w:hint="eastAsia" w:ascii="宋体" w:hAnsi="宋体" w:eastAsia="宋体" w:cs="宋体"/>
          <w:bCs/>
          <w:color w:val="000000"/>
          <w:sz w:val="24"/>
        </w:rPr>
      </w:pPr>
      <w:r>
        <w:rPr>
          <w:rFonts w:hint="eastAsia" w:ascii="宋体" w:hAnsi="宋体" w:eastAsia="宋体" w:cs="宋体"/>
          <w:color w:val="000000"/>
          <w:sz w:val="24"/>
        </w:rPr>
        <w:t>1.清扫保洁及清运范围：</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北站社区</w:t>
      </w:r>
      <w:r>
        <w:rPr>
          <w:rFonts w:hint="eastAsia" w:ascii="宋体" w:hAnsi="宋体" w:cs="Arial"/>
          <w:color w:val="000000"/>
          <w:kern w:val="0"/>
          <w:sz w:val="24"/>
          <w:lang w:eastAsia="zh-CN"/>
        </w:rPr>
        <w:t>何界、叶宅、溪坦、通盛路等保洁范围</w:t>
      </w:r>
      <w:r>
        <w:rPr>
          <w:rFonts w:hint="eastAsia" w:ascii="宋体" w:hAnsi="宋体" w:eastAsia="宋体" w:cs="宋体"/>
          <w:color w:val="000000"/>
          <w:sz w:val="24"/>
        </w:rPr>
        <w:t>内除由物业公司负责清扫保洁的道路外的所有道路、村民房前屋后、池塘、</w:t>
      </w:r>
      <w:r>
        <w:rPr>
          <w:rFonts w:hint="eastAsia" w:ascii="宋体" w:hAnsi="宋体" w:eastAsia="宋体" w:cs="宋体"/>
          <w:bCs/>
          <w:color w:val="000000"/>
          <w:sz w:val="24"/>
        </w:rPr>
        <w:t>边沟渠、</w:t>
      </w:r>
      <w:r>
        <w:rPr>
          <w:rFonts w:hint="eastAsia" w:ascii="宋体" w:hAnsi="宋体" w:eastAsia="宋体" w:cs="宋体"/>
          <w:color w:val="000000"/>
          <w:sz w:val="24"/>
        </w:rPr>
        <w:t>公共厕所、空闲地、垃圾房、绿化带，以及该辖区范围内除物业公司负责外的所有垃圾房和果壳箱的保洁、管理和“牛皮癣”清除工作（楼道除外），</w:t>
      </w:r>
      <w:r>
        <w:rPr>
          <w:rFonts w:hint="eastAsia" w:ascii="宋体" w:hAnsi="宋体" w:eastAsia="宋体" w:cs="宋体"/>
          <w:b/>
          <w:bCs/>
          <w:color w:val="000000"/>
          <w:sz w:val="24"/>
        </w:rPr>
        <w:t>并负责标段内</w:t>
      </w:r>
      <w:r>
        <w:rPr>
          <w:rFonts w:hint="eastAsia" w:ascii="宋体" w:hAnsi="宋体" w:eastAsia="宋体" w:cs="宋体"/>
          <w:b/>
          <w:bCs/>
          <w:color w:val="000000"/>
          <w:sz w:val="24"/>
          <w:lang w:eastAsia="zh-CN"/>
        </w:rPr>
        <w:t>清扫</w:t>
      </w:r>
      <w:r>
        <w:rPr>
          <w:rFonts w:hint="eastAsia" w:ascii="宋体" w:hAnsi="宋体" w:eastAsia="宋体" w:cs="宋体"/>
          <w:b/>
          <w:bCs/>
          <w:color w:val="000000"/>
          <w:sz w:val="24"/>
        </w:rPr>
        <w:t>垃圾的分拣、分类收集和清运工作。</w:t>
      </w:r>
      <w:r>
        <w:rPr>
          <w:rFonts w:hint="eastAsia" w:ascii="宋体" w:hAnsi="宋体" w:eastAsia="宋体" w:cs="宋体"/>
          <w:bCs/>
          <w:color w:val="000000"/>
          <w:sz w:val="24"/>
        </w:rPr>
        <w:t>未列出但属于所投标段行政范围内的区域也应列入清扫、保洁、清运范围，并将费用列入投标总价中。</w:t>
      </w:r>
    </w:p>
    <w:p>
      <w:pPr>
        <w:pStyle w:val="4"/>
        <w:pageBreakBefore w:val="0"/>
        <w:widowControl w:val="0"/>
        <w:kinsoku/>
        <w:wordWrap/>
        <w:overflowPunct/>
        <w:topLinePunct w:val="0"/>
        <w:autoSpaceDE/>
        <w:autoSpaceDN/>
        <w:bidi w:val="0"/>
        <w:adjustRightInd/>
        <w:spacing w:before="120" w:after="120" w:line="420" w:lineRule="exact"/>
        <w:rPr>
          <w:rFonts w:hint="eastAsia" w:ascii="宋体" w:hAnsi="宋体" w:eastAsia="宋体" w:cs="宋体"/>
          <w:b/>
          <w:bCs/>
          <w:color w:val="000000"/>
          <w:sz w:val="24"/>
          <w:lang w:eastAsia="zh-CN"/>
        </w:rPr>
      </w:pPr>
      <w:r>
        <w:rPr>
          <w:rFonts w:hint="eastAsia" w:ascii="宋体" w:hAnsi="宋体" w:eastAsia="宋体" w:cs="宋体"/>
          <w:b/>
          <w:bCs/>
          <w:color w:val="000000"/>
          <w:sz w:val="24"/>
          <w:lang w:val="en-US" w:eastAsia="zh-CN"/>
        </w:rPr>
        <w:t xml:space="preserve">    </w:t>
      </w:r>
      <w:r>
        <w:rPr>
          <w:rFonts w:hint="eastAsia" w:ascii="宋体" w:hAnsi="宋体" w:eastAsia="宋体" w:cs="宋体"/>
          <w:b/>
          <w:bCs/>
          <w:color w:val="000000"/>
          <w:sz w:val="24"/>
          <w:lang w:eastAsia="zh-CN"/>
        </w:rPr>
        <w:t>标三：</w:t>
      </w:r>
    </w:p>
    <w:p>
      <w:pPr>
        <w:pageBreakBefore w:val="0"/>
        <w:widowControl w:val="0"/>
        <w:kinsoku/>
        <w:wordWrap/>
        <w:overflowPunct/>
        <w:topLinePunct w:val="0"/>
        <w:autoSpaceDE/>
        <w:autoSpaceDN/>
        <w:bidi w:val="0"/>
        <w:adjustRightInd/>
        <w:snapToGrid w:val="0"/>
        <w:spacing w:line="420" w:lineRule="exact"/>
        <w:ind w:firstLine="562" w:firstLineChars="232"/>
        <w:jc w:val="left"/>
        <w:textAlignment w:val="baseline"/>
        <w:rPr>
          <w:rFonts w:hint="eastAsia" w:ascii="宋体" w:hAnsi="宋体" w:eastAsia="宋体" w:cs="宋体"/>
          <w:bCs/>
          <w:color w:val="000000"/>
          <w:sz w:val="24"/>
        </w:rPr>
      </w:pPr>
      <w:r>
        <w:rPr>
          <w:rFonts w:hint="eastAsia" w:ascii="宋体" w:hAnsi="宋体" w:eastAsia="宋体" w:cs="宋体"/>
          <w:color w:val="000000"/>
          <w:sz w:val="24"/>
        </w:rPr>
        <w:t>1.清扫保洁及清运范围：</w:t>
      </w:r>
      <w:r>
        <w:rPr>
          <w:rFonts w:hint="eastAsia" w:ascii="宋体" w:hAnsi="宋体" w:eastAsia="宋体" w:cs="宋体"/>
          <w:color w:val="000000"/>
          <w:sz w:val="24"/>
          <w:szCs w:val="18"/>
        </w:rPr>
        <w:t>后宅街道</w:t>
      </w:r>
      <w:r>
        <w:rPr>
          <w:rFonts w:hint="eastAsia" w:ascii="宋体" w:hAnsi="宋体" w:eastAsia="宋体" w:cs="宋体"/>
          <w:color w:val="000000"/>
          <w:sz w:val="24"/>
          <w:szCs w:val="18"/>
          <w:lang w:eastAsia="zh-CN"/>
        </w:rPr>
        <w:t>洪深</w:t>
      </w:r>
      <w:r>
        <w:rPr>
          <w:rFonts w:hint="eastAsia" w:ascii="宋体" w:hAnsi="宋体" w:eastAsia="宋体" w:cs="宋体"/>
          <w:color w:val="000000"/>
          <w:sz w:val="24"/>
          <w:lang w:eastAsia="zh-CN"/>
        </w:rPr>
        <w:t>社区杜元、上洪、前毛店、宗泽北路</w:t>
      </w:r>
      <w:r>
        <w:rPr>
          <w:rFonts w:hint="eastAsia" w:ascii="宋体" w:hAnsi="宋体" w:cs="宋体"/>
          <w:color w:val="000000"/>
          <w:kern w:val="0"/>
          <w:sz w:val="24"/>
          <w:lang w:eastAsia="zh-CN"/>
        </w:rPr>
        <w:t>等保洁</w:t>
      </w:r>
      <w:r>
        <w:rPr>
          <w:rFonts w:hint="eastAsia" w:ascii="宋体" w:hAnsi="宋体" w:eastAsia="宋体" w:cs="宋体"/>
          <w:color w:val="000000"/>
          <w:sz w:val="24"/>
        </w:rPr>
        <w:t>范围内除由物业公司负责清扫保洁的道路外的所有道路、村民房前屋后、池塘、</w:t>
      </w:r>
      <w:r>
        <w:rPr>
          <w:rFonts w:hint="eastAsia" w:ascii="宋体" w:hAnsi="宋体" w:eastAsia="宋体" w:cs="宋体"/>
          <w:bCs/>
          <w:color w:val="000000"/>
          <w:sz w:val="24"/>
        </w:rPr>
        <w:t>边沟渠、</w:t>
      </w:r>
      <w:r>
        <w:rPr>
          <w:rFonts w:hint="eastAsia" w:ascii="宋体" w:hAnsi="宋体" w:eastAsia="宋体" w:cs="宋体"/>
          <w:color w:val="000000"/>
          <w:sz w:val="24"/>
        </w:rPr>
        <w:t>公共厕所、空闲地、垃圾房、绿化带，以及该辖区范围内除物业公司负责外的所有垃圾房和果壳箱的保洁、管理和“牛皮癣”清除工作（楼道除外），</w:t>
      </w:r>
      <w:r>
        <w:rPr>
          <w:rFonts w:hint="eastAsia" w:ascii="宋体" w:hAnsi="宋体" w:eastAsia="宋体" w:cs="宋体"/>
          <w:b/>
          <w:bCs/>
          <w:color w:val="000000"/>
          <w:sz w:val="24"/>
        </w:rPr>
        <w:t>并负责标段内</w:t>
      </w:r>
      <w:r>
        <w:rPr>
          <w:rFonts w:hint="eastAsia" w:ascii="宋体" w:hAnsi="宋体" w:eastAsia="宋体" w:cs="宋体"/>
          <w:b/>
          <w:bCs/>
          <w:color w:val="000000"/>
          <w:sz w:val="24"/>
          <w:lang w:eastAsia="zh-CN"/>
        </w:rPr>
        <w:t>清扫</w:t>
      </w:r>
      <w:r>
        <w:rPr>
          <w:rFonts w:hint="eastAsia" w:ascii="宋体" w:hAnsi="宋体" w:eastAsia="宋体" w:cs="宋体"/>
          <w:b/>
          <w:bCs/>
          <w:color w:val="000000"/>
          <w:sz w:val="24"/>
        </w:rPr>
        <w:t>垃圾的分拣、分类收集和清运工作。</w:t>
      </w:r>
      <w:r>
        <w:rPr>
          <w:rFonts w:hint="eastAsia" w:ascii="宋体" w:hAnsi="宋体" w:eastAsia="宋体" w:cs="宋体"/>
          <w:bCs/>
          <w:color w:val="000000"/>
          <w:sz w:val="24"/>
        </w:rPr>
        <w:t>未列出但属于所投标段行政范围内的区域也应列入清扫、保洁、清运范围，并将费用列入投标总价中。</w:t>
      </w:r>
    </w:p>
    <w:p>
      <w:pPr>
        <w:pageBreakBefore w:val="0"/>
        <w:widowControl w:val="0"/>
        <w:kinsoku/>
        <w:wordWrap/>
        <w:overflowPunct/>
        <w:topLinePunct w:val="0"/>
        <w:autoSpaceDE/>
        <w:autoSpaceDN/>
        <w:bidi w:val="0"/>
        <w:adjustRightInd/>
        <w:snapToGrid w:val="0"/>
        <w:spacing w:line="420" w:lineRule="exact"/>
        <w:ind w:firstLine="562" w:firstLineChars="232"/>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标四：</w:t>
      </w:r>
    </w:p>
    <w:p>
      <w:pPr>
        <w:pageBreakBefore w:val="0"/>
        <w:widowControl w:val="0"/>
        <w:kinsoku/>
        <w:wordWrap/>
        <w:overflowPunct/>
        <w:topLinePunct w:val="0"/>
        <w:autoSpaceDE/>
        <w:autoSpaceDN/>
        <w:bidi w:val="0"/>
        <w:adjustRightInd/>
        <w:snapToGrid w:val="0"/>
        <w:spacing w:line="420" w:lineRule="exact"/>
        <w:ind w:firstLine="562" w:firstLineChars="232"/>
        <w:jc w:val="left"/>
        <w:textAlignment w:val="baseline"/>
        <w:rPr>
          <w:rFonts w:hint="eastAsia" w:ascii="宋体" w:hAnsi="宋体" w:eastAsia="宋体" w:cs="宋体"/>
          <w:bCs/>
          <w:color w:val="000000"/>
          <w:sz w:val="24"/>
        </w:rPr>
      </w:pPr>
      <w:r>
        <w:rPr>
          <w:rFonts w:hint="eastAsia" w:ascii="宋体" w:hAnsi="宋体" w:eastAsia="宋体" w:cs="宋体"/>
          <w:color w:val="000000"/>
          <w:sz w:val="24"/>
        </w:rPr>
        <w:t>1.清扫保洁及清运范围：</w:t>
      </w:r>
      <w:r>
        <w:rPr>
          <w:rFonts w:hint="eastAsia" w:ascii="宋体" w:hAnsi="宋体" w:eastAsia="宋体" w:cs="宋体"/>
          <w:color w:val="000000"/>
          <w:sz w:val="24"/>
          <w:szCs w:val="18"/>
        </w:rPr>
        <w:t>后宅街道</w:t>
      </w:r>
      <w:r>
        <w:rPr>
          <w:rFonts w:hint="eastAsia" w:ascii="宋体" w:hAnsi="宋体" w:eastAsia="宋体" w:cs="宋体"/>
          <w:color w:val="000000"/>
          <w:sz w:val="24"/>
          <w:szCs w:val="18"/>
          <w:lang w:eastAsia="zh-CN"/>
        </w:rPr>
        <w:t>起航</w:t>
      </w:r>
      <w:r>
        <w:rPr>
          <w:rFonts w:hint="eastAsia" w:ascii="宋体" w:hAnsi="宋体" w:eastAsia="宋体" w:cs="宋体"/>
          <w:color w:val="000000"/>
          <w:sz w:val="24"/>
          <w:lang w:eastAsia="zh-CN"/>
        </w:rPr>
        <w:t>社区后里、十二山头、上河、德胜小区等</w:t>
      </w:r>
      <w:r>
        <w:rPr>
          <w:rFonts w:hint="eastAsia" w:ascii="宋体" w:hAnsi="宋体" w:cs="Arial"/>
          <w:color w:val="000000"/>
          <w:kern w:val="0"/>
          <w:sz w:val="24"/>
          <w:lang w:eastAsia="zh-CN"/>
        </w:rPr>
        <w:t>保洁范围</w:t>
      </w:r>
      <w:r>
        <w:rPr>
          <w:rFonts w:hint="eastAsia" w:ascii="宋体" w:hAnsi="宋体" w:eastAsia="宋体" w:cs="宋体"/>
          <w:color w:val="000000"/>
          <w:sz w:val="24"/>
        </w:rPr>
        <w:t>内除由物业公司负责清扫保洁的道路外的所有道路、村民房前屋后、池塘、</w:t>
      </w:r>
      <w:r>
        <w:rPr>
          <w:rFonts w:hint="eastAsia" w:ascii="宋体" w:hAnsi="宋体" w:eastAsia="宋体" w:cs="宋体"/>
          <w:bCs/>
          <w:color w:val="000000"/>
          <w:sz w:val="24"/>
        </w:rPr>
        <w:t>边沟渠、</w:t>
      </w:r>
      <w:r>
        <w:rPr>
          <w:rFonts w:hint="eastAsia" w:ascii="宋体" w:hAnsi="宋体" w:eastAsia="宋体" w:cs="宋体"/>
          <w:color w:val="000000"/>
          <w:sz w:val="24"/>
        </w:rPr>
        <w:t>公共厕所、空闲地、垃圾房、绿化带，以及该辖区范围内除物业公司负责外的所有垃圾房和果壳箱的保洁、管理和“牛皮癣”清除工作（楼道除外），</w:t>
      </w:r>
      <w:r>
        <w:rPr>
          <w:rFonts w:hint="eastAsia" w:ascii="宋体" w:hAnsi="宋体" w:eastAsia="宋体" w:cs="宋体"/>
          <w:b/>
          <w:bCs/>
          <w:color w:val="000000"/>
          <w:sz w:val="24"/>
        </w:rPr>
        <w:t>并负责标段内</w:t>
      </w:r>
      <w:r>
        <w:rPr>
          <w:rFonts w:hint="eastAsia" w:ascii="宋体" w:hAnsi="宋体" w:eastAsia="宋体" w:cs="宋体"/>
          <w:b/>
          <w:bCs/>
          <w:color w:val="000000"/>
          <w:sz w:val="24"/>
          <w:lang w:eastAsia="zh-CN"/>
        </w:rPr>
        <w:t>清扫</w:t>
      </w:r>
      <w:r>
        <w:rPr>
          <w:rFonts w:hint="eastAsia" w:ascii="宋体" w:hAnsi="宋体" w:eastAsia="宋体" w:cs="宋体"/>
          <w:b/>
          <w:bCs/>
          <w:color w:val="000000"/>
          <w:sz w:val="24"/>
        </w:rPr>
        <w:t>垃圾的分拣、分类收集和清运工作。</w:t>
      </w:r>
      <w:r>
        <w:rPr>
          <w:rFonts w:hint="eastAsia" w:ascii="宋体" w:hAnsi="宋体" w:eastAsia="宋体" w:cs="宋体"/>
          <w:bCs/>
          <w:color w:val="000000"/>
          <w:sz w:val="24"/>
        </w:rPr>
        <w:t>未列出但属于所投标段行政范围内的区域也应列入清扫、保洁、清运范围，并将费用列入投标总价中。</w:t>
      </w:r>
    </w:p>
    <w:p>
      <w:pPr>
        <w:snapToGrid w:val="0"/>
        <w:spacing w:line="400" w:lineRule="exact"/>
        <w:ind w:firstLine="486" w:firstLineChars="200"/>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标五：</w:t>
      </w:r>
    </w:p>
    <w:p>
      <w:pPr>
        <w:snapToGrid w:val="0"/>
        <w:spacing w:line="400" w:lineRule="exact"/>
        <w:ind w:firstLine="562" w:firstLineChars="232"/>
        <w:jc w:val="left"/>
        <w:textAlignment w:val="baseline"/>
        <w:rPr>
          <w:rFonts w:hint="eastAsia" w:ascii="宋体" w:hAnsi="宋体" w:eastAsia="宋体" w:cs="宋体"/>
          <w:bCs/>
          <w:color w:val="000000"/>
          <w:sz w:val="24"/>
        </w:rPr>
      </w:pPr>
      <w:r>
        <w:rPr>
          <w:rFonts w:hint="eastAsia" w:ascii="宋体" w:hAnsi="宋体" w:eastAsia="宋体" w:cs="宋体"/>
          <w:color w:val="000000"/>
          <w:sz w:val="24"/>
        </w:rPr>
        <w:t>1.清扫保洁及清运范围：</w:t>
      </w:r>
      <w:r>
        <w:rPr>
          <w:rFonts w:hint="eastAsia" w:ascii="宋体" w:hAnsi="宋体" w:eastAsia="宋体" w:cs="宋体"/>
          <w:color w:val="000000"/>
          <w:sz w:val="24"/>
          <w:szCs w:val="18"/>
        </w:rPr>
        <w:t>后宅街道</w:t>
      </w:r>
      <w:r>
        <w:rPr>
          <w:rFonts w:hint="eastAsia" w:ascii="宋体" w:hAnsi="宋体" w:eastAsia="宋体" w:cs="宋体"/>
          <w:color w:val="000000"/>
          <w:sz w:val="24"/>
          <w:lang w:eastAsia="zh-CN"/>
        </w:rPr>
        <w:t>金城社区洪华、遗安、万界、梦灵路等</w:t>
      </w:r>
      <w:r>
        <w:rPr>
          <w:rFonts w:hint="eastAsia" w:ascii="宋体" w:hAnsi="宋体" w:eastAsia="宋体" w:cs="宋体"/>
          <w:color w:val="000000"/>
          <w:sz w:val="24"/>
        </w:rPr>
        <w:t>辖区</w:t>
      </w:r>
      <w:r>
        <w:rPr>
          <w:rFonts w:hint="eastAsia" w:ascii="宋体" w:hAnsi="宋体" w:eastAsia="宋体" w:cs="宋体"/>
          <w:color w:val="000000"/>
          <w:sz w:val="24"/>
          <w:lang w:eastAsia="zh-CN"/>
        </w:rPr>
        <w:t>保洁</w:t>
      </w:r>
      <w:r>
        <w:rPr>
          <w:rFonts w:hint="eastAsia" w:ascii="宋体" w:hAnsi="宋体" w:eastAsia="宋体" w:cs="宋体"/>
          <w:color w:val="000000"/>
          <w:sz w:val="24"/>
        </w:rPr>
        <w:t>范围内除由物业公司负责清扫保洁的道路外的所有道路、村民房前屋后、池塘、</w:t>
      </w:r>
      <w:r>
        <w:rPr>
          <w:rFonts w:hint="eastAsia" w:ascii="宋体" w:hAnsi="宋体" w:eastAsia="宋体" w:cs="宋体"/>
          <w:bCs/>
          <w:color w:val="000000"/>
          <w:sz w:val="24"/>
        </w:rPr>
        <w:t>边沟渠、</w:t>
      </w:r>
      <w:r>
        <w:rPr>
          <w:rFonts w:hint="eastAsia" w:ascii="宋体" w:hAnsi="宋体" w:eastAsia="宋体" w:cs="宋体"/>
          <w:color w:val="000000"/>
          <w:sz w:val="24"/>
        </w:rPr>
        <w:t>公共厕所、空闲地、垃圾房、绿化带，以及该辖区范围内除物业公司负责外的所有垃圾房和果壳箱的保洁、管理和“牛皮癣”清除工作（楼道除外），</w:t>
      </w:r>
      <w:r>
        <w:rPr>
          <w:rFonts w:hint="eastAsia" w:ascii="宋体" w:hAnsi="宋体" w:eastAsia="宋体" w:cs="宋体"/>
          <w:b/>
          <w:bCs/>
          <w:color w:val="000000"/>
          <w:sz w:val="24"/>
        </w:rPr>
        <w:t>并负责标段内</w:t>
      </w:r>
      <w:r>
        <w:rPr>
          <w:rFonts w:hint="eastAsia" w:ascii="宋体" w:hAnsi="宋体" w:eastAsia="宋体" w:cs="宋体"/>
          <w:b/>
          <w:bCs/>
          <w:color w:val="000000"/>
          <w:sz w:val="24"/>
          <w:lang w:eastAsia="zh-CN"/>
        </w:rPr>
        <w:t>清扫</w:t>
      </w:r>
      <w:r>
        <w:rPr>
          <w:rFonts w:hint="eastAsia" w:ascii="宋体" w:hAnsi="宋体" w:eastAsia="宋体" w:cs="宋体"/>
          <w:b/>
          <w:bCs/>
          <w:color w:val="000000"/>
          <w:sz w:val="24"/>
        </w:rPr>
        <w:t>垃圾的分拣、分类收集和清运工作。</w:t>
      </w:r>
      <w:r>
        <w:rPr>
          <w:rFonts w:hint="eastAsia" w:ascii="宋体" w:hAnsi="宋体" w:eastAsia="宋体" w:cs="宋体"/>
          <w:bCs/>
          <w:color w:val="000000"/>
          <w:sz w:val="24"/>
        </w:rPr>
        <w:t>未列出但属于所投标段行政范围内的区域也应列入清扫、保洁、清运范围，并将费用列入投标总价中。</w:t>
      </w:r>
    </w:p>
    <w:p>
      <w:pPr>
        <w:snapToGrid w:val="0"/>
        <w:spacing w:line="400" w:lineRule="exact"/>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说明：</w:t>
      </w:r>
    </w:p>
    <w:p>
      <w:pPr>
        <w:numPr>
          <w:ilvl w:val="0"/>
          <w:numId w:val="3"/>
        </w:numPr>
        <w:snapToGrid w:val="0"/>
        <w:spacing w:line="460" w:lineRule="exact"/>
        <w:ind w:leftChars="0"/>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辖区内除建筑垃圾以外所有垃圾均由</w:t>
      </w:r>
      <w:r>
        <w:rPr>
          <w:rFonts w:hint="eastAsia" w:ascii="宋体" w:hAnsi="宋体" w:eastAsia="宋体" w:cs="宋体"/>
          <w:b/>
          <w:bCs/>
          <w:color w:val="000000"/>
          <w:sz w:val="24"/>
          <w:lang w:eastAsia="zh-CN"/>
        </w:rPr>
        <w:t>中标人</w:t>
      </w:r>
      <w:r>
        <w:rPr>
          <w:rFonts w:hint="eastAsia" w:ascii="宋体" w:hAnsi="宋体" w:eastAsia="宋体" w:cs="宋体"/>
          <w:b/>
          <w:bCs/>
          <w:color w:val="000000"/>
          <w:sz w:val="24"/>
        </w:rPr>
        <w:t>负责清运。生活垃圾清运至垃圾房或垃圾中转站，工业垃圾等废弃物清运至填埋场或消纳场或后宅街道工业场地，所有清运车辆必须符合市政府有关规定，严禁使用机动三轮车；所有费用由</w:t>
      </w:r>
      <w:r>
        <w:rPr>
          <w:rFonts w:hint="eastAsia" w:ascii="宋体" w:hAnsi="宋体" w:eastAsia="宋体" w:cs="宋体"/>
          <w:b/>
          <w:bCs/>
          <w:color w:val="000000"/>
          <w:sz w:val="24"/>
          <w:lang w:eastAsia="zh-CN"/>
        </w:rPr>
        <w:t>中标人</w:t>
      </w:r>
      <w:r>
        <w:rPr>
          <w:rFonts w:hint="eastAsia" w:ascii="宋体" w:hAnsi="宋体" w:eastAsia="宋体" w:cs="宋体"/>
          <w:b/>
          <w:bCs/>
          <w:color w:val="000000"/>
          <w:sz w:val="24"/>
        </w:rPr>
        <w:t>负责。</w:t>
      </w:r>
      <w:r>
        <w:rPr>
          <w:rFonts w:hint="eastAsia" w:ascii="宋体" w:hAnsi="宋体" w:eastAsia="宋体" w:cs="宋体"/>
          <w:b/>
          <w:bCs/>
          <w:color w:val="000000"/>
          <w:sz w:val="24"/>
          <w:lang w:eastAsia="zh-CN"/>
        </w:rPr>
        <w:t>中标人</w:t>
      </w:r>
      <w:r>
        <w:rPr>
          <w:rFonts w:hint="eastAsia" w:ascii="宋体" w:hAnsi="宋体" w:eastAsia="宋体" w:cs="宋体"/>
          <w:b/>
          <w:bCs/>
          <w:color w:val="000000"/>
          <w:sz w:val="24"/>
        </w:rPr>
        <w:t>有义务将有建筑垃圾堆放的地点或卫生死角通知给网格工作人员。</w:t>
      </w:r>
    </w:p>
    <w:p>
      <w:pPr>
        <w:numPr>
          <w:ilvl w:val="0"/>
          <w:numId w:val="0"/>
        </w:numPr>
        <w:snapToGrid w:val="0"/>
        <w:spacing w:line="460" w:lineRule="exact"/>
        <w:ind w:leftChars="0"/>
        <w:textAlignment w:val="baseline"/>
        <w:rPr>
          <w:rFonts w:hint="eastAsia" w:ascii="宋体" w:hAnsi="宋体" w:eastAsia="宋体" w:cs="宋体"/>
          <w:b/>
          <w:bCs/>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宋体" w:hAnsi="宋体" w:eastAsia="宋体" w:cs="宋体"/>
          <w:b/>
          <w:bCs/>
          <w:color w:val="000000"/>
          <w:sz w:val="24"/>
        </w:rPr>
        <w:t>所有垃圾均运至垃圾中转站。</w:t>
      </w:r>
    </w:p>
    <w:p>
      <w:pPr>
        <w:pStyle w:val="4"/>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三、服务内容</w:t>
      </w:r>
    </w:p>
    <w:p>
      <w:pPr>
        <w:pStyle w:val="24"/>
        <w:keepNext w:val="0"/>
        <w:keepLines w:val="0"/>
        <w:pageBreakBefore w:val="0"/>
        <w:widowControl w:val="0"/>
        <w:kinsoku/>
        <w:wordWrap/>
        <w:overflowPunct/>
        <w:topLinePunct w:val="0"/>
        <w:autoSpaceDE/>
        <w:autoSpaceDN/>
        <w:bidi w:val="0"/>
        <w:adjustRightInd/>
        <w:spacing w:line="440" w:lineRule="exact"/>
        <w:rPr>
          <w:rFonts w:hint="eastAsia" w:ascii="宋体" w:hAnsi="宋体" w:eastAsia="宋体" w:cs="宋体"/>
          <w:bCs/>
          <w:color w:val="000000"/>
          <w:sz w:val="24"/>
        </w:rPr>
      </w:pPr>
      <w:r>
        <w:rPr>
          <w:rFonts w:hint="eastAsia" w:ascii="宋体" w:hAnsi="宋体" w:eastAsia="宋体" w:cs="宋体"/>
          <w:b/>
          <w:bCs/>
          <w:color w:val="000000"/>
          <w:sz w:val="24"/>
        </w:rPr>
        <w:t xml:space="preserve">  </w:t>
      </w:r>
      <w:r>
        <w:rPr>
          <w:rFonts w:hint="eastAsia" w:ascii="宋体" w:hAnsi="宋体" w:eastAsia="宋体" w:cs="宋体"/>
          <w:bCs/>
          <w:color w:val="000000"/>
          <w:sz w:val="24"/>
        </w:rPr>
        <w:t xml:space="preserve"> （1）主要道路每天洒水2次以上，房前屋后道路每天洒水1次，人行道每个月清洗2次，垃圾桶每个月清洗1次，相关费用包含在合同价中。取水点由</w:t>
      </w:r>
      <w:r>
        <w:rPr>
          <w:rFonts w:hint="eastAsia" w:hAnsi="宋体" w:eastAsia="宋体" w:cs="宋体"/>
          <w:bCs/>
          <w:color w:val="000000"/>
          <w:sz w:val="24"/>
          <w:lang w:eastAsia="zh-CN"/>
        </w:rPr>
        <w:t>中标人</w:t>
      </w:r>
      <w:r>
        <w:rPr>
          <w:rFonts w:hint="eastAsia" w:ascii="宋体" w:hAnsi="宋体" w:eastAsia="宋体" w:cs="宋体"/>
          <w:bCs/>
          <w:color w:val="000000"/>
          <w:sz w:val="24"/>
        </w:rPr>
        <w:t>自行解决。</w:t>
      </w:r>
    </w:p>
    <w:p>
      <w:pPr>
        <w:pStyle w:val="24"/>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（2）清扫保洁范围包括主干道、绿化带、边沟、路肩、人行道</w:t>
      </w:r>
      <w:r>
        <w:rPr>
          <w:rFonts w:hint="eastAsia" w:hAnsi="宋体" w:eastAsia="宋体" w:cs="宋体"/>
          <w:bCs/>
          <w:color w:val="000000"/>
          <w:sz w:val="24"/>
          <w:lang w:eastAsia="zh-CN"/>
        </w:rPr>
        <w:t>、小公园、停车场</w:t>
      </w:r>
      <w:r>
        <w:rPr>
          <w:rFonts w:hint="eastAsia" w:ascii="宋体" w:hAnsi="宋体" w:eastAsia="宋体" w:cs="宋体"/>
          <w:bCs/>
          <w:color w:val="000000"/>
          <w:sz w:val="24"/>
        </w:rPr>
        <w:t>及视线范围内垃圾，清除墙面、电线杆等处的各类牛皮癣广告，清理水塘、溪流以及河道的漂浮物。</w:t>
      </w:r>
    </w:p>
    <w:p>
      <w:pPr>
        <w:pStyle w:val="24"/>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ascii="宋体" w:hAnsi="宋体" w:eastAsia="宋体" w:cs="宋体"/>
          <w:color w:val="000000"/>
          <w:sz w:val="24"/>
          <w:szCs w:val="24"/>
        </w:rPr>
      </w:pP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3</w:t>
      </w:r>
      <w:r>
        <w:rPr>
          <w:rFonts w:hint="eastAsia" w:hAnsi="宋体" w:eastAsia="宋体" w:cs="宋体"/>
          <w:color w:val="000000"/>
          <w:sz w:val="24"/>
          <w:szCs w:val="24"/>
          <w:lang w:eastAsia="zh-CN"/>
        </w:rPr>
        <w:t>）</w:t>
      </w:r>
      <w:r>
        <w:rPr>
          <w:rFonts w:ascii="宋体" w:hAnsi="宋体" w:eastAsia="宋体" w:cs="宋体"/>
          <w:color w:val="000000"/>
          <w:sz w:val="24"/>
          <w:szCs w:val="24"/>
        </w:rPr>
        <w:t>负责辖区范围内两定四分点的垃圾分类直运，做到每日早中晚清运至少三次，确保日产日清，无垃圾溢出，周边无乱堆乱放。</w:t>
      </w:r>
      <w:r>
        <w:rPr>
          <w:rFonts w:ascii="宋体" w:hAnsi="宋体" w:eastAsia="宋体" w:cs="宋体"/>
          <w:color w:val="000000"/>
          <w:sz w:val="24"/>
          <w:szCs w:val="24"/>
        </w:rPr>
        <w:br w:type="textWrapping"/>
      </w:r>
      <w:r>
        <w:rPr>
          <w:rFonts w:hint="eastAsia" w:hAnsi="宋体" w:eastAsia="宋体" w:cs="宋体"/>
          <w:color w:val="000000"/>
          <w:sz w:val="24"/>
          <w:szCs w:val="24"/>
          <w:lang w:val="en-US" w:eastAsia="zh-CN"/>
        </w:rPr>
        <w:t xml:space="preserve">  </w:t>
      </w:r>
      <w:r>
        <w:rPr>
          <w:rFonts w:hint="eastAsia" w:hAnsi="宋体" w:eastAsia="宋体" w:cs="宋体"/>
          <w:color w:val="000000"/>
          <w:sz w:val="24"/>
          <w:szCs w:val="24"/>
          <w:lang w:eastAsia="zh-CN"/>
        </w:rPr>
        <w:t>（</w:t>
      </w:r>
      <w:r>
        <w:rPr>
          <w:rFonts w:hint="eastAsia" w:hAnsi="宋体" w:eastAsia="宋体" w:cs="宋体"/>
          <w:color w:val="000000"/>
          <w:sz w:val="24"/>
          <w:szCs w:val="24"/>
          <w:lang w:val="en-US" w:eastAsia="zh-CN"/>
        </w:rPr>
        <w:t>4</w:t>
      </w:r>
      <w:r>
        <w:rPr>
          <w:rFonts w:hint="eastAsia" w:hAnsi="宋体" w:eastAsia="宋体" w:cs="宋体"/>
          <w:color w:val="000000"/>
          <w:sz w:val="24"/>
          <w:szCs w:val="24"/>
          <w:lang w:eastAsia="zh-CN"/>
        </w:rPr>
        <w:t>）</w:t>
      </w:r>
      <w:r>
        <w:rPr>
          <w:rFonts w:ascii="宋体" w:hAnsi="宋体" w:eastAsia="宋体" w:cs="宋体"/>
          <w:color w:val="000000"/>
          <w:sz w:val="24"/>
          <w:szCs w:val="24"/>
        </w:rPr>
        <w:t>负责辖区范围内两定四分站点的清洗，每日至少一次，确保垃圾垃圾桶及地面干净，无油污。</w:t>
      </w:r>
    </w:p>
    <w:p>
      <w:pPr>
        <w:pStyle w:val="24"/>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hAnsi="宋体" w:eastAsia="宋体" w:cs="宋体"/>
          <w:bCs/>
          <w:color w:val="000000"/>
          <w:sz w:val="24"/>
          <w:lang w:val="en-US" w:eastAsia="zh-CN"/>
        </w:rPr>
        <w:t>5</w:t>
      </w:r>
      <w:r>
        <w:rPr>
          <w:rFonts w:hint="eastAsia" w:ascii="宋体" w:hAnsi="宋体" w:eastAsia="宋体" w:cs="宋体"/>
          <w:bCs/>
          <w:color w:val="000000"/>
          <w:sz w:val="24"/>
        </w:rPr>
        <w:t>）所有夜市每星期应用水至少清洗一次，清洗效果应达到采购人创建部门的要求，相关费用包含在投标报价中。</w:t>
      </w:r>
    </w:p>
    <w:p>
      <w:pPr>
        <w:pStyle w:val="24"/>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 xml:space="preserve"> （</w:t>
      </w:r>
      <w:r>
        <w:rPr>
          <w:rFonts w:hint="eastAsia" w:hAnsi="宋体" w:eastAsia="宋体" w:cs="宋体"/>
          <w:bCs/>
          <w:color w:val="000000"/>
          <w:sz w:val="24"/>
          <w:lang w:val="en-US" w:eastAsia="zh-CN"/>
        </w:rPr>
        <w:t>6</w:t>
      </w:r>
      <w:r>
        <w:rPr>
          <w:rFonts w:hint="eastAsia" w:ascii="宋体" w:hAnsi="宋体" w:eastAsia="宋体" w:cs="宋体"/>
          <w:bCs/>
          <w:color w:val="000000"/>
          <w:sz w:val="24"/>
        </w:rPr>
        <w:t>）以上未列出但属于各标段辖区内管理的道路、新建或延伸的道路也应列入清扫、保洁、清运范围，并将费用列入投标总价中。</w:t>
      </w:r>
    </w:p>
    <w:p>
      <w:pPr>
        <w:pStyle w:val="24"/>
        <w:keepNext w:val="0"/>
        <w:keepLines w:val="0"/>
        <w:pageBreakBefore w:val="0"/>
        <w:widowControl w:val="0"/>
        <w:kinsoku/>
        <w:wordWrap/>
        <w:overflowPunct/>
        <w:topLinePunct w:val="0"/>
        <w:autoSpaceDE/>
        <w:autoSpaceDN/>
        <w:bidi w:val="0"/>
        <w:adjustRightInd/>
        <w:snapToGrid/>
        <w:spacing w:line="400" w:lineRule="exact"/>
        <w:ind w:firstLine="237" w:firstLineChars="98"/>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 xml:space="preserve"> （</w:t>
      </w:r>
      <w:r>
        <w:rPr>
          <w:rFonts w:hint="eastAsia" w:hAnsi="宋体" w:eastAsia="宋体" w:cs="宋体"/>
          <w:bCs/>
          <w:color w:val="000000"/>
          <w:sz w:val="24"/>
          <w:lang w:val="en-US" w:eastAsia="zh-CN"/>
        </w:rPr>
        <w:t>7</w:t>
      </w:r>
      <w:r>
        <w:rPr>
          <w:rFonts w:hint="eastAsia" w:ascii="宋体" w:hAnsi="宋体" w:eastAsia="宋体" w:cs="宋体"/>
          <w:bCs/>
          <w:color w:val="000000"/>
          <w:sz w:val="24"/>
        </w:rPr>
        <w:t>）“</w:t>
      </w:r>
      <w:r>
        <w:rPr>
          <w:rFonts w:hint="eastAsia" w:ascii="宋体" w:hAnsi="宋体" w:eastAsia="宋体" w:cs="宋体"/>
          <w:color w:val="000000"/>
          <w:sz w:val="24"/>
          <w:szCs w:val="24"/>
          <w:shd w:val="clear" w:color="auto" w:fill="FBFDFE"/>
        </w:rPr>
        <w:t>垃圾不落地”收集作业要求</w:t>
      </w:r>
      <w:r>
        <w:rPr>
          <w:rFonts w:hint="eastAsia" w:ascii="宋体" w:hAnsi="宋体" w:eastAsia="宋体" w:cs="宋体"/>
          <w:color w:val="000000"/>
          <w:szCs w:val="21"/>
          <w:shd w:val="clear" w:color="auto" w:fill="FBFDFE"/>
        </w:rPr>
        <w:t>：</w:t>
      </w:r>
      <w:r>
        <w:rPr>
          <w:rFonts w:hint="eastAsia" w:hAnsi="宋体" w:eastAsia="宋体" w:cs="宋体"/>
          <w:bCs/>
          <w:color w:val="000000"/>
          <w:sz w:val="24"/>
          <w:lang w:eastAsia="zh-CN"/>
        </w:rPr>
        <w:t>中标人</w:t>
      </w:r>
      <w:r>
        <w:rPr>
          <w:rFonts w:hint="eastAsia" w:ascii="宋体" w:hAnsi="宋体" w:eastAsia="宋体" w:cs="宋体"/>
          <w:bCs/>
          <w:color w:val="000000"/>
          <w:sz w:val="24"/>
        </w:rPr>
        <w:t>应按投标时的承诺投入垃圾清运设备运营，每天定点定时进行两次垃圾收集，上午垃圾收集时间为7：00—11：00，下午垃圾收集时间为13：00—17：00。</w:t>
      </w:r>
    </w:p>
    <w:p>
      <w:pPr>
        <w:pStyle w:val="24"/>
        <w:keepNext w:val="0"/>
        <w:keepLines w:val="0"/>
        <w:pageBreakBefore w:val="0"/>
        <w:widowControl w:val="0"/>
        <w:kinsoku/>
        <w:wordWrap/>
        <w:overflowPunct/>
        <w:topLinePunct w:val="0"/>
        <w:autoSpaceDE/>
        <w:autoSpaceDN/>
        <w:bidi w:val="0"/>
        <w:adjustRightInd/>
        <w:snapToGrid/>
        <w:spacing w:line="400" w:lineRule="exact"/>
        <w:ind w:firstLine="356" w:firstLineChars="147"/>
        <w:jc w:val="left"/>
        <w:textAlignment w:val="auto"/>
        <w:rPr>
          <w:rFonts w:hint="eastAsia" w:ascii="宋体" w:hAnsi="宋体" w:eastAsia="宋体" w:cs="宋体"/>
          <w:bCs/>
          <w:color w:val="000000"/>
          <w:sz w:val="24"/>
        </w:rPr>
      </w:pPr>
      <w:r>
        <w:rPr>
          <w:rFonts w:hint="eastAsia" w:ascii="宋体" w:hAnsi="宋体" w:eastAsia="宋体" w:cs="宋体"/>
          <w:bCs/>
          <w:color w:val="000000"/>
          <w:sz w:val="24"/>
        </w:rPr>
        <w:t>（</w:t>
      </w:r>
      <w:r>
        <w:rPr>
          <w:rFonts w:hint="eastAsia" w:hAnsi="宋体" w:eastAsia="宋体" w:cs="宋体"/>
          <w:bCs/>
          <w:color w:val="000000"/>
          <w:sz w:val="24"/>
          <w:lang w:val="en-US" w:eastAsia="zh-CN"/>
        </w:rPr>
        <w:t>8</w:t>
      </w:r>
      <w:r>
        <w:rPr>
          <w:rFonts w:hint="eastAsia" w:ascii="宋体" w:hAnsi="宋体" w:eastAsia="宋体" w:cs="宋体"/>
          <w:bCs/>
          <w:color w:val="000000"/>
          <w:sz w:val="24"/>
        </w:rPr>
        <w:t>）</w:t>
      </w:r>
      <w:r>
        <w:rPr>
          <w:rFonts w:hint="eastAsia" w:hAnsi="宋体" w:eastAsia="宋体" w:cs="宋体"/>
          <w:bCs/>
          <w:color w:val="000000"/>
          <w:sz w:val="24"/>
          <w:lang w:eastAsia="zh-CN"/>
        </w:rPr>
        <w:t>如有</w:t>
      </w:r>
      <w:r>
        <w:rPr>
          <w:rFonts w:hint="eastAsia" w:ascii="宋体" w:hAnsi="宋体" w:eastAsia="宋体" w:cs="宋体"/>
          <w:bCs/>
          <w:color w:val="000000"/>
          <w:sz w:val="24"/>
        </w:rPr>
        <w:t>进行旧村改造的村庄按旧村改造进度由业主方确认后派驻保洁人员，派驻的保洁人员不足招标要求的人数时，当月的承包款应按人数比例相应扣除。</w:t>
      </w:r>
    </w:p>
    <w:p>
      <w:pPr>
        <w:pStyle w:val="24"/>
        <w:keepNext w:val="0"/>
        <w:keepLines w:val="0"/>
        <w:pageBreakBefore w:val="0"/>
        <w:widowControl w:val="0"/>
        <w:kinsoku/>
        <w:wordWrap/>
        <w:overflowPunct/>
        <w:topLinePunct w:val="0"/>
        <w:autoSpaceDE/>
        <w:autoSpaceDN/>
        <w:bidi w:val="0"/>
        <w:adjustRightInd/>
        <w:snapToGrid/>
        <w:spacing w:line="400" w:lineRule="exact"/>
        <w:ind w:firstLine="364" w:firstLineChars="150"/>
        <w:jc w:val="left"/>
        <w:textAlignment w:val="auto"/>
        <w:outlineLvl w:val="9"/>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hAnsi="宋体" w:eastAsia="宋体" w:cs="宋体"/>
          <w:b/>
          <w:color w:val="000000"/>
          <w:sz w:val="24"/>
          <w:lang w:val="en-US" w:eastAsia="zh-CN"/>
        </w:rPr>
        <w:t>9</w:t>
      </w:r>
      <w:r>
        <w:rPr>
          <w:rFonts w:hint="eastAsia" w:ascii="宋体" w:hAnsi="宋体" w:eastAsia="宋体" w:cs="宋体"/>
          <w:b/>
          <w:color w:val="000000"/>
          <w:sz w:val="24"/>
        </w:rPr>
        <w:t>）中标</w:t>
      </w:r>
      <w:r>
        <w:rPr>
          <w:rFonts w:hint="eastAsia" w:hAnsi="宋体" w:eastAsia="宋体" w:cs="宋体"/>
          <w:b/>
          <w:color w:val="000000"/>
          <w:sz w:val="24"/>
          <w:lang w:eastAsia="zh-CN"/>
        </w:rPr>
        <w:t>单位</w:t>
      </w:r>
      <w:r>
        <w:rPr>
          <w:rFonts w:hint="eastAsia" w:ascii="宋体" w:hAnsi="宋体" w:eastAsia="宋体" w:cs="宋体"/>
          <w:b/>
          <w:color w:val="000000"/>
          <w:sz w:val="24"/>
        </w:rPr>
        <w:t>所有投入使用的车辆全部安装GPS，费用由保洁公司承担。</w:t>
      </w:r>
    </w:p>
    <w:p>
      <w:pPr>
        <w:keepNext w:val="0"/>
        <w:keepLines w:val="0"/>
        <w:pageBreakBefore w:val="0"/>
        <w:widowControl w:val="0"/>
        <w:kinsoku/>
        <w:wordWrap/>
        <w:overflowPunct/>
        <w:topLinePunct w:val="0"/>
        <w:autoSpaceDE/>
        <w:autoSpaceDN/>
        <w:bidi w:val="0"/>
        <w:adjustRightInd/>
        <w:snapToGrid/>
        <w:spacing w:line="400" w:lineRule="exact"/>
        <w:ind w:firstLine="364" w:firstLineChars="150"/>
        <w:jc w:val="left"/>
        <w:textAlignment w:val="auto"/>
        <w:rPr>
          <w:rFonts w:hint="eastAsia" w:ascii="宋体" w:hAnsi="宋体" w:eastAsia="宋体" w:cs="宋体"/>
          <w:b/>
          <w:bCs/>
          <w:color w:val="000000"/>
          <w:sz w:val="24"/>
          <w:szCs w:val="21"/>
        </w:rPr>
      </w:pPr>
      <w:r>
        <w:rPr>
          <w:rFonts w:hint="eastAsia" w:ascii="宋体" w:hAnsi="宋体" w:eastAsia="宋体" w:cs="宋体"/>
          <w:b/>
          <w:bCs/>
          <w:color w:val="000000"/>
          <w:sz w:val="24"/>
          <w:szCs w:val="21"/>
        </w:rPr>
        <w:t>（</w:t>
      </w:r>
      <w:r>
        <w:rPr>
          <w:rFonts w:hint="eastAsia" w:ascii="宋体" w:hAnsi="宋体" w:eastAsia="宋体" w:cs="宋体"/>
          <w:b/>
          <w:bCs/>
          <w:color w:val="000000"/>
          <w:sz w:val="24"/>
          <w:szCs w:val="21"/>
          <w:lang w:val="en-US" w:eastAsia="zh-CN"/>
        </w:rPr>
        <w:t>10</w:t>
      </w:r>
      <w:r>
        <w:rPr>
          <w:rFonts w:hint="eastAsia" w:ascii="宋体" w:hAnsi="宋体" w:eastAsia="宋体" w:cs="宋体"/>
          <w:b/>
          <w:bCs/>
          <w:color w:val="000000"/>
          <w:sz w:val="24"/>
          <w:szCs w:val="21"/>
        </w:rPr>
        <w:t>）保洁员负责分拣</w:t>
      </w:r>
      <w:r>
        <w:rPr>
          <w:rFonts w:hint="eastAsia" w:ascii="宋体" w:hAnsi="宋体" w:eastAsia="宋体" w:cs="宋体"/>
          <w:b/>
          <w:bCs/>
          <w:color w:val="000000"/>
          <w:sz w:val="24"/>
          <w:szCs w:val="21"/>
          <w:lang w:eastAsia="zh-CN"/>
        </w:rPr>
        <w:t>清扫</w:t>
      </w:r>
      <w:r>
        <w:rPr>
          <w:rFonts w:hint="eastAsia" w:ascii="宋体" w:hAnsi="宋体" w:eastAsia="宋体" w:cs="宋体"/>
          <w:b/>
          <w:bCs/>
          <w:color w:val="000000"/>
          <w:sz w:val="24"/>
          <w:szCs w:val="21"/>
        </w:rPr>
        <w:t>收集的垃圾，按不可腐烂、可腐烂进行分拣收集，不可腐烂</w:t>
      </w:r>
      <w:r>
        <w:rPr>
          <w:rFonts w:hint="eastAsia" w:ascii="宋体" w:hAnsi="宋体" w:eastAsia="宋体" w:cs="宋体"/>
          <w:b/>
          <w:bCs/>
          <w:color w:val="000000"/>
          <w:sz w:val="24"/>
          <w:szCs w:val="21"/>
          <w:lang w:eastAsia="zh-CN"/>
        </w:rPr>
        <w:t>垃圾</w:t>
      </w:r>
      <w:r>
        <w:rPr>
          <w:rFonts w:hint="eastAsia" w:ascii="宋体" w:hAnsi="宋体" w:eastAsia="宋体" w:cs="宋体"/>
          <w:b/>
          <w:bCs/>
          <w:color w:val="000000"/>
          <w:sz w:val="24"/>
          <w:szCs w:val="21"/>
        </w:rPr>
        <w:t>清运至垃圾中转站，可腐烂</w:t>
      </w:r>
      <w:r>
        <w:rPr>
          <w:rFonts w:hint="eastAsia" w:ascii="宋体" w:hAnsi="宋体" w:eastAsia="宋体" w:cs="宋体"/>
          <w:b/>
          <w:bCs/>
          <w:color w:val="000000"/>
          <w:sz w:val="24"/>
          <w:szCs w:val="21"/>
          <w:lang w:eastAsia="zh-CN"/>
        </w:rPr>
        <w:t>垃圾</w:t>
      </w:r>
      <w:r>
        <w:rPr>
          <w:rFonts w:hint="eastAsia" w:ascii="宋体" w:hAnsi="宋体" w:eastAsia="宋体" w:cs="宋体"/>
          <w:b/>
          <w:bCs/>
          <w:color w:val="000000"/>
          <w:sz w:val="24"/>
          <w:szCs w:val="21"/>
        </w:rPr>
        <w:t>清运至街道垃圾资源化处理站。</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rPr>
          <w:rFonts w:hint="eastAsia" w:ascii="宋体" w:hAnsi="宋体" w:eastAsia="宋体" w:cs="宋体"/>
          <w:bCs/>
          <w:color w:val="000000"/>
          <w:kern w:val="2"/>
          <w:sz w:val="24"/>
          <w:szCs w:val="22"/>
          <w:lang w:val="en-US" w:eastAsia="zh-CN" w:bidi="ar-SA"/>
        </w:rPr>
      </w:pPr>
      <w:r>
        <w:rPr>
          <w:rFonts w:hint="eastAsia" w:ascii="宋体" w:hAnsi="宋体" w:eastAsia="宋体" w:cs="宋体"/>
          <w:bCs/>
          <w:color w:val="000000"/>
          <w:kern w:val="2"/>
          <w:sz w:val="24"/>
          <w:szCs w:val="22"/>
          <w:lang w:val="en-US" w:eastAsia="zh-CN" w:bidi="ar-SA"/>
        </w:rPr>
        <w:t>(11)中标单位必须按采购人指定清运范围的所有垃圾每天及时清运、保洁，不得将分类投放的生活垃圾混合运输，清运时必须做好垃圾分类清运和运输车辆的覆盖工作，桶车对接，防止垃圾沿途抛洒。</w:t>
      </w:r>
    </w:p>
    <w:p>
      <w:pPr>
        <w:pStyle w:val="24"/>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宋体" w:hAnsi="宋体" w:eastAsia="宋体" w:cs="宋体"/>
          <w:b w:val="0"/>
          <w:bCs w:val="0"/>
          <w:color w:val="000000"/>
          <w:sz w:val="24"/>
        </w:rPr>
      </w:pP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val="en-US" w:eastAsia="zh-CN"/>
        </w:rPr>
        <w:t>1</w:t>
      </w:r>
      <w:r>
        <w:rPr>
          <w:rFonts w:hint="eastAsia" w:hAnsi="宋体" w:cs="宋体"/>
          <w:b w:val="0"/>
          <w:bCs w:val="0"/>
          <w:color w:val="000000"/>
          <w:sz w:val="24"/>
          <w:lang w:val="en-US" w:eastAsia="zh-CN"/>
        </w:rPr>
        <w:t>2</w:t>
      </w:r>
      <w:r>
        <w:rPr>
          <w:rFonts w:hint="eastAsia" w:ascii="宋体" w:hAnsi="宋体" w:eastAsia="宋体" w:cs="宋体"/>
          <w:b w:val="0"/>
          <w:bCs w:val="0"/>
          <w:color w:val="000000"/>
          <w:sz w:val="24"/>
        </w:rPr>
        <w:t>）垃圾运输车辆在保养、修理期间，</w:t>
      </w:r>
      <w:r>
        <w:rPr>
          <w:rFonts w:hint="eastAsia" w:hAnsi="宋体" w:eastAsia="宋体" w:cs="宋体"/>
          <w:b w:val="0"/>
          <w:bCs w:val="0"/>
          <w:color w:val="000000"/>
          <w:sz w:val="24"/>
          <w:lang w:eastAsia="zh-CN"/>
        </w:rPr>
        <w:t>中标单位</w:t>
      </w:r>
      <w:r>
        <w:rPr>
          <w:rFonts w:hint="eastAsia" w:ascii="宋体" w:hAnsi="宋体" w:eastAsia="宋体" w:cs="宋体"/>
          <w:b w:val="0"/>
          <w:bCs w:val="0"/>
          <w:color w:val="000000"/>
          <w:sz w:val="24"/>
        </w:rPr>
        <w:t>必须及时组织清运车辆，顶替负责垃圾清运工作，不得因此造成清运延误。</w:t>
      </w:r>
    </w:p>
    <w:p>
      <w:pPr>
        <w:pStyle w:val="4"/>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★四、人员及工具</w:t>
      </w:r>
      <w:r>
        <w:rPr>
          <w:rFonts w:hint="eastAsia" w:ascii="宋体" w:hAnsi="宋体" w:eastAsia="宋体" w:cs="宋体"/>
          <w:b/>
          <w:bCs/>
          <w:color w:val="000000"/>
          <w:sz w:val="28"/>
          <w:szCs w:val="28"/>
          <w:lang w:eastAsia="zh-CN"/>
        </w:rPr>
        <w:t>车辆要求</w:t>
      </w:r>
    </w:p>
    <w:p>
      <w:pPr>
        <w:pStyle w:val="24"/>
        <w:keepNext w:val="0"/>
        <w:keepLines w:val="0"/>
        <w:pageBreakBefore w:val="0"/>
        <w:widowControl w:val="0"/>
        <w:kinsoku/>
        <w:wordWrap/>
        <w:overflowPunct/>
        <w:topLinePunct w:val="0"/>
        <w:autoSpaceDE/>
        <w:autoSpaceDN/>
        <w:bidi w:val="0"/>
        <w:adjustRightInd/>
        <w:snapToGrid/>
        <w:spacing w:line="42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标一：</w:t>
      </w:r>
    </w:p>
    <w:p>
      <w:pPr>
        <w:pStyle w:val="24"/>
        <w:keepNext w:val="0"/>
        <w:keepLines w:val="0"/>
        <w:pageBreakBefore w:val="0"/>
        <w:widowControl w:val="0"/>
        <w:kinsoku/>
        <w:wordWrap/>
        <w:overflowPunct/>
        <w:topLinePunct w:val="0"/>
        <w:autoSpaceDE/>
        <w:autoSpaceDN/>
        <w:bidi w:val="0"/>
        <w:adjustRightInd/>
        <w:snapToGrid/>
        <w:spacing w:line="420"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24</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22</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ascii="宋体" w:hAnsi="宋体" w:eastAsia="宋体" w:cs="宋体"/>
          <w:color w:val="000000"/>
          <w:sz w:val="24"/>
          <w:szCs w:val="18"/>
          <w:lang w:val="en-US" w:eastAsia="zh-CN"/>
        </w:rPr>
        <w:t>1人，</w:t>
      </w:r>
      <w:r>
        <w:rPr>
          <w:rFonts w:hint="eastAsia" w:hAnsi="宋体" w:cs="宋体"/>
          <w:color w:val="000000"/>
          <w:sz w:val="24"/>
          <w:szCs w:val="18"/>
          <w:lang w:val="en-US" w:eastAsia="zh-CN"/>
        </w:rPr>
        <w:t>垃圾清运2人，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4</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36</w:t>
      </w:r>
      <w:r>
        <w:rPr>
          <w:rFonts w:hint="eastAsia" w:ascii="宋体" w:hAnsi="宋体" w:eastAsia="宋体" w:cs="宋体"/>
          <w:color w:val="000000"/>
          <w:sz w:val="24"/>
          <w:szCs w:val="18"/>
        </w:rPr>
        <w:t>人。</w:t>
      </w:r>
    </w:p>
    <w:p>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hint="eastAsia" w:ascii="宋体" w:hAnsi="宋体" w:eastAsia="宋体" w:cs="宋体"/>
          <w:color w:val="000000"/>
          <w:sz w:val="24"/>
          <w:szCs w:val="18"/>
        </w:rPr>
      </w:pPr>
      <w:r>
        <w:rPr>
          <w:rFonts w:hint="eastAsia" w:ascii="宋体" w:hAnsi="宋体" w:eastAsia="宋体" w:cs="宋体"/>
          <w:color w:val="000000"/>
          <w:sz w:val="24"/>
          <w:szCs w:val="18"/>
        </w:rPr>
        <w:t>扫把：4把/人/月，畚斗：2个/人/年，三轮车：</w:t>
      </w:r>
      <w:r>
        <w:rPr>
          <w:rFonts w:hint="eastAsia" w:ascii="宋体" w:hAnsi="宋体" w:eastAsia="宋体" w:cs="宋体"/>
          <w:b/>
          <w:color w:val="000000"/>
          <w:sz w:val="24"/>
          <w:szCs w:val="18"/>
          <w:lang w:val="en-US" w:eastAsia="zh-CN"/>
        </w:rPr>
        <w:t>24</w:t>
      </w:r>
      <w:r>
        <w:rPr>
          <w:rFonts w:hint="eastAsia" w:ascii="宋体" w:hAnsi="宋体" w:eastAsia="宋体" w:cs="宋体"/>
          <w:b/>
          <w:color w:val="000000"/>
          <w:sz w:val="24"/>
          <w:szCs w:val="18"/>
        </w:rPr>
        <w:t>辆</w:t>
      </w:r>
      <w:r>
        <w:rPr>
          <w:rFonts w:hint="eastAsia" w:ascii="宋体" w:hAnsi="宋体" w:eastAsia="宋体" w:cs="宋体"/>
          <w:color w:val="000000"/>
          <w:sz w:val="24"/>
          <w:szCs w:val="18"/>
        </w:rPr>
        <w:t>，</w:t>
      </w:r>
      <w:r>
        <w:rPr>
          <w:rFonts w:hint="eastAsia" w:ascii="宋体" w:hAnsi="宋体" w:eastAsia="宋体" w:cs="宋体"/>
          <w:color w:val="000000"/>
          <w:sz w:val="24"/>
          <w:szCs w:val="18"/>
          <w:lang w:eastAsia="zh-CN"/>
        </w:rPr>
        <w:t>环卫安全工作服</w:t>
      </w:r>
      <w:r>
        <w:rPr>
          <w:rFonts w:hint="eastAsia" w:ascii="宋体" w:hAnsi="宋体" w:eastAsia="宋体" w:cs="宋体"/>
          <w:color w:val="000000"/>
          <w:sz w:val="24"/>
          <w:szCs w:val="18"/>
        </w:rPr>
        <w:t>：2套/人/年（含安全背心），环卫安全雨衣：1套/人/年。</w:t>
      </w:r>
    </w:p>
    <w:tbl>
      <w:tblPr>
        <w:tblStyle w:val="48"/>
        <w:tblW w:w="9319" w:type="dxa"/>
        <w:tblInd w:w="93" w:type="dxa"/>
        <w:tblLayout w:type="autofit"/>
        <w:tblCellMar>
          <w:top w:w="0" w:type="dxa"/>
          <w:left w:w="108" w:type="dxa"/>
          <w:bottom w:w="0" w:type="dxa"/>
          <w:right w:w="108" w:type="dxa"/>
        </w:tblCellMar>
      </w:tblPr>
      <w:tblGrid>
        <w:gridCol w:w="7406"/>
        <w:gridCol w:w="1913"/>
      </w:tblGrid>
      <w:tr>
        <w:tblPrEx>
          <w:tblCellMar>
            <w:top w:w="0" w:type="dxa"/>
            <w:left w:w="108" w:type="dxa"/>
            <w:bottom w:w="0" w:type="dxa"/>
            <w:right w:w="108" w:type="dxa"/>
          </w:tblCellMar>
        </w:tblPrEx>
        <w:trPr>
          <w:trHeight w:val="339" w:hRule="atLeast"/>
        </w:trPr>
        <w:tc>
          <w:tcPr>
            <w:tcW w:w="7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9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人员数量（人）</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神舟路（北站社区段）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德胜路（北站社区段）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6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03省道两侧店面前后（北站社区段）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交警队、***前人行道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德胜花苑周边道路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北站一区公厕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火车站垃圾房清运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后宅卫生院垃圾清运</w:t>
            </w:r>
          </w:p>
        </w:tc>
        <w:tc>
          <w:tcPr>
            <w:tcW w:w="0" w:type="auto"/>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交警队、***</w:t>
            </w:r>
          </w:p>
        </w:tc>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33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4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46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sz w:val="24"/>
                <w:szCs w:val="24"/>
                <w:u w:val="none"/>
                <w:lang w:eastAsia="zh-CN"/>
              </w:rPr>
              <w:t>荷载≥3吨桶车对接式压缩收集车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bl>
    <w:p>
      <w:pPr>
        <w:spacing w:line="460" w:lineRule="exact"/>
        <w:rPr>
          <w:rFonts w:hint="eastAsia" w:ascii="宋体" w:hAnsi="宋体" w:eastAsia="宋体" w:cs="宋体"/>
          <w:b/>
          <w:color w:val="FF0000"/>
          <w:sz w:val="24"/>
          <w:szCs w:val="18"/>
        </w:rPr>
      </w:pPr>
      <w:r>
        <w:rPr>
          <w:rFonts w:hint="eastAsia" w:ascii="宋体" w:hAnsi="宋体" w:eastAsia="宋体" w:cs="宋体"/>
          <w:b/>
          <w:color w:val="FF0000"/>
          <w:sz w:val="24"/>
          <w:szCs w:val="18"/>
        </w:rPr>
        <w:t>车辆配置规定：</w:t>
      </w:r>
    </w:p>
    <w:p>
      <w:pPr>
        <w:keepNext w:val="0"/>
        <w:keepLines w:val="0"/>
        <w:pageBreakBefore w:val="0"/>
        <w:kinsoku/>
        <w:wordWrap/>
        <w:overflowPunct/>
        <w:topLinePunct w:val="0"/>
        <w:autoSpaceDE/>
        <w:autoSpaceDN/>
        <w:bidi w:val="0"/>
        <w:adjustRightInd/>
        <w:spacing w:line="460" w:lineRule="exact"/>
        <w:ind w:firstLine="486" w:firstLineChars="200"/>
        <w:jc w:val="left"/>
        <w:rPr>
          <w:rFonts w:hint="eastAsia" w:ascii="宋体" w:hAnsi="宋体" w:eastAsia="宋体" w:cs="宋体"/>
          <w:b/>
          <w:color w:val="000000"/>
          <w:sz w:val="24"/>
        </w:rPr>
      </w:pPr>
      <w:r>
        <w:rPr>
          <w:rFonts w:hint="eastAsia" w:ascii="宋体" w:hAnsi="宋体" w:eastAsia="宋体" w:cs="宋体"/>
          <w:b/>
          <w:color w:val="000000"/>
          <w:sz w:val="24"/>
          <w:szCs w:val="18"/>
        </w:rPr>
        <w:t>（1）</w:t>
      </w:r>
      <w:r>
        <w:rPr>
          <w:rFonts w:hint="eastAsia" w:ascii="宋体" w:hAnsi="宋体" w:eastAsia="宋体" w:cs="宋体"/>
          <w:b/>
          <w:color w:val="000000"/>
          <w:sz w:val="24"/>
          <w:lang w:eastAsia="zh-CN"/>
        </w:rPr>
        <w:t>中标人</w:t>
      </w:r>
      <w:r>
        <w:rPr>
          <w:rFonts w:hint="eastAsia" w:ascii="宋体" w:hAnsi="宋体" w:eastAsia="宋体" w:cs="宋体"/>
          <w:b/>
          <w:color w:val="000000"/>
          <w:sz w:val="24"/>
        </w:rPr>
        <w:t>必须配备</w:t>
      </w:r>
      <w:r>
        <w:rPr>
          <w:rFonts w:hint="eastAsia" w:ascii="宋体" w:hAnsi="宋体" w:eastAsia="宋体" w:cs="宋体"/>
          <w:b/>
          <w:color w:val="000000"/>
          <w:sz w:val="24"/>
          <w:lang w:eastAsia="zh-CN"/>
        </w:rPr>
        <w:t>荷载≥5吨洒水车、荷载≥3吨机扫车、荷载≥3吨桶车对接式压缩收集车及</w:t>
      </w:r>
      <w:r>
        <w:rPr>
          <w:rFonts w:hint="eastAsia" w:ascii="宋体" w:hAnsi="宋体" w:eastAsia="宋体" w:cs="宋体"/>
          <w:b/>
          <w:color w:val="000000"/>
          <w:sz w:val="24"/>
          <w:lang w:val="en-US" w:eastAsia="zh-CN"/>
        </w:rPr>
        <w:t>荷载≥8吨密闭式垃圾压缩车</w:t>
      </w:r>
      <w:r>
        <w:rPr>
          <w:rFonts w:hint="eastAsia" w:ascii="宋体" w:hAnsi="宋体" w:eastAsia="宋体" w:cs="宋体"/>
          <w:b/>
          <w:color w:val="000000"/>
          <w:sz w:val="24"/>
        </w:rPr>
        <w:t>各一辆投入到本项目的运营。</w:t>
      </w:r>
    </w:p>
    <w:p>
      <w:pPr>
        <w:keepNext w:val="0"/>
        <w:keepLines w:val="0"/>
        <w:pageBreakBefore w:val="0"/>
        <w:kinsoku/>
        <w:wordWrap/>
        <w:overflowPunct/>
        <w:topLinePunct w:val="0"/>
        <w:autoSpaceDE/>
        <w:autoSpaceDN/>
        <w:bidi w:val="0"/>
        <w:adjustRightInd/>
        <w:snapToGrid w:val="0"/>
        <w:spacing w:line="460" w:lineRule="exact"/>
        <w:ind w:firstLine="486" w:firstLineChars="200"/>
        <w:jc w:val="left"/>
        <w:textAlignment w:val="baseline"/>
        <w:rPr>
          <w:rFonts w:hint="eastAsia" w:ascii="宋体" w:hAnsi="宋体" w:eastAsia="宋体" w:cs="宋体"/>
          <w:b/>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Tahoma" w:hAnsi="Tahoma" w:eastAsia="宋体"/>
          <w:b/>
          <w:color w:val="000000"/>
          <w:sz w:val="24"/>
          <w:lang w:eastAsia="zh-CN"/>
        </w:rPr>
        <w:t>中标人</w:t>
      </w:r>
      <w:r>
        <w:rPr>
          <w:rFonts w:hint="eastAsia" w:ascii="Tahoma" w:hAnsi="Tahoma"/>
          <w:b/>
          <w:color w:val="000000"/>
          <w:sz w:val="24"/>
        </w:rPr>
        <w:t>在合同签订前应</w:t>
      </w:r>
      <w:r>
        <w:rPr>
          <w:rFonts w:hint="eastAsia" w:ascii="Tahoma" w:hAnsi="Tahoma"/>
          <w:b/>
          <w:color w:val="000000"/>
          <w:sz w:val="24"/>
          <w:lang w:eastAsia="zh-CN"/>
        </w:rPr>
        <w:t>另再</w:t>
      </w:r>
      <w:r>
        <w:rPr>
          <w:rFonts w:hint="eastAsia" w:ascii="宋体" w:hAnsi="宋体" w:eastAsia="宋体" w:cs="宋体"/>
          <w:b/>
          <w:color w:val="000000"/>
          <w:sz w:val="24"/>
        </w:rPr>
        <w:t>配备</w:t>
      </w:r>
      <w:r>
        <w:rPr>
          <w:rFonts w:hint="eastAsia" w:ascii="宋体" w:hAnsi="宋体" w:eastAsia="宋体" w:cs="宋体"/>
          <w:b/>
          <w:color w:val="000000"/>
          <w:sz w:val="24"/>
          <w:lang w:eastAsia="zh-CN"/>
        </w:rPr>
        <w:t>荷载≥3吨桶车对接式压缩收集车</w:t>
      </w:r>
      <w:r>
        <w:rPr>
          <w:rFonts w:hint="eastAsia" w:ascii="宋体" w:hAnsi="宋体" w:eastAsia="宋体" w:cs="宋体"/>
          <w:b/>
          <w:color w:val="000000"/>
          <w:sz w:val="24"/>
          <w:lang w:val="en-US" w:eastAsia="zh-CN"/>
        </w:rPr>
        <w:t>3辆</w:t>
      </w:r>
      <w:r>
        <w:rPr>
          <w:rFonts w:hint="eastAsia" w:ascii="宋体" w:hAnsi="宋体" w:eastAsia="宋体" w:cs="宋体"/>
          <w:b/>
          <w:color w:val="000000"/>
          <w:sz w:val="24"/>
        </w:rPr>
        <w:t>和</w:t>
      </w:r>
      <w:r>
        <w:rPr>
          <w:rFonts w:hint="eastAsia" w:ascii="宋体" w:hAnsi="宋体" w:eastAsia="宋体" w:cs="宋体"/>
          <w:b/>
          <w:color w:val="000000"/>
          <w:sz w:val="24"/>
          <w:lang w:val="en-US" w:eastAsia="zh-CN"/>
        </w:rPr>
        <w:t>高压清洗车1</w:t>
      </w:r>
      <w:r>
        <w:rPr>
          <w:rFonts w:hint="eastAsia" w:ascii="宋体" w:hAnsi="宋体" w:eastAsia="宋体" w:cs="宋体"/>
          <w:b/>
          <w:color w:val="000000"/>
          <w:sz w:val="24"/>
        </w:rPr>
        <w:t>辆</w:t>
      </w:r>
      <w:r>
        <w:rPr>
          <w:rFonts w:hint="eastAsia" w:ascii="宋体" w:hAnsi="宋体" w:eastAsia="宋体" w:cs="宋体"/>
          <w:b/>
          <w:color w:val="000000"/>
          <w:sz w:val="24"/>
          <w:lang w:eastAsia="zh-CN"/>
        </w:rPr>
        <w:t>固定</w:t>
      </w:r>
      <w:r>
        <w:rPr>
          <w:rFonts w:hint="eastAsia" w:ascii="宋体" w:hAnsi="宋体" w:eastAsia="宋体" w:cs="宋体"/>
          <w:b/>
          <w:color w:val="000000"/>
          <w:sz w:val="24"/>
        </w:rPr>
        <w:t>投入到本项目的运营。</w:t>
      </w:r>
    </w:p>
    <w:p>
      <w:pPr>
        <w:keepNext w:val="0"/>
        <w:keepLines w:val="0"/>
        <w:pageBreakBefore w:val="0"/>
        <w:kinsoku/>
        <w:wordWrap/>
        <w:overflowPunct/>
        <w:topLinePunct w:val="0"/>
        <w:autoSpaceDE/>
        <w:autoSpaceDN/>
        <w:bidi w:val="0"/>
        <w:adjustRightInd/>
        <w:snapToGrid w:val="0"/>
        <w:spacing w:line="460" w:lineRule="exact"/>
        <w:ind w:firstLine="486" w:firstLineChars="200"/>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 xml:space="preserve">（3）中标人未按以上车辆要求配置的，将取消中标资格。在此情况下，采购人将组织重新招标。  </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w:t>
      </w:r>
      <w:r>
        <w:rPr>
          <w:rFonts w:hint="eastAsia" w:hAnsi="宋体" w:cs="宋体"/>
          <w:b/>
          <w:bCs/>
          <w:color w:val="000000"/>
          <w:sz w:val="24"/>
          <w:szCs w:val="18"/>
          <w:lang w:val="en-US" w:eastAsia="zh-CN"/>
        </w:rPr>
        <w:t>4</w:t>
      </w:r>
      <w:r>
        <w:rPr>
          <w:rFonts w:hint="eastAsia" w:hAnsi="宋体" w:cs="宋体"/>
          <w:b/>
          <w:bCs/>
          <w:color w:val="000000"/>
          <w:sz w:val="24"/>
          <w:szCs w:val="18"/>
          <w:lang w:eastAsia="zh-CN"/>
        </w:rPr>
        <w:t>）合同实施期间以上车辆固定用于本项目，且在中标人名下，否则，采购人有权解除合同。</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标二：</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28</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26</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hAnsi="宋体" w:eastAsia="宋体" w:cs="宋体"/>
          <w:color w:val="000000"/>
          <w:sz w:val="24"/>
          <w:szCs w:val="18"/>
          <w:lang w:val="en-US" w:eastAsia="zh-CN"/>
        </w:rPr>
        <w:t>2</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5</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40</w:t>
      </w:r>
      <w:r>
        <w:rPr>
          <w:rFonts w:hint="eastAsia" w:ascii="宋体" w:hAnsi="宋体" w:eastAsia="宋体" w:cs="宋体"/>
          <w:color w:val="000000"/>
          <w:sz w:val="24"/>
          <w:szCs w:val="18"/>
        </w:rPr>
        <w:t>人。</w:t>
      </w:r>
    </w:p>
    <w:p>
      <w:pPr>
        <w:spacing w:line="400" w:lineRule="exact"/>
        <w:ind w:firstLine="486" w:firstLineChars="200"/>
        <w:rPr>
          <w:rFonts w:hint="eastAsia" w:ascii="宋体" w:hAnsi="宋体" w:eastAsia="宋体" w:cs="宋体"/>
          <w:color w:val="000000"/>
          <w:sz w:val="24"/>
          <w:szCs w:val="18"/>
        </w:rPr>
      </w:pPr>
      <w:r>
        <w:rPr>
          <w:rFonts w:hint="eastAsia" w:ascii="宋体" w:hAnsi="宋体" w:eastAsia="宋体" w:cs="宋体"/>
          <w:color w:val="000000"/>
          <w:sz w:val="24"/>
          <w:szCs w:val="18"/>
        </w:rPr>
        <w:t>扫把：4把/人/月，畚斗：2个/人/年，三轮车：</w:t>
      </w:r>
      <w:r>
        <w:rPr>
          <w:rFonts w:hint="eastAsia" w:ascii="宋体" w:hAnsi="宋体" w:eastAsia="宋体" w:cs="宋体"/>
          <w:b/>
          <w:color w:val="000000"/>
          <w:sz w:val="24"/>
          <w:szCs w:val="18"/>
          <w:lang w:val="en-US" w:eastAsia="zh-CN"/>
        </w:rPr>
        <w:t>28</w:t>
      </w:r>
      <w:r>
        <w:rPr>
          <w:rFonts w:hint="eastAsia" w:ascii="宋体" w:hAnsi="宋体" w:eastAsia="宋体" w:cs="宋体"/>
          <w:b/>
          <w:color w:val="000000"/>
          <w:sz w:val="24"/>
          <w:szCs w:val="18"/>
        </w:rPr>
        <w:t>辆</w:t>
      </w:r>
      <w:r>
        <w:rPr>
          <w:rFonts w:hint="eastAsia" w:ascii="宋体" w:hAnsi="宋体" w:eastAsia="宋体" w:cs="宋体"/>
          <w:color w:val="000000"/>
          <w:sz w:val="24"/>
          <w:szCs w:val="18"/>
        </w:rPr>
        <w:t>，</w:t>
      </w:r>
      <w:r>
        <w:rPr>
          <w:rFonts w:hint="eastAsia" w:ascii="宋体" w:hAnsi="宋体" w:eastAsia="宋体" w:cs="宋体"/>
          <w:color w:val="000000"/>
          <w:sz w:val="24"/>
          <w:szCs w:val="18"/>
          <w:lang w:eastAsia="zh-CN"/>
        </w:rPr>
        <w:t>环卫安全工作服</w:t>
      </w:r>
      <w:r>
        <w:rPr>
          <w:rFonts w:hint="eastAsia" w:ascii="宋体" w:hAnsi="宋体" w:eastAsia="宋体" w:cs="宋体"/>
          <w:color w:val="000000"/>
          <w:sz w:val="24"/>
          <w:szCs w:val="18"/>
        </w:rPr>
        <w:t>：2套/人/年（含安全背心），环卫安全雨衣：1套/人/年。</w:t>
      </w:r>
    </w:p>
    <w:tbl>
      <w:tblPr>
        <w:tblStyle w:val="48"/>
        <w:tblW w:w="8819" w:type="dxa"/>
        <w:tblInd w:w="0" w:type="dxa"/>
        <w:tblLayout w:type="autofit"/>
        <w:tblCellMar>
          <w:top w:w="0" w:type="dxa"/>
          <w:left w:w="0" w:type="dxa"/>
          <w:bottom w:w="0" w:type="dxa"/>
          <w:right w:w="0" w:type="dxa"/>
        </w:tblCellMar>
      </w:tblPr>
      <w:tblGrid>
        <w:gridCol w:w="5890"/>
        <w:gridCol w:w="2929"/>
      </w:tblGrid>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人员数量（人）</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何界</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叶宅</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溪坦</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通盛路</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部队营房周边道路</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宗泽路西侧包括绿化带</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洪巡溪两侧</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叶宅公厕</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何界篮球场公厕</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54" w:hRule="exact"/>
        </w:trPr>
        <w:tc>
          <w:tcPr>
            <w:tcW w:w="5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荷载≥3吨桶车对接式压缩收集车</w:t>
            </w:r>
          </w:p>
        </w:tc>
        <w:tc>
          <w:tcPr>
            <w:tcW w:w="292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bl>
    <w:p>
      <w:pPr>
        <w:spacing w:line="460" w:lineRule="exact"/>
        <w:rPr>
          <w:rFonts w:hint="eastAsia" w:ascii="宋体" w:hAnsi="宋体" w:eastAsia="宋体" w:cs="宋体"/>
          <w:b/>
          <w:color w:val="FF0000"/>
          <w:sz w:val="24"/>
          <w:szCs w:val="18"/>
        </w:rPr>
      </w:pPr>
      <w:r>
        <w:rPr>
          <w:rFonts w:hint="eastAsia" w:ascii="宋体" w:hAnsi="宋体" w:eastAsia="宋体" w:cs="宋体"/>
          <w:b/>
          <w:color w:val="FF0000"/>
          <w:sz w:val="24"/>
          <w:szCs w:val="18"/>
        </w:rPr>
        <w:t>车辆配置规定：</w:t>
      </w:r>
    </w:p>
    <w:p>
      <w:pPr>
        <w:keepNext w:val="0"/>
        <w:keepLines w:val="0"/>
        <w:pageBreakBefore w:val="0"/>
        <w:widowControl w:val="0"/>
        <w:kinsoku/>
        <w:wordWrap/>
        <w:overflowPunct/>
        <w:topLinePunct w:val="0"/>
        <w:autoSpaceDE/>
        <w:autoSpaceDN/>
        <w:bidi w:val="0"/>
        <w:adjustRightInd/>
        <w:spacing w:line="440" w:lineRule="exact"/>
        <w:ind w:firstLine="486" w:firstLineChars="200"/>
        <w:jc w:val="left"/>
        <w:rPr>
          <w:rFonts w:hint="eastAsia" w:ascii="宋体" w:hAnsi="宋体" w:eastAsia="宋体" w:cs="宋体"/>
          <w:b/>
          <w:color w:val="000000"/>
          <w:sz w:val="24"/>
        </w:rPr>
      </w:pPr>
      <w:r>
        <w:rPr>
          <w:rFonts w:hint="eastAsia" w:ascii="宋体" w:hAnsi="宋体" w:eastAsia="宋体" w:cs="宋体"/>
          <w:b/>
          <w:color w:val="000000"/>
          <w:sz w:val="24"/>
          <w:szCs w:val="18"/>
        </w:rPr>
        <w:t>（1）</w:t>
      </w:r>
      <w:r>
        <w:rPr>
          <w:rFonts w:hint="eastAsia" w:ascii="宋体" w:hAnsi="宋体" w:eastAsia="宋体" w:cs="宋体"/>
          <w:b/>
          <w:color w:val="000000"/>
          <w:sz w:val="24"/>
          <w:lang w:eastAsia="zh-CN"/>
        </w:rPr>
        <w:t>中标人</w:t>
      </w:r>
      <w:r>
        <w:rPr>
          <w:rFonts w:hint="eastAsia" w:ascii="宋体" w:hAnsi="宋体" w:eastAsia="宋体" w:cs="宋体"/>
          <w:b/>
          <w:color w:val="000000"/>
          <w:sz w:val="24"/>
        </w:rPr>
        <w:t>必须配备</w:t>
      </w:r>
      <w:r>
        <w:rPr>
          <w:rFonts w:hint="eastAsia" w:ascii="宋体" w:hAnsi="宋体" w:eastAsia="宋体" w:cs="宋体"/>
          <w:b/>
          <w:color w:val="000000"/>
          <w:sz w:val="24"/>
          <w:lang w:eastAsia="zh-CN"/>
        </w:rPr>
        <w:t>荷载≥5吨洒水车、荷载≥3吨机扫车、荷载≥3吨桶车对接式压缩收集车及</w:t>
      </w:r>
      <w:r>
        <w:rPr>
          <w:rFonts w:hint="eastAsia" w:ascii="宋体" w:hAnsi="宋体" w:eastAsia="宋体" w:cs="宋体"/>
          <w:b/>
          <w:color w:val="000000"/>
          <w:sz w:val="24"/>
          <w:lang w:val="en-US" w:eastAsia="zh-CN"/>
        </w:rPr>
        <w:t>荷载≥8吨密闭式垃圾压缩车</w:t>
      </w:r>
      <w:r>
        <w:rPr>
          <w:rFonts w:hint="eastAsia" w:ascii="宋体" w:hAnsi="宋体" w:eastAsia="宋体" w:cs="宋体"/>
          <w:b/>
          <w:color w:val="000000"/>
          <w:sz w:val="24"/>
        </w:rPr>
        <w:t>各一辆投入到本项目的运营。</w:t>
      </w:r>
    </w:p>
    <w:p>
      <w:pPr>
        <w:keepNext w:val="0"/>
        <w:keepLines w:val="0"/>
        <w:pageBreakBefore w:val="0"/>
        <w:widowControl w:val="0"/>
        <w:kinsoku/>
        <w:wordWrap/>
        <w:overflowPunct/>
        <w:topLinePunct w:val="0"/>
        <w:autoSpaceDE/>
        <w:autoSpaceDN/>
        <w:bidi w:val="0"/>
        <w:adjustRightInd/>
        <w:snapToGrid w:val="0"/>
        <w:spacing w:line="440" w:lineRule="exact"/>
        <w:ind w:firstLine="486" w:firstLineChars="200"/>
        <w:jc w:val="left"/>
        <w:textAlignment w:val="baseline"/>
        <w:rPr>
          <w:rFonts w:hint="eastAsia" w:ascii="宋体" w:hAnsi="宋体" w:eastAsia="宋体" w:cs="宋体"/>
          <w:b/>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Tahoma" w:hAnsi="Tahoma" w:eastAsia="宋体"/>
          <w:b/>
          <w:color w:val="000000"/>
          <w:sz w:val="24"/>
          <w:lang w:eastAsia="zh-CN"/>
        </w:rPr>
        <w:t>中标人</w:t>
      </w:r>
      <w:r>
        <w:rPr>
          <w:rFonts w:hint="eastAsia" w:ascii="Tahoma" w:hAnsi="Tahoma"/>
          <w:b/>
          <w:color w:val="000000"/>
          <w:sz w:val="24"/>
        </w:rPr>
        <w:t>在合同签订前应</w:t>
      </w:r>
      <w:r>
        <w:rPr>
          <w:rFonts w:hint="eastAsia" w:ascii="Tahoma" w:hAnsi="Tahoma"/>
          <w:b/>
          <w:color w:val="000000"/>
          <w:sz w:val="24"/>
          <w:lang w:eastAsia="zh-CN"/>
        </w:rPr>
        <w:t>另再</w:t>
      </w:r>
      <w:r>
        <w:rPr>
          <w:rFonts w:hint="eastAsia" w:ascii="宋体" w:hAnsi="宋体" w:eastAsia="宋体" w:cs="宋体"/>
          <w:b/>
          <w:color w:val="000000"/>
          <w:sz w:val="24"/>
        </w:rPr>
        <w:t>配备</w:t>
      </w:r>
      <w:r>
        <w:rPr>
          <w:rFonts w:hint="eastAsia" w:ascii="宋体" w:hAnsi="宋体" w:eastAsia="宋体" w:cs="宋体"/>
          <w:b/>
          <w:color w:val="000000"/>
          <w:sz w:val="24"/>
          <w:lang w:eastAsia="zh-CN"/>
        </w:rPr>
        <w:t>荷载≥3吨桶车对接式压缩收集车</w:t>
      </w:r>
      <w:r>
        <w:rPr>
          <w:rFonts w:hint="eastAsia" w:ascii="宋体" w:hAnsi="宋体" w:eastAsia="宋体" w:cs="宋体"/>
          <w:b/>
          <w:color w:val="000000"/>
          <w:sz w:val="24"/>
          <w:lang w:val="en-US" w:eastAsia="zh-CN"/>
        </w:rPr>
        <w:t>4辆</w:t>
      </w:r>
      <w:r>
        <w:rPr>
          <w:rFonts w:hint="eastAsia" w:ascii="宋体" w:hAnsi="宋体" w:eastAsia="宋体" w:cs="宋体"/>
          <w:b/>
          <w:color w:val="000000"/>
          <w:sz w:val="24"/>
        </w:rPr>
        <w:t>和</w:t>
      </w:r>
      <w:r>
        <w:rPr>
          <w:rFonts w:hint="eastAsia" w:ascii="宋体" w:hAnsi="宋体" w:eastAsia="宋体" w:cs="宋体"/>
          <w:b/>
          <w:color w:val="000000"/>
          <w:sz w:val="24"/>
          <w:lang w:val="en-US" w:eastAsia="zh-CN"/>
        </w:rPr>
        <w:t>高压清洗车1</w:t>
      </w:r>
      <w:r>
        <w:rPr>
          <w:rFonts w:hint="eastAsia" w:ascii="宋体" w:hAnsi="宋体" w:eastAsia="宋体" w:cs="宋体"/>
          <w:b/>
          <w:color w:val="000000"/>
          <w:sz w:val="24"/>
        </w:rPr>
        <w:t>辆投入到本项目的运营。</w:t>
      </w:r>
    </w:p>
    <w:p>
      <w:pPr>
        <w:keepNext w:val="0"/>
        <w:keepLines w:val="0"/>
        <w:pageBreakBefore w:val="0"/>
        <w:widowControl w:val="0"/>
        <w:kinsoku/>
        <w:wordWrap/>
        <w:overflowPunct/>
        <w:topLinePunct w:val="0"/>
        <w:autoSpaceDE/>
        <w:autoSpaceDN/>
        <w:bidi w:val="0"/>
        <w:adjustRightInd/>
        <w:snapToGrid w:val="0"/>
        <w:spacing w:line="440" w:lineRule="exact"/>
        <w:ind w:firstLine="486" w:firstLineChars="200"/>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 xml:space="preserve">（3）中标人未按以上车辆要求配置的，将取消中标资格。在此情况下，采购人将组织重新招标。  </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w:t>
      </w:r>
      <w:r>
        <w:rPr>
          <w:rFonts w:hint="eastAsia" w:hAnsi="宋体" w:cs="宋体"/>
          <w:b/>
          <w:bCs/>
          <w:color w:val="000000"/>
          <w:sz w:val="24"/>
          <w:szCs w:val="18"/>
          <w:lang w:val="en-US" w:eastAsia="zh-CN"/>
        </w:rPr>
        <w:t>4</w:t>
      </w:r>
      <w:r>
        <w:rPr>
          <w:rFonts w:hint="eastAsia" w:hAnsi="宋体" w:cs="宋体"/>
          <w:b/>
          <w:bCs/>
          <w:color w:val="000000"/>
          <w:sz w:val="24"/>
          <w:szCs w:val="18"/>
          <w:lang w:eastAsia="zh-CN"/>
        </w:rPr>
        <w:t>）合同实施期间以上车辆固定用于本项目，且在中标人名下，否则，采购人有权解除合同。</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标三：</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color w:val="000000"/>
          <w:sz w:val="24"/>
          <w:szCs w:val="18"/>
        </w:rPr>
        <w:t>一班制清扫保洁人员</w:t>
      </w:r>
      <w:r>
        <w:rPr>
          <w:rFonts w:hint="eastAsia" w:hAnsi="宋体" w:eastAsia="宋体" w:cs="宋体"/>
          <w:color w:val="000000"/>
          <w:sz w:val="24"/>
          <w:szCs w:val="18"/>
          <w:lang w:val="en-US" w:eastAsia="zh-CN"/>
        </w:rPr>
        <w:t>37</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33</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4</w:t>
      </w:r>
      <w:r>
        <w:rPr>
          <w:rFonts w:hint="eastAsia" w:ascii="宋体" w:hAnsi="宋体" w:eastAsia="宋体" w:cs="宋体"/>
          <w:color w:val="000000"/>
          <w:sz w:val="24"/>
          <w:szCs w:val="18"/>
        </w:rPr>
        <w:t>人），</w:t>
      </w:r>
      <w:r>
        <w:rPr>
          <w:rFonts w:hint="eastAsia" w:hAnsi="宋体" w:cs="宋体"/>
          <w:color w:val="000000"/>
          <w:sz w:val="24"/>
          <w:szCs w:val="18"/>
          <w:lang w:val="en-US" w:eastAsia="zh-CN"/>
        </w:rPr>
        <w:t>垃圾清运1人，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5</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48</w:t>
      </w:r>
      <w:r>
        <w:rPr>
          <w:rFonts w:hint="eastAsia" w:ascii="宋体" w:hAnsi="宋体" w:eastAsia="宋体" w:cs="宋体"/>
          <w:color w:val="000000"/>
          <w:sz w:val="24"/>
          <w:szCs w:val="18"/>
        </w:rPr>
        <w:t>人。</w:t>
      </w:r>
    </w:p>
    <w:p>
      <w:pPr>
        <w:spacing w:line="400" w:lineRule="exact"/>
        <w:ind w:firstLine="486" w:firstLineChars="200"/>
        <w:rPr>
          <w:rFonts w:hint="eastAsia" w:ascii="宋体" w:hAnsi="宋体" w:eastAsia="宋体" w:cs="宋体"/>
          <w:color w:val="000000"/>
          <w:sz w:val="24"/>
          <w:szCs w:val="18"/>
        </w:rPr>
      </w:pPr>
      <w:r>
        <w:rPr>
          <w:rFonts w:hint="eastAsia" w:ascii="宋体" w:hAnsi="宋体" w:eastAsia="宋体" w:cs="宋体"/>
          <w:color w:val="000000"/>
          <w:sz w:val="24"/>
          <w:szCs w:val="18"/>
        </w:rPr>
        <w:t>扫把：4把/人/月，畚斗：2个/人/年，三轮车：</w:t>
      </w:r>
      <w:r>
        <w:rPr>
          <w:rFonts w:hint="eastAsia" w:ascii="宋体" w:hAnsi="宋体" w:eastAsia="宋体" w:cs="宋体"/>
          <w:b/>
          <w:bCs/>
          <w:color w:val="000000"/>
          <w:sz w:val="24"/>
          <w:szCs w:val="18"/>
          <w:lang w:val="en-US" w:eastAsia="zh-CN"/>
        </w:rPr>
        <w:t>37</w:t>
      </w:r>
      <w:r>
        <w:rPr>
          <w:rFonts w:hint="eastAsia" w:ascii="宋体" w:hAnsi="宋体" w:eastAsia="宋体" w:cs="宋体"/>
          <w:b/>
          <w:color w:val="000000"/>
          <w:sz w:val="24"/>
          <w:szCs w:val="18"/>
        </w:rPr>
        <w:t>辆</w:t>
      </w:r>
      <w:r>
        <w:rPr>
          <w:rFonts w:hint="eastAsia" w:ascii="宋体" w:hAnsi="宋体" w:eastAsia="宋体" w:cs="宋体"/>
          <w:color w:val="000000"/>
          <w:sz w:val="24"/>
          <w:szCs w:val="18"/>
        </w:rPr>
        <w:t>，</w:t>
      </w:r>
      <w:r>
        <w:rPr>
          <w:rFonts w:hint="eastAsia" w:ascii="宋体" w:hAnsi="宋体" w:eastAsia="宋体" w:cs="宋体"/>
          <w:color w:val="000000"/>
          <w:sz w:val="24"/>
          <w:szCs w:val="18"/>
          <w:lang w:eastAsia="zh-CN"/>
        </w:rPr>
        <w:t>环卫安全工作服</w:t>
      </w:r>
      <w:r>
        <w:rPr>
          <w:rFonts w:hint="eastAsia" w:ascii="宋体" w:hAnsi="宋体" w:eastAsia="宋体" w:cs="宋体"/>
          <w:color w:val="000000"/>
          <w:sz w:val="24"/>
          <w:szCs w:val="18"/>
        </w:rPr>
        <w:t>：2套/人/年（含安全背心），环卫安全雨衣：1套/人/年。</w:t>
      </w:r>
    </w:p>
    <w:tbl>
      <w:tblPr>
        <w:tblStyle w:val="48"/>
        <w:tblW w:w="9299" w:type="dxa"/>
        <w:tblInd w:w="0" w:type="dxa"/>
        <w:tblLayout w:type="autofit"/>
        <w:tblCellMar>
          <w:top w:w="0" w:type="dxa"/>
          <w:left w:w="0" w:type="dxa"/>
          <w:bottom w:w="0" w:type="dxa"/>
          <w:right w:w="0" w:type="dxa"/>
        </w:tblCellMar>
      </w:tblPr>
      <w:tblGrid>
        <w:gridCol w:w="7114"/>
        <w:gridCol w:w="2185"/>
      </w:tblGrid>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人员数量（人）</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杜元</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上洪</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前毛店</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宗泽北路（洪深社区段）</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柳青路（洪深社区段）</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群英路（洪深社区段）</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洪深路（洪深社区段）</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渠成街</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工业区其他道路</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神舟路（洪深社区段）</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城北路沿街店面（洪深社区段）</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幸福湖小学垃圾清运</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97" w:hRule="atLeast"/>
        </w:trPr>
        <w:tc>
          <w:tcPr>
            <w:tcW w:w="711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21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47" w:hRule="atLeas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荷载≥3吨桶车对接式压缩收集车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bl>
    <w:p>
      <w:pPr>
        <w:spacing w:line="460" w:lineRule="exact"/>
        <w:rPr>
          <w:rFonts w:hint="eastAsia" w:ascii="宋体" w:hAnsi="宋体" w:eastAsia="宋体" w:cs="宋体"/>
          <w:b/>
          <w:color w:val="FF0000"/>
          <w:sz w:val="24"/>
          <w:szCs w:val="18"/>
        </w:rPr>
      </w:pPr>
      <w:r>
        <w:rPr>
          <w:rFonts w:hint="eastAsia" w:ascii="宋体" w:hAnsi="宋体" w:eastAsia="宋体" w:cs="宋体"/>
          <w:b/>
          <w:color w:val="FF0000"/>
          <w:sz w:val="24"/>
          <w:szCs w:val="18"/>
        </w:rPr>
        <w:t>车辆配置规定：</w:t>
      </w:r>
    </w:p>
    <w:p>
      <w:pPr>
        <w:keepNext w:val="0"/>
        <w:keepLines w:val="0"/>
        <w:pageBreakBefore w:val="0"/>
        <w:kinsoku/>
        <w:wordWrap/>
        <w:overflowPunct/>
        <w:topLinePunct w:val="0"/>
        <w:autoSpaceDE/>
        <w:autoSpaceDN/>
        <w:bidi w:val="0"/>
        <w:adjustRightInd/>
        <w:spacing w:line="460" w:lineRule="exact"/>
        <w:ind w:firstLine="486" w:firstLineChars="200"/>
        <w:jc w:val="left"/>
        <w:rPr>
          <w:rFonts w:hint="eastAsia" w:ascii="宋体" w:hAnsi="宋体" w:eastAsia="宋体" w:cs="宋体"/>
          <w:b/>
          <w:color w:val="000000"/>
          <w:sz w:val="24"/>
        </w:rPr>
      </w:pPr>
      <w:r>
        <w:rPr>
          <w:rFonts w:hint="eastAsia" w:ascii="宋体" w:hAnsi="宋体" w:eastAsia="宋体" w:cs="宋体"/>
          <w:b/>
          <w:color w:val="000000"/>
          <w:sz w:val="24"/>
          <w:szCs w:val="18"/>
        </w:rPr>
        <w:t>（1）</w:t>
      </w:r>
      <w:r>
        <w:rPr>
          <w:rFonts w:hint="eastAsia" w:ascii="宋体" w:hAnsi="宋体" w:eastAsia="宋体" w:cs="宋体"/>
          <w:b/>
          <w:color w:val="000000"/>
          <w:sz w:val="24"/>
          <w:lang w:eastAsia="zh-CN"/>
        </w:rPr>
        <w:t>中标人</w:t>
      </w:r>
      <w:r>
        <w:rPr>
          <w:rFonts w:hint="eastAsia" w:ascii="宋体" w:hAnsi="宋体" w:eastAsia="宋体" w:cs="宋体"/>
          <w:b/>
          <w:color w:val="000000"/>
          <w:sz w:val="24"/>
        </w:rPr>
        <w:t>必须配备</w:t>
      </w:r>
      <w:r>
        <w:rPr>
          <w:rFonts w:hint="eastAsia" w:ascii="宋体" w:hAnsi="宋体" w:eastAsia="宋体" w:cs="宋体"/>
          <w:b/>
          <w:color w:val="000000"/>
          <w:sz w:val="24"/>
          <w:lang w:eastAsia="zh-CN"/>
        </w:rPr>
        <w:t>荷载≥5吨洒水车、荷载≥3吨机扫车、荷载≥3吨桶车对接式压缩收集车及</w:t>
      </w:r>
      <w:r>
        <w:rPr>
          <w:rFonts w:hint="eastAsia" w:ascii="宋体" w:hAnsi="宋体" w:eastAsia="宋体" w:cs="宋体"/>
          <w:b/>
          <w:color w:val="000000"/>
          <w:sz w:val="24"/>
          <w:lang w:val="en-US" w:eastAsia="zh-CN"/>
        </w:rPr>
        <w:t>荷载≥8吨密闭式垃圾压缩车</w:t>
      </w:r>
      <w:r>
        <w:rPr>
          <w:rFonts w:hint="eastAsia" w:ascii="宋体" w:hAnsi="宋体" w:eastAsia="宋体" w:cs="宋体"/>
          <w:b/>
          <w:color w:val="000000"/>
          <w:sz w:val="24"/>
        </w:rPr>
        <w:t>各一辆投入到本项目的运营。</w:t>
      </w:r>
    </w:p>
    <w:p>
      <w:pPr>
        <w:keepNext w:val="0"/>
        <w:keepLines w:val="0"/>
        <w:pageBreakBefore w:val="0"/>
        <w:kinsoku/>
        <w:wordWrap/>
        <w:overflowPunct/>
        <w:topLinePunct w:val="0"/>
        <w:autoSpaceDE/>
        <w:autoSpaceDN/>
        <w:bidi w:val="0"/>
        <w:adjustRightInd/>
        <w:snapToGrid w:val="0"/>
        <w:spacing w:line="460" w:lineRule="exact"/>
        <w:ind w:firstLine="486" w:firstLineChars="200"/>
        <w:jc w:val="left"/>
        <w:textAlignment w:val="baseline"/>
        <w:rPr>
          <w:rFonts w:hint="eastAsia" w:ascii="宋体" w:hAnsi="宋体" w:eastAsia="宋体" w:cs="宋体"/>
          <w:b/>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Tahoma" w:hAnsi="Tahoma" w:eastAsia="宋体"/>
          <w:b/>
          <w:color w:val="000000"/>
          <w:sz w:val="24"/>
          <w:lang w:eastAsia="zh-CN"/>
        </w:rPr>
        <w:t>中标人</w:t>
      </w:r>
      <w:r>
        <w:rPr>
          <w:rFonts w:hint="eastAsia" w:ascii="Tahoma" w:hAnsi="Tahoma"/>
          <w:b/>
          <w:color w:val="000000"/>
          <w:sz w:val="24"/>
        </w:rPr>
        <w:t>在合同签订前应</w:t>
      </w:r>
      <w:r>
        <w:rPr>
          <w:rFonts w:hint="eastAsia" w:ascii="Tahoma" w:hAnsi="Tahoma"/>
          <w:b/>
          <w:color w:val="000000"/>
          <w:sz w:val="24"/>
          <w:lang w:eastAsia="zh-CN"/>
        </w:rPr>
        <w:t>另再</w:t>
      </w:r>
      <w:r>
        <w:rPr>
          <w:rFonts w:hint="eastAsia" w:ascii="宋体" w:hAnsi="宋体" w:eastAsia="宋体" w:cs="宋体"/>
          <w:b/>
          <w:color w:val="000000"/>
          <w:sz w:val="24"/>
        </w:rPr>
        <w:t>配备</w:t>
      </w:r>
      <w:r>
        <w:rPr>
          <w:rFonts w:hint="eastAsia" w:ascii="宋体" w:hAnsi="宋体" w:eastAsia="宋体" w:cs="宋体"/>
          <w:b/>
          <w:color w:val="000000"/>
          <w:sz w:val="24"/>
          <w:lang w:eastAsia="zh-CN"/>
        </w:rPr>
        <w:t>荷载≥3吨桶车对接式压缩收集车</w:t>
      </w:r>
      <w:r>
        <w:rPr>
          <w:rFonts w:hint="eastAsia" w:ascii="宋体" w:hAnsi="宋体" w:eastAsia="宋体" w:cs="宋体"/>
          <w:b/>
          <w:color w:val="000000"/>
          <w:sz w:val="24"/>
          <w:lang w:val="en-US" w:eastAsia="zh-CN"/>
        </w:rPr>
        <w:t>4辆</w:t>
      </w:r>
      <w:r>
        <w:rPr>
          <w:rFonts w:hint="eastAsia" w:ascii="宋体" w:hAnsi="宋体" w:eastAsia="宋体" w:cs="宋体"/>
          <w:b/>
          <w:color w:val="000000"/>
          <w:sz w:val="24"/>
        </w:rPr>
        <w:t>和</w:t>
      </w:r>
      <w:r>
        <w:rPr>
          <w:rFonts w:hint="eastAsia" w:ascii="宋体" w:hAnsi="宋体" w:eastAsia="宋体" w:cs="宋体"/>
          <w:b/>
          <w:color w:val="000000"/>
          <w:sz w:val="24"/>
          <w:lang w:val="en-US" w:eastAsia="zh-CN"/>
        </w:rPr>
        <w:t>高压清洗车1</w:t>
      </w:r>
      <w:r>
        <w:rPr>
          <w:rFonts w:hint="eastAsia" w:ascii="宋体" w:hAnsi="宋体" w:eastAsia="宋体" w:cs="宋体"/>
          <w:b/>
          <w:color w:val="000000"/>
          <w:sz w:val="24"/>
        </w:rPr>
        <w:t>辆</w:t>
      </w:r>
      <w:r>
        <w:rPr>
          <w:rFonts w:hint="eastAsia" w:ascii="宋体" w:hAnsi="宋体" w:eastAsia="宋体" w:cs="宋体"/>
          <w:b/>
          <w:color w:val="000000"/>
          <w:sz w:val="24"/>
          <w:lang w:eastAsia="zh-CN"/>
        </w:rPr>
        <w:t>固定</w:t>
      </w:r>
      <w:r>
        <w:rPr>
          <w:rFonts w:hint="eastAsia" w:ascii="宋体" w:hAnsi="宋体" w:eastAsia="宋体" w:cs="宋体"/>
          <w:b/>
          <w:color w:val="000000"/>
          <w:sz w:val="24"/>
        </w:rPr>
        <w:t>投入到本项目的运营。</w:t>
      </w:r>
    </w:p>
    <w:p>
      <w:pPr>
        <w:keepNext w:val="0"/>
        <w:keepLines w:val="0"/>
        <w:pageBreakBefore w:val="0"/>
        <w:kinsoku/>
        <w:wordWrap/>
        <w:overflowPunct/>
        <w:topLinePunct w:val="0"/>
        <w:autoSpaceDE/>
        <w:autoSpaceDN/>
        <w:bidi w:val="0"/>
        <w:adjustRightInd/>
        <w:snapToGrid w:val="0"/>
        <w:spacing w:line="460" w:lineRule="exact"/>
        <w:ind w:firstLine="486" w:firstLineChars="200"/>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 xml:space="preserve">（3）中标人未按以上车辆要求配置的，将取消中标资格。在此情况下，采购人将组织重新招标。  </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w:t>
      </w:r>
      <w:r>
        <w:rPr>
          <w:rFonts w:hint="eastAsia" w:hAnsi="宋体" w:cs="宋体"/>
          <w:b/>
          <w:bCs/>
          <w:color w:val="000000"/>
          <w:sz w:val="24"/>
          <w:szCs w:val="18"/>
          <w:lang w:val="en-US" w:eastAsia="zh-CN"/>
        </w:rPr>
        <w:t>4</w:t>
      </w:r>
      <w:r>
        <w:rPr>
          <w:rFonts w:hint="eastAsia" w:hAnsi="宋体" w:cs="宋体"/>
          <w:b/>
          <w:bCs/>
          <w:color w:val="000000"/>
          <w:sz w:val="24"/>
          <w:szCs w:val="18"/>
          <w:lang w:eastAsia="zh-CN"/>
        </w:rPr>
        <w:t>）合同实施期间以上车辆固定用于本项目，且在中标人名下，否则，采购人有权解除合同。</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标四：</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49</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44</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5</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hAnsi="宋体" w:eastAsia="宋体" w:cs="宋体"/>
          <w:color w:val="000000"/>
          <w:sz w:val="24"/>
          <w:szCs w:val="18"/>
          <w:lang w:val="en-US" w:eastAsia="zh-CN"/>
        </w:rPr>
        <w:t>3</w:t>
      </w:r>
      <w:r>
        <w:rPr>
          <w:rFonts w:hint="eastAsia" w:ascii="宋体" w:hAnsi="宋体" w:eastAsia="宋体" w:cs="宋体"/>
          <w:color w:val="000000"/>
          <w:sz w:val="24"/>
          <w:szCs w:val="18"/>
          <w:lang w:val="en-US" w:eastAsia="zh-CN"/>
        </w:rPr>
        <w:t>人，</w:t>
      </w:r>
      <w:r>
        <w:rPr>
          <w:rFonts w:hint="eastAsia" w:hAnsi="宋体" w:cs="宋体"/>
          <w:color w:val="000000"/>
          <w:sz w:val="24"/>
          <w:szCs w:val="18"/>
          <w:lang w:val="en-US" w:eastAsia="zh-CN"/>
        </w:rPr>
        <w:t>垃圾清运4人，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5</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66</w:t>
      </w:r>
      <w:r>
        <w:rPr>
          <w:rFonts w:hint="eastAsia" w:ascii="宋体" w:hAnsi="宋体" w:eastAsia="宋体" w:cs="宋体"/>
          <w:color w:val="000000"/>
          <w:sz w:val="24"/>
          <w:szCs w:val="18"/>
        </w:rPr>
        <w:t>人。</w:t>
      </w:r>
    </w:p>
    <w:p>
      <w:pPr>
        <w:spacing w:line="400" w:lineRule="exact"/>
        <w:ind w:firstLine="486" w:firstLineChars="200"/>
        <w:rPr>
          <w:rFonts w:hint="eastAsia" w:ascii="宋体" w:hAnsi="宋体" w:eastAsia="宋体" w:cs="宋体"/>
          <w:color w:val="000000"/>
          <w:sz w:val="24"/>
          <w:szCs w:val="18"/>
        </w:rPr>
      </w:pPr>
      <w:r>
        <w:rPr>
          <w:rFonts w:hint="eastAsia" w:ascii="宋体" w:hAnsi="宋体" w:eastAsia="宋体" w:cs="宋体"/>
          <w:color w:val="000000"/>
          <w:sz w:val="24"/>
          <w:szCs w:val="18"/>
        </w:rPr>
        <w:t>扫把：4把/人/月，畚斗：2个/人/年，三轮车：</w:t>
      </w:r>
      <w:r>
        <w:rPr>
          <w:rFonts w:hint="eastAsia" w:ascii="宋体" w:hAnsi="宋体" w:eastAsia="宋体" w:cs="宋体"/>
          <w:b/>
          <w:color w:val="000000"/>
          <w:sz w:val="24"/>
          <w:szCs w:val="18"/>
          <w:lang w:val="en-US" w:eastAsia="zh-CN"/>
        </w:rPr>
        <w:t>49</w:t>
      </w:r>
      <w:r>
        <w:rPr>
          <w:rFonts w:hint="eastAsia" w:ascii="宋体" w:hAnsi="宋体" w:eastAsia="宋体" w:cs="宋体"/>
          <w:b/>
          <w:color w:val="000000"/>
          <w:sz w:val="24"/>
          <w:szCs w:val="18"/>
        </w:rPr>
        <w:t>辆</w:t>
      </w:r>
      <w:r>
        <w:rPr>
          <w:rFonts w:hint="eastAsia" w:ascii="宋体" w:hAnsi="宋体" w:eastAsia="宋体" w:cs="宋体"/>
          <w:color w:val="000000"/>
          <w:sz w:val="24"/>
          <w:szCs w:val="18"/>
        </w:rPr>
        <w:t>，</w:t>
      </w:r>
      <w:r>
        <w:rPr>
          <w:rFonts w:hint="eastAsia" w:ascii="宋体" w:hAnsi="宋体" w:eastAsia="宋体" w:cs="宋体"/>
          <w:color w:val="000000"/>
          <w:sz w:val="24"/>
          <w:szCs w:val="18"/>
          <w:lang w:eastAsia="zh-CN"/>
        </w:rPr>
        <w:t>环卫安全工作服</w:t>
      </w:r>
      <w:r>
        <w:rPr>
          <w:rFonts w:hint="eastAsia" w:ascii="宋体" w:hAnsi="宋体" w:eastAsia="宋体" w:cs="宋体"/>
          <w:color w:val="000000"/>
          <w:sz w:val="24"/>
          <w:szCs w:val="18"/>
        </w:rPr>
        <w:t>：2套/人/年（含安全背心），环卫安全雨衣：1套/人/年。</w:t>
      </w:r>
    </w:p>
    <w:tbl>
      <w:tblPr>
        <w:tblStyle w:val="48"/>
        <w:tblW w:w="9459" w:type="dxa"/>
        <w:tblInd w:w="0" w:type="dxa"/>
        <w:tblLayout w:type="autofit"/>
        <w:tblCellMar>
          <w:top w:w="0" w:type="dxa"/>
          <w:left w:w="0" w:type="dxa"/>
          <w:bottom w:w="0" w:type="dxa"/>
          <w:right w:w="0" w:type="dxa"/>
        </w:tblCellMar>
      </w:tblPr>
      <w:tblGrid>
        <w:gridCol w:w="7107"/>
        <w:gridCol w:w="2352"/>
      </w:tblGrid>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人员数量（人）</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后里</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十二山头</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上河</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德胜小区</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曲苑茶楼及周边</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净居西路</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起航路（宗泽北路—城北路）</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神舟路（净居路—环城路）</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华劲路</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银尔路</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103省道店面（起航社区段）</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德胜路</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工业区部分道路</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后宅综合市场周边</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城北路店面前后（启航社区段）</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乌伤驿站公厕</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净居西路公厕</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曲苑茶楼公厕</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汽车城垃圾清运</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街道办事处</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德胜小学</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后宅菜市场</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71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23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425"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sz w:val="24"/>
                <w:szCs w:val="24"/>
                <w:u w:val="none"/>
                <w:lang w:eastAsia="zh-CN"/>
              </w:rPr>
              <w:t>荷载≥3吨桶车对接式压缩收集车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5</w:t>
            </w:r>
          </w:p>
        </w:tc>
      </w:tr>
    </w:tbl>
    <w:p>
      <w:pPr>
        <w:spacing w:line="460" w:lineRule="exact"/>
        <w:rPr>
          <w:rFonts w:hint="eastAsia" w:ascii="宋体" w:hAnsi="宋体" w:eastAsia="宋体" w:cs="宋体"/>
          <w:b/>
          <w:color w:val="FF0000"/>
          <w:sz w:val="24"/>
          <w:szCs w:val="18"/>
        </w:rPr>
      </w:pPr>
      <w:r>
        <w:rPr>
          <w:rFonts w:hint="eastAsia" w:ascii="宋体" w:hAnsi="宋体" w:eastAsia="宋体" w:cs="宋体"/>
          <w:b/>
          <w:color w:val="FF0000"/>
          <w:sz w:val="24"/>
          <w:szCs w:val="18"/>
        </w:rPr>
        <w:t>车辆配置规定：</w:t>
      </w:r>
    </w:p>
    <w:p>
      <w:pPr>
        <w:keepNext w:val="0"/>
        <w:keepLines w:val="0"/>
        <w:pageBreakBefore w:val="0"/>
        <w:widowControl w:val="0"/>
        <w:kinsoku/>
        <w:wordWrap/>
        <w:overflowPunct/>
        <w:topLinePunct w:val="0"/>
        <w:autoSpaceDE/>
        <w:autoSpaceDN/>
        <w:bidi w:val="0"/>
        <w:adjustRightInd/>
        <w:spacing w:line="440" w:lineRule="exact"/>
        <w:ind w:firstLine="486" w:firstLineChars="200"/>
        <w:jc w:val="left"/>
        <w:rPr>
          <w:rFonts w:hint="eastAsia" w:ascii="宋体" w:hAnsi="宋体" w:eastAsia="宋体" w:cs="宋体"/>
          <w:b/>
          <w:color w:val="000000"/>
          <w:sz w:val="24"/>
        </w:rPr>
      </w:pPr>
      <w:r>
        <w:rPr>
          <w:rFonts w:hint="eastAsia" w:ascii="宋体" w:hAnsi="宋体" w:eastAsia="宋体" w:cs="宋体"/>
          <w:b/>
          <w:color w:val="000000"/>
          <w:sz w:val="24"/>
          <w:szCs w:val="18"/>
        </w:rPr>
        <w:t>（1）</w:t>
      </w:r>
      <w:r>
        <w:rPr>
          <w:rFonts w:hint="eastAsia" w:ascii="宋体" w:hAnsi="宋体" w:eastAsia="宋体" w:cs="宋体"/>
          <w:b/>
          <w:color w:val="000000"/>
          <w:sz w:val="24"/>
          <w:lang w:eastAsia="zh-CN"/>
        </w:rPr>
        <w:t>中标人</w:t>
      </w:r>
      <w:r>
        <w:rPr>
          <w:rFonts w:hint="eastAsia" w:ascii="宋体" w:hAnsi="宋体" w:eastAsia="宋体" w:cs="宋体"/>
          <w:b/>
          <w:color w:val="000000"/>
          <w:sz w:val="24"/>
        </w:rPr>
        <w:t>必须配备</w:t>
      </w:r>
      <w:r>
        <w:rPr>
          <w:rFonts w:hint="eastAsia" w:ascii="宋体" w:hAnsi="宋体" w:eastAsia="宋体" w:cs="宋体"/>
          <w:b/>
          <w:color w:val="000000"/>
          <w:sz w:val="24"/>
          <w:lang w:eastAsia="zh-CN"/>
        </w:rPr>
        <w:t>荷载≥5吨洒水车、荷载≥3吨机扫车、荷载≥3吨桶车对接式压缩收集车及</w:t>
      </w:r>
      <w:r>
        <w:rPr>
          <w:rFonts w:hint="eastAsia" w:ascii="宋体" w:hAnsi="宋体" w:eastAsia="宋体" w:cs="宋体"/>
          <w:b/>
          <w:color w:val="000000"/>
          <w:sz w:val="24"/>
          <w:lang w:val="en-US" w:eastAsia="zh-CN"/>
        </w:rPr>
        <w:t>荷载≥8吨密闭式垃圾压缩车</w:t>
      </w:r>
      <w:r>
        <w:rPr>
          <w:rFonts w:hint="eastAsia" w:ascii="宋体" w:hAnsi="宋体" w:eastAsia="宋体" w:cs="宋体"/>
          <w:b/>
          <w:color w:val="000000"/>
          <w:sz w:val="24"/>
        </w:rPr>
        <w:t>各一辆投入到本项目的运营。</w:t>
      </w:r>
    </w:p>
    <w:p>
      <w:pPr>
        <w:keepNext w:val="0"/>
        <w:keepLines w:val="0"/>
        <w:pageBreakBefore w:val="0"/>
        <w:widowControl w:val="0"/>
        <w:kinsoku/>
        <w:wordWrap/>
        <w:overflowPunct/>
        <w:topLinePunct w:val="0"/>
        <w:autoSpaceDE/>
        <w:autoSpaceDN/>
        <w:bidi w:val="0"/>
        <w:adjustRightInd/>
        <w:snapToGrid w:val="0"/>
        <w:spacing w:line="440" w:lineRule="exact"/>
        <w:ind w:firstLine="486" w:firstLineChars="200"/>
        <w:jc w:val="left"/>
        <w:textAlignment w:val="baseline"/>
        <w:rPr>
          <w:rFonts w:hint="eastAsia" w:ascii="宋体" w:hAnsi="宋体" w:eastAsia="宋体" w:cs="宋体"/>
          <w:b/>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Tahoma" w:hAnsi="Tahoma" w:eastAsia="宋体"/>
          <w:b/>
          <w:color w:val="000000"/>
          <w:sz w:val="24"/>
          <w:lang w:eastAsia="zh-CN"/>
        </w:rPr>
        <w:t>中标人</w:t>
      </w:r>
      <w:r>
        <w:rPr>
          <w:rFonts w:hint="eastAsia" w:ascii="Tahoma" w:hAnsi="Tahoma"/>
          <w:b/>
          <w:color w:val="000000"/>
          <w:sz w:val="24"/>
        </w:rPr>
        <w:t>在合同签订前应</w:t>
      </w:r>
      <w:r>
        <w:rPr>
          <w:rFonts w:hint="eastAsia" w:ascii="Tahoma" w:hAnsi="Tahoma"/>
          <w:b/>
          <w:color w:val="000000"/>
          <w:sz w:val="24"/>
          <w:lang w:eastAsia="zh-CN"/>
        </w:rPr>
        <w:t>另再</w:t>
      </w:r>
      <w:r>
        <w:rPr>
          <w:rFonts w:hint="eastAsia" w:ascii="宋体" w:hAnsi="宋体" w:eastAsia="宋体" w:cs="宋体"/>
          <w:b/>
          <w:color w:val="000000"/>
          <w:sz w:val="24"/>
        </w:rPr>
        <w:t>配备</w:t>
      </w:r>
      <w:r>
        <w:rPr>
          <w:rFonts w:hint="eastAsia" w:ascii="宋体" w:hAnsi="宋体" w:eastAsia="宋体" w:cs="宋体"/>
          <w:b/>
          <w:color w:val="000000"/>
          <w:sz w:val="24"/>
          <w:lang w:eastAsia="zh-CN"/>
        </w:rPr>
        <w:t>荷载≥3吨桶车对接式压缩收集车</w:t>
      </w:r>
      <w:r>
        <w:rPr>
          <w:rFonts w:hint="eastAsia" w:ascii="宋体" w:hAnsi="宋体" w:eastAsia="宋体" w:cs="宋体"/>
          <w:b/>
          <w:color w:val="000000"/>
          <w:sz w:val="24"/>
          <w:lang w:val="en-US" w:eastAsia="zh-CN"/>
        </w:rPr>
        <w:t>4辆</w:t>
      </w:r>
      <w:r>
        <w:rPr>
          <w:rFonts w:hint="eastAsia" w:ascii="宋体" w:hAnsi="宋体" w:eastAsia="宋体" w:cs="宋体"/>
          <w:b/>
          <w:color w:val="000000"/>
          <w:sz w:val="24"/>
        </w:rPr>
        <w:t>和</w:t>
      </w:r>
      <w:r>
        <w:rPr>
          <w:rFonts w:hint="eastAsia" w:ascii="宋体" w:hAnsi="宋体" w:eastAsia="宋体" w:cs="宋体"/>
          <w:b/>
          <w:color w:val="000000"/>
          <w:sz w:val="24"/>
          <w:lang w:val="en-US" w:eastAsia="zh-CN"/>
        </w:rPr>
        <w:t>高压清洗车1</w:t>
      </w:r>
      <w:r>
        <w:rPr>
          <w:rFonts w:hint="eastAsia" w:ascii="宋体" w:hAnsi="宋体" w:eastAsia="宋体" w:cs="宋体"/>
          <w:b/>
          <w:color w:val="000000"/>
          <w:sz w:val="24"/>
        </w:rPr>
        <w:t>辆投入到本项目的运营。</w:t>
      </w:r>
    </w:p>
    <w:p>
      <w:pPr>
        <w:keepNext w:val="0"/>
        <w:keepLines w:val="0"/>
        <w:pageBreakBefore w:val="0"/>
        <w:widowControl w:val="0"/>
        <w:kinsoku/>
        <w:wordWrap/>
        <w:overflowPunct/>
        <w:topLinePunct w:val="0"/>
        <w:autoSpaceDE/>
        <w:autoSpaceDN/>
        <w:bidi w:val="0"/>
        <w:adjustRightInd/>
        <w:snapToGrid w:val="0"/>
        <w:spacing w:line="440" w:lineRule="exact"/>
        <w:ind w:firstLine="486" w:firstLineChars="200"/>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 xml:space="preserve">（3）中标人未按以上车辆要求配置的，将取消中标资格。在此情况下，采购人将组织重新招标。  </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w:t>
      </w:r>
      <w:r>
        <w:rPr>
          <w:rFonts w:hint="eastAsia" w:hAnsi="宋体" w:cs="宋体"/>
          <w:b/>
          <w:bCs/>
          <w:color w:val="000000"/>
          <w:sz w:val="24"/>
          <w:szCs w:val="18"/>
          <w:lang w:val="en-US" w:eastAsia="zh-CN"/>
        </w:rPr>
        <w:t>4</w:t>
      </w:r>
      <w:r>
        <w:rPr>
          <w:rFonts w:hint="eastAsia" w:hAnsi="宋体" w:cs="宋体"/>
          <w:b/>
          <w:bCs/>
          <w:color w:val="000000"/>
          <w:sz w:val="24"/>
          <w:szCs w:val="18"/>
          <w:lang w:eastAsia="zh-CN"/>
        </w:rPr>
        <w:t>）合同实施期间以上车辆固定用于本项目，且在中标人名下，否则，采购人有权解除合同。</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标五：</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color w:val="000000"/>
          <w:sz w:val="24"/>
          <w:szCs w:val="18"/>
        </w:rPr>
        <w:t>一班制清扫保洁人员</w:t>
      </w:r>
      <w:r>
        <w:rPr>
          <w:rFonts w:hint="eastAsia" w:ascii="宋体" w:hAnsi="宋体" w:eastAsia="宋体" w:cs="宋体"/>
          <w:color w:val="000000"/>
          <w:sz w:val="24"/>
          <w:szCs w:val="18"/>
          <w:lang w:val="en-US" w:eastAsia="zh-CN"/>
        </w:rPr>
        <w:t>4</w:t>
      </w:r>
      <w:r>
        <w:rPr>
          <w:rFonts w:hint="eastAsia" w:hAnsi="宋体" w:cs="宋体"/>
          <w:color w:val="000000"/>
          <w:sz w:val="24"/>
          <w:szCs w:val="18"/>
          <w:lang w:val="en-US" w:eastAsia="zh-CN"/>
        </w:rPr>
        <w:t>0</w:t>
      </w:r>
      <w:r>
        <w:rPr>
          <w:rFonts w:hint="eastAsia" w:ascii="宋体" w:hAnsi="宋体" w:eastAsia="宋体" w:cs="宋体"/>
          <w:color w:val="000000"/>
          <w:sz w:val="24"/>
          <w:szCs w:val="18"/>
        </w:rPr>
        <w:t>人（含清扫人员</w:t>
      </w:r>
      <w:r>
        <w:rPr>
          <w:rFonts w:hint="eastAsia" w:ascii="宋体" w:hAnsi="宋体" w:eastAsia="宋体" w:cs="宋体"/>
          <w:color w:val="000000"/>
          <w:sz w:val="24"/>
          <w:szCs w:val="18"/>
          <w:lang w:val="en-US" w:eastAsia="zh-CN"/>
        </w:rPr>
        <w:t>3</w:t>
      </w:r>
      <w:r>
        <w:rPr>
          <w:rFonts w:hint="eastAsia" w:hAnsi="宋体" w:cs="宋体"/>
          <w:color w:val="000000"/>
          <w:sz w:val="24"/>
          <w:szCs w:val="18"/>
          <w:lang w:val="en-US" w:eastAsia="zh-CN"/>
        </w:rPr>
        <w:t>7</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3</w:t>
      </w:r>
      <w:r>
        <w:rPr>
          <w:rFonts w:hint="eastAsia" w:ascii="宋体" w:hAnsi="宋体" w:eastAsia="宋体" w:cs="宋体"/>
          <w:color w:val="000000"/>
          <w:sz w:val="24"/>
          <w:szCs w:val="18"/>
        </w:rPr>
        <w:t>人），</w:t>
      </w:r>
      <w:r>
        <w:rPr>
          <w:rFonts w:hint="eastAsia" w:hAnsi="宋体" w:cs="宋体"/>
          <w:color w:val="000000"/>
          <w:sz w:val="24"/>
          <w:szCs w:val="18"/>
          <w:lang w:eastAsia="zh-CN"/>
        </w:rPr>
        <w:t>幸福湖会议中心垃圾清运</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6</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管理人员2人，共计5</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p>
    <w:p>
      <w:pPr>
        <w:spacing w:line="400" w:lineRule="exact"/>
        <w:ind w:firstLine="486" w:firstLineChars="200"/>
        <w:rPr>
          <w:rFonts w:hint="eastAsia" w:ascii="宋体" w:hAnsi="宋体" w:eastAsia="宋体" w:cs="宋体"/>
          <w:color w:val="000000"/>
          <w:sz w:val="24"/>
          <w:szCs w:val="18"/>
        </w:rPr>
      </w:pPr>
      <w:r>
        <w:rPr>
          <w:rFonts w:hint="eastAsia" w:ascii="宋体" w:hAnsi="宋体" w:eastAsia="宋体" w:cs="宋体"/>
          <w:color w:val="000000"/>
          <w:sz w:val="24"/>
          <w:szCs w:val="18"/>
        </w:rPr>
        <w:t>扫把：4把/人/月，畚斗：2个/人/年，三轮车：</w:t>
      </w:r>
      <w:r>
        <w:rPr>
          <w:rFonts w:hint="eastAsia" w:ascii="宋体" w:hAnsi="宋体" w:eastAsia="宋体" w:cs="宋体"/>
          <w:b/>
          <w:color w:val="000000"/>
          <w:sz w:val="24"/>
          <w:szCs w:val="18"/>
          <w:lang w:val="en-US" w:eastAsia="zh-CN"/>
        </w:rPr>
        <w:t>40</w:t>
      </w:r>
      <w:r>
        <w:rPr>
          <w:rFonts w:hint="eastAsia" w:ascii="宋体" w:hAnsi="宋体" w:eastAsia="宋体" w:cs="宋体"/>
          <w:b/>
          <w:color w:val="000000"/>
          <w:sz w:val="24"/>
          <w:szCs w:val="18"/>
        </w:rPr>
        <w:t>辆</w:t>
      </w:r>
      <w:r>
        <w:rPr>
          <w:rFonts w:hint="eastAsia" w:ascii="宋体" w:hAnsi="宋体" w:eastAsia="宋体" w:cs="宋体"/>
          <w:color w:val="000000"/>
          <w:sz w:val="24"/>
          <w:szCs w:val="18"/>
        </w:rPr>
        <w:t>，</w:t>
      </w:r>
      <w:r>
        <w:rPr>
          <w:rFonts w:hint="eastAsia" w:ascii="宋体" w:hAnsi="宋体" w:eastAsia="宋体" w:cs="宋体"/>
          <w:color w:val="000000"/>
          <w:sz w:val="24"/>
          <w:szCs w:val="18"/>
          <w:lang w:eastAsia="zh-CN"/>
        </w:rPr>
        <w:t>环卫安全工作服</w:t>
      </w:r>
      <w:r>
        <w:rPr>
          <w:rFonts w:hint="eastAsia" w:ascii="宋体" w:hAnsi="宋体" w:eastAsia="宋体" w:cs="宋体"/>
          <w:color w:val="000000"/>
          <w:sz w:val="24"/>
          <w:szCs w:val="18"/>
        </w:rPr>
        <w:t>：2套/人/年（含安全背心），环卫安全雨衣：1套/人/年。</w:t>
      </w:r>
    </w:p>
    <w:tbl>
      <w:tblPr>
        <w:tblStyle w:val="48"/>
        <w:tblW w:w="8979" w:type="dxa"/>
        <w:tblInd w:w="0" w:type="dxa"/>
        <w:tblLayout w:type="autofit"/>
        <w:tblCellMar>
          <w:top w:w="0" w:type="dxa"/>
          <w:left w:w="0" w:type="dxa"/>
          <w:bottom w:w="0" w:type="dxa"/>
          <w:right w:w="0" w:type="dxa"/>
        </w:tblCellMar>
      </w:tblPr>
      <w:tblGrid>
        <w:gridCol w:w="6348"/>
        <w:gridCol w:w="2631"/>
      </w:tblGrid>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人员数量（人）</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洪华</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遗安</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万界</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梦灵路</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幸福湖小学周边</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群英路（金城社区段）</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洪深路（金城社区段）</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柳青路（金城社区段）</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商城大道店面两侧</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拥军路（后宅段）</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工业区部分道路</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城北路两侧店面（金城社区段）</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幸福湖会议中心垃圾清运</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63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263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CellMar>
            <w:top w:w="0" w:type="dxa"/>
            <w:left w:w="0" w:type="dxa"/>
            <w:bottom w:w="0" w:type="dxa"/>
            <w:right w:w="0" w:type="dxa"/>
          </w:tblCellMar>
        </w:tblPrEx>
        <w:trPr>
          <w:trHeight w:val="510" w:hRule="exact"/>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荷载≥3吨桶车对接式压缩收集车</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bl>
    <w:p>
      <w:pPr>
        <w:spacing w:line="460" w:lineRule="exact"/>
        <w:rPr>
          <w:rFonts w:hint="eastAsia" w:ascii="宋体" w:hAnsi="宋体" w:eastAsia="宋体" w:cs="宋体"/>
          <w:b/>
          <w:color w:val="FF0000"/>
          <w:sz w:val="24"/>
          <w:szCs w:val="18"/>
        </w:rPr>
      </w:pPr>
      <w:r>
        <w:rPr>
          <w:rFonts w:hint="eastAsia" w:ascii="宋体" w:hAnsi="宋体" w:eastAsia="宋体" w:cs="宋体"/>
          <w:b/>
          <w:color w:val="FF0000"/>
          <w:sz w:val="24"/>
          <w:szCs w:val="18"/>
        </w:rPr>
        <w:t>车辆配置规定：</w:t>
      </w:r>
    </w:p>
    <w:p>
      <w:pPr>
        <w:spacing w:line="460" w:lineRule="exact"/>
        <w:ind w:firstLine="237" w:firstLineChars="98"/>
        <w:rPr>
          <w:rFonts w:hint="eastAsia" w:ascii="宋体" w:hAnsi="宋体" w:eastAsia="宋体" w:cs="宋体"/>
          <w:b/>
          <w:color w:val="000000"/>
          <w:sz w:val="24"/>
        </w:rPr>
      </w:pPr>
      <w:r>
        <w:rPr>
          <w:rFonts w:hint="eastAsia" w:ascii="宋体" w:hAnsi="宋体" w:eastAsia="宋体" w:cs="宋体"/>
          <w:b/>
          <w:color w:val="000000"/>
          <w:sz w:val="24"/>
          <w:szCs w:val="18"/>
        </w:rPr>
        <w:t>（1）</w:t>
      </w:r>
      <w:r>
        <w:rPr>
          <w:rFonts w:hint="eastAsia" w:ascii="宋体" w:hAnsi="宋体" w:eastAsia="宋体" w:cs="宋体"/>
          <w:b/>
          <w:color w:val="000000"/>
          <w:sz w:val="24"/>
          <w:lang w:eastAsia="zh-CN"/>
        </w:rPr>
        <w:t>中标人</w:t>
      </w:r>
      <w:r>
        <w:rPr>
          <w:rFonts w:hint="eastAsia" w:ascii="宋体" w:hAnsi="宋体" w:eastAsia="宋体" w:cs="宋体"/>
          <w:b/>
          <w:color w:val="000000"/>
          <w:sz w:val="24"/>
        </w:rPr>
        <w:t>必须配备</w:t>
      </w:r>
      <w:r>
        <w:rPr>
          <w:rFonts w:hint="eastAsia" w:ascii="宋体" w:hAnsi="宋体" w:eastAsia="宋体" w:cs="宋体"/>
          <w:b/>
          <w:color w:val="000000"/>
          <w:sz w:val="24"/>
          <w:lang w:eastAsia="zh-CN"/>
        </w:rPr>
        <w:t>荷载≥5吨洒水车、荷载≥3吨机扫车、荷载≥3吨桶车对接式压缩收集车及</w:t>
      </w:r>
      <w:r>
        <w:rPr>
          <w:rFonts w:hint="eastAsia" w:ascii="宋体" w:hAnsi="宋体" w:eastAsia="宋体" w:cs="宋体"/>
          <w:b/>
          <w:color w:val="000000"/>
          <w:sz w:val="24"/>
          <w:lang w:val="en-US" w:eastAsia="zh-CN"/>
        </w:rPr>
        <w:t>荷载≥8吨密闭式垃圾压缩车</w:t>
      </w:r>
      <w:r>
        <w:rPr>
          <w:rFonts w:hint="eastAsia" w:ascii="宋体" w:hAnsi="宋体" w:eastAsia="宋体" w:cs="宋体"/>
          <w:b/>
          <w:color w:val="000000"/>
          <w:sz w:val="24"/>
        </w:rPr>
        <w:t>各一辆投入到本项目的运营。</w:t>
      </w:r>
    </w:p>
    <w:p>
      <w:pPr>
        <w:snapToGrid w:val="0"/>
        <w:spacing w:line="460" w:lineRule="exact"/>
        <w:ind w:firstLine="243" w:firstLineChars="100"/>
        <w:textAlignment w:val="baseline"/>
        <w:rPr>
          <w:rFonts w:hint="eastAsia" w:ascii="宋体" w:hAnsi="宋体" w:eastAsia="宋体" w:cs="宋体"/>
          <w:b/>
          <w:color w:val="000000"/>
          <w:sz w:val="24"/>
        </w:rPr>
      </w:pPr>
      <w:r>
        <w:rPr>
          <w:rFonts w:hint="eastAsia" w:ascii="宋体" w:hAnsi="宋体" w:eastAsia="宋体" w:cs="宋体"/>
          <w:b/>
          <w:bCs/>
          <w:color w:val="000000"/>
          <w:sz w:val="24"/>
          <w:lang w:eastAsia="zh-CN"/>
        </w:rPr>
        <w:t>（</w:t>
      </w:r>
      <w:r>
        <w:rPr>
          <w:rFonts w:hint="eastAsia" w:ascii="宋体" w:hAnsi="宋体" w:eastAsia="宋体" w:cs="宋体"/>
          <w:b/>
          <w:bCs/>
          <w:color w:val="000000"/>
          <w:sz w:val="24"/>
          <w:lang w:val="en-US" w:eastAsia="zh-CN"/>
        </w:rPr>
        <w:t>2</w:t>
      </w:r>
      <w:r>
        <w:rPr>
          <w:rFonts w:hint="eastAsia" w:ascii="宋体" w:hAnsi="宋体" w:eastAsia="宋体" w:cs="宋体"/>
          <w:b/>
          <w:bCs/>
          <w:color w:val="000000"/>
          <w:sz w:val="24"/>
          <w:lang w:eastAsia="zh-CN"/>
        </w:rPr>
        <w:t>）</w:t>
      </w:r>
      <w:r>
        <w:rPr>
          <w:rFonts w:hint="eastAsia" w:ascii="Tahoma" w:hAnsi="Tahoma" w:eastAsia="宋体"/>
          <w:b/>
          <w:color w:val="000000"/>
          <w:sz w:val="24"/>
          <w:lang w:eastAsia="zh-CN"/>
        </w:rPr>
        <w:t>中标人</w:t>
      </w:r>
      <w:r>
        <w:rPr>
          <w:rFonts w:hint="eastAsia" w:ascii="Tahoma" w:hAnsi="Tahoma"/>
          <w:b/>
          <w:color w:val="000000"/>
          <w:sz w:val="24"/>
        </w:rPr>
        <w:t>在合同签订前应</w:t>
      </w:r>
      <w:r>
        <w:rPr>
          <w:rFonts w:hint="eastAsia" w:ascii="Tahoma" w:hAnsi="Tahoma"/>
          <w:b/>
          <w:color w:val="000000"/>
          <w:sz w:val="24"/>
          <w:lang w:eastAsia="zh-CN"/>
        </w:rPr>
        <w:t>另再</w:t>
      </w:r>
      <w:r>
        <w:rPr>
          <w:rFonts w:hint="eastAsia" w:ascii="宋体" w:hAnsi="宋体" w:eastAsia="宋体" w:cs="宋体"/>
          <w:b/>
          <w:color w:val="000000"/>
          <w:sz w:val="24"/>
        </w:rPr>
        <w:t>配备</w:t>
      </w:r>
      <w:r>
        <w:rPr>
          <w:rFonts w:hint="eastAsia" w:ascii="宋体" w:hAnsi="宋体" w:eastAsia="宋体" w:cs="宋体"/>
          <w:b/>
          <w:color w:val="000000"/>
          <w:sz w:val="24"/>
          <w:lang w:eastAsia="zh-CN"/>
        </w:rPr>
        <w:t>荷载≥3吨桶车对接式压缩收集车</w:t>
      </w:r>
      <w:r>
        <w:rPr>
          <w:rFonts w:hint="eastAsia" w:ascii="宋体" w:hAnsi="宋体" w:eastAsia="宋体" w:cs="宋体"/>
          <w:b/>
          <w:color w:val="000000"/>
          <w:sz w:val="24"/>
          <w:lang w:val="en-US" w:eastAsia="zh-CN"/>
        </w:rPr>
        <w:t>5辆</w:t>
      </w:r>
      <w:r>
        <w:rPr>
          <w:rFonts w:hint="eastAsia" w:ascii="宋体" w:hAnsi="宋体" w:eastAsia="宋体" w:cs="宋体"/>
          <w:b/>
          <w:color w:val="000000"/>
          <w:sz w:val="24"/>
        </w:rPr>
        <w:t>和</w:t>
      </w:r>
      <w:r>
        <w:rPr>
          <w:rFonts w:hint="eastAsia" w:ascii="宋体" w:hAnsi="宋体" w:eastAsia="宋体" w:cs="宋体"/>
          <w:b/>
          <w:color w:val="000000"/>
          <w:sz w:val="24"/>
          <w:lang w:val="en-US" w:eastAsia="zh-CN"/>
        </w:rPr>
        <w:t>高压清洗车1</w:t>
      </w:r>
      <w:r>
        <w:rPr>
          <w:rFonts w:hint="eastAsia" w:ascii="宋体" w:hAnsi="宋体" w:eastAsia="宋体" w:cs="宋体"/>
          <w:b/>
          <w:color w:val="000000"/>
          <w:sz w:val="24"/>
        </w:rPr>
        <w:t>辆投入到本项目的运营。</w:t>
      </w:r>
    </w:p>
    <w:p>
      <w:pPr>
        <w:keepNext w:val="0"/>
        <w:keepLines w:val="0"/>
        <w:pageBreakBefore w:val="0"/>
        <w:widowControl w:val="0"/>
        <w:kinsoku/>
        <w:wordWrap/>
        <w:overflowPunct/>
        <w:topLinePunct w:val="0"/>
        <w:autoSpaceDE/>
        <w:autoSpaceDN/>
        <w:bidi w:val="0"/>
        <w:adjustRightInd/>
        <w:snapToGrid w:val="0"/>
        <w:spacing w:line="440" w:lineRule="exact"/>
        <w:ind w:firstLine="486" w:firstLineChars="200"/>
        <w:jc w:val="left"/>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lang w:eastAsia="zh-CN"/>
        </w:rPr>
        <w:t xml:space="preserve">（3）中标人未按以上车辆要求配置的，将取消中标资格。在此情况下，采购人将组织重新招标。  </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w:t>
      </w:r>
      <w:r>
        <w:rPr>
          <w:rFonts w:hint="eastAsia" w:hAnsi="宋体" w:cs="宋体"/>
          <w:b/>
          <w:bCs/>
          <w:color w:val="000000"/>
          <w:sz w:val="24"/>
          <w:szCs w:val="18"/>
          <w:lang w:val="en-US" w:eastAsia="zh-CN"/>
        </w:rPr>
        <w:t>4</w:t>
      </w:r>
      <w:r>
        <w:rPr>
          <w:rFonts w:hint="eastAsia" w:hAnsi="宋体" w:cs="宋体"/>
          <w:b/>
          <w:bCs/>
          <w:color w:val="000000"/>
          <w:sz w:val="24"/>
          <w:szCs w:val="18"/>
          <w:lang w:eastAsia="zh-CN"/>
        </w:rPr>
        <w:t>）合同实施期间以上车辆固定用于本项目，且在中标人名下，否则，采购人有权解除合同。</w:t>
      </w:r>
    </w:p>
    <w:p>
      <w:pPr>
        <w:pStyle w:val="4"/>
        <w:tabs>
          <w:tab w:val="left" w:pos="6283"/>
        </w:tabs>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kern w:val="2"/>
          <w:sz w:val="24"/>
          <w:szCs w:val="24"/>
          <w:lang w:val="en-US" w:eastAsia="zh-CN" w:bidi="ar-SA"/>
        </w:rPr>
        <w:t>五、参照标准</w:t>
      </w:r>
      <w:r>
        <w:rPr>
          <w:rFonts w:hint="eastAsia" w:ascii="宋体" w:hAnsi="宋体" w:eastAsia="宋体" w:cs="宋体"/>
          <w:b/>
          <w:bCs/>
          <w:color w:val="000000"/>
          <w:sz w:val="28"/>
          <w:szCs w:val="28"/>
          <w:lang w:eastAsia="zh-CN"/>
        </w:rPr>
        <w:tab/>
      </w:r>
    </w:p>
    <w:p>
      <w:pPr>
        <w:spacing w:line="460" w:lineRule="exact"/>
        <w:ind w:firstLine="243" w:firstLineChars="100"/>
        <w:jc w:val="left"/>
        <w:rPr>
          <w:rFonts w:hint="eastAsia" w:ascii="宋体" w:hAnsi="宋体" w:eastAsia="宋体" w:cs="宋体"/>
          <w:color w:val="000000"/>
          <w:sz w:val="24"/>
          <w:szCs w:val="18"/>
        </w:rPr>
      </w:pPr>
      <w:r>
        <w:rPr>
          <w:rFonts w:hint="eastAsia" w:ascii="宋体" w:hAnsi="宋体" w:eastAsia="宋体" w:cs="宋体"/>
          <w:color w:val="000000"/>
          <w:sz w:val="24"/>
          <w:szCs w:val="18"/>
        </w:rPr>
        <w:t>1.本招标文件成文时，下列标准和规范均有效。所有标准和规范都会被修订，投标人应达到下列标准和规范最新版本的要求。</w:t>
      </w:r>
    </w:p>
    <w:p>
      <w:pPr>
        <w:spacing w:line="460" w:lineRule="exact"/>
        <w:ind w:firstLine="243" w:firstLineChars="100"/>
        <w:jc w:val="left"/>
        <w:rPr>
          <w:rFonts w:hint="eastAsia" w:ascii="宋体" w:hAnsi="宋体" w:eastAsia="宋体" w:cs="宋体"/>
          <w:color w:val="000000"/>
          <w:sz w:val="24"/>
          <w:szCs w:val="18"/>
        </w:rPr>
      </w:pPr>
      <w:r>
        <w:rPr>
          <w:rFonts w:hint="eastAsia" w:ascii="宋体" w:hAnsi="宋体" w:eastAsia="宋体" w:cs="宋体"/>
          <w:color w:val="000000"/>
          <w:sz w:val="24"/>
          <w:szCs w:val="18"/>
        </w:rPr>
        <w:t>（1）《城市环境卫生质量标准》1997年2月3日建设部建城［1997］21号。</w:t>
      </w:r>
    </w:p>
    <w:p>
      <w:pPr>
        <w:snapToGrid w:val="0"/>
        <w:spacing w:line="460" w:lineRule="exact"/>
        <w:ind w:firstLine="243" w:firstLineChars="100"/>
        <w:jc w:val="left"/>
        <w:rPr>
          <w:rFonts w:hint="eastAsia" w:ascii="宋体" w:hAnsi="宋体" w:eastAsia="宋体" w:cs="宋体"/>
          <w:color w:val="000000"/>
          <w:sz w:val="24"/>
          <w:szCs w:val="21"/>
        </w:rPr>
      </w:pPr>
      <w:r>
        <w:rPr>
          <w:rFonts w:hint="eastAsia" w:ascii="宋体" w:hAnsi="宋体" w:eastAsia="宋体" w:cs="宋体"/>
          <w:color w:val="000000"/>
          <w:sz w:val="24"/>
          <w:szCs w:val="18"/>
        </w:rPr>
        <w:t>（2）义乌市政府以及后宅街道办事处和城乡垃圾一体化文明</w:t>
      </w:r>
      <w:r>
        <w:rPr>
          <w:rFonts w:hint="eastAsia" w:ascii="宋体" w:hAnsi="宋体" w:eastAsia="宋体" w:cs="宋体"/>
          <w:color w:val="000000"/>
          <w:sz w:val="24"/>
          <w:szCs w:val="21"/>
        </w:rPr>
        <w:t>卫生要求的规定。</w:t>
      </w:r>
    </w:p>
    <w:p>
      <w:pPr>
        <w:spacing w:line="460" w:lineRule="exact"/>
        <w:ind w:firstLine="243" w:firstLineChars="100"/>
        <w:jc w:val="left"/>
        <w:rPr>
          <w:rFonts w:hint="eastAsia" w:ascii="宋体" w:hAnsi="宋体" w:eastAsia="宋体" w:cs="宋体"/>
          <w:color w:val="000000"/>
          <w:sz w:val="24"/>
        </w:rPr>
      </w:pPr>
      <w:r>
        <w:rPr>
          <w:rFonts w:hint="eastAsia" w:ascii="宋体" w:hAnsi="宋体" w:eastAsia="宋体" w:cs="宋体"/>
          <w:color w:val="000000"/>
          <w:sz w:val="24"/>
        </w:rPr>
        <w:t>2.采购人认可的其它规定。</w:t>
      </w:r>
    </w:p>
    <w:p>
      <w:pPr>
        <w:spacing w:line="460" w:lineRule="exact"/>
        <w:ind w:firstLine="243" w:firstLineChars="100"/>
        <w:jc w:val="left"/>
        <w:rPr>
          <w:rFonts w:hint="eastAsia" w:ascii="宋体" w:hAnsi="宋体" w:eastAsia="宋体" w:cs="宋体"/>
          <w:color w:val="000000"/>
          <w:sz w:val="24"/>
        </w:rPr>
      </w:pPr>
      <w:r>
        <w:rPr>
          <w:rFonts w:hint="eastAsia" w:ascii="宋体" w:hAnsi="宋体" w:eastAsia="宋体" w:cs="宋体"/>
          <w:color w:val="000000"/>
          <w:sz w:val="24"/>
        </w:rPr>
        <w:t>3.投标人遵守不限于以上标准及规定时,应向采购人及时解释清楚。</w:t>
      </w:r>
    </w:p>
    <w:p>
      <w:pPr>
        <w:spacing w:line="400" w:lineRule="exact"/>
        <w:ind w:firstLine="243" w:firstLineChars="100"/>
        <w:jc w:val="left"/>
        <w:rPr>
          <w:rFonts w:hint="eastAsia" w:ascii="宋体" w:hAnsi="宋体" w:eastAsia="宋体" w:cs="宋体"/>
          <w:b/>
          <w:color w:val="000000"/>
          <w:kern w:val="0"/>
          <w:sz w:val="24"/>
        </w:rPr>
      </w:pPr>
      <w:r>
        <w:rPr>
          <w:rFonts w:hint="eastAsia" w:ascii="宋体" w:hAnsi="宋体" w:eastAsia="宋体" w:cs="宋体"/>
          <w:color w:val="000000"/>
          <w:sz w:val="24"/>
        </w:rPr>
        <w:t>4.</w:t>
      </w:r>
      <w:r>
        <w:rPr>
          <w:rFonts w:hint="eastAsia" w:ascii="宋体" w:hAnsi="宋体" w:eastAsia="宋体" w:cs="宋体"/>
          <w:b/>
          <w:color w:val="000000"/>
          <w:sz w:val="24"/>
        </w:rPr>
        <w:t>根据</w:t>
      </w:r>
      <w:r>
        <w:rPr>
          <w:rFonts w:hint="eastAsia" w:ascii="宋体" w:hAnsi="宋体" w:eastAsia="宋体" w:cs="宋体"/>
          <w:b/>
          <w:color w:val="000000"/>
          <w:kern w:val="0"/>
          <w:sz w:val="24"/>
        </w:rPr>
        <w:t>《</w:t>
      </w:r>
      <w:r>
        <w:rPr>
          <w:rFonts w:hint="eastAsia" w:ascii="宋体" w:hAnsi="宋体" w:eastAsia="宋体" w:cs="宋体"/>
          <w:b/>
          <w:color w:val="000000"/>
          <w:sz w:val="24"/>
        </w:rPr>
        <w:t>义乌市后宅街道环境卫生管理考核办法</w:t>
      </w:r>
      <w:r>
        <w:rPr>
          <w:rFonts w:hint="eastAsia" w:ascii="宋体" w:hAnsi="宋体" w:eastAsia="宋体" w:cs="宋体"/>
          <w:b/>
          <w:color w:val="000000"/>
          <w:kern w:val="0"/>
          <w:sz w:val="24"/>
        </w:rPr>
        <w:t>》进行考核。（见附件）</w:t>
      </w:r>
    </w:p>
    <w:p>
      <w:pPr>
        <w:pStyle w:val="24"/>
        <w:keepNext w:val="0"/>
        <w:keepLines w:val="0"/>
        <w:pageBreakBefore w:val="0"/>
        <w:widowControl w:val="0"/>
        <w:kinsoku/>
        <w:wordWrap/>
        <w:overflowPunct/>
        <w:topLinePunct w:val="0"/>
        <w:autoSpaceDE/>
        <w:autoSpaceDN/>
        <w:bidi w:val="0"/>
        <w:adjustRightInd/>
        <w:snapToGrid/>
        <w:spacing w:before="163" w:beforeLines="50" w:after="163" w:afterLines="50" w:line="440" w:lineRule="exact"/>
        <w:textAlignment w:val="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bCs/>
          <w:color w:val="000000"/>
          <w:kern w:val="2"/>
          <w:sz w:val="24"/>
          <w:szCs w:val="24"/>
          <w:lang w:val="en-US" w:eastAsia="zh-CN" w:bidi="ar-SA"/>
        </w:rPr>
        <w:t>六、考核标准</w:t>
      </w:r>
    </w:p>
    <w:p>
      <w:pPr>
        <w:spacing w:line="400" w:lineRule="exact"/>
        <w:ind w:firstLine="486" w:firstLineChars="200"/>
        <w:rPr>
          <w:rFonts w:hint="eastAsia" w:ascii="宋体" w:hAnsi="宋体" w:cs="宋体"/>
          <w:sz w:val="24"/>
        </w:rPr>
      </w:pPr>
      <w:r>
        <w:rPr>
          <w:rFonts w:hint="eastAsia" w:ascii="宋体" w:hAnsi="宋体" w:cs="宋体"/>
          <w:sz w:val="24"/>
          <w:lang w:eastAsia="zh-CN"/>
        </w:rPr>
        <w:t>中标人</w:t>
      </w:r>
      <w:r>
        <w:rPr>
          <w:rFonts w:hint="eastAsia" w:ascii="宋体" w:hAnsi="宋体" w:cs="宋体"/>
          <w:sz w:val="24"/>
        </w:rPr>
        <w:t>由社区书记、主任、分管委员、网格长和小区董事长、书记分别负责日常考核，各社区居民委员会自行负责管理，每月对本辖区的村（居）保洁工作进行月考核。每月保洁服务费根据社区书记、主任、分管委员、网格长和小区董事长、书记分别考核的分数经街道综合考评后，按分数的百分比进行支付，每个考核人员单独一张考核表。考核分数</w:t>
      </w:r>
      <w:r>
        <w:rPr>
          <w:rFonts w:hint="eastAsia" w:ascii="宋体" w:hAnsi="宋体" w:cs="宋体"/>
          <w:sz w:val="24"/>
          <w:lang w:val="en-US" w:eastAsia="zh-CN"/>
        </w:rPr>
        <w:t>9</w:t>
      </w:r>
      <w:r>
        <w:rPr>
          <w:rFonts w:hint="eastAsia" w:ascii="宋体" w:hAnsi="宋体" w:cs="宋体"/>
          <w:sz w:val="24"/>
        </w:rPr>
        <w:t>0分以下为不合格，第二次被评为不合格的，采购人有权终止本合同，并由街道把该公司列入招投标黑名单。</w:t>
      </w:r>
    </w:p>
    <w:p>
      <w:pPr>
        <w:spacing w:line="400" w:lineRule="exact"/>
        <w:ind w:firstLine="486" w:firstLineChars="200"/>
        <w:rPr>
          <w:rFonts w:hint="default" w:ascii="宋体" w:hAnsi="宋体" w:eastAsia="宋体" w:cs="宋体"/>
          <w:sz w:val="24"/>
          <w:lang w:val="en-US" w:eastAsia="zh-CN"/>
        </w:rPr>
      </w:pPr>
      <w:r>
        <w:rPr>
          <w:rFonts w:hint="eastAsia" w:ascii="宋体" w:hAnsi="宋体" w:cs="宋体"/>
          <w:sz w:val="24"/>
          <w:lang w:eastAsia="zh-CN"/>
        </w:rPr>
        <w:t>街道评比中评为黄旗小区的扣除当月保洁费</w:t>
      </w:r>
      <w:r>
        <w:rPr>
          <w:rFonts w:hint="eastAsia" w:ascii="宋体" w:hAnsi="宋体" w:cs="宋体"/>
          <w:sz w:val="24"/>
          <w:lang w:val="en-US" w:eastAsia="zh-CN"/>
        </w:rPr>
        <w:t>5%，市上级部门评比中评为黄旗小区的扣除当月保洁费的8%。</w:t>
      </w:r>
    </w:p>
    <w:p>
      <w:pPr>
        <w:widowControl/>
        <w:spacing w:before="468" w:beforeLines="150" w:after="100" w:afterAutospacing="1" w:line="480" w:lineRule="atLeast"/>
        <w:ind w:right="301"/>
        <w:rPr>
          <w:rFonts w:hint="eastAsia" w:ascii="宋体" w:hAnsi="宋体" w:eastAsia="宋体" w:cs="宋体"/>
          <w:color w:val="000000"/>
          <w:kern w:val="0"/>
          <w:sz w:val="30"/>
          <w:szCs w:val="30"/>
        </w:rPr>
      </w:pPr>
      <w:r>
        <w:rPr>
          <w:rFonts w:hint="eastAsia" w:ascii="宋体" w:hAnsi="宋体" w:eastAsia="宋体" w:cs="宋体"/>
          <w:b/>
          <w:color w:val="000000"/>
          <w:kern w:val="0"/>
          <w:sz w:val="30"/>
          <w:szCs w:val="30"/>
        </w:rPr>
        <w:t>附件：         《</w:t>
      </w:r>
      <w:r>
        <w:rPr>
          <w:rFonts w:hint="eastAsia" w:ascii="宋体" w:hAnsi="宋体" w:eastAsia="宋体" w:cs="宋体"/>
          <w:b/>
          <w:color w:val="000000"/>
          <w:sz w:val="30"/>
          <w:szCs w:val="30"/>
        </w:rPr>
        <w:t>义乌市后宅街道环境卫生管理考核办法</w:t>
      </w:r>
      <w:r>
        <w:rPr>
          <w:rFonts w:hint="eastAsia" w:ascii="宋体" w:hAnsi="宋体" w:eastAsia="宋体" w:cs="宋体"/>
          <w:b/>
          <w:color w:val="000000"/>
          <w:kern w:val="0"/>
          <w:sz w:val="30"/>
          <w:szCs w:val="30"/>
        </w:rPr>
        <w:t>》</w:t>
      </w:r>
    </w:p>
    <w:p>
      <w:pPr>
        <w:pStyle w:val="4"/>
        <w:spacing w:before="120" w:after="120" w:line="460" w:lineRule="exact"/>
        <w:rPr>
          <w:rFonts w:hint="eastAsia" w:ascii="宋体" w:hAnsi="宋体" w:eastAsia="宋体" w:cs="宋体"/>
          <w:b/>
          <w:bCs/>
          <w:color w:val="000000"/>
          <w:sz w:val="28"/>
          <w:szCs w:val="28"/>
          <w:lang w:val="en-US" w:eastAsia="zh-CN"/>
        </w:rPr>
        <w:sectPr>
          <w:headerReference r:id="rId4" w:type="first"/>
          <w:footerReference r:id="rId6" w:type="first"/>
          <w:headerReference r:id="rId3" w:type="default"/>
          <w:footerReference r:id="rId5" w:type="default"/>
          <w:pgSz w:w="11906" w:h="16838"/>
          <w:pgMar w:top="1134" w:right="1134" w:bottom="1134" w:left="1361" w:header="850" w:footer="850" w:gutter="0"/>
          <w:pgBorders w:offsetFrom="page">
            <w:top w:val="none" w:sz="0" w:space="0"/>
            <w:left w:val="none" w:sz="0" w:space="0"/>
            <w:bottom w:val="none" w:sz="0" w:space="0"/>
            <w:right w:val="none" w:sz="0" w:space="0"/>
          </w:pgBorders>
          <w:cols w:space="720" w:num="1"/>
          <w:titlePg/>
          <w:rtlGutter w:val="0"/>
          <w:docGrid w:type="linesAndChars" w:linePitch="324" w:charSpace="795"/>
        </w:sectPr>
      </w:pPr>
    </w:p>
    <w:p>
      <w:pPr>
        <w:adjustRightInd w:val="0"/>
        <w:snapToGrid w:val="0"/>
        <w:spacing w:line="360" w:lineRule="auto"/>
        <w:jc w:val="center"/>
        <w:rPr>
          <w:rFonts w:hint="eastAsia" w:ascii="宋体" w:hAnsi="宋体" w:cs="宋体"/>
          <w:color w:val="000000"/>
          <w:sz w:val="36"/>
          <w:szCs w:val="36"/>
        </w:rPr>
      </w:pPr>
      <w:r>
        <w:rPr>
          <w:rFonts w:hint="eastAsia" w:ascii="宋体" w:hAnsi="宋体" w:cs="宋体"/>
          <w:bCs/>
          <w:color w:val="000000"/>
          <w:sz w:val="36"/>
          <w:szCs w:val="36"/>
          <w:u w:val="single"/>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-404495</wp:posOffset>
                </wp:positionV>
                <wp:extent cx="219075" cy="107315"/>
                <wp:effectExtent l="5080" t="4445" r="4445" b="21590"/>
                <wp:wrapNone/>
                <wp:docPr id="1" name="文本框 4"/>
                <wp:cNvGraphicFramePr/>
                <a:graphic xmlns:a="http://schemas.openxmlformats.org/drawingml/2006/main">
                  <a:graphicData uri="http://schemas.microsoft.com/office/word/2010/wordprocessingShape">
                    <wps:wsp>
                      <wps:cNvSpPr txBox="1"/>
                      <wps:spPr>
                        <a:xfrm flipH="1" flipV="1">
                          <a:off x="0" y="0"/>
                          <a:ext cx="219075" cy="1073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rPr>
                            </w:pPr>
                          </w:p>
                        </w:txbxContent>
                      </wps:txbx>
                      <wps:bodyPr wrap="square" upright="1"/>
                    </wps:wsp>
                  </a:graphicData>
                </a:graphic>
              </wp:anchor>
            </w:drawing>
          </mc:Choice>
          <mc:Fallback>
            <w:pict>
              <v:shape id="文本框 4" o:spid="_x0000_s1026" o:spt="202" type="#_x0000_t202" style="position:absolute;left:0pt;flip:x y;margin-left:-17.25pt;margin-top:-31.85pt;height:8.45pt;width:17.25pt;z-index:251659264;mso-width-relative:page;mso-height-relative:page;" fillcolor="#FFFFFF" filled="t" stroked="t" coordsize="21600,21600" o:gfxdata="UEsDBAoAAAAAAIdO4kAAAAAAAAAAAAAAAAAEAAAAZHJzL1BLAwQUAAAACACHTuJA42OrVtgAAAAI AQAADwAAAGRycy9kb3ducmV2LnhtbE2PPU/DMBCGdyT+g3VIbK1TEkKUxumAKBJdKG0HRje+xinx OYrdD/49xwTbvbpH70e1uLpenHEMnScFs2kCAqnxpqNWwW67nBQgQtRkdO8JFXxjgEV9e1Pp0vgL feB5E1vBJhRKrcDGOJRShsai02HqByT+HfzodGQ5ttKM+sLmrpcPSZJLpzviBKsHfLbYfG1OTsEx 71afa5dt0/eDXb6tXprXdlcodX83S+YgIl7jHwy/9bk61Nxp709kgugVTNLskVE+8vQJBBM8bc8y ywuQdSX/D6h/AFBLAwQUAAAACACHTuJA0HSsOxkCAABXBAAADgAAAGRycy9lMm9Eb2MueG1srVTN jtMwEL4j8Q6W7zRpoSwbNV0JSuGAAGmBu+vYiSX/4XGb9AXgDThx4c5z9TkYO6Gwy6UHeojG9udv 5vtm3NXNYDQ5iADK2ZrOZyUlwnLXKNvW9OOH7aNnlEBktmHaWVHTowB6s374YNX7Sixc53QjAkES C1Xva9rF6KuiAN4Jw2DmvLB4KF0wLOIytEUTWI/sRheLsnxa9C40PjguAHB3Mx7SiTFcQuikVFxs HN8bYePIGoRmESVBpzzQda5WSsHjOylBRKJrikpj/mISjHfpW6xXrGoD853iUwnskhLuaTJMWUx6 ptqwyMg+qH+ojOLBgZNxxp0pRiHZEVQxL+95c9sxL7IWtBr82XT4f7T87eF9IKrBSaDEMoMNP337 evr+8/TjC3mS7Ok9VIi69YiLw3M3JOi0D7iZVA8yGCK18q8zT4o+pSidoUaCd9Dw49lwMUTCcXMx vy6vlpRwPJqXV4/ny8RcjITpsg8QXwlnSApqGrCfmZQd3kAcob8hCQ5Oq2artM6L0O5e6EAODHu/ zb+J/Q5MW9LX9Hq5SHUwHGiJg4Sh8WgK2Dbnu3MDLiNOhW0YdGMBmSHlZ5VRUYQcdYI1L21D4tGj 8RbfG03FGNFQogU+zxRlZGRKX4JE77RFC1PXxu6kKA67AWlSuHPNETvZ48ijvM97FjDn3gfVdmhw 7my+jPOWOzG9jTTQf69zij//B+tf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igQAAFtDb250ZW50X1R5cGVzXS54bWxQSwECFAAKAAAAAACHTuJA AAAAAAAAAAAAAAAABgAAAAAAAAAAABAAAABsAwAAX3JlbHMvUEsBAhQAFAAAAAgAh07iQIoUZjzR AAAAlAEAAAsAAAAAAAAAAQAgAAAAkAMAAF9yZWxzLy5yZWxzUEsBAhQACgAAAAAAh07iQAAAAAAA AAAAAAAAAAQAAAAAAAAAAAAQAAAAAAAAAGRycy9QSwECFAAUAAAACACHTuJA42OrVtgAAAAIAQAA DwAAAAAAAAABACAAAAAiAAAAZHJzL2Rvd25yZXYueG1sUEsBAhQAFAAAAAgAh07iQNB0rDsZAgAA VwQAAA4AAAAAAAAAAQAgAAAAJwEAAGRycy9lMm9Eb2MueG1sUEsFBgAAAAAGAAYAWQEAALIFAAAA AA== ">
                <v:fill on="t" focussize="0,0"/>
                <v:stroke color="#FFFFFF" joinstyle="miter"/>
                <v:imagedata o:title=""/>
                <o:lock v:ext="edit" aspectratio="f"/>
                <v:textbox>
                  <w:txbxContent>
                    <w:p>
                      <w:pPr>
                        <w:rPr>
                          <w:rFonts w:hint="eastAsia"/>
                        </w:rPr>
                      </w:pPr>
                    </w:p>
                  </w:txbxContent>
                </v:textbox>
              </v:shape>
            </w:pict>
          </mc:Fallback>
        </mc:AlternateContent>
      </w:r>
      <w:r>
        <w:rPr>
          <w:rFonts w:hint="eastAsia" w:ascii="宋体" w:hAnsi="宋体" w:cs="宋体"/>
          <w:bCs/>
          <w:color w:val="000000"/>
          <w:sz w:val="36"/>
          <w:szCs w:val="36"/>
          <w:u w:val="single"/>
        </w:rPr>
        <w:t>___________</w:t>
      </w:r>
      <w:r>
        <w:rPr>
          <w:rFonts w:hint="eastAsia" w:ascii="宋体" w:hAnsi="宋体" w:cs="宋体"/>
          <w:bCs/>
          <w:color w:val="000000"/>
          <w:sz w:val="36"/>
          <w:szCs w:val="36"/>
        </w:rPr>
        <w:t xml:space="preserve">小区环境卫生考核表 </w:t>
      </w:r>
    </w:p>
    <w:p>
      <w:pPr>
        <w:adjustRightInd w:val="0"/>
        <w:snapToGrid w:val="0"/>
        <w:spacing w:line="360" w:lineRule="auto"/>
        <w:jc w:val="left"/>
        <w:rPr>
          <w:rFonts w:hint="eastAsia" w:ascii="宋体" w:hAnsi="宋体" w:cs="宋体"/>
          <w:color w:val="000000"/>
          <w:szCs w:val="21"/>
          <w:u w:val="single"/>
        </w:rPr>
      </w:pPr>
      <w:r>
        <w:rPr>
          <w:rFonts w:hint="eastAsia" w:ascii="宋体" w:hAnsi="宋体" w:cs="宋体"/>
          <w:color w:val="000000"/>
          <w:sz w:val="24"/>
        </w:rPr>
        <w:t>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 xml:space="preserve">日                        </w:t>
      </w:r>
      <w:r>
        <w:rPr>
          <w:rFonts w:hint="eastAsia" w:ascii="宋体" w:hAnsi="宋体" w:cs="宋体"/>
          <w:color w:val="000000"/>
          <w:szCs w:val="21"/>
        </w:rPr>
        <w:t>考核人员：</w:t>
      </w:r>
      <w:r>
        <w:rPr>
          <w:rFonts w:hint="eastAsia" w:ascii="宋体" w:hAnsi="宋体" w:cs="宋体"/>
          <w:color w:val="000000"/>
          <w:sz w:val="24"/>
          <w:u w:val="single"/>
        </w:rPr>
        <w:t xml:space="preserve">               </w:t>
      </w:r>
      <w:r>
        <w:rPr>
          <w:rFonts w:hint="eastAsia" w:ascii="宋体" w:hAnsi="宋体" w:cs="宋体"/>
          <w:color w:val="000000"/>
          <w:szCs w:val="21"/>
        </w:rPr>
        <w:t xml:space="preserve">                       </w:t>
      </w:r>
      <w:r>
        <w:rPr>
          <w:rFonts w:hint="eastAsia" w:ascii="宋体" w:hAnsi="宋体" w:cs="宋体"/>
          <w:color w:val="000000"/>
          <w:sz w:val="24"/>
        </w:rPr>
        <w:t xml:space="preserve"> 考核成绩：</w:t>
      </w:r>
      <w:r>
        <w:rPr>
          <w:rFonts w:hint="eastAsia" w:ascii="宋体" w:hAnsi="宋体" w:cs="宋体"/>
          <w:color w:val="000000"/>
          <w:sz w:val="24"/>
          <w:u w:val="single"/>
        </w:rPr>
        <w:t xml:space="preserve">            </w:t>
      </w:r>
    </w:p>
    <w:tbl>
      <w:tblPr>
        <w:tblStyle w:val="48"/>
        <w:tblW w:w="1505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095"/>
        <w:gridCol w:w="1442"/>
        <w:gridCol w:w="2662"/>
        <w:gridCol w:w="8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0095"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考核内容及考核标准</w:t>
            </w:r>
          </w:p>
        </w:tc>
        <w:tc>
          <w:tcPr>
            <w:tcW w:w="144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分值</w:t>
            </w:r>
          </w:p>
        </w:tc>
        <w:tc>
          <w:tcPr>
            <w:tcW w:w="2662"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扣  分  内  容</w:t>
            </w:r>
          </w:p>
        </w:tc>
        <w:tc>
          <w:tcPr>
            <w:tcW w:w="858" w:type="dxa"/>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 xml:space="preserve">1、小区内暴露垃圾或卫生死角扣3分/处、“牛皮癣”扣0.5分/个，沟渠脏乱差扣2分/处，非主干道扣分减半。公共休闲场所环境脏乱差扣3分/处、绿化带垃圾扣0.5分/处。 </w:t>
            </w:r>
          </w:p>
        </w:tc>
        <w:tc>
          <w:tcPr>
            <w:tcW w:w="1442" w:type="dxa"/>
            <w:vMerge w:val="restart"/>
            <w:noWrap w:val="0"/>
            <w:vAlign w:val="center"/>
          </w:tcPr>
          <w:p>
            <w:pPr>
              <w:adjustRightInd w:val="0"/>
              <w:snapToGrid w:val="0"/>
              <w:jc w:val="center"/>
              <w:rPr>
                <w:rFonts w:hint="eastAsia" w:ascii="宋体" w:hAnsi="宋体" w:cs="宋体"/>
                <w:color w:val="000000"/>
                <w:szCs w:val="21"/>
              </w:rPr>
            </w:pPr>
            <w:r>
              <w:rPr>
                <w:rFonts w:hint="eastAsia" w:ascii="宋体" w:hAnsi="宋体" w:cs="宋体"/>
                <w:color w:val="000000"/>
                <w:szCs w:val="21"/>
              </w:rPr>
              <w:t>100</w:t>
            </w: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0"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2、路面保洁：零星垃圾扣1/处，成片垃圾扣3分/处，漏扫的扣2分一处。</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3、湖、塘、溪漂浮垃圾扣0.5分/处（每口池塘最多扣3分）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4、垃圾收集不分类的扣5分，收集车混装的扣10分。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5、垃圾不及时清运的一处扣1分；乱倒垃圾的扣5分。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6、保洁员焚烧垃圾扣5分/次，小区内垃圾桶不及时清洗扣1分/处。</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7、未穿工作服扣2分/人/次，清扫车辆外观严重脏差扣2分/车。考核提前通知却不到场或不参加会议扣3分/人/次。</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8、公厕：公厕内外清洁、无臭，每项不符合要求的扣1分。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10095" w:type="dxa"/>
            <w:noWrap w:val="0"/>
            <w:vAlign w:val="center"/>
          </w:tcPr>
          <w:p>
            <w:pPr>
              <w:adjustRightInd w:val="0"/>
              <w:snapToGrid w:val="0"/>
              <w:rPr>
                <w:rFonts w:hint="eastAsia" w:ascii="宋体" w:hAnsi="宋体" w:cs="宋体"/>
                <w:color w:val="000000"/>
                <w:szCs w:val="21"/>
              </w:rPr>
            </w:pPr>
            <w:r>
              <w:rPr>
                <w:rFonts w:hint="eastAsia" w:ascii="宋体" w:hAnsi="宋体" w:cs="宋体"/>
                <w:color w:val="000000"/>
                <w:szCs w:val="21"/>
              </w:rPr>
              <w:t>9、配合村（居）做好环境创建交办整治任务，未及时完成，每处扣3分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95" w:type="dxa"/>
            <w:noWrap w:val="0"/>
            <w:vAlign w:val="center"/>
          </w:tcPr>
          <w:p>
            <w:pPr>
              <w:adjustRightInd w:val="0"/>
              <w:snapToGrid w:val="0"/>
              <w:rPr>
                <w:rFonts w:hint="eastAsia" w:ascii="宋体" w:hAnsi="宋体" w:cs="宋体"/>
                <w:b/>
                <w:bCs/>
                <w:color w:val="FF0000"/>
                <w:szCs w:val="21"/>
              </w:rPr>
            </w:pPr>
            <w:r>
              <w:rPr>
                <w:rFonts w:hint="eastAsia" w:ascii="宋体" w:hAnsi="宋体" w:cs="宋体"/>
                <w:b/>
                <w:bCs/>
                <w:color w:val="FF0000"/>
                <w:szCs w:val="21"/>
              </w:rPr>
              <w:t>10、</w:t>
            </w:r>
            <w:r>
              <w:rPr>
                <w:rFonts w:hint="eastAsia" w:ascii="宋体" w:hAnsi="宋体" w:cs="宋体"/>
                <w:b/>
                <w:bCs/>
                <w:color w:val="FF0000"/>
                <w:szCs w:val="21"/>
                <w:lang w:val="en-US" w:eastAsia="zh-CN"/>
              </w:rPr>
              <w:t>未按项目要求规定配备保洁员人数的，每少一人扣除10分。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95" w:type="dxa"/>
            <w:noWrap w:val="0"/>
            <w:vAlign w:val="center"/>
          </w:tcPr>
          <w:p>
            <w:pPr>
              <w:adjustRightInd w:val="0"/>
              <w:snapToGrid w:val="0"/>
              <w:rPr>
                <w:rFonts w:hint="eastAsia" w:ascii="宋体" w:hAnsi="宋体" w:cs="宋体"/>
                <w:b/>
                <w:bCs/>
                <w:color w:val="FF0000"/>
                <w:szCs w:val="21"/>
              </w:rPr>
            </w:pPr>
            <w:r>
              <w:rPr>
                <w:rFonts w:hint="eastAsia" w:ascii="宋体" w:hAnsi="宋体" w:cs="宋体"/>
                <w:b/>
                <w:bCs/>
                <w:color w:val="FF0000"/>
                <w:szCs w:val="21"/>
                <w:lang w:val="en-US" w:eastAsia="zh-CN"/>
              </w:rPr>
              <w:t>11、未按项目要求配置车辆的每少一辆扣20分。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95" w:type="dxa"/>
            <w:noWrap w:val="0"/>
            <w:vAlign w:val="center"/>
          </w:tcPr>
          <w:p>
            <w:pPr>
              <w:adjustRightInd w:val="0"/>
              <w:snapToGrid w:val="0"/>
              <w:rPr>
                <w:rFonts w:hint="eastAsia" w:ascii="宋体" w:hAnsi="宋体" w:cs="宋体"/>
                <w:b/>
                <w:bCs/>
                <w:color w:val="FF0000"/>
                <w:szCs w:val="21"/>
              </w:rPr>
            </w:pPr>
            <w:r>
              <w:rPr>
                <w:rFonts w:hint="eastAsia" w:ascii="宋体" w:hAnsi="宋体" w:cs="宋体"/>
                <w:b/>
                <w:bCs/>
                <w:color w:val="FF0000"/>
                <w:szCs w:val="21"/>
                <w:lang w:val="en-US" w:eastAsia="zh-CN"/>
              </w:rPr>
              <w:t>12、发现保洁员65周岁以上或不适合从事保洁工作的，每发现一名扣5分。</w:t>
            </w:r>
          </w:p>
        </w:tc>
        <w:tc>
          <w:tcPr>
            <w:tcW w:w="1442" w:type="dxa"/>
            <w:vMerge w:val="continue"/>
            <w:noWrap w:val="0"/>
            <w:vAlign w:val="center"/>
          </w:tcPr>
          <w:p>
            <w:pPr>
              <w:adjustRightInd w:val="0"/>
              <w:snapToGrid w:val="0"/>
              <w:jc w:val="center"/>
              <w:rPr>
                <w:rFonts w:hint="eastAsia" w:ascii="宋体" w:hAnsi="宋体" w:cs="宋体"/>
                <w:color w:val="000000"/>
                <w:szCs w:val="21"/>
              </w:rPr>
            </w:pPr>
          </w:p>
        </w:tc>
        <w:tc>
          <w:tcPr>
            <w:tcW w:w="2662" w:type="dxa"/>
            <w:noWrap w:val="0"/>
            <w:vAlign w:val="center"/>
          </w:tcPr>
          <w:p>
            <w:pPr>
              <w:adjustRightInd w:val="0"/>
              <w:snapToGrid w:val="0"/>
              <w:jc w:val="center"/>
              <w:rPr>
                <w:rFonts w:hint="eastAsia" w:ascii="宋体" w:hAnsi="宋体" w:cs="宋体"/>
                <w:color w:val="000000"/>
                <w:szCs w:val="21"/>
              </w:rPr>
            </w:pPr>
          </w:p>
        </w:tc>
        <w:tc>
          <w:tcPr>
            <w:tcW w:w="858" w:type="dxa"/>
            <w:noWrap w:val="0"/>
            <w:vAlign w:val="center"/>
          </w:tcPr>
          <w:p>
            <w:pPr>
              <w:adjustRightInd w:val="0"/>
              <w:snapToGrid w:val="0"/>
              <w:jc w:val="center"/>
              <w:rPr>
                <w:rFonts w:hint="eastAsia" w:ascii="宋体" w:hAnsi="宋体" w:cs="宋体"/>
                <w:color w:val="000000"/>
                <w:szCs w:val="21"/>
              </w:rPr>
            </w:pPr>
          </w:p>
        </w:tc>
      </w:tr>
    </w:tbl>
    <w:p>
      <w:pPr>
        <w:pStyle w:val="4"/>
        <w:spacing w:before="120" w:after="120" w:line="460" w:lineRule="exact"/>
        <w:rPr>
          <w:rFonts w:hint="eastAsia" w:ascii="宋体" w:hAnsi="宋体" w:eastAsia="宋体" w:cs="宋体"/>
          <w:b/>
          <w:bCs/>
          <w:color w:val="000000"/>
          <w:sz w:val="28"/>
          <w:szCs w:val="28"/>
          <w:lang w:val="en-US" w:eastAsia="zh-CN"/>
        </w:rPr>
        <w:sectPr>
          <w:pgSz w:w="16838" w:h="11906" w:orient="landscape"/>
          <w:pgMar w:top="1361" w:right="1134" w:bottom="1134" w:left="1134" w:header="850" w:footer="850" w:gutter="0"/>
          <w:pgBorders w:offsetFrom="page">
            <w:top w:val="none" w:sz="0" w:space="0"/>
            <w:left w:val="none" w:sz="0" w:space="0"/>
            <w:bottom w:val="none" w:sz="0" w:space="0"/>
            <w:right w:val="none" w:sz="0" w:space="0"/>
          </w:pgBorders>
          <w:cols w:space="720" w:num="1"/>
          <w:titlePg/>
          <w:rtlGutter w:val="0"/>
          <w:docGrid w:type="linesAndChars" w:linePitch="324" w:charSpace="795"/>
        </w:sectPr>
      </w:pPr>
    </w:p>
    <w:p>
      <w:pPr>
        <w:pStyle w:val="4"/>
        <w:spacing w:before="120" w:after="120" w:line="460" w:lineRule="exact"/>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七、服务规范</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1.建有较完整的规章制度和具体的保洁标准。</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2.岗位分工明确，配备专门人员从事清扫保洁工作。</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3.有严格的巡查制度、考核和奖惩办法。</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4.主动做好责任范围的环境保洁服务工作，确保市（村）容、道路整洁，自觉接受有关各方监管。</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5.严格操作规程，定期清扫和动态保养相结合。</w:t>
      </w:r>
    </w:p>
    <w:p>
      <w:pPr>
        <w:spacing w:line="420" w:lineRule="exact"/>
        <w:ind w:firstLine="486" w:firstLineChars="200"/>
        <w:jc w:val="left"/>
        <w:rPr>
          <w:rFonts w:hint="eastAsia" w:ascii="宋体" w:hAnsi="宋体" w:eastAsia="宋体" w:cs="宋体"/>
          <w:color w:val="000000"/>
          <w:sz w:val="24"/>
          <w:szCs w:val="18"/>
        </w:rPr>
      </w:pPr>
      <w:r>
        <w:rPr>
          <w:rFonts w:hint="eastAsia" w:ascii="宋体" w:hAnsi="宋体" w:eastAsia="宋体" w:cs="宋体"/>
          <w:color w:val="000000"/>
          <w:sz w:val="24"/>
          <w:szCs w:val="18"/>
        </w:rPr>
        <w:t xml:space="preserve">6.员工不得在垃圾房（筒）内拾荒，禁止焚烧垃圾、杂物。 </w:t>
      </w:r>
    </w:p>
    <w:p>
      <w:pPr>
        <w:spacing w:line="420" w:lineRule="exact"/>
        <w:ind w:firstLine="486"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18"/>
        </w:rPr>
        <w:t>7.</w:t>
      </w:r>
      <w:r>
        <w:rPr>
          <w:rFonts w:hint="eastAsia" w:ascii="宋体" w:hAnsi="宋体" w:eastAsia="宋体" w:cs="宋体"/>
          <w:color w:val="000000"/>
          <w:sz w:val="24"/>
          <w:szCs w:val="21"/>
        </w:rPr>
        <w:t>公开监督电话。</w:t>
      </w:r>
    </w:p>
    <w:p>
      <w:pPr>
        <w:spacing w:line="420" w:lineRule="exact"/>
        <w:ind w:firstLine="486" w:firstLineChars="200"/>
        <w:jc w:val="left"/>
        <w:rPr>
          <w:rFonts w:hint="eastAsia" w:ascii="宋体" w:hAnsi="宋体" w:eastAsia="宋体" w:cs="宋体"/>
          <w:color w:val="000000"/>
          <w:sz w:val="24"/>
          <w:szCs w:val="21"/>
        </w:rPr>
      </w:pPr>
      <w:r>
        <w:rPr>
          <w:rFonts w:hint="eastAsia" w:ascii="宋体" w:hAnsi="宋体" w:eastAsia="宋体" w:cs="宋体"/>
          <w:color w:val="000000"/>
          <w:sz w:val="24"/>
          <w:szCs w:val="21"/>
        </w:rPr>
        <w:t>8.员工着装规范。</w:t>
      </w:r>
    </w:p>
    <w:p>
      <w:pPr>
        <w:pStyle w:val="4"/>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lang w:eastAsia="zh-CN"/>
        </w:rPr>
        <w:t>八</w:t>
      </w:r>
      <w:r>
        <w:rPr>
          <w:rFonts w:hint="eastAsia" w:ascii="宋体" w:hAnsi="宋体" w:eastAsia="宋体" w:cs="宋体"/>
          <w:b/>
          <w:bCs/>
          <w:color w:val="000000"/>
          <w:sz w:val="28"/>
          <w:szCs w:val="28"/>
        </w:rPr>
        <w:t>、服务人员基本素质要求</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1.身体健康无传染病，有正常的工作能力。</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2.思想进步，无犯罪纪录。</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rPr>
          <w:rFonts w:hint="eastAsia" w:ascii="宋体" w:hAnsi="宋体" w:eastAsia="宋体" w:cs="宋体"/>
          <w:b/>
          <w:bCs/>
          <w:color w:val="FF0000"/>
          <w:sz w:val="24"/>
        </w:rPr>
      </w:pPr>
      <w:r>
        <w:rPr>
          <w:rFonts w:hint="eastAsia" w:ascii="宋体" w:hAnsi="宋体" w:eastAsia="宋体" w:cs="宋体"/>
          <w:b/>
          <w:bCs/>
          <w:color w:val="FF0000"/>
          <w:sz w:val="24"/>
        </w:rPr>
        <w:t>3.管理人员要求在高中及以上的学历，年龄18-55周岁</w:t>
      </w:r>
      <w:r>
        <w:rPr>
          <w:rFonts w:hint="eastAsia" w:ascii="宋体" w:hAnsi="宋体" w:eastAsia="宋体" w:cs="宋体"/>
          <w:b/>
          <w:bCs/>
          <w:color w:val="FF0000"/>
          <w:sz w:val="24"/>
          <w:lang w:eastAsia="zh-CN"/>
        </w:rPr>
        <w:t>；保洁人员年龄在</w:t>
      </w:r>
      <w:r>
        <w:rPr>
          <w:rFonts w:hint="eastAsia" w:ascii="宋体" w:hAnsi="宋体" w:eastAsia="宋体" w:cs="宋体"/>
          <w:b/>
          <w:bCs/>
          <w:color w:val="FF0000"/>
          <w:sz w:val="24"/>
          <w:lang w:val="en-US" w:eastAsia="zh-CN"/>
        </w:rPr>
        <w:t>65周岁以下；以身份证出生年月为准</w:t>
      </w:r>
      <w:r>
        <w:rPr>
          <w:rFonts w:hint="eastAsia" w:ascii="宋体" w:hAnsi="宋体" w:eastAsia="宋体" w:cs="宋体"/>
          <w:b/>
          <w:bCs/>
          <w:color w:val="FF0000"/>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rPr>
          <w:rFonts w:hint="eastAsia" w:ascii="宋体" w:hAnsi="宋体" w:eastAsia="宋体" w:cs="宋体"/>
          <w:color w:val="000000"/>
          <w:sz w:val="24"/>
        </w:rPr>
      </w:pPr>
      <w:r>
        <w:rPr>
          <w:rFonts w:hint="eastAsia" w:ascii="宋体" w:hAnsi="宋体" w:eastAsia="宋体" w:cs="宋体"/>
          <w:color w:val="000000"/>
          <w:sz w:val="24"/>
        </w:rPr>
        <w:t>4.遵守法纪法规，遵守计划生育政策。</w:t>
      </w:r>
    </w:p>
    <w:p>
      <w:pPr>
        <w:pStyle w:val="4"/>
        <w:spacing w:before="120" w:after="120" w:line="460" w:lineRule="exact"/>
        <w:rPr>
          <w:rFonts w:hint="eastAsia" w:ascii="宋体" w:hAnsi="宋体" w:eastAsia="宋体" w:cs="宋体"/>
          <w:b/>
          <w:bCs/>
          <w:color w:val="000000"/>
          <w:sz w:val="28"/>
          <w:szCs w:val="28"/>
        </w:rPr>
      </w:pPr>
      <w:bookmarkStart w:id="34" w:name="_Toc1364"/>
      <w:r>
        <w:rPr>
          <w:rFonts w:hint="eastAsia" w:ascii="宋体" w:hAnsi="宋体" w:eastAsia="宋体" w:cs="宋体"/>
          <w:b/>
          <w:bCs/>
          <w:color w:val="000000"/>
          <w:sz w:val="28"/>
          <w:szCs w:val="28"/>
          <w:lang w:eastAsia="zh-CN"/>
        </w:rPr>
        <w:t>九</w:t>
      </w:r>
      <w:r>
        <w:rPr>
          <w:rFonts w:hint="eastAsia" w:ascii="宋体" w:hAnsi="宋体" w:eastAsia="宋体" w:cs="宋体"/>
          <w:b/>
          <w:bCs/>
          <w:color w:val="000000"/>
          <w:sz w:val="28"/>
          <w:szCs w:val="28"/>
        </w:rPr>
        <w:t>、履约验收</w:t>
      </w:r>
      <w:bookmarkEnd w:id="34"/>
    </w:p>
    <w:p>
      <w:pPr>
        <w:pStyle w:val="24"/>
        <w:spacing w:line="360" w:lineRule="auto"/>
        <w:ind w:firstLine="480"/>
        <w:rPr>
          <w:rFonts w:hint="eastAsia" w:ascii="宋体" w:hAnsi="宋体" w:eastAsia="宋体" w:cs="宋体"/>
          <w:color w:val="000000"/>
          <w:sz w:val="24"/>
          <w:szCs w:val="24"/>
        </w:rPr>
      </w:pPr>
      <w:r>
        <w:rPr>
          <w:rFonts w:hint="eastAsia" w:ascii="宋体" w:hAnsi="宋体" w:eastAsia="宋体" w:cs="宋体"/>
          <w:color w:val="000000"/>
          <w:sz w:val="24"/>
        </w:rPr>
        <w:t>采购人</w:t>
      </w:r>
      <w:r>
        <w:rPr>
          <w:rFonts w:hint="eastAsia" w:ascii="宋体" w:hAnsi="宋体" w:eastAsia="宋体" w:cs="宋体"/>
          <w:color w:val="000000"/>
          <w:sz w:val="24"/>
          <w:szCs w:val="24"/>
        </w:rPr>
        <w:t>根据《义乌市人民政府办公室关于印发规范政府采购管理若干意见的通知》（义政办发〔2017〕102号）、《政府采购合同履约和验收管理办法（暂行）》（义招管办【2008】32号）等有关规定，对政府采购项目履约情况予以监督并及时、认真组织验收。</w:t>
      </w:r>
    </w:p>
    <w:p>
      <w:pPr>
        <w:pStyle w:val="4"/>
        <w:spacing w:before="120" w:after="120" w:line="460" w:lineRule="exact"/>
        <w:rPr>
          <w:rFonts w:hint="eastAsia" w:ascii="宋体" w:hAnsi="宋体" w:eastAsia="宋体" w:cs="宋体"/>
          <w:color w:val="000000"/>
          <w:sz w:val="28"/>
          <w:szCs w:val="28"/>
        </w:rPr>
      </w:pPr>
      <w:bookmarkStart w:id="35" w:name="_Toc5280"/>
      <w:bookmarkStart w:id="36" w:name="_Toc32272"/>
      <w:bookmarkStart w:id="37" w:name="_Toc478381518"/>
      <w:r>
        <w:rPr>
          <w:rFonts w:hint="eastAsia" w:ascii="宋体" w:hAnsi="宋体" w:eastAsia="宋体" w:cs="宋体"/>
          <w:color w:val="000000"/>
          <w:sz w:val="28"/>
          <w:szCs w:val="28"/>
          <w:lang w:eastAsia="zh-CN"/>
        </w:rPr>
        <w:t>十</w:t>
      </w:r>
      <w:r>
        <w:rPr>
          <w:rFonts w:hint="eastAsia" w:ascii="宋体" w:hAnsi="宋体" w:eastAsia="宋体" w:cs="宋体"/>
          <w:color w:val="000000"/>
          <w:sz w:val="28"/>
          <w:szCs w:val="28"/>
        </w:rPr>
        <w:t>、</w:t>
      </w:r>
      <w:bookmarkStart w:id="38" w:name="_Toc393379878"/>
      <w:r>
        <w:rPr>
          <w:rFonts w:hint="eastAsia" w:ascii="宋体" w:hAnsi="宋体" w:eastAsia="宋体" w:cs="宋体"/>
          <w:color w:val="000000"/>
          <w:sz w:val="28"/>
          <w:szCs w:val="28"/>
        </w:rPr>
        <w:t>服务期限要求及服务地点</w:t>
      </w:r>
      <w:bookmarkEnd w:id="35"/>
      <w:bookmarkEnd w:id="36"/>
      <w:bookmarkEnd w:id="38"/>
    </w:p>
    <w:p>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1.服务期限：一年，具体时间甲乙双方在签订合同时确定。</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2.服务地点：采购人指定地点。</w:t>
      </w:r>
    </w:p>
    <w:p>
      <w:pPr>
        <w:pStyle w:val="4"/>
        <w:spacing w:before="120" w:after="120" w:line="460" w:lineRule="exact"/>
        <w:rPr>
          <w:rFonts w:hint="eastAsia" w:ascii="宋体" w:hAnsi="宋体" w:eastAsia="宋体" w:cs="宋体"/>
          <w:color w:val="000000"/>
          <w:sz w:val="28"/>
          <w:szCs w:val="28"/>
        </w:rPr>
      </w:pPr>
      <w:bookmarkStart w:id="39" w:name="_Toc21290"/>
      <w:r>
        <w:rPr>
          <w:rFonts w:hint="eastAsia" w:ascii="宋体" w:hAnsi="宋体" w:eastAsia="宋体" w:cs="宋体"/>
          <w:color w:val="000000"/>
          <w:sz w:val="28"/>
          <w:szCs w:val="28"/>
        </w:rPr>
        <w:t>十</w:t>
      </w:r>
      <w:r>
        <w:rPr>
          <w:rFonts w:hint="eastAsia" w:ascii="宋体" w:hAnsi="宋体" w:eastAsia="宋体" w:cs="宋体"/>
          <w:color w:val="000000"/>
          <w:sz w:val="28"/>
          <w:szCs w:val="28"/>
          <w:lang w:eastAsia="zh-CN"/>
        </w:rPr>
        <w:t>一</w:t>
      </w:r>
      <w:r>
        <w:rPr>
          <w:rFonts w:hint="eastAsia" w:ascii="宋体" w:hAnsi="宋体" w:eastAsia="宋体" w:cs="宋体"/>
          <w:color w:val="000000"/>
          <w:sz w:val="28"/>
          <w:szCs w:val="28"/>
        </w:rPr>
        <w:t>、商务要求</w:t>
      </w:r>
      <w:bookmarkEnd w:id="37"/>
      <w:bookmarkEnd w:id="39"/>
    </w:p>
    <w:p>
      <w:pPr>
        <w:keepNext w:val="0"/>
        <w:keepLines w:val="0"/>
        <w:pageBreakBefore w:val="0"/>
        <w:kinsoku/>
        <w:wordWrap/>
        <w:overflowPunct/>
        <w:topLinePunct w:val="0"/>
        <w:autoSpaceDE/>
        <w:autoSpaceDN/>
        <w:bidi w:val="0"/>
        <w:adjustRightInd/>
        <w:spacing w:line="420" w:lineRule="exact"/>
        <w:ind w:firstLine="486" w:firstLineChars="200"/>
        <w:textAlignment w:val="auto"/>
        <w:rPr>
          <w:rFonts w:hint="eastAsia" w:ascii="宋体" w:hAnsi="宋体" w:eastAsia="宋体" w:cs="宋体"/>
          <w:b/>
          <w:bCs/>
          <w:color w:val="000000"/>
          <w:sz w:val="24"/>
        </w:rPr>
      </w:pPr>
      <w:r>
        <w:rPr>
          <w:rFonts w:hint="eastAsia" w:ascii="宋体" w:hAnsi="宋体" w:eastAsia="宋体" w:cs="宋体"/>
          <w:b/>
          <w:bCs/>
          <w:color w:val="000000"/>
          <w:sz w:val="24"/>
        </w:rPr>
        <w:t>1.报价要求</w:t>
      </w:r>
    </w:p>
    <w:p>
      <w:pPr>
        <w:pStyle w:val="24"/>
        <w:keepNext w:val="0"/>
        <w:keepLines w:val="0"/>
        <w:pageBreakBefore w:val="0"/>
        <w:kinsoku/>
        <w:wordWrap/>
        <w:overflowPunct/>
        <w:topLinePunct w:val="0"/>
        <w:autoSpaceDE/>
        <w:autoSpaceDN/>
        <w:bidi w:val="0"/>
        <w:adjustRightInd/>
        <w:spacing w:line="420" w:lineRule="exact"/>
        <w:ind w:left="55" w:leftChars="26" w:firstLine="425"/>
        <w:textAlignment w:val="auto"/>
        <w:rPr>
          <w:rFonts w:hint="eastAsia" w:ascii="宋体" w:hAnsi="宋体" w:eastAsia="宋体" w:cs="宋体"/>
          <w:b/>
          <w:color w:val="000000"/>
          <w:sz w:val="24"/>
        </w:rPr>
      </w:pPr>
      <w:r>
        <w:rPr>
          <w:rFonts w:hint="eastAsia" w:ascii="宋体" w:hAnsi="宋体" w:eastAsia="宋体" w:cs="宋体"/>
          <w:color w:val="000000"/>
          <w:sz w:val="24"/>
        </w:rPr>
        <w:t>1.1具体报价要求详见《投标须知》第14条，投标人应按招标项目的相关要求，根据项目特点和企业条件确定投标报价。</w:t>
      </w:r>
      <w:r>
        <w:rPr>
          <w:rFonts w:hint="eastAsia" w:ascii="宋体" w:hAnsi="宋体" w:eastAsia="宋体" w:cs="宋体"/>
          <w:b/>
          <w:color w:val="000000"/>
          <w:sz w:val="24"/>
        </w:rPr>
        <w:t xml:space="preserve">投标报价为投标方所能承受的最低、最终一次性报价。     </w:t>
      </w:r>
    </w:p>
    <w:p>
      <w:pPr>
        <w:pStyle w:val="24"/>
        <w:keepNext w:val="0"/>
        <w:keepLines w:val="0"/>
        <w:pageBreakBefore w:val="0"/>
        <w:kinsoku/>
        <w:wordWrap/>
        <w:overflowPunct/>
        <w:topLinePunct w:val="0"/>
        <w:autoSpaceDE/>
        <w:autoSpaceDN/>
        <w:bidi w:val="0"/>
        <w:adjustRightInd/>
        <w:spacing w:line="420" w:lineRule="exact"/>
        <w:ind w:left="55" w:leftChars="26" w:firstLine="425"/>
        <w:textAlignment w:val="auto"/>
        <w:rPr>
          <w:rFonts w:hint="eastAsia" w:ascii="宋体" w:hAnsi="宋体" w:eastAsia="宋体" w:cs="宋体"/>
          <w:color w:val="000000"/>
          <w:sz w:val="24"/>
        </w:rPr>
      </w:pPr>
      <w:r>
        <w:rPr>
          <w:rFonts w:hint="eastAsia" w:ascii="宋体" w:hAnsi="宋体" w:eastAsia="宋体" w:cs="宋体"/>
          <w:color w:val="000000"/>
          <w:sz w:val="24"/>
        </w:rPr>
        <w:t>1.2按国家规定由投标人缴纳的各种税收已包含在投标总价内，由投标人向税务机关缴纳。</w:t>
      </w:r>
    </w:p>
    <w:p>
      <w:pPr>
        <w:pStyle w:val="24"/>
        <w:keepNext w:val="0"/>
        <w:keepLines w:val="0"/>
        <w:pageBreakBefore w:val="0"/>
        <w:kinsoku/>
        <w:wordWrap/>
        <w:overflowPunct/>
        <w:topLinePunct w:val="0"/>
        <w:autoSpaceDE/>
        <w:autoSpaceDN/>
        <w:bidi w:val="0"/>
        <w:adjustRightInd/>
        <w:spacing w:line="420" w:lineRule="exact"/>
        <w:ind w:left="480"/>
        <w:textAlignment w:val="auto"/>
        <w:rPr>
          <w:rFonts w:hint="eastAsia" w:ascii="宋体" w:hAnsi="宋体" w:eastAsia="宋体" w:cs="宋体"/>
          <w:b/>
          <w:bCs/>
          <w:color w:val="000000"/>
          <w:sz w:val="24"/>
        </w:rPr>
      </w:pPr>
      <w:r>
        <w:rPr>
          <w:rFonts w:hint="eastAsia" w:ascii="宋体" w:hAnsi="宋体" w:eastAsia="宋体" w:cs="宋体"/>
          <w:b/>
          <w:bCs/>
          <w:color w:val="000000"/>
          <w:sz w:val="24"/>
        </w:rPr>
        <w:t>2.付款方式</w:t>
      </w:r>
    </w:p>
    <w:p>
      <w:pPr>
        <w:keepNext w:val="0"/>
        <w:keepLines w:val="0"/>
        <w:pageBreakBefore w:val="0"/>
        <w:widowControl/>
        <w:kinsoku/>
        <w:wordWrap/>
        <w:overflowPunct/>
        <w:topLinePunct w:val="0"/>
        <w:autoSpaceDE/>
        <w:autoSpaceDN/>
        <w:bidi w:val="0"/>
        <w:adjustRightInd/>
        <w:snapToGrid/>
        <w:spacing w:line="420" w:lineRule="exact"/>
        <w:ind w:firstLine="486" w:firstLineChars="200"/>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sz w:val="24"/>
        </w:rPr>
        <w:t>详见《投标须知前附表》</w:t>
      </w:r>
      <w:r>
        <w:rPr>
          <w:rFonts w:hint="eastAsia" w:ascii="宋体" w:hAnsi="宋体" w:eastAsia="宋体" w:cs="宋体"/>
          <w:color w:val="000000"/>
          <w:sz w:val="24"/>
          <w:lang w:eastAsia="zh-CN"/>
        </w:rPr>
        <w:t>序号</w:t>
      </w:r>
      <w:r>
        <w:rPr>
          <w:rFonts w:hint="eastAsia" w:ascii="宋体" w:hAnsi="宋体" w:eastAsia="宋体" w:cs="宋体"/>
          <w:color w:val="000000"/>
          <w:sz w:val="24"/>
          <w:lang w:val="en-US" w:eastAsia="zh-CN"/>
        </w:rPr>
        <w:t>15</w:t>
      </w:r>
      <w:r>
        <w:rPr>
          <w:rFonts w:hint="eastAsia" w:ascii="宋体" w:hAnsi="宋体" w:eastAsia="宋体" w:cs="宋体"/>
          <w:color w:val="000000"/>
          <w:sz w:val="24"/>
        </w:rPr>
        <w:t xml:space="preserve">；费用凭合同、发票等相关资料由采购人直接支付。           </w:t>
      </w:r>
      <w:bookmarkStart w:id="40" w:name="_Toc478381519"/>
      <w:bookmarkStart w:id="41" w:name="_Toc32049"/>
    </w:p>
    <w:p>
      <w:pPr>
        <w:pStyle w:val="4"/>
        <w:spacing w:before="120" w:after="120" w:line="460" w:lineRule="exac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十</w:t>
      </w:r>
      <w:r>
        <w:rPr>
          <w:rFonts w:hint="eastAsia" w:ascii="宋体" w:hAnsi="宋体" w:eastAsia="宋体" w:cs="宋体"/>
          <w:b/>
          <w:bCs/>
          <w:color w:val="000000"/>
          <w:sz w:val="28"/>
          <w:szCs w:val="28"/>
          <w:lang w:eastAsia="zh-CN"/>
        </w:rPr>
        <w:t>二</w:t>
      </w:r>
      <w:r>
        <w:rPr>
          <w:rFonts w:hint="eastAsia" w:ascii="宋体" w:hAnsi="宋体" w:eastAsia="宋体" w:cs="宋体"/>
          <w:b/>
          <w:bCs/>
          <w:color w:val="000000"/>
          <w:sz w:val="28"/>
          <w:szCs w:val="28"/>
        </w:rPr>
        <w:t>、其他</w:t>
      </w:r>
      <w:bookmarkEnd w:id="40"/>
      <w:bookmarkEnd w:id="41"/>
    </w:p>
    <w:p>
      <w:pPr>
        <w:keepNext w:val="0"/>
        <w:keepLines w:val="0"/>
        <w:pageBreakBefore w:val="0"/>
        <w:kinsoku/>
        <w:wordWrap/>
        <w:overflowPunct/>
        <w:topLinePunct w:val="0"/>
        <w:autoSpaceDE/>
        <w:autoSpaceDN/>
        <w:bidi w:val="0"/>
        <w:adjustRightInd/>
        <w:spacing w:line="4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szCs w:val="20"/>
        </w:rPr>
        <w:t>1.</w:t>
      </w:r>
      <w:r>
        <w:rPr>
          <w:rFonts w:hint="eastAsia" w:ascii="宋体" w:hAnsi="宋体" w:eastAsia="宋体" w:cs="宋体"/>
          <w:color w:val="000000"/>
          <w:sz w:val="24"/>
        </w:rPr>
        <w:t>投标人所投服务的技术参数不得低于本项目的技术要求和档次。</w:t>
      </w:r>
    </w:p>
    <w:p>
      <w:pPr>
        <w:keepNext w:val="0"/>
        <w:keepLines w:val="0"/>
        <w:pageBreakBefore w:val="0"/>
        <w:kinsoku/>
        <w:wordWrap/>
        <w:overflowPunct/>
        <w:topLinePunct w:val="0"/>
        <w:autoSpaceDE/>
        <w:autoSpaceDN/>
        <w:bidi w:val="0"/>
        <w:adjustRightInd/>
        <w:spacing w:line="4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b/>
          <w:bCs/>
          <w:color w:val="000000"/>
          <w:sz w:val="24"/>
        </w:rPr>
        <w:t>2.</w:t>
      </w:r>
      <w:r>
        <w:rPr>
          <w:rFonts w:hint="eastAsia" w:ascii="宋体" w:hAnsi="宋体" w:eastAsia="宋体" w:cs="宋体"/>
          <w:b/>
          <w:bCs/>
          <w:color w:val="000000"/>
          <w:sz w:val="24"/>
          <w:lang w:eastAsia="zh-CN"/>
        </w:rPr>
        <w:t>中标人</w:t>
      </w:r>
      <w:r>
        <w:rPr>
          <w:rFonts w:hint="eastAsia" w:ascii="宋体" w:hAnsi="宋体" w:eastAsia="宋体" w:cs="宋体"/>
          <w:b/>
          <w:bCs/>
          <w:color w:val="000000"/>
          <w:sz w:val="24"/>
        </w:rPr>
        <w:t>在签订合同时，若坚持提出附加条件和不合理要求，中标资格将被取消，</w:t>
      </w:r>
      <w:r>
        <w:rPr>
          <w:rFonts w:hint="eastAsia" w:ascii="宋体" w:hAnsi="宋体" w:eastAsia="宋体" w:cs="宋体"/>
          <w:color w:val="000000"/>
          <w:sz w:val="24"/>
        </w:rPr>
        <w:t>该中标人对由此产生的一切后果负责。</w:t>
      </w:r>
    </w:p>
    <w:p>
      <w:pPr>
        <w:pStyle w:val="24"/>
        <w:keepNext w:val="0"/>
        <w:keepLines w:val="0"/>
        <w:pageBreakBefore w:val="0"/>
        <w:kinsoku/>
        <w:wordWrap/>
        <w:overflowPunct/>
        <w:topLinePunct w:val="0"/>
        <w:autoSpaceDE/>
        <w:autoSpaceDN/>
        <w:bidi w:val="0"/>
        <w:adjustRightInd/>
        <w:snapToGrid w:val="0"/>
        <w:spacing w:line="420" w:lineRule="exact"/>
        <w:ind w:firstLine="486" w:firstLineChars="200"/>
        <w:textAlignment w:val="auto"/>
        <w:rPr>
          <w:rFonts w:hint="eastAsia" w:ascii="宋体" w:hAnsi="宋体" w:eastAsia="宋体" w:cs="宋体"/>
          <w:color w:val="000000"/>
          <w:sz w:val="36"/>
          <w:szCs w:val="36"/>
        </w:rPr>
      </w:pPr>
      <w:r>
        <w:rPr>
          <w:rFonts w:hint="eastAsia" w:ascii="宋体" w:hAnsi="宋体" w:eastAsia="宋体" w:cs="宋体"/>
          <w:color w:val="000000"/>
          <w:sz w:val="24"/>
        </w:rPr>
        <w:t>3.投标人提交的投标文件均归采购人所有，不再返还给投标人。</w:t>
      </w:r>
    </w:p>
    <w:p>
      <w:pPr>
        <w:pStyle w:val="24"/>
        <w:keepNext w:val="0"/>
        <w:keepLines w:val="0"/>
        <w:pageBreakBefore w:val="0"/>
        <w:kinsoku/>
        <w:wordWrap/>
        <w:overflowPunct/>
        <w:topLinePunct w:val="0"/>
        <w:autoSpaceDE/>
        <w:autoSpaceDN/>
        <w:bidi w:val="0"/>
        <w:adjustRightInd/>
        <w:snapToGrid w:val="0"/>
        <w:spacing w:line="420" w:lineRule="exact"/>
        <w:ind w:firstLine="726" w:firstLineChars="200"/>
        <w:textAlignment w:val="auto"/>
        <w:rPr>
          <w:rFonts w:hint="eastAsia" w:ascii="宋体" w:hAnsi="宋体" w:eastAsia="宋体" w:cs="宋体"/>
          <w:color w:val="000000"/>
          <w:sz w:val="36"/>
          <w:szCs w:val="36"/>
        </w:rPr>
      </w:pPr>
    </w:p>
    <w:p>
      <w:pPr>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2"/>
        <w:rPr>
          <w:rFonts w:hint="eastAsia" w:ascii="宋体" w:hAnsi="宋体" w:eastAsia="宋体" w:cs="宋体"/>
          <w:color w:val="000000"/>
          <w:sz w:val="36"/>
          <w:szCs w:val="36"/>
        </w:rPr>
      </w:pPr>
    </w:p>
    <w:p>
      <w:pPr>
        <w:pStyle w:val="3"/>
        <w:numPr>
          <w:ilvl w:val="0"/>
          <w:numId w:val="0"/>
        </w:numPr>
        <w:spacing w:before="0" w:after="0" w:line="360" w:lineRule="auto"/>
        <w:ind w:leftChars="0"/>
        <w:jc w:val="center"/>
        <w:rPr>
          <w:rFonts w:hint="eastAsia" w:ascii="宋体" w:hAnsi="宋体" w:eastAsia="宋体" w:cs="宋体"/>
          <w:color w:val="000000"/>
          <w:sz w:val="36"/>
        </w:rPr>
      </w:pPr>
      <w:bookmarkStart w:id="42" w:name="_Toc22023"/>
      <w:r>
        <w:rPr>
          <w:rFonts w:hint="eastAsia" w:ascii="宋体" w:hAnsi="宋体" w:eastAsia="宋体" w:cs="宋体"/>
          <w:color w:val="000000"/>
          <w:sz w:val="36"/>
          <w:szCs w:val="36"/>
        </w:rPr>
        <w:t xml:space="preserve">第四章    </w:t>
      </w:r>
      <w:r>
        <w:rPr>
          <w:rFonts w:hint="eastAsia" w:ascii="宋体" w:hAnsi="宋体" w:eastAsia="宋体" w:cs="宋体"/>
          <w:color w:val="000000"/>
          <w:sz w:val="36"/>
          <w:lang w:eastAsia="zh-CN"/>
        </w:rPr>
        <w:t>预算计算书</w:t>
      </w:r>
    </w:p>
    <w:p>
      <w:pPr>
        <w:pStyle w:val="3"/>
        <w:numPr>
          <w:ilvl w:val="0"/>
          <w:numId w:val="0"/>
        </w:numPr>
        <w:spacing w:before="0" w:after="0" w:line="360" w:lineRule="auto"/>
        <w:ind w:leftChars="0"/>
        <w:jc w:val="left"/>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北站社区标一：</w:t>
      </w:r>
    </w:p>
    <w:tbl>
      <w:tblPr>
        <w:tblStyle w:val="48"/>
        <w:tblW w:w="9099" w:type="dxa"/>
        <w:tblInd w:w="91" w:type="dxa"/>
        <w:tblLayout w:type="autofit"/>
        <w:tblCellMar>
          <w:top w:w="0" w:type="dxa"/>
          <w:left w:w="108" w:type="dxa"/>
          <w:bottom w:w="0" w:type="dxa"/>
          <w:right w:w="108" w:type="dxa"/>
        </w:tblCellMar>
      </w:tblPr>
      <w:tblGrid>
        <w:gridCol w:w="4179"/>
        <w:gridCol w:w="1079"/>
        <w:gridCol w:w="1862"/>
        <w:gridCol w:w="1979"/>
      </w:tblGrid>
      <w:tr>
        <w:tblPrEx>
          <w:tblCellMar>
            <w:top w:w="0" w:type="dxa"/>
            <w:left w:w="108" w:type="dxa"/>
            <w:bottom w:w="0" w:type="dxa"/>
            <w:right w:w="108" w:type="dxa"/>
          </w:tblCellMar>
        </w:tblPrEx>
        <w:trPr>
          <w:trHeight w:val="445" w:hRule="exact"/>
        </w:trPr>
        <w:tc>
          <w:tcPr>
            <w:tcW w:w="41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0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8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9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小计（元）</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西何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6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33600元/年/人2800元/月/人保洁员24人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806400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神舟路（北站社区段）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德胜路（北站社区段）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03省道两侧店面前后（北站社区段）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交警队、***前人行道</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德胜花苑周边道路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北站一区公厕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火车站垃圾房清运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后宅卫生院垃圾清运</w:t>
            </w:r>
          </w:p>
        </w:tc>
        <w:tc>
          <w:tcPr>
            <w:tcW w:w="0" w:type="auto"/>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50000元/年</w:t>
            </w:r>
          </w:p>
        </w:tc>
        <w:tc>
          <w:tcPr>
            <w:tcW w:w="0" w:type="auto"/>
            <w:vMerge w:val="restart"/>
            <w:tcBorders>
              <w:top w:val="single" w:color="000000" w:sz="4" w:space="0"/>
              <w:left w:val="single" w:color="000000" w:sz="4" w:space="0"/>
              <w:bottom w:val="nil"/>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交警队、***</w:t>
            </w:r>
          </w:p>
        </w:tc>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nil"/>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3吨以上直运车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288000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劳保用品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1508800</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45264</w:t>
            </w:r>
          </w:p>
        </w:tc>
      </w:tr>
      <w:tr>
        <w:tblPrEx>
          <w:tblCellMar>
            <w:top w:w="0" w:type="dxa"/>
            <w:left w:w="108" w:type="dxa"/>
            <w:bottom w:w="0" w:type="dxa"/>
            <w:right w:w="108" w:type="dxa"/>
          </w:tblCellMar>
        </w:tblPrEx>
        <w:trPr>
          <w:trHeight w:val="445"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75440</w:t>
            </w:r>
          </w:p>
        </w:tc>
      </w:tr>
      <w:tr>
        <w:tblPrEx>
          <w:tblCellMar>
            <w:top w:w="0" w:type="dxa"/>
            <w:left w:w="108" w:type="dxa"/>
            <w:bottom w:w="0" w:type="dxa"/>
            <w:right w:w="108" w:type="dxa"/>
          </w:tblCellMar>
        </w:tblPrEx>
        <w:trPr>
          <w:trHeight w:val="466" w:hRule="exac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1629504</w:t>
            </w:r>
          </w:p>
        </w:tc>
      </w:tr>
    </w:tbl>
    <w:p>
      <w:pPr>
        <w:pStyle w:val="3"/>
        <w:numPr>
          <w:ilvl w:val="0"/>
          <w:numId w:val="0"/>
        </w:numPr>
        <w:spacing w:before="0" w:after="0" w:line="360" w:lineRule="auto"/>
        <w:ind w:leftChars="0"/>
        <w:jc w:val="left"/>
        <w:rPr>
          <w:rFonts w:hint="eastAsia" w:ascii="宋体" w:hAnsi="宋体" w:eastAsia="宋体" w:cs="宋体"/>
          <w:i w:val="0"/>
          <w:color w:val="000000"/>
          <w:kern w:val="0"/>
          <w:sz w:val="24"/>
          <w:szCs w:val="24"/>
          <w:u w:val="none"/>
          <w:lang w:val="en-US" w:eastAsia="zh-CN" w:bidi="ar"/>
        </w:rPr>
      </w:pPr>
    </w:p>
    <w:p>
      <w:pPr>
        <w:rPr>
          <w:rFonts w:hint="eastAsia" w:ascii="宋体" w:hAnsi="宋体" w:eastAsia="宋体" w:cs="宋体"/>
          <w:i w:val="0"/>
          <w:color w:val="000000"/>
          <w:kern w:val="0"/>
          <w:sz w:val="24"/>
          <w:szCs w:val="24"/>
          <w:u w:val="none"/>
          <w:lang w:val="en-US" w:eastAsia="zh-CN" w:bidi="ar"/>
        </w:rPr>
      </w:pPr>
    </w:p>
    <w:p>
      <w:pPr>
        <w:pStyle w:val="2"/>
        <w:rPr>
          <w:rFonts w:hint="eastAsia"/>
          <w:lang w:val="en-US" w:eastAsia="zh-CN"/>
        </w:rPr>
      </w:pPr>
    </w:p>
    <w:p>
      <w:pPr>
        <w:pStyle w:val="3"/>
        <w:numPr>
          <w:ilvl w:val="0"/>
          <w:numId w:val="0"/>
        </w:numPr>
        <w:spacing w:before="0" w:after="0" w:line="360" w:lineRule="auto"/>
        <w:ind w:leftChars="0"/>
        <w:jc w:val="left"/>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北站社区标二：</w:t>
      </w:r>
    </w:p>
    <w:tbl>
      <w:tblPr>
        <w:tblStyle w:val="48"/>
        <w:tblW w:w="9358" w:type="dxa"/>
        <w:tblInd w:w="93" w:type="dxa"/>
        <w:tblLayout w:type="autofit"/>
        <w:tblCellMar>
          <w:top w:w="0" w:type="dxa"/>
          <w:left w:w="108" w:type="dxa"/>
          <w:bottom w:w="0" w:type="dxa"/>
          <w:right w:w="108" w:type="dxa"/>
        </w:tblCellMar>
      </w:tblPr>
      <w:tblGrid>
        <w:gridCol w:w="3970"/>
        <w:gridCol w:w="1380"/>
        <w:gridCol w:w="2379"/>
        <w:gridCol w:w="1629"/>
      </w:tblGrid>
      <w:tr>
        <w:tblPrEx>
          <w:tblCellMar>
            <w:top w:w="0" w:type="dxa"/>
            <w:left w:w="108" w:type="dxa"/>
            <w:bottom w:w="0" w:type="dxa"/>
            <w:right w:w="108" w:type="dxa"/>
          </w:tblCellMar>
        </w:tblPrEx>
        <w:trPr>
          <w:trHeight w:val="531" w:hRule="atLeast"/>
        </w:trPr>
        <w:tc>
          <w:tcPr>
            <w:tcW w:w="39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3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37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6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小计（元）</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33600元/年/人2800元/月/人保洁员28人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940800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叶宅</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溪坦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通盛路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部队营房周边道路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宗泽路西侧包括绿化带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洪巡溪两侧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叶宅公厕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何界篮球场公厕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3吨以上直运车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劳保用品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1660000</w:t>
            </w: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49800</w:t>
            </w:r>
          </w:p>
        </w:tc>
      </w:tr>
      <w:tr>
        <w:tblPrEx>
          <w:tblCellMar>
            <w:top w:w="0" w:type="dxa"/>
            <w:left w:w="108" w:type="dxa"/>
            <w:bottom w:w="0" w:type="dxa"/>
            <w:right w:w="108" w:type="dxa"/>
          </w:tblCellMar>
        </w:tblPrEx>
        <w:trPr>
          <w:trHeight w:val="483"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83000</w:t>
            </w:r>
          </w:p>
        </w:tc>
      </w:tr>
      <w:tr>
        <w:tblPrEx>
          <w:tblCellMar>
            <w:top w:w="0" w:type="dxa"/>
            <w:left w:w="108" w:type="dxa"/>
            <w:bottom w:w="0" w:type="dxa"/>
            <w:right w:w="108" w:type="dxa"/>
          </w:tblCellMar>
        </w:tblPrEx>
        <w:trPr>
          <w:trHeight w:val="57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1792800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jc w:val="left"/>
        <w:textAlignment w:val="auto"/>
        <w:rPr>
          <w:rFonts w:hint="eastAsia" w:ascii="宋体" w:hAnsi="宋体" w:eastAsia="宋体" w:cs="宋体"/>
          <w:i w:val="0"/>
          <w:color w:val="000000"/>
          <w:kern w:val="0"/>
          <w:sz w:val="24"/>
          <w:szCs w:val="24"/>
          <w:u w:val="none"/>
          <w:lang w:val="en-US" w:eastAsia="zh-CN" w:bidi="ar"/>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Chars="0"/>
        <w:jc w:val="left"/>
        <w:textAlignment w:val="auto"/>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洪深社区标三：</w:t>
      </w:r>
    </w:p>
    <w:tbl>
      <w:tblPr>
        <w:tblStyle w:val="48"/>
        <w:tblW w:w="9498" w:type="dxa"/>
        <w:tblInd w:w="93" w:type="dxa"/>
        <w:tblLayout w:type="autofit"/>
        <w:tblCellMar>
          <w:top w:w="0" w:type="dxa"/>
          <w:left w:w="108" w:type="dxa"/>
          <w:bottom w:w="0" w:type="dxa"/>
          <w:right w:w="108" w:type="dxa"/>
        </w:tblCellMar>
      </w:tblPr>
      <w:tblGrid>
        <w:gridCol w:w="4740"/>
        <w:gridCol w:w="1053"/>
        <w:gridCol w:w="2178"/>
        <w:gridCol w:w="1527"/>
      </w:tblGrid>
      <w:tr>
        <w:tblPrEx>
          <w:tblCellMar>
            <w:top w:w="0" w:type="dxa"/>
            <w:left w:w="108" w:type="dxa"/>
            <w:bottom w:w="0" w:type="dxa"/>
            <w:right w:w="108" w:type="dxa"/>
          </w:tblCellMar>
        </w:tblPrEx>
        <w:trPr>
          <w:trHeight w:val="452" w:hRule="atLeast"/>
        </w:trPr>
        <w:tc>
          <w:tcPr>
            <w:tcW w:w="4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05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1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5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小计（元）</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杜元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7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33600元/年/人（2800元/月/人保洁员37人）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1243200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上洪</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前毛店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宗泽北路（洪深社区段）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柳青路（洪深社区段）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群英路（洪深社区段）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洪深路（洪深社区段）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渠成街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工业区其他道路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神舟路（洪深社区段）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城北路沿街店面（洪深社区段）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1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幸福湖小学垃圾清运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Style w:val="93"/>
                <w:lang w:val="en-US" w:eastAsia="zh-CN" w:bidi="ar"/>
              </w:rPr>
              <w:t>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3吨以上直运车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劳保用品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1948000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58440</w:t>
            </w:r>
          </w:p>
        </w:tc>
      </w:tr>
      <w:tr>
        <w:tblPrEx>
          <w:tblCellMar>
            <w:top w:w="0" w:type="dxa"/>
            <w:left w:w="108" w:type="dxa"/>
            <w:bottom w:w="0" w:type="dxa"/>
            <w:right w:w="108" w:type="dxa"/>
          </w:tblCellMar>
        </w:tblPrEx>
        <w:trPr>
          <w:trHeight w:val="452"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97400</w:t>
            </w:r>
          </w:p>
        </w:tc>
      </w:tr>
      <w:tr>
        <w:tblPrEx>
          <w:tblCellMar>
            <w:top w:w="0" w:type="dxa"/>
            <w:left w:w="108" w:type="dxa"/>
            <w:bottom w:w="0" w:type="dxa"/>
            <w:right w:w="108" w:type="dxa"/>
          </w:tblCellMar>
        </w:tblPrEx>
        <w:trPr>
          <w:trHeight w:val="47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2103840</w:t>
            </w:r>
          </w:p>
        </w:tc>
      </w:tr>
    </w:tbl>
    <w:p>
      <w:pPr>
        <w:pStyle w:val="3"/>
        <w:keepNext/>
        <w:keepLines/>
        <w:pageBreakBefore w:val="0"/>
        <w:widowControl w:val="0"/>
        <w:numPr>
          <w:ilvl w:val="0"/>
          <w:numId w:val="0"/>
        </w:numPr>
        <w:kinsoku/>
        <w:wordWrap/>
        <w:overflowPunct/>
        <w:topLinePunct w:val="0"/>
        <w:autoSpaceDE/>
        <w:autoSpaceDN/>
        <w:bidi w:val="0"/>
        <w:adjustRightInd/>
        <w:snapToGrid/>
        <w:spacing w:before="0" w:after="0" w:line="400" w:lineRule="exact"/>
        <w:ind w:leftChars="0"/>
        <w:jc w:val="left"/>
        <w:textAlignment w:val="auto"/>
        <w:rPr>
          <w:rFonts w:hint="eastAsia" w:ascii="宋体" w:hAnsi="宋体" w:eastAsia="宋体" w:cs="宋体"/>
          <w:i w:val="0"/>
          <w:color w:val="000000"/>
          <w:kern w:val="0"/>
          <w:sz w:val="24"/>
          <w:szCs w:val="24"/>
          <w:u w:val="none"/>
          <w:lang w:val="en-US" w:eastAsia="zh-CN" w:bidi="ar"/>
        </w:rPr>
      </w:pPr>
    </w:p>
    <w:p>
      <w:pPr>
        <w:rPr>
          <w:rFonts w:hint="eastAsia"/>
          <w:lang w:val="en-US"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163" w:afterLines="50" w:line="480" w:lineRule="exact"/>
        <w:ind w:leftChars="0"/>
        <w:jc w:val="left"/>
        <w:textAlignment w:val="auto"/>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起航社区标四：</w:t>
      </w:r>
    </w:p>
    <w:tbl>
      <w:tblPr>
        <w:tblStyle w:val="48"/>
        <w:tblW w:w="9358" w:type="dxa"/>
        <w:tblInd w:w="93" w:type="dxa"/>
        <w:tblLayout w:type="autofit"/>
        <w:tblCellMar>
          <w:top w:w="0" w:type="dxa"/>
          <w:left w:w="108" w:type="dxa"/>
          <w:bottom w:w="0" w:type="dxa"/>
          <w:right w:w="108" w:type="dxa"/>
        </w:tblCellMar>
      </w:tblPr>
      <w:tblGrid>
        <w:gridCol w:w="4406"/>
        <w:gridCol w:w="1055"/>
        <w:gridCol w:w="2259"/>
        <w:gridCol w:w="1638"/>
      </w:tblGrid>
      <w:tr>
        <w:tblPrEx>
          <w:tblCellMar>
            <w:top w:w="0" w:type="dxa"/>
            <w:left w:w="108" w:type="dxa"/>
            <w:bottom w:w="0" w:type="dxa"/>
            <w:right w:w="108" w:type="dxa"/>
          </w:tblCellMar>
        </w:tblPrEx>
        <w:trPr>
          <w:trHeight w:val="360" w:hRule="atLeast"/>
        </w:trPr>
        <w:tc>
          <w:tcPr>
            <w:tcW w:w="44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0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25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6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小计（元）</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5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33600元/年/人（2800元/月/人保洁员49人）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1646400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十二山头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上河</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德胜小区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曲苑茶楼及周边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净居西路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起航路（宗泽北路—城北路）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神舟路（净居路—环城路）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华劲路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银尔路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103省道店面（起航社区段）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工业区部分道路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后宅综合市场周边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城北路店面前后（启航社区段）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5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乌伤驿站公厕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净居西路公厕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曲苑茶楼公厕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汽车城垃圾清运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街道办事处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德胜小学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后宅菜市场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3吨以上直运车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劳保用品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2613800</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78414</w:t>
            </w:r>
          </w:p>
        </w:tc>
      </w:tr>
      <w:tr>
        <w:tblPrEx>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130690</w:t>
            </w:r>
          </w:p>
        </w:tc>
      </w:tr>
      <w:tr>
        <w:tblPrEx>
          <w:tblCellMar>
            <w:top w:w="0" w:type="dxa"/>
            <w:left w:w="108" w:type="dxa"/>
            <w:bottom w:w="0" w:type="dxa"/>
            <w:right w:w="108" w:type="dxa"/>
          </w:tblCellMar>
        </w:tblPrEx>
        <w:trPr>
          <w:trHeight w:val="37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2822904</w:t>
            </w:r>
          </w:p>
        </w:tc>
      </w:tr>
    </w:tbl>
    <w:p>
      <w:pPr>
        <w:pStyle w:val="3"/>
        <w:numPr>
          <w:ilvl w:val="0"/>
          <w:numId w:val="0"/>
        </w:numPr>
        <w:spacing w:before="0" w:after="0" w:line="360" w:lineRule="auto"/>
        <w:ind w:leftChars="0"/>
        <w:jc w:val="left"/>
        <w:rPr>
          <w:rFonts w:hint="eastAsia" w:ascii="宋体" w:hAnsi="宋体" w:eastAsia="宋体" w:cs="宋体"/>
          <w:b/>
          <w:i w:val="0"/>
          <w:color w:val="000000"/>
          <w:kern w:val="0"/>
          <w:sz w:val="28"/>
          <w:szCs w:val="28"/>
          <w:u w:val="none"/>
          <w:lang w:val="en-US" w:eastAsia="zh-CN" w:bidi="ar"/>
        </w:rPr>
      </w:pPr>
      <w:r>
        <w:rPr>
          <w:rFonts w:hint="eastAsia" w:ascii="宋体" w:hAnsi="宋体" w:eastAsia="宋体" w:cs="宋体"/>
          <w:i w:val="0"/>
          <w:color w:val="000000"/>
          <w:kern w:val="0"/>
          <w:sz w:val="24"/>
          <w:szCs w:val="24"/>
          <w:u w:val="none"/>
          <w:lang w:val="en-US" w:eastAsia="zh-CN" w:bidi="ar"/>
        </w:rPr>
        <w:t>金城社区标五：</w:t>
      </w:r>
    </w:p>
    <w:tbl>
      <w:tblPr>
        <w:tblStyle w:val="48"/>
        <w:tblW w:w="9358" w:type="dxa"/>
        <w:tblInd w:w="93" w:type="dxa"/>
        <w:tblLayout w:type="autofit"/>
        <w:tblCellMar>
          <w:top w:w="0" w:type="dxa"/>
          <w:left w:w="108" w:type="dxa"/>
          <w:bottom w:w="0" w:type="dxa"/>
          <w:right w:w="108" w:type="dxa"/>
        </w:tblCellMar>
      </w:tblPr>
      <w:tblGrid>
        <w:gridCol w:w="4104"/>
        <w:gridCol w:w="1067"/>
        <w:gridCol w:w="2204"/>
        <w:gridCol w:w="1983"/>
      </w:tblGrid>
      <w:tr>
        <w:tblPrEx>
          <w:tblCellMar>
            <w:top w:w="0" w:type="dxa"/>
            <w:left w:w="108" w:type="dxa"/>
            <w:bottom w:w="0" w:type="dxa"/>
            <w:right w:w="108" w:type="dxa"/>
          </w:tblCellMar>
        </w:tblPrEx>
        <w:trPr>
          <w:trHeight w:val="459" w:hRule="atLeast"/>
        </w:trPr>
        <w:tc>
          <w:tcPr>
            <w:tcW w:w="4104"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w:t>
            </w:r>
          </w:p>
        </w:tc>
        <w:tc>
          <w:tcPr>
            <w:tcW w:w="1067"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2204"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198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小计（元）</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洪华</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0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33600元/年/人（2800元/月/人保洁员40人）</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1344000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遗安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梦灵路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幸福湖小学周边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群英路（金城社区段）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洪深路（金城社区段）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柳青路（金城社区段）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商城大道店面两侧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拥军路（后宅段）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工业区部分道路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其他道路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城北路两侧店面（金城社区段）</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替班人员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0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管理人员</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33600元/年/人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幸福湖会议中心垃圾清运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109500元/年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洒水车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80000元/年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高压清洗车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60000元/年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机械清扫车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80000元/年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3吨以上直运车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72000元/年</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432000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劳保用品</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500元/年/人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保险</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200元/年/人</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2209100</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66273</w:t>
            </w:r>
          </w:p>
        </w:tc>
      </w:tr>
      <w:tr>
        <w:tblPrEx>
          <w:tblCellMar>
            <w:top w:w="0" w:type="dxa"/>
            <w:left w:w="108" w:type="dxa"/>
            <w:bottom w:w="0" w:type="dxa"/>
            <w:right w:w="108" w:type="dxa"/>
          </w:tblCellMar>
        </w:tblPrEx>
        <w:trPr>
          <w:trHeight w:val="459"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利润</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110455</w:t>
            </w:r>
          </w:p>
        </w:tc>
      </w:tr>
      <w:tr>
        <w:tblPrEx>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2385828</w:t>
            </w:r>
          </w:p>
        </w:tc>
      </w:tr>
    </w:tbl>
    <w:p>
      <w:pPr>
        <w:pStyle w:val="3"/>
        <w:numPr>
          <w:ilvl w:val="0"/>
          <w:numId w:val="0"/>
        </w:numPr>
        <w:spacing w:before="0" w:after="0" w:line="360" w:lineRule="auto"/>
        <w:ind w:leftChars="0"/>
        <w:jc w:val="center"/>
        <w:rPr>
          <w:rFonts w:hint="eastAsia" w:ascii="宋体" w:hAnsi="宋体" w:eastAsia="宋体" w:cs="宋体"/>
          <w:color w:val="000000"/>
          <w:sz w:val="36"/>
        </w:rPr>
      </w:pPr>
      <w:r>
        <w:rPr>
          <w:rFonts w:hint="eastAsia" w:ascii="宋体" w:hAnsi="宋体" w:eastAsia="宋体" w:cs="宋体"/>
          <w:color w:val="000000"/>
          <w:sz w:val="36"/>
          <w:szCs w:val="36"/>
        </w:rPr>
        <w:t>第</w:t>
      </w:r>
      <w:r>
        <w:rPr>
          <w:rFonts w:hint="eastAsia" w:ascii="宋体" w:hAnsi="宋体" w:eastAsia="宋体" w:cs="宋体"/>
          <w:color w:val="000000"/>
          <w:sz w:val="36"/>
          <w:szCs w:val="36"/>
          <w:lang w:eastAsia="zh-CN"/>
        </w:rPr>
        <w:t>五</w:t>
      </w:r>
      <w:r>
        <w:rPr>
          <w:rFonts w:hint="eastAsia" w:ascii="宋体" w:hAnsi="宋体" w:eastAsia="宋体" w:cs="宋体"/>
          <w:color w:val="000000"/>
          <w:sz w:val="36"/>
          <w:szCs w:val="36"/>
        </w:rPr>
        <w:t xml:space="preserve">章    </w:t>
      </w:r>
      <w:bookmarkEnd w:id="33"/>
      <w:bookmarkStart w:id="43" w:name="_Toc226973000"/>
      <w:bookmarkStart w:id="44" w:name="_Toc274303251"/>
      <w:bookmarkStart w:id="45" w:name="_Toc145992551"/>
      <w:bookmarkStart w:id="46" w:name="_Toc274303255"/>
      <w:bookmarkStart w:id="47" w:name="_Toc226973004"/>
      <w:r>
        <w:rPr>
          <w:rFonts w:hint="eastAsia" w:ascii="宋体" w:hAnsi="宋体" w:eastAsia="宋体" w:cs="宋体"/>
          <w:color w:val="000000"/>
          <w:sz w:val="36"/>
        </w:rPr>
        <w:t>开标、评标和定标须知</w:t>
      </w:r>
      <w:bookmarkEnd w:id="42"/>
      <w:bookmarkEnd w:id="43"/>
      <w:bookmarkEnd w:id="44"/>
    </w:p>
    <w:p>
      <w:pPr>
        <w:spacing w:line="440" w:lineRule="atLeast"/>
        <w:rPr>
          <w:rFonts w:hint="eastAsia" w:ascii="宋体" w:hAnsi="宋体" w:eastAsia="宋体" w:cs="宋体"/>
          <w:b/>
          <w:color w:val="000000"/>
          <w:sz w:val="28"/>
          <w:szCs w:val="28"/>
        </w:rPr>
      </w:pPr>
      <w:r>
        <w:rPr>
          <w:rFonts w:hint="eastAsia" w:ascii="宋体" w:hAnsi="宋体" w:eastAsia="宋体" w:cs="宋体"/>
          <w:b/>
          <w:color w:val="000000"/>
          <w:sz w:val="28"/>
          <w:szCs w:val="28"/>
        </w:rPr>
        <w:t>一、开标</w:t>
      </w:r>
    </w:p>
    <w:p>
      <w:pPr>
        <w:spacing w:line="440" w:lineRule="exact"/>
        <w:ind w:firstLine="486" w:firstLineChars="200"/>
        <w:rPr>
          <w:rFonts w:hint="eastAsia" w:ascii="宋体" w:hAnsi="宋体" w:eastAsia="宋体" w:cs="宋体"/>
          <w:color w:val="000000"/>
          <w:sz w:val="24"/>
        </w:rPr>
      </w:pPr>
      <w:bookmarkStart w:id="48" w:name="_Toc263090375"/>
      <w:bookmarkStart w:id="49" w:name="_Toc261519847"/>
      <w:bookmarkStart w:id="50" w:name="_Toc274303253"/>
      <w:bookmarkStart w:id="51" w:name="_Toc226973002"/>
      <w:bookmarkStart w:id="52" w:name="_Toc362250705"/>
      <w:r>
        <w:rPr>
          <w:rFonts w:hint="eastAsia" w:ascii="宋体" w:hAnsi="宋体" w:eastAsia="宋体" w:cs="宋体"/>
          <w:color w:val="000000"/>
          <w:sz w:val="24"/>
        </w:rPr>
        <w:t>1.本项目实行电子开评标，投标方无需前往开评标现场，只需在</w:t>
      </w:r>
      <w:r>
        <w:rPr>
          <w:rFonts w:hint="eastAsia" w:ascii="宋体" w:hAnsi="宋体" w:eastAsia="宋体" w:cs="宋体"/>
          <w:color w:val="000000"/>
          <w:sz w:val="24"/>
          <w:lang w:eastAsia="zh-CN"/>
        </w:rPr>
        <w:t>投标截止时间前</w:t>
      </w:r>
      <w:r>
        <w:rPr>
          <w:rFonts w:hint="eastAsia" w:ascii="宋体" w:hAnsi="宋体" w:eastAsia="宋体" w:cs="宋体"/>
          <w:color w:val="000000"/>
          <w:sz w:val="24"/>
        </w:rPr>
        <w:t>在“政采云”平台上上传电子</w:t>
      </w:r>
      <w:r>
        <w:rPr>
          <w:rFonts w:hint="eastAsia" w:ascii="宋体" w:hAnsi="宋体" w:eastAsia="宋体" w:cs="宋体"/>
          <w:color w:val="000000"/>
          <w:sz w:val="24"/>
          <w:lang w:eastAsia="zh-CN"/>
        </w:rPr>
        <w:t>加密</w:t>
      </w:r>
      <w:r>
        <w:rPr>
          <w:rFonts w:hint="eastAsia" w:ascii="宋体" w:hAnsi="宋体" w:eastAsia="宋体" w:cs="宋体"/>
          <w:color w:val="000000"/>
          <w:sz w:val="24"/>
        </w:rPr>
        <w:t>投标文件。</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2.电子开评标及评审程序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2.1投标截止时间后</w:t>
      </w:r>
      <w:r>
        <w:rPr>
          <w:rFonts w:hint="eastAsia" w:ascii="宋体" w:hAnsi="宋体" w:eastAsia="宋体" w:cs="宋体"/>
          <w:color w:val="000000"/>
          <w:sz w:val="24"/>
          <w:lang w:eastAsia="zh-CN"/>
        </w:rPr>
        <w:t>，采购组织机构将向各投标人发出“电子解密投标文件”的解密通知，各投标人代表在接到解密通知</w:t>
      </w:r>
      <w:r>
        <w:rPr>
          <w:rFonts w:hint="eastAsia" w:ascii="宋体" w:hAnsi="宋体" w:eastAsia="宋体" w:cs="宋体"/>
          <w:color w:val="000000"/>
          <w:sz w:val="24"/>
        </w:rPr>
        <w:t>后1小时内（开标当日</w:t>
      </w:r>
      <w:r>
        <w:rPr>
          <w:rFonts w:hint="eastAsia" w:ascii="宋体" w:hAnsi="宋体" w:eastAsia="宋体" w:cs="宋体"/>
          <w:color w:val="000000"/>
          <w:sz w:val="24"/>
          <w:lang w:eastAsia="zh-CN"/>
        </w:rPr>
        <w:t>09:30</w:t>
      </w:r>
      <w:r>
        <w:rPr>
          <w:rFonts w:hint="eastAsia" w:ascii="宋体" w:hAnsi="宋体" w:eastAsia="宋体" w:cs="宋体"/>
          <w:color w:val="000000"/>
          <w:sz w:val="24"/>
        </w:rPr>
        <w:t>-</w:t>
      </w:r>
      <w:r>
        <w:rPr>
          <w:rFonts w:hint="eastAsia" w:ascii="宋体" w:hAnsi="宋体" w:eastAsia="宋体" w:cs="宋体"/>
          <w:color w:val="000000"/>
          <w:sz w:val="24"/>
          <w:lang w:eastAsia="zh-CN"/>
        </w:rPr>
        <w:t>10:30</w:t>
      </w:r>
      <w:r>
        <w:rPr>
          <w:rFonts w:hint="eastAsia" w:ascii="宋体" w:hAnsi="宋体" w:eastAsia="宋体" w:cs="宋体"/>
          <w:color w:val="000000"/>
          <w:sz w:val="24"/>
        </w:rPr>
        <w:t xml:space="preserve">时），由各投标人自行对电子投标文件进行解密（请各投标人务必在规定时间内完成电子投标文件的解密工作，在电子开评标期间，投标方（授权代表）需确保在各自所在的区域具备上网的技术条件并保持网络及联系方式畅通），同时为避免出现意外，建议全程由一台电脑进行操作（包括标书制作、上传、解密等），中途不要更换电脑； </w:t>
      </w:r>
    </w:p>
    <w:p>
      <w:pPr>
        <w:spacing w:line="440" w:lineRule="exact"/>
        <w:ind w:firstLine="486" w:firstLineChars="200"/>
        <w:rPr>
          <w:rFonts w:hint="eastAsia" w:ascii="宋体" w:hAnsi="宋体" w:eastAsia="宋体" w:cs="宋体"/>
          <w:color w:val="000000"/>
          <w:sz w:val="24"/>
        </w:rPr>
      </w:pPr>
      <w:bookmarkStart w:id="53" w:name="_Toc23138"/>
      <w:r>
        <w:rPr>
          <w:rFonts w:hint="eastAsia" w:ascii="宋体" w:hAnsi="宋体" w:eastAsia="宋体" w:cs="宋体"/>
          <w:color w:val="000000"/>
          <w:sz w:val="24"/>
        </w:rPr>
        <w:t>2.2</w:t>
      </w:r>
      <w:r>
        <w:rPr>
          <w:rFonts w:hint="eastAsia" w:ascii="宋体" w:hAnsi="宋体" w:eastAsia="宋体" w:cs="宋体"/>
          <w:color w:val="000000"/>
          <w:sz w:val="24"/>
          <w:lang w:eastAsia="zh-CN"/>
        </w:rPr>
        <w:t>评标小组</w:t>
      </w:r>
      <w:r>
        <w:rPr>
          <w:rFonts w:hint="eastAsia" w:ascii="宋体" w:hAnsi="宋体" w:eastAsia="宋体" w:cs="宋体"/>
          <w:color w:val="000000"/>
          <w:sz w:val="24"/>
        </w:rPr>
        <w:t>对投标方的资格和技术响应文件进行评审；</w:t>
      </w:r>
    </w:p>
    <w:p>
      <w:pPr>
        <w:pStyle w:val="24"/>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lang w:val="en-US" w:eastAsia="zh-CN"/>
        </w:rPr>
        <w:t>2.3</w:t>
      </w:r>
      <w:r>
        <w:rPr>
          <w:rFonts w:hint="eastAsia"/>
          <w:color w:val="000000"/>
          <w:sz w:val="24"/>
        </w:rPr>
        <w:t>对技术标有效的投标单位的投标报价在“政采云”平台上予以公开；</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4</w:t>
      </w:r>
      <w:r>
        <w:rPr>
          <w:rFonts w:hint="eastAsia" w:ascii="宋体" w:hAnsi="宋体" w:eastAsia="宋体" w:cs="宋体"/>
          <w:color w:val="000000"/>
          <w:sz w:val="24"/>
          <w:lang w:eastAsia="zh-CN"/>
        </w:rPr>
        <w:t>评标小组</w:t>
      </w:r>
      <w:r>
        <w:rPr>
          <w:rFonts w:hint="eastAsia" w:ascii="宋体" w:hAnsi="宋体" w:eastAsia="宋体" w:cs="宋体"/>
          <w:color w:val="000000"/>
          <w:sz w:val="24"/>
        </w:rPr>
        <w:t>对报价情况进行评审；</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5</w:t>
      </w:r>
      <w:r>
        <w:rPr>
          <w:rFonts w:hint="eastAsia" w:ascii="宋体" w:hAnsi="宋体" w:eastAsia="宋体" w:cs="宋体"/>
          <w:color w:val="000000"/>
          <w:sz w:val="24"/>
        </w:rPr>
        <w:t>在</w:t>
      </w:r>
      <w:r>
        <w:rPr>
          <w:rFonts w:hint="eastAsia"/>
          <w:color w:val="000000"/>
          <w:sz w:val="24"/>
        </w:rPr>
        <w:t>“政采云”平台</w:t>
      </w:r>
      <w:r>
        <w:rPr>
          <w:rFonts w:hint="eastAsia" w:ascii="宋体" w:hAnsi="宋体" w:eastAsia="宋体" w:cs="宋体"/>
          <w:color w:val="000000"/>
          <w:sz w:val="24"/>
        </w:rPr>
        <w:t>上公布评审结果。</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特别说明：政采云公司如对电子化开标及评审程序有调整的，按调整后的程序操作。</w:t>
      </w:r>
    </w:p>
    <w:p>
      <w:pPr>
        <w:pStyle w:val="4"/>
        <w:spacing w:before="120" w:after="120" w:line="460" w:lineRule="exact"/>
        <w:rPr>
          <w:rFonts w:hint="eastAsia" w:ascii="宋体" w:hAnsi="宋体" w:eastAsia="宋体" w:cs="宋体"/>
          <w:color w:val="000000"/>
          <w:sz w:val="28"/>
          <w:szCs w:val="28"/>
        </w:rPr>
      </w:pPr>
      <w:bookmarkStart w:id="54" w:name="_Toc10324"/>
      <w:r>
        <w:rPr>
          <w:rFonts w:hint="eastAsia" w:ascii="宋体" w:hAnsi="宋体" w:eastAsia="宋体" w:cs="宋体"/>
          <w:color w:val="000000"/>
        </w:rPr>
        <w:t>二、评标</w:t>
      </w:r>
      <w:bookmarkEnd w:id="48"/>
      <w:bookmarkEnd w:id="49"/>
      <w:bookmarkEnd w:id="50"/>
      <w:bookmarkEnd w:id="51"/>
      <w:bookmarkEnd w:id="52"/>
      <w:bookmarkEnd w:id="53"/>
      <w:bookmarkEnd w:id="54"/>
    </w:p>
    <w:p>
      <w:pPr>
        <w:spacing w:line="440" w:lineRule="exact"/>
        <w:ind w:firstLine="480"/>
        <w:rPr>
          <w:rFonts w:hint="eastAsia" w:ascii="宋体" w:hAnsi="宋体" w:eastAsia="宋体" w:cs="宋体"/>
          <w:b/>
          <w:color w:val="000000"/>
          <w:kern w:val="0"/>
          <w:sz w:val="24"/>
        </w:rPr>
      </w:pPr>
      <w:r>
        <w:rPr>
          <w:rFonts w:hint="eastAsia" w:ascii="宋体" w:hAnsi="宋体" w:eastAsia="宋体" w:cs="宋体"/>
          <w:b/>
          <w:color w:val="000000"/>
          <w:kern w:val="0"/>
          <w:sz w:val="24"/>
        </w:rPr>
        <w:t>3</w:t>
      </w:r>
      <w:r>
        <w:rPr>
          <w:rFonts w:hint="eastAsia" w:ascii="宋体" w:hAnsi="宋体" w:eastAsia="宋体" w:cs="宋体"/>
          <w:color w:val="000000"/>
          <w:sz w:val="24"/>
        </w:rPr>
        <w:t>.</w:t>
      </w:r>
      <w:r>
        <w:rPr>
          <w:rFonts w:hint="eastAsia" w:ascii="宋体" w:hAnsi="宋体" w:eastAsia="宋体" w:cs="宋体"/>
          <w:b/>
          <w:color w:val="000000"/>
          <w:kern w:val="0"/>
          <w:sz w:val="24"/>
        </w:rPr>
        <w:t>评标小组</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3.1 评标小组将根据招标采购项目的特点确定。其成员由技术、经济等方面专家和采购人代表5人及以上单数组成。评标小组对投标文件进行审查、质疑、评估和比较。</w:t>
      </w:r>
    </w:p>
    <w:p>
      <w:pPr>
        <w:spacing w:line="440" w:lineRule="exact"/>
        <w:ind w:firstLine="480"/>
        <w:rPr>
          <w:rFonts w:hint="eastAsia" w:ascii="宋体" w:hAnsi="宋体" w:eastAsia="宋体" w:cs="宋体"/>
          <w:b/>
          <w:color w:val="000000"/>
          <w:sz w:val="24"/>
        </w:rPr>
      </w:pPr>
      <w:r>
        <w:rPr>
          <w:rFonts w:hint="eastAsia" w:ascii="宋体" w:hAnsi="宋体" w:eastAsia="宋体" w:cs="宋体"/>
          <w:b/>
          <w:color w:val="000000"/>
          <w:sz w:val="24"/>
        </w:rPr>
        <w:t>4</w:t>
      </w:r>
      <w:r>
        <w:rPr>
          <w:rFonts w:hint="eastAsia" w:ascii="宋体" w:hAnsi="宋体" w:eastAsia="宋体" w:cs="宋体"/>
          <w:color w:val="000000"/>
          <w:sz w:val="24"/>
        </w:rPr>
        <w:t>.</w:t>
      </w:r>
      <w:r>
        <w:rPr>
          <w:rFonts w:hint="eastAsia" w:ascii="宋体" w:hAnsi="宋体" w:eastAsia="宋体" w:cs="宋体"/>
          <w:b/>
          <w:color w:val="000000"/>
          <w:sz w:val="24"/>
        </w:rPr>
        <w:t>评标原则</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4.1评标小组将遵循</w:t>
      </w:r>
      <w:r>
        <w:rPr>
          <w:rFonts w:hint="eastAsia" w:ascii="宋体" w:hAnsi="宋体" w:eastAsia="宋体" w:cs="宋体"/>
          <w:color w:val="000000"/>
          <w:sz w:val="24"/>
          <w:lang w:eastAsia="zh-CN"/>
        </w:rPr>
        <w:t>客观</w:t>
      </w:r>
      <w:r>
        <w:rPr>
          <w:rFonts w:hint="eastAsia" w:ascii="宋体" w:hAnsi="宋体" w:eastAsia="宋体" w:cs="宋体"/>
          <w:color w:val="000000"/>
          <w:sz w:val="24"/>
        </w:rPr>
        <w:t>、公正、审慎的原则，严格遵守评标工作纪律。</w:t>
      </w:r>
    </w:p>
    <w:p>
      <w:pPr>
        <w:spacing w:line="420" w:lineRule="exact"/>
        <w:ind w:firstLine="480"/>
        <w:rPr>
          <w:rFonts w:hint="eastAsia" w:ascii="宋体" w:hAnsi="宋体" w:eastAsia="宋体" w:cs="宋体"/>
          <w:bCs/>
          <w:color w:val="000000"/>
          <w:sz w:val="24"/>
        </w:rPr>
      </w:pPr>
      <w:r>
        <w:rPr>
          <w:rFonts w:hint="eastAsia" w:ascii="宋体" w:hAnsi="宋体" w:eastAsia="宋体" w:cs="宋体"/>
          <w:color w:val="000000"/>
          <w:sz w:val="24"/>
        </w:rPr>
        <w:t>4.2</w:t>
      </w:r>
      <w:r>
        <w:rPr>
          <w:rFonts w:hint="eastAsia" w:ascii="宋体" w:hAnsi="宋体" w:eastAsia="宋体" w:cs="宋体"/>
          <w:bCs/>
          <w:color w:val="000000"/>
          <w:sz w:val="24"/>
        </w:rPr>
        <w:t>先评技术标，再评商务标。</w:t>
      </w:r>
    </w:p>
    <w:p>
      <w:pPr>
        <w:spacing w:line="420" w:lineRule="exact"/>
        <w:ind w:firstLine="480"/>
        <w:rPr>
          <w:rFonts w:hint="eastAsia" w:ascii="宋体" w:hAnsi="宋体" w:eastAsia="宋体" w:cs="宋体"/>
          <w:color w:val="000000"/>
          <w:sz w:val="24"/>
        </w:rPr>
      </w:pPr>
      <w:r>
        <w:rPr>
          <w:rFonts w:hint="eastAsia" w:ascii="宋体" w:hAnsi="宋体" w:eastAsia="宋体" w:cs="宋体"/>
          <w:bCs/>
          <w:color w:val="000000"/>
          <w:sz w:val="24"/>
        </w:rPr>
        <w:t>4.3</w:t>
      </w:r>
      <w:r>
        <w:rPr>
          <w:rFonts w:hint="eastAsia" w:ascii="宋体" w:hAnsi="宋体" w:eastAsia="宋体" w:cs="宋体"/>
          <w:color w:val="000000"/>
          <w:sz w:val="24"/>
        </w:rPr>
        <w:t>客观公正对待所有投标人，对所有投标评审均采用相同的程序和标准。评标的依据为招标文件和投标文件。</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4.4有利于提高投资效益，节约建设资金。</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4.5在评标过程中，出现异常或特殊情况时，由评标小组集体讨论决定。</w:t>
      </w:r>
    </w:p>
    <w:p>
      <w:pPr>
        <w:pStyle w:val="24"/>
        <w:spacing w:line="440" w:lineRule="exact"/>
        <w:ind w:firstLine="486" w:firstLineChars="200"/>
        <w:rPr>
          <w:rFonts w:hint="eastAsia" w:ascii="宋体" w:hAnsi="宋体" w:eastAsia="宋体" w:cs="宋体"/>
          <w:color w:val="000000"/>
          <w:sz w:val="28"/>
        </w:rPr>
      </w:pPr>
      <w:r>
        <w:rPr>
          <w:rFonts w:hint="eastAsia" w:ascii="宋体" w:hAnsi="宋体" w:eastAsia="宋体" w:cs="宋体"/>
          <w:b/>
          <w:color w:val="000000"/>
          <w:sz w:val="24"/>
        </w:rPr>
        <w:t>5</w:t>
      </w:r>
      <w:r>
        <w:rPr>
          <w:rFonts w:hint="eastAsia" w:ascii="宋体" w:hAnsi="宋体" w:eastAsia="宋体" w:cs="宋体"/>
          <w:color w:val="000000"/>
          <w:sz w:val="24"/>
          <w:szCs w:val="24"/>
        </w:rPr>
        <w:t>.</w:t>
      </w:r>
      <w:r>
        <w:rPr>
          <w:rFonts w:hint="eastAsia" w:ascii="宋体" w:hAnsi="宋体" w:eastAsia="宋体" w:cs="宋体"/>
          <w:b/>
          <w:color w:val="000000"/>
          <w:sz w:val="24"/>
        </w:rPr>
        <w:t>评标过程的保密</w:t>
      </w:r>
    </w:p>
    <w:p>
      <w:pPr>
        <w:adjustRightInd w:val="0"/>
        <w:snapToGrid w:val="0"/>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0"/>
        </w:rPr>
        <w:t>5.1</w:t>
      </w:r>
      <w:r>
        <w:rPr>
          <w:rFonts w:hint="eastAsia" w:ascii="宋体" w:hAnsi="宋体" w:eastAsia="宋体" w:cs="宋体"/>
          <w:color w:val="000000"/>
          <w:sz w:val="24"/>
        </w:rPr>
        <w:t>开标后，直至授予中标人合同为止，凡属于对投标文件的审查、澄清、评价和比较等有关的资料以及中标候选人的推荐情况等与评标有关的任何情况均严格保密。</w:t>
      </w:r>
    </w:p>
    <w:p>
      <w:pPr>
        <w:adjustRightInd w:val="0"/>
        <w:snapToGrid w:val="0"/>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0"/>
        </w:rPr>
        <w:t>5.2</w:t>
      </w:r>
      <w:r>
        <w:rPr>
          <w:rFonts w:hint="eastAsia" w:ascii="宋体" w:hAnsi="宋体" w:eastAsia="宋体" w:cs="宋体"/>
          <w:color w:val="000000"/>
          <w:sz w:val="24"/>
        </w:rPr>
        <w:t>在投标文件的评审和比较、中标候选人推荐以及授予合同的过程中，投标人向采购人和评标小组施加影响的任何行为，都将会导致其投标被拒绝。</w:t>
      </w:r>
    </w:p>
    <w:p>
      <w:pPr>
        <w:pStyle w:val="24"/>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0"/>
        </w:rPr>
        <w:t>5.3</w:t>
      </w:r>
      <w:r>
        <w:rPr>
          <w:rFonts w:hint="eastAsia" w:ascii="宋体" w:hAnsi="宋体" w:eastAsia="宋体" w:cs="宋体"/>
          <w:color w:val="000000"/>
          <w:sz w:val="24"/>
        </w:rPr>
        <w:t>中标人确认后，采购人不对未中标人就评标过程以及未能中标原因作出任何解释。未中标人不得向评标小组人员或其他有关人员索问评标过程的全部情况。</w:t>
      </w:r>
    </w:p>
    <w:p>
      <w:pPr>
        <w:spacing w:line="440" w:lineRule="exact"/>
        <w:ind w:firstLine="486" w:firstLineChars="200"/>
        <w:rPr>
          <w:rFonts w:hint="eastAsia" w:ascii="宋体" w:hAnsi="宋体" w:eastAsia="宋体" w:cs="宋体"/>
          <w:color w:val="000000"/>
          <w:spacing w:val="-4"/>
          <w:sz w:val="24"/>
        </w:rPr>
      </w:pPr>
      <w:r>
        <w:rPr>
          <w:rFonts w:hint="eastAsia" w:ascii="宋体" w:hAnsi="宋体" w:eastAsia="宋体" w:cs="宋体"/>
          <w:color w:val="000000"/>
          <w:sz w:val="24"/>
        </w:rPr>
        <w:t>5.4</w:t>
      </w:r>
      <w:r>
        <w:rPr>
          <w:rFonts w:hint="eastAsia" w:ascii="宋体" w:hAnsi="宋体" w:eastAsia="宋体" w:cs="宋体"/>
          <w:color w:val="000000"/>
          <w:spacing w:val="-4"/>
          <w:sz w:val="24"/>
        </w:rPr>
        <w:t>为保证定标的公正性，在评标过程中，评标成员不得与投标人私人交换意见。在招标工作结束后，凡与评标情况有接触的任何人不得也不应将评标情况扩散出评标成员之外。</w:t>
      </w:r>
    </w:p>
    <w:p>
      <w:pPr>
        <w:pStyle w:val="24"/>
        <w:tabs>
          <w:tab w:val="left" w:pos="0"/>
        </w:tabs>
        <w:spacing w:line="44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5.5评标小组不向落标方解释落标原因，不退还投标文件。</w:t>
      </w:r>
    </w:p>
    <w:p>
      <w:pPr>
        <w:adjustRightInd w:val="0"/>
        <w:snapToGrid w:val="0"/>
        <w:spacing w:line="460" w:lineRule="exact"/>
        <w:ind w:firstLine="475" w:firstLineChars="196"/>
        <w:rPr>
          <w:rFonts w:hint="eastAsia" w:ascii="宋体" w:hAnsi="宋体" w:eastAsia="宋体" w:cs="宋体"/>
          <w:b/>
          <w:color w:val="000000"/>
          <w:sz w:val="24"/>
        </w:rPr>
      </w:pPr>
      <w:r>
        <w:rPr>
          <w:rFonts w:hint="eastAsia" w:ascii="宋体" w:hAnsi="宋体" w:eastAsia="宋体" w:cs="宋体"/>
          <w:b/>
          <w:color w:val="000000"/>
          <w:sz w:val="24"/>
        </w:rPr>
        <w:t>6.投标文件的澄清</w:t>
      </w:r>
    </w:p>
    <w:p>
      <w:pPr>
        <w:adjustRightInd w:val="0"/>
        <w:snapToGrid w:val="0"/>
        <w:spacing w:line="440" w:lineRule="exact"/>
        <w:ind w:firstLine="486" w:firstLineChars="200"/>
        <w:rPr>
          <w:rFonts w:hint="eastAsia" w:ascii="新宋体" w:hAnsi="新宋体" w:eastAsia="新宋体"/>
          <w:color w:val="000000"/>
          <w:sz w:val="24"/>
        </w:rPr>
      </w:pPr>
      <w:r>
        <w:rPr>
          <w:rFonts w:hint="eastAsia" w:ascii="新宋体" w:hAnsi="新宋体" w:eastAsia="新宋体"/>
          <w:color w:val="000000"/>
          <w:sz w:val="24"/>
          <w:lang w:val="en-US" w:eastAsia="zh-CN"/>
        </w:rPr>
        <w:t>6</w:t>
      </w:r>
      <w:r>
        <w:rPr>
          <w:rFonts w:hint="eastAsia" w:ascii="新宋体" w:hAnsi="新宋体" w:eastAsia="新宋体"/>
          <w:color w:val="000000"/>
          <w:sz w:val="24"/>
        </w:rPr>
        <w:t>.1为有助于投标文件的审查、评价和比较，评标小组可以在“政采云”平台在线询标或其他有效形式要求投标人对同一份投标文件含义不明确</w:t>
      </w:r>
      <w:r>
        <w:rPr>
          <w:rFonts w:hint="eastAsia" w:ascii="新宋体" w:hAnsi="新宋体" w:eastAsia="新宋体"/>
          <w:color w:val="000000"/>
          <w:sz w:val="24"/>
          <w:lang w:eastAsia="zh-CN"/>
        </w:rPr>
        <w:t>、</w:t>
      </w:r>
      <w:r>
        <w:rPr>
          <w:rFonts w:hint="eastAsia" w:ascii="新宋体" w:hAnsi="新宋体" w:eastAsia="新宋体"/>
          <w:color w:val="000000"/>
          <w:sz w:val="24"/>
        </w:rPr>
        <w:t>同类问题表述不一致</w:t>
      </w:r>
      <w:r>
        <w:rPr>
          <w:rFonts w:hint="eastAsia" w:ascii="新宋体" w:hAnsi="新宋体" w:eastAsia="新宋体"/>
          <w:color w:val="000000"/>
          <w:sz w:val="24"/>
          <w:lang w:eastAsia="zh-CN"/>
        </w:rPr>
        <w:t>或有明显文字和计算错误</w:t>
      </w:r>
      <w:r>
        <w:rPr>
          <w:rFonts w:hint="eastAsia" w:ascii="新宋体" w:hAnsi="新宋体" w:eastAsia="新宋体"/>
          <w:color w:val="000000"/>
          <w:sz w:val="24"/>
        </w:rPr>
        <w:t>的内容（招标文件其它地方有规定处理方法的除外）作必要的澄清或说明，投标人应采用在线回复或其他有效形式在询标规定时间内进行澄清</w:t>
      </w:r>
      <w:r>
        <w:rPr>
          <w:rFonts w:hint="eastAsia" w:ascii="新宋体" w:hAnsi="新宋体" w:eastAsia="新宋体"/>
          <w:color w:val="000000"/>
          <w:sz w:val="24"/>
          <w:lang w:eastAsia="zh-CN"/>
        </w:rPr>
        <w:t>、</w:t>
      </w:r>
      <w:r>
        <w:rPr>
          <w:rFonts w:hint="eastAsia" w:ascii="新宋体" w:hAnsi="新宋体" w:eastAsia="新宋体"/>
          <w:color w:val="000000"/>
          <w:sz w:val="24"/>
        </w:rPr>
        <w:t>说明</w:t>
      </w:r>
      <w:r>
        <w:rPr>
          <w:rFonts w:hint="eastAsia" w:ascii="新宋体" w:hAnsi="新宋体" w:eastAsia="新宋体"/>
          <w:color w:val="000000"/>
          <w:sz w:val="24"/>
          <w:lang w:eastAsia="zh-CN"/>
        </w:rPr>
        <w:t>或补正</w:t>
      </w:r>
      <w:r>
        <w:rPr>
          <w:rFonts w:hint="eastAsia" w:ascii="新宋体" w:hAnsi="新宋体" w:eastAsia="新宋体"/>
          <w:color w:val="000000"/>
          <w:sz w:val="24"/>
        </w:rPr>
        <w:t>（需盖电子签章或实体公章），但不得超出投标文件的范围或改变投标文件的实质性内容。</w:t>
      </w:r>
    </w:p>
    <w:p>
      <w:pPr>
        <w:pStyle w:val="24"/>
        <w:tabs>
          <w:tab w:val="left" w:pos="0"/>
        </w:tabs>
        <w:spacing w:line="400" w:lineRule="exact"/>
        <w:ind w:firstLine="486" w:firstLineChars="200"/>
        <w:rPr>
          <w:rFonts w:hint="eastAsia" w:ascii="新宋体" w:hAnsi="新宋体" w:eastAsia="新宋体"/>
          <w:color w:val="000000"/>
          <w:sz w:val="24"/>
        </w:rPr>
      </w:pPr>
      <w:r>
        <w:rPr>
          <w:rFonts w:hint="eastAsia" w:ascii="新宋体" w:hAnsi="新宋体" w:eastAsia="新宋体"/>
          <w:color w:val="000000"/>
          <w:sz w:val="24"/>
          <w:lang w:val="en-US" w:eastAsia="zh-CN"/>
        </w:rPr>
        <w:t>6</w:t>
      </w:r>
      <w:r>
        <w:rPr>
          <w:rFonts w:hint="eastAsia" w:ascii="新宋体" w:hAnsi="新宋体" w:eastAsia="新宋体"/>
          <w:color w:val="000000"/>
          <w:sz w:val="24"/>
        </w:rPr>
        <w:t>.2如果投标方代表拒绝按评标小组要求在“政采云”平台作出在线回复且无其他有效回复方式的，评标小组可以对其作出无效标处理。</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7.</w:t>
      </w:r>
      <w:r>
        <w:rPr>
          <w:rFonts w:hint="eastAsia" w:ascii="宋体" w:hAnsi="宋体" w:eastAsia="宋体" w:cs="宋体"/>
          <w:b/>
          <w:color w:val="000000"/>
          <w:sz w:val="24"/>
        </w:rPr>
        <w:t>投标文件的初步评审</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7.1开标后，采购人应将投标文件提交评标小组进行初步评审，初步评审内容为：</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7.1.1是否出现第五章规定的内容；</w:t>
      </w:r>
    </w:p>
    <w:p>
      <w:pPr>
        <w:spacing w:line="440" w:lineRule="exact"/>
        <w:ind w:firstLine="486" w:firstLineChars="200"/>
        <w:rPr>
          <w:rFonts w:hint="eastAsia" w:ascii="宋体" w:hAnsi="宋体" w:eastAsia="宋体" w:cs="宋体"/>
          <w:color w:val="000000"/>
          <w:spacing w:val="-4"/>
          <w:sz w:val="24"/>
        </w:rPr>
      </w:pPr>
      <w:r>
        <w:rPr>
          <w:rFonts w:hint="eastAsia" w:ascii="宋体" w:hAnsi="宋体" w:eastAsia="宋体" w:cs="宋体"/>
          <w:color w:val="000000"/>
          <w:sz w:val="24"/>
        </w:rPr>
        <w:t>出现上述情形之一者，技术文件或商务文件初步评审不予通过，不列入商务标详细评审。</w:t>
      </w:r>
    </w:p>
    <w:p>
      <w:pPr>
        <w:tabs>
          <w:tab w:val="left" w:pos="1219"/>
        </w:tabs>
        <w:adjustRightInd w:val="0"/>
        <w:snapToGrid w:val="0"/>
        <w:spacing w:line="460" w:lineRule="exact"/>
        <w:ind w:left="-68" w:leftChars="-32" w:firstLine="597" w:firstLineChars="246"/>
        <w:rPr>
          <w:rFonts w:hint="eastAsia" w:ascii="宋体" w:hAnsi="宋体" w:eastAsia="宋体" w:cs="宋体"/>
          <w:color w:val="000000"/>
          <w:sz w:val="24"/>
        </w:rPr>
      </w:pPr>
      <w:r>
        <w:rPr>
          <w:rFonts w:hint="eastAsia" w:ascii="宋体" w:hAnsi="宋体" w:eastAsia="宋体" w:cs="宋体"/>
          <w:color w:val="000000"/>
          <w:sz w:val="24"/>
        </w:rPr>
        <w:t>7.2评标时，评标小组将首先评定每份投标文件是否在实质上响应了招标文件的要求。所谓实质性响应，是指投标文件所提供的有关资格说明文件、项目要求、合同条款等要与招标文件要求的条款、条件和规格相符，并且没有重大偏差或保留，重大偏离或保留是指影响到招标文件规定的范围、内容和技术要求，或限制了采购人的权力和投标人的义务的规定。而纠正这些偏离将影响到其它提交实质性响应投标的投标人的公平竞争地位。</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7.3如果投标文件实质上不响应招标文件的各项要求，评标小组将予以拒绝，并且不允许投标人通过修改或撤销其不符合要求的差异或保留，使之成为具有响应性的投标。</w:t>
      </w:r>
    </w:p>
    <w:p>
      <w:pPr>
        <w:pStyle w:val="24"/>
        <w:spacing w:line="460" w:lineRule="exact"/>
        <w:ind w:firstLine="482"/>
        <w:rPr>
          <w:rFonts w:hint="eastAsia" w:ascii="宋体" w:hAnsi="宋体" w:eastAsia="宋体" w:cs="宋体"/>
          <w:b/>
          <w:color w:val="000000"/>
          <w:sz w:val="24"/>
        </w:rPr>
      </w:pPr>
      <w:r>
        <w:rPr>
          <w:rFonts w:hint="eastAsia" w:ascii="宋体" w:hAnsi="宋体" w:eastAsia="宋体" w:cs="宋体"/>
          <w:b/>
          <w:color w:val="000000"/>
          <w:sz w:val="24"/>
        </w:rPr>
        <w:t>8.投标文件计算错误的修正</w:t>
      </w:r>
    </w:p>
    <w:p>
      <w:pPr>
        <w:pStyle w:val="24"/>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8.1评标小组将对确定为实质上响应招标文件要求的投标文件进行校核，看其是否有计算或表达上的错误，修正错误的原则如下：</w:t>
      </w:r>
    </w:p>
    <w:p>
      <w:pPr>
        <w:pStyle w:val="24"/>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8.1.1投标文件中开标一览表（报价表）内容与投标文件中相应内容不一致的，以开标一览表（报价表）为准；</w:t>
      </w:r>
    </w:p>
    <w:p>
      <w:pPr>
        <w:pStyle w:val="24"/>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8.1.2投标文件的大写金额和小写金额不一致的，以大写金额为准；</w:t>
      </w:r>
    </w:p>
    <w:p>
      <w:pPr>
        <w:pStyle w:val="24"/>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8.1.3单价金额小数点或者百分比有明显错位的，以开标一览表的总价为准，并修改单价； </w:t>
      </w:r>
    </w:p>
    <w:p>
      <w:pPr>
        <w:pStyle w:val="24"/>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8.1.4 总价金额与按单价汇总金额不一致的，以单价汇总金额计算结果为准；</w:t>
      </w:r>
    </w:p>
    <w:p>
      <w:pPr>
        <w:pStyle w:val="24"/>
        <w:spacing w:line="440" w:lineRule="exact"/>
        <w:ind w:firstLine="482"/>
        <w:rPr>
          <w:rFonts w:hint="eastAsia" w:ascii="宋体" w:hAnsi="宋体" w:eastAsia="宋体" w:cs="宋体"/>
          <w:b/>
          <w:color w:val="000000"/>
          <w:sz w:val="24"/>
          <w:u w:val="single"/>
        </w:rPr>
      </w:pPr>
      <w:r>
        <w:rPr>
          <w:rFonts w:hint="eastAsia" w:ascii="宋体" w:hAnsi="宋体" w:eastAsia="宋体" w:cs="宋体"/>
          <w:b/>
          <w:bCs/>
          <w:color w:val="000000"/>
          <w:sz w:val="24"/>
          <w:lang w:val="en-US" w:eastAsia="zh-CN"/>
        </w:rPr>
        <w:t>8</w:t>
      </w:r>
      <w:r>
        <w:rPr>
          <w:rFonts w:hint="eastAsia" w:ascii="宋体" w:hAnsi="宋体" w:eastAsia="宋体" w:cs="宋体"/>
          <w:b/>
          <w:bCs/>
          <w:color w:val="000000"/>
          <w:sz w:val="24"/>
        </w:rPr>
        <w:t>.1.5</w:t>
      </w:r>
      <w:r>
        <w:rPr>
          <w:rFonts w:hint="eastAsia" w:ascii="宋体" w:hAnsi="宋体" w:eastAsia="宋体" w:cs="宋体"/>
          <w:b/>
          <w:color w:val="000000"/>
          <w:sz w:val="24"/>
          <w:u w:val="single"/>
        </w:rPr>
        <w:t>客户端填写的报价与以pdf格式上传文件中的报价不一致的，应以Pdf格式上传文件中的报价为准。</w:t>
      </w:r>
    </w:p>
    <w:p>
      <w:pPr>
        <w:pStyle w:val="24"/>
        <w:spacing w:line="400" w:lineRule="exact"/>
        <w:ind w:firstLine="482"/>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同时出现两种以上不一致的，按照前款规定的顺序修正。修正后的报价按规定经投标人确认后产生约束力，投标人不确认的，其投标无效。</w:t>
      </w:r>
    </w:p>
    <w:p>
      <w:pPr>
        <w:pStyle w:val="24"/>
        <w:spacing w:line="400" w:lineRule="exact"/>
        <w:ind w:firstLine="482"/>
        <w:rPr>
          <w:rFonts w:hint="eastAsia" w:ascii="宋体" w:hAnsi="宋体" w:eastAsia="宋体" w:cs="宋体"/>
          <w:color w:val="000000"/>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.2按上述修正错误的原则及方法调整或修正投标文件的投标报价，投标人同意后，调整后的投标报价对投标人起约束作用。如果投标人不接受修正后的报价，则其投标将被拒绝，并不影响评标工作。</w:t>
      </w:r>
    </w:p>
    <w:p>
      <w:pPr>
        <w:adjustRightInd w:val="0"/>
        <w:snapToGrid w:val="0"/>
        <w:spacing w:line="460" w:lineRule="exact"/>
        <w:ind w:firstLine="475" w:firstLineChars="196"/>
        <w:rPr>
          <w:rFonts w:hint="eastAsia" w:ascii="宋体" w:hAnsi="宋体" w:eastAsia="宋体" w:cs="宋体"/>
          <w:b/>
          <w:color w:val="000000"/>
          <w:sz w:val="24"/>
        </w:rPr>
      </w:pPr>
      <w:r>
        <w:rPr>
          <w:rFonts w:hint="eastAsia" w:ascii="宋体" w:hAnsi="宋体" w:eastAsia="宋体" w:cs="宋体"/>
          <w:b/>
          <w:color w:val="000000"/>
          <w:sz w:val="24"/>
        </w:rPr>
        <w:t>9.投标文件的评审、比较和否决</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9.1评标小组将按照本须知规定，仅对在实质上响应招标文件要求的投标文件进行评估和比较。</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9.2在评审过程后，评标小组可以以书面形式要求投标人就投标文件中含义不明确的内容进行书面说明并提供相关材料。</w:t>
      </w:r>
    </w:p>
    <w:p>
      <w:pPr>
        <w:adjustRightInd w:val="0"/>
        <w:snapToGrid w:val="0"/>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9.3评标小组在作出任何一项无效标决定前，都应当严格遵循以下程序：</w:t>
      </w:r>
    </w:p>
    <w:p>
      <w:pPr>
        <w:adjustRightInd w:val="0"/>
        <w:snapToGrid w:val="0"/>
        <w:spacing w:line="460" w:lineRule="exact"/>
        <w:ind w:firstLine="475" w:firstLineChars="196"/>
        <w:rPr>
          <w:rFonts w:hint="eastAsia" w:ascii="宋体" w:hAnsi="宋体" w:eastAsia="宋体" w:cs="宋体"/>
          <w:b/>
          <w:color w:val="000000"/>
          <w:sz w:val="24"/>
          <w:shd w:val="pct10" w:color="auto" w:fill="FFFFFF"/>
        </w:rPr>
      </w:pPr>
      <w:r>
        <w:rPr>
          <w:rFonts w:hint="eastAsia" w:ascii="宋体" w:hAnsi="宋体" w:eastAsia="宋体" w:cs="宋体"/>
          <w:b/>
          <w:color w:val="000000"/>
          <w:sz w:val="24"/>
          <w:shd w:val="pct10" w:color="auto" w:fill="FFFFFF"/>
        </w:rPr>
        <w:t>9.3.1要求当事投标人作相应的答辩；</w:t>
      </w:r>
    </w:p>
    <w:p>
      <w:pPr>
        <w:adjustRightInd w:val="0"/>
        <w:snapToGrid w:val="0"/>
        <w:spacing w:line="460" w:lineRule="exact"/>
        <w:ind w:firstLine="475" w:firstLineChars="196"/>
        <w:rPr>
          <w:rFonts w:hint="eastAsia" w:ascii="宋体" w:hAnsi="宋体" w:eastAsia="宋体" w:cs="宋体"/>
          <w:b/>
          <w:color w:val="000000"/>
          <w:sz w:val="24"/>
          <w:shd w:val="pct10" w:color="auto" w:fill="FFFFFF"/>
        </w:rPr>
      </w:pPr>
      <w:r>
        <w:rPr>
          <w:rFonts w:hint="eastAsia" w:ascii="宋体" w:hAnsi="宋体" w:eastAsia="宋体" w:cs="宋体"/>
          <w:b/>
          <w:color w:val="000000"/>
          <w:sz w:val="24"/>
          <w:shd w:val="pct10" w:color="auto" w:fill="FFFFFF"/>
        </w:rPr>
        <w:t>9.3.2将答辩记录送当事投标人法定代表人或其授权委托的全权代表签字确认；</w:t>
      </w:r>
    </w:p>
    <w:p>
      <w:pPr>
        <w:adjustRightInd w:val="0"/>
        <w:snapToGrid w:val="0"/>
        <w:spacing w:line="460" w:lineRule="exact"/>
        <w:ind w:firstLine="475" w:firstLineChars="196"/>
        <w:rPr>
          <w:rFonts w:hint="eastAsia" w:ascii="宋体" w:hAnsi="宋体" w:eastAsia="宋体" w:cs="宋体"/>
          <w:b/>
          <w:color w:val="000000"/>
          <w:sz w:val="24"/>
          <w:shd w:val="pct10" w:color="auto" w:fill="FFFFFF"/>
        </w:rPr>
      </w:pPr>
      <w:r>
        <w:rPr>
          <w:rFonts w:hint="eastAsia" w:ascii="宋体" w:hAnsi="宋体" w:eastAsia="宋体" w:cs="宋体"/>
          <w:b/>
          <w:color w:val="000000"/>
          <w:sz w:val="24"/>
          <w:shd w:val="pct10" w:color="auto" w:fill="FFFFFF"/>
        </w:rPr>
        <w:t>9.3.3在充分讨论的基础上集体表决；</w:t>
      </w:r>
    </w:p>
    <w:p>
      <w:pPr>
        <w:adjustRightInd w:val="0"/>
        <w:snapToGrid w:val="0"/>
        <w:spacing w:line="460" w:lineRule="exact"/>
        <w:ind w:firstLine="475" w:firstLineChars="196"/>
        <w:rPr>
          <w:rFonts w:hint="eastAsia" w:ascii="宋体" w:hAnsi="宋体" w:eastAsia="宋体" w:cs="宋体"/>
          <w:b/>
          <w:color w:val="000000"/>
          <w:sz w:val="24"/>
        </w:rPr>
      </w:pPr>
      <w:r>
        <w:rPr>
          <w:rFonts w:hint="eastAsia" w:ascii="宋体" w:hAnsi="宋体" w:eastAsia="宋体" w:cs="宋体"/>
          <w:b/>
          <w:color w:val="000000"/>
          <w:sz w:val="24"/>
          <w:shd w:val="pct10" w:color="auto" w:fill="FFFFFF"/>
        </w:rPr>
        <w:t>9.3.4若表决通过无效标决定，告知当事投标人，并在评标报告中详细载明无效标理由、依据、答辩的情况和集体表决的情况（同意无效标和不同意无效标的评标小组成员均应当注明）。</w:t>
      </w:r>
    </w:p>
    <w:p>
      <w:pPr>
        <w:pStyle w:val="24"/>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9.4评标小组经评审，认为所有投标都不符合招标文件要求时，可以否决所有投标。所有投标被否决后，采购人应当依法重新招标。</w:t>
      </w:r>
    </w:p>
    <w:p>
      <w:pPr>
        <w:spacing w:line="360" w:lineRule="auto"/>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9.5有关在评标过程中随机抽取数值的规定</w:t>
      </w:r>
    </w:p>
    <w:p>
      <w:pPr>
        <w:spacing w:line="360" w:lineRule="auto"/>
        <w:ind w:firstLine="444" w:firstLineChars="183"/>
        <w:rPr>
          <w:rFonts w:hint="eastAsia" w:ascii="宋体" w:hAnsi="宋体" w:eastAsia="宋体" w:cs="宋体"/>
          <w:color w:val="000000"/>
          <w:sz w:val="24"/>
        </w:rPr>
      </w:pPr>
      <w:r>
        <w:rPr>
          <w:rFonts w:hint="eastAsia" w:ascii="宋体" w:hAnsi="宋体" w:eastAsia="宋体" w:cs="宋体"/>
          <w:color w:val="000000"/>
          <w:sz w:val="24"/>
        </w:rPr>
        <w:t>（1）在评标过程中，评标办法要求随机抽取相关数值的，一律在开标现场抽取；</w:t>
      </w:r>
    </w:p>
    <w:p>
      <w:pPr>
        <w:spacing w:line="360" w:lineRule="auto"/>
        <w:ind w:firstLine="444" w:firstLineChars="183"/>
        <w:rPr>
          <w:rFonts w:hint="eastAsia" w:ascii="宋体" w:hAnsi="宋体" w:eastAsia="宋体" w:cs="宋体"/>
          <w:color w:val="000000"/>
          <w:sz w:val="24"/>
        </w:rPr>
      </w:pPr>
      <w:r>
        <w:rPr>
          <w:rFonts w:hint="eastAsia" w:ascii="宋体" w:hAnsi="宋体" w:eastAsia="宋体" w:cs="宋体"/>
          <w:color w:val="000000"/>
          <w:sz w:val="24"/>
        </w:rPr>
        <w:t>（2）代理机构根据评标小组要求通知相关投标人的法定代表人或授权委托代理人在规定时间内到开标现场参加见证数值抽取；</w:t>
      </w:r>
    </w:p>
    <w:p>
      <w:pPr>
        <w:spacing w:line="360" w:lineRule="auto"/>
        <w:ind w:firstLine="444" w:firstLineChars="183"/>
        <w:rPr>
          <w:rFonts w:hint="eastAsia" w:ascii="宋体" w:hAnsi="宋体" w:eastAsia="宋体" w:cs="宋体"/>
          <w:color w:val="000000"/>
          <w:sz w:val="24"/>
        </w:rPr>
      </w:pPr>
      <w:r>
        <w:rPr>
          <w:rFonts w:hint="eastAsia" w:ascii="宋体" w:hAnsi="宋体" w:eastAsia="宋体" w:cs="宋体"/>
          <w:color w:val="000000"/>
          <w:sz w:val="24"/>
        </w:rPr>
        <w:t>（3）若通知到的投标人的法定代表人或授权委托代理人未在规定时间内到场的或不予到场的视为对抽取结果无异议。</w:t>
      </w:r>
    </w:p>
    <w:p>
      <w:pPr>
        <w:spacing w:line="360" w:lineRule="auto"/>
        <w:ind w:firstLine="444" w:firstLineChars="183"/>
        <w:rPr>
          <w:rFonts w:hint="eastAsia" w:ascii="宋体" w:hAnsi="宋体" w:eastAsia="宋体" w:cs="宋体"/>
          <w:color w:val="000000"/>
          <w:sz w:val="24"/>
        </w:rPr>
      </w:pPr>
      <w:r>
        <w:rPr>
          <w:rFonts w:hint="eastAsia" w:ascii="宋体" w:hAnsi="宋体" w:eastAsia="宋体" w:cs="宋体"/>
          <w:color w:val="000000"/>
          <w:sz w:val="24"/>
        </w:rPr>
        <w:t>（4）本随机数值一经抽取，以后任何情形（包括复议、重新评审等）都将不会再次进行随机数值抽取。</w:t>
      </w:r>
    </w:p>
    <w:p>
      <w:pPr>
        <w:pStyle w:val="24"/>
        <w:spacing w:line="440" w:lineRule="atLeast"/>
        <w:ind w:firstLine="482"/>
        <w:rPr>
          <w:rFonts w:hint="eastAsia" w:ascii="宋体" w:hAnsi="宋体" w:eastAsia="宋体" w:cs="宋体"/>
          <w:b/>
          <w:color w:val="000000"/>
          <w:spacing w:val="-4"/>
          <w:sz w:val="24"/>
        </w:rPr>
      </w:pPr>
      <w:r>
        <w:rPr>
          <w:rFonts w:hint="eastAsia" w:ascii="宋体" w:hAnsi="宋体" w:eastAsia="宋体" w:cs="宋体"/>
          <w:b/>
          <w:color w:val="000000"/>
          <w:spacing w:val="-4"/>
          <w:sz w:val="24"/>
        </w:rPr>
        <w:t>10</w:t>
      </w:r>
      <w:r>
        <w:rPr>
          <w:rFonts w:hint="eastAsia" w:ascii="宋体" w:hAnsi="宋体" w:eastAsia="宋体" w:cs="宋体"/>
          <w:b/>
          <w:color w:val="000000"/>
          <w:kern w:val="0"/>
          <w:sz w:val="24"/>
        </w:rPr>
        <w:t>.</w:t>
      </w:r>
      <w:r>
        <w:rPr>
          <w:rFonts w:hint="eastAsia" w:ascii="宋体" w:hAnsi="宋体" w:eastAsia="宋体" w:cs="宋体"/>
          <w:b/>
          <w:color w:val="000000"/>
          <w:spacing w:val="-4"/>
          <w:sz w:val="24"/>
        </w:rPr>
        <w:t>评标办法</w:t>
      </w:r>
    </w:p>
    <w:p>
      <w:pPr>
        <w:adjustRightInd w:val="0"/>
        <w:snapToGrid w:val="0"/>
        <w:spacing w:line="440" w:lineRule="atLeas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10.1本项目采用</w:t>
      </w:r>
      <w:r>
        <w:rPr>
          <w:rFonts w:hint="eastAsia" w:ascii="宋体" w:hAnsi="宋体" w:eastAsia="宋体" w:cs="宋体"/>
          <w:b/>
          <w:color w:val="000000"/>
          <w:sz w:val="24"/>
          <w:lang w:eastAsia="zh-CN"/>
        </w:rPr>
        <w:t>综合评分法</w:t>
      </w:r>
      <w:r>
        <w:rPr>
          <w:rFonts w:hint="eastAsia" w:ascii="宋体" w:hAnsi="宋体" w:eastAsia="宋体" w:cs="宋体"/>
          <w:b/>
          <w:color w:val="000000"/>
          <w:sz w:val="24"/>
        </w:rPr>
        <w:t>（具体评标办法见后）。</w:t>
      </w:r>
    </w:p>
    <w:p>
      <w:pPr>
        <w:spacing w:line="440" w:lineRule="atLeast"/>
        <w:rPr>
          <w:rFonts w:hint="eastAsia" w:ascii="宋体" w:hAnsi="宋体" w:eastAsia="宋体" w:cs="宋体"/>
          <w:b/>
          <w:color w:val="000000"/>
          <w:sz w:val="28"/>
          <w:szCs w:val="28"/>
        </w:rPr>
      </w:pPr>
      <w:bookmarkStart w:id="55" w:name="_Toc362250706"/>
      <w:bookmarkStart w:id="56" w:name="_Toc226973003"/>
      <w:bookmarkStart w:id="57" w:name="_Toc274303254"/>
      <w:bookmarkStart w:id="58" w:name="_Toc263090376"/>
      <w:bookmarkStart w:id="59" w:name="_Toc261519848"/>
      <w:r>
        <w:rPr>
          <w:rFonts w:hint="eastAsia" w:ascii="宋体" w:hAnsi="宋体" w:eastAsia="宋体" w:cs="宋体"/>
          <w:b/>
          <w:color w:val="000000"/>
          <w:sz w:val="28"/>
          <w:szCs w:val="28"/>
        </w:rPr>
        <w:t>三、定标</w:t>
      </w:r>
      <w:bookmarkEnd w:id="55"/>
      <w:bookmarkEnd w:id="56"/>
      <w:bookmarkEnd w:id="57"/>
      <w:bookmarkEnd w:id="58"/>
      <w:bookmarkEnd w:id="59"/>
    </w:p>
    <w:p>
      <w:pPr>
        <w:spacing w:line="440" w:lineRule="atLeast"/>
        <w:ind w:firstLine="486" w:firstLineChars="200"/>
        <w:rPr>
          <w:rFonts w:hint="eastAsia" w:ascii="宋体" w:hAnsi="宋体" w:eastAsia="宋体" w:cs="宋体"/>
          <w:b/>
          <w:bCs/>
          <w:color w:val="000000"/>
          <w:sz w:val="24"/>
        </w:rPr>
      </w:pPr>
      <w:r>
        <w:rPr>
          <w:rFonts w:hint="eastAsia" w:ascii="宋体" w:hAnsi="宋体" w:eastAsia="宋体" w:cs="宋体"/>
          <w:b/>
          <w:color w:val="000000"/>
          <w:kern w:val="0"/>
          <w:sz w:val="24"/>
        </w:rPr>
        <w:t>11.</w:t>
      </w:r>
      <w:r>
        <w:rPr>
          <w:rFonts w:hint="eastAsia" w:ascii="宋体" w:hAnsi="宋体" w:eastAsia="宋体" w:cs="宋体"/>
          <w:b/>
          <w:bCs/>
          <w:color w:val="000000"/>
          <w:sz w:val="24"/>
        </w:rPr>
        <w:t>中标通知</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11.1采购人根据评标小组的书面评审报告和推荐的中标候选人直接委托评标小组确定中标人。</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11.2评标结束后，中标结果公告1个工作日，发布中标结果公告的媒体为：</w:t>
      </w:r>
      <w:r>
        <w:rPr>
          <w:rFonts w:hint="eastAsia" w:ascii="宋体" w:hAnsi="宋体" w:eastAsia="宋体" w:cs="宋体"/>
          <w:color w:val="000000"/>
          <w:sz w:val="24"/>
          <w:lang w:val="zh-CN"/>
        </w:rPr>
        <w:t>义乌市公共资源交易服务平台、</w:t>
      </w:r>
      <w:r>
        <w:rPr>
          <w:rFonts w:hint="eastAsia" w:ascii="宋体" w:hAnsi="宋体" w:eastAsia="宋体" w:cs="宋体"/>
          <w:color w:val="000000"/>
          <w:sz w:val="24"/>
        </w:rPr>
        <w:t>浙江政府采购网。</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11.3发放中标通知书前，采购人将在中国裁判文书网查询中标人自201</w:t>
      </w:r>
      <w:r>
        <w:rPr>
          <w:rFonts w:hint="eastAsia" w:ascii="宋体" w:hAnsi="宋体" w:eastAsia="宋体" w:cs="宋体"/>
          <w:color w:val="000000"/>
          <w:sz w:val="24"/>
          <w:lang w:val="en-US" w:eastAsia="zh-CN"/>
        </w:rPr>
        <w:t>8</w:t>
      </w:r>
      <w:r>
        <w:rPr>
          <w:rFonts w:hint="eastAsia" w:ascii="宋体" w:hAnsi="宋体" w:eastAsia="宋体" w:cs="宋体"/>
          <w:color w:val="000000"/>
          <w:sz w:val="24"/>
        </w:rPr>
        <w:t>年1月1日至中标公告期结束前行贿犯罪记录（以网站页面显示内容为准）情况。经查实，中标人有前述行贿犯罪记录的，取消其中标资格，采购人依法重新组织采购。</w:t>
      </w:r>
    </w:p>
    <w:p>
      <w:pPr>
        <w:pStyle w:val="24"/>
        <w:tabs>
          <w:tab w:val="left" w:pos="900"/>
        </w:tabs>
        <w:spacing w:line="440" w:lineRule="atLeas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w:t>
      </w:r>
      <w:r>
        <w:rPr>
          <w:rFonts w:hint="eastAsia" w:ascii="宋体" w:hAnsi="宋体" w:eastAsia="宋体" w:cs="宋体"/>
          <w:color w:val="000000"/>
          <w:sz w:val="24"/>
        </w:rPr>
        <w:t>采购人和其委托的采购代理机构</w:t>
      </w:r>
      <w:r>
        <w:rPr>
          <w:rFonts w:hint="eastAsia" w:ascii="宋体" w:hAnsi="宋体" w:eastAsia="宋体" w:cs="宋体"/>
          <w:color w:val="000000"/>
          <w:sz w:val="24"/>
          <w:szCs w:val="24"/>
        </w:rPr>
        <w:t>共同签发《中标通知书》，中标人</w:t>
      </w:r>
      <w:r>
        <w:rPr>
          <w:rFonts w:hint="eastAsia" w:ascii="宋体" w:hAnsi="宋体" w:eastAsia="宋体" w:cs="宋体"/>
          <w:color w:val="000000"/>
          <w:sz w:val="24"/>
        </w:rPr>
        <w:t>凭授权书</w:t>
      </w:r>
      <w:r>
        <w:rPr>
          <w:rFonts w:hint="eastAsia" w:ascii="宋体" w:hAnsi="宋体" w:eastAsia="宋体" w:cs="宋体"/>
          <w:color w:val="000000"/>
          <w:sz w:val="24"/>
          <w:szCs w:val="24"/>
        </w:rPr>
        <w:t>到</w:t>
      </w:r>
      <w:r>
        <w:rPr>
          <w:rFonts w:hint="eastAsia" w:ascii="宋体" w:hAnsi="宋体" w:eastAsia="宋体" w:cs="宋体"/>
          <w:color w:val="000000"/>
          <w:sz w:val="24"/>
        </w:rPr>
        <w:t>浙江至诚工程咨询有限责任公司</w:t>
      </w:r>
      <w:r>
        <w:rPr>
          <w:rFonts w:hint="eastAsia" w:ascii="宋体" w:hAnsi="宋体" w:eastAsia="宋体" w:cs="宋体"/>
          <w:color w:val="000000"/>
          <w:sz w:val="24"/>
          <w:szCs w:val="24"/>
        </w:rPr>
        <w:t>领取《中标通知书》。《中标通知书》一经发出即发生法律效力。</w:t>
      </w:r>
    </w:p>
    <w:p>
      <w:pPr>
        <w:pStyle w:val="24"/>
        <w:tabs>
          <w:tab w:val="left" w:pos="900"/>
        </w:tabs>
        <w:spacing w:line="46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12.质疑与投诉</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4"/>
        </w:rPr>
        <w:t>12.1采购人拒绝接受未参加本项目报名或已报名但未递交投标文件的投标人的对评审结果的质疑。</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4"/>
        </w:rPr>
        <w:t>12.2</w:t>
      </w:r>
      <w:r>
        <w:rPr>
          <w:rFonts w:hint="eastAsia" w:ascii="宋体" w:hAnsi="宋体" w:eastAsia="宋体" w:cs="宋体"/>
          <w:color w:val="000000"/>
          <w:sz w:val="24"/>
        </w:rPr>
        <w:t>开标过程中，投标人对开标有异议的，应当在“政采云”平台上及时提出，评</w:t>
      </w:r>
      <w:r>
        <w:rPr>
          <w:rFonts w:hint="eastAsia" w:ascii="宋体" w:hAnsi="宋体" w:eastAsia="宋体" w:cs="宋体"/>
          <w:color w:val="000000"/>
          <w:sz w:val="24"/>
          <w:lang w:eastAsia="zh-CN"/>
        </w:rPr>
        <w:t>标小组</w:t>
      </w:r>
      <w:r>
        <w:rPr>
          <w:rFonts w:hint="eastAsia" w:ascii="宋体" w:hAnsi="宋体" w:eastAsia="宋体" w:cs="宋体"/>
          <w:color w:val="000000"/>
          <w:sz w:val="24"/>
        </w:rPr>
        <w:t>应对异常情况制作相关记录。</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szCs w:val="24"/>
        </w:rPr>
        <w:t>12.3开评标结束后，投标人或其他利害关系人对依法必须进行招标的项目的中标结果有异议的，应</w:t>
      </w:r>
      <w:r>
        <w:rPr>
          <w:rFonts w:hint="eastAsia" w:ascii="宋体" w:hAnsi="宋体" w:eastAsia="宋体" w:cs="宋体"/>
          <w:color w:val="000000"/>
          <w:sz w:val="24"/>
        </w:rPr>
        <w:t>首先依据招投标相关法律法规在规定时间内以书面形式向招标人和招标代理机构提出质疑。地址：义乌市</w:t>
      </w:r>
      <w:r>
        <w:rPr>
          <w:rFonts w:hint="eastAsia" w:hAnsi="宋体" w:eastAsia="宋体" w:cs="宋体"/>
          <w:color w:val="000000"/>
          <w:sz w:val="24"/>
          <w:lang w:eastAsia="zh-CN"/>
        </w:rPr>
        <w:t>春晗路</w:t>
      </w:r>
      <w:r>
        <w:rPr>
          <w:rFonts w:hint="eastAsia" w:hAnsi="宋体" w:eastAsia="宋体" w:cs="宋体"/>
          <w:color w:val="000000"/>
          <w:sz w:val="24"/>
          <w:lang w:val="en-US" w:eastAsia="zh-CN"/>
        </w:rPr>
        <w:t>111号4楼406室</w:t>
      </w:r>
      <w:r>
        <w:rPr>
          <w:rFonts w:hint="eastAsia" w:ascii="宋体" w:hAnsi="宋体" w:eastAsia="宋体" w:cs="宋体"/>
          <w:color w:val="000000"/>
          <w:sz w:val="24"/>
        </w:rPr>
        <w:t>，联系电话：0579-8</w:t>
      </w:r>
      <w:r>
        <w:rPr>
          <w:rFonts w:hint="eastAsia" w:hAnsi="宋体" w:eastAsia="宋体" w:cs="宋体"/>
          <w:color w:val="000000"/>
          <w:sz w:val="24"/>
          <w:lang w:val="en-US" w:eastAsia="zh-CN"/>
        </w:rPr>
        <w:t>3809111-8052</w:t>
      </w:r>
      <w:r>
        <w:rPr>
          <w:rFonts w:hint="eastAsia" w:ascii="宋体" w:hAnsi="宋体" w:eastAsia="宋体" w:cs="宋体"/>
          <w:color w:val="000000"/>
          <w:sz w:val="24"/>
        </w:rPr>
        <w:t>。</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12.4投标人在法定质疑期内应一次性提出针对同一采购程序环节的质疑。</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12.5投标人提出质疑应当提交质疑函和必要的说明材料。质疑函应当包括下列内容：</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（一）投标人的姓名或者名称、地址、邮编、联系人及联系电话；</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（二）质疑项目的名称、编号；</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（三）具体、明确的质疑事项和与质疑事项相关的请求；</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（四）事实依据；</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（五）必要的法律依据；</w:t>
      </w:r>
    </w:p>
    <w:p>
      <w:pPr>
        <w:pStyle w:val="24"/>
        <w:tabs>
          <w:tab w:val="left" w:pos="900"/>
        </w:tabs>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（六）提出质疑的日期。</w:t>
      </w:r>
    </w:p>
    <w:p>
      <w:pPr>
        <w:pStyle w:val="24"/>
        <w:tabs>
          <w:tab w:val="left" w:pos="900"/>
        </w:tabs>
        <w:spacing w:line="460" w:lineRule="exact"/>
        <w:ind w:firstLine="243" w:firstLineChars="100"/>
        <w:rPr>
          <w:rFonts w:hint="eastAsia" w:ascii="宋体" w:hAnsi="宋体" w:eastAsia="宋体" w:cs="宋体"/>
          <w:color w:val="000000"/>
          <w:sz w:val="24"/>
        </w:rPr>
      </w:pPr>
      <w:r>
        <w:rPr>
          <w:rFonts w:hint="eastAsia" w:ascii="宋体" w:hAnsi="宋体" w:eastAsia="宋体" w:cs="宋体"/>
          <w:color w:val="000000"/>
          <w:sz w:val="24"/>
        </w:rPr>
        <w:t>　质疑函应当由法定代表人、主要负责人，或者其授权代表签字或者盖章，并加盖公章。授权代表签字的应当提交</w:t>
      </w:r>
      <w:r>
        <w:rPr>
          <w:rFonts w:hint="eastAsia" w:hAnsi="宋体" w:eastAsia="宋体" w:cs="宋体"/>
          <w:color w:val="000000"/>
          <w:sz w:val="24"/>
          <w:lang w:eastAsia="zh-CN"/>
        </w:rPr>
        <w:t>投标人</w:t>
      </w:r>
      <w:r>
        <w:rPr>
          <w:rFonts w:hint="eastAsia" w:ascii="宋体" w:hAnsi="宋体" w:eastAsia="宋体" w:cs="宋体"/>
          <w:color w:val="000000"/>
          <w:sz w:val="24"/>
        </w:rPr>
        <w:t>签署的授权委托书，其授权委托书应当载明代理人的姓名或者名称、代理事项、具体权限、期限和相关事项。</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12.6质疑属于以下情况之一的，将不予受理：</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12.6.1 质疑事项不具体，且未提供有效线索，难以查证；</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12.6.2 已超过招标文件规定质疑提出期限的事项；</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12.6.3 投诉事项已作出处理决定，并且投诉人没有提出新的证据；</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12.6.4 质疑投诉的事项已经进入行政复议或者行政诉讼程序的；投诉事项应先提出质疑而没有提出质疑的；</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12.6.5不符合《关于印发&lt;浙江省政府采购</w:t>
      </w:r>
      <w:r>
        <w:rPr>
          <w:rFonts w:hint="eastAsia" w:ascii="宋体" w:hAnsi="宋体" w:eastAsia="宋体" w:cs="宋体"/>
          <w:color w:val="000000"/>
          <w:sz w:val="24"/>
          <w:lang w:eastAsia="zh-CN"/>
        </w:rPr>
        <w:t>投标人</w:t>
      </w:r>
      <w:r>
        <w:rPr>
          <w:rFonts w:hint="eastAsia" w:ascii="宋体" w:hAnsi="宋体" w:eastAsia="宋体" w:cs="宋体"/>
          <w:color w:val="000000"/>
          <w:sz w:val="24"/>
        </w:rPr>
        <w:t>质疑处理办法&gt;的通知》（浙财采监〔2012〕18号）等有关规定的质疑。</w:t>
      </w:r>
    </w:p>
    <w:p>
      <w:pPr>
        <w:spacing w:line="46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12.7质疑人可以采取直接递交、传真或邮寄方式提交质疑函（一式三份以上）。以其他方式提出的质疑，被质疑人可不予接受、答复。</w:t>
      </w:r>
    </w:p>
    <w:p>
      <w:pPr>
        <w:spacing w:line="46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采取邮寄方式送达质疑函的，以邮件注明的收件人实际收到邮件之日作为收到质疑的日期。</w:t>
      </w:r>
    </w:p>
    <w:p>
      <w:pPr>
        <w:spacing w:line="460"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采取传真方式送达质疑函的，质疑人应当取得被质疑人确认收到传真的意见，并及时将质疑函原件送达被质疑人。被质疑人可以实际收到原件之日作为收到质疑的日期。</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若不接受招标人答复的，应当自答复期满后15个工作日内以不接受招标方答复的事项向招投标监管部门提出投诉。投诉书需按规定递交，具体要求须列明申诉理由，投诉单位名称，联系人，联系电话，手机，传真等，并加盖投标人公章。义乌市财政局（0579-89915078）。投诉属于以下情况之一的，将不予受理：</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12.8.1 投诉人不是所投诉项目的参与者，或者与投诉项目无任何利害关系。</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12.8.2 投诉事项不具体，且未提供有效线索，难以查证。</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12.8.3 投诉人为法人或者其他组织，其投诉书未经法定代表人或者主要负责人签字并加盖公章的。</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12.8.4 已超过招标文件规定投诉提出期限的事项。 </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12.8.5 投诉事项已作出处理决定，并且投诉人没有提出新的证据；</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12.8.6 投诉的事项已经进入行政复议或者行政诉讼程序的；投诉事项应先提出质疑而没有提出质疑的。</w:t>
      </w:r>
    </w:p>
    <w:p>
      <w:pPr>
        <w:spacing w:line="400" w:lineRule="exact"/>
        <w:ind w:firstLine="486" w:firstLineChars="200"/>
        <w:rPr>
          <w:rFonts w:hint="eastAsia" w:ascii="宋体" w:hAnsi="宋体" w:eastAsia="宋体" w:cs="宋体"/>
          <w:color w:val="000000"/>
        </w:rPr>
      </w:pPr>
      <w:r>
        <w:rPr>
          <w:rFonts w:hint="eastAsia" w:ascii="宋体" w:hAnsi="宋体" w:eastAsia="宋体" w:cs="宋体"/>
          <w:color w:val="000000"/>
          <w:sz w:val="24"/>
        </w:rPr>
        <w:t>12.8.7不符合《政府采购质疑和投诉办法》（财政部令第94号）等有关规定的投诉。</w:t>
      </w:r>
    </w:p>
    <w:p>
      <w:pPr>
        <w:pStyle w:val="24"/>
        <w:tabs>
          <w:tab w:val="left" w:pos="900"/>
        </w:tabs>
        <w:spacing w:line="440" w:lineRule="atLeas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13.合同签订</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13.1中标人应在投标有效标期内且自接到《中标通知书》后三十天内到采购人处与采购人签订合同。</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13.2招标文件、中标人的投标文件、评标过程中投标人在询标时作出的承诺及其澄清文件等，均为签订合同的依据。</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13.3中标人不遵守招标文件和投标文件的要约及承诺而擅自修改报价，或在接到《中标通知书》后借故拖延、拒签合同而造成超过规定时间的，将列入政府采购严重违法失信行为记录名单，同时取消该投标人的中标资格。在此情况下，采购人和采购代理机构重新招标，对受影响的投标人不承担任何责任。</w:t>
      </w:r>
    </w:p>
    <w:p>
      <w:pPr>
        <w:spacing w:line="440" w:lineRule="atLeast"/>
        <w:ind w:firstLine="486" w:firstLineChars="200"/>
        <w:rPr>
          <w:rFonts w:hint="eastAsia" w:ascii="宋体" w:hAnsi="宋体" w:eastAsia="宋体" w:cs="宋体"/>
          <w:color w:val="000000"/>
          <w:sz w:val="24"/>
        </w:rPr>
      </w:pPr>
      <w:r>
        <w:rPr>
          <w:rFonts w:hint="eastAsia" w:ascii="宋体" w:hAnsi="宋体" w:eastAsia="宋体" w:cs="宋体"/>
          <w:color w:val="000000"/>
          <w:sz w:val="24"/>
        </w:rPr>
        <w:t>13.4采购人与采购代理机构在中标结果公告的同时将中标结果通知所有未中标投标人，采购人和采购代理机构对评标结果不负责解释。</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13.5采购人变更数量的权利</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采购人在授予合同时有权对“招标项目要求”中规定的工作范围和服务予以增加或减少，但必须符合《中华人民共和国政府采购法》及义乌市政府采购的相关规定。</w:t>
      </w:r>
    </w:p>
    <w:p>
      <w:pPr>
        <w:spacing w:line="420" w:lineRule="exact"/>
        <w:ind w:firstLine="486" w:firstLineChars="200"/>
        <w:rPr>
          <w:rFonts w:hint="eastAsia" w:ascii="宋体" w:hAnsi="宋体" w:eastAsia="宋体" w:cs="宋体"/>
          <w:color w:val="000000"/>
          <w:sz w:val="24"/>
        </w:rPr>
      </w:pPr>
    </w:p>
    <w:p>
      <w:pPr>
        <w:spacing w:line="420" w:lineRule="exact"/>
        <w:ind w:firstLine="486" w:firstLineChars="200"/>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47"/>
        <w:rPr>
          <w:rFonts w:hint="eastAsia" w:ascii="宋体" w:hAnsi="宋体" w:eastAsia="宋体" w:cs="宋体"/>
          <w:color w:val="000000"/>
          <w:sz w:val="24"/>
        </w:rPr>
      </w:pPr>
    </w:p>
    <w:p>
      <w:pPr>
        <w:pStyle w:val="3"/>
        <w:numPr>
          <w:ilvl w:val="0"/>
          <w:numId w:val="0"/>
        </w:numPr>
        <w:spacing w:before="0" w:after="0" w:line="360" w:lineRule="auto"/>
        <w:jc w:val="center"/>
        <w:rPr>
          <w:rFonts w:hint="eastAsia" w:ascii="宋体" w:hAnsi="宋体" w:eastAsia="宋体" w:cs="宋体"/>
          <w:color w:val="000000"/>
          <w:sz w:val="36"/>
        </w:rPr>
      </w:pPr>
      <w:bookmarkStart w:id="60" w:name="_Toc362268017"/>
      <w:bookmarkStart w:id="61" w:name="_Toc17405"/>
      <w:r>
        <w:rPr>
          <w:rFonts w:hint="eastAsia" w:ascii="宋体" w:hAnsi="宋体" w:eastAsia="宋体" w:cs="宋体"/>
          <w:color w:val="000000"/>
          <w:sz w:val="36"/>
        </w:rPr>
        <w:t>第</w:t>
      </w:r>
      <w:r>
        <w:rPr>
          <w:rFonts w:hint="eastAsia" w:ascii="宋体" w:hAnsi="宋体" w:eastAsia="宋体" w:cs="宋体"/>
          <w:color w:val="000000"/>
          <w:sz w:val="36"/>
          <w:lang w:eastAsia="zh-CN"/>
        </w:rPr>
        <w:t>六</w:t>
      </w:r>
      <w:r>
        <w:rPr>
          <w:rFonts w:hint="eastAsia" w:ascii="宋体" w:hAnsi="宋体" w:eastAsia="宋体" w:cs="宋体"/>
          <w:color w:val="000000"/>
          <w:sz w:val="36"/>
        </w:rPr>
        <w:t>章  投标文件的有效性</w:t>
      </w:r>
      <w:bookmarkEnd w:id="60"/>
      <w:bookmarkEnd w:id="61"/>
    </w:p>
    <w:p>
      <w:pPr>
        <w:pStyle w:val="24"/>
        <w:spacing w:line="440" w:lineRule="exact"/>
        <w:ind w:firstLine="356" w:firstLineChars="147"/>
        <w:rPr>
          <w:rFonts w:hint="eastAsia" w:ascii="宋体" w:hAnsi="宋体" w:eastAsia="宋体" w:cs="宋体"/>
          <w:b/>
          <w:color w:val="000000"/>
          <w:sz w:val="24"/>
        </w:rPr>
      </w:pPr>
      <w:r>
        <w:rPr>
          <w:rFonts w:hint="eastAsia" w:ascii="宋体" w:hAnsi="宋体" w:eastAsia="宋体" w:cs="宋体"/>
          <w:b/>
          <w:color w:val="000000"/>
          <w:sz w:val="24"/>
        </w:rPr>
        <w:t>1.有下列情形之一的，采购人将不予受理投标文件：</w:t>
      </w:r>
    </w:p>
    <w:p>
      <w:pPr>
        <w:tabs>
          <w:tab w:val="left" w:pos="5325"/>
        </w:tabs>
        <w:adjustRightInd w:val="0"/>
        <w:snapToGrid w:val="0"/>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1.1逾期上传电子档投标文件至“政采云”平台的。</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1.2投标文件只有商务技术标或者商务技术标与报价标部分上传在一份文档中的。</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val="en-US" w:eastAsia="zh-CN"/>
        </w:rPr>
        <w:t>3</w:t>
      </w:r>
      <w:r>
        <w:rPr>
          <w:rFonts w:hint="eastAsia" w:ascii="宋体" w:hAnsi="宋体" w:eastAsia="宋体" w:cs="宋体"/>
          <w:color w:val="000000"/>
          <w:sz w:val="24"/>
        </w:rPr>
        <w:t>投标文件只有技术标或者只有商务标。</w:t>
      </w:r>
    </w:p>
    <w:p>
      <w:pPr>
        <w:adjustRightInd w:val="0"/>
        <w:snapToGrid w:val="0"/>
        <w:spacing w:line="44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shd w:val="pct10" w:color="auto" w:fill="FFFFFF"/>
        </w:rPr>
        <w:t>2.投标文件评审出现下列情形之一的，由评标小组审核后按无效投标文件处理：</w:t>
      </w:r>
    </w:p>
    <w:p>
      <w:pPr>
        <w:adjustRightInd w:val="0"/>
        <w:snapToGrid w:val="0"/>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2.1投标文件未按招标文件要求加盖单位公章；或无法定代表人或法定代表人授权的全权代表签字或盖章的；或授权委托书无法定代表人签字或盖章的；或授权委托书未加盖单位公章的；</w:t>
      </w:r>
    </w:p>
    <w:p>
      <w:pPr>
        <w:pStyle w:val="81"/>
        <w:rPr>
          <w:rFonts w:hint="eastAsia" w:ascii="宋体" w:hAnsi="宋体" w:eastAsia="宋体" w:cs="宋体"/>
          <w:color w:val="000000"/>
        </w:rPr>
      </w:pPr>
      <w:r>
        <w:rPr>
          <w:rFonts w:hint="eastAsia" w:ascii="宋体" w:hAnsi="宋体" w:eastAsia="宋体" w:cs="宋体"/>
          <w:color w:val="000000"/>
          <w:sz w:val="24"/>
        </w:rPr>
        <w:t>2.2</w:t>
      </w:r>
      <w:r>
        <w:rPr>
          <w:rFonts w:hint="eastAsia" w:ascii="宋体" w:hAnsi="宋体" w:eastAsia="宋体" w:cs="宋体"/>
          <w:color w:val="000000"/>
          <w:kern w:val="0"/>
          <w:sz w:val="24"/>
        </w:rPr>
        <w:t>未按招标文件规定提供相关文件，如资格说明、身份资料等；</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2.3不具备招标文件中规定的资格要求的；</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2.4投标文件不符合招标文件规定，未按规定格式填写的；或投标文件内容不全或关键字迹模糊、无法辨认的；</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5</w:t>
      </w:r>
      <w:r>
        <w:rPr>
          <w:rFonts w:hint="eastAsia" w:ascii="宋体" w:hAnsi="宋体" w:eastAsia="宋体" w:cs="宋体"/>
          <w:color w:val="000000"/>
          <w:kern w:val="0"/>
          <w:sz w:val="24"/>
        </w:rPr>
        <w:t>借用或冒用他人名义或证件、涂改文件、伪造或编造投标文件的；</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6</w:t>
      </w:r>
      <w:r>
        <w:rPr>
          <w:rFonts w:hint="eastAsia" w:ascii="宋体" w:hAnsi="宋体" w:eastAsia="宋体" w:cs="宋体"/>
          <w:color w:val="000000"/>
          <w:kern w:val="0"/>
          <w:sz w:val="24"/>
        </w:rPr>
        <w:t>投标中不同投标单位的投标文件出现雷同或相似（包括部分雷同或相似），对所有雷同或相似投标人按无效标处理，采购人将保留进一步追究责任的权利；</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7</w:t>
      </w:r>
      <w:r>
        <w:rPr>
          <w:rFonts w:hint="eastAsia" w:ascii="宋体" w:hAnsi="宋体" w:eastAsia="宋体" w:cs="宋体"/>
          <w:color w:val="000000"/>
          <w:kern w:val="0"/>
          <w:sz w:val="24"/>
        </w:rPr>
        <w:t>对本招标文件中打★号的条款未完全响应的；</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8</w:t>
      </w:r>
      <w:r>
        <w:rPr>
          <w:rFonts w:hint="eastAsia" w:ascii="宋体" w:hAnsi="宋体" w:eastAsia="宋体" w:cs="宋体"/>
          <w:color w:val="000000"/>
          <w:kern w:val="0"/>
          <w:sz w:val="24"/>
        </w:rPr>
        <w:t>投标文件附有采购人不能接受的条件；</w:t>
      </w:r>
    </w:p>
    <w:p>
      <w:pPr>
        <w:adjustRightInd w:val="0"/>
        <w:snapToGrid w:val="0"/>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w:t>
      </w:r>
      <w:r>
        <w:rPr>
          <w:rFonts w:hint="eastAsia" w:ascii="宋体" w:hAnsi="宋体" w:eastAsia="宋体" w:cs="宋体"/>
          <w:color w:val="000000"/>
          <w:kern w:val="0"/>
          <w:sz w:val="24"/>
          <w:lang w:val="en-US" w:eastAsia="zh-CN"/>
        </w:rPr>
        <w:t>9</w:t>
      </w:r>
      <w:r>
        <w:rPr>
          <w:rFonts w:hint="eastAsia" w:ascii="宋体" w:hAnsi="宋体" w:eastAsia="宋体" w:cs="宋体"/>
          <w:color w:val="000000"/>
          <w:kern w:val="0"/>
          <w:sz w:val="24"/>
        </w:rPr>
        <w:t>技术标中体现或包含商务报价；</w:t>
      </w:r>
    </w:p>
    <w:p>
      <w:pPr>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2.1</w:t>
      </w:r>
      <w:r>
        <w:rPr>
          <w:rFonts w:hint="eastAsia" w:ascii="宋体" w:hAnsi="宋体" w:eastAsia="宋体" w:cs="宋体"/>
          <w:color w:val="000000"/>
          <w:kern w:val="0"/>
          <w:sz w:val="24"/>
          <w:lang w:val="en-US" w:eastAsia="zh-CN"/>
        </w:rPr>
        <w:t>0</w:t>
      </w:r>
      <w:r>
        <w:rPr>
          <w:rFonts w:hint="eastAsia" w:ascii="宋体" w:hAnsi="宋体" w:eastAsia="宋体" w:cs="宋体"/>
          <w:color w:val="000000"/>
          <w:kern w:val="0"/>
          <w:sz w:val="24"/>
        </w:rPr>
        <w:t>若发现有意串标或提供虚假材料者（含中标后查实的）；</w:t>
      </w:r>
    </w:p>
    <w:p>
      <w:pPr>
        <w:adjustRightInd w:val="0"/>
        <w:snapToGrid w:val="0"/>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kern w:val="0"/>
          <w:sz w:val="24"/>
        </w:rPr>
        <w:t>2.1</w:t>
      </w:r>
      <w:r>
        <w:rPr>
          <w:rFonts w:hint="eastAsia" w:ascii="宋体" w:hAnsi="宋体" w:eastAsia="宋体" w:cs="宋体"/>
          <w:color w:val="000000"/>
          <w:kern w:val="0"/>
          <w:sz w:val="24"/>
          <w:lang w:val="en-US" w:eastAsia="zh-CN"/>
        </w:rPr>
        <w:t>1</w:t>
      </w:r>
      <w:r>
        <w:rPr>
          <w:rFonts w:hint="eastAsia" w:ascii="宋体" w:hAnsi="宋体" w:eastAsia="宋体" w:cs="宋体"/>
          <w:color w:val="000000"/>
          <w:kern w:val="0"/>
          <w:sz w:val="24"/>
        </w:rPr>
        <w:t>评标小组认为技术或商务与招标文件偏离的部分过多，或在实质上不响应招标文件的</w:t>
      </w:r>
      <w:r>
        <w:rPr>
          <w:rFonts w:hint="eastAsia" w:ascii="宋体" w:hAnsi="宋体" w:eastAsia="宋体" w:cs="宋体"/>
          <w:color w:val="000000"/>
          <w:sz w:val="24"/>
        </w:rPr>
        <w:t>；</w:t>
      </w:r>
    </w:p>
    <w:p>
      <w:pPr>
        <w:adjustRightInd w:val="0"/>
        <w:snapToGrid w:val="0"/>
        <w:spacing w:line="400" w:lineRule="exact"/>
        <w:ind w:firstLine="486" w:firstLineChars="200"/>
        <w:rPr>
          <w:rFonts w:hint="eastAsia" w:ascii="宋体" w:hAnsi="宋体" w:eastAsia="宋体" w:cs="宋体"/>
          <w:b/>
          <w:bCs/>
          <w:color w:val="000000"/>
          <w:sz w:val="24"/>
        </w:rPr>
      </w:pPr>
      <w:r>
        <w:rPr>
          <w:rFonts w:hint="eastAsia" w:ascii="宋体" w:hAnsi="宋体" w:eastAsia="宋体" w:cs="宋体"/>
          <w:color w:val="000000"/>
          <w:sz w:val="24"/>
        </w:rPr>
        <w:t>2.1</w:t>
      </w:r>
      <w:r>
        <w:rPr>
          <w:rFonts w:hint="eastAsia" w:ascii="宋体" w:hAnsi="宋体" w:eastAsia="宋体" w:cs="宋体"/>
          <w:color w:val="000000"/>
          <w:sz w:val="24"/>
          <w:lang w:val="en-US" w:eastAsia="zh-CN"/>
        </w:rPr>
        <w:t>2</w:t>
      </w:r>
      <w:r>
        <w:rPr>
          <w:rFonts w:hint="eastAsia" w:ascii="宋体" w:hAnsi="宋体" w:eastAsia="宋体" w:cs="宋体"/>
          <w:color w:val="000000"/>
          <w:sz w:val="24"/>
        </w:rPr>
        <w:t>未提交《义乌市政府采购项目投标承诺书》</w:t>
      </w:r>
      <w:r>
        <w:rPr>
          <w:rFonts w:hint="eastAsia" w:ascii="宋体" w:hAnsi="宋体" w:eastAsia="宋体" w:cs="宋体"/>
          <w:b/>
          <w:bCs/>
          <w:color w:val="000000"/>
          <w:sz w:val="24"/>
        </w:rPr>
        <w:t>；</w:t>
      </w:r>
    </w:p>
    <w:p>
      <w:pPr>
        <w:adjustRightInd w:val="0"/>
        <w:snapToGrid w:val="0"/>
        <w:spacing w:line="400" w:lineRule="exact"/>
        <w:ind w:firstLine="486" w:firstLineChars="200"/>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2.1</w:t>
      </w:r>
      <w:r>
        <w:rPr>
          <w:rFonts w:hint="eastAsia" w:ascii="宋体" w:hAnsi="宋体" w:eastAsia="宋体" w:cs="宋体"/>
          <w:color w:val="000000"/>
          <w:kern w:val="0"/>
          <w:sz w:val="24"/>
          <w:lang w:val="en-US" w:eastAsia="zh-CN"/>
        </w:rPr>
        <w:t>3</w:t>
      </w:r>
      <w:r>
        <w:rPr>
          <w:rFonts w:hint="eastAsia" w:ascii="宋体" w:hAnsi="宋体" w:eastAsia="宋体" w:cs="宋体"/>
          <w:color w:val="000000"/>
          <w:kern w:val="0"/>
          <w:sz w:val="24"/>
        </w:rPr>
        <w:t>投标人不以自己真正身份参加竞标，以挂户或以他人名义参与竞标的；投标人不具备独立法人资格或不具备独立承担民事责任能力的（如分公司、办事处等）；投标人参加本次政府采购活动前三年内在经</w:t>
      </w:r>
      <w:r>
        <w:rPr>
          <w:rFonts w:hint="eastAsia" w:ascii="宋体" w:hAnsi="宋体" w:eastAsia="宋体" w:cs="宋体"/>
          <w:color w:val="000000"/>
          <w:kern w:val="0"/>
          <w:sz w:val="24"/>
          <w:lang w:eastAsia="zh-CN"/>
        </w:rPr>
        <w:t>营</w:t>
      </w:r>
      <w:r>
        <w:rPr>
          <w:rFonts w:hint="eastAsia" w:ascii="宋体" w:hAnsi="宋体" w:eastAsia="宋体" w:cs="宋体"/>
          <w:color w:val="000000"/>
          <w:kern w:val="0"/>
          <w:sz w:val="24"/>
        </w:rPr>
        <w:t>活动中有重大违法记录的</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投标人有下列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w:t>
      </w:r>
      <w:r>
        <w:rPr>
          <w:rFonts w:hint="eastAsia" w:ascii="宋体" w:hAnsi="宋体" w:eastAsia="宋体" w:cs="宋体"/>
          <w:color w:val="000000"/>
          <w:kern w:val="0"/>
          <w:sz w:val="24"/>
          <w:lang w:eastAsia="zh-CN"/>
        </w:rPr>
        <w:t>；</w:t>
      </w:r>
    </w:p>
    <w:p>
      <w:pPr>
        <w:pStyle w:val="24"/>
        <w:adjustRightInd w:val="0"/>
        <w:snapToGrid w:val="0"/>
        <w:spacing w:line="420" w:lineRule="exact"/>
        <w:ind w:firstLine="486" w:firstLineChars="200"/>
        <w:jc w:val="left"/>
        <w:rPr>
          <w:rFonts w:hint="eastAsia" w:ascii="宋体" w:hAnsi="宋体" w:eastAsia="宋体" w:cs="宋体"/>
          <w:color w:val="000000"/>
          <w:sz w:val="24"/>
          <w:lang w:eastAsia="zh-CN"/>
        </w:rPr>
      </w:pPr>
      <w:r>
        <w:rPr>
          <w:rFonts w:hint="eastAsia" w:ascii="宋体" w:hAnsi="宋体" w:eastAsia="宋体" w:cs="宋体"/>
          <w:color w:val="000000"/>
          <w:kern w:val="0"/>
          <w:sz w:val="24"/>
          <w:lang w:val="en-US" w:eastAsia="zh-CN"/>
        </w:rPr>
        <w:t>2.14</w:t>
      </w:r>
      <w:r>
        <w:rPr>
          <w:rFonts w:hint="eastAsia" w:ascii="宋体" w:hAnsi="宋体" w:eastAsia="宋体" w:cs="宋体"/>
          <w:color w:val="000000"/>
          <w:sz w:val="24"/>
          <w:szCs w:val="24"/>
        </w:rPr>
        <w:t>被“信用中国”网站（www.creditchina.gov.cn）、中国政府采购网（www.ccgp.gov.cn）列入失信被执行人名单、重大税收违法案件当事人名单、政府采购严重违法失信行为记录名单（以采购代理机构在开标当天查询结果为准）</w:t>
      </w:r>
      <w:r>
        <w:rPr>
          <w:rFonts w:hint="eastAsia" w:ascii="宋体" w:hAnsi="宋体" w:eastAsia="宋体" w:cs="宋体"/>
          <w:color w:val="000000"/>
          <w:kern w:val="0"/>
          <w:sz w:val="24"/>
          <w:szCs w:val="24"/>
        </w:rPr>
        <w:t>；</w:t>
      </w:r>
    </w:p>
    <w:p>
      <w:pPr>
        <w:pStyle w:val="81"/>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2.15未按招标文件要求提供电子解密文件的；</w:t>
      </w:r>
    </w:p>
    <w:p>
      <w:pPr>
        <w:adjustRightInd w:val="0"/>
        <w:snapToGrid w:val="0"/>
        <w:spacing w:line="400" w:lineRule="exact"/>
        <w:ind w:firstLine="486" w:firstLineChars="200"/>
        <w:rPr>
          <w:rFonts w:hint="eastAsia" w:ascii="宋体" w:hAnsi="宋体" w:eastAsia="宋体" w:cs="宋体"/>
          <w:b/>
          <w:bCs/>
          <w:color w:val="000000"/>
          <w:kern w:val="0"/>
          <w:sz w:val="24"/>
          <w:lang w:eastAsia="zh-CN"/>
        </w:rPr>
      </w:pPr>
      <w:r>
        <w:rPr>
          <w:rFonts w:hint="eastAsia" w:ascii="宋体" w:hAnsi="宋体" w:eastAsia="宋体" w:cs="宋体"/>
          <w:color w:val="000000"/>
          <w:kern w:val="0"/>
          <w:sz w:val="24"/>
          <w:lang w:val="en-US" w:eastAsia="zh-CN"/>
        </w:rPr>
        <w:t>2.16</w:t>
      </w:r>
      <w:r>
        <w:rPr>
          <w:rFonts w:hint="eastAsia" w:ascii="宋体" w:hAnsi="宋体" w:eastAsia="宋体" w:cs="宋体"/>
          <w:color w:val="000000"/>
          <w:kern w:val="0"/>
          <w:sz w:val="24"/>
        </w:rPr>
        <w:t>评标</w:t>
      </w:r>
      <w:r>
        <w:rPr>
          <w:rFonts w:hint="eastAsia" w:ascii="宋体" w:hAnsi="宋体" w:eastAsia="宋体" w:cs="宋体"/>
          <w:color w:val="000000"/>
          <w:kern w:val="0"/>
          <w:sz w:val="24"/>
          <w:lang w:eastAsia="zh-CN"/>
        </w:rPr>
        <w:t>小组</w:t>
      </w:r>
      <w:r>
        <w:rPr>
          <w:rFonts w:hint="eastAsia" w:ascii="宋体" w:hAnsi="宋体" w:eastAsia="宋体" w:cs="宋体"/>
          <w:color w:val="000000"/>
          <w:kern w:val="0"/>
          <w:sz w:val="24"/>
        </w:rPr>
        <w:t>要求投标人对其投标文件作出</w:t>
      </w:r>
      <w:r>
        <w:rPr>
          <w:rFonts w:hint="eastAsia" w:ascii="宋体" w:hAnsi="宋体" w:eastAsia="宋体" w:cs="宋体"/>
          <w:b/>
          <w:bCs/>
          <w:color w:val="000000"/>
          <w:kern w:val="0"/>
          <w:sz w:val="24"/>
        </w:rPr>
        <w:t>澄清或说明</w:t>
      </w:r>
      <w:r>
        <w:rPr>
          <w:rFonts w:hint="eastAsia" w:ascii="宋体" w:hAnsi="宋体" w:eastAsia="宋体" w:cs="宋体"/>
          <w:color w:val="000000"/>
          <w:kern w:val="0"/>
          <w:sz w:val="24"/>
        </w:rPr>
        <w:t>，如果投标人代表拒绝</w:t>
      </w:r>
      <w:r>
        <w:rPr>
          <w:rFonts w:hint="eastAsia" w:ascii="宋体" w:hAnsi="宋体" w:eastAsia="宋体" w:cs="宋体"/>
          <w:b/>
          <w:bCs/>
          <w:color w:val="000000"/>
          <w:kern w:val="0"/>
          <w:sz w:val="24"/>
        </w:rPr>
        <w:t>澄清或说明的，或者拒绝签字的</w:t>
      </w:r>
      <w:r>
        <w:rPr>
          <w:rFonts w:hint="eastAsia" w:ascii="宋体" w:hAnsi="宋体" w:eastAsia="宋体" w:cs="宋体"/>
          <w:b/>
          <w:bCs/>
          <w:color w:val="000000"/>
          <w:kern w:val="0"/>
          <w:sz w:val="24"/>
          <w:lang w:eastAsia="zh-CN"/>
        </w:rPr>
        <w:t>；</w:t>
      </w:r>
    </w:p>
    <w:p>
      <w:pPr>
        <w:adjustRightInd w:val="0"/>
        <w:snapToGrid w:val="0"/>
        <w:spacing w:line="400" w:lineRule="exact"/>
        <w:ind w:firstLine="486" w:firstLineChars="200"/>
        <w:rPr>
          <w:rFonts w:ascii="宋体" w:hAnsi="宋体"/>
          <w:color w:val="000000"/>
          <w:sz w:val="24"/>
        </w:rPr>
      </w:pPr>
      <w:r>
        <w:rPr>
          <w:rFonts w:hint="eastAsia" w:ascii="宋体" w:hAnsi="宋体" w:eastAsia="宋体" w:cs="宋体"/>
          <w:color w:val="000000"/>
          <w:sz w:val="24"/>
        </w:rPr>
        <w:t>2.1</w:t>
      </w:r>
      <w:r>
        <w:rPr>
          <w:rFonts w:hint="eastAsia" w:ascii="宋体" w:hAnsi="宋体" w:eastAsia="宋体" w:cs="宋体"/>
          <w:color w:val="000000"/>
          <w:sz w:val="24"/>
          <w:lang w:val="en-US" w:eastAsia="zh-CN"/>
        </w:rPr>
        <w:t>7</w:t>
      </w:r>
      <w:r>
        <w:rPr>
          <w:rFonts w:hint="eastAsia" w:ascii="宋体" w:hAnsi="宋体"/>
          <w:color w:val="000000"/>
          <w:sz w:val="24"/>
        </w:rPr>
        <w:t>投标报价低于企业成本价者或未填报企业成本价者；</w:t>
      </w:r>
      <w:r>
        <w:rPr>
          <w:rFonts w:ascii="宋体" w:hAnsi="宋体"/>
          <w:color w:val="000000"/>
          <w:sz w:val="24"/>
        </w:rPr>
        <w:t xml:space="preserve"> </w:t>
      </w:r>
    </w:p>
    <w:p>
      <w:pPr>
        <w:spacing w:line="400" w:lineRule="exact"/>
        <w:ind w:firstLine="486" w:firstLineChars="200"/>
        <w:rPr>
          <w:rFonts w:hint="eastAsia" w:ascii="宋体" w:hAnsi="宋体"/>
          <w:color w:val="000000"/>
          <w:sz w:val="24"/>
        </w:rPr>
      </w:pPr>
      <w:r>
        <w:rPr>
          <w:rFonts w:hint="eastAsia" w:ascii="宋体" w:hAnsi="宋体"/>
          <w:color w:val="000000"/>
          <w:sz w:val="24"/>
        </w:rPr>
        <w:t>2.1</w:t>
      </w:r>
      <w:r>
        <w:rPr>
          <w:rFonts w:hint="eastAsia" w:ascii="宋体" w:hAnsi="宋体"/>
          <w:color w:val="000000"/>
          <w:sz w:val="24"/>
          <w:lang w:val="en-US" w:eastAsia="zh-CN"/>
        </w:rPr>
        <w:t>8</w:t>
      </w:r>
      <w:r>
        <w:rPr>
          <w:rFonts w:hint="eastAsia" w:ascii="宋体" w:hAnsi="宋体"/>
          <w:color w:val="000000"/>
          <w:sz w:val="24"/>
        </w:rPr>
        <w:t>投标报价高于预算价（最高限价）；</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19</w:t>
      </w:r>
      <w:r>
        <w:rPr>
          <w:rFonts w:hint="eastAsia" w:ascii="宋体" w:hAnsi="宋体" w:eastAsia="宋体" w:cs="宋体"/>
          <w:color w:val="000000"/>
          <w:spacing w:val="-4"/>
          <w:sz w:val="24"/>
        </w:rPr>
        <w:t>评标小组一致</w:t>
      </w:r>
      <w:r>
        <w:rPr>
          <w:rFonts w:hint="eastAsia" w:ascii="宋体" w:hAnsi="宋体" w:eastAsia="宋体" w:cs="宋体"/>
          <w:color w:val="000000"/>
          <w:sz w:val="24"/>
        </w:rPr>
        <w:t>认为认为投标人的报价明显低于其他通过符合性审查投标人的报价，有可能影响项目质量或者不能诚信履约，</w:t>
      </w:r>
      <w:r>
        <w:rPr>
          <w:rFonts w:hint="eastAsia" w:ascii="宋体" w:hAnsi="宋体" w:eastAsia="宋体" w:cs="宋体"/>
          <w:color w:val="000000"/>
          <w:kern w:val="0"/>
          <w:sz w:val="24"/>
        </w:rPr>
        <w:t>要求其通过“政采云”平台在规定的时间内提供CA签章的材料</w:t>
      </w:r>
      <w:r>
        <w:rPr>
          <w:rFonts w:hint="eastAsia" w:ascii="宋体" w:hAnsi="宋体" w:eastAsia="宋体" w:cs="宋体"/>
          <w:color w:val="000000"/>
          <w:kern w:val="0"/>
          <w:sz w:val="24"/>
          <w:lang w:eastAsia="zh-CN"/>
        </w:rPr>
        <w:t>；</w:t>
      </w:r>
      <w:r>
        <w:rPr>
          <w:rFonts w:hint="eastAsia" w:ascii="宋体" w:hAnsi="宋体" w:eastAsia="宋体" w:cs="宋体"/>
          <w:color w:val="000000"/>
          <w:sz w:val="24"/>
        </w:rPr>
        <w:t>投标人不能证明其报价合理性的，</w:t>
      </w:r>
      <w:r>
        <w:rPr>
          <w:rFonts w:hint="eastAsia" w:ascii="宋体" w:hAnsi="宋体" w:eastAsia="宋体" w:cs="宋体"/>
          <w:color w:val="000000"/>
          <w:spacing w:val="-4"/>
          <w:sz w:val="24"/>
        </w:rPr>
        <w:t>评标小组</w:t>
      </w:r>
      <w:r>
        <w:rPr>
          <w:rFonts w:hint="eastAsia" w:ascii="宋体" w:hAnsi="宋体" w:eastAsia="宋体" w:cs="宋体"/>
          <w:color w:val="000000"/>
          <w:sz w:val="24"/>
        </w:rPr>
        <w:t>应当将其作为无效投标处理；</w:t>
      </w:r>
    </w:p>
    <w:p>
      <w:pPr>
        <w:adjustRightInd w:val="0"/>
        <w:snapToGrid w:val="0"/>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20</w:t>
      </w:r>
      <w:r>
        <w:rPr>
          <w:rFonts w:hint="eastAsia" w:ascii="宋体" w:hAnsi="宋体" w:eastAsia="宋体" w:cs="宋体"/>
          <w:color w:val="000000"/>
          <w:sz w:val="24"/>
        </w:rPr>
        <w:t>投标人递交两份或多份内容不同的投标文件，或在同一份投标文件中对同一招标项目报有两个或多个报价，且未声明哪一个有效，但按招标文件规定提交备选投标方案的除外；</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21</w:t>
      </w:r>
      <w:r>
        <w:rPr>
          <w:rFonts w:hint="eastAsia" w:ascii="宋体" w:hAnsi="宋体" w:eastAsia="宋体" w:cs="宋体"/>
          <w:color w:val="000000"/>
          <w:sz w:val="24"/>
        </w:rPr>
        <w:t>单位负责人为同一人或者存在直接控股、管理关系的不同投标人，参加同一合同项下的政府采购活动的，均按无效标处理；</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22</w:t>
      </w:r>
      <w:r>
        <w:rPr>
          <w:rFonts w:hint="eastAsia" w:ascii="宋体" w:hAnsi="宋体" w:eastAsia="宋体" w:cs="宋体"/>
          <w:color w:val="000000"/>
          <w:sz w:val="24"/>
        </w:rPr>
        <w:t>除单一来源采购项目外，为本采购项目提供整体设计、规范编制或者项目管理、监理、检测等服务的投标人，参加本采购项目的采购活动的；</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23</w:t>
      </w:r>
      <w:r>
        <w:rPr>
          <w:rFonts w:hint="eastAsia" w:ascii="宋体" w:hAnsi="宋体" w:eastAsia="宋体" w:cs="宋体"/>
          <w:color w:val="000000"/>
          <w:sz w:val="24"/>
        </w:rPr>
        <w:t>按招标文件规定对投标人的投标报价进行修正后其不确认的；</w:t>
      </w:r>
    </w:p>
    <w:p>
      <w:pPr>
        <w:spacing w:line="400" w:lineRule="exact"/>
        <w:ind w:firstLine="486" w:firstLineChars="200"/>
        <w:rPr>
          <w:rFonts w:hint="eastAsia" w:ascii="宋体" w:hAnsi="宋体" w:eastAsia="宋体" w:cs="宋体"/>
          <w:b/>
          <w:color w:val="000000"/>
          <w:sz w:val="24"/>
        </w:rPr>
      </w:pPr>
      <w:r>
        <w:rPr>
          <w:rFonts w:hint="eastAsia" w:ascii="宋体" w:hAnsi="宋体" w:eastAsia="宋体" w:cs="宋体"/>
          <w:color w:val="000000"/>
          <w:sz w:val="24"/>
        </w:rPr>
        <w:t>2.2</w:t>
      </w:r>
      <w:r>
        <w:rPr>
          <w:rFonts w:hint="eastAsia" w:ascii="宋体" w:hAnsi="宋体" w:eastAsia="宋体" w:cs="宋体"/>
          <w:color w:val="000000"/>
          <w:sz w:val="24"/>
          <w:lang w:val="en-US" w:eastAsia="zh-CN"/>
        </w:rPr>
        <w:t>4</w:t>
      </w:r>
      <w:r>
        <w:rPr>
          <w:rFonts w:hint="eastAsia" w:ascii="宋体" w:hAnsi="宋体" w:eastAsia="宋体" w:cs="宋体"/>
          <w:color w:val="000000"/>
          <w:sz w:val="24"/>
        </w:rPr>
        <w:t>其它不符合《政府采购法》或省、市有关政府采购法律、法规要求的</w:t>
      </w:r>
      <w:r>
        <w:rPr>
          <w:rFonts w:hint="eastAsia" w:ascii="宋体" w:hAnsi="宋体" w:eastAsia="宋体" w:cs="宋体"/>
          <w:b/>
          <w:color w:val="000000"/>
          <w:sz w:val="24"/>
        </w:rPr>
        <w:t>。</w:t>
      </w:r>
    </w:p>
    <w:p>
      <w:pPr>
        <w:spacing w:line="440"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3.有下列情形之一的，视为投标人串通投标，其投标无效：</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3.1不同投标人的投标文件由同一单位或者个人编制；</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3.2不同投标人委托同一单位或者个人办理投标事宜；</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3.3不同投标人的投标文件载明的项目管理成员或者联系人员为同一人；</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3.4不同投标人的投标文件异常一致或者投标报价呈规律性差异；</w:t>
      </w:r>
    </w:p>
    <w:p>
      <w:pPr>
        <w:spacing w:line="40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3.5不同投标人的投标文件相互混装；</w:t>
      </w:r>
    </w:p>
    <w:p>
      <w:pPr>
        <w:pStyle w:val="81"/>
        <w:rPr>
          <w:rFonts w:hint="eastAsia" w:ascii="宋体" w:hAnsi="宋体" w:eastAsia="宋体" w:cs="宋体"/>
          <w:color w:val="000000"/>
        </w:rPr>
      </w:pPr>
      <w:r>
        <w:rPr>
          <w:rFonts w:hint="eastAsia" w:ascii="宋体" w:hAnsi="宋体" w:eastAsia="宋体" w:cs="宋体"/>
          <w:b/>
          <w:color w:val="000000"/>
          <w:kern w:val="0"/>
          <w:sz w:val="24"/>
        </w:rPr>
        <w:t>4</w:t>
      </w:r>
      <w:r>
        <w:rPr>
          <w:rFonts w:hint="eastAsia" w:ascii="宋体" w:hAnsi="宋体" w:eastAsia="宋体" w:cs="宋体"/>
          <w:b/>
          <w:color w:val="000000"/>
          <w:kern w:val="0"/>
          <w:sz w:val="24"/>
          <w:lang w:val="en-US" w:eastAsia="zh-CN"/>
        </w:rPr>
        <w:t>.</w:t>
      </w:r>
      <w:r>
        <w:rPr>
          <w:rFonts w:hint="eastAsia" w:ascii="宋体" w:hAnsi="宋体" w:eastAsia="宋体" w:cs="宋体"/>
          <w:b/>
          <w:color w:val="000000"/>
          <w:kern w:val="0"/>
          <w:sz w:val="24"/>
        </w:rPr>
        <w:t>其他违反法律法规的的情况。</w:t>
      </w:r>
    </w:p>
    <w:p>
      <w:pPr>
        <w:spacing w:line="440" w:lineRule="exact"/>
        <w:ind w:firstLine="486"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lang w:val="en-US" w:eastAsia="zh-CN"/>
        </w:rPr>
        <w:t>5</w:t>
      </w:r>
      <w:r>
        <w:rPr>
          <w:rFonts w:hint="eastAsia" w:ascii="宋体" w:hAnsi="宋体" w:eastAsia="宋体" w:cs="宋体"/>
          <w:b/>
          <w:color w:val="000000"/>
          <w:kern w:val="0"/>
          <w:sz w:val="24"/>
        </w:rPr>
        <w:t>.评标过程中，非上述所罗列的情况，不得以无效标处理。</w:t>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80" w:lineRule="exact"/>
        <w:jc w:val="center"/>
        <w:textAlignment w:val="auto"/>
        <w:rPr>
          <w:rFonts w:hint="eastAsia" w:ascii="宋体" w:hAnsi="宋体" w:eastAsia="宋体" w:cs="宋体"/>
          <w:color w:val="000000"/>
          <w:sz w:val="36"/>
        </w:rPr>
      </w:pPr>
    </w:p>
    <w:p>
      <w:pPr>
        <w:rPr>
          <w:rFonts w:hint="eastAsia" w:ascii="宋体" w:hAnsi="宋体" w:eastAsia="宋体" w:cs="宋体"/>
          <w:color w:val="000000"/>
          <w:sz w:val="36"/>
        </w:rPr>
      </w:pPr>
    </w:p>
    <w:p>
      <w:pPr>
        <w:pStyle w:val="81"/>
        <w:rPr>
          <w:rFonts w:hint="eastAsia" w:ascii="宋体" w:hAnsi="宋体" w:eastAsia="宋体" w:cs="宋体"/>
          <w:color w:val="000000"/>
          <w:sz w:val="36"/>
        </w:rPr>
      </w:pPr>
    </w:p>
    <w:p>
      <w:pPr>
        <w:pStyle w:val="81"/>
        <w:rPr>
          <w:rFonts w:hint="eastAsia" w:ascii="宋体" w:hAnsi="宋体" w:eastAsia="宋体" w:cs="宋体"/>
          <w:color w:val="000000"/>
          <w:sz w:val="36"/>
        </w:rPr>
      </w:pPr>
    </w:p>
    <w:p>
      <w:pPr>
        <w:rPr>
          <w:rFonts w:hint="eastAsia" w:ascii="宋体" w:hAnsi="宋体" w:eastAsia="宋体" w:cs="宋体"/>
          <w:color w:val="000000"/>
        </w:rPr>
      </w:pPr>
    </w:p>
    <w:p>
      <w:pPr>
        <w:pStyle w:val="47"/>
        <w:rPr>
          <w:rFonts w:hint="eastAsia" w:ascii="宋体" w:hAnsi="宋体" w:eastAsia="宋体" w:cs="宋体"/>
          <w:color w:val="000000"/>
        </w:rPr>
      </w:pPr>
    </w:p>
    <w:p>
      <w:pPr>
        <w:pStyle w:val="3"/>
        <w:numPr>
          <w:ilvl w:val="0"/>
          <w:numId w:val="0"/>
        </w:numPr>
        <w:spacing w:before="0" w:after="0" w:line="240" w:lineRule="auto"/>
        <w:jc w:val="center"/>
        <w:rPr>
          <w:rFonts w:hint="eastAsia" w:ascii="宋体" w:hAnsi="宋体" w:eastAsia="宋体" w:cs="宋体"/>
          <w:b/>
          <w:bCs/>
          <w:color w:val="000000"/>
          <w:sz w:val="36"/>
          <w:szCs w:val="36"/>
        </w:rPr>
      </w:pPr>
      <w:bookmarkStart w:id="62" w:name="_Toc28359"/>
      <w:r>
        <w:rPr>
          <w:rFonts w:hint="eastAsia" w:ascii="宋体" w:hAnsi="宋体" w:eastAsia="宋体" w:cs="宋体"/>
          <w:b/>
          <w:bCs/>
          <w:color w:val="000000"/>
          <w:sz w:val="36"/>
          <w:szCs w:val="36"/>
        </w:rPr>
        <w:t>第</w:t>
      </w:r>
      <w:r>
        <w:rPr>
          <w:rFonts w:hint="eastAsia" w:ascii="宋体" w:hAnsi="宋体" w:eastAsia="宋体" w:cs="宋体"/>
          <w:b/>
          <w:bCs/>
          <w:color w:val="000000"/>
          <w:sz w:val="36"/>
          <w:szCs w:val="36"/>
          <w:lang w:eastAsia="zh-CN"/>
        </w:rPr>
        <w:t>七</w:t>
      </w:r>
      <w:r>
        <w:rPr>
          <w:rFonts w:hint="eastAsia" w:ascii="宋体" w:hAnsi="宋体" w:eastAsia="宋体" w:cs="宋体"/>
          <w:b/>
          <w:bCs/>
          <w:color w:val="000000"/>
          <w:sz w:val="36"/>
          <w:szCs w:val="36"/>
        </w:rPr>
        <w:t>章</w:t>
      </w:r>
      <w:bookmarkEnd w:id="45"/>
      <w:bookmarkEnd w:id="46"/>
      <w:bookmarkEnd w:id="47"/>
      <w:r>
        <w:rPr>
          <w:rFonts w:hint="eastAsia" w:ascii="宋体" w:hAnsi="宋体" w:eastAsia="宋体" w:cs="宋体"/>
          <w:b/>
          <w:bCs/>
          <w:color w:val="000000"/>
          <w:sz w:val="36"/>
          <w:szCs w:val="36"/>
        </w:rPr>
        <w:t xml:space="preserve">  评标办法</w:t>
      </w:r>
      <w:bookmarkEnd w:id="62"/>
    </w:p>
    <w:p>
      <w:pPr>
        <w:pStyle w:val="24"/>
        <w:spacing w:line="420" w:lineRule="exact"/>
        <w:ind w:firstLine="486" w:firstLineChars="200"/>
        <w:jc w:val="left"/>
        <w:rPr>
          <w:rFonts w:hint="eastAsia" w:ascii="宋体" w:hAnsi="宋体" w:eastAsia="宋体" w:cs="宋体"/>
          <w:color w:val="000000"/>
          <w:sz w:val="24"/>
        </w:rPr>
      </w:pPr>
      <w:bookmarkStart w:id="63" w:name="_Toc274303257"/>
      <w:bookmarkStart w:id="64" w:name="_Toc274303258"/>
      <w:bookmarkStart w:id="65" w:name="_Toc238878128"/>
      <w:bookmarkStart w:id="66" w:name="_Toc213038697"/>
      <w:r>
        <w:rPr>
          <w:rFonts w:hint="eastAsia" w:ascii="宋体" w:hAnsi="宋体" w:eastAsia="宋体" w:cs="宋体"/>
          <w:color w:val="000000"/>
          <w:sz w:val="24"/>
        </w:rPr>
        <w:t>根据《中华人民共和国政府采购法》和《政府采购货物和服务招标投标管理办法》的有关规定，为更好地做到公开、公平、公正，结合本次招标的特点，特制定本评标办法。</w:t>
      </w:r>
    </w:p>
    <w:p>
      <w:pPr>
        <w:pStyle w:val="24"/>
        <w:spacing w:line="460" w:lineRule="exact"/>
        <w:ind w:firstLine="482"/>
        <w:rPr>
          <w:rFonts w:hint="eastAsia" w:ascii="宋体" w:hAnsi="宋体" w:eastAsia="宋体" w:cs="宋体"/>
          <w:b/>
          <w:bCs/>
          <w:color w:val="000000"/>
          <w:sz w:val="24"/>
        </w:rPr>
      </w:pPr>
      <w:r>
        <w:rPr>
          <w:rFonts w:hint="eastAsia" w:ascii="宋体" w:hAnsi="宋体" w:eastAsia="宋体" w:cs="宋体"/>
          <w:b/>
          <w:color w:val="000000"/>
          <w:spacing w:val="-4"/>
          <w:sz w:val="24"/>
        </w:rPr>
        <w:t>一、</w:t>
      </w:r>
      <w:r>
        <w:rPr>
          <w:rFonts w:hint="eastAsia" w:ascii="宋体" w:hAnsi="宋体" w:eastAsia="宋体" w:cs="宋体"/>
          <w:b/>
          <w:bCs/>
          <w:color w:val="000000"/>
          <w:sz w:val="24"/>
        </w:rPr>
        <w:t>评审程序</w:t>
      </w:r>
    </w:p>
    <w:p>
      <w:pPr>
        <w:pStyle w:val="24"/>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1.资格评审，确定资格符合的投标人；</w:t>
      </w:r>
    </w:p>
    <w:p>
      <w:pPr>
        <w:pStyle w:val="24"/>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2.对资格符合的投标人的技术标进行初步评审，确定技术标有效单位；</w:t>
      </w:r>
    </w:p>
    <w:p>
      <w:pPr>
        <w:pStyle w:val="24"/>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3.对技术标有效的投标单位的技术标进行评分，计算出各技术标有效的投标单位的技术得分；</w:t>
      </w:r>
    </w:p>
    <w:p>
      <w:pPr>
        <w:pStyle w:val="24"/>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4.对技术标有效的投标单位的投标报价在“政采云”平台上予以公开；</w:t>
      </w:r>
    </w:p>
    <w:p>
      <w:pPr>
        <w:pStyle w:val="24"/>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5.评标委员会对技术标有效的投标单位进行商务标符合性审查；</w:t>
      </w:r>
    </w:p>
    <w:p>
      <w:pPr>
        <w:pStyle w:val="24"/>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6.对商务标符合性审查通过的投标文件进行详细评审，计算出商务标得分和总得分；</w:t>
      </w:r>
    </w:p>
    <w:p>
      <w:pPr>
        <w:pStyle w:val="24"/>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color w:val="000000"/>
          <w:sz w:val="24"/>
        </w:rPr>
      </w:pPr>
      <w:r>
        <w:rPr>
          <w:rFonts w:hint="eastAsia"/>
          <w:color w:val="000000"/>
          <w:sz w:val="24"/>
        </w:rPr>
        <w:t>7.</w:t>
      </w:r>
      <w:r>
        <w:rPr>
          <w:rFonts w:hint="eastAsia" w:hAnsi="宋体"/>
          <w:color w:val="000000"/>
          <w:sz w:val="24"/>
        </w:rPr>
        <w:t>推荐中标候选人、出具评标报告。</w:t>
      </w:r>
    </w:p>
    <w:p>
      <w:pPr>
        <w:pStyle w:val="24"/>
        <w:spacing w:line="44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二、评审办法</w:t>
      </w:r>
    </w:p>
    <w:bookmarkEnd w:id="63"/>
    <w:p>
      <w:pPr>
        <w:pStyle w:val="24"/>
        <w:spacing w:line="400" w:lineRule="exact"/>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1、技术</w:t>
      </w:r>
      <w:r>
        <w:rPr>
          <w:rFonts w:hint="eastAsia" w:hAnsi="宋体" w:eastAsia="宋体" w:cs="宋体"/>
          <w:b/>
          <w:bCs/>
          <w:color w:val="000000"/>
          <w:sz w:val="24"/>
          <w:lang w:eastAsia="zh-CN"/>
        </w:rPr>
        <w:t>标</w:t>
      </w:r>
      <w:r>
        <w:rPr>
          <w:rFonts w:hint="eastAsia" w:ascii="宋体" w:hAnsi="宋体" w:eastAsia="宋体" w:cs="宋体"/>
          <w:b/>
          <w:bCs/>
          <w:color w:val="000000"/>
          <w:sz w:val="24"/>
        </w:rPr>
        <w:t>评审（满分</w:t>
      </w:r>
      <w:r>
        <w:rPr>
          <w:rFonts w:hint="eastAsia" w:hAnsi="宋体" w:eastAsia="宋体" w:cs="宋体"/>
          <w:b/>
          <w:bCs/>
          <w:color w:val="000000"/>
          <w:sz w:val="24"/>
          <w:lang w:val="en-US" w:eastAsia="zh-CN"/>
        </w:rPr>
        <w:t>6</w:t>
      </w:r>
      <w:r>
        <w:rPr>
          <w:rFonts w:hint="eastAsia" w:ascii="宋体" w:hAnsi="宋体" w:eastAsia="宋体" w:cs="宋体"/>
          <w:b/>
          <w:bCs/>
          <w:color w:val="000000"/>
          <w:sz w:val="24"/>
        </w:rPr>
        <w:t>0分）</w:t>
      </w:r>
    </w:p>
    <w:tbl>
      <w:tblPr>
        <w:tblStyle w:val="48"/>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6449"/>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032" w:type="dxa"/>
            <w:gridSpan w:val="2"/>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评分要点及说明</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业绩</w:t>
            </w:r>
          </w:p>
        </w:tc>
        <w:tc>
          <w:tcPr>
            <w:tcW w:w="6449"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rPr>
              <w:t>1月1日以来具有同类的保洁服务类项目业绩，每提供一个业绩得1分；最高得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分。（同一个区域续签合同不做业绩累积；以合同签订时间为准）。</w:t>
            </w:r>
          </w:p>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rPr>
              <w:t>须提供相应业绩的合同复印件</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否则不得分。</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lang w:val="zh-CN"/>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sz w:val="24"/>
                <w:szCs w:val="24"/>
              </w:rPr>
              <w:t>拟</w:t>
            </w:r>
            <w:r>
              <w:rPr>
                <w:rFonts w:hint="eastAsia" w:ascii="宋体" w:hAnsi="宋体" w:eastAsia="宋体" w:cs="宋体"/>
                <w:b/>
                <w:bCs/>
                <w:color w:val="000000"/>
                <w:sz w:val="24"/>
                <w:szCs w:val="24"/>
                <w:lang w:eastAsia="zh-CN"/>
              </w:rPr>
              <w:t>投入本</w:t>
            </w:r>
            <w:r>
              <w:rPr>
                <w:rFonts w:hint="eastAsia" w:ascii="宋体" w:hAnsi="宋体" w:eastAsia="宋体" w:cs="宋体"/>
                <w:b/>
                <w:bCs/>
                <w:color w:val="000000"/>
                <w:sz w:val="24"/>
                <w:szCs w:val="24"/>
              </w:rPr>
              <w:t>项目</w:t>
            </w:r>
            <w:r>
              <w:rPr>
                <w:rFonts w:hint="eastAsia" w:ascii="宋体" w:hAnsi="宋体" w:eastAsia="宋体" w:cs="宋体"/>
                <w:b/>
                <w:bCs/>
                <w:color w:val="000000"/>
                <w:sz w:val="24"/>
                <w:szCs w:val="24"/>
                <w:lang w:eastAsia="zh-CN"/>
              </w:rPr>
              <w:t>负责</w:t>
            </w:r>
            <w:r>
              <w:rPr>
                <w:rFonts w:hint="eastAsia" w:ascii="宋体" w:hAnsi="宋体" w:eastAsia="宋体" w:cs="宋体"/>
                <w:b/>
                <w:bCs/>
                <w:color w:val="000000"/>
                <w:sz w:val="24"/>
                <w:szCs w:val="24"/>
              </w:rPr>
              <w:t>人员情况</w:t>
            </w:r>
          </w:p>
        </w:tc>
        <w:tc>
          <w:tcPr>
            <w:tcW w:w="6449"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color w:val="000000"/>
                <w:sz w:val="24"/>
                <w:szCs w:val="24"/>
              </w:rPr>
            </w:pPr>
            <w:r>
              <w:rPr>
                <w:rFonts w:hint="eastAsia"/>
                <w:color w:val="000000"/>
                <w:sz w:val="24"/>
                <w:szCs w:val="24"/>
              </w:rPr>
              <w:t>拟</w:t>
            </w:r>
            <w:r>
              <w:rPr>
                <w:rFonts w:hint="eastAsia"/>
                <w:color w:val="000000"/>
                <w:sz w:val="24"/>
                <w:szCs w:val="24"/>
                <w:lang w:eastAsia="zh-CN"/>
              </w:rPr>
              <w:t>投入本</w:t>
            </w:r>
            <w:r>
              <w:rPr>
                <w:rFonts w:hint="eastAsia"/>
                <w:color w:val="000000"/>
                <w:sz w:val="24"/>
                <w:szCs w:val="24"/>
              </w:rPr>
              <w:t>项目</w:t>
            </w:r>
            <w:r>
              <w:rPr>
                <w:rFonts w:hint="eastAsia"/>
                <w:color w:val="000000"/>
                <w:sz w:val="24"/>
                <w:szCs w:val="24"/>
                <w:lang w:eastAsia="zh-CN"/>
              </w:rPr>
              <w:t>负责人具有</w:t>
            </w:r>
            <w:r>
              <w:rPr>
                <w:rFonts w:hint="eastAsia"/>
                <w:color w:val="000000"/>
                <w:sz w:val="24"/>
                <w:szCs w:val="24"/>
              </w:rPr>
              <w:t>物业管理</w:t>
            </w:r>
            <w:r>
              <w:rPr>
                <w:rFonts w:hint="eastAsia"/>
                <w:color w:val="000000"/>
                <w:sz w:val="24"/>
                <w:szCs w:val="24"/>
                <w:lang w:eastAsia="zh-CN"/>
              </w:rPr>
              <w:t>或保洁类相关</w:t>
            </w:r>
            <w:r>
              <w:rPr>
                <w:rFonts w:hint="eastAsia"/>
                <w:color w:val="000000"/>
                <w:sz w:val="24"/>
                <w:szCs w:val="24"/>
              </w:rPr>
              <w:t>资格证书的得</w:t>
            </w:r>
            <w:r>
              <w:rPr>
                <w:rFonts w:hint="eastAsia"/>
                <w:color w:val="000000"/>
                <w:sz w:val="24"/>
                <w:szCs w:val="24"/>
                <w:lang w:val="en-US" w:eastAsia="zh-CN"/>
              </w:rPr>
              <w:t>3</w:t>
            </w:r>
            <w:r>
              <w:rPr>
                <w:rFonts w:hint="eastAsia"/>
                <w:color w:val="000000"/>
                <w:sz w:val="24"/>
                <w:szCs w:val="24"/>
              </w:rPr>
              <w:t>分</w:t>
            </w:r>
            <w:r>
              <w:rPr>
                <w:rFonts w:hint="eastAsia"/>
                <w:color w:val="000000"/>
                <w:sz w:val="24"/>
                <w:szCs w:val="24"/>
                <w:lang w:eastAsia="zh-CN"/>
              </w:rPr>
              <w:t>。（需提供在本单位缴纳</w:t>
            </w:r>
            <w:r>
              <w:rPr>
                <w:rFonts w:hint="eastAsia"/>
                <w:color w:val="000000"/>
                <w:sz w:val="24"/>
                <w:szCs w:val="24"/>
              </w:rPr>
              <w:t>近3个月</w:t>
            </w:r>
            <w:r>
              <w:rPr>
                <w:rFonts w:hint="eastAsia"/>
                <w:color w:val="000000"/>
                <w:sz w:val="24"/>
                <w:szCs w:val="24"/>
                <w:lang w:eastAsia="zh-CN"/>
              </w:rPr>
              <w:t>的</w:t>
            </w:r>
            <w:r>
              <w:rPr>
                <w:rFonts w:hint="eastAsia"/>
                <w:color w:val="000000"/>
                <w:sz w:val="24"/>
                <w:szCs w:val="24"/>
              </w:rPr>
              <w:t>社会养老保险清单</w:t>
            </w:r>
            <w:r>
              <w:rPr>
                <w:rFonts w:hint="eastAsia"/>
                <w:color w:val="000000"/>
                <w:sz w:val="24"/>
                <w:szCs w:val="24"/>
                <w:lang w:eastAsia="zh-CN"/>
              </w:rPr>
              <w:t>）</w:t>
            </w:r>
            <w:r>
              <w:rPr>
                <w:rFonts w:hint="eastAsia"/>
                <w:color w:val="000000"/>
                <w:sz w:val="24"/>
                <w:szCs w:val="24"/>
              </w:rPr>
              <w:t>。</w:t>
            </w:r>
          </w:p>
          <w:p>
            <w:pPr>
              <w:pStyle w:val="78"/>
              <w:rPr>
                <w:rFonts w:hint="eastAsia" w:ascii="宋体" w:hAnsi="宋体" w:cs="宋体"/>
                <w:b/>
                <w:bCs/>
                <w:color w:val="000000"/>
                <w:sz w:val="24"/>
                <w:szCs w:val="24"/>
              </w:rPr>
            </w:pPr>
            <w:r>
              <w:rPr>
                <w:rFonts w:hint="eastAsia" w:ascii="宋体" w:hAnsi="宋体" w:cs="宋体"/>
                <w:b/>
                <w:bCs/>
                <w:color w:val="000000"/>
                <w:sz w:val="24"/>
                <w:szCs w:val="24"/>
              </w:rPr>
              <w:t>注：1、投标文件中提供证书复印件</w:t>
            </w:r>
            <w:r>
              <w:rPr>
                <w:rFonts w:hint="eastAsia" w:ascii="宋体" w:hAnsi="宋体" w:cs="宋体"/>
                <w:b/>
                <w:bCs/>
                <w:color w:val="000000"/>
                <w:sz w:val="24"/>
                <w:szCs w:val="24"/>
                <w:lang w:eastAsia="zh-CN"/>
              </w:rPr>
              <w:t>否则不得分</w:t>
            </w:r>
            <w:r>
              <w:rPr>
                <w:rFonts w:hint="eastAsia" w:ascii="宋体" w:hAnsi="宋体" w:cs="宋体"/>
                <w:b/>
                <w:bCs/>
                <w:color w:val="000000"/>
                <w:sz w:val="24"/>
                <w:szCs w:val="24"/>
              </w:rPr>
              <w:t>。</w:t>
            </w:r>
          </w:p>
          <w:p>
            <w:pPr>
              <w:pStyle w:val="81"/>
              <w:rPr>
                <w:rFonts w:hint="eastAsia"/>
                <w:color w:val="000000"/>
              </w:rPr>
            </w:pPr>
            <w:r>
              <w:rPr>
                <w:rFonts w:hint="eastAsia" w:ascii="宋体" w:hAnsi="宋体" w:cs="宋体"/>
                <w:b/>
                <w:bCs/>
                <w:color w:val="000000"/>
                <w:sz w:val="24"/>
                <w:szCs w:val="24"/>
              </w:rPr>
              <w:t>2、证书须在有效期内，</w:t>
            </w:r>
            <w:r>
              <w:rPr>
                <w:rFonts w:hint="eastAsia" w:ascii="宋体" w:hAnsi="宋体" w:cs="宋体"/>
                <w:b/>
                <w:bCs/>
                <w:color w:val="000000"/>
                <w:sz w:val="24"/>
                <w:szCs w:val="24"/>
                <w:lang w:eastAsia="zh-CN"/>
              </w:rPr>
              <w:t>否则不得分</w:t>
            </w:r>
            <w:r>
              <w:rPr>
                <w:rFonts w:hint="eastAsia" w:ascii="宋体" w:hAnsi="宋体" w:cs="宋体"/>
                <w:b/>
                <w:bCs/>
                <w:color w:val="000000"/>
                <w:sz w:val="24"/>
                <w:szCs w:val="24"/>
              </w:rPr>
              <w:t>。</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3</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color w:val="000000"/>
                <w:sz w:val="24"/>
                <w:szCs w:val="24"/>
              </w:rPr>
              <w:t>项目交接保障措施</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各投标人针对本项目的实际情况，为保障项目顺利交接和及时进场所制定的人员和机械落实计划。</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企业内部管理方案</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投标人的内部管理制度，包括制度的完整性、先进性、科学性等情况</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包含但不仅限于人事及职工保障制度、财务管理制度、人员考核制度、奖惩制度等。</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restart"/>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投标人内部作业规范与质量标准</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清扫保洁作业规范与质量标准。（0-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restart"/>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24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垃圾收集与清运作业规范与质量标准。（0-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公共环卫设施的清洗保洁与“牛皮癣”清理作业规范与质量标准。（0-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道路洒水作业规范与质量标准。（0-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公厕保洁和管理作业规范与质量标准。（0-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垃圾分拣、投放作业规范与质量标准。（0-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夜市的作业规范与质量标准。（0-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应急作业规范与质量标准。（0-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583" w:type="dxa"/>
            <w:vMerge w:val="restart"/>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针对本项目实际情况的详细的清扫和巡回保洁作业方案</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工作量</w:t>
            </w:r>
            <w:r>
              <w:rPr>
                <w:rFonts w:hint="eastAsia" w:ascii="宋体" w:hAnsi="宋体" w:eastAsia="宋体" w:cs="宋体"/>
                <w:color w:val="000000"/>
                <w:sz w:val="24"/>
                <w:szCs w:val="24"/>
              </w:rPr>
              <w:t>区域配置及保洁方式（0-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restart"/>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9</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道路机械化清扫及洒水线路（0-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583" w:type="dxa"/>
            <w:vMerge w:val="continue"/>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保洁时段安排的合理性（0-</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c>
          <w:tcPr>
            <w:tcW w:w="1390" w:type="dxa"/>
            <w:vMerge w:val="continue"/>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val="zh-CN"/>
              </w:rPr>
              <w:t>合理化</w:t>
            </w:r>
            <w:r>
              <w:rPr>
                <w:rFonts w:hint="eastAsia" w:ascii="宋体" w:hAnsi="宋体" w:eastAsia="宋体" w:cs="宋体"/>
                <w:b/>
                <w:color w:val="000000"/>
                <w:sz w:val="24"/>
                <w:szCs w:val="24"/>
              </w:rPr>
              <w:t>建议</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投标人对本项目的合理化</w:t>
            </w:r>
            <w:r>
              <w:rPr>
                <w:rFonts w:hint="eastAsia" w:ascii="宋体" w:hAnsi="宋体" w:eastAsia="宋体" w:cs="宋体"/>
                <w:color w:val="000000"/>
                <w:sz w:val="24"/>
                <w:szCs w:val="24"/>
              </w:rPr>
              <w:t>建议，根据合理化建议是否完整、可行、切合本项目特点</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垃圾分类</w:t>
            </w:r>
            <w:r>
              <w:rPr>
                <w:rFonts w:hint="eastAsia" w:ascii="宋体" w:hAnsi="宋体" w:eastAsia="宋体" w:cs="宋体"/>
                <w:b/>
                <w:color w:val="000000"/>
                <w:sz w:val="24"/>
                <w:szCs w:val="24"/>
                <w:lang w:val="zh-CN"/>
              </w:rPr>
              <w:t>宣传</w:t>
            </w:r>
          </w:p>
        </w:tc>
        <w:tc>
          <w:tcPr>
            <w:tcW w:w="6449" w:type="dxa"/>
            <w:shd w:val="clear" w:color="000000" w:fill="FFFFFF"/>
            <w:noWrap w:val="0"/>
            <w:vAlign w:val="center"/>
          </w:tcPr>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zh-CN"/>
              </w:rPr>
              <w:t>投标人根据项目实际制定可行有效的</w:t>
            </w:r>
            <w:r>
              <w:rPr>
                <w:rFonts w:hint="eastAsia" w:ascii="宋体" w:hAnsi="宋体" w:eastAsia="宋体" w:cs="宋体"/>
                <w:color w:val="000000"/>
                <w:sz w:val="24"/>
                <w:szCs w:val="24"/>
              </w:rPr>
              <w:t>垃圾分类</w:t>
            </w:r>
            <w:r>
              <w:rPr>
                <w:rFonts w:hint="eastAsia" w:ascii="宋体" w:hAnsi="宋体" w:eastAsia="宋体" w:cs="宋体"/>
                <w:color w:val="000000"/>
                <w:sz w:val="24"/>
                <w:szCs w:val="24"/>
                <w:lang w:val="zh-CN"/>
              </w:rPr>
              <w:t>宣传方案</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0-</w:t>
            </w:r>
            <w:r>
              <w:rPr>
                <w:rFonts w:hint="eastAsia" w:ascii="宋体" w:hAnsi="宋体" w:eastAsia="宋体" w:cs="宋体"/>
                <w:b/>
                <w:color w:val="000000"/>
                <w:sz w:val="24"/>
                <w:szCs w:val="24"/>
                <w:lang w:val="en-US" w:eastAsia="zh-CN"/>
              </w:rPr>
              <w:t>4</w:t>
            </w:r>
            <w:r>
              <w:rPr>
                <w:rFonts w:hint="eastAsia" w:ascii="宋体" w:hAnsi="宋体" w:eastAsia="宋体" w:cs="宋体"/>
                <w:b/>
                <w:color w:val="00000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583" w:type="dxa"/>
            <w:shd w:val="clear" w:color="000000" w:fill="FFFFFF"/>
            <w:noWrap w:val="0"/>
            <w:vAlign w:val="center"/>
          </w:tcPr>
          <w:p>
            <w:pPr>
              <w:keepNext w:val="0"/>
              <w:keepLines w:val="0"/>
              <w:pageBreakBefore w:val="0"/>
              <w:widowControl w:val="0"/>
              <w:kinsoku/>
              <w:wordWrap/>
              <w:overflowPunct/>
              <w:topLinePunct w:val="0"/>
              <w:bidi w:val="0"/>
              <w:spacing w:line="400" w:lineRule="exact"/>
              <w:jc w:val="center"/>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荣誉奖励</w:t>
            </w:r>
          </w:p>
        </w:tc>
        <w:tc>
          <w:tcPr>
            <w:tcW w:w="6449"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201</w:t>
            </w: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rPr>
              <w:t>1月1日以来</w:t>
            </w:r>
            <w:r>
              <w:rPr>
                <w:rFonts w:hint="eastAsia" w:ascii="宋体" w:hAnsi="宋体" w:eastAsia="宋体" w:cs="宋体"/>
                <w:color w:val="000000"/>
                <w:sz w:val="24"/>
                <w:szCs w:val="24"/>
                <w:lang w:eastAsia="zh-CN"/>
              </w:rPr>
              <w:t>在市级或以上</w:t>
            </w:r>
            <w:r>
              <w:rPr>
                <w:rFonts w:hint="eastAsia" w:ascii="宋体" w:hAnsi="宋体" w:eastAsia="宋体" w:cs="宋体"/>
                <w:b/>
                <w:bCs/>
                <w:color w:val="FF0000"/>
                <w:sz w:val="24"/>
                <w:szCs w:val="24"/>
                <w:lang w:eastAsia="zh-CN"/>
              </w:rPr>
              <w:t>每月</w:t>
            </w:r>
            <w:r>
              <w:rPr>
                <w:rFonts w:hint="eastAsia" w:ascii="宋体" w:hAnsi="宋体" w:eastAsia="宋体" w:cs="宋体"/>
                <w:b w:val="0"/>
                <w:bCs w:val="0"/>
                <w:color w:val="000000"/>
                <w:sz w:val="24"/>
                <w:szCs w:val="24"/>
                <w:lang w:eastAsia="zh-CN"/>
              </w:rPr>
              <w:t>的</w:t>
            </w:r>
            <w:r>
              <w:rPr>
                <w:rFonts w:hint="eastAsia" w:ascii="宋体" w:hAnsi="宋体" w:eastAsia="宋体" w:cs="宋体"/>
                <w:color w:val="000000"/>
                <w:sz w:val="24"/>
                <w:szCs w:val="24"/>
                <w:lang w:eastAsia="zh-CN"/>
              </w:rPr>
              <w:t>文明城市创建或环境卫生评比中</w:t>
            </w:r>
            <w:r>
              <w:rPr>
                <w:rFonts w:hint="eastAsia" w:ascii="宋体" w:hAnsi="宋体" w:eastAsia="宋体" w:cs="宋体"/>
                <w:color w:val="000000"/>
                <w:sz w:val="24"/>
                <w:szCs w:val="24"/>
                <w:lang w:val="en-US" w:eastAsia="zh-CN"/>
              </w:rPr>
              <w:t>,</w:t>
            </w:r>
            <w:r>
              <w:rPr>
                <w:rFonts w:hint="eastAsia" w:ascii="宋体" w:hAnsi="宋体" w:eastAsia="宋体" w:cs="宋体"/>
                <w:color w:val="000000"/>
                <w:sz w:val="24"/>
                <w:szCs w:val="24"/>
                <w:lang w:eastAsia="zh-CN"/>
              </w:rPr>
              <w:t>获得过小区（或村居）红旗（或优秀荣誉）奖项的，</w:t>
            </w:r>
            <w:r>
              <w:rPr>
                <w:rFonts w:hint="eastAsia" w:ascii="宋体" w:hAnsi="宋体" w:eastAsia="宋体" w:cs="宋体"/>
                <w:color w:val="000000"/>
                <w:sz w:val="24"/>
                <w:szCs w:val="24"/>
              </w:rPr>
              <w:t>每提供一个</w:t>
            </w:r>
            <w:r>
              <w:rPr>
                <w:rFonts w:hint="eastAsia" w:ascii="宋体" w:hAnsi="宋体" w:eastAsia="宋体" w:cs="宋体"/>
                <w:color w:val="000000"/>
                <w:sz w:val="24"/>
                <w:szCs w:val="24"/>
                <w:lang w:eastAsia="zh-CN"/>
              </w:rPr>
              <w:t>奖项</w:t>
            </w:r>
            <w:r>
              <w:rPr>
                <w:rFonts w:hint="eastAsia" w:ascii="宋体" w:hAnsi="宋体" w:eastAsia="宋体" w:cs="宋体"/>
                <w:color w:val="000000"/>
                <w:sz w:val="24"/>
                <w:szCs w:val="24"/>
              </w:rPr>
              <w:t>得</w:t>
            </w:r>
            <w:r>
              <w:rPr>
                <w:rFonts w:hint="eastAsia" w:ascii="宋体" w:hAnsi="宋体" w:eastAsia="宋体" w:cs="宋体"/>
                <w:color w:val="000000"/>
                <w:sz w:val="24"/>
                <w:szCs w:val="24"/>
                <w:lang w:val="en-US" w:eastAsia="zh-CN"/>
              </w:rPr>
              <w:t>0.5</w:t>
            </w:r>
            <w:r>
              <w:rPr>
                <w:rFonts w:hint="eastAsia" w:ascii="宋体" w:hAnsi="宋体" w:eastAsia="宋体" w:cs="宋体"/>
                <w:color w:val="000000"/>
                <w:sz w:val="24"/>
                <w:szCs w:val="24"/>
              </w:rPr>
              <w:t>分；最高得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pPr>
              <w:keepNext w:val="0"/>
              <w:keepLines w:val="0"/>
              <w:pageBreakBefore w:val="0"/>
              <w:widowControl w:val="0"/>
              <w:kinsoku/>
              <w:wordWrap/>
              <w:overflowPunct/>
              <w:topLinePunct w:val="0"/>
              <w:bidi w:val="0"/>
              <w:spacing w:line="400" w:lineRule="exact"/>
              <w:textAlignment w:val="auto"/>
              <w:rPr>
                <w:rFonts w:hint="eastAsia" w:ascii="宋体" w:hAnsi="宋体" w:eastAsia="宋体" w:cs="宋体"/>
                <w:color w:val="000000"/>
                <w:sz w:val="24"/>
                <w:szCs w:val="24"/>
                <w:lang w:val="zh-CN"/>
              </w:rPr>
            </w:pPr>
            <w:r>
              <w:rPr>
                <w:rFonts w:hint="eastAsia" w:ascii="宋体" w:hAnsi="宋体" w:eastAsia="宋体" w:cs="宋体"/>
                <w:b/>
                <w:bCs/>
                <w:color w:val="000000"/>
                <w:sz w:val="24"/>
                <w:szCs w:val="24"/>
              </w:rPr>
              <w:t>须提供相应</w:t>
            </w:r>
            <w:r>
              <w:rPr>
                <w:rFonts w:hint="eastAsia" w:ascii="宋体" w:hAnsi="宋体" w:eastAsia="宋体" w:cs="宋体"/>
                <w:b/>
                <w:bCs/>
                <w:color w:val="000000"/>
                <w:sz w:val="24"/>
                <w:szCs w:val="24"/>
                <w:lang w:eastAsia="zh-CN"/>
              </w:rPr>
              <w:t>证书或文件的</w:t>
            </w:r>
            <w:r>
              <w:rPr>
                <w:rFonts w:hint="eastAsia" w:ascii="宋体" w:hAnsi="宋体" w:eastAsia="宋体" w:cs="宋体"/>
                <w:b/>
                <w:bCs/>
                <w:color w:val="000000"/>
                <w:sz w:val="24"/>
                <w:szCs w:val="24"/>
              </w:rPr>
              <w:t>复印件</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rPr>
              <w:t>否则不得分。</w:t>
            </w:r>
          </w:p>
        </w:tc>
        <w:tc>
          <w:tcPr>
            <w:tcW w:w="1390" w:type="dxa"/>
            <w:shd w:val="clear" w:color="000000" w:fill="FFFFFF"/>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0-2分</w:t>
            </w:r>
          </w:p>
        </w:tc>
      </w:tr>
    </w:tbl>
    <w:p>
      <w:pPr>
        <w:pageBreakBefore w:val="0"/>
        <w:tabs>
          <w:tab w:val="left" w:pos="540"/>
        </w:tabs>
        <w:kinsoku/>
        <w:wordWrap/>
        <w:overflowPunct/>
        <w:topLinePunct w:val="0"/>
        <w:autoSpaceDE/>
        <w:autoSpaceDN/>
        <w:bidi w:val="0"/>
        <w:spacing w:line="430" w:lineRule="exact"/>
        <w:ind w:firstLine="364" w:firstLineChars="150"/>
        <w:textAlignment w:val="auto"/>
        <w:rPr>
          <w:rFonts w:hint="eastAsia" w:ascii="宋体" w:hAnsi="宋体" w:eastAsia="宋体" w:cs="宋体"/>
          <w:color w:val="000000"/>
          <w:sz w:val="24"/>
        </w:rPr>
      </w:pPr>
      <w:r>
        <w:rPr>
          <w:rFonts w:hint="eastAsia" w:ascii="宋体" w:hAnsi="宋体" w:eastAsia="宋体" w:cs="宋体"/>
          <w:color w:val="000000"/>
          <w:sz w:val="24"/>
        </w:rPr>
        <w:t>评标小组根据评分细则，对各投标人的技术部分进行书面审核和评论后，由各专家独立酌情给分，打分时保留小数1位，每人一份评分表，并签名。在统计得分时，如果发现某一单项评分超过评分标准规定的分值范围，则该张评分表无效。投标人最终得分为评标小组所有成员的有效评分的算术平均值，计算时保留小数2位。</w:t>
      </w:r>
    </w:p>
    <w:p>
      <w:pPr>
        <w:pStyle w:val="2"/>
        <w:pageBreakBefore w:val="0"/>
        <w:kinsoku/>
        <w:wordWrap/>
        <w:overflowPunct/>
        <w:topLinePunct w:val="0"/>
        <w:autoSpaceDE/>
        <w:autoSpaceDN/>
        <w:bidi w:val="0"/>
        <w:spacing w:line="430" w:lineRule="exact"/>
        <w:ind w:firstLine="482"/>
        <w:textAlignment w:val="auto"/>
        <w:rPr>
          <w:rFonts w:hint="eastAsia" w:ascii="宋体" w:hAnsi="宋体" w:eastAsia="宋体" w:cs="宋体"/>
          <w:b/>
          <w:bCs/>
          <w:color w:val="000000"/>
          <w:sz w:val="24"/>
          <w:szCs w:val="24"/>
        </w:rPr>
      </w:pPr>
      <w:r>
        <w:rPr>
          <w:rFonts w:hint="eastAsia" w:ascii="宋体" w:hAnsi="宋体" w:eastAsia="宋体" w:cs="宋体"/>
          <w:b/>
          <w:color w:val="000000"/>
          <w:sz w:val="24"/>
          <w:lang w:val="en-US" w:eastAsia="zh-CN"/>
        </w:rPr>
        <w:t xml:space="preserve"> </w:t>
      </w:r>
      <w:r>
        <w:rPr>
          <w:rFonts w:hint="eastAsia" w:ascii="宋体" w:hAnsi="宋体" w:eastAsia="宋体" w:cs="宋体"/>
          <w:b/>
          <w:bCs/>
          <w:color w:val="000000"/>
          <w:sz w:val="24"/>
          <w:szCs w:val="24"/>
        </w:rPr>
        <w:t>2、商务标评审</w:t>
      </w:r>
      <w:r>
        <w:rPr>
          <w:rFonts w:hint="eastAsia" w:ascii="宋体" w:hAnsi="宋体" w:eastAsia="宋体" w:cs="宋体"/>
          <w:b/>
          <w:bCs/>
          <w:color w:val="000000"/>
          <w:sz w:val="24"/>
        </w:rPr>
        <w:t>（满分</w:t>
      </w:r>
      <w:r>
        <w:rPr>
          <w:rFonts w:hint="eastAsia" w:ascii="宋体" w:hAnsi="宋体" w:eastAsia="宋体" w:cs="宋体"/>
          <w:b/>
          <w:bCs/>
          <w:color w:val="000000"/>
          <w:sz w:val="24"/>
          <w:lang w:val="en-US" w:eastAsia="zh-CN"/>
        </w:rPr>
        <w:t>4</w:t>
      </w:r>
      <w:r>
        <w:rPr>
          <w:rFonts w:hint="eastAsia" w:ascii="宋体" w:hAnsi="宋体" w:eastAsia="宋体" w:cs="宋体"/>
          <w:b/>
          <w:bCs/>
          <w:color w:val="000000"/>
          <w:sz w:val="24"/>
        </w:rPr>
        <w:t>0分）</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b/>
          <w:bCs/>
          <w:color w:val="000000"/>
          <w:sz w:val="24"/>
          <w:szCs w:val="20"/>
        </w:rPr>
      </w:pPr>
      <w:r>
        <w:rPr>
          <w:rFonts w:hint="eastAsia" w:ascii="宋体" w:hAnsi="宋体" w:eastAsia="宋体" w:cs="宋体"/>
          <w:b/>
          <w:color w:val="000000"/>
          <w:sz w:val="24"/>
          <w:szCs w:val="20"/>
        </w:rPr>
        <w:t>2.1</w:t>
      </w:r>
      <w:r>
        <w:rPr>
          <w:rFonts w:hint="eastAsia" w:ascii="宋体" w:hAnsi="宋体" w:eastAsia="宋体" w:cs="宋体"/>
          <w:b/>
          <w:color w:val="000000"/>
          <w:sz w:val="24"/>
        </w:rPr>
        <w:t>甄别异常报价：有下列情况之一的认定为异常报价，按无效标处理，不再进行评审；</w:t>
      </w:r>
    </w:p>
    <w:p>
      <w:pPr>
        <w:pageBreakBefore w:val="0"/>
        <w:kinsoku/>
        <w:wordWrap/>
        <w:overflowPunct/>
        <w:topLinePunct w:val="0"/>
        <w:autoSpaceDE/>
        <w:autoSpaceDN/>
        <w:bidi w:val="0"/>
        <w:adjustRightInd w:val="0"/>
        <w:snapToGrid w:val="0"/>
        <w:spacing w:line="430" w:lineRule="exact"/>
        <w:ind w:firstLine="480" w:firstLineChars="198"/>
        <w:textAlignment w:val="auto"/>
        <w:rPr>
          <w:rFonts w:hint="eastAsia" w:ascii="宋体" w:hAnsi="宋体" w:eastAsia="宋体" w:cs="宋体"/>
          <w:b/>
          <w:color w:val="000000"/>
          <w:sz w:val="24"/>
          <w:shd w:val="pct10" w:color="auto" w:fill="FFFFFF"/>
        </w:rPr>
      </w:pPr>
      <w:r>
        <w:rPr>
          <w:rFonts w:hint="eastAsia" w:ascii="宋体" w:hAnsi="宋体" w:eastAsia="宋体" w:cs="宋体"/>
          <w:color w:val="000000"/>
          <w:sz w:val="24"/>
        </w:rPr>
        <w:t>①投标报价高于预算价（最高限价）；</w:t>
      </w:r>
    </w:p>
    <w:p>
      <w:pPr>
        <w:spacing w:line="400" w:lineRule="exact"/>
        <w:ind w:firstLine="486" w:firstLineChars="200"/>
        <w:rPr>
          <w:rFonts w:hint="eastAsia" w:ascii="宋体" w:hAnsi="宋体" w:eastAsia="宋体" w:cs="宋体"/>
          <w:color w:val="000000"/>
          <w:kern w:val="0"/>
          <w:sz w:val="24"/>
        </w:rPr>
      </w:pPr>
      <w:r>
        <w:rPr>
          <w:rFonts w:hint="eastAsia" w:ascii="宋体" w:hAnsi="宋体" w:eastAsia="宋体" w:cs="宋体"/>
          <w:color w:val="000000"/>
          <w:sz w:val="24"/>
        </w:rPr>
        <w:t>②如评标小组认为投标人的报价</w:t>
      </w:r>
      <w:r>
        <w:rPr>
          <w:rFonts w:hint="eastAsia" w:ascii="宋体" w:hAnsi="宋体" w:eastAsia="宋体" w:cs="宋体"/>
          <w:b/>
          <w:bCs/>
          <w:color w:val="000000"/>
          <w:sz w:val="24"/>
        </w:rPr>
        <w:t>明显低于其他通过符合性审查投标人的报价</w:t>
      </w:r>
      <w:r>
        <w:rPr>
          <w:rFonts w:hint="eastAsia" w:ascii="宋体" w:hAnsi="宋体" w:eastAsia="宋体" w:cs="宋体"/>
          <w:color w:val="000000"/>
          <w:sz w:val="24"/>
        </w:rPr>
        <w:t>，有可能影响产品质量或者不能诚信履约的，</w:t>
      </w:r>
      <w:r>
        <w:rPr>
          <w:rFonts w:hint="eastAsia" w:ascii="宋体" w:hAnsi="宋体" w:eastAsia="宋体" w:cs="宋体"/>
          <w:color w:val="000000"/>
          <w:kern w:val="0"/>
          <w:sz w:val="24"/>
        </w:rPr>
        <w:t>要求其通过“政采云”平台在规定的时间内提供CA签章的材料</w:t>
      </w:r>
      <w:r>
        <w:rPr>
          <w:rFonts w:hint="eastAsia" w:ascii="宋体" w:hAnsi="宋体" w:eastAsia="宋体" w:cs="宋体"/>
          <w:color w:val="000000"/>
          <w:kern w:val="0"/>
          <w:sz w:val="24"/>
          <w:lang w:eastAsia="zh-CN"/>
        </w:rPr>
        <w:t>；</w:t>
      </w:r>
      <w:r>
        <w:rPr>
          <w:rFonts w:hint="eastAsia" w:ascii="宋体" w:hAnsi="宋体" w:eastAsia="宋体" w:cs="宋体"/>
          <w:color w:val="000000"/>
          <w:sz w:val="24"/>
        </w:rPr>
        <w:t>投标人不能证明其报价合理性的，</w:t>
      </w:r>
      <w:r>
        <w:rPr>
          <w:rFonts w:hint="eastAsia" w:ascii="宋体" w:hAnsi="宋体" w:eastAsia="宋体" w:cs="宋体"/>
          <w:color w:val="000000"/>
          <w:spacing w:val="-4"/>
          <w:sz w:val="24"/>
        </w:rPr>
        <w:t>评标小组</w:t>
      </w:r>
      <w:r>
        <w:rPr>
          <w:rFonts w:hint="eastAsia" w:ascii="宋体" w:hAnsi="宋体" w:eastAsia="宋体" w:cs="宋体"/>
          <w:color w:val="000000"/>
          <w:sz w:val="24"/>
        </w:rPr>
        <w:t>应当将其作为无效投标处理。</w:t>
      </w:r>
    </w:p>
    <w:p>
      <w:pPr>
        <w:pageBreakBefore w:val="0"/>
        <w:kinsoku/>
        <w:wordWrap/>
        <w:overflowPunct/>
        <w:topLinePunct w:val="0"/>
        <w:autoSpaceDE/>
        <w:autoSpaceDN/>
        <w:bidi w:val="0"/>
        <w:adjustRightInd w:val="0"/>
        <w:snapToGrid w:val="0"/>
        <w:spacing w:line="430" w:lineRule="exact"/>
        <w:ind w:firstLine="475" w:firstLineChars="196"/>
        <w:textAlignment w:val="auto"/>
        <w:rPr>
          <w:rFonts w:hint="eastAsia" w:ascii="宋体" w:hAnsi="宋体" w:eastAsia="宋体" w:cs="宋体"/>
          <w:b/>
          <w:color w:val="000000"/>
          <w:sz w:val="24"/>
        </w:rPr>
      </w:pPr>
      <w:r>
        <w:rPr>
          <w:rFonts w:hint="eastAsia" w:ascii="宋体" w:hAnsi="宋体" w:eastAsia="宋体" w:cs="宋体"/>
          <w:b/>
          <w:color w:val="000000"/>
          <w:sz w:val="24"/>
        </w:rPr>
        <w:t>2.2商务标详细评审</w:t>
      </w:r>
    </w:p>
    <w:p>
      <w:pPr>
        <w:pageBreakBefore w:val="0"/>
        <w:kinsoku/>
        <w:wordWrap/>
        <w:overflowPunct/>
        <w:topLinePunct w:val="0"/>
        <w:autoSpaceDE/>
        <w:autoSpaceDN/>
        <w:bidi w:val="0"/>
        <w:spacing w:line="430" w:lineRule="exact"/>
        <w:ind w:firstLine="364" w:firstLineChars="150"/>
        <w:jc w:val="left"/>
        <w:textAlignment w:val="auto"/>
        <w:rPr>
          <w:rFonts w:hint="eastAsia" w:ascii="宋体" w:hAnsi="宋体" w:eastAsia="宋体" w:cs="宋体"/>
          <w:color w:val="000000"/>
          <w:sz w:val="24"/>
        </w:rPr>
      </w:pPr>
      <w:r>
        <w:rPr>
          <w:rFonts w:hint="eastAsia" w:ascii="宋体" w:hAnsi="宋体" w:eastAsia="宋体" w:cs="宋体"/>
          <w:color w:val="000000"/>
          <w:sz w:val="24"/>
        </w:rPr>
        <w:t>评标基准价的确定：以所有有效投标报价中报价最低的为评标基准价，其商务标得分为</w:t>
      </w:r>
      <w:r>
        <w:rPr>
          <w:rFonts w:hint="eastAsia" w:ascii="宋体" w:hAnsi="宋体" w:eastAsia="宋体" w:cs="宋体"/>
          <w:color w:val="000000"/>
          <w:sz w:val="24"/>
          <w:lang w:val="en-US" w:eastAsia="zh-CN"/>
        </w:rPr>
        <w:t>4</w:t>
      </w:r>
      <w:r>
        <w:rPr>
          <w:rFonts w:hint="eastAsia" w:ascii="宋体" w:hAnsi="宋体" w:eastAsia="宋体" w:cs="宋体"/>
          <w:color w:val="000000"/>
          <w:sz w:val="24"/>
        </w:rPr>
        <w:t>0分，其余投标人的商务标得分统一按下列计算方式计算：</w:t>
      </w:r>
    </w:p>
    <w:p>
      <w:pPr>
        <w:pageBreakBefore w:val="0"/>
        <w:kinsoku/>
        <w:wordWrap/>
        <w:overflowPunct/>
        <w:topLinePunct w:val="0"/>
        <w:autoSpaceDE/>
        <w:autoSpaceDN/>
        <w:bidi w:val="0"/>
        <w:spacing w:line="43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商务标得分=（评标基准价/投标报价）×</w:t>
      </w:r>
      <w:r>
        <w:rPr>
          <w:rFonts w:hint="eastAsia" w:ascii="宋体" w:hAnsi="宋体" w:eastAsia="宋体" w:cs="宋体"/>
          <w:color w:val="000000"/>
          <w:sz w:val="24"/>
          <w:lang w:val="en-US" w:eastAsia="zh-CN"/>
        </w:rPr>
        <w:t>4</w:t>
      </w:r>
      <w:r>
        <w:rPr>
          <w:rFonts w:hint="eastAsia" w:ascii="宋体" w:hAnsi="宋体" w:eastAsia="宋体" w:cs="宋体"/>
          <w:color w:val="000000"/>
          <w:sz w:val="24"/>
        </w:rPr>
        <w:t>0，保留小数2位（四舍五入）</w:t>
      </w:r>
    </w:p>
    <w:p>
      <w:pPr>
        <w:pageBreakBefore w:val="0"/>
        <w:kinsoku/>
        <w:wordWrap/>
        <w:overflowPunct/>
        <w:topLinePunct w:val="0"/>
        <w:autoSpaceDE/>
        <w:autoSpaceDN/>
        <w:bidi w:val="0"/>
        <w:adjustRightInd w:val="0"/>
        <w:spacing w:line="430" w:lineRule="exact"/>
        <w:ind w:firstLine="420"/>
        <w:textAlignment w:val="auto"/>
        <w:rPr>
          <w:rFonts w:hint="eastAsia" w:ascii="宋体" w:hAnsi="宋体" w:eastAsia="宋体" w:cs="宋体"/>
          <w:b/>
          <w:bCs/>
          <w:color w:val="000000"/>
          <w:sz w:val="24"/>
          <w:shd w:val="clear" w:color="auto" w:fill="CCCCCC"/>
        </w:rPr>
      </w:pPr>
      <w:r>
        <w:rPr>
          <w:rFonts w:hint="eastAsia" w:ascii="宋体" w:hAnsi="宋体" w:cs="宋体"/>
          <w:color w:val="000000"/>
          <w:sz w:val="24"/>
          <w:szCs w:val="24"/>
        </w:rPr>
        <w:t>小微企业评审价格=小微企业投标报价×（1-6%）</w:t>
      </w:r>
    </w:p>
    <w:p>
      <w:pPr>
        <w:pageBreakBefore w:val="0"/>
        <w:kinsoku/>
        <w:wordWrap/>
        <w:overflowPunct/>
        <w:topLinePunct w:val="0"/>
        <w:autoSpaceDE/>
        <w:autoSpaceDN/>
        <w:bidi w:val="0"/>
        <w:adjustRightInd w:val="0"/>
        <w:spacing w:line="430" w:lineRule="exact"/>
        <w:ind w:firstLine="420"/>
        <w:textAlignment w:val="auto"/>
        <w:rPr>
          <w:rFonts w:hint="eastAsia" w:ascii="宋体" w:hAnsi="宋体" w:eastAsia="宋体" w:cs="宋体"/>
          <w:b/>
          <w:bCs/>
          <w:color w:val="000000"/>
          <w:sz w:val="24"/>
        </w:rPr>
      </w:pPr>
      <w:r>
        <w:rPr>
          <w:rFonts w:hint="eastAsia" w:ascii="宋体" w:hAnsi="宋体" w:eastAsia="宋体" w:cs="宋体"/>
          <w:b/>
          <w:bCs/>
          <w:color w:val="000000"/>
          <w:sz w:val="24"/>
        </w:rPr>
        <w:t>（注：对于小型和微型企业产品的价格给予6%的扣除，用扣除后的价格参与评审，是否给予价格扣除按前附表“小微企业有关规定”要求认定。）</w:t>
      </w:r>
    </w:p>
    <w:p>
      <w:pPr>
        <w:pageBreakBefore w:val="0"/>
        <w:kinsoku/>
        <w:wordWrap/>
        <w:overflowPunct/>
        <w:topLinePunct w:val="0"/>
        <w:autoSpaceDE/>
        <w:autoSpaceDN/>
        <w:bidi w:val="0"/>
        <w:spacing w:line="430" w:lineRule="exact"/>
        <w:ind w:firstLine="475" w:firstLineChars="196"/>
        <w:textAlignment w:val="auto"/>
        <w:rPr>
          <w:rFonts w:hint="eastAsia" w:ascii="宋体" w:hAnsi="宋体" w:eastAsia="宋体" w:cs="宋体"/>
          <w:b/>
          <w:color w:val="000000"/>
          <w:sz w:val="24"/>
        </w:rPr>
      </w:pPr>
      <w:r>
        <w:rPr>
          <w:rFonts w:hint="eastAsia" w:ascii="宋体" w:hAnsi="宋体" w:eastAsia="宋体" w:cs="宋体"/>
          <w:b/>
          <w:color w:val="000000"/>
          <w:sz w:val="24"/>
        </w:rPr>
        <w:t>3．计算总分（满分为100分）</w:t>
      </w:r>
    </w:p>
    <w:p>
      <w:pPr>
        <w:keepNext w:val="0"/>
        <w:keepLines w:val="0"/>
        <w:pageBreakBefore w:val="0"/>
        <w:widowControl w:val="0"/>
        <w:kinsoku/>
        <w:wordWrap/>
        <w:overflowPunct/>
        <w:topLinePunct w:val="0"/>
        <w:autoSpaceDE/>
        <w:autoSpaceDN/>
        <w:bidi w:val="0"/>
        <w:adjustRightInd/>
        <w:snapToGrid/>
        <w:spacing w:before="157" w:beforeLines="50" w:line="450" w:lineRule="exact"/>
        <w:ind w:firstLine="238"/>
        <w:textAlignment w:val="auto"/>
        <w:rPr>
          <w:rFonts w:hint="eastAsia" w:ascii="宋体" w:hAnsi="宋体" w:eastAsia="宋体" w:cs="宋体"/>
          <w:color w:val="000000"/>
          <w:sz w:val="24"/>
        </w:rPr>
      </w:pPr>
      <w:r>
        <w:rPr>
          <w:rFonts w:hint="eastAsia" w:ascii="宋体" w:hAnsi="宋体" w:eastAsia="宋体" w:cs="宋体"/>
          <w:color w:val="000000"/>
          <w:sz w:val="24"/>
        </w:rPr>
        <w:t xml:space="preserve">  投标人总得分 = 技术标评审得分+ 商务标评审得分</w:t>
      </w:r>
    </w:p>
    <w:p>
      <w:pPr>
        <w:pStyle w:val="24"/>
        <w:spacing w:line="440" w:lineRule="exact"/>
        <w:ind w:firstLine="566" w:firstLineChars="200"/>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三 、定标办法</w:t>
      </w:r>
    </w:p>
    <w:p>
      <w:pPr>
        <w:spacing w:line="440" w:lineRule="exact"/>
        <w:ind w:firstLine="486" w:firstLineChars="200"/>
        <w:rPr>
          <w:rFonts w:hint="eastAsia" w:ascii="宋体" w:hAnsi="宋体" w:cs="宋体"/>
          <w:color w:val="000000"/>
          <w:sz w:val="24"/>
        </w:rPr>
      </w:pPr>
      <w:r>
        <w:rPr>
          <w:rFonts w:hint="eastAsia" w:ascii="宋体" w:hAnsi="宋体" w:cs="宋体"/>
          <w:color w:val="000000"/>
          <w:sz w:val="24"/>
        </w:rPr>
        <w:t>1</w:t>
      </w:r>
      <w:r>
        <w:rPr>
          <w:b/>
          <w:bCs/>
          <w:color w:val="000000"/>
        </w:rPr>
        <w:t>.</w:t>
      </w:r>
      <w:r>
        <w:rPr>
          <w:rFonts w:hint="eastAsia" w:ascii="宋体" w:hAnsi="宋体" w:cs="宋体"/>
          <w:color w:val="000000"/>
          <w:sz w:val="24"/>
        </w:rPr>
        <w:t>评标小组完成评标后，评标结果按评审后得分由高到低顺序排列（总得分相同的，按投标报价由低到高顺序排列；得分且投标报价相同的，按技术</w:t>
      </w:r>
      <w:r>
        <w:rPr>
          <w:rFonts w:hint="eastAsia" w:ascii="宋体" w:hAnsi="宋体" w:cs="宋体"/>
          <w:color w:val="000000"/>
          <w:sz w:val="24"/>
          <w:lang w:eastAsia="zh-CN"/>
        </w:rPr>
        <w:t>指标优劣</w:t>
      </w:r>
      <w:r>
        <w:rPr>
          <w:rFonts w:hint="eastAsia" w:ascii="宋体" w:hAnsi="宋体" w:cs="宋体"/>
          <w:color w:val="000000"/>
          <w:sz w:val="24"/>
        </w:rPr>
        <w:t>从高到低顺序排列，技术分也相同的，由采购人代表采用公共资源交易中心抽取程序随机确定排列顺序）。评标小组直接确定</w:t>
      </w:r>
      <w:r>
        <w:rPr>
          <w:rFonts w:hint="eastAsia" w:ascii="宋体" w:hAnsi="宋体" w:cs="宋体"/>
          <w:b/>
          <w:bCs/>
          <w:color w:val="000000"/>
          <w:sz w:val="24"/>
        </w:rPr>
        <w:t>排名第一的投标单位</w:t>
      </w:r>
      <w:r>
        <w:rPr>
          <w:rFonts w:hint="eastAsia" w:ascii="宋体" w:hAnsi="宋体" w:cs="宋体"/>
          <w:color w:val="000000"/>
          <w:sz w:val="24"/>
        </w:rPr>
        <w:t>为中标候选人向采购人推荐，并提交经评标小组成员签字的评标报告。</w:t>
      </w:r>
    </w:p>
    <w:p>
      <w:pPr>
        <w:pStyle w:val="24"/>
        <w:numPr>
          <w:ilvl w:val="0"/>
          <w:numId w:val="0"/>
        </w:numPr>
        <w:spacing w:line="440" w:lineRule="exact"/>
        <w:ind w:firstLine="426" w:firstLineChars="200"/>
        <w:jc w:val="left"/>
        <w:rPr>
          <w:rFonts w:hint="default" w:ascii="Times New Roman" w:hAnsi="Times New Roman" w:cs="Times New Roman"/>
          <w:color w:val="000000"/>
        </w:rPr>
      </w:pPr>
      <w:r>
        <w:rPr>
          <w:rFonts w:hint="eastAsia" w:cs="Times New Roman"/>
          <w:color w:val="000000"/>
          <w:lang w:val="en-US" w:eastAsia="zh-CN"/>
        </w:rPr>
        <w:t>2.</w:t>
      </w:r>
      <w:r>
        <w:rPr>
          <w:rFonts w:hint="eastAsia" w:ascii="宋体" w:hAnsi="宋体" w:eastAsia="宋体" w:cs="宋体"/>
          <w:b/>
          <w:bCs/>
          <w:i w:val="0"/>
          <w:caps w:val="0"/>
          <w:color w:val="000000"/>
          <w:spacing w:val="0"/>
          <w:kern w:val="0"/>
          <w:sz w:val="25"/>
          <w:szCs w:val="25"/>
          <w:lang w:val="en-US" w:eastAsia="zh-CN" w:bidi="ar"/>
        </w:rPr>
        <w:t>本次招标分</w:t>
      </w:r>
      <w:r>
        <w:rPr>
          <w:rFonts w:hint="eastAsia" w:hAnsi="宋体" w:eastAsia="宋体" w:cs="宋体"/>
          <w:b/>
          <w:bCs/>
          <w:i w:val="0"/>
          <w:caps w:val="0"/>
          <w:color w:val="000000"/>
          <w:spacing w:val="0"/>
          <w:kern w:val="0"/>
          <w:sz w:val="25"/>
          <w:szCs w:val="25"/>
          <w:lang w:val="en-US" w:eastAsia="zh-CN" w:bidi="ar"/>
        </w:rPr>
        <w:t>五</w:t>
      </w:r>
      <w:r>
        <w:rPr>
          <w:rFonts w:hint="eastAsia" w:ascii="宋体" w:hAnsi="宋体" w:eastAsia="宋体" w:cs="宋体"/>
          <w:b/>
          <w:bCs/>
          <w:i w:val="0"/>
          <w:caps w:val="0"/>
          <w:color w:val="000000"/>
          <w:spacing w:val="0"/>
          <w:kern w:val="0"/>
          <w:sz w:val="25"/>
          <w:szCs w:val="25"/>
          <w:lang w:val="en-US" w:eastAsia="zh-CN" w:bidi="ar"/>
        </w:rPr>
        <w:t>个标段，</w:t>
      </w:r>
      <w:r>
        <w:rPr>
          <w:rFonts w:hint="eastAsia" w:hAnsi="宋体" w:eastAsia="宋体" w:cs="宋体"/>
          <w:b/>
          <w:bCs/>
          <w:i w:val="0"/>
          <w:caps w:val="0"/>
          <w:color w:val="000000"/>
          <w:spacing w:val="0"/>
          <w:kern w:val="0"/>
          <w:sz w:val="25"/>
          <w:szCs w:val="25"/>
          <w:lang w:val="en-US" w:eastAsia="zh-CN" w:bidi="ar"/>
        </w:rPr>
        <w:t>本项目</w:t>
      </w:r>
      <w:r>
        <w:rPr>
          <w:rFonts w:hint="eastAsia" w:ascii="宋体" w:hAnsi="宋体"/>
          <w:b/>
          <w:color w:val="000000"/>
          <w:sz w:val="24"/>
        </w:rPr>
        <w:t>按标段顺序依次评审确定预中标单位</w:t>
      </w:r>
      <w:r>
        <w:rPr>
          <w:rFonts w:hint="eastAsia" w:hAnsi="宋体"/>
          <w:b/>
          <w:color w:val="000000"/>
          <w:sz w:val="24"/>
          <w:lang w:eastAsia="zh-CN"/>
        </w:rPr>
        <w:t>，</w:t>
      </w:r>
      <w:r>
        <w:rPr>
          <w:rFonts w:hint="eastAsia" w:ascii="宋体" w:hAnsi="宋体"/>
          <w:b/>
          <w:color w:val="000000"/>
          <w:sz w:val="24"/>
        </w:rPr>
        <w:t>每个投标人只允许中一个标段，标一的预中标单位不进入到标二</w:t>
      </w:r>
      <w:r>
        <w:rPr>
          <w:rFonts w:hint="eastAsia" w:hAnsi="宋体"/>
          <w:b/>
          <w:color w:val="000000"/>
          <w:sz w:val="24"/>
          <w:lang w:eastAsia="zh-CN"/>
        </w:rPr>
        <w:t>、标三、标四、标五</w:t>
      </w:r>
      <w:r>
        <w:rPr>
          <w:rFonts w:hint="eastAsia" w:ascii="宋体" w:hAnsi="宋体"/>
          <w:b/>
          <w:color w:val="000000"/>
          <w:sz w:val="24"/>
        </w:rPr>
        <w:t>的评审</w:t>
      </w:r>
      <w:r>
        <w:rPr>
          <w:rFonts w:hint="eastAsia" w:hAnsi="宋体"/>
          <w:b/>
          <w:color w:val="000000"/>
          <w:sz w:val="24"/>
          <w:lang w:eastAsia="zh-CN"/>
        </w:rPr>
        <w:t>，</w:t>
      </w:r>
      <w:r>
        <w:rPr>
          <w:rFonts w:hint="eastAsia" w:ascii="宋体" w:hAnsi="宋体"/>
          <w:b/>
          <w:color w:val="000000"/>
          <w:sz w:val="24"/>
        </w:rPr>
        <w:t>标</w:t>
      </w:r>
      <w:r>
        <w:rPr>
          <w:rFonts w:hint="eastAsia" w:hAnsi="宋体"/>
          <w:b/>
          <w:color w:val="000000"/>
          <w:sz w:val="24"/>
          <w:lang w:eastAsia="zh-CN"/>
        </w:rPr>
        <w:t>二</w:t>
      </w:r>
      <w:r>
        <w:rPr>
          <w:rFonts w:hint="eastAsia" w:ascii="宋体" w:hAnsi="宋体"/>
          <w:b/>
          <w:color w:val="000000"/>
          <w:sz w:val="24"/>
        </w:rPr>
        <w:t>的预中标单位不进入到</w:t>
      </w:r>
      <w:r>
        <w:rPr>
          <w:rFonts w:hint="eastAsia" w:hAnsi="宋体"/>
          <w:b/>
          <w:color w:val="000000"/>
          <w:sz w:val="24"/>
          <w:lang w:eastAsia="zh-CN"/>
        </w:rPr>
        <w:t>标三、标四、标五</w:t>
      </w:r>
      <w:r>
        <w:rPr>
          <w:rFonts w:hint="eastAsia" w:ascii="宋体" w:hAnsi="宋体"/>
          <w:b/>
          <w:color w:val="000000"/>
          <w:sz w:val="24"/>
        </w:rPr>
        <w:t>的评审</w:t>
      </w:r>
      <w:r>
        <w:rPr>
          <w:rFonts w:hint="eastAsia" w:hAnsi="宋体"/>
          <w:b/>
          <w:color w:val="000000"/>
          <w:sz w:val="24"/>
          <w:lang w:eastAsia="zh-CN"/>
        </w:rPr>
        <w:t>，</w:t>
      </w:r>
      <w:r>
        <w:rPr>
          <w:rFonts w:hint="eastAsia" w:ascii="宋体" w:hAnsi="宋体"/>
          <w:b/>
          <w:color w:val="000000"/>
          <w:sz w:val="24"/>
        </w:rPr>
        <w:t>标</w:t>
      </w:r>
      <w:r>
        <w:rPr>
          <w:rFonts w:hint="eastAsia" w:hAnsi="宋体"/>
          <w:b/>
          <w:color w:val="000000"/>
          <w:sz w:val="24"/>
          <w:lang w:eastAsia="zh-CN"/>
        </w:rPr>
        <w:t>三</w:t>
      </w:r>
      <w:r>
        <w:rPr>
          <w:rFonts w:hint="eastAsia" w:ascii="宋体" w:hAnsi="宋体"/>
          <w:b/>
          <w:color w:val="000000"/>
          <w:sz w:val="24"/>
        </w:rPr>
        <w:t>的预中标单位不进入到</w:t>
      </w:r>
      <w:r>
        <w:rPr>
          <w:rFonts w:hint="eastAsia" w:hAnsi="宋体"/>
          <w:b/>
          <w:color w:val="000000"/>
          <w:sz w:val="24"/>
          <w:lang w:eastAsia="zh-CN"/>
        </w:rPr>
        <w:t>标四、标五</w:t>
      </w:r>
      <w:r>
        <w:rPr>
          <w:rFonts w:hint="eastAsia" w:ascii="宋体" w:hAnsi="宋体"/>
          <w:b/>
          <w:color w:val="000000"/>
          <w:sz w:val="24"/>
        </w:rPr>
        <w:t>的评审</w:t>
      </w:r>
      <w:r>
        <w:rPr>
          <w:rFonts w:hint="eastAsia" w:hAnsi="宋体"/>
          <w:b/>
          <w:color w:val="000000"/>
          <w:sz w:val="24"/>
          <w:lang w:eastAsia="zh-CN"/>
        </w:rPr>
        <w:t>，</w:t>
      </w:r>
      <w:r>
        <w:rPr>
          <w:rFonts w:hint="eastAsia" w:ascii="宋体" w:hAnsi="宋体"/>
          <w:b/>
          <w:color w:val="000000"/>
          <w:sz w:val="24"/>
        </w:rPr>
        <w:t>标</w:t>
      </w:r>
      <w:r>
        <w:rPr>
          <w:rFonts w:hint="eastAsia" w:hAnsi="宋体"/>
          <w:b/>
          <w:color w:val="000000"/>
          <w:sz w:val="24"/>
          <w:lang w:eastAsia="zh-CN"/>
        </w:rPr>
        <w:t>四</w:t>
      </w:r>
      <w:r>
        <w:rPr>
          <w:rFonts w:hint="eastAsia" w:ascii="宋体" w:hAnsi="宋体"/>
          <w:b/>
          <w:color w:val="000000"/>
          <w:sz w:val="24"/>
        </w:rPr>
        <w:t>的预中标单位不进入到</w:t>
      </w:r>
      <w:r>
        <w:rPr>
          <w:rFonts w:hint="eastAsia" w:hAnsi="宋体"/>
          <w:b/>
          <w:color w:val="000000"/>
          <w:sz w:val="24"/>
          <w:lang w:eastAsia="zh-CN"/>
        </w:rPr>
        <w:t>标五</w:t>
      </w:r>
      <w:r>
        <w:rPr>
          <w:rFonts w:hint="eastAsia" w:ascii="宋体" w:hAnsi="宋体"/>
          <w:b/>
          <w:color w:val="000000"/>
          <w:sz w:val="24"/>
        </w:rPr>
        <w:t>的评审</w:t>
      </w:r>
      <w:r>
        <w:rPr>
          <w:rFonts w:hint="eastAsia" w:hAnsi="宋体"/>
          <w:b/>
          <w:color w:val="000000"/>
          <w:sz w:val="24"/>
          <w:lang w:eastAsia="zh-CN"/>
        </w:rPr>
        <w:t>。</w:t>
      </w:r>
    </w:p>
    <w:p>
      <w:pPr>
        <w:tabs>
          <w:tab w:val="left" w:pos="4111"/>
        </w:tabs>
        <w:spacing w:line="460" w:lineRule="exact"/>
        <w:ind w:firstLine="486" w:firstLineChars="200"/>
        <w:rPr>
          <w:rFonts w:hint="eastAsia" w:ascii="宋体" w:hAnsi="宋体" w:cs="宋体"/>
          <w:color w:val="000000"/>
          <w:sz w:val="24"/>
        </w:rPr>
      </w:pPr>
      <w:r>
        <w:rPr>
          <w:rFonts w:hint="eastAsia" w:ascii="宋体" w:hAnsi="宋体" w:cs="宋体"/>
          <w:color w:val="000000"/>
          <w:sz w:val="24"/>
          <w:lang w:eastAsia="zh-CN"/>
        </w:rPr>
        <w:t>3</w:t>
      </w:r>
      <w:r>
        <w:rPr>
          <w:b/>
          <w:bCs/>
          <w:color w:val="000000"/>
        </w:rPr>
        <w:t>.</w:t>
      </w:r>
      <w:r>
        <w:rPr>
          <w:rFonts w:hint="eastAsia" w:ascii="宋体" w:hAnsi="宋体" w:cs="宋体"/>
          <w:color w:val="000000"/>
          <w:sz w:val="24"/>
        </w:rPr>
        <w:t>采购人直接授权评标小组确定中标人。</w:t>
      </w:r>
    </w:p>
    <w:p>
      <w:pPr>
        <w:pStyle w:val="24"/>
        <w:spacing w:before="120" w:after="120" w:line="440" w:lineRule="exact"/>
        <w:ind w:left="482"/>
        <w:rPr>
          <w:rFonts w:hint="eastAsia" w:hAnsi="宋体" w:cs="宋体"/>
          <w:color w:val="000000"/>
          <w:sz w:val="24"/>
          <w:szCs w:val="24"/>
        </w:rPr>
      </w:pPr>
      <w:bookmarkStart w:id="67" w:name="_Toc338319019"/>
      <w:r>
        <w:rPr>
          <w:rFonts w:hint="eastAsia" w:hAnsi="宋体" w:cs="宋体"/>
          <w:color w:val="000000"/>
          <w:sz w:val="24"/>
          <w:szCs w:val="24"/>
          <w:lang w:eastAsia="zh-CN"/>
        </w:rPr>
        <w:t>4</w:t>
      </w:r>
      <w:r>
        <w:rPr>
          <w:rFonts w:hint="eastAsia" w:hAnsi="宋体" w:cs="宋体"/>
          <w:color w:val="000000"/>
          <w:sz w:val="24"/>
          <w:szCs w:val="24"/>
        </w:rPr>
        <w:t>.当确定的中标人放弃中标，因不可抗力提出不能履行合同，重新组织招标。</w:t>
      </w:r>
      <w:bookmarkEnd w:id="67"/>
    </w:p>
    <w:p>
      <w:pPr>
        <w:spacing w:line="420" w:lineRule="exact"/>
        <w:ind w:firstLine="480"/>
        <w:rPr>
          <w:rFonts w:hint="eastAsia" w:ascii="宋体" w:hAnsi="宋体" w:cs="宋体"/>
          <w:b/>
          <w:bCs/>
          <w:color w:val="000000"/>
          <w:sz w:val="28"/>
          <w:szCs w:val="28"/>
        </w:rPr>
      </w:pPr>
      <w:r>
        <w:rPr>
          <w:rFonts w:hint="eastAsia" w:ascii="宋体" w:hAnsi="宋体" w:cs="宋体"/>
          <w:b/>
          <w:bCs/>
          <w:color w:val="000000"/>
          <w:sz w:val="28"/>
          <w:szCs w:val="28"/>
        </w:rPr>
        <w:t>四、评标小组不向落标方解释落标原因，不退还投标文件。</w:t>
      </w:r>
    </w:p>
    <w:p>
      <w:pPr>
        <w:pStyle w:val="24"/>
        <w:spacing w:line="440" w:lineRule="exact"/>
        <w:rPr>
          <w:rFonts w:hint="eastAsia" w:ascii="宋体" w:hAnsi="宋体" w:eastAsia="宋体" w:cs="宋体"/>
          <w:b/>
          <w:bCs/>
          <w:color w:val="000000"/>
          <w:sz w:val="24"/>
        </w:rPr>
      </w:pPr>
    </w:p>
    <w:p>
      <w:pPr>
        <w:pStyle w:val="24"/>
        <w:spacing w:line="440" w:lineRule="exact"/>
        <w:rPr>
          <w:rFonts w:hint="eastAsia" w:ascii="宋体" w:hAnsi="宋体" w:eastAsia="宋体" w:cs="宋体"/>
          <w:b/>
          <w:bCs/>
          <w:color w:val="000000"/>
          <w:sz w:val="24"/>
        </w:rPr>
      </w:pPr>
    </w:p>
    <w:p>
      <w:pPr>
        <w:pStyle w:val="24"/>
        <w:spacing w:line="440" w:lineRule="exact"/>
        <w:rPr>
          <w:rFonts w:hint="eastAsia" w:ascii="宋体" w:hAnsi="宋体" w:eastAsia="宋体" w:cs="宋体"/>
          <w:b/>
          <w:bCs/>
          <w:color w:val="000000"/>
          <w:sz w:val="24"/>
        </w:rPr>
      </w:pPr>
    </w:p>
    <w:p>
      <w:pPr>
        <w:pStyle w:val="24"/>
        <w:spacing w:line="440" w:lineRule="exact"/>
        <w:rPr>
          <w:rFonts w:hint="eastAsia" w:ascii="宋体" w:hAnsi="宋体" w:eastAsia="宋体" w:cs="宋体"/>
          <w:b/>
          <w:bCs/>
          <w:color w:val="000000"/>
          <w:sz w:val="24"/>
        </w:rPr>
      </w:pPr>
    </w:p>
    <w:p>
      <w:pPr>
        <w:rPr>
          <w:rFonts w:hint="eastAsia" w:ascii="宋体" w:hAnsi="宋体" w:eastAsia="宋体" w:cs="宋体"/>
          <w:b/>
          <w:bCs/>
          <w:color w:val="000000"/>
          <w:sz w:val="24"/>
        </w:rPr>
      </w:pPr>
    </w:p>
    <w:p>
      <w:pPr>
        <w:pStyle w:val="81"/>
        <w:rPr>
          <w:rFonts w:hint="eastAsia" w:ascii="宋体" w:hAnsi="宋体" w:eastAsia="宋体" w:cs="宋体"/>
          <w:b/>
          <w:bCs/>
          <w:color w:val="000000"/>
          <w:sz w:val="24"/>
        </w:rPr>
      </w:pPr>
    </w:p>
    <w:p>
      <w:pPr>
        <w:pStyle w:val="81"/>
        <w:rPr>
          <w:rFonts w:hint="eastAsia" w:ascii="宋体" w:hAnsi="宋体" w:eastAsia="宋体" w:cs="宋体"/>
          <w:b/>
          <w:bCs/>
          <w:color w:val="000000"/>
          <w:sz w:val="24"/>
        </w:rPr>
      </w:pPr>
    </w:p>
    <w:p>
      <w:pPr>
        <w:rPr>
          <w:rFonts w:hint="eastAsia"/>
          <w:color w:val="000000"/>
        </w:rPr>
      </w:pPr>
    </w:p>
    <w:p>
      <w:pPr>
        <w:pStyle w:val="81"/>
        <w:rPr>
          <w:rFonts w:hint="eastAsia"/>
          <w:color w:val="000000"/>
        </w:rPr>
      </w:pPr>
    </w:p>
    <w:p>
      <w:pPr>
        <w:pStyle w:val="81"/>
        <w:rPr>
          <w:rFonts w:hint="eastAsia"/>
          <w:color w:val="000000"/>
        </w:rPr>
      </w:pPr>
    </w:p>
    <w:p>
      <w:pPr>
        <w:pStyle w:val="81"/>
        <w:rPr>
          <w:rFonts w:hint="eastAsia"/>
          <w:color w:val="000000"/>
        </w:rPr>
      </w:pPr>
    </w:p>
    <w:p>
      <w:pPr>
        <w:pStyle w:val="3"/>
        <w:numPr>
          <w:ilvl w:val="0"/>
          <w:numId w:val="0"/>
        </w:numPr>
        <w:spacing w:before="0" w:after="0" w:line="240" w:lineRule="auto"/>
        <w:jc w:val="center"/>
        <w:rPr>
          <w:rFonts w:hint="eastAsia" w:ascii="宋体" w:hAnsi="宋体" w:eastAsia="宋体" w:cs="宋体"/>
          <w:color w:val="000000"/>
          <w:sz w:val="36"/>
          <w:szCs w:val="36"/>
        </w:rPr>
      </w:pPr>
      <w:bookmarkStart w:id="68" w:name="_Toc5322"/>
      <w:r>
        <w:rPr>
          <w:rFonts w:hint="eastAsia" w:ascii="宋体" w:hAnsi="宋体" w:eastAsia="宋体" w:cs="宋体"/>
          <w:color w:val="000000"/>
          <w:sz w:val="36"/>
          <w:szCs w:val="36"/>
        </w:rPr>
        <w:t>第</w:t>
      </w:r>
      <w:r>
        <w:rPr>
          <w:rFonts w:hint="eastAsia" w:ascii="宋体" w:hAnsi="宋体" w:eastAsia="宋体" w:cs="宋体"/>
          <w:color w:val="000000"/>
          <w:sz w:val="36"/>
          <w:szCs w:val="36"/>
          <w:lang w:eastAsia="zh-CN"/>
        </w:rPr>
        <w:t>八</w:t>
      </w:r>
      <w:r>
        <w:rPr>
          <w:rFonts w:hint="eastAsia" w:ascii="宋体" w:hAnsi="宋体" w:eastAsia="宋体" w:cs="宋体"/>
          <w:color w:val="000000"/>
          <w:sz w:val="36"/>
          <w:szCs w:val="36"/>
        </w:rPr>
        <w:t>章  拟签订的合同文本</w:t>
      </w:r>
      <w:bookmarkEnd w:id="64"/>
      <w:bookmarkEnd w:id="65"/>
      <w:bookmarkEnd w:id="66"/>
      <w:bookmarkEnd w:id="68"/>
    </w:p>
    <w:p>
      <w:pPr>
        <w:widowControl/>
        <w:spacing w:line="360" w:lineRule="auto"/>
        <w:ind w:firstLine="486" w:firstLineChars="200"/>
        <w:jc w:val="center"/>
        <w:rPr>
          <w:rFonts w:hint="eastAsia" w:ascii="宋体" w:hAnsi="宋体" w:eastAsia="宋体" w:cs="宋体"/>
          <w:b/>
          <w:color w:val="000000"/>
          <w:kern w:val="0"/>
          <w:sz w:val="24"/>
        </w:rPr>
      </w:pPr>
      <w:r>
        <w:rPr>
          <w:rFonts w:hint="eastAsia" w:ascii="宋体" w:hAnsi="宋体" w:eastAsia="宋体" w:cs="宋体"/>
          <w:b/>
          <w:color w:val="000000"/>
          <w:kern w:val="0"/>
          <w:sz w:val="24"/>
        </w:rPr>
        <w:t>义乌市政府采购合同（样本）</w:t>
      </w:r>
    </w:p>
    <w:p>
      <w:pPr>
        <w:keepNext w:val="0"/>
        <w:keepLines w:val="0"/>
        <w:pageBreakBefore w:val="0"/>
        <w:widowControl w:val="0"/>
        <w:kinsoku/>
        <w:wordWrap/>
        <w:overflowPunct/>
        <w:topLinePunct w:val="0"/>
        <w:autoSpaceDE/>
        <w:autoSpaceDN/>
        <w:bidi w:val="0"/>
        <w:adjustRightInd/>
        <w:snapToGrid/>
        <w:spacing w:line="5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甲方：</w:t>
      </w:r>
      <w:r>
        <w:rPr>
          <w:rFonts w:hint="eastAsia" w:ascii="宋体" w:hAnsi="宋体" w:eastAsia="宋体" w:cs="宋体"/>
          <w:b/>
          <w:bCs/>
          <w:color w:val="000000"/>
          <w:sz w:val="24"/>
          <w:u w:val="single"/>
          <w:lang w:eastAsia="zh-CN"/>
        </w:rPr>
        <w:t>义乌市人民政府后宅街道办事处</w:t>
      </w:r>
      <w:r>
        <w:rPr>
          <w:rFonts w:hint="eastAsia" w:ascii="宋体" w:hAnsi="宋体" w:eastAsia="宋体" w:cs="宋体"/>
          <w:b/>
          <w:bCs/>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6"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乙方：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widowControl/>
        <w:numPr>
          <w:ilvl w:val="0"/>
          <w:numId w:val="4"/>
        </w:numPr>
        <w:spacing w:line="440" w:lineRule="exact"/>
        <w:ind w:firstLine="486" w:firstLineChars="200"/>
        <w:jc w:val="left"/>
        <w:rPr>
          <w:rFonts w:hint="eastAsia" w:ascii="宋体" w:hAnsi="宋体" w:cs="宋体"/>
          <w:color w:val="000000"/>
          <w:kern w:val="0"/>
          <w:sz w:val="24"/>
          <w:szCs w:val="24"/>
        </w:rPr>
      </w:pPr>
      <w:r>
        <w:rPr>
          <w:rFonts w:hint="eastAsia" w:ascii="宋体" w:hAnsi="宋体" w:eastAsia="宋体" w:cs="宋体"/>
          <w:color w:val="000000"/>
          <w:sz w:val="24"/>
        </w:rPr>
        <w:t>甲、乙双方根据</w:t>
      </w:r>
      <w:r>
        <w:rPr>
          <w:rFonts w:hint="eastAsia" w:ascii="宋体" w:hAnsi="宋体" w:eastAsia="宋体" w:cs="宋体"/>
          <w:color w:val="000000"/>
          <w:sz w:val="24"/>
          <w:u w:val="single"/>
        </w:rPr>
        <w:t>　　　</w:t>
      </w:r>
      <w:r>
        <w:rPr>
          <w:rFonts w:hint="eastAsia" w:ascii="宋体" w:hAnsi="宋体" w:eastAsia="宋体" w:cs="宋体"/>
          <w:color w:val="000000"/>
          <w:sz w:val="24"/>
        </w:rPr>
        <w:t>年</w:t>
      </w:r>
      <w:r>
        <w:rPr>
          <w:rFonts w:hint="eastAsia" w:ascii="宋体" w:hAnsi="宋体" w:eastAsia="宋体" w:cs="宋体"/>
          <w:color w:val="000000"/>
          <w:sz w:val="24"/>
          <w:u w:val="single"/>
        </w:rPr>
        <w:t>　</w:t>
      </w:r>
      <w:r>
        <w:rPr>
          <w:rFonts w:hint="eastAsia" w:ascii="宋体" w:hAnsi="宋体" w:eastAsia="宋体" w:cs="宋体"/>
          <w:color w:val="000000"/>
          <w:sz w:val="24"/>
        </w:rPr>
        <w:t>月</w:t>
      </w:r>
      <w:r>
        <w:rPr>
          <w:rFonts w:hint="eastAsia" w:ascii="宋体" w:hAnsi="宋体" w:eastAsia="宋体" w:cs="宋体"/>
          <w:color w:val="000000"/>
          <w:sz w:val="24"/>
          <w:u w:val="single"/>
        </w:rPr>
        <w:t>　　</w:t>
      </w:r>
      <w:r>
        <w:rPr>
          <w:rFonts w:hint="eastAsia" w:ascii="宋体" w:hAnsi="宋体" w:eastAsia="宋体" w:cs="宋体"/>
          <w:color w:val="000000"/>
          <w:sz w:val="24"/>
        </w:rPr>
        <w:t>日</w:t>
      </w:r>
      <w:r>
        <w:rPr>
          <w:rFonts w:hint="eastAsia" w:ascii="宋体" w:hAnsi="宋体" w:eastAsia="宋体" w:cs="宋体"/>
          <w:b/>
          <w:bCs/>
          <w:color w:val="000000"/>
          <w:sz w:val="24"/>
          <w:u w:val="single"/>
          <w:lang w:eastAsia="zh-CN"/>
        </w:rPr>
        <w:t>义乌市后宅街道2021年度北站社区、洪深社区、起航社区、金城社区清扫保洁项目</w:t>
      </w:r>
      <w:r>
        <w:rPr>
          <w:rFonts w:hint="eastAsia" w:ascii="宋体" w:hAnsi="宋体" w:eastAsia="宋体" w:cs="宋体"/>
          <w:b/>
          <w:bCs/>
          <w:color w:val="000000"/>
          <w:sz w:val="24"/>
          <w:u w:val="single"/>
        </w:rPr>
        <w:t>（采购编号：</w:t>
      </w:r>
      <w:r>
        <w:rPr>
          <w:rFonts w:hint="eastAsia" w:ascii="宋体" w:hAnsi="宋体" w:eastAsia="宋体" w:cs="宋体"/>
          <w:b/>
          <w:bCs/>
          <w:color w:val="000000"/>
          <w:sz w:val="24"/>
          <w:u w:val="single"/>
          <w:lang w:eastAsia="zh-CN"/>
        </w:rPr>
        <w:t xml:space="preserve">SJZJZC2021414GK </w:t>
      </w:r>
      <w:r>
        <w:rPr>
          <w:rFonts w:hint="eastAsia" w:ascii="宋体" w:hAnsi="宋体" w:eastAsia="宋体" w:cs="宋体"/>
          <w:b/>
          <w:bCs/>
          <w:color w:val="000000"/>
          <w:sz w:val="24"/>
        </w:rPr>
        <w:t>）</w:t>
      </w:r>
      <w:r>
        <w:rPr>
          <w:rFonts w:hint="eastAsia" w:ascii="宋体" w:hAnsi="宋体" w:eastAsia="宋体" w:cs="宋体"/>
          <w:color w:val="000000"/>
          <w:kern w:val="0"/>
          <w:sz w:val="24"/>
          <w:lang w:eastAsia="zh-CN"/>
        </w:rPr>
        <w:t>招标</w:t>
      </w:r>
      <w:r>
        <w:rPr>
          <w:rFonts w:hint="eastAsia" w:ascii="宋体" w:hAnsi="宋体" w:eastAsia="宋体" w:cs="宋体"/>
          <w:color w:val="000000"/>
          <w:kern w:val="0"/>
          <w:sz w:val="24"/>
        </w:rPr>
        <w:t>结果和投标文件的要求，</w:t>
      </w:r>
      <w:r>
        <w:rPr>
          <w:rFonts w:hint="eastAsia" w:ascii="宋体" w:hAnsi="宋体" w:cs="宋体"/>
          <w:color w:val="000000"/>
          <w:kern w:val="0"/>
          <w:sz w:val="24"/>
          <w:szCs w:val="24"/>
        </w:rPr>
        <w:t>依据《中华人民共和国民法典》并经双方协调一致，订立本采购合同。本合同（□是  □否）为可融资合同。</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lang w:eastAsia="zh-CN"/>
        </w:rPr>
      </w:pPr>
      <w:r>
        <w:rPr>
          <w:rFonts w:hint="eastAsia" w:ascii="宋体" w:hAnsi="宋体" w:eastAsia="宋体" w:cs="宋体"/>
          <w:b/>
          <w:bCs/>
          <w:color w:val="000000"/>
          <w:sz w:val="24"/>
        </w:rPr>
        <w:t>一</w:t>
      </w:r>
      <w:r>
        <w:rPr>
          <w:rFonts w:hint="eastAsia" w:ascii="宋体" w:hAnsi="宋体" w:eastAsia="宋体" w:cs="宋体"/>
          <w:b/>
          <w:bCs/>
          <w:color w:val="000000"/>
          <w:sz w:val="24"/>
          <w:lang w:eastAsia="zh-CN"/>
        </w:rPr>
        <w:t>、合同文件的组成</w:t>
      </w:r>
    </w:p>
    <w:p>
      <w:pPr>
        <w:keepNext w:val="0"/>
        <w:keepLines w:val="0"/>
        <w:pageBreakBefore w:val="0"/>
        <w:widowControl/>
        <w:tabs>
          <w:tab w:val="left" w:pos="720"/>
        </w:tabs>
        <w:kinsoku/>
        <w:wordWrap/>
        <w:overflowPunct/>
        <w:topLinePunct w:val="0"/>
        <w:autoSpaceDE/>
        <w:autoSpaceDN/>
        <w:bidi w:val="0"/>
        <w:adjustRightInd/>
        <w:spacing w:line="424" w:lineRule="exact"/>
        <w:ind w:firstLine="486"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招标文件、投标文件及其补充文件、澄清文件、询标记录的所有内容均是构成本合同不可分割的部分。</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二、工作范围</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sz w:val="24"/>
          <w:u w:val="single"/>
          <w:lang w:eastAsia="zh-CN"/>
        </w:rPr>
        <w:t>各标段</w:t>
      </w:r>
      <w:r>
        <w:rPr>
          <w:rFonts w:hint="eastAsia" w:ascii="宋体" w:hAnsi="宋体" w:eastAsia="宋体" w:cs="宋体"/>
          <w:b w:val="0"/>
          <w:bCs w:val="0"/>
          <w:color w:val="000000"/>
          <w:sz w:val="24"/>
          <w:u w:val="single"/>
        </w:rPr>
        <w:t>与招标文件一致。</w:t>
      </w:r>
    </w:p>
    <w:p>
      <w:pPr>
        <w:keepNext w:val="0"/>
        <w:keepLines w:val="0"/>
        <w:pageBreakBefore w:val="0"/>
        <w:widowControl w:val="0"/>
        <w:numPr>
          <w:ilvl w:val="0"/>
          <w:numId w:val="5"/>
        </w:numPr>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服务内容</w:t>
      </w:r>
    </w:p>
    <w:p>
      <w:pPr>
        <w:keepNext w:val="0"/>
        <w:keepLines w:val="0"/>
        <w:pageBreakBefore w:val="0"/>
        <w:widowControl w:val="0"/>
        <w:numPr>
          <w:ilvl w:val="0"/>
          <w:numId w:val="0"/>
        </w:numPr>
        <w:kinsoku/>
        <w:wordWrap/>
        <w:overflowPunct/>
        <w:topLinePunct w:val="0"/>
        <w:autoSpaceDE/>
        <w:autoSpaceDN/>
        <w:bidi w:val="0"/>
        <w:adjustRightInd/>
        <w:snapToGrid w:val="0"/>
        <w:spacing w:line="424" w:lineRule="exact"/>
        <w:ind w:firstLine="486" w:firstLineChars="200"/>
        <w:textAlignment w:val="baseline"/>
        <w:rPr>
          <w:rFonts w:hint="eastAsia" w:ascii="宋体" w:hAnsi="宋体" w:eastAsia="宋体" w:cs="宋体"/>
          <w:b/>
          <w:bCs/>
          <w:color w:val="000000"/>
          <w:sz w:val="24"/>
        </w:rPr>
      </w:pPr>
      <w:r>
        <w:rPr>
          <w:rFonts w:hint="eastAsia" w:ascii="宋体" w:hAnsi="宋体" w:eastAsia="宋体" w:cs="宋体"/>
          <w:b w:val="0"/>
          <w:bCs w:val="0"/>
          <w:color w:val="000000"/>
          <w:sz w:val="24"/>
          <w:u w:val="single"/>
        </w:rPr>
        <w:t xml:space="preserve"> </w:t>
      </w:r>
      <w:r>
        <w:rPr>
          <w:rFonts w:hint="eastAsia" w:ascii="宋体" w:hAnsi="宋体" w:eastAsia="宋体" w:cs="宋体"/>
          <w:b w:val="0"/>
          <w:bCs w:val="0"/>
          <w:color w:val="000000"/>
          <w:sz w:val="24"/>
          <w:u w:val="single"/>
          <w:lang w:eastAsia="zh-CN"/>
        </w:rPr>
        <w:t>各标段</w:t>
      </w:r>
      <w:r>
        <w:rPr>
          <w:rFonts w:hint="eastAsia" w:ascii="宋体" w:hAnsi="宋体" w:eastAsia="宋体" w:cs="宋体"/>
          <w:b w:val="0"/>
          <w:bCs w:val="0"/>
          <w:color w:val="000000"/>
          <w:sz w:val="24"/>
          <w:u w:val="single"/>
        </w:rPr>
        <w:t>与招标文件一致。</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四、人员核定</w:t>
      </w:r>
    </w:p>
    <w:p>
      <w:pPr>
        <w:pStyle w:val="24"/>
        <w:keepNext w:val="0"/>
        <w:keepLines w:val="0"/>
        <w:pageBreakBefore w:val="0"/>
        <w:widowControl w:val="0"/>
        <w:kinsoku/>
        <w:wordWrap/>
        <w:overflowPunct/>
        <w:topLinePunct w:val="0"/>
        <w:autoSpaceDE/>
        <w:autoSpaceDN/>
        <w:bidi w:val="0"/>
        <w:adjustRightInd/>
        <w:snapToGrid/>
        <w:spacing w:line="420" w:lineRule="exact"/>
        <w:ind w:firstLine="486" w:firstLineChars="200"/>
        <w:jc w:val="left"/>
        <w:textAlignment w:val="auto"/>
        <w:outlineLvl w:val="9"/>
        <w:rPr>
          <w:rFonts w:hint="eastAsia" w:ascii="宋体" w:hAnsi="宋体" w:eastAsia="宋体" w:cs="宋体"/>
          <w:color w:val="000000"/>
          <w:sz w:val="24"/>
          <w:szCs w:val="18"/>
        </w:rPr>
      </w:pPr>
      <w:r>
        <w:rPr>
          <w:rFonts w:hint="eastAsia" w:hAnsi="宋体" w:cs="宋体"/>
          <w:b/>
          <w:bCs/>
          <w:color w:val="000000"/>
          <w:sz w:val="24"/>
          <w:szCs w:val="18"/>
          <w:lang w:eastAsia="zh-CN"/>
        </w:rPr>
        <w:t>标一：</w:t>
      </w: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24</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22</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ascii="宋体" w:hAnsi="宋体" w:eastAsia="宋体" w:cs="宋体"/>
          <w:color w:val="000000"/>
          <w:sz w:val="24"/>
          <w:szCs w:val="18"/>
          <w:lang w:val="en-US" w:eastAsia="zh-CN"/>
        </w:rPr>
        <w:t>1人，</w:t>
      </w:r>
      <w:r>
        <w:rPr>
          <w:rFonts w:hint="eastAsia" w:hAnsi="宋体" w:cs="宋体"/>
          <w:color w:val="000000"/>
          <w:sz w:val="24"/>
          <w:szCs w:val="18"/>
          <w:lang w:val="en-US" w:eastAsia="zh-CN"/>
        </w:rPr>
        <w:t>垃圾清运2人，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4</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36</w:t>
      </w:r>
      <w:r>
        <w:rPr>
          <w:rFonts w:hint="eastAsia" w:ascii="宋体" w:hAnsi="宋体" w:eastAsia="宋体" w:cs="宋体"/>
          <w:color w:val="000000"/>
          <w:sz w:val="24"/>
          <w:szCs w:val="18"/>
        </w:rPr>
        <w:t>人。</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hAnsi="宋体" w:cs="宋体"/>
          <w:b/>
          <w:bCs/>
          <w:color w:val="000000"/>
          <w:sz w:val="24"/>
          <w:szCs w:val="18"/>
          <w:lang w:eastAsia="zh-CN"/>
        </w:rPr>
        <w:t>标二：</w:t>
      </w: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28</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26</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hAnsi="宋体" w:eastAsia="宋体" w:cs="宋体"/>
          <w:color w:val="000000"/>
          <w:sz w:val="24"/>
          <w:szCs w:val="18"/>
          <w:lang w:val="en-US" w:eastAsia="zh-CN"/>
        </w:rPr>
        <w:t>2</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5</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40</w:t>
      </w:r>
      <w:r>
        <w:rPr>
          <w:rFonts w:hint="eastAsia" w:ascii="宋体" w:hAnsi="宋体" w:eastAsia="宋体" w:cs="宋体"/>
          <w:color w:val="000000"/>
          <w:sz w:val="24"/>
          <w:szCs w:val="18"/>
        </w:rPr>
        <w:t>人。</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hAnsi="宋体" w:cs="宋体"/>
          <w:b/>
          <w:bCs/>
          <w:color w:val="000000"/>
          <w:sz w:val="24"/>
          <w:szCs w:val="18"/>
          <w:lang w:eastAsia="zh-CN"/>
        </w:rPr>
        <w:t>标三：</w:t>
      </w:r>
      <w:r>
        <w:rPr>
          <w:rFonts w:hint="eastAsia" w:ascii="宋体" w:hAnsi="宋体" w:eastAsia="宋体" w:cs="宋体"/>
          <w:color w:val="000000"/>
          <w:sz w:val="24"/>
          <w:szCs w:val="18"/>
        </w:rPr>
        <w:t>一班制清扫保洁人员</w:t>
      </w:r>
      <w:r>
        <w:rPr>
          <w:rFonts w:hint="eastAsia" w:hAnsi="宋体" w:eastAsia="宋体" w:cs="宋体"/>
          <w:color w:val="000000"/>
          <w:sz w:val="24"/>
          <w:szCs w:val="18"/>
          <w:lang w:val="en-US" w:eastAsia="zh-CN"/>
        </w:rPr>
        <w:t>37</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33</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4</w:t>
      </w:r>
      <w:r>
        <w:rPr>
          <w:rFonts w:hint="eastAsia" w:ascii="宋体" w:hAnsi="宋体" w:eastAsia="宋体" w:cs="宋体"/>
          <w:color w:val="000000"/>
          <w:sz w:val="24"/>
          <w:szCs w:val="18"/>
        </w:rPr>
        <w:t>人），</w:t>
      </w:r>
      <w:r>
        <w:rPr>
          <w:rFonts w:hint="eastAsia" w:hAnsi="宋体" w:cs="宋体"/>
          <w:color w:val="000000"/>
          <w:sz w:val="24"/>
          <w:szCs w:val="18"/>
          <w:lang w:val="en-US" w:eastAsia="zh-CN"/>
        </w:rPr>
        <w:t>垃圾清运1人，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5</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48</w:t>
      </w:r>
      <w:r>
        <w:rPr>
          <w:rFonts w:hint="eastAsia" w:ascii="宋体" w:hAnsi="宋体" w:eastAsia="宋体" w:cs="宋体"/>
          <w:color w:val="000000"/>
          <w:sz w:val="24"/>
          <w:szCs w:val="18"/>
        </w:rPr>
        <w:t>人。</w:t>
      </w:r>
    </w:p>
    <w:p>
      <w:pPr>
        <w:pStyle w:val="24"/>
        <w:keepNext w:val="0"/>
        <w:keepLines w:val="0"/>
        <w:pageBreakBefore w:val="0"/>
        <w:widowControl w:val="0"/>
        <w:kinsoku/>
        <w:wordWrap/>
        <w:overflowPunct/>
        <w:topLinePunct w:val="0"/>
        <w:autoSpaceDE/>
        <w:autoSpaceDN/>
        <w:bidi w:val="0"/>
        <w:adjustRightInd/>
        <w:snapToGrid/>
        <w:spacing w:line="440" w:lineRule="exact"/>
        <w:ind w:firstLine="486" w:firstLineChars="200"/>
        <w:jc w:val="left"/>
        <w:textAlignment w:val="auto"/>
        <w:outlineLvl w:val="9"/>
        <w:rPr>
          <w:rFonts w:hint="eastAsia" w:ascii="宋体" w:hAnsi="宋体" w:eastAsia="宋体" w:cs="宋体"/>
          <w:color w:val="000000"/>
          <w:sz w:val="24"/>
          <w:szCs w:val="18"/>
        </w:rPr>
      </w:pPr>
      <w:r>
        <w:rPr>
          <w:rFonts w:hint="eastAsia" w:hAnsi="宋体" w:cs="宋体"/>
          <w:b/>
          <w:bCs/>
          <w:color w:val="000000"/>
          <w:sz w:val="24"/>
          <w:szCs w:val="18"/>
          <w:lang w:eastAsia="zh-CN"/>
        </w:rPr>
        <w:t>标四：</w:t>
      </w:r>
      <w:r>
        <w:rPr>
          <w:rFonts w:hint="eastAsia" w:ascii="宋体" w:hAnsi="宋体" w:eastAsia="宋体" w:cs="宋体"/>
          <w:color w:val="000000"/>
          <w:sz w:val="24"/>
          <w:szCs w:val="18"/>
        </w:rPr>
        <w:t>一班制清扫保洁人员</w:t>
      </w:r>
      <w:r>
        <w:rPr>
          <w:rFonts w:hint="eastAsia" w:hAnsi="宋体" w:cs="宋体"/>
          <w:color w:val="000000"/>
          <w:sz w:val="24"/>
          <w:szCs w:val="18"/>
          <w:lang w:val="en-US" w:eastAsia="zh-CN"/>
        </w:rPr>
        <w:t>49</w:t>
      </w:r>
      <w:r>
        <w:rPr>
          <w:rFonts w:hint="eastAsia" w:ascii="宋体" w:hAnsi="宋体" w:eastAsia="宋体" w:cs="宋体"/>
          <w:color w:val="000000"/>
          <w:sz w:val="24"/>
          <w:szCs w:val="18"/>
        </w:rPr>
        <w:t>人（含清扫人员</w:t>
      </w:r>
      <w:r>
        <w:rPr>
          <w:rFonts w:hint="eastAsia" w:hAnsi="宋体" w:cs="宋体"/>
          <w:color w:val="000000"/>
          <w:sz w:val="24"/>
          <w:szCs w:val="18"/>
          <w:lang w:val="en-US" w:eastAsia="zh-CN"/>
        </w:rPr>
        <w:t>44</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5</w:t>
      </w:r>
      <w:r>
        <w:rPr>
          <w:rFonts w:hint="eastAsia" w:ascii="宋体" w:hAnsi="宋体" w:eastAsia="宋体" w:cs="宋体"/>
          <w:color w:val="000000"/>
          <w:sz w:val="24"/>
          <w:szCs w:val="18"/>
        </w:rPr>
        <w:t>人），</w:t>
      </w:r>
      <w:r>
        <w:rPr>
          <w:rFonts w:hint="eastAsia" w:hAnsi="宋体" w:cs="宋体"/>
          <w:color w:val="000000"/>
          <w:sz w:val="24"/>
          <w:szCs w:val="18"/>
          <w:lang w:eastAsia="zh-CN"/>
        </w:rPr>
        <w:t>公厕清扫人员</w:t>
      </w:r>
      <w:r>
        <w:rPr>
          <w:rFonts w:hint="eastAsia" w:hAnsi="宋体" w:eastAsia="宋体" w:cs="宋体"/>
          <w:color w:val="000000"/>
          <w:sz w:val="24"/>
          <w:szCs w:val="18"/>
          <w:lang w:val="en-US" w:eastAsia="zh-CN"/>
        </w:rPr>
        <w:t>3</w:t>
      </w:r>
      <w:r>
        <w:rPr>
          <w:rFonts w:hint="eastAsia" w:ascii="宋体" w:hAnsi="宋体" w:eastAsia="宋体" w:cs="宋体"/>
          <w:color w:val="000000"/>
          <w:sz w:val="24"/>
          <w:szCs w:val="18"/>
          <w:lang w:val="en-US" w:eastAsia="zh-CN"/>
        </w:rPr>
        <w:t>人，</w:t>
      </w:r>
      <w:r>
        <w:rPr>
          <w:rFonts w:hint="eastAsia" w:hAnsi="宋体" w:cs="宋体"/>
          <w:color w:val="000000"/>
          <w:sz w:val="24"/>
          <w:szCs w:val="18"/>
          <w:lang w:val="en-US" w:eastAsia="zh-CN"/>
        </w:rPr>
        <w:t>垃圾清运4人，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5</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w:t>
      </w:r>
      <w:r>
        <w:rPr>
          <w:rFonts w:hint="eastAsia" w:hAnsi="宋体" w:cs="宋体"/>
          <w:color w:val="000000"/>
          <w:sz w:val="24"/>
          <w:szCs w:val="18"/>
          <w:lang w:val="en-US" w:eastAsia="zh-CN"/>
        </w:rPr>
        <w:t>66</w:t>
      </w:r>
      <w:r>
        <w:rPr>
          <w:rFonts w:hint="eastAsia" w:ascii="宋体" w:hAnsi="宋体" w:eastAsia="宋体" w:cs="宋体"/>
          <w:color w:val="000000"/>
          <w:sz w:val="24"/>
          <w:szCs w:val="18"/>
        </w:rPr>
        <w:t>人。</w:t>
      </w:r>
    </w:p>
    <w:p>
      <w:pPr>
        <w:pStyle w:val="24"/>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outlineLvl w:val="9"/>
        <w:rPr>
          <w:rFonts w:hint="eastAsia" w:ascii="宋体" w:hAnsi="宋体" w:eastAsia="宋体" w:cs="宋体"/>
          <w:color w:val="000000"/>
          <w:sz w:val="24"/>
          <w:szCs w:val="18"/>
        </w:rPr>
      </w:pPr>
      <w:r>
        <w:rPr>
          <w:rFonts w:hint="eastAsia" w:ascii="宋体" w:hAnsi="宋体" w:eastAsia="宋体" w:cs="宋体"/>
          <w:b/>
          <w:bCs/>
          <w:color w:val="000000"/>
          <w:sz w:val="24"/>
          <w:lang w:eastAsia="zh-CN"/>
        </w:rPr>
        <w:t>标</w:t>
      </w:r>
      <w:r>
        <w:rPr>
          <w:rFonts w:hint="eastAsia" w:hAnsi="宋体" w:eastAsia="宋体" w:cs="宋体"/>
          <w:b/>
          <w:bCs/>
          <w:color w:val="000000"/>
          <w:sz w:val="24"/>
          <w:lang w:eastAsia="zh-CN"/>
        </w:rPr>
        <w:t>五</w:t>
      </w:r>
      <w:r>
        <w:rPr>
          <w:rFonts w:hint="eastAsia" w:ascii="宋体" w:hAnsi="宋体" w:eastAsia="宋体" w:cs="宋体"/>
          <w:b/>
          <w:bCs/>
          <w:color w:val="000000"/>
          <w:sz w:val="24"/>
          <w:lang w:eastAsia="zh-CN"/>
        </w:rPr>
        <w:t>：</w:t>
      </w:r>
      <w:r>
        <w:rPr>
          <w:rFonts w:hint="eastAsia" w:ascii="宋体" w:hAnsi="宋体" w:eastAsia="宋体" w:cs="宋体"/>
          <w:color w:val="000000"/>
          <w:sz w:val="24"/>
          <w:szCs w:val="18"/>
        </w:rPr>
        <w:t>一班制清扫保洁人员</w:t>
      </w:r>
      <w:r>
        <w:rPr>
          <w:rFonts w:hint="eastAsia" w:ascii="宋体" w:hAnsi="宋体" w:eastAsia="宋体" w:cs="宋体"/>
          <w:color w:val="000000"/>
          <w:sz w:val="24"/>
          <w:szCs w:val="18"/>
          <w:lang w:val="en-US" w:eastAsia="zh-CN"/>
        </w:rPr>
        <w:t>4</w:t>
      </w:r>
      <w:r>
        <w:rPr>
          <w:rFonts w:hint="eastAsia" w:hAnsi="宋体" w:cs="宋体"/>
          <w:color w:val="000000"/>
          <w:sz w:val="24"/>
          <w:szCs w:val="18"/>
          <w:lang w:val="en-US" w:eastAsia="zh-CN"/>
        </w:rPr>
        <w:t>0</w:t>
      </w:r>
      <w:r>
        <w:rPr>
          <w:rFonts w:hint="eastAsia" w:ascii="宋体" w:hAnsi="宋体" w:eastAsia="宋体" w:cs="宋体"/>
          <w:color w:val="000000"/>
          <w:sz w:val="24"/>
          <w:szCs w:val="18"/>
        </w:rPr>
        <w:t>人（含清扫人员</w:t>
      </w:r>
      <w:r>
        <w:rPr>
          <w:rFonts w:hint="eastAsia" w:ascii="宋体" w:hAnsi="宋体" w:eastAsia="宋体" w:cs="宋体"/>
          <w:color w:val="000000"/>
          <w:sz w:val="24"/>
          <w:szCs w:val="18"/>
          <w:lang w:val="en-US" w:eastAsia="zh-CN"/>
        </w:rPr>
        <w:t>3</w:t>
      </w:r>
      <w:r>
        <w:rPr>
          <w:rFonts w:hint="eastAsia" w:hAnsi="宋体" w:cs="宋体"/>
          <w:color w:val="000000"/>
          <w:sz w:val="24"/>
          <w:szCs w:val="18"/>
          <w:lang w:val="en-US" w:eastAsia="zh-CN"/>
        </w:rPr>
        <w:t>7</w:t>
      </w:r>
      <w:r>
        <w:rPr>
          <w:rFonts w:hint="eastAsia" w:ascii="宋体" w:hAnsi="宋体" w:eastAsia="宋体" w:cs="宋体"/>
          <w:color w:val="000000"/>
          <w:sz w:val="24"/>
          <w:szCs w:val="18"/>
        </w:rPr>
        <w:t>人，替班人员</w:t>
      </w:r>
      <w:r>
        <w:rPr>
          <w:rFonts w:hint="eastAsia" w:hAnsi="宋体" w:cs="宋体"/>
          <w:color w:val="000000"/>
          <w:sz w:val="24"/>
          <w:szCs w:val="18"/>
          <w:lang w:val="en-US" w:eastAsia="zh-CN"/>
        </w:rPr>
        <w:t>3</w:t>
      </w:r>
      <w:r>
        <w:rPr>
          <w:rFonts w:hint="eastAsia" w:ascii="宋体" w:hAnsi="宋体" w:eastAsia="宋体" w:cs="宋体"/>
          <w:color w:val="000000"/>
          <w:sz w:val="24"/>
          <w:szCs w:val="18"/>
        </w:rPr>
        <w:t>人），</w:t>
      </w:r>
      <w:r>
        <w:rPr>
          <w:rFonts w:hint="eastAsia" w:hAnsi="宋体" w:cs="宋体"/>
          <w:color w:val="000000"/>
          <w:sz w:val="24"/>
          <w:szCs w:val="18"/>
          <w:lang w:eastAsia="zh-CN"/>
        </w:rPr>
        <w:t>幸福湖会议中心垃圾清运</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洒水车</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1人，</w:t>
      </w:r>
      <w:r>
        <w:rPr>
          <w:rFonts w:hint="eastAsia" w:ascii="宋体" w:hAnsi="宋体" w:eastAsia="宋体" w:cs="宋体"/>
          <w:color w:val="000000"/>
          <w:sz w:val="24"/>
          <w:szCs w:val="18"/>
          <w:lang w:eastAsia="zh-CN"/>
        </w:rPr>
        <w:t>高压清洗</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lang w:eastAsia="zh-CN"/>
        </w:rPr>
        <w:t>车</w:t>
      </w:r>
      <w:r>
        <w:rPr>
          <w:rFonts w:hint="eastAsia" w:ascii="宋体" w:hAnsi="宋体" w:eastAsia="宋体" w:cs="宋体"/>
          <w:color w:val="000000"/>
          <w:sz w:val="24"/>
          <w:szCs w:val="18"/>
          <w:lang w:val="en-US" w:eastAsia="zh-CN"/>
        </w:rPr>
        <w:t>1人，</w:t>
      </w:r>
      <w:r>
        <w:rPr>
          <w:rFonts w:hint="eastAsia" w:ascii="宋体" w:hAnsi="宋体" w:eastAsia="宋体" w:cs="宋体"/>
          <w:color w:val="000000"/>
          <w:sz w:val="24"/>
          <w:szCs w:val="18"/>
        </w:rPr>
        <w:t>机械清扫</w:t>
      </w:r>
      <w:r>
        <w:rPr>
          <w:rFonts w:hint="eastAsia" w:hAnsi="宋体" w:eastAsia="宋体" w:cs="宋体"/>
          <w:color w:val="000000"/>
          <w:sz w:val="24"/>
          <w:szCs w:val="18"/>
          <w:lang w:eastAsia="zh-CN"/>
        </w:rPr>
        <w:t>驾驶员</w:t>
      </w:r>
      <w:r>
        <w:rPr>
          <w:rFonts w:hint="eastAsia" w:ascii="宋体" w:hAnsi="宋体" w:eastAsia="宋体" w:cs="宋体"/>
          <w:color w:val="000000"/>
          <w:sz w:val="24"/>
          <w:szCs w:val="18"/>
        </w:rPr>
        <w:t>车1人，</w:t>
      </w:r>
      <w:r>
        <w:rPr>
          <w:rFonts w:hint="eastAsia" w:ascii="宋体" w:hAnsi="宋体" w:eastAsia="宋体" w:cs="宋体"/>
          <w:color w:val="000000"/>
          <w:sz w:val="24"/>
          <w:szCs w:val="18"/>
          <w:lang w:eastAsia="zh-CN"/>
        </w:rPr>
        <w:t>压缩收集车</w:t>
      </w:r>
      <w:r>
        <w:rPr>
          <w:rFonts w:hint="eastAsia" w:hAnsi="宋体" w:eastAsia="宋体" w:cs="宋体"/>
          <w:color w:val="000000"/>
          <w:sz w:val="24"/>
          <w:szCs w:val="18"/>
          <w:lang w:eastAsia="zh-CN"/>
        </w:rPr>
        <w:t>驾驶员</w:t>
      </w:r>
      <w:r>
        <w:rPr>
          <w:rFonts w:hint="eastAsia" w:hAnsi="宋体" w:cs="宋体"/>
          <w:color w:val="000000"/>
          <w:sz w:val="24"/>
          <w:szCs w:val="18"/>
          <w:lang w:val="en-US" w:eastAsia="zh-CN"/>
        </w:rPr>
        <w:t>6</w:t>
      </w:r>
      <w:r>
        <w:rPr>
          <w:rFonts w:hint="eastAsia" w:ascii="宋体" w:hAnsi="宋体" w:eastAsia="宋体" w:cs="宋体"/>
          <w:color w:val="000000"/>
          <w:sz w:val="24"/>
          <w:szCs w:val="18"/>
          <w:lang w:val="en-US" w:eastAsia="zh-CN"/>
        </w:rPr>
        <w:t>人，</w:t>
      </w:r>
      <w:r>
        <w:rPr>
          <w:rFonts w:hint="eastAsia" w:ascii="宋体" w:hAnsi="宋体" w:eastAsia="宋体" w:cs="宋体"/>
          <w:color w:val="000000"/>
          <w:sz w:val="24"/>
          <w:szCs w:val="18"/>
        </w:rPr>
        <w:t>管理人员2人，共计5</w:t>
      </w:r>
      <w:r>
        <w:rPr>
          <w:rFonts w:hint="eastAsia" w:hAnsi="宋体" w:cs="宋体"/>
          <w:color w:val="000000"/>
          <w:sz w:val="24"/>
          <w:szCs w:val="18"/>
          <w:lang w:val="en-US" w:eastAsia="zh-CN"/>
        </w:rPr>
        <w:t>2</w:t>
      </w:r>
      <w:r>
        <w:rPr>
          <w:rFonts w:hint="eastAsia" w:ascii="宋体" w:hAnsi="宋体" w:eastAsia="宋体" w:cs="宋体"/>
          <w:color w:val="000000"/>
          <w:sz w:val="24"/>
          <w:szCs w:val="18"/>
        </w:rPr>
        <w:t>人。</w:t>
      </w:r>
    </w:p>
    <w:p>
      <w:pPr>
        <w:keepNext w:val="0"/>
        <w:keepLines w:val="0"/>
        <w:pageBreakBefore w:val="0"/>
        <w:kinsoku/>
        <w:wordWrap/>
        <w:overflowPunct/>
        <w:topLinePunct w:val="0"/>
        <w:autoSpaceDE/>
        <w:autoSpaceDN/>
        <w:bidi w:val="0"/>
        <w:adjustRightInd/>
        <w:spacing w:line="424" w:lineRule="exact"/>
        <w:ind w:firstLine="486" w:firstLineChars="200"/>
        <w:jc w:val="left"/>
        <w:rPr>
          <w:rFonts w:hint="eastAsia" w:ascii="宋体" w:hAnsi="宋体" w:eastAsia="宋体" w:cs="宋体"/>
          <w:color w:val="000000"/>
          <w:sz w:val="24"/>
        </w:rPr>
      </w:pPr>
      <w:r>
        <w:rPr>
          <w:rFonts w:hint="eastAsia" w:ascii="宋体" w:hAnsi="宋体" w:eastAsia="宋体" w:cs="宋体"/>
          <w:color w:val="000000"/>
          <w:sz w:val="24"/>
        </w:rPr>
        <w:t>（乙方可根据机械人员的工作意愿、能力，在保证作业质量的前提下做针对性的调查，并将各区块作业人员安排情况报甲方备案）</w:t>
      </w:r>
    </w:p>
    <w:p>
      <w:pPr>
        <w:keepNext w:val="0"/>
        <w:keepLines w:val="0"/>
        <w:pageBreakBefore w:val="0"/>
        <w:numPr>
          <w:ilvl w:val="0"/>
          <w:numId w:val="6"/>
        </w:numPr>
        <w:kinsoku/>
        <w:wordWrap/>
        <w:overflowPunct/>
        <w:topLinePunct w:val="0"/>
        <w:autoSpaceDE/>
        <w:autoSpaceDN/>
        <w:bidi w:val="0"/>
        <w:adjustRightInd/>
        <w:snapToGrid w:val="0"/>
        <w:spacing w:line="424" w:lineRule="exact"/>
        <w:ind w:firstLine="486" w:firstLineChars="200"/>
        <w:jc w:val="left"/>
        <w:textAlignment w:val="baseline"/>
        <w:rPr>
          <w:rFonts w:hint="eastAsia" w:ascii="宋体" w:hAnsi="宋体" w:eastAsia="宋体" w:cs="宋体"/>
          <w:b/>
          <w:color w:val="000000"/>
          <w:sz w:val="24"/>
        </w:rPr>
      </w:pPr>
      <w:r>
        <w:rPr>
          <w:rFonts w:hint="eastAsia" w:ascii="宋体" w:hAnsi="宋体" w:eastAsia="宋体" w:cs="宋体"/>
          <w:b/>
          <w:color w:val="000000"/>
          <w:sz w:val="24"/>
        </w:rPr>
        <w:t>额定车辆</w:t>
      </w:r>
    </w:p>
    <w:p>
      <w:pPr>
        <w:keepNext w:val="0"/>
        <w:keepLines w:val="0"/>
        <w:pageBreakBefore w:val="0"/>
        <w:widowControl w:val="0"/>
        <w:kinsoku/>
        <w:wordWrap/>
        <w:overflowPunct/>
        <w:topLinePunct w:val="0"/>
        <w:autoSpaceDE/>
        <w:autoSpaceDN/>
        <w:bidi w:val="0"/>
        <w:adjustRightInd/>
        <w:snapToGrid w:val="0"/>
        <w:spacing w:line="424" w:lineRule="exact"/>
        <w:ind w:firstLine="356" w:firstLineChars="147"/>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kern w:val="0"/>
          <w:sz w:val="24"/>
          <w:lang w:eastAsia="zh-CN"/>
        </w:rPr>
        <w:t>标一：荷载≥5吨洒水车、荷载≥3吨机扫车</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lang w:val="en-US" w:eastAsia="zh-CN"/>
        </w:rPr>
        <w:t>高压清洗车</w:t>
      </w:r>
      <w:r>
        <w:rPr>
          <w:rFonts w:hint="eastAsia" w:ascii="宋体" w:hAnsi="宋体" w:eastAsia="宋体" w:cs="宋体"/>
          <w:b w:val="0"/>
          <w:bCs w:val="0"/>
          <w:color w:val="000000"/>
          <w:sz w:val="24"/>
          <w:lang w:eastAsia="zh-CN"/>
        </w:rPr>
        <w:t>及</w:t>
      </w:r>
      <w:r>
        <w:rPr>
          <w:rFonts w:hint="eastAsia" w:ascii="宋体" w:hAnsi="宋体" w:eastAsia="宋体" w:cs="宋体"/>
          <w:b w:val="0"/>
          <w:bCs w:val="0"/>
          <w:color w:val="000000"/>
          <w:sz w:val="24"/>
          <w:lang w:val="en-US" w:eastAsia="zh-CN"/>
        </w:rPr>
        <w:t>荷载≥8吨密闭式垃圾压缩车</w:t>
      </w:r>
      <w:r>
        <w:rPr>
          <w:rFonts w:hint="eastAsia" w:ascii="宋体" w:hAnsi="宋体" w:eastAsia="宋体" w:cs="宋体"/>
          <w:b w:val="0"/>
          <w:bCs w:val="0"/>
          <w:color w:val="000000"/>
          <w:kern w:val="0"/>
          <w:sz w:val="24"/>
          <w:lang w:eastAsia="zh-CN"/>
        </w:rPr>
        <w:t>各</w:t>
      </w:r>
      <w:r>
        <w:rPr>
          <w:rFonts w:hint="eastAsia" w:ascii="宋体" w:hAnsi="宋体" w:eastAsia="宋体" w:cs="宋体"/>
          <w:b w:val="0"/>
          <w:bCs w:val="0"/>
          <w:color w:val="000000"/>
          <w:kern w:val="0"/>
          <w:sz w:val="24"/>
          <w:lang w:val="en-US" w:eastAsia="zh-CN"/>
        </w:rPr>
        <w:t>1辆，</w:t>
      </w:r>
      <w:r>
        <w:rPr>
          <w:rFonts w:hint="eastAsia" w:ascii="宋体" w:hAnsi="宋体" w:eastAsia="宋体" w:cs="宋体"/>
          <w:b w:val="0"/>
          <w:bCs w:val="0"/>
          <w:color w:val="000000"/>
          <w:kern w:val="0"/>
          <w:sz w:val="24"/>
          <w:lang w:eastAsia="zh-CN"/>
        </w:rPr>
        <w:t>荷载≥3吨桶车对接式压缩收集车</w:t>
      </w:r>
      <w:r>
        <w:rPr>
          <w:rFonts w:hint="eastAsia" w:ascii="宋体" w:hAnsi="宋体" w:eastAsia="宋体" w:cs="宋体"/>
          <w:b w:val="0"/>
          <w:bCs w:val="0"/>
          <w:color w:val="000000"/>
          <w:sz w:val="24"/>
          <w:lang w:val="en-US" w:eastAsia="zh-CN"/>
        </w:rPr>
        <w:t>4</w:t>
      </w:r>
      <w:r>
        <w:rPr>
          <w:rFonts w:hint="eastAsia" w:ascii="宋体" w:hAnsi="宋体" w:eastAsia="宋体" w:cs="宋体"/>
          <w:b w:val="0"/>
          <w:bCs w:val="0"/>
          <w:color w:val="000000"/>
          <w:sz w:val="24"/>
        </w:rPr>
        <w:t>辆。</w:t>
      </w:r>
    </w:p>
    <w:p>
      <w:pPr>
        <w:keepNext w:val="0"/>
        <w:keepLines w:val="0"/>
        <w:pageBreakBefore w:val="0"/>
        <w:widowControl w:val="0"/>
        <w:kinsoku/>
        <w:wordWrap/>
        <w:overflowPunct/>
        <w:topLinePunct w:val="0"/>
        <w:autoSpaceDE/>
        <w:autoSpaceDN/>
        <w:bidi w:val="0"/>
        <w:adjustRightInd/>
        <w:snapToGrid w:val="0"/>
        <w:spacing w:line="424" w:lineRule="exact"/>
        <w:ind w:firstLine="356" w:firstLineChars="147"/>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kern w:val="0"/>
          <w:sz w:val="24"/>
          <w:lang w:eastAsia="zh-CN"/>
        </w:rPr>
        <w:t>标二：荷载≥5吨洒水车、荷载≥3吨机扫车</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lang w:val="en-US" w:eastAsia="zh-CN"/>
        </w:rPr>
        <w:t>高压清洗车</w:t>
      </w:r>
      <w:r>
        <w:rPr>
          <w:rFonts w:hint="eastAsia" w:ascii="宋体" w:hAnsi="宋体" w:eastAsia="宋体" w:cs="宋体"/>
          <w:b w:val="0"/>
          <w:bCs w:val="0"/>
          <w:color w:val="000000"/>
          <w:sz w:val="24"/>
          <w:lang w:eastAsia="zh-CN"/>
        </w:rPr>
        <w:t>及</w:t>
      </w:r>
      <w:r>
        <w:rPr>
          <w:rFonts w:hint="eastAsia" w:ascii="宋体" w:hAnsi="宋体" w:eastAsia="宋体" w:cs="宋体"/>
          <w:b w:val="0"/>
          <w:bCs w:val="0"/>
          <w:color w:val="000000"/>
          <w:sz w:val="24"/>
          <w:lang w:val="en-US" w:eastAsia="zh-CN"/>
        </w:rPr>
        <w:t>荷载≥8吨密闭式垃圾压缩车</w:t>
      </w:r>
      <w:r>
        <w:rPr>
          <w:rFonts w:hint="eastAsia" w:ascii="宋体" w:hAnsi="宋体" w:eastAsia="宋体" w:cs="宋体"/>
          <w:b w:val="0"/>
          <w:bCs w:val="0"/>
          <w:color w:val="000000"/>
          <w:kern w:val="0"/>
          <w:sz w:val="24"/>
          <w:lang w:eastAsia="zh-CN"/>
        </w:rPr>
        <w:t>各</w:t>
      </w:r>
      <w:r>
        <w:rPr>
          <w:rFonts w:hint="eastAsia" w:ascii="宋体" w:hAnsi="宋体" w:eastAsia="宋体" w:cs="宋体"/>
          <w:b w:val="0"/>
          <w:bCs w:val="0"/>
          <w:color w:val="000000"/>
          <w:kern w:val="0"/>
          <w:sz w:val="24"/>
          <w:lang w:val="en-US" w:eastAsia="zh-CN"/>
        </w:rPr>
        <w:t>1辆，</w:t>
      </w:r>
      <w:r>
        <w:rPr>
          <w:rFonts w:hint="eastAsia" w:ascii="宋体" w:hAnsi="宋体" w:eastAsia="宋体" w:cs="宋体"/>
          <w:b w:val="0"/>
          <w:bCs w:val="0"/>
          <w:color w:val="000000"/>
          <w:kern w:val="0"/>
          <w:sz w:val="24"/>
          <w:lang w:eastAsia="zh-CN"/>
        </w:rPr>
        <w:t>荷载≥3吨桶车对接式压缩收集车</w:t>
      </w:r>
      <w:r>
        <w:rPr>
          <w:rFonts w:hint="eastAsia" w:ascii="宋体" w:hAnsi="宋体" w:eastAsia="宋体" w:cs="宋体"/>
          <w:b w:val="0"/>
          <w:bCs w:val="0"/>
          <w:color w:val="000000"/>
          <w:sz w:val="24"/>
          <w:lang w:val="en-US" w:eastAsia="zh-CN"/>
        </w:rPr>
        <w:t>5</w:t>
      </w:r>
      <w:r>
        <w:rPr>
          <w:rFonts w:hint="eastAsia" w:ascii="宋体" w:hAnsi="宋体" w:eastAsia="宋体" w:cs="宋体"/>
          <w:b w:val="0"/>
          <w:bCs w:val="0"/>
          <w:color w:val="000000"/>
          <w:sz w:val="24"/>
        </w:rPr>
        <w:t>辆。</w:t>
      </w:r>
    </w:p>
    <w:p>
      <w:pPr>
        <w:keepNext w:val="0"/>
        <w:keepLines w:val="0"/>
        <w:pageBreakBefore w:val="0"/>
        <w:widowControl w:val="0"/>
        <w:kinsoku/>
        <w:wordWrap/>
        <w:overflowPunct/>
        <w:topLinePunct w:val="0"/>
        <w:autoSpaceDE/>
        <w:autoSpaceDN/>
        <w:bidi w:val="0"/>
        <w:adjustRightInd/>
        <w:snapToGrid w:val="0"/>
        <w:spacing w:line="424" w:lineRule="exact"/>
        <w:ind w:firstLine="356" w:firstLineChars="147"/>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kern w:val="0"/>
          <w:sz w:val="24"/>
          <w:lang w:eastAsia="zh-CN"/>
        </w:rPr>
        <w:t>标三：荷载≥5吨洒水车、荷载≥3吨机扫车、</w:t>
      </w:r>
      <w:r>
        <w:rPr>
          <w:rFonts w:hint="eastAsia" w:ascii="宋体" w:hAnsi="宋体" w:eastAsia="宋体" w:cs="宋体"/>
          <w:b w:val="0"/>
          <w:bCs w:val="0"/>
          <w:color w:val="000000"/>
          <w:sz w:val="24"/>
          <w:lang w:val="en-US" w:eastAsia="zh-CN"/>
        </w:rPr>
        <w:t>高压清洗车</w:t>
      </w:r>
      <w:r>
        <w:rPr>
          <w:rFonts w:hint="eastAsia" w:ascii="宋体" w:hAnsi="宋体" w:eastAsia="宋体" w:cs="宋体"/>
          <w:b w:val="0"/>
          <w:bCs w:val="0"/>
          <w:color w:val="000000"/>
          <w:sz w:val="24"/>
          <w:lang w:eastAsia="zh-CN"/>
        </w:rPr>
        <w:t>及</w:t>
      </w:r>
      <w:r>
        <w:rPr>
          <w:rFonts w:hint="eastAsia" w:ascii="宋体" w:hAnsi="宋体" w:eastAsia="宋体" w:cs="宋体"/>
          <w:b w:val="0"/>
          <w:bCs w:val="0"/>
          <w:color w:val="000000"/>
          <w:sz w:val="24"/>
          <w:lang w:val="en-US" w:eastAsia="zh-CN"/>
        </w:rPr>
        <w:t>荷载≥8吨密闭式垃圾压缩车</w:t>
      </w:r>
      <w:r>
        <w:rPr>
          <w:rFonts w:hint="eastAsia" w:ascii="宋体" w:hAnsi="宋体" w:eastAsia="宋体" w:cs="宋体"/>
          <w:b w:val="0"/>
          <w:bCs w:val="0"/>
          <w:color w:val="000000"/>
          <w:kern w:val="0"/>
          <w:sz w:val="24"/>
          <w:lang w:eastAsia="zh-CN"/>
        </w:rPr>
        <w:t>各</w:t>
      </w:r>
      <w:r>
        <w:rPr>
          <w:rFonts w:hint="eastAsia" w:ascii="宋体" w:hAnsi="宋体" w:eastAsia="宋体" w:cs="宋体"/>
          <w:b w:val="0"/>
          <w:bCs w:val="0"/>
          <w:color w:val="000000"/>
          <w:kern w:val="0"/>
          <w:sz w:val="24"/>
          <w:lang w:val="en-US" w:eastAsia="zh-CN"/>
        </w:rPr>
        <w:t>1辆，</w:t>
      </w:r>
      <w:r>
        <w:rPr>
          <w:rFonts w:hint="eastAsia" w:ascii="宋体" w:hAnsi="宋体" w:eastAsia="宋体" w:cs="宋体"/>
          <w:b w:val="0"/>
          <w:bCs w:val="0"/>
          <w:color w:val="000000"/>
          <w:kern w:val="0"/>
          <w:sz w:val="24"/>
          <w:lang w:eastAsia="zh-CN"/>
        </w:rPr>
        <w:t>荷载≥3吨桶车对接式压缩收集车</w:t>
      </w:r>
      <w:r>
        <w:rPr>
          <w:rFonts w:hint="eastAsia" w:ascii="宋体" w:hAnsi="宋体" w:eastAsia="宋体" w:cs="宋体"/>
          <w:b w:val="0"/>
          <w:bCs w:val="0"/>
          <w:color w:val="000000"/>
          <w:sz w:val="24"/>
          <w:lang w:val="en-US" w:eastAsia="zh-CN"/>
        </w:rPr>
        <w:t>5</w:t>
      </w:r>
      <w:r>
        <w:rPr>
          <w:rFonts w:hint="eastAsia" w:ascii="宋体" w:hAnsi="宋体" w:eastAsia="宋体" w:cs="宋体"/>
          <w:b w:val="0"/>
          <w:bCs w:val="0"/>
          <w:color w:val="000000"/>
          <w:sz w:val="24"/>
        </w:rPr>
        <w:t>辆。</w:t>
      </w:r>
    </w:p>
    <w:p>
      <w:pPr>
        <w:keepNext w:val="0"/>
        <w:keepLines w:val="0"/>
        <w:pageBreakBefore w:val="0"/>
        <w:widowControl w:val="0"/>
        <w:kinsoku/>
        <w:wordWrap/>
        <w:overflowPunct/>
        <w:topLinePunct w:val="0"/>
        <w:autoSpaceDE/>
        <w:autoSpaceDN/>
        <w:bidi w:val="0"/>
        <w:adjustRightInd/>
        <w:snapToGrid w:val="0"/>
        <w:spacing w:line="424" w:lineRule="exact"/>
        <w:ind w:firstLine="356" w:firstLineChars="147"/>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kern w:val="0"/>
          <w:sz w:val="24"/>
          <w:lang w:eastAsia="zh-CN"/>
        </w:rPr>
        <w:t>标四：荷载≥5吨洒水车、荷载≥3吨机扫车、</w:t>
      </w:r>
      <w:r>
        <w:rPr>
          <w:rFonts w:hint="eastAsia" w:ascii="宋体" w:hAnsi="宋体" w:eastAsia="宋体" w:cs="宋体"/>
          <w:b w:val="0"/>
          <w:bCs w:val="0"/>
          <w:color w:val="000000"/>
          <w:sz w:val="24"/>
          <w:lang w:val="en-US" w:eastAsia="zh-CN"/>
        </w:rPr>
        <w:t>高压清洗车</w:t>
      </w:r>
      <w:r>
        <w:rPr>
          <w:rFonts w:hint="eastAsia" w:ascii="宋体" w:hAnsi="宋体" w:eastAsia="宋体" w:cs="宋体"/>
          <w:b w:val="0"/>
          <w:bCs w:val="0"/>
          <w:color w:val="000000"/>
          <w:sz w:val="24"/>
          <w:lang w:eastAsia="zh-CN"/>
        </w:rPr>
        <w:t>及</w:t>
      </w:r>
      <w:r>
        <w:rPr>
          <w:rFonts w:hint="eastAsia" w:ascii="宋体" w:hAnsi="宋体" w:eastAsia="宋体" w:cs="宋体"/>
          <w:b w:val="0"/>
          <w:bCs w:val="0"/>
          <w:color w:val="000000"/>
          <w:sz w:val="24"/>
          <w:lang w:val="en-US" w:eastAsia="zh-CN"/>
        </w:rPr>
        <w:t>荷载≥8吨密闭式垃圾压缩车</w:t>
      </w:r>
      <w:r>
        <w:rPr>
          <w:rFonts w:hint="eastAsia" w:ascii="宋体" w:hAnsi="宋体" w:eastAsia="宋体" w:cs="宋体"/>
          <w:b w:val="0"/>
          <w:bCs w:val="0"/>
          <w:color w:val="000000"/>
          <w:kern w:val="0"/>
          <w:sz w:val="24"/>
          <w:lang w:eastAsia="zh-CN"/>
        </w:rPr>
        <w:t>各</w:t>
      </w:r>
      <w:r>
        <w:rPr>
          <w:rFonts w:hint="eastAsia" w:ascii="宋体" w:hAnsi="宋体" w:eastAsia="宋体" w:cs="宋体"/>
          <w:b w:val="0"/>
          <w:bCs w:val="0"/>
          <w:color w:val="000000"/>
          <w:kern w:val="0"/>
          <w:sz w:val="24"/>
          <w:lang w:val="en-US" w:eastAsia="zh-CN"/>
        </w:rPr>
        <w:t>1辆，</w:t>
      </w:r>
      <w:r>
        <w:rPr>
          <w:rFonts w:hint="eastAsia" w:ascii="宋体" w:hAnsi="宋体" w:eastAsia="宋体" w:cs="宋体"/>
          <w:b w:val="0"/>
          <w:bCs w:val="0"/>
          <w:color w:val="000000"/>
          <w:kern w:val="0"/>
          <w:sz w:val="24"/>
          <w:lang w:eastAsia="zh-CN"/>
        </w:rPr>
        <w:t>荷载≥3吨桶车对接式压缩收集车</w:t>
      </w:r>
      <w:r>
        <w:rPr>
          <w:rFonts w:hint="eastAsia" w:ascii="宋体" w:hAnsi="宋体" w:eastAsia="宋体" w:cs="宋体"/>
          <w:b w:val="0"/>
          <w:bCs w:val="0"/>
          <w:color w:val="000000"/>
          <w:sz w:val="24"/>
          <w:lang w:val="en-US" w:eastAsia="zh-CN"/>
        </w:rPr>
        <w:t>5</w:t>
      </w:r>
      <w:r>
        <w:rPr>
          <w:rFonts w:hint="eastAsia" w:ascii="宋体" w:hAnsi="宋体" w:eastAsia="宋体" w:cs="宋体"/>
          <w:b w:val="0"/>
          <w:bCs w:val="0"/>
          <w:color w:val="000000"/>
          <w:sz w:val="24"/>
        </w:rPr>
        <w:t>辆。</w:t>
      </w:r>
    </w:p>
    <w:p>
      <w:pPr>
        <w:keepNext w:val="0"/>
        <w:keepLines w:val="0"/>
        <w:pageBreakBefore w:val="0"/>
        <w:widowControl w:val="0"/>
        <w:kinsoku/>
        <w:wordWrap/>
        <w:overflowPunct/>
        <w:topLinePunct w:val="0"/>
        <w:autoSpaceDE/>
        <w:autoSpaceDN/>
        <w:bidi w:val="0"/>
        <w:adjustRightInd/>
        <w:snapToGrid w:val="0"/>
        <w:spacing w:line="424" w:lineRule="exact"/>
        <w:ind w:firstLine="356" w:firstLineChars="147"/>
        <w:textAlignment w:val="baseline"/>
        <w:rPr>
          <w:rFonts w:hint="eastAsia" w:ascii="宋体" w:hAnsi="宋体" w:eastAsia="宋体" w:cs="宋体"/>
          <w:b w:val="0"/>
          <w:bCs w:val="0"/>
          <w:color w:val="000000"/>
          <w:sz w:val="24"/>
          <w:u w:val="single"/>
        </w:rPr>
      </w:pPr>
      <w:r>
        <w:rPr>
          <w:rFonts w:hint="eastAsia" w:ascii="宋体" w:hAnsi="宋体" w:eastAsia="宋体" w:cs="宋体"/>
          <w:b w:val="0"/>
          <w:bCs w:val="0"/>
          <w:color w:val="000000"/>
          <w:kern w:val="0"/>
          <w:sz w:val="24"/>
          <w:lang w:eastAsia="zh-CN"/>
        </w:rPr>
        <w:t>标五：荷载≥5吨洒水车、荷载≥3吨机扫车、</w:t>
      </w:r>
      <w:r>
        <w:rPr>
          <w:rFonts w:hint="eastAsia" w:ascii="宋体" w:hAnsi="宋体" w:eastAsia="宋体" w:cs="宋体"/>
          <w:b w:val="0"/>
          <w:bCs w:val="0"/>
          <w:color w:val="000000"/>
          <w:sz w:val="24"/>
          <w:lang w:eastAsia="zh-CN"/>
        </w:rPr>
        <w:t>、</w:t>
      </w:r>
      <w:r>
        <w:rPr>
          <w:rFonts w:hint="eastAsia" w:ascii="宋体" w:hAnsi="宋体" w:eastAsia="宋体" w:cs="宋体"/>
          <w:b w:val="0"/>
          <w:bCs w:val="0"/>
          <w:color w:val="000000"/>
          <w:sz w:val="24"/>
          <w:lang w:val="en-US" w:eastAsia="zh-CN"/>
        </w:rPr>
        <w:t>高压清洗车</w:t>
      </w:r>
      <w:r>
        <w:rPr>
          <w:rFonts w:hint="eastAsia" w:ascii="宋体" w:hAnsi="宋体" w:eastAsia="宋体" w:cs="宋体"/>
          <w:b w:val="0"/>
          <w:bCs w:val="0"/>
          <w:color w:val="000000"/>
          <w:sz w:val="24"/>
          <w:lang w:eastAsia="zh-CN"/>
        </w:rPr>
        <w:t>及</w:t>
      </w:r>
      <w:r>
        <w:rPr>
          <w:rFonts w:hint="eastAsia" w:ascii="宋体" w:hAnsi="宋体" w:eastAsia="宋体" w:cs="宋体"/>
          <w:b w:val="0"/>
          <w:bCs w:val="0"/>
          <w:color w:val="000000"/>
          <w:sz w:val="24"/>
          <w:lang w:val="en-US" w:eastAsia="zh-CN"/>
        </w:rPr>
        <w:t>荷载≥8吨密闭式垃圾压缩车</w:t>
      </w:r>
      <w:r>
        <w:rPr>
          <w:rFonts w:hint="eastAsia" w:ascii="宋体" w:hAnsi="宋体" w:eastAsia="宋体" w:cs="宋体"/>
          <w:b w:val="0"/>
          <w:bCs w:val="0"/>
          <w:color w:val="000000"/>
          <w:kern w:val="0"/>
          <w:sz w:val="24"/>
          <w:lang w:eastAsia="zh-CN"/>
        </w:rPr>
        <w:t>各</w:t>
      </w:r>
      <w:r>
        <w:rPr>
          <w:rFonts w:hint="eastAsia" w:ascii="宋体" w:hAnsi="宋体" w:eastAsia="宋体" w:cs="宋体"/>
          <w:b w:val="0"/>
          <w:bCs w:val="0"/>
          <w:color w:val="000000"/>
          <w:kern w:val="0"/>
          <w:sz w:val="24"/>
          <w:lang w:val="en-US" w:eastAsia="zh-CN"/>
        </w:rPr>
        <w:t>1辆，</w:t>
      </w:r>
      <w:r>
        <w:rPr>
          <w:rFonts w:hint="eastAsia" w:ascii="宋体" w:hAnsi="宋体" w:eastAsia="宋体" w:cs="宋体"/>
          <w:b w:val="0"/>
          <w:bCs w:val="0"/>
          <w:color w:val="000000"/>
          <w:kern w:val="0"/>
          <w:sz w:val="24"/>
          <w:lang w:eastAsia="zh-CN"/>
        </w:rPr>
        <w:t>荷载≥3吨桶车对接式压缩收集车</w:t>
      </w:r>
      <w:r>
        <w:rPr>
          <w:rFonts w:hint="eastAsia" w:ascii="宋体" w:hAnsi="宋体" w:eastAsia="宋体" w:cs="宋体"/>
          <w:b w:val="0"/>
          <w:bCs w:val="0"/>
          <w:color w:val="000000"/>
          <w:sz w:val="24"/>
          <w:lang w:val="en-US" w:eastAsia="zh-CN"/>
        </w:rPr>
        <w:t>6</w:t>
      </w:r>
      <w:r>
        <w:rPr>
          <w:rFonts w:hint="eastAsia" w:ascii="宋体" w:hAnsi="宋体" w:eastAsia="宋体" w:cs="宋体"/>
          <w:b w:val="0"/>
          <w:bCs w:val="0"/>
          <w:color w:val="000000"/>
          <w:sz w:val="24"/>
        </w:rPr>
        <w:t>辆。</w:t>
      </w:r>
    </w:p>
    <w:p>
      <w:pPr>
        <w:pStyle w:val="24"/>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outlineLvl w:val="9"/>
        <w:rPr>
          <w:rFonts w:hint="eastAsia" w:hAnsi="宋体" w:cs="宋体"/>
          <w:b/>
          <w:bCs/>
          <w:color w:val="000000"/>
          <w:sz w:val="24"/>
          <w:szCs w:val="18"/>
          <w:lang w:eastAsia="zh-CN"/>
        </w:rPr>
      </w:pPr>
      <w:r>
        <w:rPr>
          <w:rFonts w:hint="eastAsia" w:hAnsi="宋体" w:cs="宋体"/>
          <w:b/>
          <w:bCs/>
          <w:color w:val="000000"/>
          <w:sz w:val="24"/>
          <w:szCs w:val="18"/>
          <w:lang w:eastAsia="zh-CN"/>
        </w:rPr>
        <w:t>合同实施期间以上车辆固定用于本项目，且在乙方名下，否则，甲方有权解除合同。</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六、</w:t>
      </w:r>
      <w:r>
        <w:rPr>
          <w:rFonts w:hint="eastAsia" w:ascii="宋体" w:hAnsi="宋体" w:eastAsia="宋体" w:cs="宋体"/>
          <w:b/>
          <w:bCs/>
          <w:color w:val="000000"/>
          <w:sz w:val="24"/>
          <w:lang w:eastAsia="zh-CN"/>
        </w:rPr>
        <w:t>质量要求及</w:t>
      </w:r>
      <w:r>
        <w:rPr>
          <w:rFonts w:hint="eastAsia" w:ascii="宋体" w:hAnsi="宋体" w:eastAsia="宋体" w:cs="宋体"/>
          <w:b/>
          <w:bCs/>
          <w:color w:val="000000"/>
          <w:sz w:val="24"/>
        </w:rPr>
        <w:t>考核标准</w:t>
      </w:r>
    </w:p>
    <w:p>
      <w:pPr>
        <w:spacing w:line="400" w:lineRule="exact"/>
        <w:ind w:firstLine="486" w:firstLineChars="200"/>
        <w:rPr>
          <w:rFonts w:hint="eastAsia" w:ascii="宋体" w:hAnsi="宋体" w:cs="宋体"/>
          <w:sz w:val="24"/>
        </w:rPr>
      </w:pPr>
      <w:r>
        <w:rPr>
          <w:rFonts w:hint="eastAsia" w:ascii="宋体" w:hAnsi="宋体" w:cs="宋体"/>
          <w:sz w:val="24"/>
          <w:lang w:eastAsia="zh-CN"/>
        </w:rPr>
        <w:t>乙方</w:t>
      </w:r>
      <w:r>
        <w:rPr>
          <w:rFonts w:hint="eastAsia" w:ascii="宋体" w:hAnsi="宋体" w:cs="宋体"/>
          <w:sz w:val="24"/>
        </w:rPr>
        <w:t>由社区书记、主任、分管委员、网格长和小区董事长、书记分别负责日常考核，各社区居民委员会自行负责管理，每月对本辖区的村（居）保洁工作进行月考核。每月保洁服务费根据社区书记、主任、分管委员、网格长和小区董事长、书记分别考核的分数经街道综合考评后，按分数的百分比进行支付，每个考核人员单独一张考核表。考核分数</w:t>
      </w:r>
      <w:r>
        <w:rPr>
          <w:rFonts w:hint="eastAsia" w:ascii="宋体" w:hAnsi="宋体" w:cs="宋体"/>
          <w:sz w:val="24"/>
          <w:lang w:val="en-US" w:eastAsia="zh-CN"/>
        </w:rPr>
        <w:t>9</w:t>
      </w:r>
      <w:r>
        <w:rPr>
          <w:rFonts w:hint="eastAsia" w:ascii="宋体" w:hAnsi="宋体" w:cs="宋体"/>
          <w:sz w:val="24"/>
        </w:rPr>
        <w:t>0分以下为不合格，第二次被评为不合格的，</w:t>
      </w:r>
      <w:r>
        <w:rPr>
          <w:rFonts w:hint="eastAsia" w:ascii="宋体" w:hAnsi="宋体" w:cs="宋体"/>
          <w:sz w:val="24"/>
          <w:lang w:eastAsia="zh-CN"/>
        </w:rPr>
        <w:t>甲方</w:t>
      </w:r>
      <w:r>
        <w:rPr>
          <w:rFonts w:hint="eastAsia" w:ascii="宋体" w:hAnsi="宋体" w:cs="宋体"/>
          <w:sz w:val="24"/>
        </w:rPr>
        <w:t>有权终止本合同，并由街道把该公司列入招投标黑名单。</w:t>
      </w:r>
    </w:p>
    <w:p>
      <w:pPr>
        <w:spacing w:line="400" w:lineRule="exact"/>
        <w:ind w:firstLine="486" w:firstLineChars="200"/>
        <w:rPr>
          <w:rFonts w:hint="default" w:ascii="宋体" w:hAnsi="宋体" w:eastAsia="宋体" w:cs="宋体"/>
          <w:sz w:val="24"/>
          <w:lang w:val="en-US" w:eastAsia="zh-CN"/>
        </w:rPr>
      </w:pPr>
      <w:r>
        <w:rPr>
          <w:rFonts w:hint="eastAsia" w:ascii="宋体" w:hAnsi="宋体" w:cs="宋体"/>
          <w:sz w:val="24"/>
          <w:lang w:eastAsia="zh-CN"/>
        </w:rPr>
        <w:t>街道评比中评为黄旗小区的扣除当月保洁费</w:t>
      </w:r>
      <w:r>
        <w:rPr>
          <w:rFonts w:hint="eastAsia" w:ascii="宋体" w:hAnsi="宋体" w:cs="宋体"/>
          <w:sz w:val="24"/>
          <w:lang w:val="en-US" w:eastAsia="zh-CN"/>
        </w:rPr>
        <w:t>5%，市上级部门评比中评为黄旗小区的扣除当月保洁费的8%。</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b w:val="0"/>
          <w:bCs/>
          <w:color w:val="000000"/>
          <w:sz w:val="24"/>
        </w:rPr>
      </w:pPr>
      <w:r>
        <w:rPr>
          <w:rFonts w:hint="eastAsia" w:ascii="宋体" w:hAnsi="宋体" w:eastAsia="宋体" w:cs="宋体"/>
          <w:b w:val="0"/>
          <w:bCs/>
          <w:color w:val="000000"/>
          <w:sz w:val="24"/>
        </w:rPr>
        <w:t>具体标准详见甲方的</w:t>
      </w:r>
      <w:r>
        <w:rPr>
          <w:rFonts w:hint="eastAsia" w:ascii="宋体" w:hAnsi="宋体"/>
          <w:b w:val="0"/>
          <w:bCs/>
          <w:color w:val="000000"/>
          <w:sz w:val="24"/>
        </w:rPr>
        <w:t>《义乌市后宅街道环境卫生管理考核办法》</w:t>
      </w:r>
      <w:r>
        <w:rPr>
          <w:rFonts w:hint="eastAsia" w:ascii="宋体" w:hAnsi="宋体" w:eastAsia="宋体" w:cs="宋体"/>
          <w:b w:val="0"/>
          <w:bCs/>
          <w:color w:val="000000"/>
          <w:sz w:val="24"/>
        </w:rPr>
        <w:t>。</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七、服务期限</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服务期限为从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lang w:val="en-US" w:eastAsia="zh-CN"/>
        </w:rPr>
        <w:t xml:space="preserve">    月   日</w:t>
      </w:r>
      <w:r>
        <w:rPr>
          <w:rFonts w:hint="eastAsia" w:ascii="宋体" w:hAnsi="宋体" w:eastAsia="宋体" w:cs="宋体"/>
          <w:color w:val="000000"/>
          <w:sz w:val="24"/>
        </w:rPr>
        <w:t>至</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lang w:val="en-US" w:eastAsia="zh-CN"/>
        </w:rPr>
        <w:t xml:space="preserve">    月     日</w:t>
      </w:r>
      <w:r>
        <w:rPr>
          <w:rFonts w:hint="eastAsia" w:ascii="宋体" w:hAnsi="宋体" w:eastAsia="宋体" w:cs="宋体"/>
          <w:color w:val="000000"/>
          <w:sz w:val="24"/>
        </w:rPr>
        <w:t>止。</w:t>
      </w:r>
    </w:p>
    <w:p>
      <w:pPr>
        <w:keepNext w:val="0"/>
        <w:keepLines w:val="0"/>
        <w:pageBreakBefore w:val="0"/>
        <w:widowControl w:val="0"/>
        <w:kinsoku/>
        <w:wordWrap/>
        <w:overflowPunct/>
        <w:topLinePunct w:val="0"/>
        <w:autoSpaceDE/>
        <w:autoSpaceDN/>
        <w:bidi w:val="0"/>
        <w:adjustRightInd/>
        <w:snapToGrid w:val="0"/>
        <w:spacing w:line="424" w:lineRule="exact"/>
        <w:ind w:firstLine="475" w:firstLineChars="196"/>
        <w:textAlignment w:val="baseline"/>
        <w:rPr>
          <w:rFonts w:hint="eastAsia" w:ascii="宋体" w:hAnsi="宋体" w:eastAsia="宋体" w:cs="宋体"/>
          <w:b/>
          <w:bCs/>
          <w:color w:val="000000"/>
          <w:sz w:val="24"/>
        </w:rPr>
      </w:pPr>
      <w:r>
        <w:rPr>
          <w:rFonts w:hint="eastAsia" w:ascii="宋体" w:hAnsi="宋体" w:eastAsia="宋体" w:cs="宋体"/>
          <w:b/>
          <w:bCs/>
          <w:color w:val="000000"/>
          <w:sz w:val="24"/>
        </w:rPr>
        <w:t>八、承包款及支付方式</w:t>
      </w:r>
    </w:p>
    <w:p>
      <w:pPr>
        <w:pStyle w:val="24"/>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1.在合同生效</w:t>
      </w:r>
      <w:r>
        <w:rPr>
          <w:rFonts w:hint="eastAsia" w:ascii="宋体" w:hAnsi="宋体" w:eastAsia="宋体" w:cs="宋体"/>
          <w:bCs/>
          <w:color w:val="000000"/>
          <w:sz w:val="24"/>
          <w:szCs w:val="24"/>
          <w:lang w:eastAsia="zh-CN"/>
        </w:rPr>
        <w:t>后</w:t>
      </w:r>
      <w:r>
        <w:rPr>
          <w:rFonts w:hint="eastAsia" w:ascii="宋体" w:hAnsi="宋体" w:eastAsia="宋体" w:cs="宋体"/>
          <w:bCs/>
          <w:color w:val="000000"/>
          <w:sz w:val="24"/>
          <w:szCs w:val="24"/>
          <w:lang w:val="en-US" w:eastAsia="zh-CN"/>
        </w:rPr>
        <w:t>15日内</w:t>
      </w:r>
      <w:r>
        <w:rPr>
          <w:rFonts w:hint="eastAsia" w:ascii="宋体" w:hAnsi="宋体" w:eastAsia="宋体" w:cs="宋体"/>
          <w:bCs/>
          <w:color w:val="000000"/>
          <w:sz w:val="24"/>
          <w:szCs w:val="24"/>
        </w:rPr>
        <w:t>，</w:t>
      </w:r>
      <w:r>
        <w:rPr>
          <w:rFonts w:hint="eastAsia" w:hAnsi="宋体" w:eastAsia="宋体" w:cs="宋体"/>
          <w:bCs/>
          <w:color w:val="000000"/>
          <w:sz w:val="24"/>
          <w:szCs w:val="24"/>
          <w:lang w:eastAsia="zh-CN"/>
        </w:rPr>
        <w:t>甲方</w:t>
      </w:r>
      <w:r>
        <w:rPr>
          <w:rFonts w:hint="eastAsia" w:ascii="宋体" w:hAnsi="宋体" w:eastAsia="宋体" w:cs="宋体"/>
          <w:bCs/>
          <w:color w:val="000000"/>
          <w:sz w:val="24"/>
          <w:szCs w:val="24"/>
        </w:rPr>
        <w:t>向</w:t>
      </w:r>
      <w:r>
        <w:rPr>
          <w:rFonts w:hint="eastAsia" w:hAnsi="宋体" w:eastAsia="宋体" w:cs="宋体"/>
          <w:bCs/>
          <w:color w:val="000000"/>
          <w:sz w:val="24"/>
          <w:szCs w:val="24"/>
          <w:lang w:eastAsia="zh-CN"/>
        </w:rPr>
        <w:t>乙方</w:t>
      </w:r>
      <w:r>
        <w:rPr>
          <w:rFonts w:hint="eastAsia" w:ascii="宋体" w:hAnsi="宋体" w:eastAsia="宋体" w:cs="宋体"/>
          <w:bCs/>
          <w:color w:val="000000"/>
          <w:sz w:val="24"/>
          <w:szCs w:val="24"/>
        </w:rPr>
        <w:t>支付合同总价的10%作为预付款。</w:t>
      </w:r>
    </w:p>
    <w:p>
      <w:pPr>
        <w:keepNext w:val="0"/>
        <w:keepLines w:val="0"/>
        <w:pageBreakBefore w:val="0"/>
        <w:widowControl w:val="0"/>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2.剩余90%的承包款按12个月平均计算每月承包款的金额，根据每月考核得分的档次计算支付，凭合同、正式发票及完整的付款手续等资料，由甲方将上月承包款划拨到乙方指定帐户。</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b/>
          <w:color w:val="000000"/>
          <w:sz w:val="24"/>
        </w:rPr>
      </w:pPr>
      <w:r>
        <w:rPr>
          <w:rFonts w:hint="eastAsia" w:ascii="宋体" w:hAnsi="宋体" w:eastAsia="宋体" w:cs="宋体"/>
          <w:b/>
          <w:bCs w:val="0"/>
          <w:color w:val="000000"/>
          <w:sz w:val="24"/>
        </w:rPr>
        <w:t>九、权利和义务</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(一)甲方权利与义务</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l、甲方</w:t>
      </w:r>
      <w:r>
        <w:rPr>
          <w:rFonts w:hint="eastAsia" w:ascii="宋体" w:hAnsi="宋体" w:eastAsia="宋体" w:cs="宋体"/>
          <w:color w:val="000000"/>
          <w:kern w:val="0"/>
          <w:sz w:val="24"/>
          <w:lang w:val="zh-CN"/>
        </w:rPr>
        <w:t>有权随时检查和督查乙方清扫保洁的情况，并根据检查和督查情况进行奖惩；有权根据季节的不同和实际情况调整作业时间（含首次普扫完成时间）</w:t>
      </w:r>
      <w:r>
        <w:rPr>
          <w:rFonts w:hint="eastAsia" w:ascii="宋体" w:hAnsi="宋体" w:eastAsia="宋体" w:cs="宋体"/>
          <w:color w:val="000000"/>
          <w:sz w:val="24"/>
        </w:rPr>
        <w:t>。</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2、甲方应督促乙方</w:t>
      </w:r>
      <w:r>
        <w:rPr>
          <w:rFonts w:hint="eastAsia" w:ascii="宋体" w:hAnsi="宋体" w:eastAsia="宋体" w:cs="宋体"/>
          <w:color w:val="000000"/>
          <w:kern w:val="0"/>
          <w:sz w:val="24"/>
          <w:lang w:val="zh-CN"/>
        </w:rPr>
        <w:t>无偿提供环卫清扫人员每人每年环卫安全工作服二套（含安全背心），环卫安全雨衣一套，环卫专用三轮车一辆等物品义务，但所需的一切费用由乙方承担。并在承包期满时经双方协商，对使用时间不满两年的环卫专用三轮车，可视实际使用情况折价回收。</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b/>
          <w:color w:val="000000"/>
          <w:sz w:val="24"/>
        </w:rPr>
      </w:pPr>
      <w:r>
        <w:rPr>
          <w:rFonts w:hint="eastAsia" w:ascii="宋体" w:hAnsi="宋体" w:eastAsia="宋体" w:cs="宋体"/>
          <w:b/>
          <w:color w:val="000000"/>
          <w:sz w:val="24"/>
        </w:rPr>
        <w:t>(二)乙方的权利与义务</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l、乙方必须遵守国家的法律法规，照章经营，按章纳税。</w:t>
      </w:r>
      <w:r>
        <w:rPr>
          <w:rFonts w:hint="eastAsia" w:ascii="宋体" w:hAnsi="宋体" w:eastAsia="宋体" w:cs="宋体"/>
          <w:color w:val="000000"/>
          <w:kern w:val="0"/>
          <w:sz w:val="24"/>
          <w:lang w:val="zh-CN"/>
        </w:rPr>
        <w:t>工作人员必须持证上岗。</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2、</w:t>
      </w:r>
      <w:r>
        <w:rPr>
          <w:rFonts w:hint="eastAsia" w:ascii="宋体" w:hAnsi="宋体" w:eastAsia="宋体" w:cs="宋体"/>
          <w:color w:val="000000"/>
          <w:kern w:val="0"/>
          <w:sz w:val="24"/>
          <w:lang w:val="zh-CN"/>
        </w:rPr>
        <w:t>乙方必须及时收集承包范围内的零星、袋装垃圾和清理承包范围内各种设施上的“牛皮癣”。</w:t>
      </w:r>
    </w:p>
    <w:p>
      <w:pPr>
        <w:keepNext w:val="0"/>
        <w:keepLines w:val="0"/>
        <w:pageBreakBefore w:val="0"/>
        <w:tabs>
          <w:tab w:val="left" w:pos="6521"/>
        </w:tabs>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3、乙方必须严格执行甲方的</w:t>
      </w:r>
      <w:r>
        <w:rPr>
          <w:rFonts w:hint="eastAsia" w:ascii="宋体" w:hAnsi="宋体"/>
          <w:b/>
          <w:color w:val="000000"/>
          <w:sz w:val="24"/>
        </w:rPr>
        <w:t>《义乌市后宅街道环境卫生管理考核办法》</w:t>
      </w:r>
      <w:r>
        <w:rPr>
          <w:rFonts w:hint="eastAsia" w:ascii="宋体" w:hAnsi="宋体" w:eastAsia="宋体" w:cs="宋体"/>
          <w:color w:val="000000"/>
          <w:sz w:val="24"/>
        </w:rPr>
        <w:t>和投标文件的各项承诺，在普扫时必须做到不花扫和不漏扫；与主要街道路和物业管理道路交接处需多扫进2米，以视距内无明显垃圾为准；清扫时不得将</w:t>
      </w:r>
      <w:r>
        <w:rPr>
          <w:rFonts w:hint="eastAsia" w:ascii="宋体" w:hAnsi="宋体" w:eastAsia="宋体" w:cs="宋体"/>
          <w:color w:val="000000"/>
          <w:kern w:val="0"/>
          <w:sz w:val="24"/>
          <w:lang w:val="zh-CN"/>
        </w:rPr>
        <w:t>清扫的</w:t>
      </w:r>
      <w:r>
        <w:rPr>
          <w:rFonts w:hint="eastAsia" w:ascii="宋体" w:hAnsi="宋体" w:eastAsia="宋体" w:cs="宋体"/>
          <w:color w:val="000000"/>
          <w:sz w:val="24"/>
        </w:rPr>
        <w:t>垃圾（灰尘）扫入、停留在窨井盖上或将清扫的垃圾倒入马路边、河道内、绿化带内或垃圾收集房和果壳箱内，而必须及时装入三轮收集车内，并送垃圾中转站，严禁焚烧垃圾。</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4、乙方需每天对道路两边的果壳箱擦洗不少于一次，保持果壳箱的整洁，</w:t>
      </w:r>
      <w:r>
        <w:rPr>
          <w:rFonts w:hint="eastAsia" w:ascii="宋体" w:hAnsi="宋体" w:eastAsia="宋体" w:cs="宋体"/>
          <w:color w:val="000000"/>
          <w:kern w:val="0"/>
          <w:sz w:val="24"/>
          <w:lang w:val="zh-CN"/>
        </w:rPr>
        <w:t>如发现果壳箱丢失或损坏的要及时查明原因，并及时向甲方汇报。</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5、乙方</w:t>
      </w:r>
      <w:r>
        <w:rPr>
          <w:rFonts w:hint="eastAsia" w:ascii="宋体" w:hAnsi="宋体" w:eastAsia="宋体" w:cs="宋体"/>
          <w:color w:val="000000"/>
          <w:kern w:val="0"/>
          <w:sz w:val="24"/>
          <w:lang w:val="zh-CN"/>
        </w:rPr>
        <w:t>所收集、清扫的生活垃圾必须运往甲方指定的垃圾中转站，并服从垃圾中转站工作人员安排，不得以任何理由将生活垃圾运往垃圾中转站以外的地方倾倒。</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kern w:val="0"/>
          <w:sz w:val="24"/>
          <w:lang w:val="zh-CN"/>
        </w:rPr>
        <w:t>6、乙方在聘用工作人员时，需遵守《劳动法》及相关法律法规的规定，若有违反《劳动法》及相关法律法规的行为或事件，责任由乙方自行承担。乙方必须为聘用人员投保工伤保险。</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7、</w:t>
      </w:r>
      <w:r>
        <w:rPr>
          <w:rFonts w:hint="eastAsia" w:ascii="宋体" w:hAnsi="宋体" w:eastAsia="宋体" w:cs="宋体"/>
          <w:color w:val="000000"/>
          <w:kern w:val="0"/>
          <w:sz w:val="24"/>
          <w:lang w:val="zh-CN"/>
        </w:rPr>
        <w:t>乙方必须保证按核定的清扫保洁人员上班作业，</w:t>
      </w:r>
      <w:r>
        <w:rPr>
          <w:rFonts w:hint="eastAsia" w:ascii="宋体" w:hAnsi="宋体" w:eastAsia="宋体" w:cs="宋体"/>
          <w:color w:val="000000"/>
          <w:sz w:val="24"/>
        </w:rPr>
        <w:t>并在每月10日前向甲方报送清扫工人员名册及责任路段，如报送后需变动责任区块或更换管理人员的，必须在变动后1个工作日内以书面形式通知甲方，需附变动人员名单和相关责任路段等资料。</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8、</w:t>
      </w:r>
      <w:r>
        <w:rPr>
          <w:rFonts w:hint="eastAsia" w:ascii="宋体" w:hAnsi="宋体" w:eastAsia="宋体" w:cs="宋体"/>
          <w:color w:val="000000"/>
          <w:kern w:val="0"/>
          <w:sz w:val="24"/>
          <w:lang w:val="zh-CN"/>
        </w:rPr>
        <w:t>乙方清扫保洁人员在上班作业时必须穿戴和使用统一的、有醒目乙方标志的环卫安全工作服和垃圾清运车、三轮垃圾车、铁皮畚斗、草帽等，保证环卫车辆的整洁，严禁车上载人和车外挂物；上班作业时不允许穿拖鞋、带小孩、闲聊、睡觉、喝酒、看书、看电视等有损环卫形像的行为或干与工作无关的事情。</w:t>
      </w:r>
      <w:r>
        <w:rPr>
          <w:rFonts w:hint="eastAsia" w:ascii="宋体" w:hAnsi="宋体" w:eastAsia="宋体" w:cs="宋体"/>
          <w:color w:val="000000"/>
          <w:sz w:val="24"/>
        </w:rPr>
        <w:t xml:space="preserve"> </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lang w:val="zh-CN"/>
        </w:rPr>
      </w:pPr>
      <w:r>
        <w:rPr>
          <w:rFonts w:hint="eastAsia" w:ascii="宋体" w:hAnsi="宋体" w:eastAsia="宋体" w:cs="宋体"/>
          <w:color w:val="000000"/>
          <w:sz w:val="24"/>
        </w:rPr>
        <w:t>9、乙方</w:t>
      </w:r>
      <w:r>
        <w:rPr>
          <w:rFonts w:hint="eastAsia" w:ascii="宋体" w:hAnsi="宋体" w:eastAsia="宋体" w:cs="宋体"/>
          <w:color w:val="000000"/>
          <w:kern w:val="0"/>
          <w:sz w:val="24"/>
          <w:lang w:val="zh-CN"/>
        </w:rPr>
        <w:t>负责所聘用人员的劳动安全培训教育和管理，清扫人员作业过程中如发生安全和交通等意外事故，一切责任由乙方自行承担。</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10、乙方法人代表及管理人员必须按时参加甲方组织的有关会议。</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11、乙方</w:t>
      </w:r>
      <w:r>
        <w:rPr>
          <w:rFonts w:hint="eastAsia" w:ascii="宋体" w:hAnsi="宋体" w:eastAsia="宋体" w:cs="宋体"/>
          <w:color w:val="000000"/>
          <w:kern w:val="0"/>
          <w:sz w:val="24"/>
          <w:lang w:val="zh-CN"/>
        </w:rPr>
        <w:t>不得转包或发包所承包的路段。</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12、乙方对建筑渣土或装璜垃圾堆放污染路面问题负有举报责任，发现路面被严重污染，应及时告知甲方并向96310举报；未经甲方许可，不得以建筑渣土撒落，应由建筑工地负责清理为由不安排清保保洁人员或向其收取清扫保洁费用。</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 xml:space="preserve">13、乙方有义务也有权利派人员参加由甲方组织的需乙方共同参与的检查或考核任务。 </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14、遇创建或市委市府临时性任务，乙方必须无条件按甲方安排的工作任务及时完成，如需延长工作时间在2小时以上的（延长工作时间人数须由甲方批准），由甲方核准后按最低小时工资标准支付。</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b/>
          <w:bCs w:val="0"/>
          <w:color w:val="000000"/>
          <w:sz w:val="24"/>
        </w:rPr>
      </w:pPr>
      <w:r>
        <w:rPr>
          <w:rFonts w:hint="eastAsia" w:ascii="宋体" w:hAnsi="宋体" w:eastAsia="宋体" w:cs="宋体"/>
          <w:b/>
          <w:bCs w:val="0"/>
          <w:color w:val="000000"/>
          <w:sz w:val="24"/>
        </w:rPr>
        <w:t>十一、终止合同条件及违约责任</w:t>
      </w:r>
    </w:p>
    <w:p>
      <w:pPr>
        <w:keepNext w:val="0"/>
        <w:keepLines w:val="0"/>
        <w:pageBreakBefore w:val="0"/>
        <w:widowControl/>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1、</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无正当理由拒绝合同执行的，</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向</w:t>
      </w:r>
      <w:r>
        <w:rPr>
          <w:rFonts w:hint="eastAsia" w:ascii="宋体" w:hAnsi="宋体" w:eastAsia="宋体" w:cs="宋体"/>
          <w:color w:val="000000"/>
          <w:kern w:val="0"/>
          <w:sz w:val="24"/>
          <w:szCs w:val="20"/>
          <w:lang w:eastAsia="zh-CN"/>
        </w:rPr>
        <w:t>乙方</w:t>
      </w:r>
      <w:r>
        <w:rPr>
          <w:rFonts w:hint="eastAsia" w:ascii="宋体" w:hAnsi="宋体" w:eastAsia="宋体" w:cs="宋体"/>
          <w:color w:val="000000"/>
          <w:kern w:val="0"/>
          <w:sz w:val="24"/>
          <w:szCs w:val="20"/>
        </w:rPr>
        <w:t>偿付合同价款总值的百分之三十违约金。</w:t>
      </w:r>
    </w:p>
    <w:p>
      <w:pPr>
        <w:keepNext w:val="0"/>
        <w:keepLines w:val="0"/>
        <w:pageBreakBefore w:val="0"/>
        <w:widowControl/>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lang w:val="en-US" w:eastAsia="zh-CN"/>
        </w:rPr>
        <w:t>2、</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逾期支付承包款的，</w:t>
      </w:r>
      <w:r>
        <w:rPr>
          <w:rFonts w:hint="eastAsia" w:ascii="宋体" w:hAnsi="宋体" w:eastAsia="宋体" w:cs="宋体"/>
          <w:color w:val="000000"/>
          <w:kern w:val="0"/>
          <w:sz w:val="24"/>
          <w:szCs w:val="20"/>
          <w:lang w:eastAsia="zh-CN"/>
        </w:rPr>
        <w:t>甲方</w:t>
      </w:r>
      <w:r>
        <w:rPr>
          <w:rFonts w:hint="eastAsia" w:ascii="宋体" w:hAnsi="宋体" w:eastAsia="宋体" w:cs="宋体"/>
          <w:color w:val="000000"/>
          <w:kern w:val="0"/>
          <w:sz w:val="24"/>
          <w:szCs w:val="20"/>
        </w:rPr>
        <w:t>向</w:t>
      </w:r>
      <w:r>
        <w:rPr>
          <w:rFonts w:hint="eastAsia" w:ascii="宋体" w:hAnsi="宋体" w:eastAsia="宋体" w:cs="宋体"/>
          <w:color w:val="000000"/>
          <w:kern w:val="0"/>
          <w:sz w:val="24"/>
          <w:szCs w:val="20"/>
          <w:lang w:eastAsia="zh-CN"/>
        </w:rPr>
        <w:t>乙方</w:t>
      </w:r>
      <w:r>
        <w:rPr>
          <w:rFonts w:hint="eastAsia" w:ascii="宋体" w:hAnsi="宋体" w:eastAsia="宋体" w:cs="宋体"/>
          <w:color w:val="000000"/>
          <w:kern w:val="0"/>
          <w:sz w:val="24"/>
          <w:szCs w:val="20"/>
        </w:rPr>
        <w:t>每日偿付欠款总额千分之五的违约金。</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cs="宋体"/>
          <w:color w:val="000000"/>
          <w:kern w:val="0"/>
          <w:sz w:val="24"/>
          <w:lang w:val="zh-CN"/>
        </w:rPr>
      </w:pPr>
      <w:r>
        <w:rPr>
          <w:rFonts w:hint="eastAsia" w:ascii="宋体" w:hAnsi="宋体" w:eastAsia="宋体" w:cs="宋体"/>
          <w:color w:val="000000"/>
          <w:kern w:val="0"/>
          <w:sz w:val="24"/>
          <w:szCs w:val="20"/>
          <w:lang w:val="en-US" w:eastAsia="zh-CN"/>
        </w:rPr>
        <w:t>3、根据考核标准，</w:t>
      </w:r>
      <w:r>
        <w:rPr>
          <w:rFonts w:hint="eastAsia" w:ascii="宋体" w:hAnsi="宋体" w:cs="宋体"/>
          <w:color w:val="000000"/>
          <w:kern w:val="0"/>
          <w:sz w:val="24"/>
          <w:lang w:val="zh-CN"/>
        </w:rPr>
        <w:t>如乙方第二次被评为不合格的，甲方有权终止本合同，并由街道把该公司列入招投标黑名单，甲方有权终止本合同。</w:t>
      </w:r>
    </w:p>
    <w:p>
      <w:pPr>
        <w:keepNext w:val="0"/>
        <w:keepLines w:val="0"/>
        <w:pageBreakBefore w:val="0"/>
        <w:widowControl/>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kern w:val="0"/>
          <w:sz w:val="24"/>
          <w:szCs w:val="20"/>
          <w:lang w:val="zh-CN"/>
        </w:rPr>
      </w:pPr>
      <w:r>
        <w:rPr>
          <w:rFonts w:hint="eastAsia" w:ascii="宋体" w:hAnsi="宋体" w:eastAsia="宋体" w:cs="宋体"/>
          <w:color w:val="000000"/>
          <w:kern w:val="0"/>
          <w:sz w:val="24"/>
          <w:szCs w:val="20"/>
          <w:lang w:val="en-US" w:eastAsia="zh-CN"/>
        </w:rPr>
        <w:t>4、</w:t>
      </w:r>
      <w:r>
        <w:rPr>
          <w:rFonts w:hint="eastAsia" w:ascii="宋体" w:hAnsi="宋体" w:eastAsia="宋体" w:cs="宋体"/>
          <w:color w:val="000000"/>
          <w:kern w:val="0"/>
          <w:sz w:val="24"/>
          <w:szCs w:val="20"/>
          <w:lang w:val="zh-CN"/>
        </w:rPr>
        <w:t>乙方擅自转包或发包所承包的区域的，甲方有权终止本合同。</w:t>
      </w:r>
    </w:p>
    <w:p>
      <w:pPr>
        <w:keepNext w:val="0"/>
        <w:keepLines w:val="0"/>
        <w:pageBreakBefore w:val="0"/>
        <w:widowControl/>
        <w:kinsoku/>
        <w:wordWrap/>
        <w:overflowPunct/>
        <w:topLinePunct w:val="0"/>
        <w:autoSpaceDE/>
        <w:autoSpaceDN/>
        <w:bidi w:val="0"/>
        <w:adjustRightInd/>
        <w:snapToGrid/>
        <w:spacing w:line="424" w:lineRule="exact"/>
        <w:ind w:firstLine="486" w:firstLineChars="200"/>
        <w:jc w:val="left"/>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szCs w:val="20"/>
          <w:lang w:val="en-US" w:eastAsia="zh-CN"/>
        </w:rPr>
        <w:t>5、</w:t>
      </w:r>
      <w:r>
        <w:rPr>
          <w:rFonts w:hint="eastAsia" w:ascii="宋体" w:hAnsi="宋体" w:eastAsia="宋体" w:cs="宋体"/>
          <w:color w:val="000000"/>
          <w:kern w:val="0"/>
          <w:sz w:val="24"/>
          <w:szCs w:val="20"/>
          <w:lang w:val="zh-CN"/>
        </w:rPr>
        <w:t>在乙方不按时足额发放工资时（次月</w:t>
      </w:r>
      <w:r>
        <w:rPr>
          <w:rFonts w:hint="eastAsia" w:ascii="宋体" w:hAnsi="宋体" w:eastAsia="宋体" w:cs="宋体"/>
          <w:color w:val="000000"/>
          <w:kern w:val="0"/>
          <w:sz w:val="24"/>
          <w:u w:val="single"/>
          <w:lang w:val="en-US" w:eastAsia="zh-CN"/>
        </w:rPr>
        <w:t>2</w:t>
      </w:r>
      <w:r>
        <w:rPr>
          <w:rFonts w:hint="eastAsia" w:ascii="宋体" w:hAnsi="宋体" w:eastAsia="宋体" w:cs="宋体"/>
          <w:color w:val="000000"/>
          <w:kern w:val="0"/>
          <w:sz w:val="24"/>
          <w:u w:val="single"/>
          <w:lang w:val="zh-CN"/>
        </w:rPr>
        <w:t>0</w:t>
      </w:r>
      <w:r>
        <w:rPr>
          <w:rFonts w:hint="eastAsia" w:ascii="宋体" w:hAnsi="宋体" w:eastAsia="宋体" w:cs="宋体"/>
          <w:color w:val="000000"/>
          <w:kern w:val="0"/>
          <w:sz w:val="24"/>
          <w:lang w:val="zh-CN"/>
        </w:rPr>
        <w:t>日前），</w:t>
      </w:r>
      <w:r>
        <w:rPr>
          <w:rFonts w:hint="eastAsia" w:ascii="宋体" w:hAnsi="宋体" w:eastAsia="宋体" w:cs="宋体"/>
          <w:color w:val="000000"/>
          <w:kern w:val="0"/>
          <w:sz w:val="24"/>
          <w:lang w:val="en-US" w:eastAsia="zh-CN"/>
        </w:rPr>
        <w:t>甲方</w:t>
      </w:r>
      <w:r>
        <w:rPr>
          <w:rFonts w:hint="eastAsia" w:ascii="宋体" w:hAnsi="宋体" w:eastAsia="宋体" w:cs="宋体"/>
          <w:color w:val="000000"/>
          <w:kern w:val="0"/>
          <w:sz w:val="24"/>
          <w:lang w:val="zh-CN"/>
        </w:rPr>
        <w:t>有权用</w:t>
      </w:r>
      <w:r>
        <w:rPr>
          <w:rFonts w:hint="eastAsia" w:ascii="宋体" w:hAnsi="宋体" w:eastAsia="宋体" w:cs="宋体"/>
          <w:color w:val="000000"/>
          <w:kern w:val="0"/>
          <w:sz w:val="24"/>
          <w:lang w:val="en-US" w:eastAsia="zh-CN"/>
        </w:rPr>
        <w:t>乙方</w:t>
      </w:r>
      <w:r>
        <w:rPr>
          <w:rFonts w:hint="eastAsia" w:ascii="宋体" w:hAnsi="宋体" w:eastAsia="宋体" w:cs="宋体"/>
          <w:color w:val="000000"/>
          <w:kern w:val="0"/>
          <w:sz w:val="24"/>
          <w:lang w:val="zh-CN"/>
        </w:rPr>
        <w:t>的承包款代为支付</w:t>
      </w:r>
      <w:r>
        <w:rPr>
          <w:rFonts w:hint="eastAsia" w:ascii="宋体" w:hAnsi="宋体" w:eastAsia="宋体" w:cs="宋体"/>
          <w:color w:val="000000"/>
          <w:kern w:val="0"/>
          <w:sz w:val="24"/>
          <w:lang w:val="en-US" w:eastAsia="zh-CN"/>
        </w:rPr>
        <w:t>甲方</w:t>
      </w:r>
      <w:r>
        <w:rPr>
          <w:rFonts w:hint="eastAsia" w:ascii="宋体" w:hAnsi="宋体" w:eastAsia="宋体" w:cs="宋体"/>
          <w:color w:val="000000"/>
          <w:kern w:val="0"/>
          <w:sz w:val="24"/>
          <w:lang w:val="zh-CN"/>
        </w:rPr>
        <w:t>职工的工资，</w:t>
      </w:r>
      <w:r>
        <w:rPr>
          <w:rFonts w:hint="eastAsia" w:ascii="宋体" w:hAnsi="宋体" w:eastAsia="宋体" w:cs="宋体"/>
          <w:color w:val="000000"/>
          <w:kern w:val="0"/>
          <w:sz w:val="24"/>
          <w:lang w:val="en-US" w:eastAsia="zh-CN"/>
        </w:rPr>
        <w:t>并</w:t>
      </w:r>
      <w:r>
        <w:rPr>
          <w:rFonts w:hint="eastAsia" w:ascii="宋体" w:hAnsi="宋体" w:eastAsia="宋体" w:cs="宋体"/>
          <w:color w:val="000000"/>
          <w:kern w:val="0"/>
          <w:sz w:val="24"/>
          <w:lang w:val="zh-CN"/>
        </w:rPr>
        <w:t>终止本合同。</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b/>
          <w:bCs w:val="0"/>
          <w:color w:val="000000"/>
          <w:sz w:val="24"/>
        </w:rPr>
      </w:pPr>
      <w:r>
        <w:rPr>
          <w:rFonts w:hint="eastAsia" w:ascii="宋体" w:hAnsi="宋体" w:eastAsia="宋体" w:cs="宋体"/>
          <w:b/>
          <w:bCs w:val="0"/>
          <w:color w:val="000000"/>
          <w:sz w:val="24"/>
        </w:rPr>
        <w:t>十二、不可抗力事件处理</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1、在合同有效期内，任何一方因不可抗力事件导致不能履行合同，则合同履行期可延长，其延长期与不可抗力影响期相同。</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2、不可抗力事件发生后，应立即通知对方，并寄送有关权威机构出具的证明。</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3、不可抗力事件延续</w:t>
      </w:r>
      <w:r>
        <w:rPr>
          <w:rFonts w:hint="eastAsia" w:ascii="宋体" w:hAnsi="宋体" w:eastAsia="宋体" w:cs="宋体"/>
          <w:color w:val="000000"/>
          <w:sz w:val="24"/>
          <w:lang w:val="en-US" w:eastAsia="zh-CN"/>
        </w:rPr>
        <w:t>30</w:t>
      </w:r>
      <w:r>
        <w:rPr>
          <w:rFonts w:hint="eastAsia" w:ascii="宋体" w:hAnsi="宋体" w:eastAsia="宋体" w:cs="宋体"/>
          <w:color w:val="000000"/>
          <w:sz w:val="24"/>
        </w:rPr>
        <w:t>天以上，双方应通过友好协商，确定是否继续履行合同。</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b/>
          <w:bCs w:val="0"/>
          <w:color w:val="000000"/>
          <w:kern w:val="0"/>
          <w:sz w:val="24"/>
        </w:rPr>
      </w:pPr>
      <w:r>
        <w:rPr>
          <w:rFonts w:hint="eastAsia" w:ascii="宋体" w:hAnsi="宋体" w:eastAsia="宋体" w:cs="宋体"/>
          <w:b/>
          <w:bCs w:val="0"/>
          <w:color w:val="000000"/>
          <w:sz w:val="24"/>
        </w:rPr>
        <w:t>十三、</w:t>
      </w:r>
      <w:r>
        <w:rPr>
          <w:rFonts w:hint="eastAsia" w:ascii="宋体" w:hAnsi="宋体" w:eastAsia="宋体" w:cs="宋体"/>
          <w:b/>
          <w:bCs w:val="0"/>
          <w:color w:val="000000"/>
          <w:kern w:val="0"/>
          <w:sz w:val="24"/>
        </w:rPr>
        <w:t>诉讼</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本合同项目所在地为义乌市，本合同发生争议产生的诉讼，可向项目所在地有管辖权的法院提起诉讼。</w:t>
      </w:r>
    </w:p>
    <w:p>
      <w:pPr>
        <w:keepNext w:val="0"/>
        <w:keepLines w:val="0"/>
        <w:pageBreakBefore w:val="0"/>
        <w:kinsoku/>
        <w:wordWrap/>
        <w:overflowPunct/>
        <w:topLinePunct w:val="0"/>
        <w:autoSpaceDE/>
        <w:autoSpaceDN/>
        <w:bidi w:val="0"/>
        <w:adjustRightInd/>
        <w:spacing w:line="424" w:lineRule="exact"/>
        <w:ind w:firstLine="486" w:firstLineChars="200"/>
        <w:rPr>
          <w:rFonts w:hint="eastAsia" w:ascii="宋体" w:hAnsi="宋体" w:eastAsia="宋体" w:cs="宋体"/>
          <w:color w:val="000000"/>
          <w:kern w:val="0"/>
          <w:sz w:val="24"/>
        </w:rPr>
      </w:pPr>
      <w:r>
        <w:rPr>
          <w:rFonts w:hint="eastAsia" w:ascii="宋体" w:hAnsi="宋体" w:eastAsia="宋体" w:cs="宋体"/>
          <w:b/>
          <w:color w:val="000000"/>
          <w:kern w:val="0"/>
          <w:sz w:val="24"/>
        </w:rPr>
        <w:t>十四、</w:t>
      </w:r>
      <w:r>
        <w:rPr>
          <w:rFonts w:hint="eastAsia" w:ascii="宋体" w:hAnsi="宋体" w:eastAsia="宋体" w:cs="宋体"/>
          <w:color w:val="000000"/>
          <w:kern w:val="0"/>
          <w:sz w:val="24"/>
        </w:rPr>
        <w:t>合同双方确认，本合同及合同约定的其它文件组成部分中的各项约定都是通过法定招标过程形成的合法成果，如果</w:t>
      </w:r>
      <w:r>
        <w:rPr>
          <w:rFonts w:hint="eastAsia" w:ascii="宋体" w:hAnsi="宋体" w:eastAsia="宋体" w:cs="宋体"/>
          <w:color w:val="000000"/>
          <w:kern w:val="0"/>
          <w:sz w:val="24"/>
          <w:lang w:eastAsia="zh-CN"/>
        </w:rPr>
        <w:t>中标人</w:t>
      </w:r>
      <w:r>
        <w:rPr>
          <w:rFonts w:hint="eastAsia" w:ascii="宋体" w:hAnsi="宋体" w:eastAsia="宋体" w:cs="宋体"/>
          <w:color w:val="000000"/>
          <w:kern w:val="0"/>
          <w:sz w:val="24"/>
        </w:rPr>
        <w:t>的投标文件与招标文件要求不一致的，履约时应以有利于招标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keepNext w:val="0"/>
        <w:keepLines w:val="0"/>
        <w:pageBreakBefore w:val="0"/>
        <w:widowControl/>
        <w:kinsoku/>
        <w:wordWrap/>
        <w:overflowPunct/>
        <w:topLinePunct w:val="0"/>
        <w:autoSpaceDE/>
        <w:autoSpaceDN/>
        <w:bidi w:val="0"/>
        <w:adjustRightInd/>
        <w:snapToGrid w:val="0"/>
        <w:spacing w:before="120" w:after="120" w:line="424" w:lineRule="exact"/>
        <w:ind w:firstLine="480"/>
        <w:jc w:val="left"/>
        <w:rPr>
          <w:rFonts w:hint="eastAsia" w:ascii="宋体" w:hAnsi="宋体" w:eastAsia="宋体" w:cs="宋体"/>
          <w:b/>
          <w:bCs w:val="0"/>
          <w:color w:val="000000"/>
          <w:sz w:val="24"/>
        </w:rPr>
      </w:pPr>
      <w:r>
        <w:rPr>
          <w:rFonts w:hint="eastAsia" w:ascii="宋体" w:hAnsi="宋体" w:eastAsia="宋体" w:cs="宋体"/>
          <w:b/>
          <w:bCs w:val="0"/>
          <w:color w:val="000000"/>
          <w:sz w:val="24"/>
        </w:rPr>
        <w:t>十五、合同生效及其他</w:t>
      </w:r>
    </w:p>
    <w:p>
      <w:pPr>
        <w:keepNext w:val="0"/>
        <w:keepLines w:val="0"/>
        <w:pageBreakBefore w:val="0"/>
        <w:widowControl/>
        <w:kinsoku/>
        <w:wordWrap/>
        <w:overflowPunct/>
        <w:topLinePunct w:val="0"/>
        <w:autoSpaceDE/>
        <w:autoSpaceDN/>
        <w:bidi w:val="0"/>
        <w:adjustRightInd/>
        <w:spacing w:line="424" w:lineRule="exact"/>
        <w:ind w:firstLine="480"/>
        <w:jc w:val="left"/>
        <w:rPr>
          <w:rFonts w:hint="eastAsia" w:ascii="宋体" w:hAnsi="宋体" w:eastAsia="宋体" w:cs="宋体"/>
          <w:b w:val="0"/>
          <w:bCs/>
          <w:color w:val="000000"/>
          <w:sz w:val="24"/>
        </w:rPr>
      </w:pPr>
      <w:r>
        <w:rPr>
          <w:rFonts w:hint="eastAsia" w:ascii="宋体" w:hAnsi="宋体" w:eastAsia="宋体" w:cs="宋体"/>
          <w:b w:val="0"/>
          <w:bCs/>
          <w:color w:val="000000"/>
          <w:sz w:val="24"/>
        </w:rPr>
        <w:t>1.合同经双方法定代表人或授权代表签字并加盖单位公章后生效。</w:t>
      </w:r>
    </w:p>
    <w:p>
      <w:pPr>
        <w:keepNext w:val="0"/>
        <w:keepLines w:val="0"/>
        <w:pageBreakBefore w:val="0"/>
        <w:widowControl/>
        <w:kinsoku/>
        <w:wordWrap/>
        <w:overflowPunct/>
        <w:topLinePunct w:val="0"/>
        <w:autoSpaceDE/>
        <w:autoSpaceDN/>
        <w:bidi w:val="0"/>
        <w:adjustRightInd/>
        <w:spacing w:line="424" w:lineRule="exact"/>
        <w:ind w:firstLine="480"/>
        <w:jc w:val="left"/>
        <w:rPr>
          <w:rFonts w:hint="eastAsia" w:ascii="宋体" w:hAnsi="宋体" w:eastAsia="宋体" w:cs="宋体"/>
          <w:b w:val="0"/>
          <w:bCs/>
          <w:color w:val="000000"/>
          <w:sz w:val="24"/>
        </w:rPr>
      </w:pPr>
      <w:r>
        <w:rPr>
          <w:rFonts w:hint="eastAsia" w:ascii="宋体" w:hAnsi="宋体" w:eastAsia="宋体" w:cs="宋体"/>
          <w:b w:val="0"/>
          <w:bCs/>
          <w:color w:val="000000"/>
          <w:sz w:val="24"/>
        </w:rPr>
        <w:t>2.本合同未尽事宜，遵照《</w:t>
      </w:r>
      <w:r>
        <w:rPr>
          <w:rFonts w:hint="eastAsia" w:ascii="宋体" w:hAnsi="宋体" w:eastAsia="宋体" w:cs="宋体"/>
          <w:b w:val="0"/>
          <w:bCs/>
          <w:color w:val="000000"/>
          <w:sz w:val="24"/>
          <w:lang w:eastAsia="zh-CN"/>
        </w:rPr>
        <w:t>民法典</w:t>
      </w:r>
      <w:r>
        <w:rPr>
          <w:rFonts w:hint="eastAsia" w:ascii="宋体" w:hAnsi="宋体" w:eastAsia="宋体" w:cs="宋体"/>
          <w:b w:val="0"/>
          <w:bCs/>
          <w:color w:val="000000"/>
          <w:sz w:val="24"/>
        </w:rPr>
        <w:t>》有关条文执行。</w:t>
      </w:r>
    </w:p>
    <w:p>
      <w:pPr>
        <w:keepNext w:val="0"/>
        <w:keepLines w:val="0"/>
        <w:pageBreakBefore w:val="0"/>
        <w:widowControl/>
        <w:kinsoku/>
        <w:wordWrap/>
        <w:overflowPunct/>
        <w:topLinePunct w:val="0"/>
        <w:autoSpaceDE/>
        <w:autoSpaceDN/>
        <w:bidi w:val="0"/>
        <w:adjustRightInd/>
        <w:spacing w:line="424" w:lineRule="exact"/>
        <w:ind w:firstLine="480"/>
        <w:jc w:val="left"/>
        <w:rPr>
          <w:rFonts w:hint="eastAsia" w:ascii="宋体" w:hAnsi="宋体" w:eastAsia="宋体" w:cs="宋体"/>
          <w:color w:val="000000"/>
          <w:kern w:val="0"/>
          <w:sz w:val="24"/>
        </w:rPr>
      </w:pPr>
      <w:r>
        <w:rPr>
          <w:rFonts w:hint="eastAsia" w:ascii="宋体" w:hAnsi="宋体" w:eastAsia="宋体" w:cs="宋体"/>
          <w:b/>
          <w:color w:val="000000"/>
          <w:sz w:val="24"/>
        </w:rPr>
        <w:t>十六、</w:t>
      </w:r>
      <w:r>
        <w:rPr>
          <w:rFonts w:hint="eastAsia" w:ascii="宋体" w:hAnsi="宋体" w:eastAsia="宋体" w:cs="宋体"/>
          <w:color w:val="000000"/>
          <w:kern w:val="0"/>
          <w:sz w:val="24"/>
        </w:rPr>
        <w:t>本合同一式____份，</w:t>
      </w:r>
      <w:r>
        <w:rPr>
          <w:rFonts w:hint="eastAsia" w:ascii="宋体" w:hAnsi="宋体" w:eastAsia="宋体" w:cs="宋体"/>
          <w:color w:val="000000"/>
          <w:kern w:val="0"/>
          <w:sz w:val="24"/>
          <w:lang w:eastAsia="zh-CN"/>
        </w:rPr>
        <w:t>甲乙</w:t>
      </w:r>
      <w:r>
        <w:rPr>
          <w:rFonts w:hint="eastAsia" w:ascii="宋体" w:hAnsi="宋体" w:eastAsia="宋体" w:cs="宋体"/>
          <w:color w:val="000000"/>
          <w:kern w:val="0"/>
          <w:sz w:val="24"/>
        </w:rPr>
        <w:t>双方各执____份，</w:t>
      </w:r>
      <w:r>
        <w:rPr>
          <w:rFonts w:hint="eastAsia" w:ascii="宋体" w:hAnsi="宋体" w:eastAsia="宋体" w:cs="宋体"/>
          <w:color w:val="000000"/>
          <w:sz w:val="24"/>
        </w:rPr>
        <w:t>浙江至诚工程咨询有限责任公司</w:t>
      </w:r>
      <w:r>
        <w:rPr>
          <w:rFonts w:hint="eastAsia" w:ascii="宋体" w:hAnsi="宋体" w:eastAsia="宋体" w:cs="宋体"/>
          <w:color w:val="000000"/>
          <w:kern w:val="0"/>
          <w:sz w:val="24"/>
        </w:rPr>
        <w:t>执一份，义乌市财政局执一份，均具同等效力。</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eastAsia="zh-CN"/>
        </w:rPr>
        <w:t>甲</w:t>
      </w:r>
      <w:r>
        <w:rPr>
          <w:rFonts w:hint="eastAsia" w:ascii="宋体" w:hAnsi="宋体" w:eastAsia="宋体" w:cs="宋体"/>
          <w:color w:val="000000"/>
          <w:kern w:val="0"/>
          <w:sz w:val="24"/>
        </w:rPr>
        <w:t xml:space="preserve">    方：</w:t>
      </w:r>
      <w:r>
        <w:rPr>
          <w:rFonts w:hint="eastAsia" w:ascii="宋体" w:hAnsi="宋体" w:eastAsia="宋体" w:cs="宋体"/>
          <w:b/>
          <w:bCs/>
          <w:color w:val="000000"/>
          <w:w w:val="95"/>
          <w:sz w:val="32"/>
          <w:szCs w:val="32"/>
          <w:u w:val="single"/>
        </w:rPr>
        <w:t xml:space="preserve">                 </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r>
        <w:rPr>
          <w:rFonts w:hint="eastAsia" w:ascii="宋体" w:hAnsi="宋体" w:eastAsia="宋体" w:cs="宋体"/>
          <w:color w:val="000000"/>
          <w:kern w:val="0"/>
          <w:sz w:val="24"/>
          <w:lang w:eastAsia="zh-CN"/>
        </w:rPr>
        <w:t>乙</w:t>
      </w:r>
      <w:r>
        <w:rPr>
          <w:rFonts w:hint="eastAsia" w:ascii="宋体" w:hAnsi="宋体" w:eastAsia="宋体" w:cs="宋体"/>
          <w:color w:val="000000"/>
          <w:kern w:val="0"/>
          <w:sz w:val="24"/>
        </w:rPr>
        <w:t xml:space="preserve">    方：________________________</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地    址：________________________  地    址：________________________</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法定代表人：______________________  法定代表人：______________________</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授权代表：________________________  授权代表：________________________</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电    话：________________________  电    话：________________________</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帐户名称：________________________  帐户名称：________________________</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开户银行：________________________  开户银行：________________________</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帐    号：________________________  帐    号：________________________</w:t>
      </w:r>
    </w:p>
    <w:p>
      <w:pPr>
        <w:keepNext w:val="0"/>
        <w:keepLines w:val="0"/>
        <w:pageBreakBefore w:val="0"/>
        <w:widowControl/>
        <w:kinsoku/>
        <w:wordWrap/>
        <w:overflowPunct/>
        <w:topLinePunct w:val="0"/>
        <w:autoSpaceDE/>
        <w:autoSpaceDN/>
        <w:bidi w:val="0"/>
        <w:adjustRightInd/>
        <w:snapToGrid/>
        <w:spacing w:line="740" w:lineRule="exact"/>
        <w:ind w:firstLine="243" w:firstLineChars="100"/>
        <w:jc w:val="left"/>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签约时间：________________________  签约地点：</w:t>
      </w:r>
      <w:r>
        <w:rPr>
          <w:rFonts w:hint="eastAsia" w:ascii="宋体" w:hAnsi="宋体" w:eastAsia="宋体" w:cs="宋体"/>
          <w:color w:val="000000"/>
          <w:kern w:val="0"/>
          <w:sz w:val="24"/>
          <w:u w:val="single"/>
        </w:rPr>
        <w:t xml:space="preserve">                        </w:t>
      </w:r>
      <w:r>
        <w:rPr>
          <w:rFonts w:hint="eastAsia" w:ascii="宋体" w:hAnsi="宋体" w:eastAsia="宋体" w:cs="宋体"/>
          <w:color w:val="000000"/>
          <w:kern w:val="0"/>
          <w:sz w:val="24"/>
        </w:rPr>
        <w:t xml:space="preserve"> </w:t>
      </w:r>
    </w:p>
    <w:p>
      <w:pPr>
        <w:pStyle w:val="2"/>
        <w:rPr>
          <w:rFonts w:hint="eastAsia" w:ascii="宋体" w:hAnsi="宋体" w:eastAsia="宋体" w:cs="宋体"/>
          <w:bCs/>
          <w:color w:val="000000"/>
          <w:sz w:val="36"/>
          <w:szCs w:val="36"/>
        </w:rPr>
      </w:pPr>
      <w:bookmarkStart w:id="69" w:name="_Toc4232"/>
      <w:bookmarkStart w:id="70" w:name="_Toc187829774"/>
      <w:bookmarkStart w:id="71" w:name="_Toc235778631"/>
      <w:bookmarkStart w:id="72" w:name="_Toc238878129"/>
      <w:bookmarkStart w:id="73" w:name="_Toc213038698"/>
      <w:bookmarkStart w:id="74" w:name="_Toc274303259"/>
    </w:p>
    <w:p>
      <w:pPr>
        <w:pStyle w:val="3"/>
        <w:numPr>
          <w:ilvl w:val="0"/>
          <w:numId w:val="0"/>
        </w:numPr>
        <w:spacing w:before="0" w:after="0" w:line="440" w:lineRule="exact"/>
        <w:jc w:val="center"/>
        <w:rPr>
          <w:rFonts w:hint="eastAsia" w:ascii="宋体" w:hAnsi="宋体" w:eastAsia="宋体" w:cs="宋体"/>
          <w:bCs w:val="0"/>
          <w:color w:val="000000"/>
          <w:sz w:val="36"/>
          <w:szCs w:val="36"/>
        </w:rPr>
      </w:pPr>
    </w:p>
    <w:p>
      <w:pPr>
        <w:pStyle w:val="3"/>
        <w:numPr>
          <w:ilvl w:val="0"/>
          <w:numId w:val="0"/>
        </w:numPr>
        <w:spacing w:before="0" w:after="0" w:line="440" w:lineRule="exact"/>
        <w:jc w:val="center"/>
        <w:rPr>
          <w:rFonts w:hint="eastAsia" w:ascii="宋体" w:hAnsi="宋体" w:eastAsia="宋体" w:cs="宋体"/>
          <w:bCs w:val="0"/>
          <w:color w:val="000000"/>
          <w:sz w:val="36"/>
          <w:szCs w:val="36"/>
        </w:rPr>
      </w:pPr>
    </w:p>
    <w:p>
      <w:pPr>
        <w:pStyle w:val="3"/>
        <w:numPr>
          <w:ilvl w:val="0"/>
          <w:numId w:val="0"/>
        </w:numPr>
        <w:spacing w:before="0" w:after="0" w:line="440" w:lineRule="exact"/>
        <w:jc w:val="center"/>
        <w:rPr>
          <w:rFonts w:hint="eastAsia" w:ascii="宋体" w:hAnsi="宋体" w:eastAsia="宋体" w:cs="宋体"/>
          <w:bCs w:val="0"/>
          <w:color w:val="000000"/>
          <w:sz w:val="36"/>
          <w:szCs w:val="36"/>
        </w:rPr>
      </w:pPr>
    </w:p>
    <w:p>
      <w:pPr>
        <w:pStyle w:val="3"/>
        <w:numPr>
          <w:ilvl w:val="0"/>
          <w:numId w:val="0"/>
        </w:numPr>
        <w:spacing w:before="0" w:after="0" w:line="440" w:lineRule="exact"/>
        <w:jc w:val="center"/>
        <w:rPr>
          <w:rFonts w:hint="eastAsia" w:ascii="宋体" w:hAnsi="宋体" w:eastAsia="宋体" w:cs="宋体"/>
          <w:bCs w:val="0"/>
          <w:color w:val="000000"/>
          <w:sz w:val="36"/>
          <w:szCs w:val="36"/>
        </w:rPr>
      </w:pPr>
    </w:p>
    <w:p>
      <w:pPr>
        <w:pStyle w:val="3"/>
        <w:numPr>
          <w:ilvl w:val="0"/>
          <w:numId w:val="0"/>
        </w:numPr>
        <w:spacing w:before="0" w:after="0" w:line="440" w:lineRule="exact"/>
        <w:jc w:val="center"/>
        <w:rPr>
          <w:rFonts w:hint="eastAsia" w:ascii="宋体" w:hAnsi="宋体" w:eastAsia="宋体" w:cs="宋体"/>
          <w:bCs w:val="0"/>
          <w:color w:val="000000"/>
          <w:sz w:val="36"/>
          <w:szCs w:val="36"/>
        </w:rPr>
      </w:pPr>
    </w:p>
    <w:p>
      <w:pPr>
        <w:pStyle w:val="3"/>
        <w:numPr>
          <w:ilvl w:val="0"/>
          <w:numId w:val="0"/>
        </w:numPr>
        <w:spacing w:before="0" w:after="0" w:line="440" w:lineRule="exact"/>
        <w:jc w:val="center"/>
        <w:rPr>
          <w:rFonts w:hint="eastAsia" w:ascii="宋体" w:hAnsi="宋体" w:eastAsia="宋体" w:cs="宋体"/>
          <w:bCs w:val="0"/>
          <w:color w:val="000000"/>
          <w:sz w:val="36"/>
          <w:szCs w:val="36"/>
        </w:rPr>
      </w:pPr>
    </w:p>
    <w:p>
      <w:pPr>
        <w:pStyle w:val="3"/>
        <w:numPr>
          <w:ilvl w:val="0"/>
          <w:numId w:val="0"/>
        </w:numPr>
        <w:spacing w:before="0" w:after="0" w:line="440" w:lineRule="exact"/>
        <w:jc w:val="center"/>
        <w:rPr>
          <w:rFonts w:hint="eastAsia" w:ascii="宋体" w:hAnsi="宋体" w:eastAsia="宋体" w:cs="宋体"/>
          <w:bCs w:val="0"/>
          <w:color w:val="000000"/>
          <w:sz w:val="36"/>
          <w:szCs w:val="36"/>
        </w:rPr>
      </w:pPr>
    </w:p>
    <w:p>
      <w:pPr>
        <w:rPr>
          <w:rFonts w:hint="eastAsia" w:ascii="宋体" w:hAnsi="宋体" w:eastAsia="宋体" w:cs="宋体"/>
          <w:bCs/>
          <w:color w:val="000000"/>
          <w:sz w:val="36"/>
          <w:szCs w:val="36"/>
        </w:rPr>
      </w:pPr>
    </w:p>
    <w:p>
      <w:pPr>
        <w:pStyle w:val="2"/>
        <w:rPr>
          <w:rFonts w:hint="eastAsia" w:ascii="宋体" w:hAnsi="宋体" w:eastAsia="宋体" w:cs="宋体"/>
          <w:bCs/>
          <w:color w:val="000000"/>
          <w:sz w:val="36"/>
          <w:szCs w:val="36"/>
        </w:rPr>
      </w:pPr>
    </w:p>
    <w:p>
      <w:pPr>
        <w:pStyle w:val="3"/>
        <w:numPr>
          <w:ilvl w:val="0"/>
          <w:numId w:val="0"/>
        </w:numPr>
        <w:spacing w:before="0" w:after="0" w:line="440" w:lineRule="exact"/>
        <w:jc w:val="center"/>
        <w:rPr>
          <w:rFonts w:hint="eastAsia" w:ascii="宋体" w:hAnsi="宋体" w:eastAsia="宋体" w:cs="宋体"/>
          <w:bCs w:val="0"/>
          <w:color w:val="000000"/>
          <w:sz w:val="36"/>
          <w:szCs w:val="36"/>
        </w:rPr>
      </w:pPr>
      <w:r>
        <w:rPr>
          <w:rFonts w:hint="eastAsia" w:ascii="宋体" w:hAnsi="宋体" w:eastAsia="宋体" w:cs="宋体"/>
          <w:bCs w:val="0"/>
          <w:color w:val="000000"/>
          <w:sz w:val="36"/>
          <w:szCs w:val="36"/>
        </w:rPr>
        <w:t>第</w:t>
      </w:r>
      <w:r>
        <w:rPr>
          <w:rFonts w:hint="eastAsia" w:ascii="宋体" w:hAnsi="宋体" w:eastAsia="宋体" w:cs="宋体"/>
          <w:bCs w:val="0"/>
          <w:color w:val="000000"/>
          <w:sz w:val="36"/>
          <w:szCs w:val="36"/>
          <w:lang w:eastAsia="zh-CN"/>
        </w:rPr>
        <w:t>八</w:t>
      </w:r>
      <w:r>
        <w:rPr>
          <w:rFonts w:hint="eastAsia" w:ascii="宋体" w:hAnsi="宋体" w:eastAsia="宋体" w:cs="宋体"/>
          <w:bCs w:val="0"/>
          <w:color w:val="000000"/>
          <w:sz w:val="36"/>
          <w:szCs w:val="36"/>
        </w:rPr>
        <w:t>章  投标文件部分格式</w:t>
      </w:r>
      <w:bookmarkEnd w:id="69"/>
      <w:bookmarkEnd w:id="70"/>
      <w:bookmarkEnd w:id="71"/>
      <w:bookmarkEnd w:id="72"/>
      <w:bookmarkEnd w:id="73"/>
      <w:bookmarkEnd w:id="74"/>
    </w:p>
    <w:p>
      <w:pPr>
        <w:pStyle w:val="32"/>
        <w:spacing w:before="156" w:beforeLines="50" w:after="156" w:afterLines="50" w:line="600" w:lineRule="exact"/>
        <w:rPr>
          <w:rFonts w:hint="eastAsia" w:ascii="宋体" w:hAnsi="宋体" w:eastAsia="宋体" w:cs="宋体"/>
          <w:color w:val="000000"/>
        </w:rPr>
      </w:pPr>
      <w:r>
        <w:rPr>
          <w:rFonts w:hint="eastAsia" w:ascii="宋体" w:hAnsi="宋体" w:eastAsia="宋体" w:cs="宋体"/>
          <w:color w:val="000000"/>
        </w:rPr>
        <w:t>一、技术标部分格式：</w:t>
      </w:r>
    </w:p>
    <w:p>
      <w:pPr>
        <w:spacing w:line="440" w:lineRule="exact"/>
        <w:rPr>
          <w:rFonts w:hint="eastAsia" w:ascii="宋体" w:hAnsi="宋体" w:eastAsia="宋体" w:cs="宋体"/>
          <w:color w:val="000000"/>
          <w:sz w:val="24"/>
        </w:rPr>
      </w:pPr>
      <w:r>
        <w:rPr>
          <w:rFonts w:hint="eastAsia" w:ascii="宋体" w:hAnsi="宋体" w:eastAsia="宋体" w:cs="宋体"/>
          <w:color w:val="000000"/>
        </w:rPr>
        <w:t xml:space="preserve">    </w:t>
      </w:r>
      <w:r>
        <w:rPr>
          <w:rFonts w:hint="eastAsia" w:ascii="宋体" w:hAnsi="宋体" w:eastAsia="宋体" w:cs="宋体"/>
          <w:color w:val="000000"/>
          <w:sz w:val="24"/>
        </w:rPr>
        <w:t xml:space="preserve"> </w:t>
      </w:r>
      <w:r>
        <w:rPr>
          <w:rFonts w:hint="eastAsia" w:ascii="宋体" w:hAnsi="宋体" w:eastAsia="宋体" w:cs="宋体"/>
          <w:color w:val="000000"/>
        </w:rPr>
        <w:t xml:space="preserve"> </w:t>
      </w:r>
      <w:r>
        <w:rPr>
          <w:rFonts w:hint="eastAsia" w:ascii="宋体" w:hAnsi="宋体" w:eastAsia="宋体" w:cs="宋体"/>
          <w:color w:val="000000"/>
          <w:sz w:val="24"/>
        </w:rPr>
        <w:t xml:space="preserve"> 1.投标文件封面格式</w:t>
      </w:r>
    </w:p>
    <w:p>
      <w:pPr>
        <w:spacing w:line="440" w:lineRule="exact"/>
        <w:ind w:left="488"/>
        <w:rPr>
          <w:rFonts w:hint="eastAsia" w:ascii="宋体" w:hAnsi="宋体" w:eastAsia="宋体" w:cs="宋体"/>
          <w:color w:val="000000"/>
          <w:sz w:val="24"/>
        </w:rPr>
      </w:pPr>
      <w:r>
        <w:rPr>
          <w:rFonts w:hint="eastAsia" w:ascii="宋体" w:hAnsi="宋体" w:eastAsia="宋体" w:cs="宋体"/>
          <w:color w:val="000000"/>
          <w:sz w:val="24"/>
        </w:rPr>
        <w:t>2.关于资格的声明函格式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3.法定代表人证明书格式</w:t>
      </w:r>
    </w:p>
    <w:p>
      <w:pPr>
        <w:spacing w:line="440" w:lineRule="exact"/>
        <w:ind w:left="488"/>
        <w:rPr>
          <w:rFonts w:hint="eastAsia" w:ascii="宋体" w:hAnsi="宋体" w:eastAsia="宋体" w:cs="宋体"/>
          <w:color w:val="000000"/>
          <w:sz w:val="24"/>
        </w:rPr>
      </w:pPr>
      <w:r>
        <w:rPr>
          <w:rFonts w:hint="eastAsia" w:ascii="宋体" w:hAnsi="宋体" w:eastAsia="宋体" w:cs="宋体"/>
          <w:color w:val="000000"/>
          <w:sz w:val="24"/>
        </w:rPr>
        <w:t>4.法定代表人授权书格式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5.拟投入本项目清扫保洁、管理人员等承诺书格式</w:t>
      </w:r>
    </w:p>
    <w:p>
      <w:pPr>
        <w:spacing w:line="440" w:lineRule="exact"/>
        <w:ind w:firstLine="486"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eastAsia="zh-CN"/>
        </w:rPr>
        <w:t>拟投入本项目负责人员表</w:t>
      </w:r>
      <w:r>
        <w:rPr>
          <w:rFonts w:hint="eastAsia" w:ascii="宋体" w:hAnsi="宋体" w:eastAsia="宋体" w:cs="宋体"/>
          <w:color w:val="000000"/>
          <w:sz w:val="24"/>
          <w:szCs w:val="24"/>
        </w:rPr>
        <w:t>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.设备配备承诺书格式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8</w:t>
      </w:r>
      <w:r>
        <w:rPr>
          <w:rFonts w:hint="eastAsia" w:ascii="宋体" w:hAnsi="宋体" w:eastAsia="宋体" w:cs="宋体"/>
          <w:color w:val="000000"/>
          <w:sz w:val="24"/>
        </w:rPr>
        <w:t>.质量保证承诺书格式</w:t>
      </w:r>
    </w:p>
    <w:p>
      <w:pPr>
        <w:spacing w:line="4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lang w:val="en-US" w:eastAsia="zh-CN"/>
        </w:rPr>
        <w:t>9</w:t>
      </w:r>
      <w:r>
        <w:rPr>
          <w:rFonts w:hint="eastAsia" w:ascii="宋体" w:hAnsi="宋体" w:eastAsia="宋体" w:cs="宋体"/>
          <w:color w:val="000000"/>
          <w:sz w:val="24"/>
        </w:rPr>
        <w:t>.义乌市政府采购项目投标承诺书格式</w:t>
      </w:r>
    </w:p>
    <w:p>
      <w:pPr>
        <w:spacing w:line="440" w:lineRule="exact"/>
        <w:ind w:firstLine="486" w:firstLineChars="200"/>
        <w:rPr>
          <w:rFonts w:hint="eastAsia" w:ascii="宋体" w:hAnsi="宋体" w:eastAsia="宋体" w:cs="宋体"/>
          <w:color w:val="000000"/>
          <w:sz w:val="24"/>
        </w:rPr>
      </w:pPr>
    </w:p>
    <w:p>
      <w:pPr>
        <w:spacing w:line="440" w:lineRule="exact"/>
        <w:ind w:firstLine="486" w:firstLineChars="200"/>
        <w:jc w:val="left"/>
        <w:rPr>
          <w:rFonts w:hint="eastAsia" w:ascii="宋体" w:hAnsi="宋体" w:eastAsia="宋体" w:cs="宋体"/>
          <w:color w:val="000000"/>
          <w:sz w:val="24"/>
        </w:rPr>
      </w:pPr>
    </w:p>
    <w:p>
      <w:pPr>
        <w:pStyle w:val="32"/>
        <w:spacing w:before="156" w:beforeLines="50" w:after="156" w:afterLines="50" w:line="600" w:lineRule="exact"/>
        <w:rPr>
          <w:rFonts w:hint="eastAsia" w:ascii="宋体" w:hAnsi="宋体" w:eastAsia="宋体" w:cs="宋体"/>
          <w:color w:val="000000"/>
        </w:rPr>
      </w:pPr>
      <w:r>
        <w:rPr>
          <w:rFonts w:hint="eastAsia" w:ascii="宋体" w:hAnsi="宋体" w:eastAsia="宋体" w:cs="宋体"/>
          <w:color w:val="000000"/>
        </w:rPr>
        <w:t>二、商务标投标文件部分格式：</w:t>
      </w:r>
    </w:p>
    <w:p>
      <w:pPr>
        <w:tabs>
          <w:tab w:val="left" w:pos="105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b/>
          <w:color w:val="000000"/>
          <w:kern w:val="0"/>
          <w:sz w:val="24"/>
        </w:rPr>
        <w:t>.</w:t>
      </w:r>
      <w:r>
        <w:rPr>
          <w:rFonts w:hint="eastAsia" w:ascii="宋体" w:hAnsi="宋体" w:eastAsia="宋体" w:cs="宋体"/>
          <w:color w:val="000000"/>
          <w:sz w:val="24"/>
        </w:rPr>
        <w:t>投标函格式</w:t>
      </w:r>
    </w:p>
    <w:p>
      <w:pPr>
        <w:tabs>
          <w:tab w:val="left" w:pos="108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b/>
          <w:color w:val="000000"/>
          <w:kern w:val="0"/>
          <w:sz w:val="24"/>
        </w:rPr>
        <w:t>.</w:t>
      </w:r>
      <w:r>
        <w:rPr>
          <w:rFonts w:hint="eastAsia" w:ascii="宋体" w:hAnsi="宋体" w:eastAsia="宋体" w:cs="宋体"/>
          <w:color w:val="000000"/>
          <w:sz w:val="24"/>
        </w:rPr>
        <w:t>报价一览表格式</w:t>
      </w:r>
    </w:p>
    <w:p>
      <w:pPr>
        <w:tabs>
          <w:tab w:val="left" w:pos="108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 xml:space="preserve">3.中小企业声明函格式 </w:t>
      </w:r>
    </w:p>
    <w:p>
      <w:pPr>
        <w:tabs>
          <w:tab w:val="left" w:pos="108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4.残疾人福利企业声明函格式</w:t>
      </w:r>
    </w:p>
    <w:p>
      <w:pPr>
        <w:tabs>
          <w:tab w:val="left" w:pos="1080"/>
        </w:tabs>
        <w:spacing w:line="520" w:lineRule="exact"/>
        <w:ind w:left="528"/>
        <w:rPr>
          <w:rFonts w:hint="eastAsia" w:ascii="宋体" w:hAnsi="宋体" w:eastAsia="宋体" w:cs="宋体"/>
          <w:color w:val="000000"/>
          <w:sz w:val="24"/>
        </w:rPr>
      </w:pPr>
      <w:r>
        <w:rPr>
          <w:rFonts w:hint="eastAsia" w:ascii="宋体" w:hAnsi="宋体" w:eastAsia="宋体" w:cs="宋体"/>
          <w:color w:val="000000"/>
          <w:sz w:val="24"/>
        </w:rPr>
        <w:t>5.监狱企业声明函格式</w:t>
      </w:r>
    </w:p>
    <w:p>
      <w:pPr>
        <w:tabs>
          <w:tab w:val="left" w:pos="1080"/>
        </w:tabs>
        <w:spacing w:line="520" w:lineRule="exact"/>
        <w:ind w:left="528"/>
        <w:rPr>
          <w:rFonts w:hint="eastAsia" w:ascii="宋体" w:hAnsi="宋体" w:eastAsia="宋体" w:cs="宋体"/>
          <w:color w:val="000000"/>
          <w:sz w:val="24"/>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p>
    <w:p>
      <w:pPr>
        <w:rPr>
          <w:rFonts w:hint="eastAsia" w:ascii="宋体" w:hAnsi="宋体" w:eastAsia="宋体" w:cs="宋体"/>
          <w:color w:val="000000"/>
          <w:sz w:val="30"/>
        </w:rPr>
      </w:pPr>
      <w:r>
        <w:rPr>
          <w:rFonts w:hint="eastAsia" w:ascii="宋体" w:hAnsi="宋体" w:eastAsia="宋体" w:cs="宋体"/>
          <w:b/>
          <w:color w:val="000000"/>
          <w:sz w:val="24"/>
        </w:rPr>
        <w:t>备注：具体的投标文件组成详见投标须知第12条，未提供格式的自行制作。</w:t>
      </w:r>
    </w:p>
    <w:p>
      <w:pPr>
        <w:rPr>
          <w:rFonts w:hint="eastAsia" w:ascii="宋体" w:hAnsi="宋体" w:eastAsia="宋体" w:cs="宋体"/>
          <w:b/>
          <w:bCs/>
          <w:color w:val="000000"/>
          <w:sz w:val="28"/>
        </w:rPr>
      </w:pPr>
    </w:p>
    <w:p>
      <w:pPr>
        <w:rPr>
          <w:rFonts w:hint="eastAsia" w:ascii="宋体" w:hAnsi="宋体" w:eastAsia="宋体" w:cs="宋体"/>
          <w:b/>
          <w:bCs/>
          <w:color w:val="000000"/>
          <w:sz w:val="28"/>
        </w:rPr>
      </w:pPr>
    </w:p>
    <w:p>
      <w:pPr>
        <w:rPr>
          <w:rFonts w:hint="eastAsia" w:ascii="宋体" w:hAnsi="宋体" w:eastAsia="宋体" w:cs="宋体"/>
          <w:color w:val="000000"/>
          <w:sz w:val="52"/>
          <w:u w:val="single"/>
        </w:rPr>
      </w:pPr>
      <w:r>
        <w:rPr>
          <w:rFonts w:hint="eastAsia" w:ascii="宋体" w:hAnsi="宋体" w:eastAsia="宋体" w:cs="宋体"/>
          <w:b/>
          <w:bCs/>
          <w:color w:val="000000"/>
          <w:sz w:val="28"/>
        </w:rPr>
        <w:t>封面格式</w:t>
      </w:r>
    </w:p>
    <w:p>
      <w:pPr>
        <w:jc w:val="center"/>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pPr>
        <w:pStyle w:val="81"/>
        <w:rPr>
          <w:rFonts w:hint="eastAsia"/>
          <w:color w:val="000000"/>
          <w:lang w:eastAsia="zh-CN"/>
        </w:rPr>
      </w:pPr>
    </w:p>
    <w:p>
      <w:pPr>
        <w:jc w:val="center"/>
        <w:rPr>
          <w:rFonts w:hint="eastAsia" w:ascii="宋体" w:hAnsi="宋体" w:eastAsia="宋体" w:cs="宋体"/>
          <w:color w:val="000000"/>
          <w:sz w:val="24"/>
          <w:u w:val="single"/>
        </w:rPr>
      </w:pPr>
    </w:p>
    <w:p>
      <w:pPr>
        <w:jc w:val="center"/>
        <w:rPr>
          <w:rFonts w:hint="eastAsia" w:ascii="宋体" w:hAnsi="宋体" w:eastAsia="宋体" w:cs="宋体"/>
          <w:color w:val="000000"/>
          <w:sz w:val="52"/>
        </w:rPr>
      </w:pPr>
      <w:r>
        <w:rPr>
          <w:rFonts w:hint="eastAsia" w:ascii="宋体" w:hAnsi="宋体" w:eastAsia="宋体" w:cs="宋体"/>
          <w:color w:val="000000"/>
          <w:sz w:val="52"/>
          <w:u w:val="single"/>
        </w:rPr>
        <w:t xml:space="preserve">                        </w:t>
      </w:r>
      <w:r>
        <w:rPr>
          <w:rFonts w:hint="eastAsia" w:ascii="宋体" w:hAnsi="宋体" w:eastAsia="宋体" w:cs="宋体"/>
          <w:color w:val="000000"/>
          <w:sz w:val="52"/>
        </w:rPr>
        <w:t>项目</w:t>
      </w:r>
    </w:p>
    <w:p>
      <w:pPr>
        <w:rPr>
          <w:rFonts w:hint="eastAsia" w:ascii="宋体" w:hAnsi="宋体" w:eastAsia="宋体" w:cs="宋体"/>
          <w:color w:val="000000"/>
          <w:sz w:val="52"/>
        </w:rPr>
      </w:pPr>
    </w:p>
    <w:p>
      <w:pPr>
        <w:jc w:val="center"/>
        <w:rPr>
          <w:rFonts w:hint="eastAsia" w:ascii="宋体" w:hAnsi="宋体" w:eastAsia="宋体" w:cs="宋体"/>
          <w:b/>
          <w:bCs/>
          <w:color w:val="000000"/>
          <w:sz w:val="72"/>
        </w:rPr>
      </w:pPr>
      <w:r>
        <w:rPr>
          <w:rFonts w:hint="eastAsia" w:ascii="宋体" w:hAnsi="宋体" w:eastAsia="宋体" w:cs="宋体"/>
          <w:b/>
          <w:bCs/>
          <w:color w:val="000000"/>
          <w:sz w:val="72"/>
        </w:rPr>
        <w:t>投 标文件</w:t>
      </w:r>
    </w:p>
    <w:p>
      <w:pPr>
        <w:jc w:val="center"/>
        <w:rPr>
          <w:rFonts w:hint="eastAsia" w:ascii="宋体" w:hAnsi="宋体" w:eastAsia="宋体" w:cs="宋体"/>
          <w:b/>
          <w:bCs/>
          <w:color w:val="000000"/>
          <w:sz w:val="28"/>
        </w:rPr>
      </w:pPr>
    </w:p>
    <w:p>
      <w:pPr>
        <w:tabs>
          <w:tab w:val="left" w:pos="5320"/>
        </w:tabs>
        <w:ind w:firstLine="2541" w:firstLineChars="700"/>
        <w:rPr>
          <w:rFonts w:hint="eastAsia" w:ascii="宋体" w:hAnsi="宋体" w:eastAsia="宋体" w:cs="宋体"/>
          <w:color w:val="000000"/>
          <w:sz w:val="36"/>
        </w:rPr>
      </w:pPr>
      <w:r>
        <w:rPr>
          <w:rFonts w:hint="eastAsia" w:ascii="宋体" w:hAnsi="宋体" w:eastAsia="宋体" w:cs="宋体"/>
          <w:color w:val="000000"/>
          <w:sz w:val="36"/>
        </w:rPr>
        <w:t>采购编号：</w:t>
      </w:r>
      <w:r>
        <w:rPr>
          <w:rFonts w:hint="eastAsia" w:ascii="宋体" w:hAnsi="宋体" w:eastAsia="宋体" w:cs="宋体"/>
          <w:color w:val="000000"/>
          <w:sz w:val="36"/>
          <w:u w:val="single"/>
        </w:rPr>
        <w:t xml:space="preserve">            </w:t>
      </w:r>
    </w:p>
    <w:p>
      <w:pPr>
        <w:jc w:val="center"/>
        <w:rPr>
          <w:rFonts w:hint="eastAsia" w:ascii="宋体" w:hAnsi="宋体" w:eastAsia="宋体" w:cs="宋体"/>
          <w:b/>
          <w:bCs/>
          <w:color w:val="000000"/>
          <w:sz w:val="28"/>
          <w:lang w:eastAsia="zh-CN"/>
        </w:rPr>
      </w:pPr>
    </w:p>
    <w:p>
      <w:pPr>
        <w:jc w:val="center"/>
        <w:rPr>
          <w:rFonts w:hint="eastAsia" w:ascii="宋体" w:hAnsi="宋体" w:eastAsia="宋体" w:cs="宋体"/>
          <w:b/>
          <w:bCs/>
          <w:color w:val="000000"/>
          <w:sz w:val="28"/>
        </w:rPr>
      </w:pPr>
      <w:r>
        <w:rPr>
          <w:rFonts w:hint="eastAsia" w:eastAsia="仿宋_GB2312"/>
          <w:b/>
          <w:color w:val="000000"/>
          <w:kern w:val="0"/>
          <w:sz w:val="44"/>
          <w:szCs w:val="44"/>
        </w:rPr>
        <w:t>（标段</w:t>
      </w:r>
      <w:r>
        <w:rPr>
          <w:rFonts w:hint="eastAsia" w:eastAsia="仿宋_GB2312"/>
          <w:b/>
          <w:color w:val="000000"/>
          <w:kern w:val="0"/>
          <w:sz w:val="44"/>
          <w:szCs w:val="44"/>
          <w:u w:val="single"/>
        </w:rPr>
        <w:t xml:space="preserve">    </w:t>
      </w:r>
      <w:r>
        <w:rPr>
          <w:rFonts w:hint="eastAsia" w:eastAsia="仿宋_GB2312"/>
          <w:b/>
          <w:color w:val="000000"/>
          <w:kern w:val="0"/>
          <w:sz w:val="44"/>
          <w:szCs w:val="44"/>
        </w:rPr>
        <w:t>）</w:t>
      </w:r>
    </w:p>
    <w:p>
      <w:pPr>
        <w:jc w:val="center"/>
        <w:rPr>
          <w:rFonts w:hint="eastAsia" w:ascii="宋体" w:hAnsi="宋体" w:eastAsia="宋体" w:cs="宋体"/>
          <w:b/>
          <w:bCs/>
          <w:color w:val="000000"/>
          <w:sz w:val="28"/>
        </w:rPr>
      </w:pPr>
    </w:p>
    <w:p>
      <w:pPr>
        <w:jc w:val="center"/>
        <w:rPr>
          <w:rFonts w:hint="eastAsia" w:ascii="宋体" w:hAnsi="宋体" w:eastAsia="宋体" w:cs="宋体"/>
          <w:b/>
          <w:bCs/>
          <w:color w:val="000000"/>
          <w:sz w:val="28"/>
        </w:rPr>
      </w:pPr>
    </w:p>
    <w:p>
      <w:pPr>
        <w:spacing w:line="900" w:lineRule="exact"/>
        <w:ind w:firstLine="323" w:firstLineChars="100"/>
        <w:rPr>
          <w:rFonts w:hint="eastAsia" w:ascii="宋体" w:hAnsi="宋体" w:eastAsia="宋体" w:cs="宋体"/>
          <w:color w:val="000000"/>
          <w:sz w:val="32"/>
          <w:u w:val="single"/>
        </w:rPr>
      </w:pPr>
      <w:r>
        <w:rPr>
          <w:rFonts w:hint="eastAsia" w:ascii="宋体" w:hAnsi="宋体" w:eastAsia="宋体" w:cs="宋体"/>
          <w:color w:val="000000"/>
          <w:sz w:val="32"/>
        </w:rPr>
        <w:t>投标文件内容：</w:t>
      </w:r>
      <w:r>
        <w:rPr>
          <w:rFonts w:hint="eastAsia" w:ascii="宋体" w:hAnsi="宋体" w:eastAsia="宋体" w:cs="宋体"/>
          <w:color w:val="000000"/>
          <w:sz w:val="32"/>
          <w:u w:val="single"/>
        </w:rPr>
        <w:t xml:space="preserve">           （技术标或商务标）                    </w:t>
      </w:r>
    </w:p>
    <w:p>
      <w:pPr>
        <w:spacing w:line="900" w:lineRule="exact"/>
        <w:ind w:firstLine="315" w:firstLineChars="98"/>
        <w:rPr>
          <w:rFonts w:hint="eastAsia" w:ascii="宋体" w:hAnsi="宋体" w:eastAsia="宋体" w:cs="宋体"/>
          <w:color w:val="000000"/>
          <w:sz w:val="32"/>
          <w:u w:val="single"/>
        </w:rPr>
      </w:pPr>
      <w:r>
        <w:rPr>
          <w:rFonts w:hint="eastAsia" w:ascii="宋体" w:hAnsi="宋体" w:eastAsia="宋体" w:cs="宋体"/>
          <w:color w:val="000000"/>
          <w:sz w:val="32"/>
        </w:rPr>
        <w:t>投   标   人：</w:t>
      </w:r>
      <w:r>
        <w:rPr>
          <w:rFonts w:hint="eastAsia" w:ascii="宋体" w:hAnsi="宋体" w:eastAsia="宋体" w:cs="宋体"/>
          <w:color w:val="000000"/>
          <w:sz w:val="32"/>
          <w:u w:val="single"/>
        </w:rPr>
        <w:t xml:space="preserve">                                 （盖章）  </w:t>
      </w:r>
    </w:p>
    <w:p>
      <w:pPr>
        <w:spacing w:line="900" w:lineRule="exact"/>
        <w:ind w:left="-4" w:leftChars="-2" w:firstLine="323" w:firstLineChars="100"/>
        <w:rPr>
          <w:rFonts w:hint="eastAsia" w:ascii="宋体" w:hAnsi="宋体" w:eastAsia="宋体" w:cs="宋体"/>
          <w:color w:val="000000"/>
          <w:sz w:val="32"/>
          <w:u w:val="single"/>
        </w:rPr>
      </w:pPr>
      <w:r>
        <w:rPr>
          <w:rFonts w:hint="eastAsia" w:ascii="宋体" w:hAnsi="宋体" w:eastAsia="宋体" w:cs="宋体"/>
          <w:color w:val="000000"/>
          <w:sz w:val="32"/>
        </w:rPr>
        <w:t>法定代表人或其委托代理人：</w:t>
      </w:r>
      <w:r>
        <w:rPr>
          <w:rFonts w:hint="eastAsia" w:ascii="宋体" w:hAnsi="宋体" w:eastAsia="宋体" w:cs="宋体"/>
          <w:color w:val="000000"/>
          <w:sz w:val="32"/>
          <w:u w:val="single"/>
        </w:rPr>
        <w:t xml:space="preserve">                （签字或盖章） </w:t>
      </w:r>
    </w:p>
    <w:p>
      <w:pPr>
        <w:spacing w:line="900" w:lineRule="exact"/>
        <w:ind w:firstLine="161" w:firstLineChars="50"/>
        <w:rPr>
          <w:rFonts w:hint="eastAsia" w:ascii="宋体" w:hAnsi="宋体" w:eastAsia="宋体" w:cs="宋体"/>
          <w:color w:val="000000"/>
          <w:sz w:val="32"/>
        </w:rPr>
      </w:pPr>
      <w:r>
        <w:rPr>
          <w:rFonts w:hint="eastAsia" w:ascii="宋体" w:hAnsi="宋体" w:eastAsia="宋体" w:cs="宋体"/>
          <w:color w:val="000000"/>
          <w:sz w:val="32"/>
        </w:rPr>
        <w:t xml:space="preserve"> 日 期：</w:t>
      </w:r>
      <w:r>
        <w:rPr>
          <w:rFonts w:hint="eastAsia" w:ascii="宋体" w:hAnsi="宋体" w:eastAsia="宋体" w:cs="宋体"/>
          <w:color w:val="000000"/>
          <w:sz w:val="32"/>
          <w:u w:val="single"/>
        </w:rPr>
        <w:t xml:space="preserve">            </w:t>
      </w:r>
      <w:r>
        <w:rPr>
          <w:rFonts w:hint="eastAsia" w:ascii="宋体" w:hAnsi="宋体" w:eastAsia="宋体" w:cs="宋体"/>
          <w:color w:val="000000"/>
          <w:sz w:val="32"/>
        </w:rPr>
        <w:t>年</w:t>
      </w:r>
      <w:r>
        <w:rPr>
          <w:rFonts w:hint="eastAsia" w:ascii="宋体" w:hAnsi="宋体" w:eastAsia="宋体" w:cs="宋体"/>
          <w:color w:val="000000"/>
          <w:sz w:val="32"/>
          <w:u w:val="single"/>
        </w:rPr>
        <w:t xml:space="preserve">            </w:t>
      </w:r>
      <w:r>
        <w:rPr>
          <w:rFonts w:hint="eastAsia" w:ascii="宋体" w:hAnsi="宋体" w:eastAsia="宋体" w:cs="宋体"/>
          <w:color w:val="000000"/>
          <w:sz w:val="32"/>
        </w:rPr>
        <w:t>月</w:t>
      </w:r>
      <w:r>
        <w:rPr>
          <w:rFonts w:hint="eastAsia" w:ascii="宋体" w:hAnsi="宋体" w:eastAsia="宋体" w:cs="宋体"/>
          <w:color w:val="000000"/>
          <w:sz w:val="32"/>
          <w:u w:val="single"/>
        </w:rPr>
        <w:t xml:space="preserve">               </w:t>
      </w:r>
      <w:r>
        <w:rPr>
          <w:rFonts w:hint="eastAsia" w:ascii="宋体" w:hAnsi="宋体" w:eastAsia="宋体" w:cs="宋体"/>
          <w:color w:val="000000"/>
          <w:sz w:val="32"/>
        </w:rPr>
        <w:t>日</w:t>
      </w:r>
    </w:p>
    <w:p>
      <w:pPr>
        <w:rPr>
          <w:rFonts w:hint="eastAsia" w:ascii="宋体" w:hAnsi="宋体" w:eastAsia="宋体" w:cs="宋体"/>
          <w:color w:val="000000"/>
        </w:rPr>
      </w:pPr>
    </w:p>
    <w:p>
      <w:pPr>
        <w:jc w:val="center"/>
        <w:rPr>
          <w:rFonts w:hint="eastAsia" w:ascii="宋体" w:hAnsi="宋体" w:eastAsia="宋体" w:cs="宋体"/>
          <w:b/>
          <w:bCs/>
          <w:color w:val="000000"/>
          <w:sz w:val="36"/>
        </w:rPr>
      </w:pPr>
    </w:p>
    <w:p>
      <w:pPr>
        <w:pStyle w:val="2"/>
        <w:rPr>
          <w:rFonts w:hint="eastAsia" w:ascii="宋体" w:hAnsi="宋体" w:eastAsia="宋体" w:cs="宋体"/>
          <w:b/>
          <w:bCs/>
          <w:color w:val="000000"/>
          <w:sz w:val="36"/>
        </w:rPr>
      </w:pPr>
    </w:p>
    <w:p>
      <w:pPr>
        <w:jc w:val="center"/>
        <w:rPr>
          <w:rFonts w:hint="eastAsia" w:ascii="宋体" w:hAnsi="宋体" w:eastAsia="宋体" w:cs="宋体"/>
          <w:b/>
          <w:bCs/>
          <w:color w:val="000000"/>
          <w:sz w:val="36"/>
        </w:rPr>
      </w:pPr>
      <w:r>
        <w:rPr>
          <w:rFonts w:hint="eastAsia" w:ascii="宋体" w:hAnsi="宋体" w:eastAsia="宋体" w:cs="宋体"/>
          <w:b/>
          <w:bCs/>
          <w:color w:val="000000"/>
          <w:sz w:val="36"/>
        </w:rPr>
        <w:t>关于资格的声明函（格式）</w:t>
      </w:r>
    </w:p>
    <w:p>
      <w:pPr>
        <w:pStyle w:val="18"/>
        <w:rPr>
          <w:rFonts w:hint="eastAsia" w:ascii="宋体" w:hAnsi="宋体" w:eastAsia="宋体" w:cs="宋体"/>
          <w:bCs w:val="0"/>
          <w:color w:val="000000"/>
          <w:sz w:val="24"/>
        </w:rPr>
      </w:pPr>
    </w:p>
    <w:p>
      <w:pPr>
        <w:pStyle w:val="18"/>
        <w:jc w:val="both"/>
        <w:rPr>
          <w:rFonts w:hint="eastAsia" w:ascii="宋体" w:hAnsi="宋体" w:eastAsia="宋体" w:cs="宋体"/>
          <w:b w:val="0"/>
          <w:bCs w:val="0"/>
          <w:color w:val="000000"/>
          <w:sz w:val="24"/>
          <w:u w:val="single"/>
        </w:rPr>
      </w:pPr>
      <w:r>
        <w:rPr>
          <w:rFonts w:hint="eastAsia" w:ascii="宋体" w:hAnsi="宋体" w:eastAsia="宋体" w:cs="宋体"/>
          <w:b w:val="0"/>
          <w:bCs w:val="0"/>
          <w:color w:val="000000"/>
          <w:sz w:val="24"/>
        </w:rPr>
        <w:t>致：（</w:t>
      </w:r>
      <w:r>
        <w:rPr>
          <w:rFonts w:hint="eastAsia" w:ascii="宋体" w:hAnsi="宋体" w:eastAsia="宋体" w:cs="宋体"/>
          <w:b w:val="0"/>
          <w:bCs w:val="0"/>
          <w:color w:val="000000"/>
          <w:sz w:val="24"/>
          <w:u w:val="single"/>
        </w:rPr>
        <w:t xml:space="preserve">采购人名称）                    </w:t>
      </w:r>
    </w:p>
    <w:p>
      <w:pPr>
        <w:spacing w:line="480" w:lineRule="auto"/>
        <w:ind w:firstLine="486" w:firstLineChars="200"/>
        <w:rPr>
          <w:rFonts w:hint="eastAsia" w:ascii="宋体" w:hAnsi="宋体" w:eastAsia="宋体" w:cs="宋体"/>
          <w:color w:val="000000"/>
          <w:sz w:val="24"/>
          <w:u w:val="single"/>
        </w:rPr>
      </w:pPr>
      <w:r>
        <w:rPr>
          <w:rFonts w:hint="eastAsia" w:ascii="宋体" w:hAnsi="宋体" w:eastAsia="宋体" w:cs="宋体"/>
          <w:color w:val="000000"/>
          <w:sz w:val="24"/>
          <w:u w:val="single"/>
        </w:rPr>
        <w:t xml:space="preserve">（采购代理机构名称）             </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关于贵方</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年</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月</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日第</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（采购编号）招标公告，本签字人愿意参加投标，按招标文件要求提供</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（项目名称）的 设备和服务，并证明提交的下列文件和说明是正确和真实的。</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（签发单位）签发的我方工商营业执照副本（复印件加盖公章后附该声明函后）一份。</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2.其他资格、资质文件：</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spacing w:line="460" w:lineRule="exact"/>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（空格处填写资格证书名称、复印件加盖公章后附该声明函后）。</w:t>
      </w:r>
    </w:p>
    <w:p>
      <w:pPr>
        <w:spacing w:line="46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3.本签字人确认所提供的投标文件内容是真实的、准确的。</w:t>
      </w:r>
    </w:p>
    <w:p>
      <w:pPr>
        <w:spacing w:line="460" w:lineRule="exact"/>
        <w:ind w:firstLine="486" w:firstLineChars="200"/>
        <w:rPr>
          <w:rFonts w:hint="eastAsia" w:ascii="宋体" w:hAnsi="宋体" w:eastAsia="宋体" w:cs="宋体"/>
          <w:color w:val="000000"/>
          <w:sz w:val="24"/>
        </w:rPr>
      </w:pPr>
    </w:p>
    <w:p>
      <w:pPr>
        <w:spacing w:line="460" w:lineRule="exact"/>
        <w:ind w:firstLine="486" w:firstLineChars="200"/>
        <w:rPr>
          <w:rFonts w:hint="eastAsia" w:ascii="宋体" w:hAnsi="宋体" w:eastAsia="宋体" w:cs="宋体"/>
          <w:color w:val="000000"/>
          <w:sz w:val="24"/>
        </w:rPr>
      </w:pPr>
    </w:p>
    <w:p>
      <w:pPr>
        <w:spacing w:line="460" w:lineRule="exact"/>
        <w:ind w:firstLine="486" w:firstLineChars="200"/>
        <w:rPr>
          <w:rFonts w:hint="eastAsia" w:ascii="宋体" w:hAnsi="宋体" w:eastAsia="宋体" w:cs="宋体"/>
          <w:color w:val="000000"/>
          <w:sz w:val="24"/>
        </w:rPr>
      </w:pPr>
    </w:p>
    <w:p>
      <w:pPr>
        <w:spacing w:line="460" w:lineRule="exact"/>
        <w:ind w:firstLine="486" w:firstLineChars="200"/>
        <w:rPr>
          <w:rFonts w:hint="eastAsia" w:ascii="宋体" w:hAnsi="宋体" w:eastAsia="宋体" w:cs="宋体"/>
          <w:color w:val="000000"/>
          <w:sz w:val="24"/>
        </w:rPr>
      </w:pPr>
    </w:p>
    <w:p>
      <w:pPr>
        <w:spacing w:line="800" w:lineRule="exact"/>
        <w:rPr>
          <w:rFonts w:hint="eastAsia" w:ascii="宋体" w:hAnsi="宋体" w:eastAsia="宋体" w:cs="宋体"/>
          <w:color w:val="000000"/>
          <w:sz w:val="24"/>
        </w:rPr>
      </w:pPr>
      <w:r>
        <w:rPr>
          <w:rFonts w:hint="eastAsia" w:ascii="宋体" w:hAnsi="宋体" w:eastAsia="宋体" w:cs="宋体"/>
          <w:color w:val="000000"/>
          <w:sz w:val="24"/>
        </w:rPr>
        <w:t>单位的名称和地址                         授权签署本资格文件人</w:t>
      </w:r>
    </w:p>
    <w:p>
      <w:pPr>
        <w:spacing w:line="800" w:lineRule="exact"/>
        <w:rPr>
          <w:rFonts w:hint="eastAsia" w:ascii="宋体" w:hAnsi="宋体" w:eastAsia="宋体" w:cs="宋体"/>
          <w:color w:val="000000"/>
          <w:sz w:val="24"/>
        </w:rPr>
      </w:pPr>
      <w:r>
        <w:rPr>
          <w:rFonts w:hint="eastAsia" w:ascii="宋体" w:hAnsi="宋体" w:eastAsia="宋体" w:cs="宋体"/>
          <w:color w:val="000000"/>
          <w:sz w:val="24"/>
        </w:rPr>
        <w:t>名称（盖章）：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签字（或盖章）：</w:t>
      </w:r>
      <w:r>
        <w:rPr>
          <w:rFonts w:hint="eastAsia" w:ascii="宋体" w:hAnsi="宋体" w:eastAsia="宋体" w:cs="宋体"/>
          <w:color w:val="000000"/>
          <w:sz w:val="24"/>
          <w:u w:val="single"/>
        </w:rPr>
        <w:t xml:space="preserve">                 </w:t>
      </w:r>
    </w:p>
    <w:p>
      <w:pPr>
        <w:spacing w:line="800" w:lineRule="exact"/>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 xml:space="preserve">                        </w:t>
      </w:r>
    </w:p>
    <w:p>
      <w:pPr>
        <w:spacing w:line="800" w:lineRule="exact"/>
        <w:rPr>
          <w:rFonts w:hint="eastAsia" w:ascii="宋体" w:hAnsi="宋体" w:eastAsia="宋体" w:cs="宋体"/>
          <w:color w:val="000000"/>
          <w:sz w:val="24"/>
          <w:u w:val="single"/>
        </w:rPr>
      </w:pPr>
      <w:r>
        <w:rPr>
          <w:rFonts w:hint="eastAsia" w:ascii="宋体" w:hAnsi="宋体" w:eastAsia="宋体" w:cs="宋体"/>
          <w:color w:val="000000"/>
          <w:sz w:val="24"/>
        </w:rPr>
        <w:t>传真：</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800" w:lineRule="exact"/>
        <w:rPr>
          <w:rFonts w:hint="eastAsia" w:ascii="宋体" w:hAnsi="宋体" w:eastAsia="宋体" w:cs="宋体"/>
          <w:color w:val="000000"/>
          <w:sz w:val="24"/>
          <w:u w:val="single"/>
        </w:rPr>
      </w:pPr>
      <w:r>
        <w:rPr>
          <w:rFonts w:hint="eastAsia" w:ascii="宋体" w:hAnsi="宋体" w:eastAsia="宋体" w:cs="宋体"/>
          <w:color w:val="000000"/>
          <w:sz w:val="24"/>
        </w:rPr>
        <w:t>邮编：</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签署日期：</w:t>
      </w:r>
      <w:r>
        <w:rPr>
          <w:rFonts w:hint="eastAsia" w:ascii="宋体" w:hAnsi="宋体" w:eastAsia="宋体" w:cs="宋体"/>
          <w:color w:val="000000"/>
          <w:sz w:val="24"/>
          <w:u w:val="single"/>
        </w:rPr>
        <w:t xml:space="preserve">                    </w:t>
      </w:r>
    </w:p>
    <w:p>
      <w:pPr>
        <w:spacing w:line="800" w:lineRule="exact"/>
        <w:rPr>
          <w:rFonts w:hint="eastAsia" w:ascii="宋体" w:hAnsi="宋体" w:eastAsia="宋体" w:cs="宋体"/>
          <w:color w:val="000000"/>
          <w:sz w:val="24"/>
        </w:rPr>
      </w:pPr>
    </w:p>
    <w:p>
      <w:pPr>
        <w:spacing w:line="480" w:lineRule="auto"/>
        <w:jc w:val="center"/>
        <w:rPr>
          <w:rFonts w:hint="eastAsia" w:ascii="宋体" w:hAnsi="宋体" w:eastAsia="宋体" w:cs="宋体"/>
          <w:b/>
          <w:bCs/>
          <w:color w:val="000000"/>
          <w:sz w:val="36"/>
          <w:szCs w:val="36"/>
        </w:rPr>
      </w:pPr>
    </w:p>
    <w:p>
      <w:pPr>
        <w:pStyle w:val="81"/>
        <w:rPr>
          <w:rFonts w:hint="eastAsia" w:ascii="宋体" w:hAnsi="宋体" w:eastAsia="宋体" w:cs="宋体"/>
          <w:color w:val="000000"/>
        </w:rPr>
      </w:pPr>
    </w:p>
    <w:p>
      <w:pPr>
        <w:spacing w:line="480" w:lineRule="auto"/>
        <w:jc w:val="center"/>
        <w:rPr>
          <w:rFonts w:hint="eastAsia" w:ascii="宋体" w:hAnsi="宋体" w:eastAsia="宋体" w:cs="宋体"/>
          <w:color w:val="000000"/>
          <w:sz w:val="36"/>
          <w:szCs w:val="36"/>
        </w:rPr>
      </w:pPr>
      <w:r>
        <w:rPr>
          <w:rFonts w:hint="eastAsia" w:ascii="宋体" w:hAnsi="宋体" w:eastAsia="宋体" w:cs="宋体"/>
          <w:b/>
          <w:bCs/>
          <w:color w:val="000000"/>
          <w:sz w:val="36"/>
          <w:szCs w:val="36"/>
        </w:rPr>
        <w:t>法定代表人证明书（格式）</w:t>
      </w: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姓名：                           性别：</w:t>
      </w: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年龄：                           职务：</w:t>
      </w: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身份证号码：</w:t>
      </w:r>
    </w:p>
    <w:p>
      <w:pPr>
        <w:spacing w:line="5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（单位名称）的法定代表人，法定地址：</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项目的投标、开标等事宜，签署上述投标文件，进行合同谈判、签署合同和处理与之有关的一切事务。</w:t>
      </w:r>
    </w:p>
    <w:p>
      <w:pPr>
        <w:spacing w:line="540" w:lineRule="exact"/>
        <w:ind w:firstLine="486" w:firstLineChars="200"/>
        <w:rPr>
          <w:rFonts w:hint="eastAsia" w:ascii="宋体" w:hAnsi="宋体" w:eastAsia="宋体" w:cs="宋体"/>
          <w:color w:val="000000"/>
          <w:sz w:val="24"/>
        </w:rPr>
      </w:pPr>
    </w:p>
    <w:p>
      <w:pPr>
        <w:spacing w:line="54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特此证明</w:t>
      </w: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 xml:space="preserve">投标人（公章）：             </w:t>
      </w: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法定代表人签字：</w:t>
      </w: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r>
        <w:rPr>
          <w:rFonts w:hint="eastAsia" w:ascii="宋体" w:hAnsi="宋体" w:eastAsia="宋体" w:cs="宋体"/>
          <w:color w:val="000000"/>
          <w:sz w:val="24"/>
        </w:rPr>
        <w:t xml:space="preserve">日期：    年   月    日              </w:t>
      </w: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spacing w:line="540" w:lineRule="exact"/>
        <w:rPr>
          <w:rFonts w:hint="eastAsia" w:ascii="宋体" w:hAnsi="宋体" w:eastAsia="宋体" w:cs="宋体"/>
          <w:color w:val="000000"/>
          <w:sz w:val="24"/>
        </w:rPr>
      </w:pPr>
    </w:p>
    <w:p>
      <w:pPr>
        <w:pStyle w:val="81"/>
        <w:rPr>
          <w:rFonts w:hint="eastAsia"/>
          <w:color w:val="000000"/>
        </w:rPr>
      </w:pPr>
    </w:p>
    <w:p>
      <w:pPr>
        <w:spacing w:line="540" w:lineRule="exact"/>
        <w:rPr>
          <w:rFonts w:hint="eastAsia" w:ascii="宋体" w:hAnsi="宋体" w:eastAsia="宋体" w:cs="宋体"/>
          <w:color w:val="000000"/>
          <w:sz w:val="24"/>
        </w:rPr>
      </w:pPr>
    </w:p>
    <w:p>
      <w:pPr>
        <w:spacing w:line="48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投标人法定代表人授权书（格式）</w:t>
      </w:r>
    </w:p>
    <w:p>
      <w:pPr>
        <w:spacing w:line="480" w:lineRule="auto"/>
        <w:jc w:val="center"/>
        <w:rPr>
          <w:rFonts w:hint="eastAsia" w:ascii="宋体" w:hAnsi="宋体" w:eastAsia="宋体" w:cs="宋体"/>
          <w:b/>
          <w:color w:val="000000"/>
          <w:sz w:val="48"/>
        </w:rPr>
      </w:pPr>
    </w:p>
    <w:p>
      <w:pPr>
        <w:spacing w:line="360" w:lineRule="auto"/>
        <w:ind w:firstLine="6075" w:firstLineChars="2500"/>
        <w:rPr>
          <w:rFonts w:hint="eastAsia" w:ascii="宋体" w:hAnsi="宋体" w:eastAsia="宋体" w:cs="宋体"/>
          <w:color w:val="000000"/>
          <w:sz w:val="24"/>
          <w:u w:val="single"/>
        </w:rPr>
      </w:pPr>
      <w:r>
        <w:rPr>
          <w:rFonts w:hint="eastAsia" w:ascii="宋体" w:hAnsi="宋体" w:eastAsia="宋体" w:cs="宋体"/>
          <w:color w:val="000000"/>
          <w:sz w:val="24"/>
        </w:rPr>
        <w:t>项目名称：</w:t>
      </w:r>
      <w:r>
        <w:rPr>
          <w:rFonts w:hint="eastAsia" w:ascii="宋体" w:hAnsi="宋体" w:eastAsia="宋体" w:cs="宋体"/>
          <w:color w:val="000000"/>
          <w:sz w:val="24"/>
          <w:u w:val="single"/>
        </w:rPr>
        <w:t xml:space="preserve">               </w:t>
      </w:r>
    </w:p>
    <w:p>
      <w:pPr>
        <w:spacing w:line="360" w:lineRule="auto"/>
        <w:ind w:firstLine="6075" w:firstLineChars="2500"/>
        <w:rPr>
          <w:rFonts w:hint="eastAsia" w:ascii="宋体" w:hAnsi="宋体" w:eastAsia="宋体" w:cs="宋体"/>
          <w:color w:val="000000"/>
          <w:sz w:val="24"/>
          <w:u w:val="single"/>
        </w:rPr>
      </w:pPr>
      <w:r>
        <w:rPr>
          <w:rFonts w:hint="eastAsia" w:ascii="宋体" w:hAnsi="宋体" w:eastAsia="宋体" w:cs="宋体"/>
          <w:color w:val="000000"/>
          <w:sz w:val="24"/>
        </w:rPr>
        <w:t>日    期：</w:t>
      </w:r>
      <w:r>
        <w:rPr>
          <w:rFonts w:hint="eastAsia" w:ascii="宋体" w:hAnsi="宋体" w:eastAsia="宋体" w:cs="宋体"/>
          <w:color w:val="000000"/>
          <w:sz w:val="24"/>
          <w:u w:val="single"/>
        </w:rPr>
        <w:t xml:space="preserve">               </w:t>
      </w:r>
    </w:p>
    <w:p>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采购人名称）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color w:val="000000"/>
          <w:sz w:val="24"/>
          <w:u w:val="single"/>
        </w:rPr>
        <w:t xml:space="preserve">采购代理机构名称）         </w:t>
      </w:r>
      <w:r>
        <w:rPr>
          <w:rFonts w:hint="eastAsia" w:ascii="宋体" w:hAnsi="宋体" w:eastAsia="宋体" w:cs="宋体"/>
          <w:color w:val="000000"/>
          <w:sz w:val="24"/>
        </w:rPr>
        <w:t xml:space="preserve">    </w:t>
      </w:r>
    </w:p>
    <w:p>
      <w:pPr>
        <w:spacing w:line="360" w:lineRule="auto"/>
        <w:ind w:firstLine="486" w:firstLineChars="200"/>
        <w:jc w:val="left"/>
        <w:rPr>
          <w:rFonts w:hint="eastAsia" w:ascii="宋体" w:hAnsi="宋体" w:eastAsia="宋体" w:cs="宋体"/>
          <w:color w:val="000000"/>
          <w:sz w:val="24"/>
          <w:u w:val="single"/>
        </w:rPr>
      </w:pPr>
      <w:r>
        <w:rPr>
          <w:rFonts w:hint="eastAsia" w:ascii="宋体" w:hAnsi="宋体" w:eastAsia="宋体" w:cs="宋体"/>
          <w:color w:val="000000"/>
          <w:sz w:val="24"/>
        </w:rPr>
        <w:t>注册于</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（注册地址）的</w:t>
      </w:r>
      <w:r>
        <w:rPr>
          <w:rFonts w:hint="eastAsia" w:ascii="宋体" w:hAnsi="宋体" w:eastAsia="宋体" w:cs="宋体"/>
          <w:color w:val="000000"/>
          <w:sz w:val="24"/>
          <w:u w:val="single"/>
        </w:rPr>
        <w:t xml:space="preserve">                                         </w:t>
      </w:r>
    </w:p>
    <w:p>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u w:val="single"/>
        </w:rPr>
        <w:t xml:space="preserve">                              </w:t>
      </w:r>
      <w:r>
        <w:rPr>
          <w:rFonts w:hint="eastAsia" w:ascii="宋体" w:hAnsi="宋体" w:eastAsia="宋体" w:cs="宋体"/>
          <w:color w:val="000000"/>
          <w:sz w:val="24"/>
        </w:rPr>
        <w:t>（投标人名称），系中华人民共和国合法企业；本人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（授权人姓名）系该公司的法定代表人。现特授权本单位的（被授权人姓名）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（身份证号码）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为我公司合法代理人，全权代表我公司办理就</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项目的投标、谈判、签约等具体工作，并签署全部有关的文件、协议及合同。</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我公司对被授权人的签名负全部责任。</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在撤销授权的书面通知以前，本授权书一直有效。被授权人签署的所有文件（在授权书有效期内签署的）不因授权的撤销而失效。被授权人无转委托。特此声明。</w:t>
      </w: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法定代表人身份证复印件：                    被授权人身份证复印件：</w: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color w:val="000000"/>
          <w:sz w:val="24"/>
        </w:rPr>
      </w:pPr>
    </w:p>
    <w:p>
      <w:pPr>
        <w:pStyle w:val="81"/>
        <w:rPr>
          <w:rFonts w:hint="eastAsia"/>
          <w:color w:val="000000"/>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color w:val="000000"/>
          <w:sz w:val="24"/>
        </w:rPr>
      </w:pPr>
      <w:r>
        <w:rPr>
          <w:rFonts w:hint="eastAsia" w:ascii="宋体" w:hAnsi="宋体" w:eastAsia="宋体" w:cs="宋体"/>
          <w:color w:val="000000"/>
          <w:sz w:val="24"/>
        </w:rPr>
        <w:t>投标人（公章）：</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color w:val="000000"/>
          <w:sz w:val="24"/>
          <w:u w:val="single"/>
        </w:rPr>
      </w:pPr>
      <w:r>
        <w:rPr>
          <w:rFonts w:hint="eastAsia" w:ascii="宋体" w:hAnsi="宋体" w:eastAsia="宋体" w:cs="宋体"/>
          <w:color w:val="000000"/>
          <w:sz w:val="24"/>
        </w:rPr>
        <w:t>授权人签名：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        务：</w:t>
      </w:r>
      <w:r>
        <w:rPr>
          <w:rFonts w:hint="eastAsia" w:ascii="宋体" w:hAnsi="宋体" w:eastAsia="宋体" w:cs="宋体"/>
          <w:color w:val="000000"/>
          <w:sz w:val="24"/>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宋体" w:hAnsi="宋体" w:eastAsia="宋体" w:cs="宋体"/>
          <w:color w:val="000000"/>
          <w:sz w:val="24"/>
        </w:rPr>
      </w:pPr>
      <w:r>
        <w:rPr>
          <w:rFonts w:hint="eastAsia" w:ascii="宋体" w:hAnsi="宋体" w:eastAsia="宋体" w:cs="宋体"/>
          <w:color w:val="000000"/>
          <w:sz w:val="24"/>
        </w:rPr>
        <w:t>被授权人签名：</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line="360" w:lineRule="auto"/>
        <w:rPr>
          <w:rFonts w:hint="eastAsia" w:ascii="宋体" w:hAnsi="宋体" w:eastAsia="宋体" w:cs="宋体"/>
          <w:color w:val="000000"/>
          <w:sz w:val="24"/>
        </w:rPr>
      </w:pPr>
    </w:p>
    <w:p>
      <w:pPr>
        <w:spacing w:line="360" w:lineRule="auto"/>
        <w:rPr>
          <w:rFonts w:hint="eastAsia" w:ascii="宋体" w:hAnsi="宋体" w:eastAsia="宋体" w:cs="宋体"/>
          <w:b/>
          <w:bCs/>
          <w:color w:val="000000"/>
          <w:sz w:val="24"/>
        </w:rPr>
      </w:pPr>
      <w:r>
        <w:rPr>
          <w:rFonts w:hint="eastAsia" w:ascii="宋体" w:hAnsi="宋体" w:eastAsia="宋体" w:cs="宋体"/>
          <w:b/>
          <w:bCs/>
          <w:color w:val="000000"/>
          <w:sz w:val="24"/>
        </w:rPr>
        <w:t>注：1.投标人法定代表人参加投标的，提供法定代表人证明书和身份证明即可。</w:t>
      </w:r>
    </w:p>
    <w:p>
      <w:pPr>
        <w:numPr>
          <w:ilvl w:val="0"/>
          <w:numId w:val="7"/>
        </w:numPr>
        <w:spacing w:line="480" w:lineRule="auto"/>
        <w:ind w:firstLine="486" w:firstLineChars="200"/>
        <w:rPr>
          <w:rFonts w:hint="eastAsia" w:ascii="宋体" w:hAnsi="宋体" w:eastAsia="宋体" w:cs="宋体"/>
          <w:b/>
          <w:bCs/>
          <w:color w:val="000000"/>
          <w:sz w:val="24"/>
        </w:rPr>
      </w:pPr>
      <w:r>
        <w:rPr>
          <w:rFonts w:hint="eastAsia" w:ascii="宋体" w:hAnsi="宋体" w:eastAsia="宋体" w:cs="宋体"/>
          <w:b/>
          <w:bCs/>
          <w:color w:val="000000"/>
          <w:sz w:val="24"/>
        </w:rPr>
        <w:t>身份证复印件放不下可以附后。</w:t>
      </w:r>
    </w:p>
    <w:p>
      <w:pPr>
        <w:widowControl/>
        <w:spacing w:after="156" w:afterLines="50" w:line="360" w:lineRule="auto"/>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 xml:space="preserve"> </w:t>
      </w:r>
      <w:r>
        <w:rPr>
          <w:rFonts w:hint="eastAsia" w:ascii="宋体" w:hAnsi="宋体" w:eastAsia="宋体" w:cs="宋体"/>
          <w:b/>
          <w:bCs/>
          <w:color w:val="000000"/>
          <w:sz w:val="36"/>
          <w:szCs w:val="36"/>
          <w:lang w:eastAsia="zh-CN"/>
        </w:rPr>
        <w:t>拟投入本项目负责人员表</w:t>
      </w:r>
      <w:r>
        <w:rPr>
          <w:rFonts w:hint="eastAsia" w:ascii="宋体" w:hAnsi="宋体" w:eastAsia="宋体" w:cs="宋体"/>
          <w:b/>
          <w:bCs/>
          <w:color w:val="000000"/>
          <w:sz w:val="36"/>
          <w:szCs w:val="36"/>
        </w:rPr>
        <w:t xml:space="preserve">（格式） </w:t>
      </w:r>
    </w:p>
    <w:tbl>
      <w:tblPr>
        <w:tblStyle w:val="4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309"/>
        <w:gridCol w:w="1870"/>
        <w:gridCol w:w="1660"/>
        <w:gridCol w:w="144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姓名</w:t>
            </w:r>
          </w:p>
        </w:tc>
        <w:tc>
          <w:tcPr>
            <w:tcW w:w="1309"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性别</w:t>
            </w:r>
          </w:p>
        </w:tc>
        <w:tc>
          <w:tcPr>
            <w:tcW w:w="1870"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职称</w:t>
            </w:r>
          </w:p>
        </w:tc>
        <w:tc>
          <w:tcPr>
            <w:tcW w:w="1660"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拟从事岗位</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联系电话</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tabs>
                <w:tab w:val="left" w:pos="360"/>
              </w:tabs>
              <w:spacing w:line="460" w:lineRule="exact"/>
              <w:jc w:val="center"/>
              <w:rPr>
                <w:rFonts w:hint="eastAsia" w:ascii="宋体" w:hAnsi="宋体" w:eastAsia="宋体" w:cs="宋体"/>
                <w:b/>
                <w:bCs/>
                <w:color w:val="000000"/>
                <w:kern w:val="0"/>
                <w:sz w:val="24"/>
                <w:szCs w:val="20"/>
              </w:rPr>
            </w:pPr>
            <w:r>
              <w:rPr>
                <w:rFonts w:hint="eastAsia" w:ascii="宋体" w:hAnsi="宋体" w:eastAsia="宋体" w:cs="宋体"/>
                <w:color w:val="000000"/>
                <w:sz w:val="24"/>
              </w:rPr>
              <w:t>到岗率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2"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1" w:hRule="atLeast"/>
        </w:trPr>
        <w:tc>
          <w:tcPr>
            <w:tcW w:w="1644"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309"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textAlignment w:val="baseline"/>
              <w:rPr>
                <w:rFonts w:hint="eastAsia" w:ascii="宋体" w:hAnsi="宋体" w:eastAsia="宋体" w:cs="宋体"/>
                <w:color w:val="000000"/>
                <w:kern w:val="0"/>
                <w:sz w:val="24"/>
                <w:szCs w:val="20"/>
              </w:rPr>
            </w:pPr>
          </w:p>
        </w:tc>
      </w:tr>
    </w:tbl>
    <w:p>
      <w:pPr>
        <w:widowControl/>
        <w:spacing w:line="360" w:lineRule="auto"/>
        <w:ind w:left="5706" w:leftChars="2679"/>
        <w:jc w:val="left"/>
        <w:rPr>
          <w:rFonts w:hint="eastAsia" w:ascii="宋体" w:hAnsi="宋体" w:eastAsia="宋体" w:cs="宋体"/>
          <w:color w:val="000000"/>
          <w:sz w:val="24"/>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szCs w:val="20"/>
          <w:lang w:eastAsia="zh-CN"/>
        </w:rPr>
        <w:t>或盖章</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tabs>
          <w:tab w:val="left" w:pos="360"/>
        </w:tabs>
        <w:spacing w:line="460" w:lineRule="exact"/>
        <w:rPr>
          <w:rFonts w:hint="eastAsia" w:ascii="宋体" w:hAnsi="宋体" w:eastAsia="宋体" w:cs="宋体"/>
          <w:color w:val="000000"/>
          <w:sz w:val="24"/>
        </w:rPr>
      </w:pPr>
    </w:p>
    <w:p>
      <w:pPr>
        <w:tabs>
          <w:tab w:val="left" w:pos="360"/>
        </w:tabs>
        <w:spacing w:line="460" w:lineRule="exact"/>
        <w:rPr>
          <w:rFonts w:hint="eastAsia" w:ascii="宋体" w:hAnsi="宋体" w:eastAsia="宋体" w:cs="宋体"/>
          <w:color w:val="000000"/>
          <w:sz w:val="24"/>
        </w:rPr>
      </w:pPr>
    </w:p>
    <w:p>
      <w:pPr>
        <w:tabs>
          <w:tab w:val="left" w:pos="360"/>
        </w:tabs>
        <w:spacing w:line="460" w:lineRule="exact"/>
        <w:rPr>
          <w:rFonts w:hint="eastAsia" w:ascii="宋体" w:hAnsi="宋体" w:eastAsia="宋体" w:cs="宋体"/>
          <w:color w:val="000000"/>
          <w:sz w:val="24"/>
        </w:rPr>
      </w:pPr>
      <w:r>
        <w:rPr>
          <w:rFonts w:hint="eastAsia" w:ascii="宋体" w:hAnsi="宋体" w:eastAsia="宋体" w:cs="宋体"/>
          <w:color w:val="000000"/>
          <w:sz w:val="24"/>
        </w:rPr>
        <w:t>注：1、此表在不改变表式的情况下，可自行制作。</w:t>
      </w:r>
    </w:p>
    <w:p>
      <w:pPr>
        <w:tabs>
          <w:tab w:val="left" w:pos="360"/>
        </w:tabs>
        <w:spacing w:line="460" w:lineRule="exact"/>
        <w:ind w:firstLine="480"/>
        <w:rPr>
          <w:rFonts w:hint="eastAsia" w:ascii="宋体" w:hAnsi="宋体" w:eastAsia="宋体" w:cs="宋体"/>
          <w:color w:val="000000"/>
          <w:sz w:val="24"/>
        </w:rPr>
      </w:pPr>
      <w:r>
        <w:rPr>
          <w:rFonts w:hint="eastAsia" w:ascii="宋体" w:hAnsi="宋体" w:eastAsia="宋体" w:cs="宋体"/>
          <w:color w:val="000000"/>
          <w:sz w:val="24"/>
        </w:rPr>
        <w:t>2、有资格、职称人员须附相关职称证书和资格证书复印件（加盖公章）。</w:t>
      </w:r>
    </w:p>
    <w:p>
      <w:pPr>
        <w:widowControl/>
        <w:spacing w:line="360" w:lineRule="auto"/>
        <w:jc w:val="center"/>
        <w:rPr>
          <w:rFonts w:hint="eastAsia" w:ascii="宋体" w:hAnsi="宋体" w:eastAsia="宋体" w:cs="宋体"/>
          <w:b/>
          <w:bCs/>
          <w:color w:val="000000"/>
          <w:sz w:val="36"/>
          <w:szCs w:val="36"/>
        </w:rPr>
      </w:pPr>
    </w:p>
    <w:p>
      <w:pPr>
        <w:pStyle w:val="2"/>
        <w:ind w:left="0" w:leftChars="0" w:firstLine="0" w:firstLineChars="0"/>
        <w:rPr>
          <w:rFonts w:hint="eastAsia" w:ascii="宋体" w:hAnsi="宋体" w:eastAsia="宋体" w:cs="宋体"/>
          <w:b/>
          <w:bCs/>
          <w:color w:val="000000"/>
          <w:sz w:val="36"/>
          <w:szCs w:val="36"/>
        </w:rPr>
      </w:pPr>
    </w:p>
    <w:p>
      <w:pPr>
        <w:widowControl/>
        <w:spacing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拟投入本项目清扫保洁、管理人员承诺书（</w:t>
      </w:r>
      <w:r>
        <w:rPr>
          <w:rFonts w:hint="eastAsia" w:ascii="宋体" w:hAnsi="宋体" w:eastAsia="宋体" w:cs="宋体"/>
          <w:b/>
          <w:bCs/>
          <w:color w:val="000000"/>
          <w:sz w:val="36"/>
          <w:szCs w:val="36"/>
          <w:lang w:eastAsia="zh-CN"/>
        </w:rPr>
        <w:t>标一</w:t>
      </w:r>
      <w:r>
        <w:rPr>
          <w:rFonts w:hint="eastAsia" w:ascii="宋体" w:hAnsi="宋体" w:eastAsia="宋体" w:cs="宋体"/>
          <w:b/>
          <w:bCs/>
          <w:color w:val="000000"/>
          <w:sz w:val="36"/>
          <w:szCs w:val="36"/>
        </w:rPr>
        <w:t>）</w:t>
      </w:r>
    </w:p>
    <w:tbl>
      <w:tblPr>
        <w:tblStyle w:val="48"/>
        <w:tblW w:w="10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928"/>
        <w:gridCol w:w="1098"/>
        <w:gridCol w:w="990"/>
        <w:gridCol w:w="819"/>
        <w:gridCol w:w="1238"/>
        <w:gridCol w:w="1036"/>
        <w:gridCol w:w="1407"/>
        <w:gridCol w:w="905"/>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保洁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替班</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0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eastAsia="宋体" w:cs="宋体"/>
                <w:b/>
                <w:bCs/>
                <w:color w:val="000000"/>
                <w:kern w:val="0"/>
                <w:sz w:val="24"/>
                <w:szCs w:val="20"/>
                <w:lang w:eastAsia="zh-CN"/>
              </w:rPr>
              <w:t>公厕保洁人员</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垃圾清运人员</w:t>
            </w: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洒水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高压清洗车</w:t>
            </w:r>
            <w:r>
              <w:rPr>
                <w:rFonts w:hint="eastAsia" w:ascii="宋体" w:hAnsi="宋体" w:cs="宋体"/>
                <w:b/>
                <w:bCs/>
                <w:color w:val="000000"/>
                <w:kern w:val="0"/>
                <w:sz w:val="24"/>
                <w:szCs w:val="20"/>
                <w:lang w:eastAsia="zh-CN"/>
              </w:rPr>
              <w:t>人员</w:t>
            </w: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机扫</w:t>
            </w:r>
            <w:r>
              <w:rPr>
                <w:rFonts w:hint="eastAsia" w:ascii="宋体" w:hAnsi="宋体" w:cs="宋体"/>
                <w:b/>
                <w:bCs/>
                <w:color w:val="000000"/>
                <w:kern w:val="0"/>
                <w:sz w:val="24"/>
                <w:szCs w:val="20"/>
                <w:lang w:eastAsia="zh-CN"/>
              </w:rPr>
              <w:t>车</w:t>
            </w:r>
            <w:r>
              <w:rPr>
                <w:rFonts w:hint="eastAsia" w:ascii="宋体" w:hAnsi="宋体" w:cs="宋体"/>
                <w:b/>
                <w:bCs/>
                <w:color w:val="000000"/>
                <w:kern w:val="0"/>
                <w:sz w:val="24"/>
                <w:szCs w:val="20"/>
              </w:rPr>
              <w:t>人员</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lang w:eastAsia="zh-CN"/>
              </w:rPr>
              <w:t>压缩收集车人员</w:t>
            </w:r>
          </w:p>
        </w:tc>
        <w:tc>
          <w:tcPr>
            <w:tcW w:w="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管理</w:t>
            </w:r>
            <w:r>
              <w:rPr>
                <w:rFonts w:hint="eastAsia" w:ascii="宋体" w:hAnsi="宋体" w:cs="宋体"/>
                <w:b/>
                <w:bCs/>
                <w:color w:val="000000"/>
                <w:kern w:val="0"/>
                <w:sz w:val="24"/>
                <w:szCs w:val="20"/>
                <w:lang w:eastAsia="zh-CN"/>
              </w:rPr>
              <w:t>人员</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8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2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9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8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2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r>
    </w:tbl>
    <w:p>
      <w:pPr>
        <w:widowControl/>
        <w:spacing w:line="360" w:lineRule="auto"/>
        <w:ind w:firstLine="2878" w:firstLineChars="950"/>
        <w:jc w:val="left"/>
        <w:rPr>
          <w:rFonts w:hint="eastAsia" w:ascii="宋体" w:hAnsi="宋体" w:eastAsia="宋体" w:cs="宋体"/>
          <w:color w:val="000000"/>
          <w:kern w:val="0"/>
          <w:sz w:val="30"/>
          <w:szCs w:val="20"/>
        </w:rPr>
      </w:pPr>
    </w:p>
    <w:p>
      <w:pPr>
        <w:widowControl/>
        <w:spacing w:line="360" w:lineRule="auto"/>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拟投入本项目清扫保洁、</w:t>
      </w:r>
      <w:r>
        <w:rPr>
          <w:rFonts w:hint="eastAsia" w:ascii="宋体" w:hAnsi="宋体" w:eastAsia="宋体" w:cs="宋体"/>
          <w:b/>
          <w:bCs/>
          <w:color w:val="000000"/>
          <w:sz w:val="36"/>
          <w:szCs w:val="36"/>
          <w:lang w:eastAsia="zh-CN"/>
        </w:rPr>
        <w:t>管理</w:t>
      </w:r>
      <w:r>
        <w:rPr>
          <w:rFonts w:hint="eastAsia" w:ascii="宋体" w:hAnsi="宋体" w:eastAsia="宋体" w:cs="宋体"/>
          <w:b/>
          <w:bCs/>
          <w:color w:val="000000"/>
          <w:sz w:val="36"/>
          <w:szCs w:val="36"/>
        </w:rPr>
        <w:t>人员一览表</w:t>
      </w:r>
      <w:r>
        <w:rPr>
          <w:rFonts w:hint="eastAsia" w:ascii="宋体" w:hAnsi="宋体" w:eastAsia="宋体" w:cs="宋体"/>
          <w:b/>
          <w:bCs/>
          <w:color w:val="000000"/>
          <w:sz w:val="36"/>
          <w:szCs w:val="36"/>
          <w:lang w:eastAsia="zh-CN"/>
        </w:rPr>
        <w:t>（标二）</w:t>
      </w:r>
    </w:p>
    <w:p>
      <w:pPr>
        <w:widowControl/>
        <w:spacing w:line="360" w:lineRule="auto"/>
        <w:jc w:val="left"/>
        <w:rPr>
          <w:rFonts w:hint="eastAsia" w:ascii="宋体" w:hAnsi="宋体" w:eastAsia="宋体" w:cs="宋体"/>
          <w:color w:val="000000"/>
          <w:kern w:val="0"/>
          <w:sz w:val="24"/>
          <w:szCs w:val="20"/>
        </w:rPr>
      </w:pPr>
    </w:p>
    <w:tbl>
      <w:tblPr>
        <w:tblStyle w:val="48"/>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4"/>
        <w:gridCol w:w="1052"/>
        <w:gridCol w:w="974"/>
        <w:gridCol w:w="1284"/>
        <w:gridCol w:w="974"/>
        <w:gridCol w:w="1531"/>
        <w:gridCol w:w="1368"/>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保洁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替班</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eastAsia="宋体" w:cs="宋体"/>
                <w:b/>
                <w:bCs/>
                <w:color w:val="000000"/>
                <w:kern w:val="0"/>
                <w:sz w:val="24"/>
                <w:szCs w:val="20"/>
                <w:lang w:eastAsia="zh-CN"/>
              </w:rPr>
              <w:t>公厕保洁人员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洒水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高压清洗车</w:t>
            </w:r>
            <w:r>
              <w:rPr>
                <w:rFonts w:hint="eastAsia" w:ascii="宋体" w:hAnsi="宋体" w:cs="宋体"/>
                <w:b/>
                <w:bCs/>
                <w:color w:val="000000"/>
                <w:kern w:val="0"/>
                <w:sz w:val="24"/>
                <w:szCs w:val="20"/>
                <w:lang w:eastAsia="zh-CN"/>
              </w:rPr>
              <w:t>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机扫</w:t>
            </w:r>
            <w:r>
              <w:rPr>
                <w:rFonts w:hint="eastAsia" w:ascii="宋体" w:hAnsi="宋体" w:cs="宋体"/>
                <w:b/>
                <w:bCs/>
                <w:color w:val="000000"/>
                <w:kern w:val="0"/>
                <w:sz w:val="24"/>
                <w:szCs w:val="20"/>
                <w:lang w:eastAsia="zh-CN"/>
              </w:rPr>
              <w:t>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lang w:eastAsia="zh-CN"/>
              </w:rPr>
              <w:t>压缩收集车人员</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管理</w:t>
            </w:r>
            <w:r>
              <w:rPr>
                <w:rFonts w:hint="eastAsia" w:ascii="宋体" w:hAnsi="宋体" w:cs="宋体"/>
                <w:b/>
                <w:bCs/>
                <w:color w:val="000000"/>
                <w:kern w:val="0"/>
                <w:sz w:val="24"/>
                <w:szCs w:val="20"/>
                <w:lang w:eastAsia="zh-CN"/>
              </w:rPr>
              <w:t>人员</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r>
    </w:tbl>
    <w:p>
      <w:pPr>
        <w:widowControl/>
        <w:spacing w:line="360" w:lineRule="auto"/>
        <w:jc w:val="center"/>
        <w:rPr>
          <w:rFonts w:hint="eastAsia" w:ascii="宋体" w:hAnsi="宋体" w:eastAsia="宋体" w:cs="宋体"/>
          <w:b/>
          <w:bCs/>
          <w:color w:val="000000"/>
          <w:sz w:val="36"/>
          <w:szCs w:val="36"/>
        </w:rPr>
      </w:pPr>
    </w:p>
    <w:p>
      <w:pPr>
        <w:widowControl/>
        <w:spacing w:line="360" w:lineRule="auto"/>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拟投入本项目清扫保洁、</w:t>
      </w:r>
      <w:r>
        <w:rPr>
          <w:rFonts w:hint="eastAsia" w:ascii="宋体" w:hAnsi="宋体" w:eastAsia="宋体" w:cs="宋体"/>
          <w:b/>
          <w:bCs/>
          <w:color w:val="000000"/>
          <w:sz w:val="36"/>
          <w:szCs w:val="36"/>
          <w:lang w:eastAsia="zh-CN"/>
        </w:rPr>
        <w:t>管理</w:t>
      </w:r>
      <w:r>
        <w:rPr>
          <w:rFonts w:hint="eastAsia" w:ascii="宋体" w:hAnsi="宋体" w:eastAsia="宋体" w:cs="宋体"/>
          <w:b/>
          <w:bCs/>
          <w:color w:val="000000"/>
          <w:sz w:val="36"/>
          <w:szCs w:val="36"/>
        </w:rPr>
        <w:t>人员一览表</w:t>
      </w:r>
      <w:r>
        <w:rPr>
          <w:rFonts w:hint="eastAsia" w:ascii="宋体" w:hAnsi="宋体" w:eastAsia="宋体" w:cs="宋体"/>
          <w:b/>
          <w:bCs/>
          <w:color w:val="000000"/>
          <w:sz w:val="36"/>
          <w:szCs w:val="36"/>
          <w:lang w:eastAsia="zh-CN"/>
        </w:rPr>
        <w:t>（标三）</w:t>
      </w:r>
    </w:p>
    <w:p>
      <w:pPr>
        <w:pStyle w:val="81"/>
        <w:rPr>
          <w:rFonts w:hint="eastAsia"/>
          <w:lang w:eastAsia="zh-CN"/>
        </w:rPr>
      </w:pPr>
    </w:p>
    <w:tbl>
      <w:tblPr>
        <w:tblStyle w:val="4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017"/>
        <w:gridCol w:w="1204"/>
        <w:gridCol w:w="967"/>
        <w:gridCol w:w="1424"/>
        <w:gridCol w:w="881"/>
        <w:gridCol w:w="1542"/>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保洁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替班</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垃圾清运人员</w:t>
            </w: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洒水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高压清洗车</w:t>
            </w:r>
            <w:r>
              <w:rPr>
                <w:rFonts w:hint="eastAsia" w:ascii="宋体" w:hAnsi="宋体" w:cs="宋体"/>
                <w:b/>
                <w:bCs/>
                <w:color w:val="000000"/>
                <w:kern w:val="0"/>
                <w:sz w:val="24"/>
                <w:szCs w:val="20"/>
                <w:lang w:eastAsia="zh-CN"/>
              </w:rPr>
              <w:t>人员</w:t>
            </w: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机扫</w:t>
            </w:r>
            <w:r>
              <w:rPr>
                <w:rFonts w:hint="eastAsia" w:ascii="宋体" w:hAnsi="宋体" w:cs="宋体"/>
                <w:b/>
                <w:bCs/>
                <w:color w:val="000000"/>
                <w:kern w:val="0"/>
                <w:sz w:val="24"/>
                <w:szCs w:val="20"/>
                <w:lang w:eastAsia="zh-CN"/>
              </w:rPr>
              <w:t>车</w:t>
            </w:r>
            <w:r>
              <w:rPr>
                <w:rFonts w:hint="eastAsia" w:ascii="宋体" w:hAnsi="宋体" w:cs="宋体"/>
                <w:b/>
                <w:bCs/>
                <w:color w:val="000000"/>
                <w:kern w:val="0"/>
                <w:sz w:val="24"/>
                <w:szCs w:val="20"/>
              </w:rPr>
              <w:t>人员</w:t>
            </w:r>
          </w:p>
        </w:tc>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lang w:eastAsia="zh-CN"/>
              </w:rPr>
              <w:t>压缩收集车人员</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管理</w:t>
            </w:r>
            <w:r>
              <w:rPr>
                <w:rFonts w:hint="eastAsia" w:ascii="宋体" w:hAnsi="宋体" w:cs="宋体"/>
                <w:b/>
                <w:bCs/>
                <w:color w:val="000000"/>
                <w:kern w:val="0"/>
                <w:sz w:val="24"/>
                <w:szCs w:val="20"/>
                <w:lang w:eastAsia="zh-CN"/>
              </w:rPr>
              <w:t>人员</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1" w:hRule="atLeast"/>
        </w:trPr>
        <w:tc>
          <w:tcPr>
            <w:tcW w:w="8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1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8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r>
    </w:tbl>
    <w:p>
      <w:pPr>
        <w:keepNext w:val="0"/>
        <w:keepLines w:val="0"/>
        <w:pageBreakBefore w:val="0"/>
        <w:widowControl/>
        <w:kinsoku/>
        <w:wordWrap/>
        <w:overflowPunct/>
        <w:topLinePunct w:val="0"/>
        <w:autoSpaceDE/>
        <w:autoSpaceDN/>
        <w:bidi w:val="0"/>
        <w:adjustRightInd/>
        <w:snapToGrid/>
        <w:spacing w:before="163" w:beforeLines="50" w:line="360" w:lineRule="auto"/>
        <w:ind w:left="5706" w:leftChars="2679"/>
        <w:jc w:val="left"/>
        <w:textAlignment w:val="auto"/>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rPr>
      </w:pPr>
      <w:r>
        <w:rPr>
          <w:rFonts w:hint="eastAsia" w:ascii="宋体" w:hAnsi="宋体" w:eastAsia="宋体" w:cs="宋体"/>
          <w:color w:val="000000"/>
          <w:kern w:val="0"/>
          <w:sz w:val="24"/>
          <w:szCs w:val="20"/>
        </w:rPr>
        <w:t>本附件可根据实际情况自行制作</w:t>
      </w:r>
    </w:p>
    <w:p>
      <w:pPr>
        <w:pStyle w:val="81"/>
        <w:rPr>
          <w:rFonts w:hint="eastAsia"/>
        </w:rPr>
      </w:pPr>
    </w:p>
    <w:p>
      <w:pPr>
        <w:widowControl/>
        <w:spacing w:line="360" w:lineRule="auto"/>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拟投入本项目清扫保洁、</w:t>
      </w:r>
      <w:r>
        <w:rPr>
          <w:rFonts w:hint="eastAsia" w:ascii="宋体" w:hAnsi="宋体" w:eastAsia="宋体" w:cs="宋体"/>
          <w:b/>
          <w:bCs/>
          <w:color w:val="000000"/>
          <w:sz w:val="36"/>
          <w:szCs w:val="36"/>
          <w:lang w:eastAsia="zh-CN"/>
        </w:rPr>
        <w:t>管理</w:t>
      </w:r>
      <w:r>
        <w:rPr>
          <w:rFonts w:hint="eastAsia" w:ascii="宋体" w:hAnsi="宋体" w:eastAsia="宋体" w:cs="宋体"/>
          <w:b/>
          <w:bCs/>
          <w:color w:val="000000"/>
          <w:sz w:val="36"/>
          <w:szCs w:val="36"/>
        </w:rPr>
        <w:t>人员一览表</w:t>
      </w:r>
      <w:r>
        <w:rPr>
          <w:rFonts w:hint="eastAsia" w:ascii="宋体" w:hAnsi="宋体" w:eastAsia="宋体" w:cs="宋体"/>
          <w:b/>
          <w:bCs/>
          <w:color w:val="000000"/>
          <w:sz w:val="36"/>
          <w:szCs w:val="36"/>
          <w:lang w:eastAsia="zh-CN"/>
        </w:rPr>
        <w:t>（标四）</w:t>
      </w:r>
    </w:p>
    <w:p>
      <w:pPr>
        <w:pStyle w:val="81"/>
        <w:rPr>
          <w:rFonts w:hint="eastAsia"/>
          <w:lang w:eastAsia="zh-CN"/>
        </w:rPr>
      </w:pPr>
    </w:p>
    <w:tbl>
      <w:tblPr>
        <w:tblStyle w:val="48"/>
        <w:tblW w:w="10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974"/>
        <w:gridCol w:w="1052"/>
        <w:gridCol w:w="974"/>
        <w:gridCol w:w="1284"/>
        <w:gridCol w:w="974"/>
        <w:gridCol w:w="1531"/>
        <w:gridCol w:w="1368"/>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保洁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替班</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eastAsia="宋体" w:cs="宋体"/>
                <w:b/>
                <w:bCs/>
                <w:color w:val="000000"/>
                <w:kern w:val="0"/>
                <w:sz w:val="24"/>
                <w:szCs w:val="20"/>
                <w:lang w:eastAsia="zh-CN"/>
              </w:rPr>
              <w:t>公厕保洁人员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洒水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高压清洗车</w:t>
            </w:r>
            <w:r>
              <w:rPr>
                <w:rFonts w:hint="eastAsia" w:ascii="宋体" w:hAnsi="宋体" w:cs="宋体"/>
                <w:b/>
                <w:bCs/>
                <w:color w:val="000000"/>
                <w:kern w:val="0"/>
                <w:sz w:val="24"/>
                <w:szCs w:val="20"/>
                <w:lang w:eastAsia="zh-CN"/>
              </w:rPr>
              <w:t>人员</w:t>
            </w: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机扫</w:t>
            </w:r>
            <w:r>
              <w:rPr>
                <w:rFonts w:hint="eastAsia" w:ascii="宋体" w:hAnsi="宋体" w:cs="宋体"/>
                <w:b/>
                <w:bCs/>
                <w:color w:val="000000"/>
                <w:kern w:val="0"/>
                <w:sz w:val="24"/>
                <w:szCs w:val="20"/>
                <w:lang w:eastAsia="zh-CN"/>
              </w:rPr>
              <w:t>车</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lang w:eastAsia="zh-CN"/>
              </w:rPr>
              <w:t>压缩收集车人员</w:t>
            </w: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管理</w:t>
            </w:r>
            <w:r>
              <w:rPr>
                <w:rFonts w:hint="eastAsia" w:ascii="宋体" w:hAnsi="宋体" w:cs="宋体"/>
                <w:b/>
                <w:bCs/>
                <w:color w:val="000000"/>
                <w:kern w:val="0"/>
                <w:sz w:val="24"/>
                <w:szCs w:val="20"/>
                <w:lang w:eastAsia="zh-CN"/>
              </w:rPr>
              <w:t>人员</w:t>
            </w: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3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r>
    </w:tbl>
    <w:p>
      <w:pPr>
        <w:keepNext w:val="0"/>
        <w:keepLines w:val="0"/>
        <w:pageBreakBefore w:val="0"/>
        <w:widowControl/>
        <w:kinsoku/>
        <w:wordWrap/>
        <w:overflowPunct/>
        <w:topLinePunct w:val="0"/>
        <w:autoSpaceDE/>
        <w:autoSpaceDN/>
        <w:bidi w:val="0"/>
        <w:adjustRightInd/>
        <w:snapToGrid/>
        <w:spacing w:before="163" w:beforeLines="50" w:line="360" w:lineRule="auto"/>
        <w:ind w:left="5706" w:leftChars="2679"/>
        <w:jc w:val="left"/>
        <w:textAlignment w:val="auto"/>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rPr>
      </w:pPr>
      <w:r>
        <w:rPr>
          <w:rFonts w:hint="eastAsia" w:ascii="宋体" w:hAnsi="宋体" w:eastAsia="宋体" w:cs="宋体"/>
          <w:color w:val="000000"/>
          <w:kern w:val="0"/>
          <w:sz w:val="24"/>
          <w:szCs w:val="20"/>
        </w:rPr>
        <w:t>本附件可根据实际情况自行制作</w:t>
      </w:r>
    </w:p>
    <w:p>
      <w:pPr>
        <w:widowControl/>
        <w:spacing w:after="156" w:afterLines="50" w:line="360" w:lineRule="auto"/>
        <w:jc w:val="center"/>
        <w:rPr>
          <w:rFonts w:hint="eastAsia" w:ascii="宋体" w:hAnsi="宋体" w:eastAsia="宋体" w:cs="宋体"/>
          <w:b/>
          <w:bCs/>
          <w:color w:val="000000"/>
          <w:sz w:val="36"/>
          <w:szCs w:val="36"/>
        </w:rPr>
      </w:pPr>
    </w:p>
    <w:p>
      <w:pPr>
        <w:widowControl/>
        <w:spacing w:after="156" w:afterLines="50" w:line="360" w:lineRule="auto"/>
        <w:jc w:val="center"/>
        <w:rPr>
          <w:rFonts w:hint="eastAsia" w:ascii="宋体" w:hAnsi="宋体" w:eastAsia="宋体" w:cs="宋体"/>
          <w:b/>
          <w:bCs/>
          <w:color w:val="000000"/>
          <w:sz w:val="36"/>
          <w:szCs w:val="36"/>
        </w:rPr>
      </w:pPr>
    </w:p>
    <w:p>
      <w:pPr>
        <w:widowControl/>
        <w:spacing w:line="360" w:lineRule="auto"/>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拟投入本项目清扫保洁、</w:t>
      </w:r>
      <w:r>
        <w:rPr>
          <w:rFonts w:hint="eastAsia" w:ascii="宋体" w:hAnsi="宋体" w:eastAsia="宋体" w:cs="宋体"/>
          <w:b/>
          <w:bCs/>
          <w:color w:val="000000"/>
          <w:sz w:val="36"/>
          <w:szCs w:val="36"/>
          <w:lang w:eastAsia="zh-CN"/>
        </w:rPr>
        <w:t>管理</w:t>
      </w:r>
      <w:r>
        <w:rPr>
          <w:rFonts w:hint="eastAsia" w:ascii="宋体" w:hAnsi="宋体" w:eastAsia="宋体" w:cs="宋体"/>
          <w:b/>
          <w:bCs/>
          <w:color w:val="000000"/>
          <w:sz w:val="36"/>
          <w:szCs w:val="36"/>
        </w:rPr>
        <w:t>人员一览表</w:t>
      </w:r>
      <w:r>
        <w:rPr>
          <w:rFonts w:hint="eastAsia" w:ascii="宋体" w:hAnsi="宋体" w:eastAsia="宋体" w:cs="宋体"/>
          <w:b/>
          <w:bCs/>
          <w:color w:val="000000"/>
          <w:sz w:val="36"/>
          <w:szCs w:val="36"/>
          <w:lang w:eastAsia="zh-CN"/>
        </w:rPr>
        <w:t>（标五）</w:t>
      </w:r>
    </w:p>
    <w:p>
      <w:pPr>
        <w:pStyle w:val="81"/>
        <w:rPr>
          <w:rFonts w:hint="eastAsia"/>
          <w:lang w:eastAsia="zh-CN"/>
        </w:rPr>
      </w:pPr>
    </w:p>
    <w:tbl>
      <w:tblPr>
        <w:tblStyle w:val="48"/>
        <w:tblW w:w="9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1077"/>
        <w:gridCol w:w="1678"/>
        <w:gridCol w:w="913"/>
        <w:gridCol w:w="1281"/>
        <w:gridCol w:w="928"/>
        <w:gridCol w:w="1159"/>
        <w:gridCol w:w="900"/>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保洁</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0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替班</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人员</w:t>
            </w:r>
          </w:p>
        </w:tc>
        <w:tc>
          <w:tcPr>
            <w:tcW w:w="16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lang w:eastAsia="zh-CN"/>
              </w:rPr>
              <w:t>幸福湖会议中心垃圾清运人员</w:t>
            </w: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洒水</w:t>
            </w:r>
          </w:p>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人员</w:t>
            </w: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高压清洗车</w:t>
            </w:r>
            <w:r>
              <w:rPr>
                <w:rFonts w:hint="eastAsia" w:ascii="宋体" w:hAnsi="宋体" w:cs="宋体"/>
                <w:b/>
                <w:bCs/>
                <w:color w:val="000000"/>
                <w:kern w:val="0"/>
                <w:sz w:val="24"/>
                <w:szCs w:val="20"/>
                <w:lang w:eastAsia="zh-CN"/>
              </w:rPr>
              <w:t>人员</w:t>
            </w: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机扫</w:t>
            </w:r>
            <w:r>
              <w:rPr>
                <w:rFonts w:hint="eastAsia" w:ascii="宋体" w:hAnsi="宋体" w:cs="宋体"/>
                <w:b/>
                <w:bCs/>
                <w:color w:val="000000"/>
                <w:kern w:val="0"/>
                <w:sz w:val="24"/>
                <w:szCs w:val="20"/>
                <w:lang w:eastAsia="zh-CN"/>
              </w:rPr>
              <w:t>车</w:t>
            </w:r>
            <w:r>
              <w:rPr>
                <w:rFonts w:hint="eastAsia" w:ascii="宋体" w:hAnsi="宋体" w:cs="宋体"/>
                <w:b/>
                <w:bCs/>
                <w:color w:val="000000"/>
                <w:kern w:val="0"/>
                <w:sz w:val="24"/>
                <w:szCs w:val="20"/>
              </w:rPr>
              <w:t>人员</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lang w:eastAsia="zh-CN"/>
              </w:rPr>
              <w:t>压缩收集车人员</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b/>
                <w:bCs/>
                <w:color w:val="000000"/>
                <w:kern w:val="0"/>
                <w:sz w:val="24"/>
                <w:szCs w:val="20"/>
                <w:lang w:eastAsia="zh-CN"/>
              </w:rPr>
            </w:pPr>
            <w:r>
              <w:rPr>
                <w:rFonts w:hint="eastAsia" w:ascii="宋体" w:hAnsi="宋体" w:cs="宋体"/>
                <w:b/>
                <w:bCs/>
                <w:color w:val="000000"/>
                <w:kern w:val="0"/>
                <w:sz w:val="24"/>
                <w:szCs w:val="20"/>
              </w:rPr>
              <w:t>管理</w:t>
            </w:r>
            <w:r>
              <w:rPr>
                <w:rFonts w:hint="eastAsia" w:ascii="宋体" w:hAnsi="宋体" w:cs="宋体"/>
                <w:b/>
                <w:bCs/>
                <w:color w:val="000000"/>
                <w:kern w:val="0"/>
                <w:sz w:val="24"/>
                <w:szCs w:val="20"/>
                <w:lang w:eastAsia="zh-CN"/>
              </w:rPr>
              <w:t>人员</w:t>
            </w: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hint="eastAsia" w:ascii="宋体" w:hAnsi="宋体" w:cs="宋体"/>
                <w:b/>
                <w:bCs/>
                <w:color w:val="000000"/>
                <w:kern w:val="0"/>
                <w:sz w:val="24"/>
                <w:szCs w:val="20"/>
              </w:rPr>
            </w:pPr>
            <w:r>
              <w:rPr>
                <w:rFonts w:hint="eastAsia" w:ascii="宋体" w:hAnsi="宋体" w:cs="宋体"/>
                <w:b/>
                <w:bCs/>
                <w:color w:val="000000"/>
                <w:kern w:val="0"/>
                <w:sz w:val="24"/>
                <w:szCs w:val="20"/>
              </w:rPr>
              <w:t>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10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07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67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c>
          <w:tcPr>
            <w:tcW w:w="8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baseline"/>
              <w:rPr>
                <w:rFonts w:ascii="宋体" w:hAnsi="Courier New" w:cs="宋体"/>
                <w:color w:val="000000"/>
                <w:kern w:val="0"/>
                <w:sz w:val="24"/>
                <w:szCs w:val="20"/>
              </w:rPr>
            </w:pPr>
          </w:p>
        </w:tc>
      </w:tr>
    </w:tbl>
    <w:p>
      <w:pPr>
        <w:keepNext w:val="0"/>
        <w:keepLines w:val="0"/>
        <w:pageBreakBefore w:val="0"/>
        <w:widowControl/>
        <w:kinsoku/>
        <w:wordWrap/>
        <w:overflowPunct/>
        <w:topLinePunct w:val="0"/>
        <w:autoSpaceDE/>
        <w:autoSpaceDN/>
        <w:bidi w:val="0"/>
        <w:adjustRightInd/>
        <w:snapToGrid/>
        <w:spacing w:before="163" w:beforeLines="50" w:line="360" w:lineRule="auto"/>
        <w:ind w:left="5706" w:leftChars="2679"/>
        <w:jc w:val="left"/>
        <w:textAlignment w:val="auto"/>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rPr>
      </w:pPr>
      <w:r>
        <w:rPr>
          <w:rFonts w:hint="eastAsia" w:ascii="宋体" w:hAnsi="宋体" w:eastAsia="宋体" w:cs="宋体"/>
          <w:color w:val="000000"/>
          <w:kern w:val="0"/>
          <w:sz w:val="24"/>
          <w:szCs w:val="20"/>
        </w:rPr>
        <w:t>本附件可根据实际情况自行制作</w:t>
      </w:r>
    </w:p>
    <w:p>
      <w:pPr>
        <w:widowControl/>
        <w:spacing w:after="156" w:afterLines="50" w:line="360" w:lineRule="auto"/>
        <w:jc w:val="center"/>
        <w:rPr>
          <w:rFonts w:hint="eastAsia" w:ascii="宋体" w:hAnsi="宋体" w:eastAsia="宋体" w:cs="宋体"/>
          <w:b/>
          <w:bCs/>
          <w:color w:val="000000"/>
          <w:sz w:val="36"/>
          <w:szCs w:val="36"/>
        </w:rPr>
      </w:pPr>
    </w:p>
    <w:p>
      <w:pPr>
        <w:widowControl/>
        <w:spacing w:after="156" w:afterLines="50"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设备配备承诺书（</w:t>
      </w:r>
      <w:r>
        <w:rPr>
          <w:rFonts w:hint="eastAsia" w:ascii="宋体" w:hAnsi="宋体" w:eastAsia="宋体" w:cs="宋体"/>
          <w:b/>
          <w:bCs/>
          <w:color w:val="000000"/>
          <w:sz w:val="36"/>
          <w:szCs w:val="36"/>
          <w:lang w:eastAsia="zh-CN"/>
        </w:rPr>
        <w:t>标一</w:t>
      </w:r>
      <w:r>
        <w:rPr>
          <w:rFonts w:hint="eastAsia" w:ascii="宋体" w:hAnsi="宋体" w:eastAsia="宋体" w:cs="宋体"/>
          <w:b/>
          <w:bCs/>
          <w:color w:val="000000"/>
          <w:sz w:val="36"/>
          <w:szCs w:val="36"/>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widowControl/>
        <w:spacing w:before="156" w:beforeLines="50" w:line="360" w:lineRule="auto"/>
        <w:ind w:firstLine="849" w:firstLineChars="3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我单位承诺：</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若我单位中标，我单位保证配备的</w:t>
      </w:r>
      <w:r>
        <w:rPr>
          <w:rFonts w:hint="eastAsia" w:ascii="宋体" w:hAnsi="宋体" w:eastAsia="宋体" w:cs="宋体"/>
          <w:color w:val="000000"/>
          <w:kern w:val="0"/>
          <w:sz w:val="28"/>
          <w:szCs w:val="28"/>
          <w:lang w:eastAsia="zh-CN"/>
        </w:rPr>
        <w:t>荷载≥5吨洒水车、荷载≥3吨机扫车、荷载≥3吨桶车对接式压缩收集车及</w:t>
      </w:r>
      <w:r>
        <w:rPr>
          <w:rFonts w:hint="eastAsia" w:ascii="宋体" w:hAnsi="宋体" w:eastAsia="宋体" w:cs="宋体"/>
          <w:color w:val="000000"/>
          <w:kern w:val="0"/>
          <w:sz w:val="28"/>
          <w:szCs w:val="28"/>
          <w:lang w:val="en-US" w:eastAsia="zh-CN"/>
        </w:rPr>
        <w:t>荷载≥8吨密闭式垃圾压缩车</w:t>
      </w:r>
      <w:r>
        <w:rPr>
          <w:rFonts w:hint="eastAsia" w:ascii="宋体" w:hAnsi="宋体" w:eastAsia="宋体" w:cs="宋体"/>
          <w:color w:val="000000"/>
          <w:kern w:val="0"/>
          <w:sz w:val="28"/>
          <w:szCs w:val="28"/>
          <w:lang w:eastAsia="zh-CN"/>
        </w:rPr>
        <w:t>各一辆</w:t>
      </w:r>
      <w:r>
        <w:rPr>
          <w:rFonts w:hint="eastAsia" w:ascii="宋体" w:hAnsi="宋体" w:eastAsia="宋体" w:cs="宋体"/>
          <w:color w:val="000000"/>
          <w:kern w:val="0"/>
          <w:sz w:val="28"/>
          <w:szCs w:val="28"/>
        </w:rPr>
        <w:t>是本单位名下的，并</w:t>
      </w:r>
      <w:r>
        <w:rPr>
          <w:rFonts w:hint="eastAsia" w:ascii="宋体" w:hAnsi="宋体" w:eastAsia="宋体" w:cs="宋体"/>
          <w:color w:val="000000"/>
          <w:kern w:val="0"/>
          <w:sz w:val="28"/>
          <w:szCs w:val="28"/>
          <w:lang w:eastAsia="zh-CN"/>
        </w:rPr>
        <w:t>固定用于本项目的运营，</w:t>
      </w:r>
      <w:r>
        <w:rPr>
          <w:rFonts w:hint="eastAsia" w:ascii="宋体" w:hAnsi="宋体" w:eastAsia="宋体" w:cs="宋体"/>
          <w:color w:val="000000"/>
          <w:kern w:val="0"/>
          <w:sz w:val="28"/>
          <w:szCs w:val="28"/>
        </w:rPr>
        <w:t>保证</w:t>
      </w:r>
      <w:r>
        <w:rPr>
          <w:rFonts w:hint="eastAsia" w:ascii="宋体" w:hAnsi="宋体" w:eastAsia="宋体" w:cs="宋体"/>
          <w:color w:val="000000"/>
          <w:kern w:val="0"/>
          <w:sz w:val="28"/>
          <w:szCs w:val="28"/>
          <w:lang w:eastAsia="zh-CN"/>
        </w:rPr>
        <w:t>在合同签订前另再配备荷载≥3吨桶车对接式压缩收集车</w:t>
      </w:r>
      <w:r>
        <w:rPr>
          <w:rFonts w:hint="eastAsia" w:ascii="宋体" w:hAnsi="宋体" w:eastAsia="宋体" w:cs="宋体"/>
          <w:color w:val="FF0000"/>
          <w:kern w:val="0"/>
          <w:sz w:val="28"/>
          <w:szCs w:val="28"/>
          <w:lang w:val="en-US" w:eastAsia="zh-CN"/>
        </w:rPr>
        <w:t>3</w:t>
      </w:r>
      <w:r>
        <w:rPr>
          <w:rFonts w:hint="eastAsia" w:ascii="宋体" w:hAnsi="宋体" w:eastAsia="宋体" w:cs="宋体"/>
          <w:color w:val="FF0000"/>
          <w:kern w:val="0"/>
          <w:sz w:val="28"/>
          <w:szCs w:val="28"/>
          <w:lang w:eastAsia="zh-CN"/>
        </w:rPr>
        <w:t>辆</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高压清洗车1</w:t>
      </w:r>
      <w:r>
        <w:rPr>
          <w:rFonts w:hint="eastAsia" w:ascii="宋体" w:hAnsi="宋体" w:eastAsia="宋体" w:cs="宋体"/>
          <w:color w:val="000000"/>
          <w:kern w:val="0"/>
          <w:sz w:val="28"/>
          <w:szCs w:val="28"/>
          <w:lang w:eastAsia="zh-CN"/>
        </w:rPr>
        <w:t>辆，并固定</w:t>
      </w:r>
      <w:r>
        <w:rPr>
          <w:rFonts w:hint="eastAsia" w:ascii="宋体" w:hAnsi="宋体" w:eastAsia="宋体" w:cs="宋体"/>
          <w:color w:val="000000"/>
          <w:kern w:val="0"/>
          <w:sz w:val="28"/>
          <w:szCs w:val="28"/>
        </w:rPr>
        <w:t>投入到本项目的运营</w:t>
      </w:r>
      <w:r>
        <w:rPr>
          <w:rFonts w:hint="eastAsia" w:ascii="宋体" w:hAnsi="宋体" w:eastAsia="宋体" w:cs="宋体"/>
          <w:color w:val="000000"/>
          <w:kern w:val="0"/>
          <w:sz w:val="28"/>
          <w:szCs w:val="28"/>
          <w:lang w:eastAsia="zh-CN"/>
        </w:rPr>
        <w:t>；如</w:t>
      </w:r>
      <w:r>
        <w:rPr>
          <w:rFonts w:hint="eastAsia" w:ascii="宋体" w:hAnsi="宋体" w:eastAsia="宋体" w:cs="宋体"/>
          <w:color w:val="000000"/>
          <w:kern w:val="0"/>
          <w:sz w:val="28"/>
          <w:szCs w:val="28"/>
        </w:rPr>
        <w:t>我单位</w:t>
      </w:r>
      <w:r>
        <w:rPr>
          <w:rFonts w:hint="eastAsia" w:ascii="宋体" w:hAnsi="宋体" w:eastAsia="宋体" w:cs="宋体"/>
          <w:color w:val="000000"/>
          <w:kern w:val="0"/>
          <w:sz w:val="28"/>
          <w:szCs w:val="28"/>
          <w:lang w:eastAsia="zh-CN"/>
        </w:rPr>
        <w:t>未按以上承诺配置车辆的，同意取消中标资格，并接受有关部门对我单位作出的任何处理。</w:t>
      </w:r>
    </w:p>
    <w:p>
      <w:pPr>
        <w:snapToGrid w:val="0"/>
        <w:spacing w:line="460" w:lineRule="exact"/>
        <w:ind w:firstLine="243" w:firstLineChars="100"/>
        <w:textAlignment w:val="baseline"/>
        <w:rPr>
          <w:rFonts w:hint="eastAsia" w:ascii="宋体" w:hAnsi="宋体" w:eastAsia="宋体" w:cs="宋体"/>
          <w:b/>
          <w:bCs/>
          <w:color w:val="FF0000"/>
          <w:sz w:val="24"/>
          <w:lang w:eastAsia="zh-CN"/>
        </w:rPr>
      </w:pPr>
    </w:p>
    <w:p>
      <w:pPr>
        <w:widowControl/>
        <w:spacing w:line="360" w:lineRule="auto"/>
        <w:jc w:val="left"/>
        <w:rPr>
          <w:rFonts w:hint="eastAsia" w:ascii="宋体" w:hAnsi="宋体" w:eastAsia="宋体" w:cs="宋体"/>
          <w:color w:val="000000"/>
          <w:kern w:val="0"/>
          <w:sz w:val="24"/>
          <w:szCs w:val="20"/>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ascii="宋体" w:hAnsi="宋体" w:eastAsia="宋体" w:cs="宋体"/>
          <w:b/>
          <w:bCs/>
          <w:color w:val="000000"/>
          <w:kern w:val="0"/>
          <w:sz w:val="32"/>
          <w:szCs w:val="2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pStyle w:val="81"/>
        <w:rPr>
          <w:rFonts w:hint="eastAsia" w:ascii="宋体" w:hAnsi="宋体" w:eastAsia="宋体" w:cs="宋体"/>
          <w:b/>
          <w:color w:val="000000"/>
          <w:kern w:val="0"/>
          <w:sz w:val="30"/>
          <w:szCs w:val="30"/>
        </w:rPr>
      </w:pPr>
    </w:p>
    <w:p>
      <w:pPr>
        <w:widowControl/>
        <w:spacing w:after="156" w:afterLines="50"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设备配备承诺书（</w:t>
      </w:r>
      <w:r>
        <w:rPr>
          <w:rFonts w:hint="eastAsia" w:ascii="宋体" w:hAnsi="宋体" w:eastAsia="宋体" w:cs="宋体"/>
          <w:b/>
          <w:bCs/>
          <w:color w:val="000000"/>
          <w:sz w:val="36"/>
          <w:szCs w:val="36"/>
          <w:lang w:eastAsia="zh-CN"/>
        </w:rPr>
        <w:t>标二</w:t>
      </w:r>
      <w:r>
        <w:rPr>
          <w:rFonts w:hint="eastAsia" w:ascii="宋体" w:hAnsi="宋体" w:eastAsia="宋体" w:cs="宋体"/>
          <w:b/>
          <w:bCs/>
          <w:color w:val="000000"/>
          <w:sz w:val="36"/>
          <w:szCs w:val="36"/>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我单位承诺：</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若我单位中标，我单位保证配备的荷载≥5吨洒水车、荷载≥3吨机扫车、荷载≥3吨桶车对接式压缩收集车及</w:t>
      </w:r>
      <w:r>
        <w:rPr>
          <w:rFonts w:hint="eastAsia" w:ascii="宋体" w:hAnsi="宋体" w:eastAsia="宋体" w:cs="宋体"/>
          <w:color w:val="000000"/>
          <w:kern w:val="0"/>
          <w:sz w:val="28"/>
          <w:szCs w:val="28"/>
          <w:lang w:val="en-US" w:eastAsia="zh-CN"/>
        </w:rPr>
        <w:t>荷载≥8吨密闭式垃圾压缩车</w:t>
      </w:r>
      <w:r>
        <w:rPr>
          <w:rFonts w:hint="eastAsia" w:ascii="宋体" w:hAnsi="宋体" w:eastAsia="宋体" w:cs="宋体"/>
          <w:color w:val="000000"/>
          <w:kern w:val="0"/>
          <w:sz w:val="28"/>
          <w:szCs w:val="28"/>
          <w:lang w:eastAsia="zh-CN"/>
        </w:rPr>
        <w:t>各一辆是本单位名下的，并固定用于本项目的运营，保证在合同签订前另再配备荷载≥3吨桶车对接式压缩收集车</w:t>
      </w:r>
      <w:r>
        <w:rPr>
          <w:rFonts w:hint="eastAsia" w:ascii="宋体" w:hAnsi="宋体" w:eastAsia="宋体" w:cs="宋体"/>
          <w:color w:val="FF0000"/>
          <w:kern w:val="0"/>
          <w:sz w:val="28"/>
          <w:szCs w:val="28"/>
          <w:lang w:val="en-US" w:eastAsia="zh-CN"/>
        </w:rPr>
        <w:t>4</w:t>
      </w:r>
      <w:r>
        <w:rPr>
          <w:rFonts w:hint="eastAsia" w:ascii="宋体" w:hAnsi="宋体" w:eastAsia="宋体" w:cs="宋体"/>
          <w:color w:val="FF0000"/>
          <w:kern w:val="0"/>
          <w:sz w:val="28"/>
          <w:szCs w:val="28"/>
          <w:lang w:eastAsia="zh-CN"/>
        </w:rPr>
        <w:t>辆</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高压清洗车1</w:t>
      </w:r>
      <w:r>
        <w:rPr>
          <w:rFonts w:hint="eastAsia" w:ascii="宋体" w:hAnsi="宋体" w:eastAsia="宋体" w:cs="宋体"/>
          <w:color w:val="000000"/>
          <w:kern w:val="0"/>
          <w:sz w:val="28"/>
          <w:szCs w:val="28"/>
          <w:lang w:eastAsia="zh-CN"/>
        </w:rPr>
        <w:t>辆，并固定投入到本项目的运营；如我单位未按以上承诺配置车辆的，同意取消中标资格，并接受有关部门对我单位作出的任何处理。</w:t>
      </w:r>
    </w:p>
    <w:p>
      <w:pPr>
        <w:keepNext w:val="0"/>
        <w:keepLines w:val="0"/>
        <w:pageBreakBefore w:val="0"/>
        <w:widowControl w:val="0"/>
        <w:kinsoku/>
        <w:wordWrap/>
        <w:overflowPunct/>
        <w:topLinePunct w:val="0"/>
        <w:autoSpaceDE/>
        <w:autoSpaceDN/>
        <w:bidi w:val="0"/>
        <w:adjustRightInd/>
        <w:snapToGrid w:val="0"/>
        <w:spacing w:line="440" w:lineRule="exact"/>
        <w:ind w:firstLine="606" w:firstLineChars="200"/>
        <w:jc w:val="left"/>
        <w:textAlignment w:val="baseline"/>
        <w:rPr>
          <w:rFonts w:hint="eastAsia" w:ascii="宋体" w:hAnsi="宋体" w:eastAsia="宋体" w:cs="宋体"/>
          <w:color w:val="000000"/>
          <w:kern w:val="0"/>
          <w:sz w:val="30"/>
          <w:szCs w:val="30"/>
        </w:rPr>
      </w:pPr>
    </w:p>
    <w:p>
      <w:pPr>
        <w:snapToGrid w:val="0"/>
        <w:spacing w:line="460" w:lineRule="exact"/>
        <w:ind w:firstLine="243" w:firstLineChars="100"/>
        <w:textAlignment w:val="baseline"/>
        <w:rPr>
          <w:rFonts w:hint="eastAsia" w:ascii="宋体" w:hAnsi="宋体" w:eastAsia="宋体" w:cs="宋体"/>
          <w:b/>
          <w:bCs/>
          <w:color w:val="FF0000"/>
          <w:sz w:val="24"/>
          <w:lang w:eastAsia="zh-CN"/>
        </w:rPr>
      </w:pPr>
    </w:p>
    <w:p>
      <w:pPr>
        <w:widowControl/>
        <w:spacing w:line="360" w:lineRule="auto"/>
        <w:jc w:val="left"/>
        <w:rPr>
          <w:rFonts w:hint="eastAsia" w:ascii="宋体" w:hAnsi="宋体" w:eastAsia="宋体" w:cs="宋体"/>
          <w:color w:val="000000"/>
          <w:kern w:val="0"/>
          <w:sz w:val="24"/>
          <w:szCs w:val="20"/>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ascii="宋体" w:hAnsi="宋体" w:eastAsia="宋体" w:cs="宋体"/>
          <w:b/>
          <w:bCs/>
          <w:color w:val="000000"/>
          <w:kern w:val="0"/>
          <w:sz w:val="32"/>
          <w:szCs w:val="2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pStyle w:val="81"/>
        <w:rPr>
          <w:rFonts w:hint="eastAsia" w:ascii="宋体" w:hAnsi="宋体" w:eastAsia="宋体" w:cs="宋体"/>
          <w:b/>
          <w:color w:val="000000"/>
          <w:kern w:val="0"/>
          <w:sz w:val="30"/>
          <w:szCs w:val="30"/>
        </w:rPr>
      </w:pPr>
    </w:p>
    <w:p>
      <w:pPr>
        <w:widowControl/>
        <w:spacing w:after="156" w:afterLines="50"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设备配备承诺书（</w:t>
      </w:r>
      <w:r>
        <w:rPr>
          <w:rFonts w:hint="eastAsia" w:ascii="宋体" w:hAnsi="宋体" w:eastAsia="宋体" w:cs="宋体"/>
          <w:b/>
          <w:bCs/>
          <w:color w:val="000000"/>
          <w:sz w:val="36"/>
          <w:szCs w:val="36"/>
          <w:lang w:eastAsia="zh-CN"/>
        </w:rPr>
        <w:t>标三</w:t>
      </w:r>
      <w:r>
        <w:rPr>
          <w:rFonts w:hint="eastAsia" w:ascii="宋体" w:hAnsi="宋体" w:eastAsia="宋体" w:cs="宋体"/>
          <w:b/>
          <w:bCs/>
          <w:color w:val="000000"/>
          <w:sz w:val="36"/>
          <w:szCs w:val="36"/>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widowControl/>
        <w:spacing w:before="156" w:beforeLines="50" w:line="360" w:lineRule="auto"/>
        <w:ind w:firstLine="849" w:firstLineChars="3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我单位承诺：</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若我单位中标，我单位保证配备的</w:t>
      </w:r>
      <w:r>
        <w:rPr>
          <w:rFonts w:hint="eastAsia" w:ascii="宋体" w:hAnsi="宋体" w:eastAsia="宋体" w:cs="宋体"/>
          <w:color w:val="000000"/>
          <w:kern w:val="0"/>
          <w:sz w:val="28"/>
          <w:szCs w:val="28"/>
          <w:lang w:eastAsia="zh-CN"/>
        </w:rPr>
        <w:t>荷载≥5吨洒水车、荷载≥3吨机扫车、荷载≥3吨桶车对接式压缩收集车及</w:t>
      </w:r>
      <w:r>
        <w:rPr>
          <w:rFonts w:hint="eastAsia" w:ascii="宋体" w:hAnsi="宋体" w:eastAsia="宋体" w:cs="宋体"/>
          <w:color w:val="000000"/>
          <w:kern w:val="0"/>
          <w:sz w:val="28"/>
          <w:szCs w:val="28"/>
          <w:lang w:val="en-US" w:eastAsia="zh-CN"/>
        </w:rPr>
        <w:t>荷载≥8吨密闭式垃圾压缩车</w:t>
      </w:r>
      <w:r>
        <w:rPr>
          <w:rFonts w:hint="eastAsia" w:ascii="宋体" w:hAnsi="宋体" w:eastAsia="宋体" w:cs="宋体"/>
          <w:color w:val="000000"/>
          <w:kern w:val="0"/>
          <w:sz w:val="28"/>
          <w:szCs w:val="28"/>
          <w:lang w:eastAsia="zh-CN"/>
        </w:rPr>
        <w:t>各一辆</w:t>
      </w:r>
      <w:r>
        <w:rPr>
          <w:rFonts w:hint="eastAsia" w:ascii="宋体" w:hAnsi="宋体" w:eastAsia="宋体" w:cs="宋体"/>
          <w:color w:val="000000"/>
          <w:kern w:val="0"/>
          <w:sz w:val="28"/>
          <w:szCs w:val="28"/>
        </w:rPr>
        <w:t>是本单位名下的，并</w:t>
      </w:r>
      <w:r>
        <w:rPr>
          <w:rFonts w:hint="eastAsia" w:ascii="宋体" w:hAnsi="宋体" w:eastAsia="宋体" w:cs="宋体"/>
          <w:color w:val="000000"/>
          <w:kern w:val="0"/>
          <w:sz w:val="28"/>
          <w:szCs w:val="28"/>
          <w:lang w:eastAsia="zh-CN"/>
        </w:rPr>
        <w:t>固定用于本项目的运营，</w:t>
      </w:r>
      <w:r>
        <w:rPr>
          <w:rFonts w:hint="eastAsia" w:ascii="宋体" w:hAnsi="宋体" w:eastAsia="宋体" w:cs="宋体"/>
          <w:color w:val="000000"/>
          <w:kern w:val="0"/>
          <w:sz w:val="28"/>
          <w:szCs w:val="28"/>
        </w:rPr>
        <w:t>保证</w:t>
      </w:r>
      <w:r>
        <w:rPr>
          <w:rFonts w:hint="eastAsia" w:ascii="宋体" w:hAnsi="宋体" w:eastAsia="宋体" w:cs="宋体"/>
          <w:color w:val="000000"/>
          <w:kern w:val="0"/>
          <w:sz w:val="28"/>
          <w:szCs w:val="28"/>
          <w:lang w:eastAsia="zh-CN"/>
        </w:rPr>
        <w:t>在合同签订前另再配备荷载≥3吨桶车对接式压缩收集车</w:t>
      </w:r>
      <w:r>
        <w:rPr>
          <w:rFonts w:hint="eastAsia" w:ascii="宋体" w:hAnsi="宋体" w:eastAsia="宋体" w:cs="宋体"/>
          <w:color w:val="FF0000"/>
          <w:kern w:val="0"/>
          <w:sz w:val="28"/>
          <w:szCs w:val="28"/>
          <w:lang w:val="en-US" w:eastAsia="zh-CN"/>
        </w:rPr>
        <w:t>4</w:t>
      </w:r>
      <w:r>
        <w:rPr>
          <w:rFonts w:hint="eastAsia" w:ascii="宋体" w:hAnsi="宋体" w:eastAsia="宋体" w:cs="宋体"/>
          <w:color w:val="FF0000"/>
          <w:kern w:val="0"/>
          <w:sz w:val="28"/>
          <w:szCs w:val="28"/>
          <w:lang w:eastAsia="zh-CN"/>
        </w:rPr>
        <w:t>辆</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高压清洗车1</w:t>
      </w:r>
      <w:r>
        <w:rPr>
          <w:rFonts w:hint="eastAsia" w:ascii="宋体" w:hAnsi="宋体" w:eastAsia="宋体" w:cs="宋体"/>
          <w:color w:val="000000"/>
          <w:kern w:val="0"/>
          <w:sz w:val="28"/>
          <w:szCs w:val="28"/>
          <w:lang w:eastAsia="zh-CN"/>
        </w:rPr>
        <w:t>辆，并固定</w:t>
      </w:r>
      <w:r>
        <w:rPr>
          <w:rFonts w:hint="eastAsia" w:ascii="宋体" w:hAnsi="宋体" w:eastAsia="宋体" w:cs="宋体"/>
          <w:color w:val="000000"/>
          <w:kern w:val="0"/>
          <w:sz w:val="28"/>
          <w:szCs w:val="28"/>
        </w:rPr>
        <w:t>投入到本项目的运营</w:t>
      </w:r>
      <w:r>
        <w:rPr>
          <w:rFonts w:hint="eastAsia" w:ascii="宋体" w:hAnsi="宋体" w:eastAsia="宋体" w:cs="宋体"/>
          <w:color w:val="000000"/>
          <w:kern w:val="0"/>
          <w:sz w:val="28"/>
          <w:szCs w:val="28"/>
          <w:lang w:eastAsia="zh-CN"/>
        </w:rPr>
        <w:t>；如</w:t>
      </w:r>
      <w:r>
        <w:rPr>
          <w:rFonts w:hint="eastAsia" w:ascii="宋体" w:hAnsi="宋体" w:eastAsia="宋体" w:cs="宋体"/>
          <w:color w:val="000000"/>
          <w:kern w:val="0"/>
          <w:sz w:val="28"/>
          <w:szCs w:val="28"/>
        </w:rPr>
        <w:t>我单位</w:t>
      </w:r>
      <w:r>
        <w:rPr>
          <w:rFonts w:hint="eastAsia" w:ascii="宋体" w:hAnsi="宋体" w:eastAsia="宋体" w:cs="宋体"/>
          <w:color w:val="000000"/>
          <w:kern w:val="0"/>
          <w:sz w:val="28"/>
          <w:szCs w:val="28"/>
          <w:lang w:eastAsia="zh-CN"/>
        </w:rPr>
        <w:t>未按以上承诺配置车辆的，同意取消中标资格，并接受有关部门对我单位作出的任何处理。</w:t>
      </w:r>
    </w:p>
    <w:p>
      <w:pPr>
        <w:snapToGrid w:val="0"/>
        <w:spacing w:line="460" w:lineRule="exact"/>
        <w:ind w:firstLine="243" w:firstLineChars="100"/>
        <w:textAlignment w:val="baseline"/>
        <w:rPr>
          <w:rFonts w:hint="eastAsia" w:ascii="宋体" w:hAnsi="宋体" w:eastAsia="宋体" w:cs="宋体"/>
          <w:b/>
          <w:bCs/>
          <w:color w:val="FF0000"/>
          <w:sz w:val="24"/>
          <w:lang w:eastAsia="zh-CN"/>
        </w:rPr>
      </w:pPr>
    </w:p>
    <w:p>
      <w:pPr>
        <w:widowControl/>
        <w:spacing w:line="360" w:lineRule="auto"/>
        <w:jc w:val="left"/>
        <w:rPr>
          <w:rFonts w:hint="eastAsia" w:ascii="宋体" w:hAnsi="宋体" w:eastAsia="宋体" w:cs="宋体"/>
          <w:color w:val="000000"/>
          <w:kern w:val="0"/>
          <w:sz w:val="24"/>
          <w:szCs w:val="20"/>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ascii="宋体" w:hAnsi="宋体" w:eastAsia="宋体" w:cs="宋体"/>
          <w:b/>
          <w:bCs/>
          <w:color w:val="000000"/>
          <w:kern w:val="0"/>
          <w:sz w:val="32"/>
          <w:szCs w:val="2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pStyle w:val="81"/>
        <w:rPr>
          <w:rFonts w:hint="eastAsia" w:ascii="宋体" w:hAnsi="宋体" w:eastAsia="宋体" w:cs="宋体"/>
          <w:b/>
          <w:color w:val="000000"/>
          <w:kern w:val="0"/>
          <w:sz w:val="30"/>
          <w:szCs w:val="30"/>
        </w:rPr>
      </w:pPr>
    </w:p>
    <w:p>
      <w:pPr>
        <w:widowControl/>
        <w:spacing w:after="156" w:afterLines="50"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设备配备承诺书（</w:t>
      </w:r>
      <w:r>
        <w:rPr>
          <w:rFonts w:hint="eastAsia" w:ascii="宋体" w:hAnsi="宋体" w:eastAsia="宋体" w:cs="宋体"/>
          <w:b/>
          <w:bCs/>
          <w:color w:val="000000"/>
          <w:sz w:val="36"/>
          <w:szCs w:val="36"/>
          <w:lang w:eastAsia="zh-CN"/>
        </w:rPr>
        <w:t>标四</w:t>
      </w:r>
      <w:r>
        <w:rPr>
          <w:rFonts w:hint="eastAsia" w:ascii="宋体" w:hAnsi="宋体" w:eastAsia="宋体" w:cs="宋体"/>
          <w:b/>
          <w:bCs/>
          <w:color w:val="000000"/>
          <w:sz w:val="36"/>
          <w:szCs w:val="36"/>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我单位承诺：</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若我单位中标，我单位保证配备的荷载≥5吨洒水车、荷载≥3吨机扫车、荷载≥3吨桶车对接式压缩收集车及</w:t>
      </w:r>
      <w:r>
        <w:rPr>
          <w:rFonts w:hint="eastAsia" w:ascii="宋体" w:hAnsi="宋体" w:eastAsia="宋体" w:cs="宋体"/>
          <w:color w:val="000000"/>
          <w:kern w:val="0"/>
          <w:sz w:val="28"/>
          <w:szCs w:val="28"/>
          <w:lang w:val="en-US" w:eastAsia="zh-CN"/>
        </w:rPr>
        <w:t>荷载≥8吨密闭式垃圾压缩车</w:t>
      </w:r>
      <w:r>
        <w:rPr>
          <w:rFonts w:hint="eastAsia" w:ascii="宋体" w:hAnsi="宋体" w:eastAsia="宋体" w:cs="宋体"/>
          <w:color w:val="000000"/>
          <w:kern w:val="0"/>
          <w:sz w:val="28"/>
          <w:szCs w:val="28"/>
          <w:lang w:eastAsia="zh-CN"/>
        </w:rPr>
        <w:t>各一辆是本单位名下的，并固定用于本项目的运营，保证在合同签订前另再配备荷载≥3吨桶车对接式压缩收集车</w:t>
      </w:r>
      <w:r>
        <w:rPr>
          <w:rFonts w:hint="eastAsia" w:ascii="宋体" w:hAnsi="宋体" w:eastAsia="宋体" w:cs="宋体"/>
          <w:color w:val="FF0000"/>
          <w:kern w:val="0"/>
          <w:sz w:val="28"/>
          <w:szCs w:val="28"/>
          <w:lang w:val="en-US" w:eastAsia="zh-CN"/>
        </w:rPr>
        <w:t>4</w:t>
      </w:r>
      <w:r>
        <w:rPr>
          <w:rFonts w:hint="eastAsia" w:ascii="宋体" w:hAnsi="宋体" w:eastAsia="宋体" w:cs="宋体"/>
          <w:color w:val="FF0000"/>
          <w:kern w:val="0"/>
          <w:sz w:val="28"/>
          <w:szCs w:val="28"/>
          <w:lang w:eastAsia="zh-CN"/>
        </w:rPr>
        <w:t>辆</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高压清洗车1</w:t>
      </w:r>
      <w:r>
        <w:rPr>
          <w:rFonts w:hint="eastAsia" w:ascii="宋体" w:hAnsi="宋体" w:eastAsia="宋体" w:cs="宋体"/>
          <w:color w:val="000000"/>
          <w:kern w:val="0"/>
          <w:sz w:val="28"/>
          <w:szCs w:val="28"/>
          <w:lang w:eastAsia="zh-CN"/>
        </w:rPr>
        <w:t>辆，并固定投入到本项目的运营；如我单位未按以上承诺配置车辆的，同意取消中标资格，并接受有关部门对我单位作出的任何处理。</w:t>
      </w:r>
    </w:p>
    <w:p>
      <w:pPr>
        <w:keepNext w:val="0"/>
        <w:keepLines w:val="0"/>
        <w:pageBreakBefore w:val="0"/>
        <w:widowControl w:val="0"/>
        <w:kinsoku/>
        <w:wordWrap/>
        <w:overflowPunct/>
        <w:topLinePunct w:val="0"/>
        <w:autoSpaceDE/>
        <w:autoSpaceDN/>
        <w:bidi w:val="0"/>
        <w:adjustRightInd/>
        <w:snapToGrid w:val="0"/>
        <w:spacing w:line="440" w:lineRule="exact"/>
        <w:ind w:firstLine="606" w:firstLineChars="200"/>
        <w:jc w:val="left"/>
        <w:textAlignment w:val="baseline"/>
        <w:rPr>
          <w:rFonts w:hint="eastAsia" w:ascii="宋体" w:hAnsi="宋体" w:eastAsia="宋体" w:cs="宋体"/>
          <w:color w:val="000000"/>
          <w:kern w:val="0"/>
          <w:sz w:val="30"/>
          <w:szCs w:val="30"/>
        </w:rPr>
      </w:pPr>
    </w:p>
    <w:p>
      <w:pPr>
        <w:snapToGrid w:val="0"/>
        <w:spacing w:line="460" w:lineRule="exact"/>
        <w:ind w:firstLine="243" w:firstLineChars="100"/>
        <w:textAlignment w:val="baseline"/>
        <w:rPr>
          <w:rFonts w:hint="eastAsia" w:ascii="宋体" w:hAnsi="宋体" w:eastAsia="宋体" w:cs="宋体"/>
          <w:b/>
          <w:bCs/>
          <w:color w:val="FF0000"/>
          <w:sz w:val="24"/>
          <w:lang w:eastAsia="zh-CN"/>
        </w:rPr>
      </w:pPr>
    </w:p>
    <w:p>
      <w:pPr>
        <w:widowControl/>
        <w:spacing w:line="360" w:lineRule="auto"/>
        <w:jc w:val="left"/>
        <w:rPr>
          <w:rFonts w:hint="eastAsia" w:ascii="宋体" w:hAnsi="宋体" w:eastAsia="宋体" w:cs="宋体"/>
          <w:color w:val="000000"/>
          <w:kern w:val="0"/>
          <w:sz w:val="24"/>
          <w:szCs w:val="20"/>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ascii="宋体" w:hAnsi="宋体" w:eastAsia="宋体" w:cs="宋体"/>
          <w:b/>
          <w:bCs/>
          <w:color w:val="000000"/>
          <w:kern w:val="0"/>
          <w:sz w:val="32"/>
          <w:szCs w:val="20"/>
        </w:rPr>
      </w:pPr>
    </w:p>
    <w:p>
      <w:pPr>
        <w:pStyle w:val="2"/>
        <w:rPr>
          <w:rFonts w:hint="eastAsia" w:ascii="宋体" w:hAnsi="宋体" w:eastAsia="宋体" w:cs="宋体"/>
          <w:b/>
          <w:bCs/>
          <w:color w:val="000000"/>
          <w:kern w:val="0"/>
          <w:sz w:val="32"/>
          <w:szCs w:val="20"/>
        </w:rPr>
      </w:pPr>
    </w:p>
    <w:p>
      <w:pPr>
        <w:pStyle w:val="2"/>
        <w:rPr>
          <w:rFonts w:hint="eastAsia" w:ascii="宋体" w:hAnsi="宋体" w:eastAsia="宋体" w:cs="宋体"/>
          <w:b/>
          <w:bCs/>
          <w:color w:val="000000"/>
          <w:kern w:val="0"/>
          <w:sz w:val="32"/>
          <w:szCs w:val="20"/>
        </w:rPr>
      </w:pPr>
    </w:p>
    <w:p>
      <w:pPr>
        <w:pStyle w:val="2"/>
        <w:rPr>
          <w:rFonts w:hint="eastAsia" w:ascii="宋体" w:hAnsi="宋体" w:eastAsia="宋体" w:cs="宋体"/>
          <w:b/>
          <w:bCs/>
          <w:color w:val="000000"/>
          <w:kern w:val="0"/>
          <w:sz w:val="32"/>
          <w:szCs w:val="20"/>
        </w:rPr>
      </w:pPr>
    </w:p>
    <w:p>
      <w:pPr>
        <w:pStyle w:val="2"/>
        <w:rPr>
          <w:rFonts w:hint="eastAsia" w:ascii="宋体" w:hAnsi="宋体" w:eastAsia="宋体" w:cs="宋体"/>
          <w:b/>
          <w:bCs/>
          <w:color w:val="000000"/>
          <w:kern w:val="0"/>
          <w:sz w:val="32"/>
          <w:szCs w:val="20"/>
        </w:rPr>
      </w:pPr>
    </w:p>
    <w:p>
      <w:pPr>
        <w:pStyle w:val="2"/>
        <w:rPr>
          <w:rFonts w:hint="eastAsia" w:ascii="宋体" w:hAnsi="宋体" w:eastAsia="宋体" w:cs="宋体"/>
          <w:b/>
          <w:bCs/>
          <w:color w:val="000000"/>
          <w:kern w:val="0"/>
          <w:sz w:val="32"/>
          <w:szCs w:val="20"/>
        </w:rPr>
      </w:pPr>
    </w:p>
    <w:p>
      <w:pPr>
        <w:pStyle w:val="2"/>
        <w:rPr>
          <w:rFonts w:hint="eastAsia" w:ascii="宋体" w:hAnsi="宋体" w:eastAsia="宋体" w:cs="宋体"/>
          <w:b/>
          <w:bCs/>
          <w:color w:val="000000"/>
          <w:kern w:val="0"/>
          <w:sz w:val="32"/>
          <w:szCs w:val="20"/>
        </w:rPr>
      </w:pPr>
    </w:p>
    <w:p>
      <w:pPr>
        <w:pStyle w:val="2"/>
        <w:rPr>
          <w:rFonts w:hint="eastAsia" w:ascii="宋体" w:hAnsi="宋体" w:eastAsia="宋体" w:cs="宋体"/>
          <w:b/>
          <w:bCs/>
          <w:color w:val="000000"/>
          <w:kern w:val="0"/>
          <w:sz w:val="32"/>
          <w:szCs w:val="20"/>
        </w:rPr>
      </w:pPr>
    </w:p>
    <w:p>
      <w:pPr>
        <w:pStyle w:val="2"/>
        <w:rPr>
          <w:rFonts w:hint="eastAsia" w:ascii="宋体" w:hAnsi="宋体" w:eastAsia="宋体" w:cs="宋体"/>
          <w:b/>
          <w:bCs/>
          <w:color w:val="000000"/>
          <w:kern w:val="0"/>
          <w:sz w:val="32"/>
          <w:szCs w:val="20"/>
        </w:rPr>
      </w:pPr>
    </w:p>
    <w:p>
      <w:pPr>
        <w:widowControl/>
        <w:spacing w:after="156" w:afterLines="50" w:line="360" w:lineRule="auto"/>
        <w:jc w:val="center"/>
        <w:rPr>
          <w:rFonts w:hint="eastAsia" w:ascii="宋体" w:hAnsi="宋体" w:eastAsia="宋体" w:cs="宋体"/>
          <w:color w:val="000000"/>
          <w:kern w:val="0"/>
          <w:sz w:val="30"/>
          <w:szCs w:val="20"/>
        </w:rPr>
      </w:pPr>
      <w:r>
        <w:rPr>
          <w:rFonts w:hint="eastAsia" w:ascii="宋体" w:hAnsi="宋体" w:eastAsia="宋体" w:cs="宋体"/>
          <w:b/>
          <w:bCs/>
          <w:color w:val="000000"/>
          <w:sz w:val="36"/>
          <w:szCs w:val="36"/>
        </w:rPr>
        <w:t>设备配备承诺书（</w:t>
      </w:r>
      <w:r>
        <w:rPr>
          <w:rFonts w:hint="eastAsia" w:ascii="宋体" w:hAnsi="宋体" w:eastAsia="宋体" w:cs="宋体"/>
          <w:b/>
          <w:bCs/>
          <w:color w:val="000000"/>
          <w:sz w:val="36"/>
          <w:szCs w:val="36"/>
          <w:lang w:eastAsia="zh-CN"/>
        </w:rPr>
        <w:t>标五</w:t>
      </w:r>
      <w:r>
        <w:rPr>
          <w:rFonts w:hint="eastAsia" w:ascii="宋体" w:hAnsi="宋体" w:eastAsia="宋体" w:cs="宋体"/>
          <w:b/>
          <w:bCs/>
          <w:color w:val="000000"/>
          <w:sz w:val="36"/>
          <w:szCs w:val="36"/>
        </w:rPr>
        <w:t>）</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widowControl/>
        <w:spacing w:before="156" w:beforeLines="50" w:line="360" w:lineRule="auto"/>
        <w:ind w:firstLine="849" w:firstLineChars="3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我单位承诺：</w:t>
      </w:r>
    </w:p>
    <w:p>
      <w:pPr>
        <w:keepNext w:val="0"/>
        <w:keepLines w:val="0"/>
        <w:pageBreakBefore w:val="0"/>
        <w:widowControl w:val="0"/>
        <w:kinsoku/>
        <w:wordWrap/>
        <w:overflowPunct/>
        <w:topLinePunct w:val="0"/>
        <w:autoSpaceDE/>
        <w:autoSpaceDN/>
        <w:bidi w:val="0"/>
        <w:adjustRightInd/>
        <w:snapToGrid w:val="0"/>
        <w:spacing w:line="440" w:lineRule="exact"/>
        <w:ind w:firstLine="566" w:firstLineChars="200"/>
        <w:jc w:val="left"/>
        <w:textAlignment w:val="baseline"/>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若我单位中标，我单位保证配备的荷载≥5吨洒水车、荷载≥3吨机扫车、荷载≥3吨桶车对接式压缩收集车及</w:t>
      </w:r>
      <w:r>
        <w:rPr>
          <w:rFonts w:hint="eastAsia" w:ascii="宋体" w:hAnsi="宋体" w:eastAsia="宋体" w:cs="宋体"/>
          <w:color w:val="000000"/>
          <w:kern w:val="0"/>
          <w:sz w:val="28"/>
          <w:szCs w:val="28"/>
          <w:lang w:val="en-US" w:eastAsia="zh-CN"/>
        </w:rPr>
        <w:t>荷载≥8吨密闭式垃圾压缩车</w:t>
      </w:r>
      <w:r>
        <w:rPr>
          <w:rFonts w:hint="eastAsia" w:ascii="宋体" w:hAnsi="宋体" w:eastAsia="宋体" w:cs="宋体"/>
          <w:color w:val="000000"/>
          <w:kern w:val="0"/>
          <w:sz w:val="28"/>
          <w:szCs w:val="28"/>
          <w:lang w:eastAsia="zh-CN"/>
        </w:rPr>
        <w:t>各一辆是本单位名下的，并固定用于本项目的运营，保证在合同签订前另再配备荷载≥3吨桶车对接式压缩收集车</w:t>
      </w:r>
      <w:r>
        <w:rPr>
          <w:rFonts w:hint="eastAsia" w:ascii="宋体" w:hAnsi="宋体" w:eastAsia="宋体" w:cs="宋体"/>
          <w:color w:val="FF0000"/>
          <w:kern w:val="0"/>
          <w:sz w:val="28"/>
          <w:szCs w:val="28"/>
          <w:lang w:val="en-US" w:eastAsia="zh-CN"/>
        </w:rPr>
        <w:t>5</w:t>
      </w:r>
      <w:r>
        <w:rPr>
          <w:rFonts w:hint="eastAsia" w:ascii="宋体" w:hAnsi="宋体" w:eastAsia="宋体" w:cs="宋体"/>
          <w:color w:val="FF0000"/>
          <w:kern w:val="0"/>
          <w:sz w:val="28"/>
          <w:szCs w:val="28"/>
          <w:lang w:eastAsia="zh-CN"/>
        </w:rPr>
        <w:t>辆</w:t>
      </w:r>
      <w:r>
        <w:rPr>
          <w:rFonts w:hint="eastAsia" w:ascii="宋体" w:hAnsi="宋体" w:eastAsia="宋体" w:cs="宋体"/>
          <w:color w:val="000000"/>
          <w:kern w:val="0"/>
          <w:sz w:val="28"/>
          <w:szCs w:val="28"/>
          <w:lang w:eastAsia="zh-CN"/>
        </w:rPr>
        <w:t>和</w:t>
      </w:r>
      <w:r>
        <w:rPr>
          <w:rFonts w:hint="eastAsia" w:ascii="宋体" w:hAnsi="宋体" w:eastAsia="宋体" w:cs="宋体"/>
          <w:color w:val="000000"/>
          <w:kern w:val="0"/>
          <w:sz w:val="28"/>
          <w:szCs w:val="28"/>
          <w:lang w:val="en-US" w:eastAsia="zh-CN"/>
        </w:rPr>
        <w:t>高压清洗车1</w:t>
      </w:r>
      <w:r>
        <w:rPr>
          <w:rFonts w:hint="eastAsia" w:ascii="宋体" w:hAnsi="宋体" w:eastAsia="宋体" w:cs="宋体"/>
          <w:color w:val="000000"/>
          <w:kern w:val="0"/>
          <w:sz w:val="28"/>
          <w:szCs w:val="28"/>
          <w:lang w:eastAsia="zh-CN"/>
        </w:rPr>
        <w:t>辆，并固定投入到本项目的运营；如我单位未按以上承诺配置车辆的，同意取消中标资格，并接受有关部门对我单位作出的任何处理。</w:t>
      </w:r>
    </w:p>
    <w:p>
      <w:pPr>
        <w:keepNext w:val="0"/>
        <w:keepLines w:val="0"/>
        <w:pageBreakBefore w:val="0"/>
        <w:widowControl w:val="0"/>
        <w:kinsoku/>
        <w:wordWrap/>
        <w:overflowPunct/>
        <w:topLinePunct w:val="0"/>
        <w:autoSpaceDE/>
        <w:autoSpaceDN/>
        <w:bidi w:val="0"/>
        <w:adjustRightInd/>
        <w:snapToGrid w:val="0"/>
        <w:spacing w:line="440" w:lineRule="exact"/>
        <w:ind w:firstLine="606" w:firstLineChars="200"/>
        <w:jc w:val="left"/>
        <w:textAlignment w:val="baseline"/>
        <w:rPr>
          <w:rFonts w:hint="eastAsia" w:ascii="宋体" w:hAnsi="宋体" w:eastAsia="宋体" w:cs="宋体"/>
          <w:color w:val="000000"/>
          <w:kern w:val="0"/>
          <w:sz w:val="30"/>
          <w:szCs w:val="30"/>
        </w:rPr>
      </w:pPr>
    </w:p>
    <w:p>
      <w:pPr>
        <w:snapToGrid w:val="0"/>
        <w:spacing w:line="460" w:lineRule="exact"/>
        <w:ind w:firstLine="243" w:firstLineChars="100"/>
        <w:textAlignment w:val="baseline"/>
        <w:rPr>
          <w:rFonts w:hint="eastAsia" w:ascii="宋体" w:hAnsi="宋体" w:eastAsia="宋体" w:cs="宋体"/>
          <w:b/>
          <w:bCs/>
          <w:color w:val="FF0000"/>
          <w:sz w:val="24"/>
          <w:lang w:eastAsia="zh-CN"/>
        </w:rPr>
      </w:pPr>
    </w:p>
    <w:p>
      <w:pPr>
        <w:widowControl/>
        <w:spacing w:line="360" w:lineRule="auto"/>
        <w:jc w:val="left"/>
        <w:rPr>
          <w:rFonts w:hint="eastAsia" w:ascii="宋体" w:hAnsi="宋体" w:eastAsia="宋体" w:cs="宋体"/>
          <w:color w:val="000000"/>
          <w:kern w:val="0"/>
          <w:sz w:val="24"/>
          <w:szCs w:val="20"/>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widowControl/>
        <w:spacing w:line="360" w:lineRule="auto"/>
        <w:jc w:val="left"/>
        <w:rPr>
          <w:rFonts w:hint="eastAsia" w:ascii="宋体" w:hAnsi="宋体" w:eastAsia="宋体" w:cs="宋体"/>
          <w:b/>
          <w:bCs/>
          <w:color w:val="000000"/>
          <w:kern w:val="0"/>
          <w:sz w:val="32"/>
          <w:szCs w:val="2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p>
    <w:p>
      <w:pPr>
        <w:widowControl/>
        <w:tabs>
          <w:tab w:val="left" w:pos="1980"/>
        </w:tabs>
        <w:spacing w:line="360" w:lineRule="auto"/>
        <w:jc w:val="both"/>
        <w:rPr>
          <w:rFonts w:hint="eastAsia" w:ascii="宋体" w:hAnsi="宋体" w:eastAsia="宋体" w:cs="宋体"/>
          <w:b/>
          <w:color w:val="000000"/>
          <w:kern w:val="0"/>
          <w:sz w:val="30"/>
          <w:szCs w:val="30"/>
        </w:rPr>
      </w:pPr>
    </w:p>
    <w:p>
      <w:pPr>
        <w:pStyle w:val="81"/>
        <w:rPr>
          <w:rFonts w:hint="eastAsia" w:ascii="宋体" w:hAnsi="宋体" w:eastAsia="宋体" w:cs="宋体"/>
          <w:b/>
          <w:color w:val="000000"/>
          <w:kern w:val="0"/>
          <w:sz w:val="30"/>
          <w:szCs w:val="30"/>
        </w:rPr>
      </w:pPr>
    </w:p>
    <w:p>
      <w:pPr>
        <w:widowControl/>
        <w:tabs>
          <w:tab w:val="left" w:pos="1980"/>
        </w:tabs>
        <w:spacing w:line="360" w:lineRule="auto"/>
        <w:jc w:val="center"/>
        <w:rPr>
          <w:rFonts w:hint="eastAsia" w:ascii="宋体" w:hAnsi="宋体" w:eastAsia="宋体" w:cs="宋体"/>
          <w:b/>
          <w:color w:val="000000"/>
          <w:kern w:val="0"/>
          <w:sz w:val="30"/>
          <w:szCs w:val="30"/>
        </w:rPr>
      </w:pPr>
      <w:r>
        <w:rPr>
          <w:rFonts w:hint="eastAsia" w:ascii="宋体" w:hAnsi="宋体" w:eastAsia="宋体" w:cs="宋体"/>
          <w:b/>
          <w:bCs/>
          <w:color w:val="000000"/>
          <w:sz w:val="36"/>
          <w:szCs w:val="36"/>
        </w:rPr>
        <w:t>质量保证承诺书（格式）</w:t>
      </w:r>
    </w:p>
    <w:p>
      <w:pPr>
        <w:spacing w:line="360" w:lineRule="auto"/>
        <w:rPr>
          <w:rFonts w:hint="eastAsia" w:ascii="宋体" w:hAnsi="宋体" w:eastAsia="宋体" w:cs="宋体"/>
          <w:b/>
          <w:bCs/>
          <w:color w:val="000000"/>
        </w:rPr>
      </w:pPr>
      <w:r>
        <w:rPr>
          <w:rFonts w:hint="eastAsia" w:ascii="宋体" w:hAnsi="宋体" w:eastAsia="宋体" w:cs="宋体"/>
          <w:b/>
          <w:bCs/>
          <w:color w:val="000000"/>
        </w:rPr>
        <w:t xml:space="preserve">   </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致：（</w:t>
      </w:r>
      <w:r>
        <w:rPr>
          <w:rFonts w:hint="eastAsia" w:ascii="宋体" w:hAnsi="宋体" w:eastAsia="宋体" w:cs="宋体"/>
          <w:color w:val="000000"/>
          <w:sz w:val="28"/>
          <w:szCs w:val="28"/>
          <w:u w:val="single"/>
        </w:rPr>
        <w:t xml:space="preserve">采购人名称）                   </w:t>
      </w:r>
    </w:p>
    <w:p>
      <w:pPr>
        <w:spacing w:line="360" w:lineRule="auto"/>
        <w:ind w:firstLine="566" w:firstLineChars="200"/>
        <w:jc w:val="left"/>
        <w:rPr>
          <w:rFonts w:hint="eastAsia" w:ascii="宋体" w:hAnsi="宋体" w:eastAsia="宋体" w:cs="宋体"/>
          <w:color w:val="000000"/>
          <w:sz w:val="28"/>
          <w:szCs w:val="28"/>
          <w:u w:val="single"/>
        </w:rPr>
      </w:pPr>
      <w:r>
        <w:rPr>
          <w:rFonts w:hint="eastAsia" w:ascii="宋体" w:hAnsi="宋体" w:eastAsia="宋体" w:cs="宋体"/>
          <w:color w:val="000000"/>
          <w:sz w:val="28"/>
          <w:szCs w:val="28"/>
          <w:u w:val="single"/>
        </w:rPr>
        <w:t xml:space="preserve">（采购代理机构名称）               </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我公司在此声明，投标文件所提供的所有文件均是真实和准确的，同时郑重承诺：我方若中标，保证按照招标文件的规定配备好设备和项目</w:t>
      </w:r>
      <w:r>
        <w:rPr>
          <w:rFonts w:hint="eastAsia" w:ascii="宋体" w:hAnsi="宋体" w:eastAsia="宋体" w:cs="宋体"/>
          <w:color w:val="000000"/>
          <w:sz w:val="24"/>
          <w:lang w:eastAsia="zh-CN"/>
        </w:rPr>
        <w:t>服务</w:t>
      </w:r>
      <w:r>
        <w:rPr>
          <w:rFonts w:hint="eastAsia" w:ascii="宋体" w:hAnsi="宋体" w:eastAsia="宋体" w:cs="宋体"/>
          <w:color w:val="000000"/>
          <w:sz w:val="24"/>
        </w:rPr>
        <w:t>人员，并完全按照招标文件的要求向贵方提供优质的质量和服务，并承担相应的一切费用。</w:t>
      </w: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tabs>
          <w:tab w:val="left" w:pos="1980"/>
        </w:tabs>
        <w:spacing w:line="360" w:lineRule="auto"/>
        <w:rPr>
          <w:rFonts w:hint="eastAsia" w:ascii="宋体" w:hAnsi="宋体" w:eastAsia="宋体" w:cs="宋体"/>
          <w:color w:val="000000"/>
          <w:sz w:val="24"/>
        </w:rPr>
      </w:pPr>
    </w:p>
    <w:p>
      <w:pPr>
        <w:widowControl/>
        <w:spacing w:line="360" w:lineRule="auto"/>
        <w:ind w:firstLine="5467" w:firstLineChars="2250"/>
        <w:jc w:val="left"/>
        <w:rPr>
          <w:rFonts w:hint="eastAsia" w:ascii="宋体" w:hAnsi="宋体" w:eastAsia="宋体" w:cs="宋体"/>
          <w:color w:val="000000"/>
          <w:sz w:val="24"/>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widowControl/>
        <w:spacing w:line="360" w:lineRule="auto"/>
        <w:ind w:firstLine="5467" w:firstLineChars="2250"/>
        <w:jc w:val="left"/>
        <w:rPr>
          <w:rFonts w:hint="eastAsia" w:ascii="宋体" w:hAnsi="宋体" w:eastAsia="宋体" w:cs="宋体"/>
          <w:color w:val="000000"/>
          <w:sz w:val="24"/>
        </w:rPr>
      </w:pPr>
      <w:r>
        <w:rPr>
          <w:rFonts w:hint="eastAsia" w:ascii="宋体" w:hAnsi="宋体" w:eastAsia="宋体" w:cs="宋体"/>
          <w:color w:val="000000"/>
          <w:sz w:val="24"/>
        </w:rPr>
        <w:t>全权代表签字</w:t>
      </w:r>
      <w:r>
        <w:rPr>
          <w:rFonts w:hint="eastAsia" w:ascii="宋体" w:hAnsi="宋体" w:eastAsia="宋体" w:cs="宋体"/>
          <w:color w:val="000000"/>
          <w:sz w:val="24"/>
          <w:lang w:eastAsia="zh-CN"/>
        </w:rPr>
        <w:t>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widowControl/>
        <w:spacing w:line="360" w:lineRule="auto"/>
        <w:ind w:firstLine="6682" w:firstLineChars="2750"/>
        <w:jc w:val="left"/>
        <w:rPr>
          <w:rFonts w:hint="eastAsia" w:ascii="宋体" w:hAnsi="宋体" w:eastAsia="宋体" w:cs="宋体"/>
          <w:color w:val="000000"/>
          <w:sz w:val="24"/>
        </w:rPr>
      </w:pPr>
      <w:r>
        <w:rPr>
          <w:rFonts w:hint="eastAsia" w:ascii="宋体" w:hAnsi="宋体" w:eastAsia="宋体" w:cs="宋体"/>
          <w:color w:val="000000"/>
          <w:sz w:val="24"/>
        </w:rPr>
        <w:t>年     月     日</w:t>
      </w: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4"/>
        <w:spacing w:line="460" w:lineRule="exact"/>
        <w:ind w:left="242" w:leftChars="114" w:firstLine="2099" w:firstLineChars="650"/>
        <w:rPr>
          <w:rFonts w:hint="eastAsia" w:ascii="宋体" w:hAnsi="宋体" w:eastAsia="宋体" w:cs="宋体"/>
          <w:b/>
          <w:color w:val="000000"/>
          <w:sz w:val="32"/>
          <w:szCs w:val="32"/>
        </w:rPr>
      </w:pPr>
      <w:r>
        <w:rPr>
          <w:rFonts w:hint="eastAsia" w:ascii="宋体" w:hAnsi="宋体" w:eastAsia="宋体" w:cs="宋体"/>
          <w:b/>
          <w:color w:val="000000"/>
          <w:sz w:val="32"/>
          <w:szCs w:val="32"/>
        </w:rPr>
        <w:t>义乌市政府采购项目投标承诺书</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Style w:val="44"/>
        <w:keepNext w:val="0"/>
        <w:keepLines w:val="0"/>
        <w:pageBreakBefore w:val="0"/>
        <w:widowControl w:val="0"/>
        <w:kinsoku/>
        <w:wordWrap/>
        <w:overflowPunct/>
        <w:topLinePunct w:val="0"/>
        <w:autoSpaceDE/>
        <w:autoSpaceDN/>
        <w:bidi w:val="0"/>
        <w:adjustRightInd/>
        <w:snapToGrid/>
        <w:spacing w:before="0" w:beforeAutospacing="0" w:after="0" w:afterAutospacing="0" w:line="390" w:lineRule="exact"/>
        <w:ind w:firstLine="426"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2、自愿接受义乌市财政局（以下简称财政局）的管理，并严格遵守财政局制定的招投标管理制度、规范和纪律。</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3、我单位承诺参与本次投标的资格符合《中华人民共和国政府采购法》和《中华人民共和国政府采购法实施条列》的规定，并承诺近三年内，在经营活动中没有重大违法记录。我单位承诺财务状况良好，并已依法按时缴纳税收和社会保障资金。我单位承诺具备履行本项目合同所必需的设备和专业技术能力。</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4、积极主动配合财政局的调查。及时、如实、全面地回答财政局提出的问题，并在调查笔录中签字确认。如拒绝签字确认的，则视为我单位及有关工作人员认可调查笔录中的全部内容，并对最终的调查结果无任何异议，且自愿放弃一切救济途径。</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5、不转让、出借、涂改、伪造资质（资格）证书或者以其他方式允许其他单位（个人）以我单位（本人）名义承接业务。</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6、不与采购人或者其他投标人相互串通投标，围标，不以行贿等不正当手段谋取中标。</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7、在备案、招标、投标、报名、开标、评标、询标、中标、签订合同、合同备案等招投标预备和进行的全过程中提供的资料均真实、有效，不弄虚作假。</w:t>
      </w:r>
    </w:p>
    <w:p>
      <w:pPr>
        <w:keepNext w:val="0"/>
        <w:keepLines w:val="0"/>
        <w:pageBreakBefore w:val="0"/>
        <w:widowControl w:val="0"/>
        <w:tabs>
          <w:tab w:val="left" w:pos="8820"/>
        </w:tabs>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rPr>
      </w:pPr>
      <w:r>
        <w:rPr>
          <w:rFonts w:hint="eastAsia" w:ascii="宋体" w:hAnsi="宋体" w:eastAsia="宋体" w:cs="宋体"/>
          <w:color w:val="000000"/>
        </w:rPr>
        <w:t>8、我方已详细审核全部招标文件，包括修改文件(如果有的话)，及有关附件，我方同意放弃提出含糊不清或误解的权力。 </w:t>
      </w:r>
    </w:p>
    <w:p>
      <w:pPr>
        <w:keepNext w:val="0"/>
        <w:keepLines w:val="0"/>
        <w:pageBreakBefore w:val="0"/>
        <w:widowControl w:val="0"/>
        <w:tabs>
          <w:tab w:val="left" w:pos="8820"/>
        </w:tabs>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rPr>
      </w:pPr>
      <w:r>
        <w:rPr>
          <w:rFonts w:hint="eastAsia" w:ascii="宋体" w:hAnsi="宋体" w:eastAsia="宋体" w:cs="宋体"/>
          <w:color w:val="000000"/>
        </w:rPr>
        <w:t>9、我方同意所递交的投标文件在招标期内有效，在此期间内我方有可能中标，我方将受此约束。</w:t>
      </w:r>
    </w:p>
    <w:p>
      <w:pPr>
        <w:keepNext w:val="0"/>
        <w:keepLines w:val="0"/>
        <w:pageBreakBefore w:val="0"/>
        <w:widowControl w:val="0"/>
        <w:tabs>
          <w:tab w:val="left" w:pos="8820"/>
        </w:tabs>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rPr>
      </w:pPr>
      <w:r>
        <w:rPr>
          <w:rFonts w:hint="eastAsia" w:ascii="宋体" w:hAnsi="宋体" w:eastAsia="宋体" w:cs="宋体"/>
          <w:color w:val="000000"/>
        </w:rPr>
        <w:t>10、我方相信贵方的招标结果是公正、合法的，无论我方中标还是落标，我方将接受这一结果。 </w:t>
      </w:r>
    </w:p>
    <w:p>
      <w:pPr>
        <w:keepNext w:val="0"/>
        <w:keepLines w:val="0"/>
        <w:pageBreakBefore w:val="0"/>
        <w:widowControl w:val="0"/>
        <w:tabs>
          <w:tab w:val="left" w:pos="8820"/>
        </w:tabs>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rPr>
      </w:pPr>
      <w:r>
        <w:rPr>
          <w:rFonts w:hint="eastAsia" w:ascii="宋体" w:hAnsi="宋体" w:eastAsia="宋体" w:cs="宋体"/>
          <w:color w:val="000000"/>
        </w:rPr>
        <w:t>11、一旦我方中标，我方将严格依照招标文件中的相关规定与招标方签订合同。</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12、不低于企业成本价投标，不恶意过高报价，不扰乱招投标的正常秩序。</w:t>
      </w:r>
    </w:p>
    <w:p>
      <w:pPr>
        <w:keepNext w:val="0"/>
        <w:keepLines w:val="0"/>
        <w:pageBreakBefore w:val="0"/>
        <w:widowControl w:val="0"/>
        <w:kinsoku/>
        <w:wordWrap/>
        <w:overflowPunct/>
        <w:topLinePunct w:val="0"/>
        <w:autoSpaceDE/>
        <w:autoSpaceDN/>
        <w:bidi w:val="0"/>
        <w:adjustRightInd/>
        <w:snapToGrid/>
        <w:spacing w:line="390" w:lineRule="exact"/>
        <w:ind w:left="-34" w:leftChars="-16"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13、严格遵守开标会议纪律，不在开标会场吵闹、滋事，服从工作人员指挥。</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14、按照法律法规和本项目招标文件规定的程序和方式进行异议和投诉，不越级投诉，不无理投诉。如捏造事实、伪造材料或者以非法手段取得证明材料进行投诉，给他人造成损失的，依法承担赔偿责任。</w:t>
      </w:r>
    </w:p>
    <w:p>
      <w:pPr>
        <w:keepNext w:val="0"/>
        <w:keepLines w:val="0"/>
        <w:pageBreakBefore w:val="0"/>
        <w:widowControl w:val="0"/>
        <w:kinsoku/>
        <w:wordWrap/>
        <w:overflowPunct/>
        <w:topLinePunct w:val="0"/>
        <w:autoSpaceDE/>
        <w:autoSpaceDN/>
        <w:bidi w:val="0"/>
        <w:adjustRightInd/>
        <w:snapToGrid/>
        <w:spacing w:line="390" w:lineRule="exact"/>
        <w:ind w:firstLine="426" w:firstLineChars="200"/>
        <w:textAlignment w:val="auto"/>
        <w:rPr>
          <w:rFonts w:hint="eastAsia" w:ascii="宋体" w:hAnsi="宋体" w:eastAsia="宋体" w:cs="宋体"/>
          <w:color w:val="000000"/>
          <w:szCs w:val="21"/>
        </w:rPr>
      </w:pPr>
      <w:r>
        <w:rPr>
          <w:rFonts w:hint="eastAsia" w:ascii="宋体" w:hAnsi="宋体" w:eastAsia="宋体" w:cs="宋体"/>
          <w:color w:val="000000"/>
          <w:szCs w:val="21"/>
        </w:rPr>
        <w:t>上述承诺事项已认真逐项核对，均表达我单位真实意见，愿承担任何责任。若有任何弄虚作假内容或未遵守上述约定的，经查实后，愿意放弃投标及中标资格，采购人可据此将我公司列入政府采购严重违法失信行为记录名单，并承担因此引起的经济损失。如我单位违反上述承诺事项，无条件接受监管部门或相关监管部门作出的任何管理和处理决定，并自愿承担一切不利的后果。</w:t>
      </w:r>
    </w:p>
    <w:p>
      <w:pPr>
        <w:keepNext w:val="0"/>
        <w:keepLines w:val="0"/>
        <w:pageBreakBefore w:val="0"/>
        <w:widowControl w:val="0"/>
        <w:kinsoku/>
        <w:wordWrap/>
        <w:overflowPunct/>
        <w:topLinePunct w:val="0"/>
        <w:autoSpaceDE/>
        <w:autoSpaceDN/>
        <w:bidi w:val="0"/>
        <w:adjustRightInd/>
        <w:snapToGrid/>
        <w:spacing w:before="163" w:beforeLines="50" w:line="390" w:lineRule="exact"/>
        <w:textAlignment w:val="auto"/>
        <w:rPr>
          <w:rFonts w:hint="eastAsia" w:ascii="宋体" w:hAnsi="宋体" w:eastAsia="宋体" w:cs="宋体"/>
          <w:color w:val="000000"/>
          <w:szCs w:val="21"/>
          <w:lang w:eastAsia="zh-CN"/>
        </w:rPr>
      </w:pPr>
      <w:r>
        <w:rPr>
          <w:rFonts w:hint="eastAsia" w:ascii="宋体" w:hAnsi="宋体" w:eastAsia="宋体" w:cs="宋体"/>
          <w:color w:val="000000"/>
          <w:szCs w:val="21"/>
        </w:rPr>
        <w:t>投标人（公章）：        法定代表人或其授权的委托代理人（签字或盖章）：      年</w:t>
      </w:r>
      <w:r>
        <w:rPr>
          <w:rFonts w:hint="eastAsia" w:ascii="宋体" w:hAnsi="宋体" w:eastAsia="宋体" w:cs="宋体"/>
          <w:color w:val="000000"/>
          <w:szCs w:val="21"/>
          <w:lang w:val="en-US" w:eastAsia="zh-CN"/>
        </w:rPr>
        <w:t xml:space="preserve">  月   日</w:t>
      </w:r>
    </w:p>
    <w:p>
      <w:pPr>
        <w:jc w:val="center"/>
        <w:rPr>
          <w:rFonts w:hint="eastAsia" w:ascii="宋体" w:hAnsi="宋体" w:eastAsia="宋体" w:cs="宋体"/>
          <w:b/>
          <w:bCs/>
          <w:color w:val="000000"/>
          <w:sz w:val="36"/>
          <w:szCs w:val="36"/>
        </w:rPr>
      </w:pPr>
    </w:p>
    <w:p>
      <w:pPr>
        <w:jc w:val="center"/>
        <w:rPr>
          <w:rFonts w:hint="eastAsia" w:ascii="宋体" w:hAnsi="宋体" w:eastAsia="宋体" w:cs="宋体"/>
          <w:b/>
          <w:bCs/>
          <w:color w:val="000000"/>
          <w:sz w:val="36"/>
          <w:szCs w:val="36"/>
          <w:lang w:eastAsia="zh-CN"/>
        </w:rPr>
      </w:pPr>
      <w:r>
        <w:rPr>
          <w:rFonts w:hint="eastAsia" w:ascii="宋体" w:hAnsi="宋体" w:eastAsia="宋体" w:cs="宋体"/>
          <w:b/>
          <w:bCs/>
          <w:color w:val="000000"/>
          <w:sz w:val="36"/>
          <w:szCs w:val="36"/>
        </w:rPr>
        <w:t>投标函</w:t>
      </w:r>
      <w:r>
        <w:rPr>
          <w:rFonts w:hint="eastAsia" w:ascii="宋体" w:hAnsi="宋体" w:eastAsia="宋体" w:cs="宋体"/>
          <w:b/>
          <w:bCs/>
          <w:color w:val="000000"/>
          <w:sz w:val="36"/>
          <w:szCs w:val="36"/>
          <w:lang w:val="en-US" w:eastAsia="zh-CN"/>
        </w:rPr>
        <w:t xml:space="preserve"> </w:t>
      </w:r>
      <w:r>
        <w:rPr>
          <w:rFonts w:hint="eastAsia" w:ascii="宋体" w:hAnsi="宋体" w:eastAsia="宋体" w:cs="宋体"/>
          <w:b/>
          <w:bCs/>
          <w:color w:val="000000"/>
          <w:sz w:val="36"/>
          <w:szCs w:val="36"/>
        </w:rPr>
        <w:t>（</w:t>
      </w:r>
      <w:r>
        <w:rPr>
          <w:rFonts w:hint="eastAsia"/>
          <w:b/>
          <w:bCs/>
          <w:color w:val="000000"/>
          <w:sz w:val="36"/>
        </w:rPr>
        <w:t>标</w:t>
      </w:r>
      <w:r>
        <w:rPr>
          <w:rFonts w:hint="eastAsia"/>
          <w:b/>
          <w:bCs/>
          <w:color w:val="000000"/>
          <w:sz w:val="36"/>
          <w:u w:val="single"/>
        </w:rPr>
        <w:t xml:space="preserve">   </w:t>
      </w:r>
      <w:r>
        <w:rPr>
          <w:rFonts w:hint="eastAsia" w:ascii="宋体" w:hAnsi="宋体" w:eastAsia="宋体" w:cs="宋体"/>
          <w:b/>
          <w:bCs/>
          <w:color w:val="000000"/>
          <w:sz w:val="36"/>
          <w:szCs w:val="36"/>
        </w:rPr>
        <w:t>）</w:t>
      </w:r>
    </w:p>
    <w:p>
      <w:pPr>
        <w:pStyle w:val="24"/>
        <w:spacing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                  </w:t>
      </w:r>
    </w:p>
    <w:p>
      <w:pPr>
        <w:pStyle w:val="24"/>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_________________________（投标人全称）授权_________________（全名、职务）为全权代表参加贵方组织的_________________________</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项目（招标项目名称、采购编号）的招标、投标等有关活动，为此提交下述文件：</w:t>
      </w:r>
    </w:p>
    <w:p>
      <w:pPr>
        <w:numPr>
          <w:ilvl w:val="0"/>
          <w:numId w:val="8"/>
        </w:num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技术标</w:t>
      </w:r>
    </w:p>
    <w:p>
      <w:pPr>
        <w:numPr>
          <w:ilvl w:val="0"/>
          <w:numId w:val="0"/>
        </w:numPr>
        <w:spacing w:line="360" w:lineRule="auto"/>
        <w:ind w:firstLine="486" w:firstLineChars="200"/>
        <w:rPr>
          <w:rFonts w:hint="eastAsia" w:ascii="宋体" w:hAnsi="宋体" w:eastAsia="宋体" w:cs="宋体"/>
          <w:color w:val="000000"/>
          <w:sz w:val="24"/>
          <w:lang w:eastAsia="zh-CN"/>
        </w:rPr>
      </w:pPr>
      <w:r>
        <w:rPr>
          <w:rFonts w:hint="eastAsia" w:ascii="宋体" w:hAnsi="宋体" w:eastAsia="宋体" w:cs="宋体"/>
          <w:color w:val="000000"/>
          <w:sz w:val="24"/>
        </w:rPr>
        <w:t>2．商务标</w:t>
      </w:r>
      <w:r>
        <w:rPr>
          <w:rFonts w:hint="eastAsia" w:ascii="宋体" w:hAnsi="宋体" w:eastAsia="宋体" w:cs="宋体"/>
          <w:color w:val="000000"/>
          <w:sz w:val="24"/>
          <w:lang w:val="en-US" w:eastAsia="zh-CN"/>
        </w:rPr>
        <w:t xml:space="preserve"> </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3．其他：</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4．据此函，签字代表宣布同意如下：</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pacing w:val="12"/>
          <w:sz w:val="24"/>
        </w:rPr>
        <w:t>所附投标报价表中规定的应提供和支付的服务投标总价为（人民币）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即 __________________________________________________（大写）。</w:t>
      </w:r>
      <w:r>
        <w:rPr>
          <w:rFonts w:hint="eastAsia" w:ascii="宋体" w:hAnsi="宋体" w:eastAsia="宋体" w:cs="宋体"/>
          <w:b/>
          <w:bCs/>
          <w:color w:val="000000"/>
          <w:sz w:val="24"/>
        </w:rPr>
        <w:t>企业成本价为</w:t>
      </w:r>
      <w:r>
        <w:rPr>
          <w:rFonts w:hint="eastAsia" w:ascii="宋体" w:hAnsi="宋体" w:eastAsia="宋体" w:cs="宋体"/>
          <w:b/>
          <w:bCs/>
          <w:color w:val="000000"/>
          <w:sz w:val="24"/>
          <w:u w:val="single"/>
        </w:rPr>
        <w:t xml:space="preserve">                </w:t>
      </w:r>
      <w:r>
        <w:rPr>
          <w:rFonts w:hint="eastAsia" w:ascii="宋体" w:hAnsi="宋体" w:eastAsia="宋体" w:cs="宋体"/>
          <w:b/>
          <w:bCs/>
          <w:color w:val="000000"/>
          <w:sz w:val="24"/>
        </w:rPr>
        <w:t xml:space="preserve">元, </w:t>
      </w:r>
      <w:r>
        <w:rPr>
          <w:rFonts w:hint="eastAsia" w:ascii="宋体" w:hAnsi="宋体" w:eastAsia="宋体" w:cs="宋体"/>
          <w:b/>
          <w:bCs/>
          <w:color w:val="000000"/>
          <w:sz w:val="24"/>
          <w:u w:val="single"/>
        </w:rPr>
        <w:t xml:space="preserve">                (大写</w:t>
      </w:r>
      <w:r>
        <w:rPr>
          <w:rFonts w:hint="eastAsia" w:ascii="宋体" w:hAnsi="宋体" w:eastAsia="宋体" w:cs="宋体"/>
          <w:b/>
          <w:bCs/>
          <w:color w:val="000000"/>
          <w:sz w:val="24"/>
        </w:rPr>
        <w:t>）</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2）我方已详细审查全部招标文件，我们完全理解并同意放弃对这方面有不明及误解的权利，</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3）我方将按招标文件规定履行合同责任和义务。</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4）投标自开标之日起有效期</w:t>
      </w:r>
      <w:r>
        <w:rPr>
          <w:rFonts w:hint="eastAsia" w:ascii="宋体" w:hAnsi="宋体" w:eastAsia="宋体" w:cs="宋体"/>
          <w:color w:val="000000"/>
          <w:sz w:val="24"/>
          <w:u w:val="single"/>
        </w:rPr>
        <w:t>____</w:t>
      </w:r>
      <w:r>
        <w:rPr>
          <w:rFonts w:hint="eastAsia" w:ascii="宋体" w:hAnsi="宋体" w:eastAsia="宋体" w:cs="宋体"/>
          <w:color w:val="000000"/>
          <w:sz w:val="24"/>
        </w:rPr>
        <w:t>个日历天。</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5）如果在规定的开标时间后，我方在投标有效期内撤回投标，我方同意列入失信行为记录名单。</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6）我方同意提供按照贵方可能要求的与其投标有关的一切数据或资料，理解贵方不一定要接受最低价的投标或收到的任何投标。</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7）投标文件中未明确的东西，一律按招标文件规定执行。</w:t>
      </w:r>
    </w:p>
    <w:p>
      <w:pPr>
        <w:spacing w:line="360" w:lineRule="auto"/>
        <w:ind w:firstLine="486" w:firstLineChars="200"/>
        <w:rPr>
          <w:rFonts w:hint="eastAsia" w:ascii="宋体" w:hAnsi="宋体" w:eastAsia="宋体" w:cs="宋体"/>
          <w:color w:val="000000"/>
          <w:sz w:val="24"/>
        </w:rPr>
      </w:pPr>
      <w:r>
        <w:rPr>
          <w:rFonts w:hint="eastAsia" w:ascii="宋体" w:hAnsi="宋体" w:eastAsia="宋体" w:cs="宋体"/>
          <w:color w:val="000000"/>
          <w:sz w:val="24"/>
        </w:rPr>
        <w:t>8）与本投标有关的一切正式往来通讯请寄：</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地址：______________________        邮编：______________________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电话：______________________        传真：______________________ </w:t>
      </w:r>
    </w:p>
    <w:p>
      <w:pPr>
        <w:spacing w:line="360" w:lineRule="auto"/>
        <w:rPr>
          <w:rFonts w:hint="eastAsia" w:ascii="宋体" w:hAnsi="宋体" w:eastAsia="宋体" w:cs="宋体"/>
          <w:color w:val="000000"/>
          <w:sz w:val="24"/>
          <w:u w:val="single"/>
        </w:rPr>
      </w:pPr>
      <w:r>
        <w:rPr>
          <w:rFonts w:hint="eastAsia" w:ascii="宋体" w:hAnsi="宋体" w:eastAsia="宋体" w:cs="宋体"/>
          <w:color w:val="000000"/>
          <w:sz w:val="24"/>
        </w:rPr>
        <w:t>投标人（公章）：</w:t>
      </w:r>
      <w:r>
        <w:rPr>
          <w:rFonts w:hint="eastAsia" w:ascii="宋体" w:hAnsi="宋体" w:eastAsia="宋体" w:cs="宋体"/>
          <w:color w:val="000000"/>
          <w:sz w:val="24"/>
          <w:u w:val="single"/>
        </w:rPr>
        <w:t xml:space="preserve">                      </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投标人代表职务： ______________________</w:t>
      </w:r>
    </w:p>
    <w:p>
      <w:pPr>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投标日期： _______年____月____日      全权代表签字</w:t>
      </w:r>
      <w:r>
        <w:rPr>
          <w:rFonts w:hint="eastAsia" w:ascii="宋体" w:hAnsi="宋体" w:eastAsia="宋体" w:cs="宋体"/>
          <w:color w:val="000000"/>
          <w:sz w:val="24"/>
          <w:lang w:eastAsia="zh-CN"/>
        </w:rPr>
        <w:t>或盖章</w:t>
      </w:r>
      <w:r>
        <w:rPr>
          <w:rFonts w:hint="eastAsia" w:ascii="宋体" w:hAnsi="宋体" w:eastAsia="宋体" w:cs="宋体"/>
          <w:color w:val="000000"/>
          <w:sz w:val="24"/>
        </w:rPr>
        <w:t>： ____________</w:t>
      </w:r>
    </w:p>
    <w:p>
      <w:pPr>
        <w:jc w:val="center"/>
        <w:rPr>
          <w:rFonts w:hint="eastAsia" w:ascii="宋体" w:hAnsi="宋体" w:eastAsia="宋体" w:cs="宋体"/>
          <w:b/>
          <w:bCs/>
          <w:color w:val="000000"/>
          <w:sz w:val="36"/>
          <w:szCs w:val="36"/>
        </w:rPr>
      </w:pPr>
    </w:p>
    <w:p>
      <w:pPr>
        <w:jc w:val="center"/>
        <w:rPr>
          <w:rFonts w:hint="eastAsia" w:ascii="宋体" w:hAnsi="宋体" w:eastAsia="宋体" w:cs="宋体"/>
          <w:b/>
          <w:bCs/>
          <w:color w:val="000000"/>
          <w:sz w:val="36"/>
          <w:lang w:eastAsia="zh-CN"/>
        </w:rPr>
      </w:pPr>
      <w:r>
        <w:rPr>
          <w:rFonts w:hint="eastAsia" w:ascii="宋体" w:hAnsi="宋体" w:eastAsia="宋体" w:cs="宋体"/>
          <w:b/>
          <w:bCs/>
          <w:color w:val="000000"/>
          <w:sz w:val="36"/>
        </w:rPr>
        <w:t>报价一览表</w:t>
      </w:r>
      <w:r>
        <w:rPr>
          <w:rFonts w:hint="eastAsia" w:ascii="宋体" w:eastAsia="宋体"/>
          <w:b/>
          <w:bCs/>
          <w:color w:val="000000"/>
          <w:sz w:val="36"/>
          <w:lang w:val="en-US" w:eastAsia="zh-CN"/>
        </w:rPr>
        <w:t xml:space="preserve"> </w:t>
      </w:r>
      <w:r>
        <w:rPr>
          <w:rFonts w:hint="eastAsia" w:ascii="宋体" w:hAnsi="宋体" w:eastAsia="宋体" w:cs="宋体"/>
          <w:b/>
          <w:bCs/>
          <w:color w:val="000000"/>
          <w:sz w:val="36"/>
          <w:szCs w:val="36"/>
        </w:rPr>
        <w:t>（</w:t>
      </w:r>
      <w:r>
        <w:rPr>
          <w:rFonts w:hint="eastAsia"/>
          <w:b/>
          <w:bCs/>
          <w:color w:val="000000"/>
          <w:sz w:val="36"/>
        </w:rPr>
        <w:t>标</w:t>
      </w:r>
      <w:r>
        <w:rPr>
          <w:rFonts w:hint="eastAsia"/>
          <w:b/>
          <w:bCs/>
          <w:color w:val="000000"/>
          <w:sz w:val="36"/>
          <w:u w:val="single"/>
        </w:rPr>
        <w:t xml:space="preserve">   </w:t>
      </w:r>
      <w:r>
        <w:rPr>
          <w:rFonts w:hint="eastAsia" w:ascii="宋体" w:hAnsi="宋体" w:eastAsia="宋体" w:cs="宋体"/>
          <w:b/>
          <w:bCs/>
          <w:color w:val="000000"/>
          <w:sz w:val="36"/>
          <w:szCs w:val="36"/>
        </w:rPr>
        <w:t>）</w:t>
      </w:r>
    </w:p>
    <w:p>
      <w:pPr>
        <w:rPr>
          <w:rFonts w:hint="eastAsia" w:ascii="宋体" w:hAnsi="宋体" w:eastAsia="宋体" w:cs="宋体"/>
          <w:color w:val="000000"/>
          <w:sz w:val="24"/>
        </w:rPr>
      </w:pPr>
    </w:p>
    <w:p>
      <w:pPr>
        <w:spacing w:line="336" w:lineRule="auto"/>
        <w:rPr>
          <w:rFonts w:hint="eastAsia" w:ascii="宋体" w:hAnsi="宋体" w:eastAsia="宋体" w:cs="宋体"/>
          <w:color w:val="000000"/>
          <w:sz w:val="24"/>
        </w:rPr>
      </w:pPr>
      <w:r>
        <w:rPr>
          <w:rFonts w:hint="eastAsia" w:ascii="宋体" w:hAnsi="宋体" w:eastAsia="宋体" w:cs="宋体"/>
          <w:color w:val="000000"/>
          <w:sz w:val="24"/>
        </w:rPr>
        <w:t>投标人（公章）：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pacing w:after="156" w:afterLines="50" w:line="336" w:lineRule="auto"/>
        <w:rPr>
          <w:rFonts w:hint="eastAsia" w:ascii="宋体" w:hAnsi="宋体" w:eastAsia="宋体" w:cs="宋体"/>
          <w:color w:val="000000"/>
          <w:sz w:val="24"/>
        </w:rPr>
      </w:pPr>
      <w:r>
        <w:rPr>
          <w:rFonts w:hint="eastAsia" w:ascii="宋体" w:hAnsi="宋体" w:eastAsia="宋体" w:cs="宋体"/>
          <w:color w:val="000000"/>
          <w:sz w:val="24"/>
        </w:rPr>
        <w:t>采购编号：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tbl>
      <w:tblPr>
        <w:tblStyle w:val="48"/>
        <w:tblW w:w="0" w:type="auto"/>
        <w:tblInd w:w="-72" w:type="dxa"/>
        <w:tblLayout w:type="fixed"/>
        <w:tblCellMar>
          <w:top w:w="0" w:type="dxa"/>
          <w:left w:w="108" w:type="dxa"/>
          <w:bottom w:w="0" w:type="dxa"/>
          <w:right w:w="108" w:type="dxa"/>
        </w:tblCellMar>
      </w:tblPr>
      <w:tblGrid>
        <w:gridCol w:w="904"/>
        <w:gridCol w:w="2405"/>
        <w:gridCol w:w="1545"/>
        <w:gridCol w:w="1934"/>
        <w:gridCol w:w="1765"/>
        <w:gridCol w:w="1025"/>
      </w:tblGrid>
      <w:tr>
        <w:tblPrEx>
          <w:tblCellMar>
            <w:top w:w="0" w:type="dxa"/>
            <w:left w:w="108" w:type="dxa"/>
            <w:bottom w:w="0" w:type="dxa"/>
            <w:right w:w="108" w:type="dxa"/>
          </w:tblCellMar>
        </w:tblPrEx>
        <w:trPr>
          <w:trHeight w:val="711" w:hRule="atLeast"/>
        </w:trPr>
        <w:tc>
          <w:tcPr>
            <w:tcW w:w="90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sz w:val="24"/>
              </w:rPr>
            </w:pPr>
            <w:r>
              <w:rPr>
                <w:rFonts w:hint="eastAsia" w:ascii="宋体" w:hAnsi="宋体" w:eastAsia="宋体" w:cs="宋体"/>
                <w:color w:val="000000"/>
                <w:sz w:val="24"/>
              </w:rPr>
              <w:t>序号</w:t>
            </w:r>
          </w:p>
        </w:tc>
        <w:tc>
          <w:tcPr>
            <w:tcW w:w="240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sz w:val="24"/>
              </w:rPr>
              <w:t xml:space="preserve">  </w:t>
            </w:r>
            <w:r>
              <w:rPr>
                <w:rFonts w:hint="eastAsia" w:ascii="宋体" w:hAnsi="宋体" w:eastAsia="宋体" w:cs="宋体"/>
                <w:color w:val="000000"/>
                <w:kern w:val="0"/>
                <w:sz w:val="24"/>
              </w:rPr>
              <w:t>项目</w:t>
            </w: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人数</w:t>
            </w:r>
          </w:p>
        </w:tc>
        <w:tc>
          <w:tcPr>
            <w:tcW w:w="19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单价</w:t>
            </w:r>
            <w:r>
              <w:rPr>
                <w:rFonts w:hint="eastAsia" w:ascii="宋体" w:hAnsi="宋体" w:eastAsia="宋体" w:cs="宋体"/>
                <w:color w:val="000000"/>
                <w:kern w:val="0"/>
                <w:sz w:val="24"/>
                <w:lang w:val="en-US" w:eastAsia="zh-CN"/>
              </w:rPr>
              <w:t xml:space="preserve"> </w:t>
            </w:r>
          </w:p>
        </w:tc>
        <w:tc>
          <w:tcPr>
            <w:tcW w:w="17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总价</w:t>
            </w:r>
            <w:r>
              <w:rPr>
                <w:rFonts w:hint="eastAsia" w:ascii="宋体" w:hAnsi="宋体" w:eastAsia="宋体" w:cs="宋体"/>
                <w:color w:val="000000"/>
                <w:kern w:val="0"/>
                <w:sz w:val="24"/>
                <w:lang w:val="en-US" w:eastAsia="zh-CN"/>
              </w:rPr>
              <w:t xml:space="preserve"> </w:t>
            </w:r>
          </w:p>
        </w:tc>
        <w:tc>
          <w:tcPr>
            <w:tcW w:w="102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eastAsia="zh-CN"/>
              </w:rPr>
            </w:pPr>
            <w:r>
              <w:rPr>
                <w:rFonts w:hint="eastAsia" w:ascii="宋体" w:hAnsi="宋体" w:eastAsia="宋体" w:cs="宋体"/>
                <w:color w:val="000000"/>
                <w:kern w:val="0"/>
                <w:sz w:val="24"/>
                <w:lang w:eastAsia="zh-CN"/>
              </w:rPr>
              <w:t>服务期限</w:t>
            </w:r>
            <w:r>
              <w:rPr>
                <w:rFonts w:hint="eastAsia" w:ascii="宋体" w:hAnsi="宋体" w:eastAsia="宋体" w:cs="宋体"/>
                <w:color w:val="000000"/>
                <w:kern w:val="0"/>
                <w:sz w:val="24"/>
                <w:lang w:val="en-US" w:eastAsia="zh-CN"/>
              </w:rPr>
              <w:t xml:space="preserve"> </w:t>
            </w:r>
          </w:p>
        </w:tc>
      </w:tr>
      <w:tr>
        <w:tblPrEx>
          <w:tblCellMar>
            <w:top w:w="0" w:type="dxa"/>
            <w:left w:w="108" w:type="dxa"/>
            <w:bottom w:w="0" w:type="dxa"/>
            <w:right w:w="108" w:type="dxa"/>
          </w:tblCellMar>
        </w:tblPrEx>
        <w:trPr>
          <w:trHeight w:val="777"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1</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vMerge w:val="restart"/>
            <w:tcBorders>
              <w:top w:val="nil"/>
              <w:left w:val="nil"/>
              <w:right w:val="single" w:color="auto" w:sz="4" w:space="0"/>
            </w:tcBorders>
            <w:noWrap/>
            <w:vAlign w:val="center"/>
          </w:tcPr>
          <w:p>
            <w:pPr>
              <w:widowControl/>
              <w:jc w:val="center"/>
              <w:rPr>
                <w:rFonts w:hint="eastAsia"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1年</w:t>
            </w:r>
          </w:p>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711" w:hRule="atLeast"/>
        </w:trPr>
        <w:tc>
          <w:tcPr>
            <w:tcW w:w="904"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2405"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93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vMerge w:val="continue"/>
            <w:tcBorders>
              <w:left w:val="nil"/>
              <w:right w:val="single" w:color="auto" w:sz="4" w:space="0"/>
            </w:tcBorders>
            <w:noWrap/>
            <w:vAlign w:val="center"/>
          </w:tcPr>
          <w:p>
            <w:pPr>
              <w:widowControl/>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vMerge w:val="continue"/>
            <w:tcBorders>
              <w:left w:val="nil"/>
              <w:right w:val="single" w:color="auto" w:sz="4" w:space="0"/>
            </w:tcBorders>
            <w:noWrap/>
            <w:vAlign w:val="center"/>
          </w:tcPr>
          <w:p>
            <w:pPr>
              <w:widowControl/>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4</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vMerge w:val="continue"/>
            <w:tcBorders>
              <w:left w:val="nil"/>
              <w:right w:val="single" w:color="auto" w:sz="4" w:space="0"/>
            </w:tcBorders>
            <w:noWrap/>
            <w:vAlign w:val="bottom"/>
          </w:tcPr>
          <w:p>
            <w:pPr>
              <w:widowControl/>
              <w:spacing w:line="280" w:lineRule="exact"/>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711" w:hRule="atLeast"/>
        </w:trPr>
        <w:tc>
          <w:tcPr>
            <w:tcW w:w="904"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2405"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宋体" w:hAnsi="宋体" w:eastAsia="宋体" w:cs="宋体"/>
                <w:color w:val="000000"/>
                <w:kern w:val="0"/>
                <w:sz w:val="24"/>
              </w:rPr>
            </w:pPr>
          </w:p>
        </w:tc>
        <w:tc>
          <w:tcPr>
            <w:tcW w:w="154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93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76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p>
        </w:tc>
        <w:tc>
          <w:tcPr>
            <w:tcW w:w="1025" w:type="dxa"/>
            <w:vMerge w:val="continue"/>
            <w:tcBorders>
              <w:left w:val="nil"/>
              <w:bottom w:val="single" w:color="auto" w:sz="4" w:space="0"/>
              <w:right w:val="single" w:color="auto" w:sz="4" w:space="0"/>
            </w:tcBorders>
            <w:noWrap/>
            <w:vAlign w:val="bottom"/>
          </w:tcPr>
          <w:p>
            <w:pPr>
              <w:widowControl/>
              <w:spacing w:line="280" w:lineRule="exact"/>
              <w:jc w:val="center"/>
              <w:rPr>
                <w:rFonts w:hint="eastAsia" w:ascii="宋体" w:hAnsi="宋体" w:eastAsia="宋体" w:cs="宋体"/>
                <w:color w:val="000000"/>
                <w:kern w:val="0"/>
                <w:sz w:val="24"/>
              </w:rPr>
            </w:pPr>
          </w:p>
        </w:tc>
      </w:tr>
      <w:tr>
        <w:tblPrEx>
          <w:tblCellMar>
            <w:top w:w="0" w:type="dxa"/>
            <w:left w:w="108" w:type="dxa"/>
            <w:bottom w:w="0" w:type="dxa"/>
            <w:right w:w="108" w:type="dxa"/>
          </w:tblCellMar>
        </w:tblPrEx>
        <w:trPr>
          <w:trHeight w:val="875" w:hRule="atLeast"/>
        </w:trPr>
        <w:tc>
          <w:tcPr>
            <w:tcW w:w="90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rPr>
            </w:pPr>
            <w:r>
              <w:rPr>
                <w:rFonts w:hint="eastAsia" w:ascii="宋体" w:hAnsi="宋体" w:eastAsia="宋体" w:cs="宋体"/>
                <w:b/>
                <w:bCs/>
                <w:color w:val="000000"/>
                <w:kern w:val="0"/>
                <w:sz w:val="24"/>
              </w:rPr>
              <w:t>合计</w:t>
            </w:r>
          </w:p>
        </w:tc>
        <w:tc>
          <w:tcPr>
            <w:tcW w:w="8674" w:type="dxa"/>
            <w:gridSpan w:val="5"/>
            <w:tcBorders>
              <w:top w:val="nil"/>
              <w:left w:val="single" w:color="auto" w:sz="4" w:space="0"/>
              <w:bottom w:val="single" w:color="auto" w:sz="4" w:space="0"/>
              <w:right w:val="single" w:color="auto" w:sz="4" w:space="0"/>
            </w:tcBorders>
            <w:noWrap/>
            <w:vAlign w:val="center"/>
          </w:tcPr>
          <w:p>
            <w:pPr>
              <w:spacing w:line="600" w:lineRule="exact"/>
              <w:rPr>
                <w:rFonts w:hint="eastAsia" w:ascii="宋体" w:hAnsi="宋体" w:eastAsia="宋体" w:cs="宋体"/>
                <w:color w:val="000000"/>
                <w:sz w:val="24"/>
                <w:u w:val="single"/>
              </w:rPr>
            </w:pPr>
            <w:r>
              <w:rPr>
                <w:rFonts w:hint="eastAsia" w:ascii="宋体" w:hAnsi="宋体" w:eastAsia="宋体" w:cs="宋体"/>
                <w:color w:val="000000"/>
                <w:sz w:val="24"/>
              </w:rPr>
              <w:t>人民币                                      元整  （ ¥         ）</w:t>
            </w:r>
          </w:p>
        </w:tc>
      </w:tr>
    </w:tbl>
    <w:p>
      <w:pPr>
        <w:keepNext w:val="0"/>
        <w:keepLines w:val="0"/>
        <w:pageBreakBefore w:val="0"/>
        <w:widowControl w:val="0"/>
        <w:kinsoku/>
        <w:wordWrap/>
        <w:overflowPunct/>
        <w:topLinePunct w:val="0"/>
        <w:autoSpaceDE/>
        <w:autoSpaceDN/>
        <w:bidi w:val="0"/>
        <w:adjustRightInd/>
        <w:snapToGrid/>
        <w:spacing w:before="168" w:beforeLines="50" w:after="156" w:afterLines="50" w:line="336" w:lineRule="auto"/>
        <w:textAlignment w:val="auto"/>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
          <w:bCs/>
          <w:color w:val="000000"/>
          <w:sz w:val="24"/>
        </w:rPr>
        <w:t>全权代表签字</w:t>
      </w:r>
      <w:r>
        <w:rPr>
          <w:rFonts w:hint="eastAsia" w:ascii="宋体" w:hAnsi="宋体" w:eastAsia="宋体" w:cs="宋体"/>
          <w:b/>
          <w:bCs/>
          <w:color w:val="000000"/>
          <w:sz w:val="24"/>
          <w:lang w:eastAsia="zh-CN"/>
        </w:rPr>
        <w:t>或盖章</w:t>
      </w:r>
      <w:r>
        <w:rPr>
          <w:rFonts w:hint="eastAsia" w:ascii="宋体" w:hAnsi="宋体" w:eastAsia="宋体" w:cs="宋体"/>
          <w:b/>
          <w:bCs/>
          <w:color w:val="000000"/>
          <w:sz w:val="24"/>
        </w:rPr>
        <w:t xml:space="preserve">：                               日 期：     </w:t>
      </w:r>
      <w:r>
        <w:rPr>
          <w:rFonts w:hint="eastAsia" w:ascii="宋体" w:hAnsi="宋体" w:eastAsia="宋体" w:cs="宋体"/>
          <w:color w:val="000000"/>
          <w:sz w:val="24"/>
        </w:rPr>
        <w:t xml:space="preserve">      </w:t>
      </w:r>
    </w:p>
    <w:p>
      <w:pPr>
        <w:pStyle w:val="24"/>
        <w:spacing w:line="420" w:lineRule="exact"/>
        <w:ind w:firstLine="486" w:firstLineChars="200"/>
        <w:rPr>
          <w:rFonts w:hint="eastAsia" w:ascii="宋体" w:hAnsi="宋体" w:eastAsia="宋体" w:cs="宋体"/>
          <w:color w:val="000000"/>
          <w:sz w:val="24"/>
        </w:rPr>
      </w:pPr>
    </w:p>
    <w:p>
      <w:pPr>
        <w:pStyle w:val="24"/>
        <w:spacing w:line="420" w:lineRule="exact"/>
        <w:rPr>
          <w:rFonts w:hint="eastAsia" w:ascii="宋体" w:hAnsi="宋体" w:eastAsia="宋体" w:cs="宋体"/>
          <w:color w:val="000000"/>
          <w:sz w:val="24"/>
        </w:rPr>
      </w:pPr>
      <w:r>
        <w:rPr>
          <w:rFonts w:hint="eastAsia" w:ascii="宋体" w:hAnsi="宋体" w:eastAsia="宋体" w:cs="宋体"/>
          <w:color w:val="000000"/>
          <w:sz w:val="24"/>
        </w:rPr>
        <w:t>注：</w:t>
      </w:r>
    </w:p>
    <w:p>
      <w:pPr>
        <w:pStyle w:val="24"/>
        <w:spacing w:line="420" w:lineRule="exact"/>
        <w:ind w:firstLine="486"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b/>
          <w:color w:val="000000"/>
          <w:sz w:val="24"/>
        </w:rPr>
        <w:t>投标报价为投标人所能承受的最低、最终一次性报价。</w:t>
      </w:r>
    </w:p>
    <w:p>
      <w:pPr>
        <w:pStyle w:val="24"/>
        <w:spacing w:line="460" w:lineRule="exact"/>
        <w:ind w:left="242" w:leftChars="114" w:firstLine="243" w:firstLineChars="100"/>
        <w:rPr>
          <w:rFonts w:hint="eastAsia" w:ascii="宋体" w:hAnsi="宋体" w:eastAsia="宋体" w:cs="宋体"/>
          <w:color w:val="000000"/>
          <w:sz w:val="24"/>
          <w:szCs w:val="24"/>
        </w:rPr>
      </w:pPr>
      <w:r>
        <w:rPr>
          <w:rFonts w:hint="eastAsia" w:ascii="宋体" w:hAnsi="宋体" w:eastAsia="宋体" w:cs="宋体"/>
          <w:color w:val="000000"/>
          <w:sz w:val="24"/>
        </w:rPr>
        <w:t>2</w:t>
      </w:r>
      <w:r>
        <w:rPr>
          <w:rFonts w:hint="eastAsia" w:ascii="宋体" w:hAnsi="宋体" w:eastAsia="宋体" w:cs="宋体"/>
          <w:color w:val="000000"/>
          <w:sz w:val="24"/>
          <w:lang w:val="en-US" w:eastAsia="zh-CN"/>
        </w:rPr>
        <w:t>.</w:t>
      </w:r>
      <w:r>
        <w:rPr>
          <w:rFonts w:hint="eastAsia" w:ascii="宋体" w:hAnsi="宋体" w:eastAsia="宋体" w:cs="宋体"/>
          <w:color w:val="000000"/>
          <w:sz w:val="24"/>
          <w:szCs w:val="24"/>
        </w:rPr>
        <w:t>此表在不改变表式内容的情况下，可自行制作。</w:t>
      </w:r>
    </w:p>
    <w:p>
      <w:pPr>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p>
    <w:p>
      <w:pPr>
        <w:jc w:val="center"/>
        <w:rPr>
          <w:rFonts w:hint="eastAsia" w:ascii="宋体" w:cs="宋体"/>
          <w:b/>
          <w:bCs/>
          <w:color w:val="000000"/>
          <w:spacing w:val="0"/>
          <w:w w:val="100"/>
          <w:position w:val="0"/>
          <w:sz w:val="36"/>
          <w:szCs w:val="36"/>
        </w:rPr>
      </w:pPr>
      <w:r>
        <w:rPr>
          <w:rFonts w:hint="eastAsia" w:ascii="宋体" w:cs="宋体"/>
          <w:b/>
          <w:bCs/>
          <w:color w:val="000000"/>
          <w:spacing w:val="0"/>
          <w:w w:val="100"/>
          <w:position w:val="0"/>
          <w:sz w:val="36"/>
          <w:szCs w:val="36"/>
        </w:rPr>
        <w:t>中小企业声明函（服务）</w:t>
      </w:r>
    </w:p>
    <w:p>
      <w:pPr>
        <w:jc w:val="center"/>
        <w:rPr>
          <w:rFonts w:hint="eastAsia" w:ascii="宋体" w:cs="宋体"/>
          <w:b/>
          <w:bCs/>
          <w:color w:val="000000"/>
          <w:spacing w:val="0"/>
          <w:w w:val="100"/>
          <w:position w:val="0"/>
          <w:sz w:val="36"/>
          <w:szCs w:val="36"/>
        </w:rPr>
      </w:pPr>
    </w:p>
    <w:p>
      <w:pPr>
        <w:pStyle w:val="79"/>
        <w:keepNext w:val="0"/>
        <w:keepLines w:val="0"/>
        <w:widowControl w:val="0"/>
        <w:shd w:val="clear" w:color="auto" w:fill="auto"/>
        <w:bidi w:val="0"/>
        <w:spacing w:before="0" w:after="0" w:line="500" w:lineRule="exact"/>
        <w:ind w:left="0" w:right="0" w:firstLine="600"/>
        <w:jc w:val="both"/>
        <w:rPr>
          <w:color w:val="000000"/>
          <w:sz w:val="24"/>
          <w:szCs w:val="24"/>
        </w:rPr>
      </w:pPr>
      <w:r>
        <w:rPr>
          <w:color w:val="000000"/>
          <w:spacing w:val="0"/>
          <w:w w:val="100"/>
          <w:position w:val="0"/>
          <w:sz w:val="24"/>
          <w:szCs w:val="24"/>
        </w:rPr>
        <w:t>本公司郑重声明，根据《政府采购促进中小企业发展管理办法》（财库（2020）46号）的规定</w:t>
      </w:r>
      <w:r>
        <w:rPr>
          <w:rFonts w:hint="eastAsia"/>
          <w:color w:val="000000"/>
          <w:spacing w:val="0"/>
          <w:w w:val="100"/>
          <w:position w:val="0"/>
          <w:sz w:val="24"/>
          <w:szCs w:val="24"/>
          <w:lang w:eastAsia="zh-CN"/>
        </w:rPr>
        <w:t>，</w:t>
      </w:r>
      <w:r>
        <w:rPr>
          <w:color w:val="000000"/>
          <w:spacing w:val="0"/>
          <w:w w:val="100"/>
          <w:position w:val="0"/>
          <w:sz w:val="24"/>
          <w:szCs w:val="24"/>
        </w:rPr>
        <w:t>本公司 参加</w:t>
      </w:r>
      <w:r>
        <w:rPr>
          <w:rFonts w:hint="eastAsia"/>
          <w:b w:val="0"/>
          <w:bCs w:val="0"/>
          <w:i/>
          <w:iCs/>
          <w:smallCaps w:val="0"/>
          <w:strike w:val="0"/>
          <w:color w:val="000000"/>
          <w:spacing w:val="0"/>
          <w:w w:val="100"/>
          <w:position w:val="0"/>
          <w:sz w:val="24"/>
          <w:szCs w:val="24"/>
          <w:u w:val="single"/>
          <w:lang w:val="en-US" w:eastAsia="zh-CN" w:bidi="en-US"/>
        </w:rPr>
        <w:t>（采购单位名称）</w:t>
      </w:r>
      <w:r>
        <w:rPr>
          <w:rFonts w:hint="eastAsia"/>
          <w:color w:val="000000"/>
          <w:spacing w:val="0"/>
          <w:w w:val="100"/>
          <w:position w:val="0"/>
          <w:sz w:val="24"/>
          <w:szCs w:val="24"/>
          <w:lang w:val="en-US" w:eastAsia="zh-CN"/>
        </w:rPr>
        <w:t>的</w:t>
      </w:r>
      <w:r>
        <w:rPr>
          <w:rFonts w:hint="eastAsia"/>
          <w:b w:val="0"/>
          <w:bCs w:val="0"/>
          <w:i/>
          <w:iCs/>
          <w:smallCaps w:val="0"/>
          <w:strike w:val="0"/>
          <w:color w:val="000000"/>
          <w:spacing w:val="0"/>
          <w:w w:val="100"/>
          <w:position w:val="0"/>
          <w:sz w:val="24"/>
          <w:szCs w:val="24"/>
          <w:u w:val="single"/>
          <w:lang w:val="en-US" w:eastAsia="zh-CN" w:bidi="en-US"/>
        </w:rPr>
        <w:t>（项目名称）</w:t>
      </w:r>
      <w:r>
        <w:rPr>
          <w:rFonts w:hint="eastAsia"/>
          <w:i/>
          <w:iCs/>
          <w:color w:val="000000"/>
          <w:spacing w:val="0"/>
          <w:w w:val="100"/>
          <w:position w:val="0"/>
          <w:sz w:val="24"/>
          <w:szCs w:val="24"/>
          <w:lang w:val="en-US" w:eastAsia="zh-CN"/>
        </w:rPr>
        <w:t>采</w:t>
      </w:r>
      <w:r>
        <w:rPr>
          <w:color w:val="000000"/>
          <w:spacing w:val="0"/>
          <w:w w:val="100"/>
          <w:position w:val="0"/>
          <w:sz w:val="24"/>
          <w:szCs w:val="24"/>
        </w:rPr>
        <w:t>购活动，服务全部由符合政策要求的中小企业承接</w:t>
      </w:r>
      <w:r>
        <w:rPr>
          <w:rFonts w:hint="eastAsia"/>
          <w:color w:val="000000"/>
          <w:spacing w:val="0"/>
          <w:w w:val="100"/>
          <w:position w:val="0"/>
          <w:sz w:val="24"/>
          <w:szCs w:val="24"/>
          <w:lang w:eastAsia="zh-CN"/>
        </w:rPr>
        <w:t>，本</w:t>
      </w:r>
      <w:r>
        <w:rPr>
          <w:color w:val="000000"/>
          <w:spacing w:val="0"/>
          <w:w w:val="100"/>
          <w:position w:val="0"/>
          <w:sz w:val="24"/>
          <w:szCs w:val="24"/>
        </w:rPr>
        <w:t>企业的具体情况如下:</w:t>
      </w:r>
    </w:p>
    <w:p>
      <w:pPr>
        <w:pStyle w:val="79"/>
        <w:keepNext w:val="0"/>
        <w:keepLines w:val="0"/>
        <w:widowControl w:val="0"/>
        <w:numPr>
          <w:ilvl w:val="0"/>
          <w:numId w:val="0"/>
        </w:numPr>
        <w:shd w:val="clear" w:color="auto" w:fill="auto"/>
        <w:tabs>
          <w:tab w:val="left" w:pos="6686"/>
        </w:tabs>
        <w:bidi w:val="0"/>
        <w:spacing w:before="0" w:after="140" w:line="490" w:lineRule="exact"/>
        <w:ind w:leftChars="200" w:right="0" w:rightChars="0"/>
        <w:jc w:val="both"/>
        <w:rPr>
          <w:rFonts w:hint="eastAsia"/>
          <w:color w:val="000000"/>
          <w:spacing w:val="0"/>
          <w:w w:val="100"/>
          <w:position w:val="0"/>
          <w:sz w:val="24"/>
          <w:szCs w:val="24"/>
          <w:lang w:val="en-US" w:eastAsia="zh-CN" w:bidi="en-US"/>
        </w:rPr>
      </w:pPr>
      <w:r>
        <w:rPr>
          <w:rFonts w:hint="eastAsia"/>
          <w:color w:val="000000"/>
          <w:spacing w:val="0"/>
          <w:w w:val="100"/>
          <w:position w:val="0"/>
          <w:sz w:val="24"/>
          <w:szCs w:val="24"/>
          <w:u w:val="none"/>
          <w:lang w:val="en-US" w:eastAsia="zh-CN" w:bidi="en-US"/>
        </w:rPr>
        <w:t>1.</w:t>
      </w:r>
      <w:r>
        <w:rPr>
          <w:rFonts w:hint="eastAsia"/>
          <w:b w:val="0"/>
          <w:bCs w:val="0"/>
          <w:i/>
          <w:iCs/>
          <w:smallCaps w:val="0"/>
          <w:strike w:val="0"/>
          <w:color w:val="000000"/>
          <w:spacing w:val="0"/>
          <w:w w:val="100"/>
          <w:position w:val="0"/>
          <w:sz w:val="24"/>
          <w:szCs w:val="24"/>
          <w:u w:val="single"/>
          <w:lang w:val="en-US" w:eastAsia="zh-CN" w:bidi="en-US"/>
        </w:rPr>
        <w:t xml:space="preserve">（标的名称）        </w:t>
      </w:r>
      <w:r>
        <w:rPr>
          <w:rFonts w:hint="eastAsia"/>
          <w:color w:val="000000"/>
          <w:spacing w:val="0"/>
          <w:w w:val="100"/>
          <w:position w:val="0"/>
          <w:sz w:val="24"/>
          <w:szCs w:val="24"/>
          <w:lang w:val="en-US" w:eastAsia="zh-CN" w:bidi="en-US"/>
        </w:rPr>
        <w:t>，属于</w:t>
      </w:r>
      <w:r>
        <w:rPr>
          <w:rFonts w:hint="eastAsia"/>
          <w:b w:val="0"/>
          <w:bCs w:val="0"/>
          <w:i/>
          <w:iCs/>
          <w:smallCaps w:val="0"/>
          <w:strike w:val="0"/>
          <w:color w:val="000000"/>
          <w:spacing w:val="0"/>
          <w:w w:val="100"/>
          <w:position w:val="0"/>
          <w:sz w:val="24"/>
          <w:szCs w:val="24"/>
          <w:u w:val="single"/>
          <w:lang w:val="en-US" w:eastAsia="zh-CN" w:bidi="en-US"/>
        </w:rPr>
        <w:t>（采购文件中明确的所属行业）</w:t>
      </w:r>
      <w:r>
        <w:rPr>
          <w:rFonts w:hint="eastAsia"/>
          <w:color w:val="000000"/>
          <w:spacing w:val="0"/>
          <w:w w:val="100"/>
          <w:position w:val="0"/>
          <w:sz w:val="24"/>
          <w:szCs w:val="24"/>
          <w:lang w:val="en-US" w:eastAsia="zh-CN" w:bidi="en-US"/>
        </w:rPr>
        <w:t>；承建</w:t>
      </w:r>
    </w:p>
    <w:p>
      <w:pPr>
        <w:pStyle w:val="79"/>
        <w:keepNext w:val="0"/>
        <w:keepLines w:val="0"/>
        <w:widowControl w:val="0"/>
        <w:numPr>
          <w:ilvl w:val="0"/>
          <w:numId w:val="0"/>
        </w:numPr>
        <w:shd w:val="clear" w:color="auto" w:fill="auto"/>
        <w:tabs>
          <w:tab w:val="left" w:pos="6686"/>
        </w:tabs>
        <w:bidi w:val="0"/>
        <w:spacing w:before="0" w:after="140" w:line="490" w:lineRule="exact"/>
        <w:ind w:right="0" w:rightChars="0"/>
        <w:jc w:val="both"/>
        <w:rPr>
          <w:rFonts w:hint="eastAsia"/>
          <w:color w:val="000000"/>
          <w:spacing w:val="0"/>
          <w:w w:val="100"/>
          <w:position w:val="0"/>
          <w:sz w:val="24"/>
          <w:szCs w:val="24"/>
          <w:lang w:val="en-US" w:eastAsia="zh-CN" w:bidi="en-US"/>
        </w:rPr>
      </w:pPr>
      <w:r>
        <w:rPr>
          <w:rFonts w:hint="eastAsia"/>
          <w:color w:val="000000"/>
          <w:spacing w:val="0"/>
          <w:w w:val="100"/>
          <w:position w:val="0"/>
          <w:sz w:val="24"/>
          <w:szCs w:val="24"/>
          <w:lang w:val="en-US" w:eastAsia="zh-CN" w:bidi="en-US"/>
        </w:rPr>
        <w:t>（承接）企业为</w:t>
      </w:r>
      <w:r>
        <w:rPr>
          <w:rFonts w:hint="eastAsia"/>
          <w:i/>
          <w:iCs/>
          <w:color w:val="000000"/>
          <w:spacing w:val="0"/>
          <w:w w:val="100"/>
          <w:position w:val="0"/>
          <w:sz w:val="24"/>
          <w:szCs w:val="24"/>
          <w:u w:val="single"/>
          <w:lang w:val="en-US" w:eastAsia="zh-CN" w:bidi="en-US"/>
        </w:rPr>
        <w:t xml:space="preserve">（企业名称）       </w:t>
      </w:r>
      <w:r>
        <w:rPr>
          <w:rFonts w:hint="eastAsia"/>
          <w:color w:val="000000"/>
          <w:spacing w:val="0"/>
          <w:w w:val="100"/>
          <w:position w:val="0"/>
          <w:sz w:val="24"/>
          <w:szCs w:val="24"/>
          <w:lang w:val="en-US" w:eastAsia="zh-CN" w:bidi="en-US"/>
        </w:rPr>
        <w:t>，从业人员</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人，营业收入为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万元，资产总额为</w:t>
      </w:r>
      <w:r>
        <w:rPr>
          <w:rFonts w:hint="eastAsia"/>
          <w:color w:val="000000"/>
          <w:spacing w:val="0"/>
          <w:w w:val="100"/>
          <w:position w:val="0"/>
          <w:sz w:val="24"/>
          <w:szCs w:val="24"/>
          <w:u w:val="single"/>
          <w:lang w:val="en-US" w:eastAsia="zh-CN" w:bidi="en-US"/>
        </w:rPr>
        <w:t xml:space="preserve">     </w:t>
      </w:r>
      <w:r>
        <w:rPr>
          <w:rFonts w:hint="eastAsia"/>
          <w:color w:val="000000"/>
          <w:spacing w:val="0"/>
          <w:w w:val="100"/>
          <w:position w:val="0"/>
          <w:sz w:val="24"/>
          <w:szCs w:val="24"/>
          <w:lang w:val="en-US" w:eastAsia="zh-CN" w:bidi="en-US"/>
        </w:rPr>
        <w:t>万元</w:t>
      </w:r>
      <w:r>
        <w:rPr>
          <w:rFonts w:hint="eastAsia"/>
          <w:color w:val="000000"/>
          <w:spacing w:val="0"/>
          <w:w w:val="100"/>
          <w:position w:val="0"/>
          <w:sz w:val="24"/>
          <w:szCs w:val="24"/>
          <w:vertAlign w:val="superscript"/>
          <w:lang w:val="en-US" w:eastAsia="zh-CN" w:bidi="en-US"/>
        </w:rPr>
        <w:t>1</w:t>
      </w:r>
      <w:r>
        <w:rPr>
          <w:rFonts w:hint="eastAsia"/>
          <w:color w:val="000000"/>
          <w:spacing w:val="0"/>
          <w:w w:val="100"/>
          <w:position w:val="0"/>
          <w:sz w:val="24"/>
          <w:szCs w:val="24"/>
          <w:lang w:val="en-US" w:eastAsia="zh-CN" w:bidi="en-US"/>
        </w:rPr>
        <w:t>，属于（</w:t>
      </w:r>
      <w:r>
        <w:rPr>
          <w:rFonts w:hint="eastAsia"/>
          <w:color w:val="000000"/>
          <w:spacing w:val="0"/>
          <w:w w:val="100"/>
          <w:position w:val="0"/>
          <w:sz w:val="24"/>
          <w:szCs w:val="24"/>
          <w:u w:val="single"/>
          <w:lang w:val="en-US" w:eastAsia="zh-CN" w:bidi="en-US"/>
        </w:rPr>
        <w:t>中型企业、小型企业、微型企业</w:t>
      </w:r>
      <w:r>
        <w:rPr>
          <w:rFonts w:hint="eastAsia"/>
          <w:color w:val="000000"/>
          <w:spacing w:val="0"/>
          <w:w w:val="100"/>
          <w:position w:val="0"/>
          <w:sz w:val="24"/>
          <w:szCs w:val="24"/>
          <w:lang w:val="en-US" w:eastAsia="zh-CN" w:bidi="en-US"/>
        </w:rPr>
        <w:t>）；</w:t>
      </w:r>
    </w:p>
    <w:p>
      <w:pPr>
        <w:pStyle w:val="79"/>
        <w:keepNext w:val="0"/>
        <w:keepLines w:val="0"/>
        <w:widowControl w:val="0"/>
        <w:shd w:val="clear" w:color="auto" w:fill="auto"/>
        <w:bidi w:val="0"/>
        <w:spacing w:before="0" w:after="0" w:line="499" w:lineRule="exact"/>
        <w:ind w:left="0" w:right="0" w:firstLine="600"/>
        <w:jc w:val="both"/>
        <w:rPr>
          <w:color w:val="000000"/>
          <w:sz w:val="24"/>
          <w:szCs w:val="24"/>
        </w:rPr>
      </w:pPr>
      <w:r>
        <w:rPr>
          <w:rFonts w:hint="eastAsia"/>
          <w:color w:val="000000"/>
          <w:spacing w:val="0"/>
          <w:w w:val="100"/>
          <w:position w:val="0"/>
          <w:sz w:val="24"/>
          <w:szCs w:val="24"/>
          <w:lang w:eastAsia="zh-CN"/>
        </w:rPr>
        <w:t>本</w:t>
      </w:r>
      <w:r>
        <w:rPr>
          <w:color w:val="000000"/>
          <w:spacing w:val="0"/>
          <w:w w:val="100"/>
          <w:position w:val="0"/>
          <w:sz w:val="24"/>
          <w:szCs w:val="24"/>
        </w:rPr>
        <w:t>企业不属于大企业的分支机构，不存在控股股东为大企业的情形</w:t>
      </w:r>
      <w:r>
        <w:rPr>
          <w:rFonts w:hint="eastAsia"/>
          <w:color w:val="000000"/>
          <w:spacing w:val="0"/>
          <w:w w:val="100"/>
          <w:position w:val="0"/>
          <w:sz w:val="24"/>
          <w:szCs w:val="24"/>
          <w:lang w:eastAsia="zh-CN"/>
        </w:rPr>
        <w:t>，</w:t>
      </w:r>
      <w:r>
        <w:rPr>
          <w:color w:val="000000"/>
          <w:spacing w:val="0"/>
          <w:w w:val="100"/>
          <w:position w:val="0"/>
          <w:sz w:val="24"/>
          <w:szCs w:val="24"/>
        </w:rPr>
        <w:t>也不存在与大企业的</w:t>
      </w:r>
      <w:r>
        <w:rPr>
          <w:rFonts w:hint="eastAsia"/>
          <w:color w:val="000000"/>
          <w:spacing w:val="0"/>
          <w:w w:val="100"/>
          <w:position w:val="0"/>
          <w:sz w:val="24"/>
          <w:szCs w:val="24"/>
          <w:lang w:val="en-US" w:eastAsia="zh-CN"/>
        </w:rPr>
        <w:t>负</w:t>
      </w:r>
      <w:r>
        <w:rPr>
          <w:color w:val="000000"/>
          <w:spacing w:val="0"/>
          <w:w w:val="100"/>
          <w:position w:val="0"/>
          <w:sz w:val="24"/>
          <w:szCs w:val="24"/>
        </w:rPr>
        <w:t>责人为同一人的情形。</w:t>
      </w:r>
    </w:p>
    <w:p>
      <w:pPr>
        <w:pStyle w:val="79"/>
        <w:keepNext w:val="0"/>
        <w:keepLines w:val="0"/>
        <w:widowControl w:val="0"/>
        <w:shd w:val="clear" w:color="auto" w:fill="auto"/>
        <w:bidi w:val="0"/>
        <w:spacing w:before="0" w:after="0" w:line="499" w:lineRule="exact"/>
        <w:ind w:left="0" w:right="0" w:firstLine="600"/>
        <w:jc w:val="both"/>
        <w:rPr>
          <w:rFonts w:hint="eastAsia" w:eastAsia="宋体"/>
          <w:color w:val="000000"/>
          <w:sz w:val="24"/>
          <w:szCs w:val="24"/>
          <w:lang w:eastAsia="zh-CN"/>
        </w:rPr>
      </w:pPr>
      <w:r>
        <w:rPr>
          <w:color w:val="000000"/>
          <w:spacing w:val="0"/>
          <w:w w:val="100"/>
          <w:position w:val="0"/>
          <w:sz w:val="24"/>
          <w:szCs w:val="24"/>
        </w:rPr>
        <w:t>本企业对上述声明内容的</w:t>
      </w:r>
      <w:r>
        <w:rPr>
          <w:rFonts w:hint="eastAsia"/>
          <w:color w:val="000000"/>
          <w:spacing w:val="0"/>
          <w:w w:val="100"/>
          <w:position w:val="0"/>
          <w:sz w:val="24"/>
          <w:szCs w:val="24"/>
          <w:lang w:eastAsia="zh-CN"/>
        </w:rPr>
        <w:t>真</w:t>
      </w:r>
      <w:r>
        <w:rPr>
          <w:color w:val="000000"/>
          <w:spacing w:val="0"/>
          <w:w w:val="100"/>
          <w:position w:val="0"/>
          <w:sz w:val="24"/>
          <w:szCs w:val="24"/>
        </w:rPr>
        <w:t>实性负责</w:t>
      </w:r>
      <w:r>
        <w:rPr>
          <w:rFonts w:hint="eastAsia"/>
          <w:color w:val="000000"/>
          <w:spacing w:val="0"/>
          <w:w w:val="100"/>
          <w:position w:val="0"/>
          <w:sz w:val="24"/>
          <w:szCs w:val="24"/>
          <w:lang w:eastAsia="zh-CN"/>
        </w:rPr>
        <w:t>。</w:t>
      </w:r>
      <w:r>
        <w:rPr>
          <w:color w:val="000000"/>
          <w:spacing w:val="0"/>
          <w:w w:val="100"/>
          <w:position w:val="0"/>
          <w:sz w:val="24"/>
          <w:szCs w:val="24"/>
        </w:rPr>
        <w:t>如有虚假</w:t>
      </w:r>
      <w:r>
        <w:rPr>
          <w:color w:val="000000"/>
          <w:spacing w:val="0"/>
          <w:w w:val="100"/>
          <w:position w:val="0"/>
          <w:sz w:val="24"/>
          <w:szCs w:val="24"/>
          <w:lang w:val="en-US" w:eastAsia="en-US" w:bidi="en-US"/>
        </w:rPr>
        <w:t>，</w:t>
      </w:r>
      <w:r>
        <w:rPr>
          <w:color w:val="000000"/>
          <w:spacing w:val="0"/>
          <w:w w:val="100"/>
          <w:position w:val="0"/>
          <w:sz w:val="24"/>
          <w:szCs w:val="24"/>
        </w:rPr>
        <w:t>将依法承担相应责任</w:t>
      </w:r>
      <w:r>
        <w:rPr>
          <w:rFonts w:hint="eastAsia"/>
          <w:color w:val="000000"/>
          <w:spacing w:val="0"/>
          <w:w w:val="100"/>
          <w:position w:val="0"/>
          <w:sz w:val="24"/>
          <w:szCs w:val="24"/>
          <w:lang w:val="en-US" w:eastAsia="zh-CN" w:bidi="en-US"/>
        </w:rPr>
        <w:t>。</w:t>
      </w:r>
    </w:p>
    <w:p>
      <w:pPr>
        <w:pStyle w:val="79"/>
        <w:keepNext w:val="0"/>
        <w:keepLines w:val="0"/>
        <w:widowControl w:val="0"/>
        <w:shd w:val="clear" w:color="auto" w:fill="auto"/>
        <w:bidi w:val="0"/>
        <w:spacing w:before="0" w:after="0" w:line="499" w:lineRule="exact"/>
        <w:ind w:left="3640" w:right="0" w:firstLine="0"/>
        <w:jc w:val="left"/>
        <w:rPr>
          <w:color w:val="000000"/>
          <w:spacing w:val="0"/>
          <w:w w:val="100"/>
          <w:position w:val="0"/>
        </w:rPr>
      </w:pPr>
    </w:p>
    <w:p>
      <w:pPr>
        <w:pStyle w:val="79"/>
        <w:keepNext w:val="0"/>
        <w:keepLines w:val="0"/>
        <w:widowControl w:val="0"/>
        <w:shd w:val="clear" w:color="auto" w:fill="auto"/>
        <w:bidi w:val="0"/>
        <w:spacing w:before="0" w:after="0" w:line="499" w:lineRule="exact"/>
        <w:ind w:left="0" w:right="0" w:firstLine="0"/>
        <w:jc w:val="left"/>
        <w:rPr>
          <w:color w:val="000000"/>
          <w:spacing w:val="0"/>
          <w:w w:val="100"/>
          <w:position w:val="0"/>
          <w:sz w:val="24"/>
          <w:szCs w:val="24"/>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szCs w:val="20"/>
          <w:lang w:eastAsia="zh-CN"/>
        </w:rPr>
        <w:t>或盖章</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pStyle w:val="79"/>
        <w:keepNext w:val="0"/>
        <w:keepLines w:val="0"/>
        <w:widowControl w:val="0"/>
        <w:shd w:val="clear" w:color="auto" w:fill="auto"/>
        <w:bidi w:val="0"/>
        <w:spacing w:before="0" w:after="0" w:line="499" w:lineRule="exact"/>
        <w:ind w:left="0" w:right="0" w:firstLine="0"/>
        <w:jc w:val="both"/>
        <w:rPr>
          <w:color w:val="000000"/>
          <w:spacing w:val="0"/>
          <w:w w:val="100"/>
          <w:position w:val="0"/>
          <w:sz w:val="24"/>
          <w:szCs w:val="24"/>
        </w:rPr>
      </w:pPr>
    </w:p>
    <w:p>
      <w:pPr>
        <w:pStyle w:val="73"/>
        <w:keepNext w:val="0"/>
        <w:keepLines w:val="0"/>
        <w:widowControl w:val="0"/>
        <w:shd w:val="clear" w:color="auto" w:fill="auto"/>
        <w:tabs>
          <w:tab w:val="left" w:pos="750"/>
        </w:tabs>
        <w:bidi w:val="0"/>
        <w:spacing w:before="0" w:after="0" w:line="240" w:lineRule="auto"/>
        <w:ind w:left="0" w:right="0"/>
        <w:jc w:val="left"/>
        <w:rPr>
          <w:color w:val="000000"/>
        </w:rPr>
      </w:pPr>
    </w:p>
    <w:p>
      <w:pPr>
        <w:pStyle w:val="76"/>
        <w:keepNext w:val="0"/>
        <w:keepLines w:val="0"/>
        <w:widowControl w:val="0"/>
        <w:shd w:val="clear" w:color="auto" w:fill="auto"/>
        <w:bidi w:val="0"/>
        <w:spacing w:before="0" w:line="240" w:lineRule="auto"/>
        <w:ind w:left="0" w:right="0" w:firstLine="0"/>
        <w:jc w:val="both"/>
        <w:rPr>
          <w:rFonts w:hint="eastAsia" w:eastAsia="宋体"/>
          <w:color w:val="000000"/>
          <w:sz w:val="21"/>
          <w:szCs w:val="21"/>
          <w:lang w:eastAsia="zh-CN"/>
        </w:rPr>
      </w:pPr>
      <w:r>
        <w:rPr>
          <w:rFonts w:hint="eastAsia"/>
          <w:color w:val="000000"/>
          <w:spacing w:val="0"/>
          <w:w w:val="100"/>
          <w:position w:val="0"/>
          <w:sz w:val="21"/>
          <w:szCs w:val="21"/>
          <w:lang w:val="en-US" w:eastAsia="zh-CN"/>
        </w:rPr>
        <w:t>从</w:t>
      </w:r>
      <w:r>
        <w:rPr>
          <w:color w:val="000000"/>
          <w:spacing w:val="0"/>
          <w:w w:val="100"/>
          <w:position w:val="0"/>
          <w:sz w:val="21"/>
          <w:szCs w:val="21"/>
        </w:rPr>
        <w:t>业人</w:t>
      </w:r>
      <w:r>
        <w:rPr>
          <w:color w:val="000000"/>
          <w:spacing w:val="0"/>
          <w:w w:val="100"/>
          <w:position w:val="0"/>
          <w:sz w:val="21"/>
          <w:szCs w:val="21"/>
          <w:lang w:val="zh-CN" w:eastAsia="zh-CN" w:bidi="zh-CN"/>
        </w:rPr>
        <w:t>员</w:t>
      </w:r>
      <w:r>
        <w:rPr>
          <w:rFonts w:hint="eastAsia"/>
          <w:color w:val="000000"/>
          <w:spacing w:val="0"/>
          <w:w w:val="100"/>
          <w:position w:val="0"/>
          <w:sz w:val="21"/>
          <w:szCs w:val="21"/>
          <w:lang w:val="zh-CN" w:eastAsia="zh-CN" w:bidi="zh-CN"/>
        </w:rPr>
        <w:t>、</w:t>
      </w:r>
      <w:r>
        <w:rPr>
          <w:color w:val="000000"/>
          <w:spacing w:val="0"/>
          <w:w w:val="100"/>
          <w:position w:val="0"/>
          <w:sz w:val="21"/>
          <w:szCs w:val="21"/>
        </w:rPr>
        <w:t>营业收入</w:t>
      </w:r>
      <w:r>
        <w:rPr>
          <w:rFonts w:hint="eastAsia"/>
          <w:color w:val="000000"/>
          <w:spacing w:val="0"/>
          <w:w w:val="100"/>
          <w:position w:val="0"/>
          <w:sz w:val="21"/>
          <w:szCs w:val="21"/>
          <w:lang w:eastAsia="zh-CN"/>
        </w:rPr>
        <w:t>、</w:t>
      </w:r>
      <w:r>
        <w:rPr>
          <w:color w:val="000000"/>
          <w:spacing w:val="0"/>
          <w:w w:val="100"/>
          <w:position w:val="0"/>
          <w:sz w:val="21"/>
          <w:szCs w:val="21"/>
        </w:rPr>
        <w:t>资</w:t>
      </w:r>
      <w:r>
        <w:rPr>
          <w:rFonts w:hint="eastAsia"/>
          <w:color w:val="000000"/>
          <w:spacing w:val="0"/>
          <w:w w:val="100"/>
          <w:position w:val="0"/>
          <w:sz w:val="21"/>
          <w:szCs w:val="21"/>
          <w:lang w:val="en-US" w:eastAsia="zh-CN" w:bidi="en-US"/>
        </w:rPr>
        <w:t>产</w:t>
      </w:r>
      <w:r>
        <w:rPr>
          <w:color w:val="000000"/>
          <w:spacing w:val="0"/>
          <w:w w:val="100"/>
          <w:position w:val="0"/>
          <w:sz w:val="21"/>
          <w:szCs w:val="21"/>
        </w:rPr>
        <w:t>总</w:t>
      </w:r>
      <w:r>
        <w:rPr>
          <w:rFonts w:hint="eastAsia"/>
          <w:color w:val="000000"/>
          <w:spacing w:val="0"/>
          <w:w w:val="100"/>
          <w:position w:val="0"/>
          <w:sz w:val="21"/>
          <w:szCs w:val="21"/>
          <w:lang w:val="en-US" w:eastAsia="zh-CN"/>
        </w:rPr>
        <w:t>额填</w:t>
      </w:r>
      <w:r>
        <w:rPr>
          <w:color w:val="000000"/>
          <w:spacing w:val="0"/>
          <w:w w:val="100"/>
          <w:position w:val="0"/>
          <w:sz w:val="21"/>
          <w:szCs w:val="21"/>
        </w:rPr>
        <w:t>报上</w:t>
      </w:r>
      <w:r>
        <w:rPr>
          <w:rFonts w:hint="eastAsia"/>
          <w:color w:val="000000"/>
          <w:spacing w:val="0"/>
          <w:w w:val="100"/>
          <w:position w:val="0"/>
          <w:sz w:val="21"/>
          <w:szCs w:val="21"/>
          <w:lang w:val="en-US" w:eastAsia="zh-CN"/>
        </w:rPr>
        <w:t>一年</w:t>
      </w:r>
      <w:r>
        <w:rPr>
          <w:color w:val="000000"/>
          <w:spacing w:val="0"/>
          <w:w w:val="100"/>
          <w:position w:val="0"/>
          <w:sz w:val="21"/>
          <w:szCs w:val="21"/>
        </w:rPr>
        <w:t>度數据</w:t>
      </w:r>
      <w:r>
        <w:rPr>
          <w:rFonts w:hint="eastAsia"/>
          <w:color w:val="000000"/>
          <w:spacing w:val="0"/>
          <w:w w:val="100"/>
          <w:position w:val="0"/>
          <w:sz w:val="21"/>
          <w:szCs w:val="21"/>
          <w:lang w:eastAsia="zh-CN"/>
        </w:rPr>
        <w:t>，</w:t>
      </w:r>
      <w:r>
        <w:rPr>
          <w:color w:val="000000"/>
          <w:spacing w:val="0"/>
          <w:w w:val="100"/>
          <w:position w:val="0"/>
          <w:sz w:val="21"/>
          <w:szCs w:val="21"/>
        </w:rPr>
        <w:t>无上</w:t>
      </w:r>
      <w:r>
        <w:rPr>
          <w:rFonts w:hint="eastAsia"/>
          <w:color w:val="000000"/>
          <w:spacing w:val="0"/>
          <w:w w:val="100"/>
          <w:position w:val="0"/>
          <w:sz w:val="21"/>
          <w:szCs w:val="21"/>
          <w:lang w:val="en-US" w:eastAsia="zh-CN"/>
        </w:rPr>
        <w:t>一</w:t>
      </w:r>
      <w:r>
        <w:rPr>
          <w:color w:val="000000"/>
          <w:spacing w:val="0"/>
          <w:w w:val="100"/>
          <w:position w:val="0"/>
          <w:sz w:val="21"/>
          <w:szCs w:val="21"/>
        </w:rPr>
        <w:t>年度</w:t>
      </w:r>
      <w:r>
        <w:rPr>
          <w:rFonts w:hint="eastAsia"/>
          <w:color w:val="000000"/>
          <w:spacing w:val="0"/>
          <w:w w:val="100"/>
          <w:position w:val="0"/>
          <w:sz w:val="21"/>
          <w:szCs w:val="21"/>
          <w:lang w:val="en-US" w:eastAsia="zh-CN"/>
        </w:rPr>
        <w:t>数据</w:t>
      </w:r>
      <w:r>
        <w:rPr>
          <w:color w:val="000000"/>
          <w:spacing w:val="0"/>
          <w:w w:val="100"/>
          <w:position w:val="0"/>
          <w:sz w:val="21"/>
          <w:szCs w:val="21"/>
        </w:rPr>
        <w:t>的新成立企业</w:t>
      </w:r>
      <w:r>
        <w:rPr>
          <w:color w:val="000000"/>
          <w:spacing w:val="0"/>
          <w:w w:val="100"/>
          <w:position w:val="0"/>
          <w:sz w:val="21"/>
          <w:szCs w:val="21"/>
          <w:lang w:val="zh-CN" w:eastAsia="zh-CN" w:bidi="zh-CN"/>
        </w:rPr>
        <w:t>可不</w:t>
      </w:r>
      <w:r>
        <w:rPr>
          <w:color w:val="000000"/>
          <w:spacing w:val="0"/>
          <w:w w:val="100"/>
          <w:position w:val="0"/>
          <w:sz w:val="21"/>
          <w:szCs w:val="21"/>
        </w:rPr>
        <w:t>推报</w:t>
      </w:r>
      <w:r>
        <w:rPr>
          <w:rFonts w:hint="eastAsia"/>
          <w:color w:val="000000"/>
          <w:spacing w:val="0"/>
          <w:w w:val="100"/>
          <w:position w:val="0"/>
          <w:sz w:val="21"/>
          <w:szCs w:val="21"/>
          <w:lang w:eastAsia="zh-CN"/>
        </w:rPr>
        <w:t>。</w:t>
      </w:r>
    </w:p>
    <w:p>
      <w:pPr>
        <w:spacing w:line="360" w:lineRule="auto"/>
        <w:ind w:firstLine="486" w:firstLineChars="200"/>
        <w:rPr>
          <w:rFonts w:hint="eastAsia" w:cs="宋体"/>
          <w:color w:val="000000"/>
          <w:sz w:val="24"/>
        </w:rPr>
      </w:pPr>
      <w:r>
        <w:rPr>
          <w:rFonts w:ascii="宋体" w:hAnsi="宋体" w:cs="宋体"/>
          <w:b/>
          <w:bCs/>
          <w:color w:val="000000"/>
          <w:sz w:val="24"/>
        </w:rPr>
        <w:t xml:space="preserve"> </w:t>
      </w:r>
      <w:r>
        <w:rPr>
          <w:rFonts w:hint="eastAsia" w:ascii="宋体" w:hAnsi="宋体" w:cs="宋体"/>
          <w:b/>
          <w:bCs/>
          <w:color w:val="000000"/>
          <w:sz w:val="24"/>
        </w:rPr>
        <w:t>说明：根据财库〔</w:t>
      </w:r>
      <w:r>
        <w:rPr>
          <w:rFonts w:ascii="宋体" w:hAnsi="宋体" w:cs="宋体"/>
          <w:b/>
          <w:bCs/>
          <w:color w:val="000000"/>
          <w:sz w:val="24"/>
        </w:rPr>
        <w:t>20</w:t>
      </w:r>
      <w:r>
        <w:rPr>
          <w:rFonts w:hint="eastAsia" w:ascii="宋体" w:hAnsi="宋体" w:cs="宋体"/>
          <w:b/>
          <w:bCs/>
          <w:color w:val="000000"/>
          <w:sz w:val="24"/>
          <w:lang w:val="en-US" w:eastAsia="zh-CN"/>
        </w:rPr>
        <w:t>20</w:t>
      </w:r>
      <w:r>
        <w:rPr>
          <w:rFonts w:hint="eastAsia" w:ascii="宋体" w:hAnsi="宋体" w:cs="宋体"/>
          <w:b/>
          <w:bCs/>
          <w:color w:val="000000"/>
          <w:sz w:val="24"/>
        </w:rPr>
        <w:t>〕</w:t>
      </w:r>
      <w:r>
        <w:rPr>
          <w:rFonts w:hint="eastAsia" w:ascii="宋体" w:hAnsi="宋体" w:cs="宋体"/>
          <w:b/>
          <w:bCs/>
          <w:color w:val="000000"/>
          <w:sz w:val="24"/>
          <w:lang w:val="en-US" w:eastAsia="zh-CN"/>
        </w:rPr>
        <w:t>46</w:t>
      </w:r>
      <w:r>
        <w:rPr>
          <w:rFonts w:hint="eastAsia" w:ascii="宋体" w:hAnsi="宋体" w:cs="宋体"/>
          <w:b/>
          <w:bCs/>
          <w:color w:val="000000"/>
          <w:sz w:val="24"/>
        </w:rPr>
        <w:t>号的相关规定，在评审时对小型和微型企业的投标报价给予相应的扣除（详见投标人须知前附表），取扣除后的价格作为最终投标报价（此最终投标报价仅作为价格分计算）。属于小型和微型企业的，投标文件中必须同时提供《中小企业声明函》。</w:t>
      </w:r>
      <w:r>
        <w:rPr>
          <w:rFonts w:ascii="宋体" w:hAnsi="宋体" w:cs="宋体"/>
          <w:b/>
          <w:bCs/>
          <w:color w:val="000000"/>
          <w:sz w:val="24"/>
        </w:rPr>
        <w:t>(</w:t>
      </w:r>
      <w:r>
        <w:rPr>
          <w:rFonts w:hint="eastAsia" w:ascii="宋体" w:hAnsi="宋体" w:cs="宋体"/>
          <w:b/>
          <w:bCs/>
          <w:color w:val="000000"/>
          <w:sz w:val="24"/>
        </w:rPr>
        <w:t>注：未提供以上材料的，均不给予价格扣除）</w:t>
      </w:r>
      <w:r>
        <w:rPr>
          <w:rFonts w:ascii="宋体" w:hAnsi="宋体" w:cs="宋体"/>
          <w:b/>
          <w:bCs/>
          <w:color w:val="000000"/>
          <w:sz w:val="24"/>
        </w:rPr>
        <w:t xml:space="preserve"> </w:t>
      </w:r>
      <w:r>
        <w:rPr>
          <w:rFonts w:hint="eastAsia" w:cs="宋体"/>
          <w:color w:val="000000"/>
          <w:sz w:val="24"/>
        </w:rPr>
        <w:t>）。</w:t>
      </w:r>
    </w:p>
    <w:p>
      <w:pPr>
        <w:spacing w:line="360" w:lineRule="auto"/>
        <w:ind w:firstLine="726" w:firstLineChars="200"/>
        <w:jc w:val="center"/>
        <w:rPr>
          <w:rFonts w:hint="eastAsia" w:ascii="宋体" w:hAnsi="宋体" w:eastAsia="宋体" w:cs="宋体"/>
          <w:b/>
          <w:bCs/>
          <w:color w:val="000000"/>
          <w:sz w:val="36"/>
        </w:rPr>
      </w:pPr>
    </w:p>
    <w:p>
      <w:pPr>
        <w:pStyle w:val="2"/>
        <w:rPr>
          <w:rFonts w:hint="eastAsia" w:ascii="宋体" w:hAnsi="宋体" w:eastAsia="宋体" w:cs="宋体"/>
          <w:b/>
          <w:bCs/>
          <w:color w:val="000000"/>
          <w:sz w:val="36"/>
        </w:rPr>
      </w:pPr>
    </w:p>
    <w:p>
      <w:pPr>
        <w:jc w:val="center"/>
        <w:rPr>
          <w:rFonts w:ascii="宋体" w:cs="宋体"/>
          <w:b/>
          <w:bCs/>
          <w:color w:val="000000"/>
          <w:sz w:val="36"/>
          <w:szCs w:val="36"/>
        </w:rPr>
      </w:pPr>
      <w:r>
        <w:rPr>
          <w:rFonts w:hint="eastAsia" w:ascii="宋体" w:cs="宋体"/>
          <w:b/>
          <w:bCs/>
          <w:color w:val="000000"/>
          <w:sz w:val="36"/>
          <w:szCs w:val="36"/>
        </w:rPr>
        <w:t>残疾人福利性单位声明函</w:t>
      </w:r>
      <w:r>
        <w:rPr>
          <w:rFonts w:ascii="宋体" w:cs="宋体"/>
          <w:b/>
          <w:bCs/>
          <w:color w:val="000000"/>
          <w:sz w:val="36"/>
          <w:szCs w:val="36"/>
        </w:rPr>
        <w:t xml:space="preserve"> </w:t>
      </w:r>
    </w:p>
    <w:p>
      <w:pPr>
        <w:spacing w:line="360" w:lineRule="auto"/>
        <w:ind w:firstLine="486" w:firstLineChars="200"/>
        <w:rPr>
          <w:rFonts w:ascii="宋体"/>
          <w:color w:val="000000"/>
          <w:sz w:val="24"/>
          <w:szCs w:val="24"/>
        </w:rPr>
      </w:pPr>
    </w:p>
    <w:p>
      <w:pPr>
        <w:spacing w:line="360" w:lineRule="auto"/>
        <w:ind w:firstLine="486" w:firstLineChars="200"/>
        <w:rPr>
          <w:rFonts w:ascii="宋体"/>
          <w:color w:val="000000"/>
          <w:sz w:val="24"/>
          <w:szCs w:val="24"/>
        </w:rPr>
      </w:pPr>
      <w:r>
        <w:rPr>
          <w:rFonts w:hint="eastAsia" w:ascii="宋体" w:hAnsi="宋体" w:cs="宋体"/>
          <w:color w:val="000000"/>
          <w:sz w:val="24"/>
          <w:szCs w:val="24"/>
        </w:rPr>
        <w:t>本单位郑重声明，根据《财政部</w:t>
      </w:r>
      <w:r>
        <w:rPr>
          <w:rFonts w:ascii="宋体" w:hAnsi="宋体" w:cs="宋体"/>
          <w:color w:val="000000"/>
          <w:sz w:val="24"/>
          <w:szCs w:val="24"/>
        </w:rPr>
        <w:t xml:space="preserve"> </w:t>
      </w:r>
      <w:r>
        <w:rPr>
          <w:rFonts w:hint="eastAsia" w:ascii="宋体" w:hAnsi="宋体" w:cs="宋体"/>
          <w:color w:val="000000"/>
          <w:sz w:val="24"/>
          <w:szCs w:val="24"/>
        </w:rPr>
        <w:t>民政部</w:t>
      </w:r>
      <w:r>
        <w:rPr>
          <w:rFonts w:ascii="宋体" w:hAnsi="宋体" w:cs="宋体"/>
          <w:color w:val="000000"/>
          <w:sz w:val="24"/>
          <w:szCs w:val="24"/>
        </w:rPr>
        <w:t xml:space="preserve"> </w:t>
      </w:r>
      <w:r>
        <w:rPr>
          <w:rFonts w:hint="eastAsia" w:ascii="宋体" w:hAnsi="宋体" w:cs="宋体"/>
          <w:color w:val="000000"/>
          <w:sz w:val="24"/>
          <w:szCs w:val="24"/>
        </w:rPr>
        <w:t>中国残疾人联合会关于促进残疾人就业政府采购政策的通知》（财库〔</w:t>
      </w:r>
      <w:r>
        <w:rPr>
          <w:rFonts w:ascii="宋体" w:hAnsi="宋体" w:cs="宋体"/>
          <w:color w:val="000000"/>
          <w:sz w:val="24"/>
          <w:szCs w:val="24"/>
        </w:rPr>
        <w:t>2017</w:t>
      </w:r>
      <w:r>
        <w:rPr>
          <w:rFonts w:hint="eastAsia" w:ascii="宋体" w:hAnsi="宋体" w:cs="宋体"/>
          <w:color w:val="000000"/>
          <w:sz w:val="24"/>
          <w:szCs w:val="24"/>
        </w:rPr>
        <w:t>〕</w:t>
      </w:r>
      <w:r>
        <w:rPr>
          <w:rFonts w:ascii="宋体" w:hAnsi="宋体" w:cs="宋体"/>
          <w:color w:val="000000"/>
          <w:sz w:val="24"/>
          <w:szCs w:val="24"/>
        </w:rPr>
        <w:t xml:space="preserve">141 </w:t>
      </w:r>
      <w:r>
        <w:rPr>
          <w:rFonts w:hint="eastAsia" w:ascii="宋体" w:hAnsi="宋体" w:cs="宋体"/>
          <w:color w:val="000000"/>
          <w:sz w:val="24"/>
          <w:szCs w:val="24"/>
        </w:rPr>
        <w:t>号）的规定，本单位为符合条件的残疾人福利性单位，且本单位参加</w:t>
      </w:r>
      <w:r>
        <w:rPr>
          <w:rFonts w:ascii="宋体" w:hAnsi="宋体" w:cs="宋体"/>
          <w:color w:val="000000"/>
          <w:sz w:val="24"/>
          <w:szCs w:val="24"/>
          <w:u w:val="single"/>
        </w:rPr>
        <w:t xml:space="preserve">                   </w:t>
      </w:r>
      <w:r>
        <w:rPr>
          <w:rFonts w:hint="eastAsia" w:ascii="宋体" w:hAnsi="宋体" w:cs="宋体"/>
          <w:color w:val="000000"/>
          <w:sz w:val="24"/>
          <w:szCs w:val="24"/>
        </w:rPr>
        <w:t>单位的</w:t>
      </w:r>
      <w:r>
        <w:rPr>
          <w:rFonts w:ascii="宋体" w:hAnsi="宋体" w:cs="宋体"/>
          <w:color w:val="000000"/>
          <w:sz w:val="24"/>
          <w:szCs w:val="24"/>
          <w:u w:val="single"/>
        </w:rPr>
        <w:t xml:space="preserve">                  </w:t>
      </w:r>
      <w:r>
        <w:rPr>
          <w:rFonts w:hint="eastAsia" w:ascii="宋体" w:hAnsi="宋体" w:cs="宋体"/>
          <w:color w:val="000000"/>
          <w:sz w:val="24"/>
          <w:szCs w:val="24"/>
        </w:rPr>
        <w:t>项目采购活动提供本单位制造的货物（由本单位承担工程</w:t>
      </w:r>
      <w:r>
        <w:rPr>
          <w:rFonts w:ascii="宋体" w:hAnsi="宋体" w:cs="宋体"/>
          <w:color w:val="000000"/>
          <w:sz w:val="24"/>
          <w:szCs w:val="24"/>
        </w:rPr>
        <w:t>/</w:t>
      </w:r>
      <w:r>
        <w:rPr>
          <w:rFonts w:hint="eastAsia" w:ascii="宋体" w:hAnsi="宋体" w:cs="宋体"/>
          <w:color w:val="000000"/>
          <w:sz w:val="24"/>
          <w:szCs w:val="24"/>
        </w:rPr>
        <w:t>提供服务），或者提供其他残疾人福利性单位制造的货物（不包括使用非残疾人福利性单位注册商标的货物）。</w:t>
      </w:r>
      <w:r>
        <w:rPr>
          <w:rFonts w:ascii="宋体" w:hAnsi="宋体" w:cs="宋体"/>
          <w:color w:val="000000"/>
          <w:sz w:val="24"/>
          <w:szCs w:val="24"/>
        </w:rPr>
        <w:t xml:space="preserve"> </w:t>
      </w:r>
      <w:r>
        <w:rPr>
          <w:rFonts w:hint="eastAsia" w:ascii="宋体" w:hAnsi="宋体" w:cs="宋体"/>
          <w:color w:val="000000"/>
          <w:sz w:val="24"/>
          <w:szCs w:val="24"/>
        </w:rPr>
        <w:t>本单位对上述声明的真实性负责。如有虚假，将依法承担相应责任。</w:t>
      </w:r>
      <w:r>
        <w:rPr>
          <w:rFonts w:ascii="宋体" w:hAnsi="宋体" w:cs="宋体"/>
          <w:color w:val="000000"/>
          <w:sz w:val="24"/>
          <w:szCs w:val="24"/>
        </w:rPr>
        <w:t xml:space="preserve"> </w:t>
      </w:r>
    </w:p>
    <w:p>
      <w:pPr>
        <w:rPr>
          <w:color w:val="000000"/>
        </w:rPr>
      </w:pPr>
    </w:p>
    <w:p>
      <w:pPr>
        <w:spacing w:line="360" w:lineRule="auto"/>
        <w:ind w:firstLine="486" w:firstLineChars="200"/>
        <w:rPr>
          <w:rFonts w:ascii="宋体"/>
          <w:color w:val="000000"/>
          <w:sz w:val="24"/>
          <w:szCs w:val="24"/>
        </w:rPr>
      </w:pPr>
      <w:r>
        <w:rPr>
          <w:rFonts w:hint="eastAsia" w:ascii="宋体" w:hAnsi="宋体" w:cs="宋体"/>
          <w:b/>
          <w:bCs/>
          <w:color w:val="000000"/>
          <w:sz w:val="24"/>
          <w:szCs w:val="24"/>
        </w:rPr>
        <w:t>注：未提供以上材料的，均不给予价格扣除。</w:t>
      </w:r>
    </w:p>
    <w:p>
      <w:pPr>
        <w:rPr>
          <w:color w:val="000000"/>
        </w:rPr>
      </w:pPr>
    </w:p>
    <w:p>
      <w:pPr>
        <w:rPr>
          <w:rFonts w:ascii="宋体"/>
          <w:color w:val="000000"/>
          <w:sz w:val="24"/>
          <w:szCs w:val="24"/>
        </w:rPr>
      </w:pPr>
    </w:p>
    <w:p>
      <w:pPr>
        <w:spacing w:line="360" w:lineRule="auto"/>
        <w:ind w:left="5342" w:leftChars="2508"/>
        <w:rPr>
          <w:rFonts w:ascii="宋体"/>
          <w:color w:val="000000"/>
          <w:sz w:val="24"/>
          <w:szCs w:val="24"/>
        </w:rPr>
      </w:pPr>
      <w:r>
        <w:rPr>
          <w:rFonts w:ascii="宋体" w:hAnsi="宋体" w:cs="宋体"/>
          <w:color w:val="000000"/>
          <w:sz w:val="24"/>
          <w:szCs w:val="24"/>
        </w:rPr>
        <w:t xml:space="preserve">  </w:t>
      </w:r>
    </w:p>
    <w:p>
      <w:pPr>
        <w:pStyle w:val="4"/>
        <w:rPr>
          <w:rFonts w:hint="eastAsia" w:ascii="宋体" w:hAnsi="宋体" w:eastAsia="宋体" w:cs="宋体"/>
          <w:color w:val="000000"/>
        </w:rPr>
      </w:pPr>
    </w:p>
    <w:p>
      <w:pPr>
        <w:rPr>
          <w:rFonts w:hint="eastAsia" w:ascii="宋体" w:hAnsi="宋体" w:eastAsia="宋体" w:cs="宋体"/>
          <w:color w:val="000000"/>
          <w:sz w:val="24"/>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 xml:space="preserve">                                                 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szCs w:val="20"/>
          <w:lang w:eastAsia="zh-CN"/>
        </w:rPr>
        <w:t>或盖章</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rPr>
          <w:rFonts w:hint="eastAsia" w:ascii="宋体" w:hAnsi="宋体" w:eastAsia="宋体" w:cs="宋体"/>
          <w:color w:val="000000"/>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pStyle w:val="2"/>
        <w:rPr>
          <w:rFonts w:hint="eastAsia" w:ascii="宋体" w:hAnsi="宋体" w:eastAsia="宋体" w:cs="宋体"/>
          <w:b/>
          <w:bCs/>
          <w:color w:val="000000"/>
          <w:sz w:val="36"/>
          <w:szCs w:val="36"/>
        </w:rPr>
      </w:pPr>
    </w:p>
    <w:p>
      <w:pPr>
        <w:jc w:val="center"/>
        <w:rPr>
          <w:rFonts w:hint="eastAsia" w:ascii="宋体" w:hAnsi="宋体" w:eastAsia="宋体" w:cs="宋体"/>
          <w:b/>
          <w:bCs/>
          <w:color w:val="000000"/>
          <w:sz w:val="36"/>
        </w:rPr>
      </w:pPr>
      <w:r>
        <w:rPr>
          <w:rFonts w:hint="eastAsia" w:ascii="宋体" w:hAnsi="宋体" w:eastAsia="宋体" w:cs="宋体"/>
          <w:b/>
          <w:bCs/>
          <w:color w:val="000000"/>
          <w:sz w:val="36"/>
        </w:rPr>
        <w:t>监狱企业声明函</w:t>
      </w:r>
    </w:p>
    <w:p>
      <w:pPr>
        <w:adjustRightInd w:val="0"/>
        <w:snapToGrid w:val="0"/>
        <w:spacing w:line="300" w:lineRule="auto"/>
        <w:jc w:val="center"/>
        <w:rPr>
          <w:rFonts w:hint="eastAsia" w:ascii="宋体" w:hAnsi="宋体" w:eastAsia="宋体" w:cs="宋体"/>
          <w:b/>
          <w:color w:val="000000"/>
          <w:sz w:val="24"/>
        </w:rPr>
      </w:pPr>
      <w:r>
        <w:rPr>
          <w:rFonts w:hint="eastAsia" w:ascii="宋体" w:hAnsi="宋体" w:eastAsia="宋体" w:cs="宋体"/>
          <w:b/>
          <w:color w:val="000000"/>
          <w:sz w:val="24"/>
        </w:rPr>
        <w:t>【</w:t>
      </w:r>
      <w:r>
        <w:rPr>
          <w:rFonts w:hint="eastAsia" w:ascii="宋体" w:hAnsi="宋体" w:eastAsia="宋体" w:cs="宋体"/>
          <w:b/>
          <w:bCs/>
          <w:color w:val="000000"/>
          <w:sz w:val="24"/>
        </w:rPr>
        <w:t>非监狱企业不用提供</w:t>
      </w:r>
      <w:r>
        <w:rPr>
          <w:rFonts w:hint="eastAsia" w:ascii="宋体" w:hAnsi="宋体" w:eastAsia="宋体" w:cs="宋体"/>
          <w:b/>
          <w:color w:val="000000"/>
          <w:sz w:val="24"/>
        </w:rPr>
        <w:t>】</w:t>
      </w:r>
    </w:p>
    <w:p>
      <w:pPr>
        <w:spacing w:line="360" w:lineRule="auto"/>
        <w:ind w:firstLine="486" w:firstLineChars="200"/>
        <w:rPr>
          <w:rFonts w:hint="eastAsia" w:ascii="宋体" w:hAnsi="宋体" w:eastAsia="宋体" w:cs="宋体"/>
          <w:color w:val="000000"/>
          <w:sz w:val="24"/>
        </w:rPr>
      </w:pPr>
    </w:p>
    <w:p>
      <w:pPr>
        <w:spacing w:line="360" w:lineRule="auto"/>
        <w:ind w:firstLine="486" w:firstLineChars="200"/>
        <w:rPr>
          <w:rFonts w:ascii="宋体" w:hAnsi="宋体" w:cs="宋体"/>
          <w:color w:val="000000"/>
          <w:sz w:val="24"/>
          <w:szCs w:val="24"/>
        </w:rPr>
      </w:pPr>
      <w:r>
        <w:rPr>
          <w:rFonts w:hint="eastAsia" w:ascii="宋体" w:hAnsi="宋体" w:cs="宋体"/>
          <w:color w:val="000000"/>
          <w:sz w:val="24"/>
          <w:szCs w:val="24"/>
        </w:rPr>
        <w:t>本单位郑重声明，根据《财政部、司法部关于政府采购支持监狱企业发展有关问题的通知》（财库〔</w:t>
      </w:r>
      <w:r>
        <w:rPr>
          <w:rFonts w:ascii="宋体" w:hAnsi="宋体" w:cs="宋体"/>
          <w:color w:val="000000"/>
          <w:sz w:val="24"/>
          <w:szCs w:val="24"/>
        </w:rPr>
        <w:t>2014</w:t>
      </w:r>
      <w:r>
        <w:rPr>
          <w:rFonts w:hint="eastAsia" w:ascii="宋体" w:hAnsi="宋体" w:cs="宋体"/>
          <w:color w:val="000000"/>
          <w:sz w:val="24"/>
          <w:szCs w:val="24"/>
        </w:rPr>
        <w:t>〕</w:t>
      </w:r>
      <w:r>
        <w:rPr>
          <w:rFonts w:ascii="宋体" w:hAnsi="宋体" w:cs="宋体"/>
          <w:color w:val="000000"/>
          <w:sz w:val="24"/>
          <w:szCs w:val="24"/>
        </w:rPr>
        <w:t>68</w:t>
      </w:r>
      <w:r>
        <w:rPr>
          <w:rFonts w:hint="eastAsia" w:ascii="宋体" w:hAnsi="宋体" w:cs="宋体"/>
          <w:color w:val="000000"/>
          <w:sz w:val="24"/>
          <w:szCs w:val="24"/>
        </w:rPr>
        <w:t>号）的规定，本单位为符合条件的监狱企业，且本单位参加</w:t>
      </w:r>
      <w:r>
        <w:rPr>
          <w:rFonts w:ascii="宋体" w:hAnsi="宋体" w:cs="宋体"/>
          <w:color w:val="000000"/>
          <w:sz w:val="24"/>
          <w:szCs w:val="24"/>
        </w:rPr>
        <w:t xml:space="preserve"> </w:t>
      </w:r>
      <w:r>
        <w:rPr>
          <w:rFonts w:ascii="宋体" w:hAnsi="宋体" w:cs="宋体"/>
          <w:color w:val="000000"/>
          <w:sz w:val="24"/>
          <w:szCs w:val="24"/>
          <w:u w:val="single"/>
        </w:rPr>
        <w:t xml:space="preserve">             </w:t>
      </w:r>
      <w:r>
        <w:rPr>
          <w:rFonts w:ascii="宋体" w:hAnsi="宋体" w:cs="宋体"/>
          <w:color w:val="000000"/>
          <w:sz w:val="24"/>
          <w:szCs w:val="24"/>
        </w:rPr>
        <w:t xml:space="preserve"> </w:t>
      </w:r>
      <w:r>
        <w:rPr>
          <w:rFonts w:hint="eastAsia" w:ascii="宋体" w:hAnsi="宋体" w:cs="宋体"/>
          <w:color w:val="000000"/>
          <w:sz w:val="24"/>
          <w:szCs w:val="24"/>
        </w:rPr>
        <w:t>单位的</w:t>
      </w:r>
      <w:r>
        <w:rPr>
          <w:rFonts w:ascii="宋体" w:hAnsi="宋体" w:cs="宋体"/>
          <w:color w:val="000000"/>
          <w:sz w:val="24"/>
          <w:szCs w:val="24"/>
          <w:u w:val="single"/>
        </w:rPr>
        <w:t xml:space="preserve">                  </w:t>
      </w:r>
      <w:r>
        <w:rPr>
          <w:rFonts w:hint="eastAsia" w:ascii="宋体" w:hAnsi="宋体" w:cs="宋体"/>
          <w:color w:val="000000"/>
          <w:sz w:val="24"/>
          <w:szCs w:val="24"/>
        </w:rPr>
        <w:t>项目采购活动提供本单位制造的货物（由本单位承担工程</w:t>
      </w:r>
      <w:r>
        <w:rPr>
          <w:rFonts w:ascii="宋体" w:hAnsi="宋体" w:cs="宋体"/>
          <w:color w:val="000000"/>
          <w:sz w:val="24"/>
          <w:szCs w:val="24"/>
        </w:rPr>
        <w:t>/</w:t>
      </w:r>
      <w:r>
        <w:rPr>
          <w:rFonts w:hint="eastAsia" w:ascii="宋体" w:hAnsi="宋体" w:cs="宋体"/>
          <w:color w:val="000000"/>
          <w:sz w:val="24"/>
          <w:szCs w:val="24"/>
        </w:rPr>
        <w:t>提供服务），或者提供其他监狱企业制造的货物。</w:t>
      </w:r>
      <w:r>
        <w:rPr>
          <w:rFonts w:ascii="宋体" w:hAnsi="宋体" w:cs="宋体"/>
          <w:color w:val="000000"/>
          <w:sz w:val="24"/>
          <w:szCs w:val="24"/>
        </w:rPr>
        <w:t xml:space="preserve"> </w:t>
      </w:r>
    </w:p>
    <w:p>
      <w:pPr>
        <w:spacing w:line="360" w:lineRule="auto"/>
        <w:ind w:firstLine="486" w:firstLineChars="200"/>
        <w:rPr>
          <w:rFonts w:hint="eastAsia" w:ascii="宋体" w:hAnsi="宋体" w:eastAsia="宋体" w:cs="宋体"/>
          <w:b/>
          <w:bCs/>
          <w:color w:val="000000"/>
          <w:sz w:val="24"/>
        </w:rPr>
      </w:pPr>
      <w:r>
        <w:rPr>
          <w:rFonts w:hint="eastAsia" w:ascii="宋体" w:hAnsi="宋体" w:cs="宋体"/>
          <w:b/>
          <w:bCs/>
          <w:color w:val="000000"/>
          <w:sz w:val="24"/>
          <w:szCs w:val="24"/>
        </w:rPr>
        <w:t>本单位对上述声明的真实性负责。如有虚假，将依法承担相应责任。</w:t>
      </w:r>
    </w:p>
    <w:p>
      <w:pPr>
        <w:spacing w:line="360" w:lineRule="auto"/>
        <w:ind w:firstLine="486" w:firstLineChars="200"/>
        <w:rPr>
          <w:rFonts w:hint="eastAsia" w:ascii="宋体" w:hAnsi="宋体" w:eastAsia="宋体" w:cs="宋体"/>
          <w:b/>
          <w:color w:val="000000"/>
          <w:sz w:val="24"/>
        </w:rPr>
      </w:pPr>
    </w:p>
    <w:p>
      <w:pPr>
        <w:pStyle w:val="4"/>
        <w:rPr>
          <w:rFonts w:hint="eastAsia" w:ascii="宋体" w:hAnsi="宋体" w:eastAsia="宋体" w:cs="宋体"/>
          <w:color w:val="000000"/>
        </w:rPr>
      </w:pPr>
    </w:p>
    <w:p>
      <w:pPr>
        <w:rPr>
          <w:rFonts w:hint="eastAsia" w:ascii="宋体" w:hAnsi="宋体" w:eastAsia="宋体" w:cs="宋体"/>
          <w:color w:val="000000"/>
          <w:sz w:val="24"/>
        </w:rPr>
      </w:pPr>
    </w:p>
    <w:p>
      <w:pPr>
        <w:spacing w:line="360" w:lineRule="auto"/>
        <w:ind w:firstLine="486" w:firstLineChars="200"/>
        <w:rPr>
          <w:rFonts w:hint="eastAsia" w:ascii="宋体" w:hAnsi="宋体" w:eastAsia="宋体" w:cs="宋体"/>
          <w:color w:val="000000"/>
          <w:sz w:val="24"/>
        </w:rPr>
      </w:pPr>
    </w:p>
    <w:p>
      <w:pPr>
        <w:widowControl/>
        <w:spacing w:line="360" w:lineRule="auto"/>
        <w:ind w:left="5706" w:leftChars="2679"/>
        <w:jc w:val="left"/>
        <w:rPr>
          <w:rFonts w:hint="eastAsia" w:ascii="宋体" w:hAnsi="宋体" w:eastAsia="宋体" w:cs="宋体"/>
          <w:color w:val="000000"/>
          <w:kern w:val="0"/>
          <w:sz w:val="24"/>
          <w:u w:val="single"/>
        </w:rPr>
      </w:pPr>
      <w:r>
        <w:rPr>
          <w:rFonts w:hint="eastAsia" w:ascii="宋体" w:hAnsi="宋体" w:eastAsia="宋体" w:cs="宋体"/>
          <w:color w:val="000000"/>
          <w:sz w:val="24"/>
        </w:rPr>
        <w:t>投标人名称（盖章）</w:t>
      </w:r>
      <w:r>
        <w:rPr>
          <w:rFonts w:hint="eastAsia" w:ascii="宋体" w:hAnsi="宋体" w:eastAsia="宋体" w:cs="宋体"/>
          <w:color w:val="000000"/>
          <w:sz w:val="24"/>
          <w:u w:val="single"/>
        </w:rPr>
        <w:t xml:space="preserve">                </w:t>
      </w:r>
      <w:r>
        <w:rPr>
          <w:rFonts w:hint="eastAsia" w:ascii="宋体" w:hAnsi="宋体" w:eastAsia="宋体" w:cs="宋体"/>
          <w:color w:val="000000"/>
          <w:kern w:val="0"/>
          <w:sz w:val="24"/>
          <w:szCs w:val="20"/>
        </w:rPr>
        <w:t>全权代表签字</w:t>
      </w:r>
      <w:r>
        <w:rPr>
          <w:rFonts w:hint="eastAsia" w:ascii="宋体" w:hAnsi="宋体" w:eastAsia="宋体" w:cs="宋体"/>
          <w:color w:val="000000"/>
          <w:kern w:val="0"/>
          <w:sz w:val="24"/>
          <w:szCs w:val="20"/>
          <w:lang w:eastAsia="zh-CN"/>
        </w:rPr>
        <w:t>或盖章</w:t>
      </w:r>
      <w:r>
        <w:rPr>
          <w:rFonts w:hint="eastAsia" w:ascii="宋体" w:hAnsi="宋体" w:eastAsia="宋体" w:cs="宋体"/>
          <w:color w:val="000000"/>
          <w:kern w:val="0"/>
          <w:sz w:val="24"/>
          <w:u w:val="single"/>
        </w:rPr>
        <w:t xml:space="preserve">                  </w:t>
      </w:r>
    </w:p>
    <w:p>
      <w:pPr>
        <w:widowControl/>
        <w:spacing w:line="360" w:lineRule="auto"/>
        <w:jc w:val="center"/>
        <w:rPr>
          <w:rFonts w:hint="eastAsia" w:ascii="宋体" w:hAnsi="宋体" w:eastAsia="宋体" w:cs="宋体"/>
          <w:color w:val="000000"/>
          <w:kern w:val="0"/>
          <w:sz w:val="24"/>
          <w:szCs w:val="20"/>
        </w:rPr>
      </w:pPr>
      <w:r>
        <w:rPr>
          <w:rFonts w:hint="eastAsia" w:ascii="宋体" w:hAnsi="宋体" w:eastAsia="宋体" w:cs="宋体"/>
          <w:color w:val="000000"/>
          <w:kern w:val="0"/>
          <w:sz w:val="24"/>
          <w:szCs w:val="20"/>
        </w:rPr>
        <w:t xml:space="preserve">                                              年     月      日</w:t>
      </w:r>
    </w:p>
    <w:p>
      <w:pPr>
        <w:spacing w:line="360" w:lineRule="auto"/>
        <w:ind w:firstLine="4617" w:firstLineChars="1900"/>
        <w:rPr>
          <w:rFonts w:hint="eastAsia" w:ascii="宋体" w:hAnsi="宋体" w:eastAsia="宋体" w:cs="宋体"/>
          <w:color w:val="000000"/>
          <w:sz w:val="24"/>
        </w:rPr>
      </w:pPr>
      <w:r>
        <w:rPr>
          <w:rFonts w:hint="eastAsia" w:ascii="宋体" w:hAnsi="宋体" w:eastAsia="宋体" w:cs="宋体"/>
          <w:color w:val="000000"/>
          <w:sz w:val="24"/>
        </w:rPr>
        <w:t xml:space="preserve"> </w:t>
      </w:r>
    </w:p>
    <w:p>
      <w:pPr>
        <w:pStyle w:val="4"/>
        <w:rPr>
          <w:rFonts w:hint="eastAsia" w:ascii="宋体" w:hAnsi="宋体" w:eastAsia="宋体" w:cs="宋体"/>
          <w:color w:val="000000"/>
        </w:rPr>
      </w:pPr>
    </w:p>
    <w:p>
      <w:pPr>
        <w:rPr>
          <w:rFonts w:hint="eastAsia" w:ascii="宋体" w:hAnsi="宋体" w:eastAsia="宋体" w:cs="宋体"/>
          <w:color w:val="000000"/>
        </w:rPr>
      </w:pPr>
    </w:p>
    <w:p>
      <w:pPr>
        <w:keepNext w:val="0"/>
        <w:keepLines w:val="0"/>
        <w:pageBreakBefore w:val="0"/>
        <w:widowControl w:val="0"/>
        <w:kinsoku/>
        <w:wordWrap/>
        <w:overflowPunct/>
        <w:topLinePunct w:val="0"/>
        <w:autoSpaceDE/>
        <w:autoSpaceDN/>
        <w:bidi w:val="0"/>
        <w:adjustRightInd/>
        <w:snapToGrid/>
        <w:spacing w:line="420" w:lineRule="exact"/>
        <w:ind w:firstLine="486" w:firstLineChars="200"/>
        <w:textAlignment w:val="auto"/>
        <w:rPr>
          <w:color w:val="000000"/>
        </w:rPr>
      </w:pPr>
      <w:r>
        <w:rPr>
          <w:rFonts w:hint="eastAsia" w:ascii="宋体" w:hAnsi="宋体" w:cs="宋体"/>
          <w:b/>
          <w:bCs/>
          <w:color w:val="000000"/>
          <w:sz w:val="24"/>
          <w:szCs w:val="24"/>
        </w:rPr>
        <w:t>注：</w:t>
      </w:r>
      <w:r>
        <w:rPr>
          <w:rFonts w:ascii="宋体" w:hAnsi="宋体" w:cs="宋体"/>
          <w:b/>
          <w:bCs/>
          <w:color w:val="000000"/>
          <w:sz w:val="24"/>
          <w:szCs w:val="24"/>
        </w:rPr>
        <w:t>1.</w:t>
      </w:r>
      <w:r>
        <w:rPr>
          <w:rFonts w:hint="eastAsia" w:ascii="宋体" w:hAnsi="宋体" w:cs="宋体"/>
          <w:b/>
          <w:bCs/>
          <w:color w:val="000000"/>
          <w:sz w:val="24"/>
          <w:szCs w:val="24"/>
        </w:rPr>
        <w:t>应当提供由省级以上监狱管理局、戒毒管理局</w:t>
      </w:r>
      <w:r>
        <w:rPr>
          <w:rFonts w:ascii="宋体" w:hAnsi="宋体" w:cs="宋体"/>
          <w:b/>
          <w:bCs/>
          <w:color w:val="000000"/>
          <w:sz w:val="24"/>
          <w:szCs w:val="24"/>
        </w:rPr>
        <w:t>(</w:t>
      </w:r>
      <w:r>
        <w:rPr>
          <w:rFonts w:hint="eastAsia" w:ascii="宋体" w:hAnsi="宋体" w:cs="宋体"/>
          <w:b/>
          <w:bCs/>
          <w:color w:val="000000"/>
          <w:sz w:val="24"/>
          <w:szCs w:val="24"/>
        </w:rPr>
        <w:t>含新疆生产建设兵团</w:t>
      </w:r>
      <w:r>
        <w:rPr>
          <w:rFonts w:ascii="宋体" w:hAnsi="宋体" w:cs="宋体"/>
          <w:b/>
          <w:bCs/>
          <w:color w:val="000000"/>
          <w:sz w:val="24"/>
          <w:szCs w:val="24"/>
        </w:rPr>
        <w:t>)</w:t>
      </w:r>
      <w:r>
        <w:rPr>
          <w:rFonts w:hint="eastAsia" w:ascii="宋体" w:hAnsi="宋体" w:cs="宋体"/>
          <w:b/>
          <w:bCs/>
          <w:color w:val="000000"/>
          <w:sz w:val="24"/>
          <w:szCs w:val="24"/>
        </w:rPr>
        <w:t>出具的属于监狱企业的说明文件。</w:t>
      </w:r>
    </w:p>
    <w:p>
      <w:pPr>
        <w:keepNext w:val="0"/>
        <w:keepLines w:val="0"/>
        <w:pageBreakBefore w:val="0"/>
        <w:widowControl w:val="0"/>
        <w:numPr>
          <w:ilvl w:val="0"/>
          <w:numId w:val="8"/>
        </w:numPr>
        <w:kinsoku/>
        <w:wordWrap/>
        <w:overflowPunct/>
        <w:topLinePunct w:val="0"/>
        <w:autoSpaceDE/>
        <w:autoSpaceDN/>
        <w:bidi w:val="0"/>
        <w:adjustRightInd/>
        <w:snapToGrid/>
        <w:spacing w:line="420" w:lineRule="exact"/>
        <w:ind w:left="0" w:leftChars="0" w:firstLine="486" w:firstLineChars="200"/>
        <w:textAlignment w:val="auto"/>
        <w:rPr>
          <w:rFonts w:hint="eastAsia"/>
        </w:rPr>
        <w:sectPr>
          <w:headerReference r:id="rId8" w:type="first"/>
          <w:headerReference r:id="rId7" w:type="default"/>
          <w:footerReference r:id="rId9" w:type="default"/>
          <w:pgSz w:w="11906" w:h="16838"/>
          <w:pgMar w:top="1134" w:right="1134" w:bottom="1134" w:left="1361" w:header="850" w:footer="850" w:gutter="0"/>
          <w:paperSrc/>
          <w:pgBorders w:offsetFrom="page">
            <w:top w:val="none" w:sz="0" w:space="0"/>
            <w:left w:val="none" w:sz="0" w:space="0"/>
            <w:bottom w:val="none" w:sz="0" w:space="0"/>
            <w:right w:val="none" w:sz="0" w:space="0"/>
          </w:pgBorders>
          <w:cols w:space="720" w:num="1"/>
          <w:titlePg/>
          <w:rtlGutter w:val="0"/>
          <w:docGrid w:type="linesAndChars" w:linePitch="324" w:charSpace="795"/>
        </w:sectPr>
      </w:pPr>
      <w:r>
        <w:rPr>
          <w:rFonts w:hint="eastAsia" w:ascii="宋体" w:hAnsi="宋体" w:cs="宋体"/>
          <w:b/>
          <w:bCs/>
          <w:color w:val="000000"/>
          <w:sz w:val="24"/>
          <w:szCs w:val="24"/>
        </w:rPr>
        <w:t>未提供以上材料的，均不给予价格扣除。</w:t>
      </w:r>
    </w:p>
    <w:p>
      <w:pPr>
        <w:jc w:val="center"/>
        <w:rPr>
          <w:rFonts w:hint="eastAsia" w:ascii="宋体" w:hAnsi="宋体" w:eastAsia="宋体" w:cs="宋体"/>
          <w:color w:val="000000"/>
          <w:sz w:val="28"/>
          <w:szCs w:val="36"/>
        </w:rPr>
      </w:pPr>
    </w:p>
    <w:sectPr>
      <w:pgSz w:w="11906" w:h="16838"/>
      <w:pgMar w:top="1134" w:right="1134" w:bottom="1134" w:left="1417" w:header="850" w:footer="850" w:gutter="0"/>
      <w:paperSrc/>
      <w:pgBorders w:offsetFrom="page">
        <w:top w:val="none" w:sz="0" w:space="0"/>
        <w:left w:val="none" w:sz="0" w:space="0"/>
        <w:bottom w:val="none" w:sz="0" w:space="0"/>
        <w:right w:val="none" w:sz="0" w:space="0"/>
      </w:pgBorders>
      <w:cols w:space="720" w:num="1"/>
      <w:titlePg/>
      <w:rtlGutter w:val="0"/>
      <w:docGrid w:type="linesAndChars" w:linePitch="334" w:charSpace="154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kern w:val="0"/>
        <w:szCs w:val="21"/>
        <w:u w:val="single"/>
      </w:rPr>
    </w:pPr>
    <w:r>
      <w:rPr>
        <w:rFonts w:hint="eastAsia"/>
      </w:rPr>
      <w:t xml:space="preserve">  </w:t>
    </w:r>
    <w:r>
      <w:rPr>
        <w:rFonts w:hint="eastAsia"/>
        <w:kern w:val="0"/>
        <w:szCs w:val="21"/>
        <w:u w:val="single"/>
      </w:rPr>
      <w:t xml:space="preserve">                                              </w:t>
    </w:r>
    <w:r>
      <w:rPr>
        <w:kern w:val="0"/>
        <w:szCs w:val="21"/>
        <w:u w:val="single"/>
      </w:rPr>
      <w:t xml:space="preserve">- </w:t>
    </w:r>
    <w:r>
      <w:rPr>
        <w:kern w:val="0"/>
        <w:szCs w:val="21"/>
        <w:u w:val="single"/>
      </w:rPr>
      <w:fldChar w:fldCharType="begin"/>
    </w:r>
    <w:r>
      <w:rPr>
        <w:kern w:val="0"/>
        <w:szCs w:val="21"/>
        <w:u w:val="single"/>
      </w:rPr>
      <w:instrText xml:space="preserve"> PAGE </w:instrText>
    </w:r>
    <w:r>
      <w:rPr>
        <w:kern w:val="0"/>
        <w:szCs w:val="21"/>
        <w:u w:val="single"/>
      </w:rPr>
      <w:fldChar w:fldCharType="separate"/>
    </w:r>
    <w:r>
      <w:rPr>
        <w:kern w:val="0"/>
        <w:szCs w:val="21"/>
        <w:u w:val="single"/>
      </w:rPr>
      <w:t>31</w:t>
    </w:r>
    <w:r>
      <w:rPr>
        <w:kern w:val="0"/>
        <w:szCs w:val="21"/>
        <w:u w:val="single"/>
      </w:rPr>
      <w:fldChar w:fldCharType="end"/>
    </w:r>
    <w:r>
      <w:rPr>
        <w:kern w:val="0"/>
        <w:szCs w:val="21"/>
        <w:u w:val="single"/>
      </w:rPr>
      <w:t xml:space="preserve"> -</w:t>
    </w:r>
    <w:r>
      <w:rPr>
        <w:rFonts w:hint="eastAsia"/>
        <w:kern w:val="0"/>
        <w:szCs w:val="21"/>
        <w:u w:val="single"/>
      </w:rPr>
      <w:t xml:space="preserve">                                                      </w:t>
    </w:r>
  </w:p>
  <w:p>
    <w:pPr>
      <w:pStyle w:val="30"/>
      <w:rPr>
        <w:rFonts w:hint="eastAsia"/>
      </w:rPr>
    </w:pPr>
    <w:r>
      <w:rPr>
        <w:rFonts w:hint="eastAsia"/>
      </w:rPr>
      <w:t>浙江至诚工程咨询有限责任公司                             电话：0579</w:t>
    </w:r>
    <w:r>
      <w:rPr>
        <w:rFonts w:hint="eastAsia" w:ascii="宋体" w:hAnsi="宋体"/>
      </w:rPr>
      <w:t>—</w:t>
    </w:r>
    <w:r>
      <w:rPr>
        <w:rFonts w:hint="eastAsia"/>
      </w:rPr>
      <w:t>85471713-613</w:t>
    </w:r>
    <w:r>
      <w:rPr>
        <w:kern w:val="0"/>
        <w:szCs w:val="21"/>
      </w:rPr>
      <w:t>传真</w:t>
    </w:r>
    <w:r>
      <w:rPr>
        <w:rFonts w:hint="eastAsia"/>
        <w:kern w:val="0"/>
        <w:szCs w:val="21"/>
      </w:rPr>
      <w:t>0579-85471478</w:t>
    </w:r>
    <w:r>
      <w:rPr>
        <w:rFonts w:hint="eastAsia"/>
      </w:rPr>
      <w:t xml:space="preserve">   </w:t>
    </w:r>
  </w:p>
  <w:p>
    <w:pPr>
      <w:pStyle w:val="3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rPr>
    </w:pPr>
    <w:r>
      <w:rPr>
        <w:rFonts w:hint="eastAsia"/>
      </w:rPr>
      <w:t xml:space="preserve"> </w:t>
    </w:r>
  </w:p>
  <w:p>
    <w:pPr>
      <w:pStyle w:val="3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rPr>
        <w:rFonts w:hint="eastAsia"/>
        <w:kern w:val="0"/>
        <w:szCs w:val="21"/>
        <w:u w:val="single"/>
      </w:rPr>
    </w:pPr>
    <w:r>
      <w:rPr>
        <w:rFonts w:hint="eastAsia"/>
      </w:rPr>
      <w:t xml:space="preserve">  </w:t>
    </w:r>
    <w:r>
      <w:rPr>
        <w:rFonts w:hint="eastAsia"/>
        <w:kern w:val="0"/>
        <w:szCs w:val="21"/>
        <w:u w:val="single"/>
      </w:rPr>
      <w:t xml:space="preserve">                                              </w:t>
    </w:r>
    <w:r>
      <w:rPr>
        <w:kern w:val="0"/>
        <w:szCs w:val="21"/>
        <w:u w:val="single"/>
      </w:rPr>
      <w:t xml:space="preserve">- </w:t>
    </w:r>
    <w:r>
      <w:rPr>
        <w:kern w:val="0"/>
        <w:szCs w:val="21"/>
        <w:u w:val="single"/>
      </w:rPr>
      <w:fldChar w:fldCharType="begin"/>
    </w:r>
    <w:r>
      <w:rPr>
        <w:kern w:val="0"/>
        <w:szCs w:val="21"/>
        <w:u w:val="single"/>
      </w:rPr>
      <w:instrText xml:space="preserve"> PAGE </w:instrText>
    </w:r>
    <w:r>
      <w:rPr>
        <w:kern w:val="0"/>
        <w:szCs w:val="21"/>
        <w:u w:val="single"/>
      </w:rPr>
      <w:fldChar w:fldCharType="separate"/>
    </w:r>
    <w:r>
      <w:rPr>
        <w:kern w:val="0"/>
        <w:szCs w:val="21"/>
        <w:u w:val="single"/>
        <w:lang/>
      </w:rPr>
      <w:t>31</w:t>
    </w:r>
    <w:r>
      <w:rPr>
        <w:kern w:val="0"/>
        <w:szCs w:val="21"/>
        <w:u w:val="single"/>
      </w:rPr>
      <w:fldChar w:fldCharType="end"/>
    </w:r>
    <w:r>
      <w:rPr>
        <w:kern w:val="0"/>
        <w:szCs w:val="21"/>
        <w:u w:val="single"/>
      </w:rPr>
      <w:t xml:space="preserve"> -</w:t>
    </w:r>
    <w:r>
      <w:rPr>
        <w:rFonts w:hint="eastAsia"/>
        <w:kern w:val="0"/>
        <w:szCs w:val="21"/>
        <w:u w:val="single"/>
      </w:rPr>
      <w:t xml:space="preserve">                                                      </w:t>
    </w:r>
  </w:p>
  <w:p>
    <w:pPr>
      <w:pStyle w:val="30"/>
      <w:rPr>
        <w:rFonts w:hint="eastAsia"/>
      </w:rPr>
    </w:pPr>
    <w:r>
      <w:rPr>
        <w:rFonts w:hint="eastAsia"/>
      </w:rPr>
      <w:t>浙江至诚工程咨询有限责任公司                            电话：0579</w:t>
    </w:r>
    <w:r>
      <w:rPr>
        <w:rFonts w:hint="eastAsia" w:ascii="宋体" w:hAnsi="宋体"/>
      </w:rPr>
      <w:t>—</w:t>
    </w:r>
    <w:r>
      <w:rPr>
        <w:rFonts w:hint="eastAsia"/>
      </w:rPr>
      <w:t>8</w:t>
    </w:r>
    <w:r>
      <w:rPr>
        <w:rFonts w:hint="eastAsia"/>
        <w:lang w:val="en-US" w:eastAsia="zh-CN"/>
      </w:rPr>
      <w:t>3809111-8058</w:t>
    </w:r>
    <w:r>
      <w:rPr>
        <w:kern w:val="0"/>
        <w:szCs w:val="21"/>
      </w:rPr>
      <w:t>传真</w:t>
    </w:r>
    <w:r>
      <w:rPr>
        <w:rFonts w:hint="eastAsia"/>
        <w:kern w:val="0"/>
        <w:szCs w:val="21"/>
      </w:rPr>
      <w:t>0579-8</w:t>
    </w:r>
    <w:r>
      <w:rPr>
        <w:rFonts w:hint="eastAsia"/>
        <w:kern w:val="0"/>
        <w:szCs w:val="21"/>
        <w:lang w:val="en-US" w:eastAsia="zh-CN"/>
      </w:rPr>
      <w:t>3809111-8079</w:t>
    </w:r>
    <w:r>
      <w:rPr>
        <w:rFonts w:hint="eastAsia"/>
      </w:rPr>
      <w:t xml:space="preserve">   </w:t>
    </w:r>
  </w:p>
  <w:p>
    <w:pPr>
      <w:pStyle w:val="3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90" w:firstLineChars="50"/>
      <w:jc w:val="both"/>
    </w:pPr>
    <w:r>
      <w:rPr>
        <w:rFonts w:hint="eastAsia"/>
        <w:lang w:eastAsia="zh-CN"/>
      </w:rPr>
      <w:t>义乌市后宅街道2021年度北站社区、洪深社区、起航社区、金城社区清扫保洁项目</w:t>
    </w:r>
    <w:r>
      <w:rPr>
        <w:rFonts w:hint="eastAsia"/>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ind w:firstLine="90" w:firstLineChars="50"/>
      <w:jc w:val="both"/>
      <w:rPr>
        <w:rFonts w:hint="default"/>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firstLine="90" w:firstLineChars="50"/>
      <w:jc w:val="both"/>
    </w:pPr>
    <w:r>
      <w:rPr>
        <w:rFonts w:hint="eastAsia"/>
        <w:lang w:eastAsia="zh-CN"/>
      </w:rPr>
      <w:t>义乌市后宅街道2021年度北站社区、洪深社区、起航社区、金城社区清扫保洁项目</w:t>
    </w:r>
    <w:r>
      <w:rPr>
        <w:rFonts w:hint="eastAsia"/>
      </w:rPr>
      <w:t xml:space="preserve">        </w:t>
    </w:r>
    <w:r>
      <w:rPr>
        <w:rFonts w:hint="eastAsia"/>
        <w:lang w:val="en-US" w:eastAsia="zh-CN"/>
      </w:rPr>
      <w:t xml:space="preserve">            </w:t>
    </w:r>
    <w:r>
      <w:rPr>
        <w:rFonts w:hint="eastAsia"/>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ind w:firstLine="90" w:firstLineChars="50"/>
      <w:jc w:val="both"/>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0DDCC"/>
    <w:multiLevelType w:val="singleLevel"/>
    <w:tmpl w:val="E1A0DDCC"/>
    <w:lvl w:ilvl="0" w:tentative="0">
      <w:start w:val="3"/>
      <w:numFmt w:val="chineseCounting"/>
      <w:suff w:val="nothing"/>
      <w:lvlText w:val="%1、"/>
      <w:lvlJc w:val="left"/>
      <w:rPr>
        <w:rFonts w:hint="eastAsia"/>
      </w:rPr>
    </w:lvl>
  </w:abstractNum>
  <w:abstractNum w:abstractNumId="1">
    <w:nsid w:val="E6170B63"/>
    <w:multiLevelType w:val="singleLevel"/>
    <w:tmpl w:val="E6170B63"/>
    <w:lvl w:ilvl="0" w:tentative="0">
      <w:start w:val="1"/>
      <w:numFmt w:val="decimal"/>
      <w:suff w:val="nothing"/>
      <w:lvlText w:val="%1．"/>
      <w:lvlJc w:val="left"/>
    </w:lvl>
  </w:abstractNum>
  <w:abstractNum w:abstractNumId="2">
    <w:nsid w:val="010F4CD1"/>
    <w:multiLevelType w:val="multilevel"/>
    <w:tmpl w:val="010F4CD1"/>
    <w:lvl w:ilvl="0" w:tentative="0">
      <w:start w:val="4"/>
      <w:numFmt w:val="japaneseCounting"/>
      <w:pStyle w:val="14"/>
      <w:lvlText w:val="第%1章"/>
      <w:lvlJc w:val="left"/>
      <w:pPr>
        <w:tabs>
          <w:tab w:val="left" w:pos="1455"/>
        </w:tabs>
        <w:ind w:left="1455" w:hanging="1455"/>
      </w:pPr>
      <w:rPr>
        <w:rFonts w:hint="default"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8630A2E"/>
    <w:multiLevelType w:val="multilevel"/>
    <w:tmpl w:val="28630A2E"/>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5"/>
      <w:suff w:val="nothing"/>
      <w:lvlText w:val=""/>
      <w:lvlJc w:val="left"/>
      <w:pPr>
        <w:ind w:left="0" w:firstLine="0"/>
      </w:pPr>
    </w:lvl>
    <w:lvl w:ilvl="3" w:tentative="0">
      <w:start w:val="1"/>
      <w:numFmt w:val="none"/>
      <w:pStyle w:val="6"/>
      <w:suff w:val="nothing"/>
      <w:lvlText w:val=""/>
      <w:lvlJc w:val="left"/>
      <w:pPr>
        <w:ind w:left="0" w:firstLine="0"/>
      </w:pPr>
    </w:lvl>
    <w:lvl w:ilvl="4" w:tentative="0">
      <w:start w:val="1"/>
      <w:numFmt w:val="none"/>
      <w:pStyle w:val="7"/>
      <w:suff w:val="nothing"/>
      <w:lvlText w:val=""/>
      <w:lvlJc w:val="left"/>
      <w:pPr>
        <w:ind w:left="0" w:firstLine="0"/>
      </w:pPr>
    </w:lvl>
    <w:lvl w:ilvl="5" w:tentative="0">
      <w:start w:val="1"/>
      <w:numFmt w:val="none"/>
      <w:pStyle w:val="8"/>
      <w:suff w:val="nothing"/>
      <w:lvlText w:val=""/>
      <w:lvlJc w:val="left"/>
      <w:pPr>
        <w:ind w:left="0" w:firstLine="0"/>
      </w:pPr>
    </w:lvl>
    <w:lvl w:ilvl="6" w:tentative="0">
      <w:start w:val="1"/>
      <w:numFmt w:val="none"/>
      <w:pStyle w:val="9"/>
      <w:suff w:val="nothing"/>
      <w:lvlText w:val=""/>
      <w:lvlJc w:val="left"/>
      <w:pPr>
        <w:ind w:left="0" w:firstLine="0"/>
      </w:pPr>
    </w:lvl>
    <w:lvl w:ilvl="7" w:tentative="0">
      <w:start w:val="1"/>
      <w:numFmt w:val="none"/>
      <w:pStyle w:val="10"/>
      <w:suff w:val="nothing"/>
      <w:lvlText w:val=""/>
      <w:lvlJc w:val="left"/>
      <w:pPr>
        <w:ind w:left="0" w:firstLine="0"/>
      </w:pPr>
    </w:lvl>
    <w:lvl w:ilvl="8" w:tentative="0">
      <w:start w:val="1"/>
      <w:numFmt w:val="none"/>
      <w:pStyle w:val="11"/>
      <w:suff w:val="nothing"/>
      <w:lvlText w:val=""/>
      <w:lvlJc w:val="left"/>
      <w:pPr>
        <w:ind w:left="0" w:firstLine="0"/>
      </w:pPr>
    </w:lvl>
  </w:abstractNum>
  <w:abstractNum w:abstractNumId="4">
    <w:nsid w:val="3FAC31F7"/>
    <w:multiLevelType w:val="singleLevel"/>
    <w:tmpl w:val="3FAC31F7"/>
    <w:lvl w:ilvl="0" w:tentative="0">
      <w:start w:val="1"/>
      <w:numFmt w:val="decimal"/>
      <w:suff w:val="nothing"/>
      <w:lvlText w:val="（%1）"/>
      <w:lvlJc w:val="left"/>
    </w:lvl>
  </w:abstractNum>
  <w:abstractNum w:abstractNumId="5">
    <w:nsid w:val="63919F04"/>
    <w:multiLevelType w:val="singleLevel"/>
    <w:tmpl w:val="63919F04"/>
    <w:lvl w:ilvl="0" w:tentative="0">
      <w:start w:val="5"/>
      <w:numFmt w:val="chineseCounting"/>
      <w:suff w:val="nothing"/>
      <w:lvlText w:val="%1、"/>
      <w:lvlJc w:val="left"/>
      <w:rPr>
        <w:rFonts w:hint="eastAsia"/>
      </w:rPr>
    </w:lvl>
  </w:abstractNum>
  <w:abstractNum w:abstractNumId="6">
    <w:nsid w:val="73C6A33A"/>
    <w:multiLevelType w:val="singleLevel"/>
    <w:tmpl w:val="73C6A33A"/>
    <w:lvl w:ilvl="0" w:tentative="0">
      <w:start w:val="1"/>
      <w:numFmt w:val="ideographTraditional"/>
      <w:suff w:val="nothing"/>
      <w:lvlText w:val="%1、"/>
      <w:lvlJc w:val="left"/>
      <w:rPr>
        <w:rFonts w:hint="eastAsia"/>
      </w:rPr>
    </w:lvl>
  </w:abstractNum>
  <w:abstractNum w:abstractNumId="7">
    <w:nsid w:val="7BE6DF8E"/>
    <w:multiLevelType w:val="singleLevel"/>
    <w:tmpl w:val="7BE6DF8E"/>
    <w:lvl w:ilvl="0" w:tentative="0">
      <w:start w:val="2"/>
      <w:numFmt w:val="decimal"/>
      <w:lvlText w:val="%1."/>
      <w:lvlJc w:val="left"/>
      <w:pPr>
        <w:tabs>
          <w:tab w:val="left" w:pos="312"/>
        </w:tabs>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9"/>
  <w:drawingGridVerticalSpacing w:val="16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565"/>
    <w:rsid w:val="000003B9"/>
    <w:rsid w:val="00002787"/>
    <w:rsid w:val="0000419C"/>
    <w:rsid w:val="000047F8"/>
    <w:rsid w:val="00006DD7"/>
    <w:rsid w:val="00006FB1"/>
    <w:rsid w:val="000103E6"/>
    <w:rsid w:val="00010427"/>
    <w:rsid w:val="0001062D"/>
    <w:rsid w:val="00010D8E"/>
    <w:rsid w:val="000110EC"/>
    <w:rsid w:val="0001126C"/>
    <w:rsid w:val="00011C4A"/>
    <w:rsid w:val="00012692"/>
    <w:rsid w:val="00012BB1"/>
    <w:rsid w:val="00012E46"/>
    <w:rsid w:val="000139D3"/>
    <w:rsid w:val="00014117"/>
    <w:rsid w:val="0001584F"/>
    <w:rsid w:val="0001706C"/>
    <w:rsid w:val="00017F0E"/>
    <w:rsid w:val="000211E4"/>
    <w:rsid w:val="00021848"/>
    <w:rsid w:val="00022034"/>
    <w:rsid w:val="000222C2"/>
    <w:rsid w:val="000225CC"/>
    <w:rsid w:val="00023959"/>
    <w:rsid w:val="00024B12"/>
    <w:rsid w:val="00024D19"/>
    <w:rsid w:val="0002575F"/>
    <w:rsid w:val="00025DAF"/>
    <w:rsid w:val="00026C58"/>
    <w:rsid w:val="000274C8"/>
    <w:rsid w:val="0002768F"/>
    <w:rsid w:val="00027B6F"/>
    <w:rsid w:val="00027BCC"/>
    <w:rsid w:val="00033339"/>
    <w:rsid w:val="000339F9"/>
    <w:rsid w:val="00034946"/>
    <w:rsid w:val="00034A64"/>
    <w:rsid w:val="000353DC"/>
    <w:rsid w:val="00035C3A"/>
    <w:rsid w:val="00036331"/>
    <w:rsid w:val="00036FD6"/>
    <w:rsid w:val="000378C9"/>
    <w:rsid w:val="00041A8A"/>
    <w:rsid w:val="0004320D"/>
    <w:rsid w:val="00043822"/>
    <w:rsid w:val="00043A2E"/>
    <w:rsid w:val="00044D7A"/>
    <w:rsid w:val="00044E2B"/>
    <w:rsid w:val="00047E2A"/>
    <w:rsid w:val="000522F3"/>
    <w:rsid w:val="000529CE"/>
    <w:rsid w:val="00053A98"/>
    <w:rsid w:val="000549C0"/>
    <w:rsid w:val="000575FE"/>
    <w:rsid w:val="00057C3A"/>
    <w:rsid w:val="0006076E"/>
    <w:rsid w:val="00060CF7"/>
    <w:rsid w:val="000612F5"/>
    <w:rsid w:val="000616F2"/>
    <w:rsid w:val="00061C40"/>
    <w:rsid w:val="00061D56"/>
    <w:rsid w:val="00062539"/>
    <w:rsid w:val="00063B97"/>
    <w:rsid w:val="000650B0"/>
    <w:rsid w:val="000658EA"/>
    <w:rsid w:val="000661C7"/>
    <w:rsid w:val="0006641E"/>
    <w:rsid w:val="00067404"/>
    <w:rsid w:val="0006789C"/>
    <w:rsid w:val="000701A9"/>
    <w:rsid w:val="00071E7D"/>
    <w:rsid w:val="00072AF5"/>
    <w:rsid w:val="0007409D"/>
    <w:rsid w:val="0007585C"/>
    <w:rsid w:val="00077744"/>
    <w:rsid w:val="00077EB6"/>
    <w:rsid w:val="000800BD"/>
    <w:rsid w:val="00081B24"/>
    <w:rsid w:val="000831BC"/>
    <w:rsid w:val="0008323C"/>
    <w:rsid w:val="000836A5"/>
    <w:rsid w:val="0008584A"/>
    <w:rsid w:val="00085C72"/>
    <w:rsid w:val="00086368"/>
    <w:rsid w:val="00086F71"/>
    <w:rsid w:val="00086FAA"/>
    <w:rsid w:val="00087690"/>
    <w:rsid w:val="00087741"/>
    <w:rsid w:val="00087D48"/>
    <w:rsid w:val="00090A05"/>
    <w:rsid w:val="00092759"/>
    <w:rsid w:val="00092A61"/>
    <w:rsid w:val="00094672"/>
    <w:rsid w:val="0009546E"/>
    <w:rsid w:val="00095557"/>
    <w:rsid w:val="0009705B"/>
    <w:rsid w:val="00097E65"/>
    <w:rsid w:val="000A19E1"/>
    <w:rsid w:val="000A1B6C"/>
    <w:rsid w:val="000A2521"/>
    <w:rsid w:val="000A334A"/>
    <w:rsid w:val="000B110C"/>
    <w:rsid w:val="000B2353"/>
    <w:rsid w:val="000B2CA0"/>
    <w:rsid w:val="000B3009"/>
    <w:rsid w:val="000B44C8"/>
    <w:rsid w:val="000C061B"/>
    <w:rsid w:val="000C0659"/>
    <w:rsid w:val="000C08EA"/>
    <w:rsid w:val="000C36C0"/>
    <w:rsid w:val="000C5A02"/>
    <w:rsid w:val="000C5FD6"/>
    <w:rsid w:val="000C6791"/>
    <w:rsid w:val="000C79E0"/>
    <w:rsid w:val="000D0F50"/>
    <w:rsid w:val="000D2D39"/>
    <w:rsid w:val="000D4C4A"/>
    <w:rsid w:val="000D5871"/>
    <w:rsid w:val="000D59C4"/>
    <w:rsid w:val="000D7EDC"/>
    <w:rsid w:val="000E1B31"/>
    <w:rsid w:val="000E43C5"/>
    <w:rsid w:val="000F0E74"/>
    <w:rsid w:val="000F11CE"/>
    <w:rsid w:val="000F1943"/>
    <w:rsid w:val="000F29A5"/>
    <w:rsid w:val="000F45CA"/>
    <w:rsid w:val="000F6612"/>
    <w:rsid w:val="000F7266"/>
    <w:rsid w:val="000F7504"/>
    <w:rsid w:val="00100013"/>
    <w:rsid w:val="001002C4"/>
    <w:rsid w:val="0010086F"/>
    <w:rsid w:val="00102D44"/>
    <w:rsid w:val="001033BF"/>
    <w:rsid w:val="0010387C"/>
    <w:rsid w:val="00103A26"/>
    <w:rsid w:val="0010552B"/>
    <w:rsid w:val="001055F3"/>
    <w:rsid w:val="0010669C"/>
    <w:rsid w:val="00107BBE"/>
    <w:rsid w:val="001115C2"/>
    <w:rsid w:val="00111DEF"/>
    <w:rsid w:val="00112BBE"/>
    <w:rsid w:val="0011381C"/>
    <w:rsid w:val="00113E98"/>
    <w:rsid w:val="00114363"/>
    <w:rsid w:val="00116584"/>
    <w:rsid w:val="00116BA2"/>
    <w:rsid w:val="00117661"/>
    <w:rsid w:val="00123127"/>
    <w:rsid w:val="00124726"/>
    <w:rsid w:val="0013060D"/>
    <w:rsid w:val="00130F3F"/>
    <w:rsid w:val="0013198E"/>
    <w:rsid w:val="0013224B"/>
    <w:rsid w:val="001354C7"/>
    <w:rsid w:val="001374E2"/>
    <w:rsid w:val="00141D95"/>
    <w:rsid w:val="00141EFA"/>
    <w:rsid w:val="00143853"/>
    <w:rsid w:val="001442F7"/>
    <w:rsid w:val="00146267"/>
    <w:rsid w:val="001471F7"/>
    <w:rsid w:val="0014765D"/>
    <w:rsid w:val="00151A0F"/>
    <w:rsid w:val="00151CBB"/>
    <w:rsid w:val="00152519"/>
    <w:rsid w:val="00152E9C"/>
    <w:rsid w:val="0015312B"/>
    <w:rsid w:val="001546DB"/>
    <w:rsid w:val="001550EC"/>
    <w:rsid w:val="001559CA"/>
    <w:rsid w:val="00155B10"/>
    <w:rsid w:val="00157D9A"/>
    <w:rsid w:val="00161325"/>
    <w:rsid w:val="00166E26"/>
    <w:rsid w:val="00167CEA"/>
    <w:rsid w:val="00170217"/>
    <w:rsid w:val="00172190"/>
    <w:rsid w:val="001723F0"/>
    <w:rsid w:val="0017747E"/>
    <w:rsid w:val="001775C3"/>
    <w:rsid w:val="00177799"/>
    <w:rsid w:val="00177FB7"/>
    <w:rsid w:val="00180614"/>
    <w:rsid w:val="00181593"/>
    <w:rsid w:val="0018178E"/>
    <w:rsid w:val="001817F0"/>
    <w:rsid w:val="00183791"/>
    <w:rsid w:val="0018392F"/>
    <w:rsid w:val="00187962"/>
    <w:rsid w:val="00187A2C"/>
    <w:rsid w:val="001905BC"/>
    <w:rsid w:val="0019093E"/>
    <w:rsid w:val="00190D1E"/>
    <w:rsid w:val="00190F71"/>
    <w:rsid w:val="00193F8D"/>
    <w:rsid w:val="00193FD3"/>
    <w:rsid w:val="00194B51"/>
    <w:rsid w:val="001A08B2"/>
    <w:rsid w:val="001A1118"/>
    <w:rsid w:val="001A2C81"/>
    <w:rsid w:val="001A2F53"/>
    <w:rsid w:val="001A39C5"/>
    <w:rsid w:val="001A41AA"/>
    <w:rsid w:val="001A43BF"/>
    <w:rsid w:val="001A4A7D"/>
    <w:rsid w:val="001A551A"/>
    <w:rsid w:val="001A5FB4"/>
    <w:rsid w:val="001A6CB8"/>
    <w:rsid w:val="001A7202"/>
    <w:rsid w:val="001A7565"/>
    <w:rsid w:val="001B171D"/>
    <w:rsid w:val="001B294E"/>
    <w:rsid w:val="001B29CA"/>
    <w:rsid w:val="001B31E7"/>
    <w:rsid w:val="001B4262"/>
    <w:rsid w:val="001B4F3C"/>
    <w:rsid w:val="001B5160"/>
    <w:rsid w:val="001B6CDD"/>
    <w:rsid w:val="001B72E5"/>
    <w:rsid w:val="001B7A17"/>
    <w:rsid w:val="001B7D78"/>
    <w:rsid w:val="001C1373"/>
    <w:rsid w:val="001C2551"/>
    <w:rsid w:val="001C3037"/>
    <w:rsid w:val="001C30D1"/>
    <w:rsid w:val="001C4A39"/>
    <w:rsid w:val="001C4DAD"/>
    <w:rsid w:val="001C530D"/>
    <w:rsid w:val="001C5C5F"/>
    <w:rsid w:val="001D0EC2"/>
    <w:rsid w:val="001D16CA"/>
    <w:rsid w:val="001D1B9C"/>
    <w:rsid w:val="001D2957"/>
    <w:rsid w:val="001D354F"/>
    <w:rsid w:val="001D39FF"/>
    <w:rsid w:val="001D6100"/>
    <w:rsid w:val="001D6E35"/>
    <w:rsid w:val="001E15AF"/>
    <w:rsid w:val="001E1846"/>
    <w:rsid w:val="001E47CB"/>
    <w:rsid w:val="001E48A6"/>
    <w:rsid w:val="001E60BC"/>
    <w:rsid w:val="001E61E5"/>
    <w:rsid w:val="001F0FF4"/>
    <w:rsid w:val="001F2E2A"/>
    <w:rsid w:val="001F3040"/>
    <w:rsid w:val="001F596F"/>
    <w:rsid w:val="001F6E37"/>
    <w:rsid w:val="001F7BAD"/>
    <w:rsid w:val="002034FC"/>
    <w:rsid w:val="00204BAB"/>
    <w:rsid w:val="00205D50"/>
    <w:rsid w:val="00207379"/>
    <w:rsid w:val="00210337"/>
    <w:rsid w:val="002131A8"/>
    <w:rsid w:val="00213F77"/>
    <w:rsid w:val="002152CC"/>
    <w:rsid w:val="00217EC4"/>
    <w:rsid w:val="002228A1"/>
    <w:rsid w:val="00222DB6"/>
    <w:rsid w:val="00223447"/>
    <w:rsid w:val="00223627"/>
    <w:rsid w:val="00223A55"/>
    <w:rsid w:val="00223DF8"/>
    <w:rsid w:val="002268B8"/>
    <w:rsid w:val="002314A6"/>
    <w:rsid w:val="00231771"/>
    <w:rsid w:val="002345A8"/>
    <w:rsid w:val="002352DA"/>
    <w:rsid w:val="002356A8"/>
    <w:rsid w:val="00235F7D"/>
    <w:rsid w:val="00242C7B"/>
    <w:rsid w:val="0024481B"/>
    <w:rsid w:val="00244F33"/>
    <w:rsid w:val="00244F5D"/>
    <w:rsid w:val="00245C84"/>
    <w:rsid w:val="00246F89"/>
    <w:rsid w:val="00247513"/>
    <w:rsid w:val="00247BF4"/>
    <w:rsid w:val="00250767"/>
    <w:rsid w:val="00251436"/>
    <w:rsid w:val="00251DC8"/>
    <w:rsid w:val="00252173"/>
    <w:rsid w:val="00252468"/>
    <w:rsid w:val="00253454"/>
    <w:rsid w:val="00253E28"/>
    <w:rsid w:val="0025441D"/>
    <w:rsid w:val="0025479E"/>
    <w:rsid w:val="00254A55"/>
    <w:rsid w:val="00254AA2"/>
    <w:rsid w:val="00255B33"/>
    <w:rsid w:val="0026013A"/>
    <w:rsid w:val="002616AA"/>
    <w:rsid w:val="00262C6A"/>
    <w:rsid w:val="002657BC"/>
    <w:rsid w:val="00265CB5"/>
    <w:rsid w:val="002675BC"/>
    <w:rsid w:val="00267F70"/>
    <w:rsid w:val="0027058E"/>
    <w:rsid w:val="002706B8"/>
    <w:rsid w:val="00272682"/>
    <w:rsid w:val="002734B7"/>
    <w:rsid w:val="002759F0"/>
    <w:rsid w:val="00276C61"/>
    <w:rsid w:val="00280DE1"/>
    <w:rsid w:val="0028186E"/>
    <w:rsid w:val="00283509"/>
    <w:rsid w:val="00283655"/>
    <w:rsid w:val="002855E9"/>
    <w:rsid w:val="00285CE5"/>
    <w:rsid w:val="002872A8"/>
    <w:rsid w:val="00287890"/>
    <w:rsid w:val="00291B27"/>
    <w:rsid w:val="00291E65"/>
    <w:rsid w:val="00292FB2"/>
    <w:rsid w:val="002953D0"/>
    <w:rsid w:val="00296D36"/>
    <w:rsid w:val="002A036F"/>
    <w:rsid w:val="002A06E4"/>
    <w:rsid w:val="002A1D56"/>
    <w:rsid w:val="002A346B"/>
    <w:rsid w:val="002B0481"/>
    <w:rsid w:val="002B1057"/>
    <w:rsid w:val="002B2455"/>
    <w:rsid w:val="002B2FA4"/>
    <w:rsid w:val="002B3F5D"/>
    <w:rsid w:val="002B413B"/>
    <w:rsid w:val="002B49FA"/>
    <w:rsid w:val="002B50C1"/>
    <w:rsid w:val="002B6269"/>
    <w:rsid w:val="002B6313"/>
    <w:rsid w:val="002B71C1"/>
    <w:rsid w:val="002C010D"/>
    <w:rsid w:val="002C17A1"/>
    <w:rsid w:val="002C1FDE"/>
    <w:rsid w:val="002C2384"/>
    <w:rsid w:val="002C39C2"/>
    <w:rsid w:val="002C6419"/>
    <w:rsid w:val="002C77D0"/>
    <w:rsid w:val="002C7948"/>
    <w:rsid w:val="002D0B5E"/>
    <w:rsid w:val="002D0E0B"/>
    <w:rsid w:val="002D19C1"/>
    <w:rsid w:val="002D226F"/>
    <w:rsid w:val="002D298D"/>
    <w:rsid w:val="002D420F"/>
    <w:rsid w:val="002D5038"/>
    <w:rsid w:val="002D5408"/>
    <w:rsid w:val="002D5822"/>
    <w:rsid w:val="002D6147"/>
    <w:rsid w:val="002D6EC5"/>
    <w:rsid w:val="002D74A6"/>
    <w:rsid w:val="002E1E9C"/>
    <w:rsid w:val="002E2669"/>
    <w:rsid w:val="002E351B"/>
    <w:rsid w:val="002E4468"/>
    <w:rsid w:val="002E452F"/>
    <w:rsid w:val="002E5C0C"/>
    <w:rsid w:val="002E68A0"/>
    <w:rsid w:val="002E70B6"/>
    <w:rsid w:val="002F06C8"/>
    <w:rsid w:val="002F2273"/>
    <w:rsid w:val="002F3356"/>
    <w:rsid w:val="002F3997"/>
    <w:rsid w:val="002F5296"/>
    <w:rsid w:val="002F5526"/>
    <w:rsid w:val="002F6268"/>
    <w:rsid w:val="00300208"/>
    <w:rsid w:val="0030121C"/>
    <w:rsid w:val="0030203D"/>
    <w:rsid w:val="003036C5"/>
    <w:rsid w:val="00303A52"/>
    <w:rsid w:val="0030417E"/>
    <w:rsid w:val="0030438F"/>
    <w:rsid w:val="00305E05"/>
    <w:rsid w:val="0030624D"/>
    <w:rsid w:val="00307680"/>
    <w:rsid w:val="0031036F"/>
    <w:rsid w:val="00310D77"/>
    <w:rsid w:val="00311AF0"/>
    <w:rsid w:val="00311E11"/>
    <w:rsid w:val="00311F74"/>
    <w:rsid w:val="00313596"/>
    <w:rsid w:val="00314A86"/>
    <w:rsid w:val="003151FE"/>
    <w:rsid w:val="0031522A"/>
    <w:rsid w:val="00315598"/>
    <w:rsid w:val="00317612"/>
    <w:rsid w:val="003176C0"/>
    <w:rsid w:val="003177AF"/>
    <w:rsid w:val="0032168B"/>
    <w:rsid w:val="003219C2"/>
    <w:rsid w:val="00322784"/>
    <w:rsid w:val="003230E0"/>
    <w:rsid w:val="003240AE"/>
    <w:rsid w:val="0032452D"/>
    <w:rsid w:val="003248AA"/>
    <w:rsid w:val="00324F76"/>
    <w:rsid w:val="00327ACA"/>
    <w:rsid w:val="00331751"/>
    <w:rsid w:val="00331D0E"/>
    <w:rsid w:val="00332BC2"/>
    <w:rsid w:val="003332F3"/>
    <w:rsid w:val="00334BF8"/>
    <w:rsid w:val="00334DA6"/>
    <w:rsid w:val="00335EA4"/>
    <w:rsid w:val="0033689B"/>
    <w:rsid w:val="00340AF8"/>
    <w:rsid w:val="003412D7"/>
    <w:rsid w:val="00341E96"/>
    <w:rsid w:val="00342657"/>
    <w:rsid w:val="00343D4B"/>
    <w:rsid w:val="00345032"/>
    <w:rsid w:val="00345E0A"/>
    <w:rsid w:val="003473F5"/>
    <w:rsid w:val="00347EED"/>
    <w:rsid w:val="00347FA1"/>
    <w:rsid w:val="003503D7"/>
    <w:rsid w:val="00350918"/>
    <w:rsid w:val="0035423F"/>
    <w:rsid w:val="003551A3"/>
    <w:rsid w:val="003556C5"/>
    <w:rsid w:val="00355C6B"/>
    <w:rsid w:val="00360EA8"/>
    <w:rsid w:val="00361A85"/>
    <w:rsid w:val="00361E7E"/>
    <w:rsid w:val="003701E3"/>
    <w:rsid w:val="00370384"/>
    <w:rsid w:val="00371A4B"/>
    <w:rsid w:val="00372517"/>
    <w:rsid w:val="003728E0"/>
    <w:rsid w:val="00375131"/>
    <w:rsid w:val="00375E4E"/>
    <w:rsid w:val="003775FF"/>
    <w:rsid w:val="00377FED"/>
    <w:rsid w:val="00382953"/>
    <w:rsid w:val="00382B23"/>
    <w:rsid w:val="00382B79"/>
    <w:rsid w:val="00384AC0"/>
    <w:rsid w:val="00384F44"/>
    <w:rsid w:val="003862AD"/>
    <w:rsid w:val="003864FE"/>
    <w:rsid w:val="003911EA"/>
    <w:rsid w:val="00393110"/>
    <w:rsid w:val="00394973"/>
    <w:rsid w:val="003964E1"/>
    <w:rsid w:val="003A1569"/>
    <w:rsid w:val="003A3612"/>
    <w:rsid w:val="003A36E8"/>
    <w:rsid w:val="003A564C"/>
    <w:rsid w:val="003A646D"/>
    <w:rsid w:val="003A71A0"/>
    <w:rsid w:val="003A7D7A"/>
    <w:rsid w:val="003B1421"/>
    <w:rsid w:val="003B1964"/>
    <w:rsid w:val="003B27B1"/>
    <w:rsid w:val="003B37C6"/>
    <w:rsid w:val="003B3903"/>
    <w:rsid w:val="003B534E"/>
    <w:rsid w:val="003B65F7"/>
    <w:rsid w:val="003C0E66"/>
    <w:rsid w:val="003C1200"/>
    <w:rsid w:val="003C1CF3"/>
    <w:rsid w:val="003C26CB"/>
    <w:rsid w:val="003C3FAE"/>
    <w:rsid w:val="003C4CF3"/>
    <w:rsid w:val="003C4E9D"/>
    <w:rsid w:val="003C5069"/>
    <w:rsid w:val="003C643B"/>
    <w:rsid w:val="003C7A98"/>
    <w:rsid w:val="003C7C25"/>
    <w:rsid w:val="003C7D6A"/>
    <w:rsid w:val="003D00FC"/>
    <w:rsid w:val="003D4226"/>
    <w:rsid w:val="003D5922"/>
    <w:rsid w:val="003D5BC5"/>
    <w:rsid w:val="003D600C"/>
    <w:rsid w:val="003D6BFC"/>
    <w:rsid w:val="003D7C7B"/>
    <w:rsid w:val="003E021F"/>
    <w:rsid w:val="003E3349"/>
    <w:rsid w:val="003E3441"/>
    <w:rsid w:val="003E3E24"/>
    <w:rsid w:val="003E5C4E"/>
    <w:rsid w:val="003E6CA4"/>
    <w:rsid w:val="003E7DC2"/>
    <w:rsid w:val="003E7F54"/>
    <w:rsid w:val="003E7F82"/>
    <w:rsid w:val="003F148D"/>
    <w:rsid w:val="003F1B2F"/>
    <w:rsid w:val="003F1BDE"/>
    <w:rsid w:val="003F2FEE"/>
    <w:rsid w:val="003F3A6E"/>
    <w:rsid w:val="003F4C09"/>
    <w:rsid w:val="003F50AC"/>
    <w:rsid w:val="003F5348"/>
    <w:rsid w:val="003F54E2"/>
    <w:rsid w:val="003F55A4"/>
    <w:rsid w:val="003F64C1"/>
    <w:rsid w:val="003F6FAE"/>
    <w:rsid w:val="004013D0"/>
    <w:rsid w:val="00401DC1"/>
    <w:rsid w:val="004057A8"/>
    <w:rsid w:val="004060E1"/>
    <w:rsid w:val="004062BA"/>
    <w:rsid w:val="0040674C"/>
    <w:rsid w:val="00407335"/>
    <w:rsid w:val="004073A1"/>
    <w:rsid w:val="0040754F"/>
    <w:rsid w:val="00410A95"/>
    <w:rsid w:val="00410B89"/>
    <w:rsid w:val="00412E34"/>
    <w:rsid w:val="00413B8E"/>
    <w:rsid w:val="00417D55"/>
    <w:rsid w:val="00420666"/>
    <w:rsid w:val="00423278"/>
    <w:rsid w:val="004245A8"/>
    <w:rsid w:val="004254A6"/>
    <w:rsid w:val="0042554C"/>
    <w:rsid w:val="004260CA"/>
    <w:rsid w:val="00426798"/>
    <w:rsid w:val="00426B7D"/>
    <w:rsid w:val="0043094B"/>
    <w:rsid w:val="004310C3"/>
    <w:rsid w:val="00431133"/>
    <w:rsid w:val="004319BA"/>
    <w:rsid w:val="0043308A"/>
    <w:rsid w:val="00433664"/>
    <w:rsid w:val="00436887"/>
    <w:rsid w:val="0044158C"/>
    <w:rsid w:val="00441BDB"/>
    <w:rsid w:val="004422AC"/>
    <w:rsid w:val="00442AF3"/>
    <w:rsid w:val="00443B90"/>
    <w:rsid w:val="00444007"/>
    <w:rsid w:val="00444294"/>
    <w:rsid w:val="00444513"/>
    <w:rsid w:val="00444B39"/>
    <w:rsid w:val="00445A23"/>
    <w:rsid w:val="004461A6"/>
    <w:rsid w:val="00447F04"/>
    <w:rsid w:val="004511EA"/>
    <w:rsid w:val="00451DB4"/>
    <w:rsid w:val="004524D4"/>
    <w:rsid w:val="004528A0"/>
    <w:rsid w:val="00453F19"/>
    <w:rsid w:val="00455FDB"/>
    <w:rsid w:val="00457596"/>
    <w:rsid w:val="004614B0"/>
    <w:rsid w:val="00462C54"/>
    <w:rsid w:val="00463B64"/>
    <w:rsid w:val="00464310"/>
    <w:rsid w:val="004644C3"/>
    <w:rsid w:val="004644F7"/>
    <w:rsid w:val="00466680"/>
    <w:rsid w:val="00466C35"/>
    <w:rsid w:val="0046718D"/>
    <w:rsid w:val="0046796B"/>
    <w:rsid w:val="004679EE"/>
    <w:rsid w:val="00467ABF"/>
    <w:rsid w:val="00470CE5"/>
    <w:rsid w:val="00471203"/>
    <w:rsid w:val="00471C27"/>
    <w:rsid w:val="004739C6"/>
    <w:rsid w:val="0047409F"/>
    <w:rsid w:val="00475854"/>
    <w:rsid w:val="00475892"/>
    <w:rsid w:val="00477904"/>
    <w:rsid w:val="004802D4"/>
    <w:rsid w:val="00480517"/>
    <w:rsid w:val="0048201F"/>
    <w:rsid w:val="00482DDE"/>
    <w:rsid w:val="0048409E"/>
    <w:rsid w:val="00484C9B"/>
    <w:rsid w:val="00484C9E"/>
    <w:rsid w:val="0048543D"/>
    <w:rsid w:val="00485C6F"/>
    <w:rsid w:val="0048692F"/>
    <w:rsid w:val="00487508"/>
    <w:rsid w:val="00491159"/>
    <w:rsid w:val="00492020"/>
    <w:rsid w:val="00492710"/>
    <w:rsid w:val="00493F77"/>
    <w:rsid w:val="00497C26"/>
    <w:rsid w:val="004A0EBC"/>
    <w:rsid w:val="004A125A"/>
    <w:rsid w:val="004A26FB"/>
    <w:rsid w:val="004A2BEE"/>
    <w:rsid w:val="004A3C35"/>
    <w:rsid w:val="004A41A6"/>
    <w:rsid w:val="004A43E8"/>
    <w:rsid w:val="004A4D22"/>
    <w:rsid w:val="004A51FF"/>
    <w:rsid w:val="004A6324"/>
    <w:rsid w:val="004A67C2"/>
    <w:rsid w:val="004A6985"/>
    <w:rsid w:val="004A6DCC"/>
    <w:rsid w:val="004A7546"/>
    <w:rsid w:val="004B0FEF"/>
    <w:rsid w:val="004B39F9"/>
    <w:rsid w:val="004B5A01"/>
    <w:rsid w:val="004B624A"/>
    <w:rsid w:val="004B7828"/>
    <w:rsid w:val="004C1686"/>
    <w:rsid w:val="004C16F9"/>
    <w:rsid w:val="004C1875"/>
    <w:rsid w:val="004C23D9"/>
    <w:rsid w:val="004C250C"/>
    <w:rsid w:val="004C3A17"/>
    <w:rsid w:val="004C3D33"/>
    <w:rsid w:val="004C4E8E"/>
    <w:rsid w:val="004C4EC5"/>
    <w:rsid w:val="004C533C"/>
    <w:rsid w:val="004C5799"/>
    <w:rsid w:val="004C580D"/>
    <w:rsid w:val="004C7BF2"/>
    <w:rsid w:val="004C7E6D"/>
    <w:rsid w:val="004C7F96"/>
    <w:rsid w:val="004D1D3A"/>
    <w:rsid w:val="004D1D72"/>
    <w:rsid w:val="004D235E"/>
    <w:rsid w:val="004D4361"/>
    <w:rsid w:val="004D4A62"/>
    <w:rsid w:val="004D6E05"/>
    <w:rsid w:val="004D75DC"/>
    <w:rsid w:val="004D7723"/>
    <w:rsid w:val="004D7D48"/>
    <w:rsid w:val="004D7ECE"/>
    <w:rsid w:val="004E0313"/>
    <w:rsid w:val="004E079C"/>
    <w:rsid w:val="004E0CD0"/>
    <w:rsid w:val="004E134E"/>
    <w:rsid w:val="004E1E22"/>
    <w:rsid w:val="004E2604"/>
    <w:rsid w:val="004E2DD1"/>
    <w:rsid w:val="004E426D"/>
    <w:rsid w:val="004E4A17"/>
    <w:rsid w:val="004E6099"/>
    <w:rsid w:val="004E7ABA"/>
    <w:rsid w:val="004E7FF2"/>
    <w:rsid w:val="004F03CD"/>
    <w:rsid w:val="004F3232"/>
    <w:rsid w:val="004F3259"/>
    <w:rsid w:val="004F3C51"/>
    <w:rsid w:val="004F3DEC"/>
    <w:rsid w:val="004F4443"/>
    <w:rsid w:val="004F4E97"/>
    <w:rsid w:val="004F4EF8"/>
    <w:rsid w:val="004F7BA9"/>
    <w:rsid w:val="00500449"/>
    <w:rsid w:val="00500A63"/>
    <w:rsid w:val="0050147F"/>
    <w:rsid w:val="00501E2A"/>
    <w:rsid w:val="00502EC5"/>
    <w:rsid w:val="00503309"/>
    <w:rsid w:val="00504870"/>
    <w:rsid w:val="00505959"/>
    <w:rsid w:val="00505D87"/>
    <w:rsid w:val="00506643"/>
    <w:rsid w:val="00507B1D"/>
    <w:rsid w:val="00510AAF"/>
    <w:rsid w:val="00511442"/>
    <w:rsid w:val="005144F7"/>
    <w:rsid w:val="00515B87"/>
    <w:rsid w:val="005165E3"/>
    <w:rsid w:val="00517AF9"/>
    <w:rsid w:val="00523528"/>
    <w:rsid w:val="0052450E"/>
    <w:rsid w:val="00524C58"/>
    <w:rsid w:val="005254AC"/>
    <w:rsid w:val="005254F1"/>
    <w:rsid w:val="005257A1"/>
    <w:rsid w:val="0052594F"/>
    <w:rsid w:val="005267F6"/>
    <w:rsid w:val="00530CD7"/>
    <w:rsid w:val="00532473"/>
    <w:rsid w:val="005333B9"/>
    <w:rsid w:val="00533900"/>
    <w:rsid w:val="00534FBF"/>
    <w:rsid w:val="005351FE"/>
    <w:rsid w:val="0053690F"/>
    <w:rsid w:val="005369CC"/>
    <w:rsid w:val="00541093"/>
    <w:rsid w:val="005417C8"/>
    <w:rsid w:val="005417E0"/>
    <w:rsid w:val="00542B40"/>
    <w:rsid w:val="00543510"/>
    <w:rsid w:val="00550674"/>
    <w:rsid w:val="005517ED"/>
    <w:rsid w:val="00552211"/>
    <w:rsid w:val="0055226C"/>
    <w:rsid w:val="005522FC"/>
    <w:rsid w:val="0055633C"/>
    <w:rsid w:val="00556974"/>
    <w:rsid w:val="00556C31"/>
    <w:rsid w:val="00557DDE"/>
    <w:rsid w:val="00560270"/>
    <w:rsid w:val="005602D2"/>
    <w:rsid w:val="00561873"/>
    <w:rsid w:val="00565C4C"/>
    <w:rsid w:val="00566A43"/>
    <w:rsid w:val="005700EA"/>
    <w:rsid w:val="005707D1"/>
    <w:rsid w:val="005716BF"/>
    <w:rsid w:val="00572821"/>
    <w:rsid w:val="0057621A"/>
    <w:rsid w:val="005765DE"/>
    <w:rsid w:val="00577FCF"/>
    <w:rsid w:val="00580A64"/>
    <w:rsid w:val="00580BE8"/>
    <w:rsid w:val="00581893"/>
    <w:rsid w:val="00581895"/>
    <w:rsid w:val="00582AC8"/>
    <w:rsid w:val="005833B1"/>
    <w:rsid w:val="0058562D"/>
    <w:rsid w:val="005931BC"/>
    <w:rsid w:val="0059437D"/>
    <w:rsid w:val="0059514D"/>
    <w:rsid w:val="00595304"/>
    <w:rsid w:val="00597392"/>
    <w:rsid w:val="005977FE"/>
    <w:rsid w:val="005A10AD"/>
    <w:rsid w:val="005A1807"/>
    <w:rsid w:val="005A1E33"/>
    <w:rsid w:val="005A349F"/>
    <w:rsid w:val="005A452A"/>
    <w:rsid w:val="005A5CDF"/>
    <w:rsid w:val="005A7838"/>
    <w:rsid w:val="005A7846"/>
    <w:rsid w:val="005A7D19"/>
    <w:rsid w:val="005B1567"/>
    <w:rsid w:val="005B2540"/>
    <w:rsid w:val="005B3996"/>
    <w:rsid w:val="005B3F3D"/>
    <w:rsid w:val="005B6914"/>
    <w:rsid w:val="005B6BFE"/>
    <w:rsid w:val="005B6DF5"/>
    <w:rsid w:val="005B735C"/>
    <w:rsid w:val="005C1055"/>
    <w:rsid w:val="005C3578"/>
    <w:rsid w:val="005C366B"/>
    <w:rsid w:val="005C47A7"/>
    <w:rsid w:val="005C4FD2"/>
    <w:rsid w:val="005C63E7"/>
    <w:rsid w:val="005D0949"/>
    <w:rsid w:val="005D0E93"/>
    <w:rsid w:val="005D2215"/>
    <w:rsid w:val="005D2882"/>
    <w:rsid w:val="005D2FB3"/>
    <w:rsid w:val="005D3C32"/>
    <w:rsid w:val="005D4565"/>
    <w:rsid w:val="005D45C9"/>
    <w:rsid w:val="005D5C78"/>
    <w:rsid w:val="005E02DC"/>
    <w:rsid w:val="005E0C3C"/>
    <w:rsid w:val="005E13C0"/>
    <w:rsid w:val="005E159F"/>
    <w:rsid w:val="005E2A89"/>
    <w:rsid w:val="005E393F"/>
    <w:rsid w:val="005E5948"/>
    <w:rsid w:val="005E6007"/>
    <w:rsid w:val="005E70FE"/>
    <w:rsid w:val="005E7D64"/>
    <w:rsid w:val="005F0806"/>
    <w:rsid w:val="005F0BF7"/>
    <w:rsid w:val="005F0EB9"/>
    <w:rsid w:val="005F12E6"/>
    <w:rsid w:val="005F16C3"/>
    <w:rsid w:val="005F2521"/>
    <w:rsid w:val="005F5605"/>
    <w:rsid w:val="00600571"/>
    <w:rsid w:val="0060184B"/>
    <w:rsid w:val="00601A68"/>
    <w:rsid w:val="006035AA"/>
    <w:rsid w:val="00604565"/>
    <w:rsid w:val="00604CA7"/>
    <w:rsid w:val="006063A9"/>
    <w:rsid w:val="00606C1A"/>
    <w:rsid w:val="006103D5"/>
    <w:rsid w:val="00610710"/>
    <w:rsid w:val="0061071A"/>
    <w:rsid w:val="00611762"/>
    <w:rsid w:val="00611840"/>
    <w:rsid w:val="006118FD"/>
    <w:rsid w:val="00611B42"/>
    <w:rsid w:val="00612378"/>
    <w:rsid w:val="00613505"/>
    <w:rsid w:val="00613FA2"/>
    <w:rsid w:val="0061579B"/>
    <w:rsid w:val="006167AE"/>
    <w:rsid w:val="00616AFF"/>
    <w:rsid w:val="00617386"/>
    <w:rsid w:val="0061741B"/>
    <w:rsid w:val="00620D6B"/>
    <w:rsid w:val="00621732"/>
    <w:rsid w:val="006246F2"/>
    <w:rsid w:val="0062527A"/>
    <w:rsid w:val="00626775"/>
    <w:rsid w:val="0062681C"/>
    <w:rsid w:val="00626CD2"/>
    <w:rsid w:val="00626F51"/>
    <w:rsid w:val="00627703"/>
    <w:rsid w:val="00630363"/>
    <w:rsid w:val="00630DD1"/>
    <w:rsid w:val="006332CF"/>
    <w:rsid w:val="0063435A"/>
    <w:rsid w:val="00635BA0"/>
    <w:rsid w:val="0064044A"/>
    <w:rsid w:val="00640833"/>
    <w:rsid w:val="00640DBC"/>
    <w:rsid w:val="006422BF"/>
    <w:rsid w:val="00642326"/>
    <w:rsid w:val="00642774"/>
    <w:rsid w:val="0064299A"/>
    <w:rsid w:val="00643640"/>
    <w:rsid w:val="006437F2"/>
    <w:rsid w:val="00644F37"/>
    <w:rsid w:val="00645083"/>
    <w:rsid w:val="00645676"/>
    <w:rsid w:val="0064679C"/>
    <w:rsid w:val="00651481"/>
    <w:rsid w:val="00651905"/>
    <w:rsid w:val="00654D45"/>
    <w:rsid w:val="006555BC"/>
    <w:rsid w:val="0065569A"/>
    <w:rsid w:val="006556BE"/>
    <w:rsid w:val="006558C4"/>
    <w:rsid w:val="00655963"/>
    <w:rsid w:val="00656F45"/>
    <w:rsid w:val="006577DA"/>
    <w:rsid w:val="00664B9D"/>
    <w:rsid w:val="00665B60"/>
    <w:rsid w:val="006663A2"/>
    <w:rsid w:val="0067188D"/>
    <w:rsid w:val="00672232"/>
    <w:rsid w:val="00673478"/>
    <w:rsid w:val="006744FD"/>
    <w:rsid w:val="0067510F"/>
    <w:rsid w:val="006756F1"/>
    <w:rsid w:val="006778E8"/>
    <w:rsid w:val="00681035"/>
    <w:rsid w:val="00681BFE"/>
    <w:rsid w:val="00681F87"/>
    <w:rsid w:val="0068427C"/>
    <w:rsid w:val="00685177"/>
    <w:rsid w:val="00685A88"/>
    <w:rsid w:val="0069166A"/>
    <w:rsid w:val="00693A16"/>
    <w:rsid w:val="00693F6C"/>
    <w:rsid w:val="00694FFE"/>
    <w:rsid w:val="00695636"/>
    <w:rsid w:val="0069579C"/>
    <w:rsid w:val="006963F2"/>
    <w:rsid w:val="0069742F"/>
    <w:rsid w:val="006A2214"/>
    <w:rsid w:val="006A32EB"/>
    <w:rsid w:val="006A5DE6"/>
    <w:rsid w:val="006A6A5C"/>
    <w:rsid w:val="006A6FAF"/>
    <w:rsid w:val="006A768D"/>
    <w:rsid w:val="006A7C51"/>
    <w:rsid w:val="006B0BC7"/>
    <w:rsid w:val="006B0E9C"/>
    <w:rsid w:val="006B12AE"/>
    <w:rsid w:val="006B184B"/>
    <w:rsid w:val="006B1D5E"/>
    <w:rsid w:val="006B2A66"/>
    <w:rsid w:val="006B4A5B"/>
    <w:rsid w:val="006B5A4D"/>
    <w:rsid w:val="006B74BE"/>
    <w:rsid w:val="006B798F"/>
    <w:rsid w:val="006C0A64"/>
    <w:rsid w:val="006C2531"/>
    <w:rsid w:val="006C371C"/>
    <w:rsid w:val="006C3EF8"/>
    <w:rsid w:val="006C54F0"/>
    <w:rsid w:val="006C6951"/>
    <w:rsid w:val="006C7F3C"/>
    <w:rsid w:val="006D139D"/>
    <w:rsid w:val="006D1465"/>
    <w:rsid w:val="006D24EE"/>
    <w:rsid w:val="006D2598"/>
    <w:rsid w:val="006D285D"/>
    <w:rsid w:val="006D3402"/>
    <w:rsid w:val="006D3D2B"/>
    <w:rsid w:val="006D3D2C"/>
    <w:rsid w:val="006D40D1"/>
    <w:rsid w:val="006D47AF"/>
    <w:rsid w:val="006D4CAA"/>
    <w:rsid w:val="006D6298"/>
    <w:rsid w:val="006D6E3E"/>
    <w:rsid w:val="006E083D"/>
    <w:rsid w:val="006E1AC3"/>
    <w:rsid w:val="006E28C2"/>
    <w:rsid w:val="006E304E"/>
    <w:rsid w:val="006E34BB"/>
    <w:rsid w:val="006E3C11"/>
    <w:rsid w:val="006E6392"/>
    <w:rsid w:val="006F2CC7"/>
    <w:rsid w:val="006F3896"/>
    <w:rsid w:val="006F740E"/>
    <w:rsid w:val="006F7915"/>
    <w:rsid w:val="006F7ACB"/>
    <w:rsid w:val="006F7FA5"/>
    <w:rsid w:val="00700C74"/>
    <w:rsid w:val="00701AE9"/>
    <w:rsid w:val="00702879"/>
    <w:rsid w:val="007061DD"/>
    <w:rsid w:val="00707CC8"/>
    <w:rsid w:val="0071001C"/>
    <w:rsid w:val="007104B1"/>
    <w:rsid w:val="00711849"/>
    <w:rsid w:val="00713CA6"/>
    <w:rsid w:val="007153D2"/>
    <w:rsid w:val="00715E97"/>
    <w:rsid w:val="007179B7"/>
    <w:rsid w:val="00717FBE"/>
    <w:rsid w:val="00721DC9"/>
    <w:rsid w:val="00723601"/>
    <w:rsid w:val="007241CF"/>
    <w:rsid w:val="00725495"/>
    <w:rsid w:val="007262C4"/>
    <w:rsid w:val="00726929"/>
    <w:rsid w:val="007334A7"/>
    <w:rsid w:val="00733FE2"/>
    <w:rsid w:val="00735DDC"/>
    <w:rsid w:val="00736A3A"/>
    <w:rsid w:val="007375E3"/>
    <w:rsid w:val="00737FE7"/>
    <w:rsid w:val="007408E8"/>
    <w:rsid w:val="00740AAA"/>
    <w:rsid w:val="00741E42"/>
    <w:rsid w:val="0074428E"/>
    <w:rsid w:val="00745EEC"/>
    <w:rsid w:val="007461E3"/>
    <w:rsid w:val="0075077C"/>
    <w:rsid w:val="00750808"/>
    <w:rsid w:val="007552CD"/>
    <w:rsid w:val="00756616"/>
    <w:rsid w:val="00757B87"/>
    <w:rsid w:val="00761FBD"/>
    <w:rsid w:val="00762D6D"/>
    <w:rsid w:val="00763FFC"/>
    <w:rsid w:val="007650EA"/>
    <w:rsid w:val="007677B5"/>
    <w:rsid w:val="00772875"/>
    <w:rsid w:val="00773100"/>
    <w:rsid w:val="00775AFC"/>
    <w:rsid w:val="00776649"/>
    <w:rsid w:val="00776684"/>
    <w:rsid w:val="00780A82"/>
    <w:rsid w:val="00780BEB"/>
    <w:rsid w:val="00780DCC"/>
    <w:rsid w:val="00781AAD"/>
    <w:rsid w:val="00782182"/>
    <w:rsid w:val="00782B34"/>
    <w:rsid w:val="00782B72"/>
    <w:rsid w:val="00783078"/>
    <w:rsid w:val="007830BF"/>
    <w:rsid w:val="00783301"/>
    <w:rsid w:val="00784529"/>
    <w:rsid w:val="00786A1C"/>
    <w:rsid w:val="00792053"/>
    <w:rsid w:val="00792C34"/>
    <w:rsid w:val="00793E98"/>
    <w:rsid w:val="007940D2"/>
    <w:rsid w:val="007941FB"/>
    <w:rsid w:val="00795111"/>
    <w:rsid w:val="0079565A"/>
    <w:rsid w:val="00796FE4"/>
    <w:rsid w:val="007A0650"/>
    <w:rsid w:val="007A2068"/>
    <w:rsid w:val="007A2E55"/>
    <w:rsid w:val="007A32D2"/>
    <w:rsid w:val="007A4A9C"/>
    <w:rsid w:val="007A4DF7"/>
    <w:rsid w:val="007A5662"/>
    <w:rsid w:val="007A5E5B"/>
    <w:rsid w:val="007A6EE7"/>
    <w:rsid w:val="007A6F64"/>
    <w:rsid w:val="007B1154"/>
    <w:rsid w:val="007B11F8"/>
    <w:rsid w:val="007B3657"/>
    <w:rsid w:val="007B4822"/>
    <w:rsid w:val="007C0128"/>
    <w:rsid w:val="007C0400"/>
    <w:rsid w:val="007C17B2"/>
    <w:rsid w:val="007C29CB"/>
    <w:rsid w:val="007C3EBE"/>
    <w:rsid w:val="007C4E0F"/>
    <w:rsid w:val="007C7066"/>
    <w:rsid w:val="007C77E1"/>
    <w:rsid w:val="007C7B1F"/>
    <w:rsid w:val="007D050A"/>
    <w:rsid w:val="007D0A80"/>
    <w:rsid w:val="007D0B93"/>
    <w:rsid w:val="007D201C"/>
    <w:rsid w:val="007D3AC6"/>
    <w:rsid w:val="007D717B"/>
    <w:rsid w:val="007D784E"/>
    <w:rsid w:val="007D7A5D"/>
    <w:rsid w:val="007D7E9A"/>
    <w:rsid w:val="007E0DE9"/>
    <w:rsid w:val="007E2DD7"/>
    <w:rsid w:val="007E3072"/>
    <w:rsid w:val="007E357D"/>
    <w:rsid w:val="007E3ACD"/>
    <w:rsid w:val="007E3D46"/>
    <w:rsid w:val="007E3EA5"/>
    <w:rsid w:val="007E408A"/>
    <w:rsid w:val="007E5F76"/>
    <w:rsid w:val="007E630E"/>
    <w:rsid w:val="007E7F09"/>
    <w:rsid w:val="007F0D5C"/>
    <w:rsid w:val="007F0D95"/>
    <w:rsid w:val="007F1B66"/>
    <w:rsid w:val="007F28AB"/>
    <w:rsid w:val="007F2FE0"/>
    <w:rsid w:val="00800200"/>
    <w:rsid w:val="008003BC"/>
    <w:rsid w:val="00800E54"/>
    <w:rsid w:val="00801788"/>
    <w:rsid w:val="00801D72"/>
    <w:rsid w:val="00803665"/>
    <w:rsid w:val="0080443B"/>
    <w:rsid w:val="008048CD"/>
    <w:rsid w:val="00804D82"/>
    <w:rsid w:val="00805AA6"/>
    <w:rsid w:val="008068E8"/>
    <w:rsid w:val="00806E12"/>
    <w:rsid w:val="0081046C"/>
    <w:rsid w:val="00811312"/>
    <w:rsid w:val="008120D5"/>
    <w:rsid w:val="0081540D"/>
    <w:rsid w:val="0081573B"/>
    <w:rsid w:val="00817016"/>
    <w:rsid w:val="008261FD"/>
    <w:rsid w:val="008302BE"/>
    <w:rsid w:val="0083073B"/>
    <w:rsid w:val="00830A33"/>
    <w:rsid w:val="008311EC"/>
    <w:rsid w:val="00831C28"/>
    <w:rsid w:val="00832C1E"/>
    <w:rsid w:val="0083350C"/>
    <w:rsid w:val="00836899"/>
    <w:rsid w:val="00837198"/>
    <w:rsid w:val="00840A65"/>
    <w:rsid w:val="0084156D"/>
    <w:rsid w:val="00841CD9"/>
    <w:rsid w:val="00841EB2"/>
    <w:rsid w:val="00842393"/>
    <w:rsid w:val="00843F2E"/>
    <w:rsid w:val="00844EFD"/>
    <w:rsid w:val="00845B2F"/>
    <w:rsid w:val="008461BD"/>
    <w:rsid w:val="00846CB3"/>
    <w:rsid w:val="00847B2C"/>
    <w:rsid w:val="00850200"/>
    <w:rsid w:val="0085101D"/>
    <w:rsid w:val="00851307"/>
    <w:rsid w:val="00853FB0"/>
    <w:rsid w:val="008554B1"/>
    <w:rsid w:val="00857C2B"/>
    <w:rsid w:val="00861323"/>
    <w:rsid w:val="00862C53"/>
    <w:rsid w:val="008633ED"/>
    <w:rsid w:val="0086357A"/>
    <w:rsid w:val="008671ED"/>
    <w:rsid w:val="00867F80"/>
    <w:rsid w:val="00870930"/>
    <w:rsid w:val="00871794"/>
    <w:rsid w:val="00871CCA"/>
    <w:rsid w:val="0087403C"/>
    <w:rsid w:val="00876784"/>
    <w:rsid w:val="00877873"/>
    <w:rsid w:val="00883C4D"/>
    <w:rsid w:val="008845BB"/>
    <w:rsid w:val="00884D48"/>
    <w:rsid w:val="00884EFF"/>
    <w:rsid w:val="0088500C"/>
    <w:rsid w:val="00885455"/>
    <w:rsid w:val="00885F22"/>
    <w:rsid w:val="00886589"/>
    <w:rsid w:val="00886ACA"/>
    <w:rsid w:val="0088782B"/>
    <w:rsid w:val="008911FA"/>
    <w:rsid w:val="00892191"/>
    <w:rsid w:val="00892380"/>
    <w:rsid w:val="00893A2C"/>
    <w:rsid w:val="00893D59"/>
    <w:rsid w:val="00894D0B"/>
    <w:rsid w:val="008963EC"/>
    <w:rsid w:val="008A09A9"/>
    <w:rsid w:val="008A1E0E"/>
    <w:rsid w:val="008A2613"/>
    <w:rsid w:val="008A3F4E"/>
    <w:rsid w:val="008A5A3A"/>
    <w:rsid w:val="008A5DEF"/>
    <w:rsid w:val="008A5FD5"/>
    <w:rsid w:val="008A66B7"/>
    <w:rsid w:val="008A7296"/>
    <w:rsid w:val="008A77DA"/>
    <w:rsid w:val="008B20E7"/>
    <w:rsid w:val="008B4887"/>
    <w:rsid w:val="008B53C7"/>
    <w:rsid w:val="008B6C3C"/>
    <w:rsid w:val="008B797A"/>
    <w:rsid w:val="008C0466"/>
    <w:rsid w:val="008C096A"/>
    <w:rsid w:val="008C190D"/>
    <w:rsid w:val="008C26E3"/>
    <w:rsid w:val="008C2764"/>
    <w:rsid w:val="008C48B5"/>
    <w:rsid w:val="008C66E6"/>
    <w:rsid w:val="008C6E59"/>
    <w:rsid w:val="008D00DD"/>
    <w:rsid w:val="008D04AC"/>
    <w:rsid w:val="008D06C4"/>
    <w:rsid w:val="008D2839"/>
    <w:rsid w:val="008D3BA0"/>
    <w:rsid w:val="008D4F10"/>
    <w:rsid w:val="008D5872"/>
    <w:rsid w:val="008D5E92"/>
    <w:rsid w:val="008D6238"/>
    <w:rsid w:val="008D67EA"/>
    <w:rsid w:val="008D73F7"/>
    <w:rsid w:val="008D75F6"/>
    <w:rsid w:val="008E0048"/>
    <w:rsid w:val="008E1250"/>
    <w:rsid w:val="008E328E"/>
    <w:rsid w:val="008E37DB"/>
    <w:rsid w:val="008E38C1"/>
    <w:rsid w:val="008E3DDF"/>
    <w:rsid w:val="008E3E9A"/>
    <w:rsid w:val="008E5190"/>
    <w:rsid w:val="008E56AC"/>
    <w:rsid w:val="008E5A84"/>
    <w:rsid w:val="008F0E77"/>
    <w:rsid w:val="008F248F"/>
    <w:rsid w:val="008F2B7A"/>
    <w:rsid w:val="008F38D1"/>
    <w:rsid w:val="008F3B4C"/>
    <w:rsid w:val="008F405C"/>
    <w:rsid w:val="008F4B3E"/>
    <w:rsid w:val="008F5752"/>
    <w:rsid w:val="008F603C"/>
    <w:rsid w:val="0090029D"/>
    <w:rsid w:val="00900C27"/>
    <w:rsid w:val="009010DF"/>
    <w:rsid w:val="009014FE"/>
    <w:rsid w:val="00902970"/>
    <w:rsid w:val="00903D75"/>
    <w:rsid w:val="00905A12"/>
    <w:rsid w:val="0091062F"/>
    <w:rsid w:val="00912C8D"/>
    <w:rsid w:val="00912CBA"/>
    <w:rsid w:val="0091364B"/>
    <w:rsid w:val="00915B86"/>
    <w:rsid w:val="00915DCE"/>
    <w:rsid w:val="00916A5B"/>
    <w:rsid w:val="009171EC"/>
    <w:rsid w:val="0091787E"/>
    <w:rsid w:val="0091789C"/>
    <w:rsid w:val="00920B53"/>
    <w:rsid w:val="00920F08"/>
    <w:rsid w:val="00921AD3"/>
    <w:rsid w:val="009224D0"/>
    <w:rsid w:val="00922828"/>
    <w:rsid w:val="009237DD"/>
    <w:rsid w:val="00923BD1"/>
    <w:rsid w:val="00925812"/>
    <w:rsid w:val="00927BB5"/>
    <w:rsid w:val="00931DF8"/>
    <w:rsid w:val="00933624"/>
    <w:rsid w:val="009339AA"/>
    <w:rsid w:val="00934683"/>
    <w:rsid w:val="00934748"/>
    <w:rsid w:val="00935607"/>
    <w:rsid w:val="009363AD"/>
    <w:rsid w:val="0093653A"/>
    <w:rsid w:val="00936957"/>
    <w:rsid w:val="0093734A"/>
    <w:rsid w:val="00940007"/>
    <w:rsid w:val="009407DB"/>
    <w:rsid w:val="00941445"/>
    <w:rsid w:val="0094235A"/>
    <w:rsid w:val="009424F3"/>
    <w:rsid w:val="00942A56"/>
    <w:rsid w:val="00943DB4"/>
    <w:rsid w:val="00943E32"/>
    <w:rsid w:val="0094426A"/>
    <w:rsid w:val="009446B2"/>
    <w:rsid w:val="0094665C"/>
    <w:rsid w:val="009475B2"/>
    <w:rsid w:val="00947838"/>
    <w:rsid w:val="00950569"/>
    <w:rsid w:val="00950968"/>
    <w:rsid w:val="00955A23"/>
    <w:rsid w:val="0095737B"/>
    <w:rsid w:val="00962A33"/>
    <w:rsid w:val="00962C8C"/>
    <w:rsid w:val="009638DD"/>
    <w:rsid w:val="00963AD8"/>
    <w:rsid w:val="00964590"/>
    <w:rsid w:val="00964F6F"/>
    <w:rsid w:val="0096574C"/>
    <w:rsid w:val="00965900"/>
    <w:rsid w:val="00966A02"/>
    <w:rsid w:val="00970E5A"/>
    <w:rsid w:val="00970FC6"/>
    <w:rsid w:val="0097136C"/>
    <w:rsid w:val="0097202E"/>
    <w:rsid w:val="00972A29"/>
    <w:rsid w:val="00972E62"/>
    <w:rsid w:val="00973094"/>
    <w:rsid w:val="009737D1"/>
    <w:rsid w:val="00975A8F"/>
    <w:rsid w:val="009765AA"/>
    <w:rsid w:val="00977719"/>
    <w:rsid w:val="009809E7"/>
    <w:rsid w:val="00981184"/>
    <w:rsid w:val="00982528"/>
    <w:rsid w:val="0098399F"/>
    <w:rsid w:val="00984A12"/>
    <w:rsid w:val="0098537C"/>
    <w:rsid w:val="00985AC5"/>
    <w:rsid w:val="00987CD7"/>
    <w:rsid w:val="00987D9E"/>
    <w:rsid w:val="00992AC1"/>
    <w:rsid w:val="009935C2"/>
    <w:rsid w:val="009935F5"/>
    <w:rsid w:val="00993ED3"/>
    <w:rsid w:val="009952D6"/>
    <w:rsid w:val="009964F4"/>
    <w:rsid w:val="009978FA"/>
    <w:rsid w:val="009979DA"/>
    <w:rsid w:val="00997F4B"/>
    <w:rsid w:val="009A087D"/>
    <w:rsid w:val="009A20AB"/>
    <w:rsid w:val="009A25C6"/>
    <w:rsid w:val="009A3497"/>
    <w:rsid w:val="009A648B"/>
    <w:rsid w:val="009A758C"/>
    <w:rsid w:val="009A7C8B"/>
    <w:rsid w:val="009B0180"/>
    <w:rsid w:val="009B0E1E"/>
    <w:rsid w:val="009B115D"/>
    <w:rsid w:val="009B16CD"/>
    <w:rsid w:val="009B19D9"/>
    <w:rsid w:val="009B1AD1"/>
    <w:rsid w:val="009B4B74"/>
    <w:rsid w:val="009B4BFF"/>
    <w:rsid w:val="009B574F"/>
    <w:rsid w:val="009B67C3"/>
    <w:rsid w:val="009C0259"/>
    <w:rsid w:val="009C2559"/>
    <w:rsid w:val="009C2972"/>
    <w:rsid w:val="009C363C"/>
    <w:rsid w:val="009C37A8"/>
    <w:rsid w:val="009C3F1B"/>
    <w:rsid w:val="009C4E12"/>
    <w:rsid w:val="009C51C2"/>
    <w:rsid w:val="009C6A70"/>
    <w:rsid w:val="009C6BBE"/>
    <w:rsid w:val="009C7AF3"/>
    <w:rsid w:val="009D0B5E"/>
    <w:rsid w:val="009D0BBA"/>
    <w:rsid w:val="009D0C98"/>
    <w:rsid w:val="009D0F1F"/>
    <w:rsid w:val="009D15EC"/>
    <w:rsid w:val="009D16C4"/>
    <w:rsid w:val="009D2A07"/>
    <w:rsid w:val="009D4A99"/>
    <w:rsid w:val="009D6F94"/>
    <w:rsid w:val="009D752A"/>
    <w:rsid w:val="009E0F5E"/>
    <w:rsid w:val="009E1C29"/>
    <w:rsid w:val="009E2EB7"/>
    <w:rsid w:val="009E41DC"/>
    <w:rsid w:val="009E4B89"/>
    <w:rsid w:val="009E5EA6"/>
    <w:rsid w:val="009F0C37"/>
    <w:rsid w:val="009F0FA7"/>
    <w:rsid w:val="009F4761"/>
    <w:rsid w:val="009F64A4"/>
    <w:rsid w:val="009F6C45"/>
    <w:rsid w:val="009F7347"/>
    <w:rsid w:val="009F7D12"/>
    <w:rsid w:val="009F7FE4"/>
    <w:rsid w:val="00A004E4"/>
    <w:rsid w:val="00A018B9"/>
    <w:rsid w:val="00A0286A"/>
    <w:rsid w:val="00A037C2"/>
    <w:rsid w:val="00A04C1D"/>
    <w:rsid w:val="00A05C7F"/>
    <w:rsid w:val="00A07081"/>
    <w:rsid w:val="00A07E5D"/>
    <w:rsid w:val="00A07FCD"/>
    <w:rsid w:val="00A10566"/>
    <w:rsid w:val="00A11194"/>
    <w:rsid w:val="00A14607"/>
    <w:rsid w:val="00A15B34"/>
    <w:rsid w:val="00A15FBB"/>
    <w:rsid w:val="00A167ED"/>
    <w:rsid w:val="00A16D5D"/>
    <w:rsid w:val="00A170F1"/>
    <w:rsid w:val="00A2177F"/>
    <w:rsid w:val="00A21EFA"/>
    <w:rsid w:val="00A21FEF"/>
    <w:rsid w:val="00A22173"/>
    <w:rsid w:val="00A237AA"/>
    <w:rsid w:val="00A2418C"/>
    <w:rsid w:val="00A24C7A"/>
    <w:rsid w:val="00A303AA"/>
    <w:rsid w:val="00A32592"/>
    <w:rsid w:val="00A33508"/>
    <w:rsid w:val="00A33E8D"/>
    <w:rsid w:val="00A349DA"/>
    <w:rsid w:val="00A3575A"/>
    <w:rsid w:val="00A35CE2"/>
    <w:rsid w:val="00A37530"/>
    <w:rsid w:val="00A37F65"/>
    <w:rsid w:val="00A4134A"/>
    <w:rsid w:val="00A413B6"/>
    <w:rsid w:val="00A50DE5"/>
    <w:rsid w:val="00A512C9"/>
    <w:rsid w:val="00A512FC"/>
    <w:rsid w:val="00A51FB5"/>
    <w:rsid w:val="00A52119"/>
    <w:rsid w:val="00A5365D"/>
    <w:rsid w:val="00A546AF"/>
    <w:rsid w:val="00A54FA3"/>
    <w:rsid w:val="00A553F3"/>
    <w:rsid w:val="00A55C15"/>
    <w:rsid w:val="00A55D37"/>
    <w:rsid w:val="00A55D67"/>
    <w:rsid w:val="00A568E9"/>
    <w:rsid w:val="00A56AFB"/>
    <w:rsid w:val="00A5703A"/>
    <w:rsid w:val="00A570C2"/>
    <w:rsid w:val="00A573D3"/>
    <w:rsid w:val="00A579C1"/>
    <w:rsid w:val="00A61953"/>
    <w:rsid w:val="00A62C9E"/>
    <w:rsid w:val="00A661D2"/>
    <w:rsid w:val="00A668FF"/>
    <w:rsid w:val="00A678C0"/>
    <w:rsid w:val="00A703E6"/>
    <w:rsid w:val="00A7048E"/>
    <w:rsid w:val="00A70FF4"/>
    <w:rsid w:val="00A720F3"/>
    <w:rsid w:val="00A72E8D"/>
    <w:rsid w:val="00A75B26"/>
    <w:rsid w:val="00A76610"/>
    <w:rsid w:val="00A776C3"/>
    <w:rsid w:val="00A80AFC"/>
    <w:rsid w:val="00A80DC2"/>
    <w:rsid w:val="00A81D43"/>
    <w:rsid w:val="00A81E7D"/>
    <w:rsid w:val="00A83B20"/>
    <w:rsid w:val="00A84BEF"/>
    <w:rsid w:val="00A856D2"/>
    <w:rsid w:val="00A9185E"/>
    <w:rsid w:val="00A9285B"/>
    <w:rsid w:val="00A94D08"/>
    <w:rsid w:val="00A956DE"/>
    <w:rsid w:val="00A963B6"/>
    <w:rsid w:val="00A96550"/>
    <w:rsid w:val="00A9762C"/>
    <w:rsid w:val="00AA15A2"/>
    <w:rsid w:val="00AA1C48"/>
    <w:rsid w:val="00AA36FE"/>
    <w:rsid w:val="00AA4157"/>
    <w:rsid w:val="00AA487A"/>
    <w:rsid w:val="00AA7C2E"/>
    <w:rsid w:val="00AB06C6"/>
    <w:rsid w:val="00AB1AC8"/>
    <w:rsid w:val="00AB285B"/>
    <w:rsid w:val="00AB32C2"/>
    <w:rsid w:val="00AB3F20"/>
    <w:rsid w:val="00AB40FC"/>
    <w:rsid w:val="00AB5DE7"/>
    <w:rsid w:val="00AB64F8"/>
    <w:rsid w:val="00AB685B"/>
    <w:rsid w:val="00AB6D09"/>
    <w:rsid w:val="00AB7525"/>
    <w:rsid w:val="00AB764D"/>
    <w:rsid w:val="00AC091F"/>
    <w:rsid w:val="00AC229E"/>
    <w:rsid w:val="00AC353D"/>
    <w:rsid w:val="00AC386D"/>
    <w:rsid w:val="00AC3BA8"/>
    <w:rsid w:val="00AC45AB"/>
    <w:rsid w:val="00AC5467"/>
    <w:rsid w:val="00AC6212"/>
    <w:rsid w:val="00AC765D"/>
    <w:rsid w:val="00AD024F"/>
    <w:rsid w:val="00AD087F"/>
    <w:rsid w:val="00AD199B"/>
    <w:rsid w:val="00AD1BCA"/>
    <w:rsid w:val="00AD3524"/>
    <w:rsid w:val="00AD3529"/>
    <w:rsid w:val="00AD3EB3"/>
    <w:rsid w:val="00AD3F33"/>
    <w:rsid w:val="00AD49C8"/>
    <w:rsid w:val="00AD49E9"/>
    <w:rsid w:val="00AD6219"/>
    <w:rsid w:val="00AD6C8F"/>
    <w:rsid w:val="00AD6FA1"/>
    <w:rsid w:val="00AE2C26"/>
    <w:rsid w:val="00AE3457"/>
    <w:rsid w:val="00AE42DE"/>
    <w:rsid w:val="00AE682A"/>
    <w:rsid w:val="00AF1518"/>
    <w:rsid w:val="00AF29EF"/>
    <w:rsid w:val="00AF3812"/>
    <w:rsid w:val="00AF3A05"/>
    <w:rsid w:val="00AF3B62"/>
    <w:rsid w:val="00AF43C3"/>
    <w:rsid w:val="00AF616D"/>
    <w:rsid w:val="00AF681E"/>
    <w:rsid w:val="00B0000A"/>
    <w:rsid w:val="00B02CCF"/>
    <w:rsid w:val="00B02E73"/>
    <w:rsid w:val="00B02F50"/>
    <w:rsid w:val="00B03F5C"/>
    <w:rsid w:val="00B04E56"/>
    <w:rsid w:val="00B10214"/>
    <w:rsid w:val="00B111CB"/>
    <w:rsid w:val="00B12E27"/>
    <w:rsid w:val="00B13977"/>
    <w:rsid w:val="00B167EE"/>
    <w:rsid w:val="00B175D3"/>
    <w:rsid w:val="00B1768A"/>
    <w:rsid w:val="00B20FDF"/>
    <w:rsid w:val="00B220C2"/>
    <w:rsid w:val="00B22416"/>
    <w:rsid w:val="00B2508F"/>
    <w:rsid w:val="00B25D31"/>
    <w:rsid w:val="00B2628F"/>
    <w:rsid w:val="00B26820"/>
    <w:rsid w:val="00B26BD8"/>
    <w:rsid w:val="00B26E8C"/>
    <w:rsid w:val="00B3003C"/>
    <w:rsid w:val="00B30A80"/>
    <w:rsid w:val="00B3367A"/>
    <w:rsid w:val="00B34318"/>
    <w:rsid w:val="00B35327"/>
    <w:rsid w:val="00B35AFF"/>
    <w:rsid w:val="00B36145"/>
    <w:rsid w:val="00B36F34"/>
    <w:rsid w:val="00B40A29"/>
    <w:rsid w:val="00B41E84"/>
    <w:rsid w:val="00B41EC4"/>
    <w:rsid w:val="00B447EE"/>
    <w:rsid w:val="00B44B61"/>
    <w:rsid w:val="00B44B68"/>
    <w:rsid w:val="00B44E68"/>
    <w:rsid w:val="00B45334"/>
    <w:rsid w:val="00B45686"/>
    <w:rsid w:val="00B45E31"/>
    <w:rsid w:val="00B45E8E"/>
    <w:rsid w:val="00B4633B"/>
    <w:rsid w:val="00B50815"/>
    <w:rsid w:val="00B50D79"/>
    <w:rsid w:val="00B50F9C"/>
    <w:rsid w:val="00B544A3"/>
    <w:rsid w:val="00B54E2E"/>
    <w:rsid w:val="00B55268"/>
    <w:rsid w:val="00B57755"/>
    <w:rsid w:val="00B577B9"/>
    <w:rsid w:val="00B578DA"/>
    <w:rsid w:val="00B60A53"/>
    <w:rsid w:val="00B613BE"/>
    <w:rsid w:val="00B631C2"/>
    <w:rsid w:val="00B64523"/>
    <w:rsid w:val="00B675DE"/>
    <w:rsid w:val="00B67BB2"/>
    <w:rsid w:val="00B70D5F"/>
    <w:rsid w:val="00B70D74"/>
    <w:rsid w:val="00B716E8"/>
    <w:rsid w:val="00B71B87"/>
    <w:rsid w:val="00B723B6"/>
    <w:rsid w:val="00B72D6C"/>
    <w:rsid w:val="00B75FC5"/>
    <w:rsid w:val="00B8093E"/>
    <w:rsid w:val="00B80AB8"/>
    <w:rsid w:val="00B831EB"/>
    <w:rsid w:val="00B8356A"/>
    <w:rsid w:val="00B83CF1"/>
    <w:rsid w:val="00B8628D"/>
    <w:rsid w:val="00B86F83"/>
    <w:rsid w:val="00B87EEA"/>
    <w:rsid w:val="00B90B07"/>
    <w:rsid w:val="00B916B5"/>
    <w:rsid w:val="00B92BD6"/>
    <w:rsid w:val="00B93007"/>
    <w:rsid w:val="00B96498"/>
    <w:rsid w:val="00B97B45"/>
    <w:rsid w:val="00BA2ED0"/>
    <w:rsid w:val="00BA30BA"/>
    <w:rsid w:val="00BA4185"/>
    <w:rsid w:val="00BA5688"/>
    <w:rsid w:val="00BA5827"/>
    <w:rsid w:val="00BA5D8A"/>
    <w:rsid w:val="00BA7805"/>
    <w:rsid w:val="00BB10AA"/>
    <w:rsid w:val="00BB12B7"/>
    <w:rsid w:val="00BB1A0B"/>
    <w:rsid w:val="00BB5156"/>
    <w:rsid w:val="00BB5A23"/>
    <w:rsid w:val="00BB772B"/>
    <w:rsid w:val="00BB7FA9"/>
    <w:rsid w:val="00BC03ED"/>
    <w:rsid w:val="00BC11EB"/>
    <w:rsid w:val="00BC1EE1"/>
    <w:rsid w:val="00BC23D4"/>
    <w:rsid w:val="00BC2758"/>
    <w:rsid w:val="00BC3141"/>
    <w:rsid w:val="00BC3366"/>
    <w:rsid w:val="00BC3E19"/>
    <w:rsid w:val="00BC55D9"/>
    <w:rsid w:val="00BC62EC"/>
    <w:rsid w:val="00BC6BAE"/>
    <w:rsid w:val="00BC6EB1"/>
    <w:rsid w:val="00BC7FF3"/>
    <w:rsid w:val="00BD0514"/>
    <w:rsid w:val="00BD1713"/>
    <w:rsid w:val="00BD3ABD"/>
    <w:rsid w:val="00BD55A9"/>
    <w:rsid w:val="00BD5CFA"/>
    <w:rsid w:val="00BD6070"/>
    <w:rsid w:val="00BD620B"/>
    <w:rsid w:val="00BD6DB9"/>
    <w:rsid w:val="00BD7EBA"/>
    <w:rsid w:val="00BE15C6"/>
    <w:rsid w:val="00BE19A7"/>
    <w:rsid w:val="00BE1E3E"/>
    <w:rsid w:val="00BE41ED"/>
    <w:rsid w:val="00BE5BE4"/>
    <w:rsid w:val="00BE7818"/>
    <w:rsid w:val="00BF11F6"/>
    <w:rsid w:val="00BF1D38"/>
    <w:rsid w:val="00BF20C0"/>
    <w:rsid w:val="00BF311C"/>
    <w:rsid w:val="00BF3288"/>
    <w:rsid w:val="00BF44B4"/>
    <w:rsid w:val="00BF5CDD"/>
    <w:rsid w:val="00BF61E0"/>
    <w:rsid w:val="00BF7EB7"/>
    <w:rsid w:val="00C01437"/>
    <w:rsid w:val="00C0185D"/>
    <w:rsid w:val="00C01C4F"/>
    <w:rsid w:val="00C03774"/>
    <w:rsid w:val="00C04C62"/>
    <w:rsid w:val="00C057AA"/>
    <w:rsid w:val="00C05C07"/>
    <w:rsid w:val="00C079CD"/>
    <w:rsid w:val="00C07CD7"/>
    <w:rsid w:val="00C108BF"/>
    <w:rsid w:val="00C10FD4"/>
    <w:rsid w:val="00C11F44"/>
    <w:rsid w:val="00C12466"/>
    <w:rsid w:val="00C12C83"/>
    <w:rsid w:val="00C13675"/>
    <w:rsid w:val="00C13D66"/>
    <w:rsid w:val="00C14A11"/>
    <w:rsid w:val="00C15334"/>
    <w:rsid w:val="00C15AF5"/>
    <w:rsid w:val="00C1616C"/>
    <w:rsid w:val="00C17EFC"/>
    <w:rsid w:val="00C17F81"/>
    <w:rsid w:val="00C2049C"/>
    <w:rsid w:val="00C23E36"/>
    <w:rsid w:val="00C26BE1"/>
    <w:rsid w:val="00C26CEB"/>
    <w:rsid w:val="00C26D41"/>
    <w:rsid w:val="00C27FD0"/>
    <w:rsid w:val="00C3293C"/>
    <w:rsid w:val="00C3549C"/>
    <w:rsid w:val="00C35D89"/>
    <w:rsid w:val="00C36AB7"/>
    <w:rsid w:val="00C36E3D"/>
    <w:rsid w:val="00C373A1"/>
    <w:rsid w:val="00C42DBE"/>
    <w:rsid w:val="00C43236"/>
    <w:rsid w:val="00C4623F"/>
    <w:rsid w:val="00C463D4"/>
    <w:rsid w:val="00C46550"/>
    <w:rsid w:val="00C473C9"/>
    <w:rsid w:val="00C511F5"/>
    <w:rsid w:val="00C516F4"/>
    <w:rsid w:val="00C54CFB"/>
    <w:rsid w:val="00C556B1"/>
    <w:rsid w:val="00C577E1"/>
    <w:rsid w:val="00C60148"/>
    <w:rsid w:val="00C60A2D"/>
    <w:rsid w:val="00C60BF8"/>
    <w:rsid w:val="00C61900"/>
    <w:rsid w:val="00C62735"/>
    <w:rsid w:val="00C6324A"/>
    <w:rsid w:val="00C64DED"/>
    <w:rsid w:val="00C652F1"/>
    <w:rsid w:val="00C66235"/>
    <w:rsid w:val="00C6667E"/>
    <w:rsid w:val="00C6775C"/>
    <w:rsid w:val="00C707F6"/>
    <w:rsid w:val="00C711D6"/>
    <w:rsid w:val="00C7193C"/>
    <w:rsid w:val="00C71F9D"/>
    <w:rsid w:val="00C7575C"/>
    <w:rsid w:val="00C80326"/>
    <w:rsid w:val="00C80790"/>
    <w:rsid w:val="00C81086"/>
    <w:rsid w:val="00C82018"/>
    <w:rsid w:val="00C8282B"/>
    <w:rsid w:val="00C8448B"/>
    <w:rsid w:val="00C8450B"/>
    <w:rsid w:val="00C84C61"/>
    <w:rsid w:val="00C85EFD"/>
    <w:rsid w:val="00C8611B"/>
    <w:rsid w:val="00C8673C"/>
    <w:rsid w:val="00C867EF"/>
    <w:rsid w:val="00C86B19"/>
    <w:rsid w:val="00C875B0"/>
    <w:rsid w:val="00C91001"/>
    <w:rsid w:val="00C92083"/>
    <w:rsid w:val="00C9514B"/>
    <w:rsid w:val="00C96A2B"/>
    <w:rsid w:val="00C9778C"/>
    <w:rsid w:val="00CA33CB"/>
    <w:rsid w:val="00CA4187"/>
    <w:rsid w:val="00CA6C49"/>
    <w:rsid w:val="00CA7383"/>
    <w:rsid w:val="00CA7394"/>
    <w:rsid w:val="00CA7AA5"/>
    <w:rsid w:val="00CB0D18"/>
    <w:rsid w:val="00CB1098"/>
    <w:rsid w:val="00CB1D19"/>
    <w:rsid w:val="00CB1F82"/>
    <w:rsid w:val="00CB37A2"/>
    <w:rsid w:val="00CB4943"/>
    <w:rsid w:val="00CB50A7"/>
    <w:rsid w:val="00CB5CEF"/>
    <w:rsid w:val="00CB7D0A"/>
    <w:rsid w:val="00CC0440"/>
    <w:rsid w:val="00CC0B9A"/>
    <w:rsid w:val="00CC0E23"/>
    <w:rsid w:val="00CC0ED7"/>
    <w:rsid w:val="00CC56FF"/>
    <w:rsid w:val="00CC581B"/>
    <w:rsid w:val="00CC5DB7"/>
    <w:rsid w:val="00CC6975"/>
    <w:rsid w:val="00CC79B6"/>
    <w:rsid w:val="00CD2AC4"/>
    <w:rsid w:val="00CD5C84"/>
    <w:rsid w:val="00CE0BBC"/>
    <w:rsid w:val="00CE14C9"/>
    <w:rsid w:val="00CE1934"/>
    <w:rsid w:val="00CE1EDF"/>
    <w:rsid w:val="00CE2313"/>
    <w:rsid w:val="00CE3C53"/>
    <w:rsid w:val="00CE561B"/>
    <w:rsid w:val="00CE6561"/>
    <w:rsid w:val="00CE772F"/>
    <w:rsid w:val="00CF1F76"/>
    <w:rsid w:val="00CF21D9"/>
    <w:rsid w:val="00CF244C"/>
    <w:rsid w:val="00CF2FCF"/>
    <w:rsid w:val="00CF3DB9"/>
    <w:rsid w:val="00CF4A0C"/>
    <w:rsid w:val="00CF4B27"/>
    <w:rsid w:val="00CF5988"/>
    <w:rsid w:val="00CF6676"/>
    <w:rsid w:val="00CF70E7"/>
    <w:rsid w:val="00D0047A"/>
    <w:rsid w:val="00D00FFE"/>
    <w:rsid w:val="00D01565"/>
    <w:rsid w:val="00D0216A"/>
    <w:rsid w:val="00D0221D"/>
    <w:rsid w:val="00D028E3"/>
    <w:rsid w:val="00D04689"/>
    <w:rsid w:val="00D072D0"/>
    <w:rsid w:val="00D13777"/>
    <w:rsid w:val="00D141F1"/>
    <w:rsid w:val="00D15268"/>
    <w:rsid w:val="00D17898"/>
    <w:rsid w:val="00D21E9B"/>
    <w:rsid w:val="00D220A6"/>
    <w:rsid w:val="00D22190"/>
    <w:rsid w:val="00D26251"/>
    <w:rsid w:val="00D268BD"/>
    <w:rsid w:val="00D26DAB"/>
    <w:rsid w:val="00D26FBC"/>
    <w:rsid w:val="00D270C0"/>
    <w:rsid w:val="00D300CF"/>
    <w:rsid w:val="00D30491"/>
    <w:rsid w:val="00D309B9"/>
    <w:rsid w:val="00D3286E"/>
    <w:rsid w:val="00D32C05"/>
    <w:rsid w:val="00D33334"/>
    <w:rsid w:val="00D33547"/>
    <w:rsid w:val="00D34579"/>
    <w:rsid w:val="00D349B2"/>
    <w:rsid w:val="00D34B7A"/>
    <w:rsid w:val="00D35503"/>
    <w:rsid w:val="00D35D3F"/>
    <w:rsid w:val="00D36447"/>
    <w:rsid w:val="00D36468"/>
    <w:rsid w:val="00D37185"/>
    <w:rsid w:val="00D463BC"/>
    <w:rsid w:val="00D46DFB"/>
    <w:rsid w:val="00D47C74"/>
    <w:rsid w:val="00D5198A"/>
    <w:rsid w:val="00D53671"/>
    <w:rsid w:val="00D53E02"/>
    <w:rsid w:val="00D570A0"/>
    <w:rsid w:val="00D573F8"/>
    <w:rsid w:val="00D603C5"/>
    <w:rsid w:val="00D631A7"/>
    <w:rsid w:val="00D63669"/>
    <w:rsid w:val="00D638C4"/>
    <w:rsid w:val="00D63DD9"/>
    <w:rsid w:val="00D64734"/>
    <w:rsid w:val="00D64F91"/>
    <w:rsid w:val="00D64F99"/>
    <w:rsid w:val="00D656E2"/>
    <w:rsid w:val="00D65AF1"/>
    <w:rsid w:val="00D6600C"/>
    <w:rsid w:val="00D662F2"/>
    <w:rsid w:val="00D67DB6"/>
    <w:rsid w:val="00D705AD"/>
    <w:rsid w:val="00D70B17"/>
    <w:rsid w:val="00D70B9E"/>
    <w:rsid w:val="00D7177D"/>
    <w:rsid w:val="00D71E63"/>
    <w:rsid w:val="00D72BEE"/>
    <w:rsid w:val="00D73188"/>
    <w:rsid w:val="00D74BBB"/>
    <w:rsid w:val="00D76243"/>
    <w:rsid w:val="00D76F11"/>
    <w:rsid w:val="00D77348"/>
    <w:rsid w:val="00D77F52"/>
    <w:rsid w:val="00D8034D"/>
    <w:rsid w:val="00D8103D"/>
    <w:rsid w:val="00D82E3C"/>
    <w:rsid w:val="00D839A4"/>
    <w:rsid w:val="00D844FD"/>
    <w:rsid w:val="00D849B1"/>
    <w:rsid w:val="00D85FAB"/>
    <w:rsid w:val="00D8653F"/>
    <w:rsid w:val="00D8704F"/>
    <w:rsid w:val="00D87B3E"/>
    <w:rsid w:val="00D90F9B"/>
    <w:rsid w:val="00D93939"/>
    <w:rsid w:val="00D93AD3"/>
    <w:rsid w:val="00D95755"/>
    <w:rsid w:val="00D9599B"/>
    <w:rsid w:val="00D95EE5"/>
    <w:rsid w:val="00D974B3"/>
    <w:rsid w:val="00DA0BDE"/>
    <w:rsid w:val="00DA0CC3"/>
    <w:rsid w:val="00DA305F"/>
    <w:rsid w:val="00DA3DD0"/>
    <w:rsid w:val="00DA4D9D"/>
    <w:rsid w:val="00DA5392"/>
    <w:rsid w:val="00DA687F"/>
    <w:rsid w:val="00DA7F64"/>
    <w:rsid w:val="00DB10CD"/>
    <w:rsid w:val="00DB1351"/>
    <w:rsid w:val="00DB1364"/>
    <w:rsid w:val="00DB1633"/>
    <w:rsid w:val="00DB2355"/>
    <w:rsid w:val="00DB246F"/>
    <w:rsid w:val="00DB2CA2"/>
    <w:rsid w:val="00DB377F"/>
    <w:rsid w:val="00DB57EC"/>
    <w:rsid w:val="00DB70A8"/>
    <w:rsid w:val="00DC0088"/>
    <w:rsid w:val="00DC0900"/>
    <w:rsid w:val="00DC0F68"/>
    <w:rsid w:val="00DC1459"/>
    <w:rsid w:val="00DC213E"/>
    <w:rsid w:val="00DC338B"/>
    <w:rsid w:val="00DC4812"/>
    <w:rsid w:val="00DC7BF1"/>
    <w:rsid w:val="00DD063C"/>
    <w:rsid w:val="00DD0AA6"/>
    <w:rsid w:val="00DD0BC9"/>
    <w:rsid w:val="00DD1337"/>
    <w:rsid w:val="00DD21F7"/>
    <w:rsid w:val="00DD4C3D"/>
    <w:rsid w:val="00DD4EC6"/>
    <w:rsid w:val="00DD5339"/>
    <w:rsid w:val="00DD5420"/>
    <w:rsid w:val="00DD54EC"/>
    <w:rsid w:val="00DD64F9"/>
    <w:rsid w:val="00DD7D52"/>
    <w:rsid w:val="00DE029D"/>
    <w:rsid w:val="00DE0E49"/>
    <w:rsid w:val="00DE1D84"/>
    <w:rsid w:val="00DE321D"/>
    <w:rsid w:val="00DE4007"/>
    <w:rsid w:val="00DE4CF3"/>
    <w:rsid w:val="00DE562D"/>
    <w:rsid w:val="00DE5CEC"/>
    <w:rsid w:val="00DE631E"/>
    <w:rsid w:val="00DE6B95"/>
    <w:rsid w:val="00DE7D35"/>
    <w:rsid w:val="00DF004A"/>
    <w:rsid w:val="00DF13F6"/>
    <w:rsid w:val="00DF1697"/>
    <w:rsid w:val="00DF3BBA"/>
    <w:rsid w:val="00DF4415"/>
    <w:rsid w:val="00DF4E70"/>
    <w:rsid w:val="00DF58FA"/>
    <w:rsid w:val="00DF7239"/>
    <w:rsid w:val="00E01413"/>
    <w:rsid w:val="00E020E7"/>
    <w:rsid w:val="00E0286E"/>
    <w:rsid w:val="00E03B74"/>
    <w:rsid w:val="00E05AF0"/>
    <w:rsid w:val="00E0653D"/>
    <w:rsid w:val="00E113F9"/>
    <w:rsid w:val="00E11911"/>
    <w:rsid w:val="00E126AC"/>
    <w:rsid w:val="00E12C0C"/>
    <w:rsid w:val="00E1356F"/>
    <w:rsid w:val="00E13735"/>
    <w:rsid w:val="00E13FB1"/>
    <w:rsid w:val="00E157E4"/>
    <w:rsid w:val="00E178B3"/>
    <w:rsid w:val="00E211C9"/>
    <w:rsid w:val="00E225C8"/>
    <w:rsid w:val="00E23C2F"/>
    <w:rsid w:val="00E243FD"/>
    <w:rsid w:val="00E24ED1"/>
    <w:rsid w:val="00E26C56"/>
    <w:rsid w:val="00E26D07"/>
    <w:rsid w:val="00E2701F"/>
    <w:rsid w:val="00E2786A"/>
    <w:rsid w:val="00E306D5"/>
    <w:rsid w:val="00E32305"/>
    <w:rsid w:val="00E32306"/>
    <w:rsid w:val="00E32A2B"/>
    <w:rsid w:val="00E3382D"/>
    <w:rsid w:val="00E35ADA"/>
    <w:rsid w:val="00E361A2"/>
    <w:rsid w:val="00E36899"/>
    <w:rsid w:val="00E4114C"/>
    <w:rsid w:val="00E42A3F"/>
    <w:rsid w:val="00E434BD"/>
    <w:rsid w:val="00E4380D"/>
    <w:rsid w:val="00E44154"/>
    <w:rsid w:val="00E44981"/>
    <w:rsid w:val="00E4514C"/>
    <w:rsid w:val="00E459D7"/>
    <w:rsid w:val="00E45FC1"/>
    <w:rsid w:val="00E47232"/>
    <w:rsid w:val="00E4799B"/>
    <w:rsid w:val="00E50B9B"/>
    <w:rsid w:val="00E5191C"/>
    <w:rsid w:val="00E537C0"/>
    <w:rsid w:val="00E5382E"/>
    <w:rsid w:val="00E53985"/>
    <w:rsid w:val="00E542DD"/>
    <w:rsid w:val="00E55DCF"/>
    <w:rsid w:val="00E56639"/>
    <w:rsid w:val="00E56D4B"/>
    <w:rsid w:val="00E578E3"/>
    <w:rsid w:val="00E60743"/>
    <w:rsid w:val="00E61B43"/>
    <w:rsid w:val="00E62879"/>
    <w:rsid w:val="00E62B97"/>
    <w:rsid w:val="00E62C0C"/>
    <w:rsid w:val="00E643DE"/>
    <w:rsid w:val="00E6480A"/>
    <w:rsid w:val="00E64CFF"/>
    <w:rsid w:val="00E64E35"/>
    <w:rsid w:val="00E64EF4"/>
    <w:rsid w:val="00E65224"/>
    <w:rsid w:val="00E653F8"/>
    <w:rsid w:val="00E65CEE"/>
    <w:rsid w:val="00E72976"/>
    <w:rsid w:val="00E7365F"/>
    <w:rsid w:val="00E74330"/>
    <w:rsid w:val="00E765C2"/>
    <w:rsid w:val="00E77A87"/>
    <w:rsid w:val="00E77ECD"/>
    <w:rsid w:val="00E81BFB"/>
    <w:rsid w:val="00E82DE9"/>
    <w:rsid w:val="00E8313F"/>
    <w:rsid w:val="00E831D8"/>
    <w:rsid w:val="00E834C8"/>
    <w:rsid w:val="00E83B2E"/>
    <w:rsid w:val="00E87F40"/>
    <w:rsid w:val="00E9028F"/>
    <w:rsid w:val="00E908D6"/>
    <w:rsid w:val="00E91F76"/>
    <w:rsid w:val="00E9524C"/>
    <w:rsid w:val="00E95883"/>
    <w:rsid w:val="00E96450"/>
    <w:rsid w:val="00E9724E"/>
    <w:rsid w:val="00EA2689"/>
    <w:rsid w:val="00EA3BF7"/>
    <w:rsid w:val="00EA4EE6"/>
    <w:rsid w:val="00EA5A57"/>
    <w:rsid w:val="00EA5AB8"/>
    <w:rsid w:val="00EA6467"/>
    <w:rsid w:val="00EA7765"/>
    <w:rsid w:val="00EB2695"/>
    <w:rsid w:val="00EB2EA6"/>
    <w:rsid w:val="00EB390D"/>
    <w:rsid w:val="00EB617A"/>
    <w:rsid w:val="00EB61FD"/>
    <w:rsid w:val="00EB6716"/>
    <w:rsid w:val="00EC2E85"/>
    <w:rsid w:val="00EC5897"/>
    <w:rsid w:val="00EC6650"/>
    <w:rsid w:val="00EC72A4"/>
    <w:rsid w:val="00EC7E1C"/>
    <w:rsid w:val="00EC7E60"/>
    <w:rsid w:val="00ED09EE"/>
    <w:rsid w:val="00ED13ED"/>
    <w:rsid w:val="00ED1B62"/>
    <w:rsid w:val="00ED1BFF"/>
    <w:rsid w:val="00ED1D87"/>
    <w:rsid w:val="00ED32E9"/>
    <w:rsid w:val="00ED3D74"/>
    <w:rsid w:val="00ED427B"/>
    <w:rsid w:val="00ED6026"/>
    <w:rsid w:val="00EE4885"/>
    <w:rsid w:val="00EE6079"/>
    <w:rsid w:val="00EE76DB"/>
    <w:rsid w:val="00EE7DC5"/>
    <w:rsid w:val="00EF1F20"/>
    <w:rsid w:val="00EF3A1D"/>
    <w:rsid w:val="00EF3D0E"/>
    <w:rsid w:val="00F0238C"/>
    <w:rsid w:val="00F04D24"/>
    <w:rsid w:val="00F05E62"/>
    <w:rsid w:val="00F0672D"/>
    <w:rsid w:val="00F070E7"/>
    <w:rsid w:val="00F127F4"/>
    <w:rsid w:val="00F1347F"/>
    <w:rsid w:val="00F1635E"/>
    <w:rsid w:val="00F16AB8"/>
    <w:rsid w:val="00F173CB"/>
    <w:rsid w:val="00F17782"/>
    <w:rsid w:val="00F202AA"/>
    <w:rsid w:val="00F221EB"/>
    <w:rsid w:val="00F237B8"/>
    <w:rsid w:val="00F23DD4"/>
    <w:rsid w:val="00F246AB"/>
    <w:rsid w:val="00F24B05"/>
    <w:rsid w:val="00F253AE"/>
    <w:rsid w:val="00F2669D"/>
    <w:rsid w:val="00F26B38"/>
    <w:rsid w:val="00F31E10"/>
    <w:rsid w:val="00F32A94"/>
    <w:rsid w:val="00F36F24"/>
    <w:rsid w:val="00F36F6D"/>
    <w:rsid w:val="00F37056"/>
    <w:rsid w:val="00F3728D"/>
    <w:rsid w:val="00F373AC"/>
    <w:rsid w:val="00F37515"/>
    <w:rsid w:val="00F37C01"/>
    <w:rsid w:val="00F41431"/>
    <w:rsid w:val="00F417E9"/>
    <w:rsid w:val="00F427FC"/>
    <w:rsid w:val="00F44393"/>
    <w:rsid w:val="00F46795"/>
    <w:rsid w:val="00F46FCA"/>
    <w:rsid w:val="00F478FF"/>
    <w:rsid w:val="00F5062D"/>
    <w:rsid w:val="00F52534"/>
    <w:rsid w:val="00F54755"/>
    <w:rsid w:val="00F569FC"/>
    <w:rsid w:val="00F57790"/>
    <w:rsid w:val="00F57A30"/>
    <w:rsid w:val="00F60577"/>
    <w:rsid w:val="00F61D65"/>
    <w:rsid w:val="00F639D6"/>
    <w:rsid w:val="00F63C82"/>
    <w:rsid w:val="00F63E00"/>
    <w:rsid w:val="00F63FEB"/>
    <w:rsid w:val="00F640FF"/>
    <w:rsid w:val="00F65452"/>
    <w:rsid w:val="00F664B8"/>
    <w:rsid w:val="00F677E5"/>
    <w:rsid w:val="00F7176A"/>
    <w:rsid w:val="00F736E5"/>
    <w:rsid w:val="00F73F35"/>
    <w:rsid w:val="00F74DEF"/>
    <w:rsid w:val="00F802D5"/>
    <w:rsid w:val="00F82A6F"/>
    <w:rsid w:val="00F8406C"/>
    <w:rsid w:val="00F85448"/>
    <w:rsid w:val="00F86EC8"/>
    <w:rsid w:val="00F86FE5"/>
    <w:rsid w:val="00F90A02"/>
    <w:rsid w:val="00F90C39"/>
    <w:rsid w:val="00F93D1C"/>
    <w:rsid w:val="00F94657"/>
    <w:rsid w:val="00F95782"/>
    <w:rsid w:val="00F95F8E"/>
    <w:rsid w:val="00F96251"/>
    <w:rsid w:val="00FA0337"/>
    <w:rsid w:val="00FA1274"/>
    <w:rsid w:val="00FA18CB"/>
    <w:rsid w:val="00FA1AD2"/>
    <w:rsid w:val="00FA3946"/>
    <w:rsid w:val="00FA3B97"/>
    <w:rsid w:val="00FA45F5"/>
    <w:rsid w:val="00FA50A7"/>
    <w:rsid w:val="00FA5494"/>
    <w:rsid w:val="00FA56C7"/>
    <w:rsid w:val="00FA5D20"/>
    <w:rsid w:val="00FA616F"/>
    <w:rsid w:val="00FA6302"/>
    <w:rsid w:val="00FB050A"/>
    <w:rsid w:val="00FB059F"/>
    <w:rsid w:val="00FB2308"/>
    <w:rsid w:val="00FB2884"/>
    <w:rsid w:val="00FB315E"/>
    <w:rsid w:val="00FB47C5"/>
    <w:rsid w:val="00FB4B97"/>
    <w:rsid w:val="00FB5305"/>
    <w:rsid w:val="00FC0490"/>
    <w:rsid w:val="00FC1519"/>
    <w:rsid w:val="00FC1546"/>
    <w:rsid w:val="00FC1EB4"/>
    <w:rsid w:val="00FC222F"/>
    <w:rsid w:val="00FC2DF5"/>
    <w:rsid w:val="00FC2E1F"/>
    <w:rsid w:val="00FC34B5"/>
    <w:rsid w:val="00FC42C3"/>
    <w:rsid w:val="00FC4730"/>
    <w:rsid w:val="00FC4DF4"/>
    <w:rsid w:val="00FC546A"/>
    <w:rsid w:val="00FC616B"/>
    <w:rsid w:val="00FC794F"/>
    <w:rsid w:val="00FD1FDE"/>
    <w:rsid w:val="00FD39B9"/>
    <w:rsid w:val="00FE10AB"/>
    <w:rsid w:val="00FE2FAC"/>
    <w:rsid w:val="00FE332B"/>
    <w:rsid w:val="00FE36EF"/>
    <w:rsid w:val="00FE3DAA"/>
    <w:rsid w:val="00FE423E"/>
    <w:rsid w:val="00FE4478"/>
    <w:rsid w:val="00FE494A"/>
    <w:rsid w:val="00FE4E7D"/>
    <w:rsid w:val="00FE4F03"/>
    <w:rsid w:val="00FE61BB"/>
    <w:rsid w:val="00FE6D17"/>
    <w:rsid w:val="00FE78F4"/>
    <w:rsid w:val="00FE7CF8"/>
    <w:rsid w:val="00FF00ED"/>
    <w:rsid w:val="00FF05A8"/>
    <w:rsid w:val="00FF2E2F"/>
    <w:rsid w:val="00FF51E8"/>
    <w:rsid w:val="00FF5401"/>
    <w:rsid w:val="0162764C"/>
    <w:rsid w:val="02613B0B"/>
    <w:rsid w:val="0447292A"/>
    <w:rsid w:val="04FB10A9"/>
    <w:rsid w:val="050E5F00"/>
    <w:rsid w:val="05AB588B"/>
    <w:rsid w:val="05C32F8B"/>
    <w:rsid w:val="0643223B"/>
    <w:rsid w:val="06646208"/>
    <w:rsid w:val="06844AC6"/>
    <w:rsid w:val="06E76C0A"/>
    <w:rsid w:val="07820F95"/>
    <w:rsid w:val="07BC24D3"/>
    <w:rsid w:val="081F36E2"/>
    <w:rsid w:val="084B0A37"/>
    <w:rsid w:val="085453EE"/>
    <w:rsid w:val="08830C9B"/>
    <w:rsid w:val="089843AB"/>
    <w:rsid w:val="09A87662"/>
    <w:rsid w:val="09AA4428"/>
    <w:rsid w:val="09B576B2"/>
    <w:rsid w:val="0A086893"/>
    <w:rsid w:val="0A1C45D0"/>
    <w:rsid w:val="0B5A75BC"/>
    <w:rsid w:val="0B7355F1"/>
    <w:rsid w:val="0C861C4F"/>
    <w:rsid w:val="0CDC0E3F"/>
    <w:rsid w:val="0D1161CC"/>
    <w:rsid w:val="0DAC357C"/>
    <w:rsid w:val="0DAF1C8F"/>
    <w:rsid w:val="0E076534"/>
    <w:rsid w:val="0E1D4033"/>
    <w:rsid w:val="0E4E7AE3"/>
    <w:rsid w:val="0E4F5C0F"/>
    <w:rsid w:val="0E8B2DB8"/>
    <w:rsid w:val="0E8F7C75"/>
    <w:rsid w:val="0EA23486"/>
    <w:rsid w:val="0F075892"/>
    <w:rsid w:val="0F554740"/>
    <w:rsid w:val="1006501D"/>
    <w:rsid w:val="100755CF"/>
    <w:rsid w:val="10BA4B15"/>
    <w:rsid w:val="10FB0F6A"/>
    <w:rsid w:val="110D0E58"/>
    <w:rsid w:val="1152061D"/>
    <w:rsid w:val="11E51668"/>
    <w:rsid w:val="11E951AE"/>
    <w:rsid w:val="11EE6932"/>
    <w:rsid w:val="120638B3"/>
    <w:rsid w:val="1212415F"/>
    <w:rsid w:val="12313123"/>
    <w:rsid w:val="123D1C26"/>
    <w:rsid w:val="12BD7578"/>
    <w:rsid w:val="1311674F"/>
    <w:rsid w:val="13274F59"/>
    <w:rsid w:val="1368646D"/>
    <w:rsid w:val="136A57A2"/>
    <w:rsid w:val="13CC2F16"/>
    <w:rsid w:val="13E462E5"/>
    <w:rsid w:val="140C62E0"/>
    <w:rsid w:val="157B4C35"/>
    <w:rsid w:val="15E0093D"/>
    <w:rsid w:val="1619339D"/>
    <w:rsid w:val="16746B2A"/>
    <w:rsid w:val="167B3897"/>
    <w:rsid w:val="169A056D"/>
    <w:rsid w:val="16B026BD"/>
    <w:rsid w:val="16BC2F98"/>
    <w:rsid w:val="16E95539"/>
    <w:rsid w:val="173406CE"/>
    <w:rsid w:val="173A4C3C"/>
    <w:rsid w:val="17604C2E"/>
    <w:rsid w:val="177D3C04"/>
    <w:rsid w:val="17CC2B77"/>
    <w:rsid w:val="182F7D12"/>
    <w:rsid w:val="187E0E60"/>
    <w:rsid w:val="189F2AD4"/>
    <w:rsid w:val="18C767C3"/>
    <w:rsid w:val="18F14949"/>
    <w:rsid w:val="192E0B87"/>
    <w:rsid w:val="19780028"/>
    <w:rsid w:val="1998580B"/>
    <w:rsid w:val="1A1E5BF1"/>
    <w:rsid w:val="1A3D7C3C"/>
    <w:rsid w:val="1A420E8B"/>
    <w:rsid w:val="1AA96FF1"/>
    <w:rsid w:val="1ADF7B77"/>
    <w:rsid w:val="1AEC03D9"/>
    <w:rsid w:val="1B0D1DDB"/>
    <w:rsid w:val="1B640896"/>
    <w:rsid w:val="1B9B59CB"/>
    <w:rsid w:val="1BC179D3"/>
    <w:rsid w:val="1BE962EE"/>
    <w:rsid w:val="1CEB455F"/>
    <w:rsid w:val="1D477D93"/>
    <w:rsid w:val="1D546B97"/>
    <w:rsid w:val="1DEE0CA9"/>
    <w:rsid w:val="1E19633F"/>
    <w:rsid w:val="1E38618E"/>
    <w:rsid w:val="1ECB619A"/>
    <w:rsid w:val="1F0F10A2"/>
    <w:rsid w:val="1F206E9D"/>
    <w:rsid w:val="1FA94E87"/>
    <w:rsid w:val="1FB7518F"/>
    <w:rsid w:val="1FC93368"/>
    <w:rsid w:val="1FEB4730"/>
    <w:rsid w:val="1FED7855"/>
    <w:rsid w:val="20C408D7"/>
    <w:rsid w:val="20ED4DFD"/>
    <w:rsid w:val="21397053"/>
    <w:rsid w:val="21501CC0"/>
    <w:rsid w:val="219A4915"/>
    <w:rsid w:val="21A35D6D"/>
    <w:rsid w:val="21EC550C"/>
    <w:rsid w:val="225C53FF"/>
    <w:rsid w:val="2305332C"/>
    <w:rsid w:val="23990B9D"/>
    <w:rsid w:val="247F7E81"/>
    <w:rsid w:val="24A5338D"/>
    <w:rsid w:val="24BA5FDA"/>
    <w:rsid w:val="24FE034F"/>
    <w:rsid w:val="25C06613"/>
    <w:rsid w:val="25F46BA6"/>
    <w:rsid w:val="26617C91"/>
    <w:rsid w:val="26790336"/>
    <w:rsid w:val="26872F2B"/>
    <w:rsid w:val="2709612D"/>
    <w:rsid w:val="27192666"/>
    <w:rsid w:val="271D478F"/>
    <w:rsid w:val="27406E5C"/>
    <w:rsid w:val="27943A41"/>
    <w:rsid w:val="28362D96"/>
    <w:rsid w:val="28551A01"/>
    <w:rsid w:val="29A259A8"/>
    <w:rsid w:val="29DB6E0A"/>
    <w:rsid w:val="2A2E614B"/>
    <w:rsid w:val="2A545106"/>
    <w:rsid w:val="2A6737A8"/>
    <w:rsid w:val="2A8A6D85"/>
    <w:rsid w:val="2AC638CF"/>
    <w:rsid w:val="2AD4370B"/>
    <w:rsid w:val="2B4A6A03"/>
    <w:rsid w:val="2B666DCC"/>
    <w:rsid w:val="2B87732B"/>
    <w:rsid w:val="2BCE298A"/>
    <w:rsid w:val="2BD01A2D"/>
    <w:rsid w:val="2BF62D5E"/>
    <w:rsid w:val="2C8D4585"/>
    <w:rsid w:val="2CBB3B21"/>
    <w:rsid w:val="2D9713DB"/>
    <w:rsid w:val="2D985390"/>
    <w:rsid w:val="2DBB7B5E"/>
    <w:rsid w:val="2E782680"/>
    <w:rsid w:val="2EB11E73"/>
    <w:rsid w:val="2ED87381"/>
    <w:rsid w:val="2EEB5CCF"/>
    <w:rsid w:val="2F507ACF"/>
    <w:rsid w:val="2F7D3915"/>
    <w:rsid w:val="2FC8704F"/>
    <w:rsid w:val="30001221"/>
    <w:rsid w:val="300B3FB1"/>
    <w:rsid w:val="3016699C"/>
    <w:rsid w:val="30A722E1"/>
    <w:rsid w:val="310338F4"/>
    <w:rsid w:val="31076347"/>
    <w:rsid w:val="31953F38"/>
    <w:rsid w:val="31B72DDB"/>
    <w:rsid w:val="31ED37A6"/>
    <w:rsid w:val="32161277"/>
    <w:rsid w:val="327B0F3C"/>
    <w:rsid w:val="329D5373"/>
    <w:rsid w:val="32AC625B"/>
    <w:rsid w:val="34876858"/>
    <w:rsid w:val="34A522DB"/>
    <w:rsid w:val="34C26062"/>
    <w:rsid w:val="35872CEC"/>
    <w:rsid w:val="35BA4657"/>
    <w:rsid w:val="35BF605F"/>
    <w:rsid w:val="36046C5A"/>
    <w:rsid w:val="360A6D88"/>
    <w:rsid w:val="361333E7"/>
    <w:rsid w:val="36B326A4"/>
    <w:rsid w:val="379F63A7"/>
    <w:rsid w:val="37FA4CBD"/>
    <w:rsid w:val="385B1221"/>
    <w:rsid w:val="387F5D3F"/>
    <w:rsid w:val="38BD7423"/>
    <w:rsid w:val="38F37311"/>
    <w:rsid w:val="38F420BA"/>
    <w:rsid w:val="39404179"/>
    <w:rsid w:val="394755C8"/>
    <w:rsid w:val="39FE21FC"/>
    <w:rsid w:val="3A3B1848"/>
    <w:rsid w:val="3AA027C6"/>
    <w:rsid w:val="3ACC2A26"/>
    <w:rsid w:val="3B6F5E84"/>
    <w:rsid w:val="3C9D55B9"/>
    <w:rsid w:val="3CAA7134"/>
    <w:rsid w:val="3CC901BE"/>
    <w:rsid w:val="3CCC44C4"/>
    <w:rsid w:val="3CF64422"/>
    <w:rsid w:val="3CFC1B99"/>
    <w:rsid w:val="3DAF1205"/>
    <w:rsid w:val="3EE00CA4"/>
    <w:rsid w:val="3EEC0CFA"/>
    <w:rsid w:val="3F336B08"/>
    <w:rsid w:val="3F9C0242"/>
    <w:rsid w:val="3FDD73A2"/>
    <w:rsid w:val="4062457D"/>
    <w:rsid w:val="40D34832"/>
    <w:rsid w:val="40E679A6"/>
    <w:rsid w:val="41065340"/>
    <w:rsid w:val="41CB1D4B"/>
    <w:rsid w:val="421E14D0"/>
    <w:rsid w:val="42306196"/>
    <w:rsid w:val="42432AE3"/>
    <w:rsid w:val="42630477"/>
    <w:rsid w:val="42636C9F"/>
    <w:rsid w:val="429B48AD"/>
    <w:rsid w:val="42B92869"/>
    <w:rsid w:val="436A0C77"/>
    <w:rsid w:val="43DD5039"/>
    <w:rsid w:val="43E47EA8"/>
    <w:rsid w:val="43F60564"/>
    <w:rsid w:val="44F01BED"/>
    <w:rsid w:val="452F1725"/>
    <w:rsid w:val="45343921"/>
    <w:rsid w:val="45EF2CA2"/>
    <w:rsid w:val="462447BF"/>
    <w:rsid w:val="46617AA6"/>
    <w:rsid w:val="471B0C89"/>
    <w:rsid w:val="473873CC"/>
    <w:rsid w:val="47A41137"/>
    <w:rsid w:val="47A8368F"/>
    <w:rsid w:val="47D14B79"/>
    <w:rsid w:val="48143AB9"/>
    <w:rsid w:val="483C3BE6"/>
    <w:rsid w:val="484B4D34"/>
    <w:rsid w:val="493573FA"/>
    <w:rsid w:val="49581088"/>
    <w:rsid w:val="4A3E0665"/>
    <w:rsid w:val="4A500F0F"/>
    <w:rsid w:val="4A9F72F3"/>
    <w:rsid w:val="4AB23329"/>
    <w:rsid w:val="4AC531F7"/>
    <w:rsid w:val="4B1F53D6"/>
    <w:rsid w:val="4B4767A7"/>
    <w:rsid w:val="4BB757AC"/>
    <w:rsid w:val="4C5C1BA6"/>
    <w:rsid w:val="4E71371C"/>
    <w:rsid w:val="4E913A57"/>
    <w:rsid w:val="4EB51C4F"/>
    <w:rsid w:val="4EDE306D"/>
    <w:rsid w:val="4F1C11DC"/>
    <w:rsid w:val="4FAF6674"/>
    <w:rsid w:val="505D1C1E"/>
    <w:rsid w:val="50FB5B7D"/>
    <w:rsid w:val="50FC3A3B"/>
    <w:rsid w:val="511B1AD7"/>
    <w:rsid w:val="51260019"/>
    <w:rsid w:val="51C34647"/>
    <w:rsid w:val="51D41CF8"/>
    <w:rsid w:val="5278694C"/>
    <w:rsid w:val="529C2184"/>
    <w:rsid w:val="52E60214"/>
    <w:rsid w:val="53C46FFC"/>
    <w:rsid w:val="53D05BB5"/>
    <w:rsid w:val="548D4F31"/>
    <w:rsid w:val="54CD2AEE"/>
    <w:rsid w:val="550924B0"/>
    <w:rsid w:val="55224A20"/>
    <w:rsid w:val="55417F44"/>
    <w:rsid w:val="55BB16B6"/>
    <w:rsid w:val="55F556BC"/>
    <w:rsid w:val="561E3AF8"/>
    <w:rsid w:val="5625049D"/>
    <w:rsid w:val="56991DD0"/>
    <w:rsid w:val="570E2BE3"/>
    <w:rsid w:val="57682CEA"/>
    <w:rsid w:val="57FD2D2A"/>
    <w:rsid w:val="583A4550"/>
    <w:rsid w:val="58727140"/>
    <w:rsid w:val="590F1924"/>
    <w:rsid w:val="591A65FA"/>
    <w:rsid w:val="594E058F"/>
    <w:rsid w:val="597C5399"/>
    <w:rsid w:val="5A280141"/>
    <w:rsid w:val="5A751DC0"/>
    <w:rsid w:val="5AB372DC"/>
    <w:rsid w:val="5ADF4EDC"/>
    <w:rsid w:val="5B030577"/>
    <w:rsid w:val="5BB400A8"/>
    <w:rsid w:val="5BBD321B"/>
    <w:rsid w:val="5BD338C5"/>
    <w:rsid w:val="5C0234FD"/>
    <w:rsid w:val="5C1C3A93"/>
    <w:rsid w:val="5C862B04"/>
    <w:rsid w:val="5CB543CA"/>
    <w:rsid w:val="5CE54D3E"/>
    <w:rsid w:val="5D5701B5"/>
    <w:rsid w:val="5DB21301"/>
    <w:rsid w:val="5DC737BF"/>
    <w:rsid w:val="5E430752"/>
    <w:rsid w:val="5ED45AEB"/>
    <w:rsid w:val="5F5F137F"/>
    <w:rsid w:val="5F957DC0"/>
    <w:rsid w:val="5FA040F0"/>
    <w:rsid w:val="60685533"/>
    <w:rsid w:val="60C83911"/>
    <w:rsid w:val="60DE27FA"/>
    <w:rsid w:val="60EE467E"/>
    <w:rsid w:val="61345D08"/>
    <w:rsid w:val="61876458"/>
    <w:rsid w:val="61AD3544"/>
    <w:rsid w:val="61E74975"/>
    <w:rsid w:val="62123F06"/>
    <w:rsid w:val="621D443A"/>
    <w:rsid w:val="622A6875"/>
    <w:rsid w:val="622C3CCC"/>
    <w:rsid w:val="626E06E6"/>
    <w:rsid w:val="62725B10"/>
    <w:rsid w:val="62E7672F"/>
    <w:rsid w:val="62EC3D83"/>
    <w:rsid w:val="637E1C71"/>
    <w:rsid w:val="639A083C"/>
    <w:rsid w:val="63A703D1"/>
    <w:rsid w:val="63C9672E"/>
    <w:rsid w:val="63CE5CCB"/>
    <w:rsid w:val="64A046EB"/>
    <w:rsid w:val="64DC2DD5"/>
    <w:rsid w:val="64E10EAD"/>
    <w:rsid w:val="65072E8E"/>
    <w:rsid w:val="651C05C3"/>
    <w:rsid w:val="654A0754"/>
    <w:rsid w:val="654B2D50"/>
    <w:rsid w:val="65B6180D"/>
    <w:rsid w:val="66277120"/>
    <w:rsid w:val="66A371B3"/>
    <w:rsid w:val="66D10AF3"/>
    <w:rsid w:val="66F10712"/>
    <w:rsid w:val="670B3F3A"/>
    <w:rsid w:val="67184A10"/>
    <w:rsid w:val="67274B2D"/>
    <w:rsid w:val="677F1DAE"/>
    <w:rsid w:val="679E376D"/>
    <w:rsid w:val="68657858"/>
    <w:rsid w:val="69260C93"/>
    <w:rsid w:val="6944066D"/>
    <w:rsid w:val="69611074"/>
    <w:rsid w:val="697414DA"/>
    <w:rsid w:val="6AAF1460"/>
    <w:rsid w:val="6AE671A0"/>
    <w:rsid w:val="6B6458E6"/>
    <w:rsid w:val="6BBC152C"/>
    <w:rsid w:val="6BC25C6A"/>
    <w:rsid w:val="6C224366"/>
    <w:rsid w:val="6CC27A85"/>
    <w:rsid w:val="6D787BC1"/>
    <w:rsid w:val="6D7F3F5B"/>
    <w:rsid w:val="6D855BE4"/>
    <w:rsid w:val="6DBB0263"/>
    <w:rsid w:val="6E2238F5"/>
    <w:rsid w:val="6E334EEB"/>
    <w:rsid w:val="6EEF6CB0"/>
    <w:rsid w:val="6FF156B3"/>
    <w:rsid w:val="704A6F9D"/>
    <w:rsid w:val="704C4CF9"/>
    <w:rsid w:val="707703E8"/>
    <w:rsid w:val="70B475FE"/>
    <w:rsid w:val="71442A2E"/>
    <w:rsid w:val="71943B66"/>
    <w:rsid w:val="71E321E5"/>
    <w:rsid w:val="7200420B"/>
    <w:rsid w:val="728A3A4D"/>
    <w:rsid w:val="72B140BE"/>
    <w:rsid w:val="73D140A6"/>
    <w:rsid w:val="74CB1680"/>
    <w:rsid w:val="74D63DFA"/>
    <w:rsid w:val="74D8263E"/>
    <w:rsid w:val="753B30A0"/>
    <w:rsid w:val="757974C6"/>
    <w:rsid w:val="75C26E96"/>
    <w:rsid w:val="760C230C"/>
    <w:rsid w:val="7630748D"/>
    <w:rsid w:val="763C62C7"/>
    <w:rsid w:val="76C81FAB"/>
    <w:rsid w:val="7713523A"/>
    <w:rsid w:val="77520B47"/>
    <w:rsid w:val="776310EB"/>
    <w:rsid w:val="77D77562"/>
    <w:rsid w:val="782D2E6E"/>
    <w:rsid w:val="78557880"/>
    <w:rsid w:val="78E568FC"/>
    <w:rsid w:val="795D03B2"/>
    <w:rsid w:val="798757F1"/>
    <w:rsid w:val="79BB5816"/>
    <w:rsid w:val="7A190219"/>
    <w:rsid w:val="7A4B6476"/>
    <w:rsid w:val="7A7D5D5D"/>
    <w:rsid w:val="7AC13A98"/>
    <w:rsid w:val="7AE33A6E"/>
    <w:rsid w:val="7B6F644C"/>
    <w:rsid w:val="7B83135E"/>
    <w:rsid w:val="7B9A0DF6"/>
    <w:rsid w:val="7BC86500"/>
    <w:rsid w:val="7BF40960"/>
    <w:rsid w:val="7C191EEE"/>
    <w:rsid w:val="7CD124DB"/>
    <w:rsid w:val="7DB868E4"/>
    <w:rsid w:val="7E2C0A93"/>
    <w:rsid w:val="7E517F7E"/>
    <w:rsid w:val="7E8C11B8"/>
    <w:rsid w:val="7EB6190F"/>
    <w:rsid w:val="7F020856"/>
    <w:rsid w:val="7F9F2081"/>
    <w:rsid w:val="7FC02D2E"/>
    <w:rsid w:val="7FC84E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name="index heading"/>
    <w:lsdException w:qFormat="1"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58"/>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50">
    <w:name w:val="Default Paragraph Font"/>
    <w:link w:val="51"/>
    <w:semiHidden/>
    <w:uiPriority w:val="0"/>
    <w:rPr>
      <w:rFonts w:ascii="仿宋_GB2312" w:eastAsia="仿宋_GB2312" w:cs="仿宋_GB2312"/>
      <w:b/>
      <w:bCs/>
      <w:sz w:val="32"/>
      <w:szCs w:val="32"/>
    </w:rPr>
  </w:style>
  <w:style w:type="table" w:default="1" w:styleId="48">
    <w:name w:val="Normal Table"/>
    <w:semiHidden/>
    <w:uiPriority w:val="0"/>
    <w:tblPr>
      <w:tblStyle w:val="48"/>
      <w:tblCellMar>
        <w:top w:w="0" w:type="dxa"/>
        <w:left w:w="108" w:type="dxa"/>
        <w:bottom w:w="0" w:type="dxa"/>
        <w:right w:w="108" w:type="dxa"/>
      </w:tblCellMar>
    </w:tblPr>
  </w:style>
  <w:style w:type="paragraph" w:styleId="2">
    <w:name w:val="Normal Indent"/>
    <w:basedOn w:val="1"/>
    <w:link w:val="57"/>
    <w:uiPriority w:val="0"/>
    <w:pPr>
      <w:ind w:firstLine="420" w:firstLineChars="200"/>
    </w:pPr>
    <w:rPr>
      <w:sz w:val="28"/>
      <w:szCs w:val="20"/>
    </w:rPr>
  </w:style>
  <w:style w:type="paragraph" w:styleId="12">
    <w:name w:val="toc 7"/>
    <w:basedOn w:val="1"/>
    <w:next w:val="1"/>
    <w:semiHidden/>
    <w:uiPriority w:val="0"/>
    <w:pPr>
      <w:ind w:left="2520" w:leftChars="1200"/>
    </w:pPr>
  </w:style>
  <w:style w:type="paragraph" w:styleId="13">
    <w:name w:val="index 8"/>
    <w:basedOn w:val="1"/>
    <w:next w:val="1"/>
    <w:semiHidden/>
    <w:uiPriority w:val="0"/>
    <w:pPr>
      <w:ind w:left="1400" w:leftChars="1400"/>
    </w:pPr>
  </w:style>
  <w:style w:type="paragraph" w:styleId="14">
    <w:name w:val="List Number"/>
    <w:basedOn w:val="1"/>
    <w:uiPriority w:val="0"/>
    <w:pPr>
      <w:numPr>
        <w:ilvl w:val="0"/>
        <w:numId w:val="2"/>
      </w:numPr>
    </w:pPr>
  </w:style>
  <w:style w:type="paragraph" w:styleId="15">
    <w:name w:val="index 5"/>
    <w:basedOn w:val="1"/>
    <w:next w:val="1"/>
    <w:semiHidden/>
    <w:uiPriority w:val="0"/>
    <w:pPr>
      <w:ind w:left="800" w:leftChars="800"/>
    </w:pPr>
  </w:style>
  <w:style w:type="paragraph" w:styleId="16">
    <w:name w:val="annotation text"/>
    <w:basedOn w:val="1"/>
    <w:semiHidden/>
    <w:uiPriority w:val="0"/>
    <w:pPr>
      <w:jc w:val="left"/>
    </w:pPr>
  </w:style>
  <w:style w:type="paragraph" w:styleId="17">
    <w:name w:val="index 6"/>
    <w:basedOn w:val="1"/>
    <w:next w:val="1"/>
    <w:semiHidden/>
    <w:uiPriority w:val="0"/>
    <w:pPr>
      <w:ind w:left="1000" w:leftChars="1000"/>
    </w:pPr>
  </w:style>
  <w:style w:type="paragraph" w:styleId="18">
    <w:name w:val="Body Text"/>
    <w:basedOn w:val="1"/>
    <w:link w:val="59"/>
    <w:qFormat/>
    <w:uiPriority w:val="0"/>
    <w:pPr>
      <w:jc w:val="center"/>
    </w:pPr>
    <w:rPr>
      <w:rFonts w:ascii="宋体" w:hAnsi="宋体"/>
      <w:b/>
      <w:bCs/>
      <w:color w:val="000000"/>
      <w:sz w:val="72"/>
      <w:szCs w:val="20"/>
    </w:rPr>
  </w:style>
  <w:style w:type="paragraph" w:styleId="19">
    <w:name w:val="Body Text Indent"/>
    <w:basedOn w:val="1"/>
    <w:uiPriority w:val="0"/>
    <w:pPr>
      <w:spacing w:line="460" w:lineRule="exact"/>
      <w:ind w:firstLine="482" w:firstLineChars="200"/>
    </w:pPr>
    <w:rPr>
      <w:b/>
      <w:bCs/>
      <w:sz w:val="24"/>
      <w:shd w:val="clear" w:color="auto" w:fill="CCCCCC"/>
    </w:rPr>
  </w:style>
  <w:style w:type="paragraph" w:styleId="20">
    <w:name w:val="List Continue"/>
    <w:basedOn w:val="1"/>
    <w:qFormat/>
    <w:uiPriority w:val="0"/>
    <w:pPr>
      <w:spacing w:after="120"/>
      <w:ind w:left="420"/>
    </w:pPr>
  </w:style>
  <w:style w:type="paragraph" w:styleId="21">
    <w:name w:val="index 4"/>
    <w:basedOn w:val="1"/>
    <w:next w:val="1"/>
    <w:semiHidden/>
    <w:uiPriority w:val="0"/>
    <w:pPr>
      <w:ind w:left="600" w:leftChars="600"/>
    </w:pPr>
  </w:style>
  <w:style w:type="paragraph" w:styleId="22">
    <w:name w:val="toc 5"/>
    <w:basedOn w:val="1"/>
    <w:next w:val="1"/>
    <w:semiHidden/>
    <w:uiPriority w:val="0"/>
    <w:pPr>
      <w:ind w:left="1680" w:leftChars="800"/>
    </w:pPr>
  </w:style>
  <w:style w:type="paragraph" w:styleId="23">
    <w:name w:val="toc 3"/>
    <w:basedOn w:val="1"/>
    <w:next w:val="1"/>
    <w:semiHidden/>
    <w:uiPriority w:val="0"/>
    <w:pPr>
      <w:ind w:left="840" w:leftChars="400"/>
    </w:pPr>
  </w:style>
  <w:style w:type="paragraph" w:styleId="24">
    <w:name w:val="Plain Text"/>
    <w:basedOn w:val="1"/>
    <w:next w:val="1"/>
    <w:link w:val="60"/>
    <w:qFormat/>
    <w:uiPriority w:val="0"/>
    <w:rPr>
      <w:rFonts w:ascii="宋体" w:hAnsi="Courier New" w:cs="Courier New"/>
      <w:szCs w:val="21"/>
    </w:rPr>
  </w:style>
  <w:style w:type="paragraph" w:styleId="25">
    <w:name w:val="toc 8"/>
    <w:basedOn w:val="1"/>
    <w:next w:val="1"/>
    <w:semiHidden/>
    <w:uiPriority w:val="0"/>
    <w:pPr>
      <w:ind w:left="2940" w:leftChars="1400"/>
    </w:pPr>
  </w:style>
  <w:style w:type="paragraph" w:styleId="26">
    <w:name w:val="index 3"/>
    <w:basedOn w:val="1"/>
    <w:next w:val="1"/>
    <w:semiHidden/>
    <w:uiPriority w:val="0"/>
    <w:pPr>
      <w:ind w:left="400" w:leftChars="400"/>
    </w:pPr>
  </w:style>
  <w:style w:type="paragraph" w:styleId="27">
    <w:name w:val="Date"/>
    <w:basedOn w:val="1"/>
    <w:next w:val="1"/>
    <w:link w:val="61"/>
    <w:uiPriority w:val="0"/>
    <w:pPr>
      <w:ind w:left="100" w:leftChars="2500"/>
    </w:pPr>
  </w:style>
  <w:style w:type="paragraph" w:styleId="28">
    <w:name w:val="Body Text Indent 2"/>
    <w:basedOn w:val="1"/>
    <w:link w:val="62"/>
    <w:uiPriority w:val="0"/>
    <w:pPr>
      <w:spacing w:line="360" w:lineRule="auto"/>
      <w:ind w:firstLine="480"/>
    </w:pPr>
    <w:rPr>
      <w:rFonts w:ascii="宋体" w:eastAsia="新宋体"/>
      <w:sz w:val="24"/>
      <w:szCs w:val="20"/>
    </w:rPr>
  </w:style>
  <w:style w:type="paragraph" w:styleId="29">
    <w:name w:val="Balloon Text"/>
    <w:basedOn w:val="1"/>
    <w:semiHidden/>
    <w:uiPriority w:val="0"/>
    <w:rPr>
      <w:sz w:val="18"/>
      <w:szCs w:val="18"/>
    </w:rPr>
  </w:style>
  <w:style w:type="paragraph" w:styleId="30">
    <w:name w:val="footer"/>
    <w:basedOn w:val="1"/>
    <w:link w:val="63"/>
    <w:uiPriority w:val="0"/>
    <w:pPr>
      <w:tabs>
        <w:tab w:val="center" w:pos="4153"/>
        <w:tab w:val="right" w:pos="8306"/>
      </w:tabs>
      <w:snapToGrid w:val="0"/>
      <w:jc w:val="left"/>
    </w:pPr>
    <w:rPr>
      <w:sz w:val="18"/>
      <w:szCs w:val="18"/>
    </w:rPr>
  </w:style>
  <w:style w:type="paragraph" w:styleId="31">
    <w:name w:val="header"/>
    <w:basedOn w:val="1"/>
    <w:link w:val="64"/>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semiHidden/>
    <w:uiPriority w:val="0"/>
    <w:pPr>
      <w:spacing w:line="460" w:lineRule="exact"/>
    </w:pPr>
    <w:rPr>
      <w:b/>
      <w:bCs/>
      <w:sz w:val="28"/>
      <w:szCs w:val="30"/>
    </w:rPr>
  </w:style>
  <w:style w:type="paragraph" w:styleId="33">
    <w:name w:val="toc 4"/>
    <w:basedOn w:val="1"/>
    <w:next w:val="1"/>
    <w:semiHidden/>
    <w:uiPriority w:val="0"/>
    <w:pPr>
      <w:ind w:left="1260" w:leftChars="600"/>
    </w:pPr>
  </w:style>
  <w:style w:type="paragraph" w:styleId="34">
    <w:name w:val="index heading"/>
    <w:basedOn w:val="1"/>
    <w:next w:val="35"/>
    <w:semiHidden/>
    <w:uiPriority w:val="0"/>
  </w:style>
  <w:style w:type="paragraph" w:styleId="35">
    <w:name w:val="index 1"/>
    <w:basedOn w:val="1"/>
    <w:next w:val="1"/>
    <w:semiHidden/>
    <w:uiPriority w:val="0"/>
    <w:pPr>
      <w:spacing w:line="560" w:lineRule="exact"/>
    </w:pPr>
    <w:rPr>
      <w:sz w:val="28"/>
    </w:rPr>
  </w:style>
  <w:style w:type="paragraph" w:styleId="36">
    <w:name w:val="toc 6"/>
    <w:basedOn w:val="1"/>
    <w:next w:val="1"/>
    <w:semiHidden/>
    <w:uiPriority w:val="0"/>
    <w:pPr>
      <w:ind w:left="2100" w:leftChars="1000"/>
    </w:pPr>
  </w:style>
  <w:style w:type="paragraph" w:styleId="37">
    <w:name w:val="Body Text Indent 3"/>
    <w:basedOn w:val="1"/>
    <w:link w:val="65"/>
    <w:uiPriority w:val="0"/>
    <w:pPr>
      <w:spacing w:after="120"/>
      <w:ind w:left="420" w:leftChars="200"/>
    </w:pPr>
    <w:rPr>
      <w:sz w:val="16"/>
      <w:szCs w:val="16"/>
    </w:rPr>
  </w:style>
  <w:style w:type="paragraph" w:styleId="38">
    <w:name w:val="index 7"/>
    <w:basedOn w:val="1"/>
    <w:next w:val="1"/>
    <w:semiHidden/>
    <w:uiPriority w:val="0"/>
    <w:pPr>
      <w:ind w:left="1200" w:leftChars="1200"/>
    </w:pPr>
  </w:style>
  <w:style w:type="paragraph" w:styleId="39">
    <w:name w:val="index 9"/>
    <w:basedOn w:val="1"/>
    <w:next w:val="1"/>
    <w:semiHidden/>
    <w:uiPriority w:val="0"/>
    <w:pPr>
      <w:ind w:left="1600" w:leftChars="1600"/>
    </w:pPr>
  </w:style>
  <w:style w:type="paragraph" w:styleId="40">
    <w:name w:val="table of figures"/>
    <w:basedOn w:val="1"/>
    <w:next w:val="1"/>
    <w:semiHidden/>
    <w:uiPriority w:val="0"/>
    <w:pPr>
      <w:spacing w:line="560" w:lineRule="exact"/>
    </w:pPr>
    <w:rPr>
      <w:b/>
      <w:sz w:val="28"/>
    </w:rPr>
  </w:style>
  <w:style w:type="paragraph" w:styleId="41">
    <w:name w:val="toc 2"/>
    <w:basedOn w:val="1"/>
    <w:next w:val="1"/>
    <w:semiHidden/>
    <w:uiPriority w:val="0"/>
    <w:pPr>
      <w:spacing w:line="400" w:lineRule="exact"/>
      <w:ind w:left="200" w:leftChars="200"/>
    </w:pPr>
    <w:rPr>
      <w:sz w:val="24"/>
    </w:rPr>
  </w:style>
  <w:style w:type="paragraph" w:styleId="42">
    <w:name w:val="toc 9"/>
    <w:basedOn w:val="1"/>
    <w:next w:val="1"/>
    <w:semiHidden/>
    <w:uiPriority w:val="0"/>
    <w:pPr>
      <w:ind w:left="3360" w:leftChars="1600"/>
    </w:pPr>
  </w:style>
  <w:style w:type="paragraph" w:styleId="43">
    <w:name w:val="Body Text 2"/>
    <w:basedOn w:val="1"/>
    <w:uiPriority w:val="0"/>
    <w:pPr>
      <w:spacing w:after="120" w:line="480" w:lineRule="auto"/>
    </w:pPr>
  </w:style>
  <w:style w:type="paragraph" w:styleId="44">
    <w:name w:val="Normal (Web)"/>
    <w:basedOn w:val="1"/>
    <w:uiPriority w:val="0"/>
    <w:pPr>
      <w:spacing w:before="100" w:beforeAutospacing="1" w:after="100" w:afterAutospacing="1"/>
      <w:ind w:left="0" w:right="0"/>
      <w:jc w:val="left"/>
    </w:pPr>
    <w:rPr>
      <w:kern w:val="0"/>
      <w:sz w:val="24"/>
      <w:lang w:val="en-US" w:eastAsia="zh-CN" w:bidi="ar"/>
    </w:rPr>
  </w:style>
  <w:style w:type="paragraph" w:styleId="45">
    <w:name w:val="index 2"/>
    <w:basedOn w:val="1"/>
    <w:next w:val="1"/>
    <w:semiHidden/>
    <w:uiPriority w:val="0"/>
    <w:pPr>
      <w:spacing w:line="560" w:lineRule="exact"/>
      <w:ind w:left="200" w:leftChars="200"/>
    </w:pPr>
    <w:rPr>
      <w:sz w:val="28"/>
    </w:rPr>
  </w:style>
  <w:style w:type="paragraph" w:styleId="46">
    <w:name w:val="annotation subject"/>
    <w:basedOn w:val="16"/>
    <w:next w:val="16"/>
    <w:semiHidden/>
    <w:uiPriority w:val="0"/>
    <w:rPr>
      <w:b/>
      <w:bCs/>
    </w:rPr>
  </w:style>
  <w:style w:type="paragraph" w:styleId="47">
    <w:name w:val="Body Text First Indent 2"/>
    <w:basedOn w:val="19"/>
    <w:uiPriority w:val="99"/>
    <w:pPr>
      <w:spacing w:after="120" w:line="240" w:lineRule="auto"/>
      <w:ind w:left="420" w:leftChars="200" w:firstLine="420"/>
    </w:pPr>
    <w:rPr>
      <w:sz w:val="21"/>
      <w:szCs w:val="21"/>
    </w:rPr>
  </w:style>
  <w:style w:type="table" w:styleId="49">
    <w:name w:val="Table Grid"/>
    <w:basedOn w:val="48"/>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
    <w:name w:val="Char"/>
    <w:basedOn w:val="1"/>
    <w:link w:val="50"/>
    <w:uiPriority w:val="0"/>
    <w:rPr>
      <w:rFonts w:ascii="仿宋_GB2312" w:eastAsia="仿宋_GB2312" w:cs="仿宋_GB2312"/>
      <w:b/>
      <w:bCs/>
      <w:sz w:val="32"/>
      <w:szCs w:val="32"/>
    </w:rPr>
  </w:style>
  <w:style w:type="character" w:styleId="52">
    <w:name w:val="Strong"/>
    <w:basedOn w:val="50"/>
    <w:qFormat/>
    <w:uiPriority w:val="0"/>
  </w:style>
  <w:style w:type="character" w:styleId="53">
    <w:name w:val="page number"/>
    <w:basedOn w:val="50"/>
    <w:uiPriority w:val="0"/>
  </w:style>
  <w:style w:type="character" w:styleId="54">
    <w:name w:val="FollowedHyperlink"/>
    <w:uiPriority w:val="0"/>
    <w:rPr>
      <w:color w:val="800080"/>
      <w:u w:val="single"/>
    </w:rPr>
  </w:style>
  <w:style w:type="character" w:styleId="55">
    <w:name w:val="Hyperlink"/>
    <w:basedOn w:val="50"/>
    <w:uiPriority w:val="0"/>
    <w:rPr>
      <w:color w:val="0000FF"/>
      <w:u w:val="single"/>
    </w:rPr>
  </w:style>
  <w:style w:type="character" w:styleId="56">
    <w:name w:val="annotation reference"/>
    <w:semiHidden/>
    <w:uiPriority w:val="0"/>
    <w:rPr>
      <w:sz w:val="21"/>
      <w:szCs w:val="21"/>
    </w:rPr>
  </w:style>
  <w:style w:type="character" w:customStyle="1" w:styleId="57">
    <w:name w:val="正文缩进 Char"/>
    <w:link w:val="2"/>
    <w:uiPriority w:val="0"/>
    <w:rPr>
      <w:rFonts w:eastAsia="宋体"/>
      <w:kern w:val="2"/>
      <w:sz w:val="28"/>
      <w:lang w:val="en-US" w:eastAsia="zh-CN" w:bidi="ar-SA"/>
    </w:rPr>
  </w:style>
  <w:style w:type="character" w:customStyle="1" w:styleId="58">
    <w:name w:val="标题 2 Char"/>
    <w:link w:val="4"/>
    <w:uiPriority w:val="0"/>
    <w:rPr>
      <w:rFonts w:ascii="Arial" w:hAnsi="Arial" w:eastAsia="黑体"/>
      <w:b/>
      <w:bCs/>
      <w:kern w:val="2"/>
      <w:sz w:val="32"/>
      <w:szCs w:val="32"/>
      <w:lang w:val="en-US" w:eastAsia="zh-CN" w:bidi="ar-SA"/>
    </w:rPr>
  </w:style>
  <w:style w:type="character" w:customStyle="1" w:styleId="59">
    <w:name w:val="正文文本 Char"/>
    <w:link w:val="18"/>
    <w:uiPriority w:val="0"/>
    <w:rPr>
      <w:rFonts w:ascii="宋体" w:hAnsi="宋体"/>
      <w:b/>
      <w:bCs/>
      <w:color w:val="000000"/>
      <w:kern w:val="2"/>
      <w:sz w:val="72"/>
    </w:rPr>
  </w:style>
  <w:style w:type="character" w:customStyle="1" w:styleId="60">
    <w:name w:val="纯文本 Char"/>
    <w:link w:val="24"/>
    <w:qFormat/>
    <w:uiPriority w:val="0"/>
    <w:rPr>
      <w:rFonts w:ascii="宋体" w:hAnsi="Courier New" w:eastAsia="宋体" w:cs="Courier New"/>
      <w:kern w:val="2"/>
      <w:sz w:val="21"/>
      <w:szCs w:val="21"/>
      <w:lang w:val="en-US" w:eastAsia="zh-CN" w:bidi="ar-SA"/>
    </w:rPr>
  </w:style>
  <w:style w:type="character" w:customStyle="1" w:styleId="61">
    <w:name w:val="日期 Char"/>
    <w:link w:val="27"/>
    <w:uiPriority w:val="0"/>
    <w:rPr>
      <w:kern w:val="2"/>
      <w:sz w:val="21"/>
      <w:szCs w:val="24"/>
    </w:rPr>
  </w:style>
  <w:style w:type="character" w:customStyle="1" w:styleId="62">
    <w:name w:val="正文文本缩进 2 Char"/>
    <w:link w:val="28"/>
    <w:uiPriority w:val="0"/>
    <w:rPr>
      <w:rFonts w:ascii="宋体" w:eastAsia="新宋体"/>
      <w:kern w:val="2"/>
      <w:sz w:val="24"/>
    </w:rPr>
  </w:style>
  <w:style w:type="character" w:customStyle="1" w:styleId="63">
    <w:name w:val="页脚 Char"/>
    <w:basedOn w:val="50"/>
    <w:link w:val="30"/>
    <w:uiPriority w:val="0"/>
    <w:rPr>
      <w:kern w:val="2"/>
      <w:sz w:val="18"/>
      <w:szCs w:val="18"/>
    </w:rPr>
  </w:style>
  <w:style w:type="character" w:customStyle="1" w:styleId="64">
    <w:name w:val="页眉 Char"/>
    <w:basedOn w:val="50"/>
    <w:link w:val="31"/>
    <w:uiPriority w:val="0"/>
    <w:rPr>
      <w:kern w:val="2"/>
      <w:sz w:val="18"/>
      <w:szCs w:val="18"/>
    </w:rPr>
  </w:style>
  <w:style w:type="character" w:customStyle="1" w:styleId="65">
    <w:name w:val="正文文本缩进 3 Char"/>
    <w:link w:val="37"/>
    <w:uiPriority w:val="0"/>
    <w:rPr>
      <w:kern w:val="2"/>
      <w:sz w:val="16"/>
      <w:szCs w:val="16"/>
    </w:rPr>
  </w:style>
  <w:style w:type="character" w:customStyle="1" w:styleId="66">
    <w:name w:val="纯文本 Char2"/>
    <w:uiPriority w:val="0"/>
    <w:rPr>
      <w:rFonts w:ascii="宋体" w:hAnsi="Courier New" w:eastAsia="宋体" w:cs="Courier New"/>
      <w:kern w:val="2"/>
      <w:sz w:val="21"/>
      <w:szCs w:val="21"/>
      <w:lang w:val="en-US" w:eastAsia="zh-CN" w:bidi="ar-SA"/>
    </w:rPr>
  </w:style>
  <w:style w:type="character" w:customStyle="1" w:styleId="67">
    <w:name w:val="font11"/>
    <w:basedOn w:val="50"/>
    <w:uiPriority w:val="0"/>
    <w:rPr>
      <w:rFonts w:hint="eastAsia" w:ascii="宋体" w:hAnsi="宋体" w:eastAsia="宋体" w:cs="宋体"/>
      <w:color w:val="000000"/>
      <w:sz w:val="24"/>
      <w:szCs w:val="24"/>
      <w:u w:val="none"/>
    </w:rPr>
  </w:style>
  <w:style w:type="character" w:customStyle="1" w:styleId="68">
    <w:name w:val="纯文本 Char1"/>
    <w:aliases w:val="普通文字 Char Char1,纯文本 Char Char Char,纯文本 Char Char1,普通文字 Char Char Char1,Texte Char,普通文字 Char Char Char Char1,普通文字 Char Char Char Char Char,0921 Char,小 Char,普通文字1 Char,一般文字 字元 Char,一般文字 字元 字元 字元 字元 Char,一般文字 字元 字元 字元 字元 字元 字元 字元 字元 Char,普通文 Char"/>
    <w:uiPriority w:val="0"/>
    <w:rPr>
      <w:rFonts w:ascii="宋体" w:hAnsi="Courier New" w:eastAsia="宋体" w:cs="Courier New"/>
      <w:kern w:val="2"/>
      <w:sz w:val="21"/>
      <w:szCs w:val="21"/>
      <w:lang w:val="en-US" w:eastAsia="zh-CN" w:bidi="ar-SA"/>
    </w:rPr>
  </w:style>
  <w:style w:type="character" w:customStyle="1" w:styleId="69">
    <w:name w:val="普通文字 Char Char3"/>
    <w:aliases w:val="纯文本 Char Char Char2,普通文字 Char Char Char3,Texte Char2,普通文字 Char Char Char Char3,普通文字 Char Char Char Char Char2,0921 Char2,小 Char2,普通文字1 Char2,一般文字 字元 Char2,一般文字 字元 字元 字元 字元 Char2,一般文字 字元 字元 字元 字元 字元 字元 字元 字元 Char2,一般文字 字元 字元 字元 Char1"/>
    <w:qFormat/>
    <w:uiPriority w:val="0"/>
    <w:rPr>
      <w:rFonts w:ascii="宋体" w:hAnsi="Courier New" w:eastAsia="宋体" w:cs="Courier New"/>
      <w:kern w:val="2"/>
      <w:sz w:val="21"/>
      <w:szCs w:val="21"/>
      <w:lang w:val="en-US" w:eastAsia="zh-CN" w:bidi="ar-SA"/>
    </w:rPr>
  </w:style>
  <w:style w:type="paragraph" w:customStyle="1" w:styleId="70">
    <w:name w:val=" Char Char Char1 Char Char Char1 Char Char Char Char"/>
    <w:basedOn w:val="1"/>
    <w:uiPriority w:val="0"/>
  </w:style>
  <w:style w:type="paragraph" w:customStyle="1" w:styleId="71">
    <w:name w:val=" Char Char Char3"/>
    <w:basedOn w:val="1"/>
    <w:uiPriority w:val="0"/>
    <w:rPr>
      <w:szCs w:val="20"/>
    </w:rPr>
  </w:style>
  <w:style w:type="paragraph" w:customStyle="1" w:styleId="72">
    <w:name w:val="+正文"/>
    <w:basedOn w:val="1"/>
    <w:uiPriority w:val="0"/>
    <w:pPr>
      <w:spacing w:line="360" w:lineRule="auto"/>
      <w:ind w:firstLine="200" w:firstLineChars="200"/>
    </w:pPr>
    <w:rPr>
      <w:sz w:val="24"/>
      <w:szCs w:val="28"/>
    </w:rPr>
  </w:style>
  <w:style w:type="paragraph" w:customStyle="1" w:styleId="73">
    <w:name w:val="Body text|4"/>
    <w:basedOn w:val="1"/>
    <w:uiPriority w:val="0"/>
    <w:pPr>
      <w:widowControl w:val="0"/>
      <w:shd w:val="clear" w:color="auto" w:fill="auto"/>
      <w:ind w:hanging="2000"/>
    </w:pPr>
    <w:rPr>
      <w:sz w:val="20"/>
      <w:szCs w:val="20"/>
      <w:u w:val="single"/>
      <w:shd w:val="clear" w:color="auto" w:fill="auto"/>
      <w:lang w:val="zh-CN"/>
    </w:rPr>
  </w:style>
  <w:style w:type="paragraph" w:customStyle="1" w:styleId="74">
    <w:name w:val="xl24"/>
    <w:basedOn w:val="1"/>
    <w:uiPriority w:val="0"/>
    <w:pPr>
      <w:widowControl/>
      <w:spacing w:before="100" w:beforeAutospacing="1" w:after="100" w:afterAutospacing="1"/>
      <w:jc w:val="right"/>
    </w:pPr>
    <w:rPr>
      <w:rFonts w:ascii="宋体" w:hAnsi="宋体"/>
      <w:kern w:val="0"/>
      <w:sz w:val="24"/>
    </w:rPr>
  </w:style>
  <w:style w:type="paragraph" w:customStyle="1" w:styleId="75">
    <w:name w:val="ÕýÎÄ"/>
    <w:uiPriority w:val="0"/>
    <w:pPr>
      <w:widowControl w:val="0"/>
      <w:overflowPunct w:val="0"/>
      <w:autoSpaceDE w:val="0"/>
      <w:autoSpaceDN w:val="0"/>
      <w:adjustRightInd w:val="0"/>
      <w:spacing w:line="351" w:lineRule="atLeast"/>
      <w:ind w:firstLine="419"/>
      <w:jc w:val="both"/>
      <w:textAlignment w:val="baseline"/>
    </w:pPr>
    <w:rPr>
      <w:color w:val="000000"/>
      <w:sz w:val="21"/>
      <w:lang w:val="en-US" w:eastAsia="zh-CN" w:bidi="ar-SA"/>
    </w:rPr>
  </w:style>
  <w:style w:type="paragraph" w:customStyle="1" w:styleId="76">
    <w:name w:val="Body text|2"/>
    <w:basedOn w:val="1"/>
    <w:qFormat/>
    <w:uiPriority w:val="0"/>
    <w:pPr>
      <w:widowControl w:val="0"/>
      <w:shd w:val="clear" w:color="auto" w:fill="auto"/>
      <w:spacing w:after="120"/>
    </w:pPr>
    <w:rPr>
      <w:rFonts w:ascii="宋体" w:hAnsi="宋体" w:eastAsia="宋体" w:cs="宋体"/>
      <w:sz w:val="17"/>
      <w:szCs w:val="17"/>
      <w:u w:val="none"/>
      <w:shd w:val="clear" w:color="auto" w:fill="auto"/>
      <w:lang w:val="zh-TW" w:eastAsia="zh-TW" w:bidi="zh-TW"/>
    </w:rPr>
  </w:style>
  <w:style w:type="paragraph" w:styleId="77">
    <w:name w:val="List Paragraph"/>
    <w:basedOn w:val="1"/>
    <w:qFormat/>
    <w:uiPriority w:val="34"/>
    <w:pPr>
      <w:ind w:firstLine="420"/>
    </w:pPr>
  </w:style>
  <w:style w:type="paragraph" w:customStyle="1" w:styleId="78">
    <w:name w:val="Table Paragraph"/>
    <w:basedOn w:val="1"/>
    <w:qFormat/>
    <w:uiPriority w:val="0"/>
    <w:rPr>
      <w:sz w:val="28"/>
      <w:szCs w:val="20"/>
    </w:rPr>
  </w:style>
  <w:style w:type="paragraph" w:customStyle="1" w:styleId="79">
    <w:name w:val="Body text|1"/>
    <w:basedOn w:val="1"/>
    <w:uiPriority w:val="0"/>
    <w:pPr>
      <w:widowControl w:val="0"/>
      <w:shd w:val="clear" w:color="auto" w:fill="auto"/>
      <w:spacing w:line="374" w:lineRule="auto"/>
      <w:ind w:firstLine="400"/>
    </w:pPr>
    <w:rPr>
      <w:rFonts w:ascii="宋体" w:hAnsi="宋体" w:eastAsia="宋体" w:cs="宋体"/>
      <w:sz w:val="28"/>
      <w:szCs w:val="28"/>
      <w:u w:val="none"/>
      <w:shd w:val="clear" w:color="auto" w:fill="auto"/>
      <w:lang w:val="zh-TW" w:eastAsia="zh-TW" w:bidi="zh-TW"/>
    </w:rPr>
  </w:style>
  <w:style w:type="paragraph" w:customStyle="1" w:styleId="80">
    <w:name w:val="样式"/>
    <w:basedOn w:val="1"/>
    <w:uiPriority w:val="0"/>
    <w:pPr>
      <w:autoSpaceDE w:val="0"/>
      <w:autoSpaceDN w:val="0"/>
      <w:snapToGrid w:val="0"/>
      <w:spacing w:before="120" w:after="120" w:line="360" w:lineRule="auto"/>
    </w:pPr>
    <w:rPr>
      <w:rFonts w:ascii="宋体"/>
      <w:sz w:val="24"/>
      <w:szCs w:val="20"/>
    </w:rPr>
  </w:style>
  <w:style w:type="paragraph" w:customStyle="1" w:styleId="81">
    <w:name w:val="首行缩进"/>
    <w:basedOn w:val="1"/>
    <w:qFormat/>
    <w:uiPriority w:val="0"/>
    <w:pPr>
      <w:spacing w:line="360" w:lineRule="auto"/>
      <w:ind w:firstLine="480" w:firstLineChars="200"/>
    </w:pPr>
    <w:rPr>
      <w:sz w:val="24"/>
      <w:lang w:val="zh-CN"/>
    </w:rPr>
  </w:style>
  <w:style w:type="paragraph" w:customStyle="1" w:styleId="82">
    <w:name w:val=" Char"/>
    <w:basedOn w:val="1"/>
    <w:uiPriority w:val="0"/>
    <w:rPr>
      <w:szCs w:val="20"/>
    </w:rPr>
  </w:style>
  <w:style w:type="paragraph" w:customStyle="1" w:styleId="83">
    <w:name w:val="reader-word-layer"/>
    <w:basedOn w:val="1"/>
    <w:uiPriority w:val="0"/>
    <w:pPr>
      <w:widowControl/>
      <w:spacing w:before="100" w:beforeAutospacing="1" w:after="100" w:afterAutospacing="1"/>
      <w:jc w:val="left"/>
    </w:pPr>
    <w:rPr>
      <w:rFonts w:ascii="宋体" w:hAnsi="宋体" w:cs="宋体"/>
      <w:kern w:val="0"/>
      <w:sz w:val="24"/>
    </w:rPr>
  </w:style>
  <w:style w:type="paragraph" w:customStyle="1" w:styleId="84">
    <w:name w:val="_Style 14"/>
    <w:basedOn w:val="1"/>
    <w:uiPriority w:val="0"/>
  </w:style>
  <w:style w:type="paragraph" w:customStyle="1" w:styleId="85">
    <w:name w:val="样式 首行缩进:  2 字符"/>
    <w:basedOn w:val="1"/>
    <w:qFormat/>
    <w:uiPriority w:val="99"/>
    <w:pPr>
      <w:spacing w:line="400" w:lineRule="exact"/>
      <w:ind w:firstLine="200" w:firstLineChars="200"/>
    </w:pPr>
    <w:rPr>
      <w:rFonts w:cs="宋体"/>
      <w:sz w:val="24"/>
    </w:rPr>
  </w:style>
  <w:style w:type="paragraph" w:customStyle="1" w:styleId="86">
    <w:name w:val=" Char3"/>
    <w:basedOn w:val="1"/>
    <w:uiPriority w:val="0"/>
    <w:pPr>
      <w:tabs>
        <w:tab w:val="left" w:pos="360"/>
      </w:tabs>
    </w:pPr>
    <w:rPr>
      <w:sz w:val="24"/>
    </w:rPr>
  </w:style>
  <w:style w:type="paragraph" w:customStyle="1" w:styleId="87">
    <w:name w:val="标题1"/>
    <w:basedOn w:val="32"/>
    <w:uiPriority w:val="0"/>
    <w:pPr>
      <w:widowControl/>
      <w:overflowPunct w:val="0"/>
      <w:autoSpaceDE w:val="0"/>
      <w:autoSpaceDN w:val="0"/>
      <w:adjustRightInd w:val="0"/>
      <w:spacing w:before="120" w:after="120" w:line="420" w:lineRule="exact"/>
      <w:jc w:val="center"/>
      <w:textAlignment w:val="baseline"/>
    </w:pPr>
    <w:rPr>
      <w:rFonts w:ascii="宋体" w:hAnsi="宋体"/>
      <w:b w:val="0"/>
      <w:bCs w:val="0"/>
      <w:kern w:val="0"/>
      <w:sz w:val="44"/>
      <w:szCs w:val="20"/>
    </w:rPr>
  </w:style>
  <w:style w:type="paragraph" w:customStyle="1" w:styleId="88">
    <w:name w:val="标题 7 New"/>
    <w:basedOn w:val="1"/>
    <w:next w:val="1"/>
    <w:uiPriority w:val="0"/>
    <w:pPr>
      <w:keepNext/>
      <w:keepLines/>
      <w:widowControl/>
      <w:tabs>
        <w:tab w:val="left" w:pos="2520"/>
      </w:tabs>
      <w:spacing w:before="240" w:after="64" w:line="317" w:lineRule="auto"/>
      <w:ind w:left="1296" w:hanging="1296"/>
      <w:jc w:val="left"/>
      <w:outlineLvl w:val="6"/>
    </w:pPr>
    <w:rPr>
      <w:b/>
      <w:kern w:val="0"/>
      <w:sz w:val="24"/>
      <w:szCs w:val="20"/>
    </w:rPr>
  </w:style>
  <w:style w:type="paragraph" w:customStyle="1" w:styleId="89">
    <w:name w:val=" Char Char Char"/>
    <w:basedOn w:val="1"/>
    <w:uiPriority w:val="0"/>
    <w:rPr>
      <w:rFonts w:ascii="Tahoma" w:hAnsi="Tahoma"/>
      <w:sz w:val="24"/>
      <w:szCs w:val="20"/>
    </w:rPr>
  </w:style>
  <w:style w:type="paragraph" w:customStyle="1" w:styleId="90">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91">
    <w:name w:val="xl146"/>
    <w:basedOn w:val="1"/>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FF0000"/>
      <w:kern w:val="0"/>
      <w:sz w:val="22"/>
      <w:szCs w:val="22"/>
    </w:rPr>
  </w:style>
  <w:style w:type="table" w:customStyle="1" w:styleId="92">
    <w:name w:val="网格型1"/>
    <w:basedOn w:val="48"/>
    <w:unhideWhenUsed/>
    <w:qFormat/>
    <w:uiPriority w:val="59"/>
    <w:rPr>
      <w:rFonts w:ascii="Times New Roman" w:hAnsi="Times New Roman" w:eastAsia="宋体" w:cs="Times New Roman"/>
      <w:kern w:val="0"/>
      <w:sz w:val="20"/>
      <w:szCs w:val="20"/>
    </w:r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font01"/>
    <w:basedOn w:val="50"/>
    <w:uiPriority w:val="0"/>
    <w:rPr>
      <w:rFonts w:hint="eastAsia" w:ascii="宋体" w:hAnsi="宋体" w:eastAsia="宋体" w:cs="宋体"/>
      <w:color w:val="000000"/>
      <w:sz w:val="24"/>
      <w:szCs w:val="24"/>
      <w:u w:val="none"/>
    </w:rPr>
  </w:style>
</w:styles>
</file>

<file path=word/_rels/customizations.xml.rels><?xml version="1.0" encoding="UTF-8" standalone="yes"?><Relationships xmlns="http://schemas.openxmlformats.org/package/2006/relationships"><Relationship Id="rId1" Target="attachedToolbars.bin" Type="http://schemas.microsoft.com/office/2006/relationships/attachedToolbars"/></Relationship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media/image1.png" Type="http://schemas.openxmlformats.org/officeDocument/2006/relationships/image"/><Relationship Id="rId12" Target="../customXml/item1.xml" Type="http://schemas.openxmlformats.org/officeDocument/2006/relationships/customXml"/><Relationship Id="rId13" Target="numbering.xml" Type="http://schemas.openxmlformats.org/officeDocument/2006/relationships/numbering"/><Relationship Id="rId14" Target="customizations.xml" Type="http://schemas.microsoft.com/office/2006/relationships/keyMapCustomizations"/><Relationship Id="rId15"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header3.xml" Type="http://schemas.openxmlformats.org/officeDocument/2006/relationships/head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56</Pages>
  <Words>5295</Words>
  <Characters>30182</Characters>
  <Lines>251</Lines>
  <Paragraphs>70</Paragraphs>
  <TotalTime>20</TotalTime>
  <ScaleCrop>false</ScaleCrop>
  <LinksUpToDate>false</LinksUpToDate>
  <CharactersWithSpaces>35407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2019-09-25T06:28:00Z</dcterms:created>
  <dc:creator>Jordan</dc:creator>
  <cp:lastModifiedBy>WPS_1701756769</cp:lastModifiedBy>
  <cp:lastPrinted>2021-07-09T07:41:21Z</cp:lastPrinted>
  <dcterms:modified xsi:type="dcterms:W3CDTF">2024-02-26T03:09:36Z</dcterms:modified>
  <cp:revision>2</cp:revision>
  <dc:title>二、投标人须知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C5B9435307854B2E975AD5DF42FC9EB5_13</vt:lpwstr>
  </property>
</Properties>
</file>