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62D40">
      <w:pPr>
        <w:spacing w:line="360" w:lineRule="auto"/>
        <w:jc w:val="center"/>
        <w:rPr>
          <w:rFonts w:ascii="仿宋" w:hAnsi="仿宋" w:eastAsia="仿宋" w:cs="宋体"/>
          <w:b/>
          <w:color w:val="auto"/>
          <w:sz w:val="24"/>
          <w:highlight w:val="none"/>
        </w:rPr>
      </w:pPr>
    </w:p>
    <w:p w14:paraId="1AB70A5D">
      <w:pPr>
        <w:adjustRightInd/>
        <w:spacing w:line="360" w:lineRule="auto"/>
        <w:jc w:val="center"/>
        <w:rPr>
          <w:rFonts w:ascii="仿宋" w:hAnsi="仿宋" w:eastAsia="仿宋" w:cs="仿宋_GB2312"/>
          <w:b/>
          <w:color w:val="auto"/>
          <w:sz w:val="48"/>
          <w:szCs w:val="48"/>
          <w:highlight w:val="none"/>
        </w:rPr>
      </w:pPr>
    </w:p>
    <w:p w14:paraId="6696D8D4">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余杭区政府大院室内绿化摆放租赁服务采购项目</w:t>
      </w:r>
    </w:p>
    <w:p w14:paraId="2B8DBCCD">
      <w:pPr>
        <w:adjustRightInd/>
        <w:spacing w:line="360" w:lineRule="auto"/>
        <w:jc w:val="center"/>
        <w:rPr>
          <w:rFonts w:hint="eastAsia" w:ascii="仿宋" w:hAnsi="仿宋" w:eastAsia="仿宋" w:cs="仿宋_GB2312"/>
          <w:b/>
          <w:color w:val="auto"/>
          <w:sz w:val="48"/>
          <w:szCs w:val="48"/>
          <w:highlight w:val="none"/>
        </w:rPr>
      </w:pPr>
    </w:p>
    <w:p w14:paraId="26878A02">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7F69BA4E">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30241DAF">
      <w:pPr>
        <w:adjustRightInd w:val="0"/>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eastAsia="zh-CN"/>
        </w:rPr>
        <w:t>TYZFCG2025-038</w:t>
      </w:r>
      <w:r>
        <w:rPr>
          <w:rFonts w:hint="eastAsia" w:ascii="仿宋" w:hAnsi="仿宋" w:eastAsia="仿宋" w:cs="仿宋_GB2312"/>
          <w:b/>
          <w:color w:val="auto"/>
          <w:sz w:val="32"/>
          <w:szCs w:val="32"/>
          <w:highlight w:val="none"/>
        </w:rPr>
        <w:t>）</w:t>
      </w:r>
    </w:p>
    <w:p w14:paraId="1FE46193">
      <w:pPr>
        <w:pStyle w:val="4"/>
        <w:rPr>
          <w:color w:val="auto"/>
          <w:highlight w:val="none"/>
          <w:lang w:val="en-US"/>
        </w:rPr>
      </w:pPr>
    </w:p>
    <w:p w14:paraId="28124A97">
      <w:pPr>
        <w:rPr>
          <w:color w:val="auto"/>
          <w:highlight w:val="none"/>
        </w:rPr>
      </w:pPr>
    </w:p>
    <w:p w14:paraId="3691B3A7">
      <w:pPr>
        <w:adjustRightInd/>
        <w:spacing w:line="360" w:lineRule="auto"/>
        <w:jc w:val="center"/>
        <w:rPr>
          <w:rFonts w:ascii="仿宋" w:hAnsi="仿宋" w:eastAsia="仿宋" w:cs="宋体"/>
          <w:color w:val="auto"/>
          <w:sz w:val="28"/>
          <w:szCs w:val="20"/>
          <w:highlight w:val="none"/>
        </w:rPr>
      </w:pPr>
      <w:r>
        <w:rPr>
          <w:rFonts w:ascii="仿宋" w:hAnsi="仿宋" w:eastAsia="仿宋" w:cs="宋体"/>
          <w:color w:val="auto"/>
          <w:kern w:val="2"/>
          <w:sz w:val="28"/>
          <w:szCs w:val="20"/>
          <w:highlight w:val="none"/>
          <w:lang w:val="en-US" w:eastAsia="zh-CN" w:bidi="ar-SA"/>
        </w:rPr>
        <w:drawing>
          <wp:inline distT="0" distB="0" distL="114300" distR="114300">
            <wp:extent cx="817245" cy="647700"/>
            <wp:effectExtent l="0" t="0" r="1" b="0"/>
            <wp:docPr id="1025" name="_x0000_i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_x0000_i1025"/>
                    <pic:cNvPicPr>
                      <a:picLocks noChangeAspect="1"/>
                    </pic:cNvPicPr>
                  </pic:nvPicPr>
                  <pic:blipFill>
                    <a:blip r:embed="rId26"/>
                    <a:stretch>
                      <a:fillRect/>
                    </a:stretch>
                  </pic:blipFill>
                  <pic:spPr>
                    <a:xfrm>
                      <a:off x="0" y="0"/>
                      <a:ext cx="817245" cy="647700"/>
                    </a:xfrm>
                    <a:prstGeom prst="rect">
                      <a:avLst/>
                    </a:prstGeom>
                    <a:noFill/>
                    <a:ln w="9525" cap="flat" cmpd="sng">
                      <a:noFill/>
                      <a:prstDash val="solid"/>
                      <a:miter/>
                    </a:ln>
                  </pic:spPr>
                </pic:pic>
              </a:graphicData>
            </a:graphic>
          </wp:inline>
        </w:drawing>
      </w:r>
    </w:p>
    <w:p w14:paraId="1876828B">
      <w:pPr>
        <w:spacing w:line="360" w:lineRule="auto"/>
        <w:jc w:val="center"/>
        <w:rPr>
          <w:rFonts w:ascii="仿宋" w:hAnsi="仿宋" w:eastAsia="仿宋" w:cs="宋体"/>
          <w:color w:val="auto"/>
          <w:sz w:val="24"/>
          <w:highlight w:val="none"/>
        </w:rPr>
      </w:pPr>
    </w:p>
    <w:p w14:paraId="42FF5688">
      <w:pPr>
        <w:adjustRightInd w:val="0"/>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kern w:val="2"/>
          <w:sz w:val="32"/>
          <w:szCs w:val="32"/>
          <w:highlight w:val="none"/>
          <w:lang w:val="en-US" w:eastAsia="zh-CN" w:bidi="ar-SA"/>
        </w:rPr>
        <w:drawing>
          <wp:inline distT="0" distB="0" distL="114300" distR="114300">
            <wp:extent cx="3380740" cy="539750"/>
            <wp:effectExtent l="0" t="0" r="0" b="0"/>
            <wp:docPr id="1026" name="_x0000_i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_x0000_i1026"/>
                    <pic:cNvPicPr>
                      <a:picLocks noChangeAspect="1"/>
                    </pic:cNvPicPr>
                  </pic:nvPicPr>
                  <pic:blipFill>
                    <a:blip r:embed="rId27"/>
                    <a:stretch>
                      <a:fillRect/>
                    </a:stretch>
                  </pic:blipFill>
                  <pic:spPr>
                    <a:xfrm>
                      <a:off x="0" y="0"/>
                      <a:ext cx="3380740" cy="539750"/>
                    </a:xfrm>
                    <a:prstGeom prst="rect">
                      <a:avLst/>
                    </a:prstGeom>
                    <a:noFill/>
                    <a:ln w="9525" cap="flat" cmpd="sng">
                      <a:noFill/>
                      <a:prstDash val="solid"/>
                      <a:miter/>
                    </a:ln>
                  </pic:spPr>
                </pic:pic>
              </a:graphicData>
            </a:graphic>
          </wp:inline>
        </w:drawing>
      </w:r>
    </w:p>
    <w:p w14:paraId="296EEAFA">
      <w:pPr>
        <w:adjustRightInd/>
        <w:spacing w:line="360" w:lineRule="auto"/>
        <w:jc w:val="center"/>
        <w:rPr>
          <w:rFonts w:ascii="仿宋" w:hAnsi="仿宋" w:eastAsia="仿宋" w:cs="宋体"/>
          <w:color w:val="auto"/>
          <w:sz w:val="28"/>
          <w:szCs w:val="20"/>
          <w:highlight w:val="none"/>
        </w:rPr>
      </w:pPr>
    </w:p>
    <w:p w14:paraId="4C52D876">
      <w:pPr>
        <w:spacing w:line="360" w:lineRule="auto"/>
        <w:jc w:val="center"/>
        <w:rPr>
          <w:rFonts w:hint="eastAsia" w:ascii="仿宋" w:hAnsi="仿宋" w:eastAsia="仿宋" w:cs="宋体"/>
          <w:color w:val="auto"/>
          <w:sz w:val="24"/>
          <w:highlight w:val="none"/>
          <w:lang w:eastAsia="zh-CN"/>
        </w:rPr>
      </w:pPr>
      <w:r>
        <w:rPr>
          <w:rFonts w:hint="eastAsia" w:ascii="仿宋" w:hAnsi="仿宋" w:eastAsia="仿宋" w:cs="宋体"/>
          <w:b/>
          <w:color w:val="auto"/>
          <w:sz w:val="44"/>
          <w:szCs w:val="44"/>
          <w:highlight w:val="none"/>
          <w:lang w:val="en-US" w:eastAsia="zh-CN"/>
        </w:rPr>
        <w:t xml:space="preserve"> </w:t>
      </w:r>
    </w:p>
    <w:p w14:paraId="3F45DE55">
      <w:pPr>
        <w:spacing w:line="360" w:lineRule="auto"/>
        <w:jc w:val="center"/>
        <w:rPr>
          <w:rFonts w:ascii="仿宋" w:hAnsi="仿宋" w:eastAsia="仿宋" w:cs="宋体"/>
          <w:color w:val="auto"/>
          <w:sz w:val="24"/>
          <w:highlight w:val="none"/>
        </w:rPr>
      </w:pPr>
    </w:p>
    <w:p w14:paraId="7A8A7EC7">
      <w:pPr>
        <w:adjustRightInd w:val="0"/>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杭州市余杭区机关事务服务中心</w:t>
      </w:r>
      <w:r>
        <w:rPr>
          <w:rFonts w:hint="eastAsia" w:ascii="仿宋" w:hAnsi="仿宋" w:eastAsia="仿宋" w:cs="仿宋_GB2312"/>
          <w:color w:val="auto"/>
          <w:sz w:val="32"/>
          <w:szCs w:val="32"/>
          <w:highlight w:val="none"/>
        </w:rPr>
        <w:t xml:space="preserve"> </w:t>
      </w:r>
    </w:p>
    <w:p w14:paraId="45D0F455">
      <w:pPr>
        <w:adjustRightInd w:val="0"/>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采购代理机构：天阳建设管理有限公司</w:t>
      </w:r>
    </w:p>
    <w:p w14:paraId="1653D76E">
      <w:pPr>
        <w:adjustRightInd w:val="0"/>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二五年</w:t>
      </w:r>
      <w:r>
        <w:rPr>
          <w:rFonts w:hint="eastAsia" w:ascii="仿宋" w:hAnsi="仿宋" w:eastAsia="仿宋" w:cs="仿宋_GB2312"/>
          <w:bCs/>
          <w:color w:val="auto"/>
          <w:sz w:val="32"/>
          <w:szCs w:val="32"/>
          <w:highlight w:val="none"/>
          <w:lang w:val="en-US" w:eastAsia="zh-CN"/>
        </w:rPr>
        <w:t>七</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八</w:t>
      </w:r>
      <w:r>
        <w:rPr>
          <w:rFonts w:hint="eastAsia" w:ascii="仿宋" w:hAnsi="仿宋" w:eastAsia="仿宋" w:cs="仿宋_GB2312"/>
          <w:bCs/>
          <w:color w:val="auto"/>
          <w:sz w:val="32"/>
          <w:szCs w:val="32"/>
          <w:highlight w:val="none"/>
        </w:rPr>
        <w:t>日</w:t>
      </w:r>
    </w:p>
    <w:p w14:paraId="308DF92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6572ADB5">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440FEF66">
      <w:pPr>
        <w:spacing w:line="360" w:lineRule="auto"/>
        <w:rPr>
          <w:rFonts w:ascii="仿宋" w:hAnsi="仿宋" w:eastAsia="仿宋" w:cs="宋体"/>
          <w:color w:val="auto"/>
          <w:sz w:val="32"/>
          <w:szCs w:val="32"/>
          <w:highlight w:val="none"/>
        </w:rPr>
      </w:pPr>
    </w:p>
    <w:p w14:paraId="269DC19C">
      <w:pPr>
        <w:spacing w:line="360" w:lineRule="auto"/>
        <w:rPr>
          <w:rFonts w:ascii="仿宋" w:hAnsi="仿宋" w:eastAsia="仿宋" w:cs="宋体"/>
          <w:color w:val="auto"/>
          <w:sz w:val="32"/>
          <w:szCs w:val="32"/>
          <w:highlight w:val="none"/>
        </w:rPr>
      </w:pPr>
    </w:p>
    <w:p w14:paraId="3D25CCF8">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24C87334">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4039EE3F">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7D036B63">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5FF7EF3B">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23CBD175">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3D8A2054">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619ACAC5">
      <w:pPr>
        <w:spacing w:line="360" w:lineRule="auto"/>
        <w:ind w:firstLine="549" w:firstLineChars="229"/>
        <w:rPr>
          <w:rFonts w:ascii="仿宋" w:hAnsi="仿宋" w:eastAsia="仿宋" w:cs="宋体"/>
          <w:color w:val="auto"/>
          <w:sz w:val="24"/>
          <w:highlight w:val="none"/>
        </w:rPr>
      </w:pPr>
    </w:p>
    <w:p w14:paraId="07AD8532">
      <w:pPr>
        <w:spacing w:line="360" w:lineRule="auto"/>
        <w:ind w:firstLine="549" w:firstLineChars="229"/>
        <w:rPr>
          <w:rFonts w:ascii="仿宋" w:hAnsi="仿宋" w:eastAsia="仿宋" w:cs="宋体"/>
          <w:color w:val="auto"/>
          <w:sz w:val="24"/>
          <w:highlight w:val="none"/>
        </w:rPr>
      </w:pPr>
    </w:p>
    <w:p w14:paraId="068B5D70">
      <w:pPr>
        <w:spacing w:line="360" w:lineRule="auto"/>
        <w:ind w:firstLine="549" w:firstLineChars="229"/>
        <w:rPr>
          <w:rFonts w:ascii="仿宋" w:hAnsi="仿宋" w:eastAsia="仿宋" w:cs="宋体"/>
          <w:color w:val="auto"/>
          <w:sz w:val="24"/>
          <w:highlight w:val="none"/>
        </w:rPr>
      </w:pPr>
    </w:p>
    <w:p w14:paraId="14255AC7">
      <w:pPr>
        <w:spacing w:line="360" w:lineRule="auto"/>
        <w:ind w:firstLine="549" w:firstLineChars="229"/>
        <w:rPr>
          <w:rFonts w:ascii="仿宋" w:hAnsi="仿宋" w:eastAsia="仿宋" w:cs="宋体"/>
          <w:color w:val="auto"/>
          <w:sz w:val="24"/>
          <w:highlight w:val="none"/>
        </w:rPr>
      </w:pPr>
    </w:p>
    <w:p w14:paraId="4FB85BA4">
      <w:pPr>
        <w:spacing w:line="360" w:lineRule="auto"/>
        <w:ind w:firstLine="549" w:firstLineChars="229"/>
        <w:rPr>
          <w:rFonts w:ascii="仿宋" w:hAnsi="仿宋" w:eastAsia="仿宋" w:cs="宋体"/>
          <w:color w:val="auto"/>
          <w:sz w:val="24"/>
          <w:highlight w:val="none"/>
        </w:rPr>
      </w:pPr>
    </w:p>
    <w:p w14:paraId="3E5A92E8">
      <w:pPr>
        <w:spacing w:line="360" w:lineRule="auto"/>
        <w:ind w:firstLine="549" w:firstLineChars="229"/>
        <w:rPr>
          <w:rFonts w:ascii="仿宋" w:hAnsi="仿宋" w:eastAsia="仿宋" w:cs="宋体"/>
          <w:color w:val="auto"/>
          <w:sz w:val="24"/>
          <w:highlight w:val="none"/>
        </w:rPr>
      </w:pPr>
    </w:p>
    <w:p w14:paraId="09B20367">
      <w:pPr>
        <w:spacing w:line="360" w:lineRule="auto"/>
        <w:ind w:firstLine="549" w:firstLineChars="229"/>
        <w:rPr>
          <w:rFonts w:ascii="仿宋" w:hAnsi="仿宋" w:eastAsia="仿宋" w:cs="宋体"/>
          <w:color w:val="auto"/>
          <w:sz w:val="24"/>
          <w:highlight w:val="none"/>
        </w:rPr>
      </w:pPr>
    </w:p>
    <w:p w14:paraId="0B072CF5">
      <w:pPr>
        <w:spacing w:line="360" w:lineRule="auto"/>
        <w:ind w:firstLine="549" w:firstLineChars="229"/>
        <w:rPr>
          <w:rFonts w:ascii="仿宋" w:hAnsi="仿宋" w:eastAsia="仿宋" w:cs="宋体"/>
          <w:color w:val="auto"/>
          <w:sz w:val="24"/>
          <w:highlight w:val="none"/>
        </w:rPr>
      </w:pPr>
    </w:p>
    <w:p w14:paraId="125B6600">
      <w:pPr>
        <w:spacing w:line="360" w:lineRule="auto"/>
        <w:ind w:firstLine="549" w:firstLineChars="229"/>
        <w:rPr>
          <w:rFonts w:ascii="仿宋" w:hAnsi="仿宋" w:eastAsia="仿宋" w:cs="宋体"/>
          <w:color w:val="auto"/>
          <w:sz w:val="24"/>
          <w:highlight w:val="none"/>
        </w:rPr>
      </w:pPr>
    </w:p>
    <w:p w14:paraId="7A909F49">
      <w:pPr>
        <w:spacing w:line="360" w:lineRule="auto"/>
        <w:ind w:firstLine="549" w:firstLineChars="229"/>
        <w:rPr>
          <w:rFonts w:ascii="仿宋" w:hAnsi="仿宋" w:eastAsia="仿宋" w:cs="宋体"/>
          <w:color w:val="auto"/>
          <w:sz w:val="24"/>
          <w:highlight w:val="none"/>
        </w:rPr>
      </w:pPr>
    </w:p>
    <w:p w14:paraId="15934A49">
      <w:pPr>
        <w:spacing w:line="360" w:lineRule="auto"/>
        <w:ind w:firstLine="549" w:firstLineChars="229"/>
        <w:rPr>
          <w:rFonts w:ascii="仿宋" w:hAnsi="仿宋" w:eastAsia="仿宋" w:cs="宋体"/>
          <w:color w:val="auto"/>
          <w:sz w:val="24"/>
          <w:highlight w:val="none"/>
        </w:rPr>
      </w:pPr>
    </w:p>
    <w:p w14:paraId="01C8FF5D">
      <w:pPr>
        <w:spacing w:line="360" w:lineRule="auto"/>
        <w:ind w:firstLine="549" w:firstLineChars="229"/>
        <w:rPr>
          <w:rFonts w:ascii="仿宋" w:hAnsi="仿宋" w:eastAsia="仿宋" w:cs="宋体"/>
          <w:color w:val="auto"/>
          <w:sz w:val="24"/>
          <w:highlight w:val="none"/>
        </w:rPr>
      </w:pPr>
    </w:p>
    <w:p w14:paraId="5F8ADAE0">
      <w:pPr>
        <w:spacing w:line="360" w:lineRule="auto"/>
        <w:rPr>
          <w:rFonts w:ascii="仿宋" w:hAnsi="仿宋" w:eastAsia="仿宋" w:cs="宋体"/>
          <w:color w:val="auto"/>
          <w:sz w:val="24"/>
          <w:highlight w:val="none"/>
        </w:rPr>
      </w:pPr>
    </w:p>
    <w:p w14:paraId="3EA926F8">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59E4627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4A4F11D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仿宋_GB2312"/>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rPr>
        <w:t>招标项目的潜在投标人应在政采云平台（</w:t>
      </w:r>
      <w:r>
        <w:rPr>
          <w:rStyle w:val="70"/>
          <w:rFonts w:hint="eastAsia" w:ascii="仿宋" w:hAnsi="仿宋" w:eastAsia="仿宋" w:cs="宋体"/>
          <w:color w:val="auto"/>
          <w:kern w:val="2"/>
          <w:sz w:val="24"/>
          <w:szCs w:val="24"/>
          <w:highlight w:val="none"/>
        </w:rPr>
        <w:fldChar w:fldCharType="begin"/>
      </w:r>
      <w:r>
        <w:instrText xml:space="preserve">HYPERLINK "https://www.zcygov.cn/）获取（下载）招标文件，并于202%20年 月 日 点 分00秒"</w:instrText>
      </w:r>
      <w:r>
        <w:rPr>
          <w:rStyle w:val="70"/>
          <w:rFonts w:hint="eastAsia" w:ascii="仿宋" w:hAnsi="仿宋" w:eastAsia="仿宋" w:cs="宋体"/>
          <w:color w:val="auto"/>
          <w:kern w:val="2"/>
          <w:sz w:val="24"/>
          <w:szCs w:val="24"/>
          <w:highlight w:val="none"/>
        </w:rPr>
        <w:fldChar w:fldCharType="separate"/>
      </w:r>
      <w:r>
        <w:rPr>
          <w:rStyle w:val="70"/>
          <w:rFonts w:hint="eastAsia" w:ascii="仿宋" w:hAnsi="仿宋" w:eastAsia="仿宋" w:cs="宋体"/>
          <w:color w:val="auto"/>
          <w:kern w:val="2"/>
          <w:sz w:val="24"/>
          <w:szCs w:val="24"/>
          <w:highlight w:val="none"/>
        </w:rPr>
        <w:t>https://www.zcygov.cn/）获取（下载）招标文件，并于2025年</w:t>
      </w:r>
      <w:r>
        <w:rPr>
          <w:rStyle w:val="70"/>
          <w:rFonts w:hint="eastAsia" w:ascii="仿宋" w:hAnsi="仿宋" w:eastAsia="仿宋" w:cs="宋体"/>
          <w:color w:val="auto"/>
          <w:kern w:val="2"/>
          <w:sz w:val="24"/>
          <w:szCs w:val="24"/>
          <w:highlight w:val="none"/>
          <w:lang w:val="en-US" w:eastAsia="zh-CN"/>
        </w:rPr>
        <w:t>7</w:t>
      </w:r>
      <w:r>
        <w:rPr>
          <w:rStyle w:val="70"/>
          <w:rFonts w:hint="eastAsia" w:ascii="仿宋" w:hAnsi="仿宋" w:eastAsia="仿宋" w:cs="宋体"/>
          <w:color w:val="auto"/>
          <w:kern w:val="2"/>
          <w:sz w:val="24"/>
          <w:szCs w:val="24"/>
          <w:highlight w:val="none"/>
        </w:rPr>
        <w:t>月</w:t>
      </w:r>
      <w:r>
        <w:rPr>
          <w:rStyle w:val="70"/>
          <w:rFonts w:hint="eastAsia" w:ascii="仿宋" w:hAnsi="仿宋" w:eastAsia="仿宋" w:cs="宋体"/>
          <w:color w:val="auto"/>
          <w:kern w:val="2"/>
          <w:sz w:val="24"/>
          <w:szCs w:val="24"/>
          <w:highlight w:val="none"/>
          <w:lang w:val="en-US" w:eastAsia="zh-CN"/>
        </w:rPr>
        <w:t>29</w:t>
      </w:r>
      <w:r>
        <w:rPr>
          <w:rStyle w:val="70"/>
          <w:rFonts w:hint="eastAsia" w:ascii="仿宋" w:hAnsi="仿宋" w:eastAsia="仿宋" w:cs="宋体"/>
          <w:color w:val="auto"/>
          <w:kern w:val="2"/>
          <w:sz w:val="24"/>
          <w:szCs w:val="24"/>
          <w:highlight w:val="none"/>
        </w:rPr>
        <w:t>日</w:t>
      </w:r>
      <w:r>
        <w:rPr>
          <w:rStyle w:val="70"/>
          <w:rFonts w:hint="eastAsia" w:ascii="仿宋" w:hAnsi="仿宋" w:eastAsia="仿宋" w:cs="宋体"/>
          <w:color w:val="auto"/>
          <w:kern w:val="2"/>
          <w:sz w:val="24"/>
          <w:szCs w:val="24"/>
          <w:highlight w:val="none"/>
          <w:lang w:val="en-US" w:eastAsia="zh-CN"/>
        </w:rPr>
        <w:t>9</w:t>
      </w:r>
      <w:r>
        <w:rPr>
          <w:rStyle w:val="70"/>
          <w:rFonts w:hint="eastAsia" w:ascii="仿宋" w:hAnsi="仿宋" w:eastAsia="仿宋" w:cs="宋体"/>
          <w:color w:val="auto"/>
          <w:kern w:val="2"/>
          <w:sz w:val="24"/>
          <w:szCs w:val="24"/>
          <w:highlight w:val="none"/>
        </w:rPr>
        <w:t>点</w:t>
      </w:r>
      <w:r>
        <w:rPr>
          <w:rStyle w:val="70"/>
          <w:rFonts w:hint="eastAsia" w:ascii="仿宋" w:hAnsi="仿宋" w:eastAsia="仿宋" w:cs="宋体"/>
          <w:color w:val="auto"/>
          <w:kern w:val="2"/>
          <w:sz w:val="24"/>
          <w:szCs w:val="24"/>
          <w:highlight w:val="none"/>
          <w:lang w:val="en-US" w:eastAsia="zh-CN"/>
        </w:rPr>
        <w:t>30</w:t>
      </w:r>
      <w:r>
        <w:rPr>
          <w:rStyle w:val="70"/>
          <w:rFonts w:hint="eastAsia" w:ascii="仿宋" w:hAnsi="仿宋" w:eastAsia="仿宋" w:cs="宋体"/>
          <w:color w:val="auto"/>
          <w:kern w:val="2"/>
          <w:sz w:val="24"/>
          <w:szCs w:val="24"/>
          <w:highlight w:val="none"/>
        </w:rPr>
        <w:t>分</w:t>
      </w:r>
      <w:r>
        <w:rPr>
          <w:rStyle w:val="70"/>
          <w:rFonts w:hint="eastAsia" w:ascii="仿宋" w:hAnsi="仿宋" w:eastAsia="仿宋" w:cs="宋体"/>
          <w:bCs/>
          <w:color w:val="auto"/>
          <w:kern w:val="2"/>
          <w:sz w:val="24"/>
          <w:szCs w:val="24"/>
          <w:highlight w:val="none"/>
        </w:rPr>
        <w:t>00秒</w:t>
      </w:r>
      <w:r>
        <w:rPr>
          <w:rStyle w:val="70"/>
          <w:rFonts w:hint="eastAsia" w:ascii="仿宋" w:hAnsi="仿宋" w:eastAsia="仿宋" w:cs="宋体"/>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039BCE1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0E153361">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TYZFCG2025-038</w:t>
      </w:r>
    </w:p>
    <w:p w14:paraId="01839382">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余杭区政府大院室内绿化摆放租赁服务采购项目</w:t>
      </w:r>
    </w:p>
    <w:p w14:paraId="57923062">
      <w:pPr>
        <w:spacing w:line="360" w:lineRule="auto"/>
        <w:rPr>
          <w:rFonts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 w:hAnsi="仿宋" w:eastAsia="仿宋" w:cs="宋体"/>
          <w:b/>
          <w:color w:val="auto"/>
          <w:sz w:val="24"/>
          <w:highlight w:val="none"/>
          <w:lang w:val="en-US" w:eastAsia="zh-CN"/>
        </w:rPr>
        <w:t>1600000</w:t>
      </w:r>
    </w:p>
    <w:p w14:paraId="12353ED2">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最高限价（元）：</w:t>
      </w:r>
      <w:r>
        <w:rPr>
          <w:rFonts w:hint="eastAsia" w:ascii="仿宋" w:hAnsi="仿宋" w:eastAsia="仿宋" w:cs="宋体"/>
          <w:b/>
          <w:color w:val="auto"/>
          <w:sz w:val="24"/>
          <w:highlight w:val="none"/>
          <w:lang w:val="en-US" w:eastAsia="zh-CN"/>
        </w:rPr>
        <w:t>1600000</w:t>
      </w:r>
    </w:p>
    <w:p w14:paraId="2A2E4C37">
      <w:pPr>
        <w:pStyle w:val="6"/>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余杭区政府大院室内绿化摆放租赁服务采购项目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14:paraId="67EBA009">
      <w:pPr>
        <w:pStyle w:val="87"/>
        <w:outlineLvl w:val="2"/>
        <w:rPr>
          <w:rFonts w:ascii="仿宋" w:hAnsi="仿宋" w:eastAsia="仿宋" w:cs="宋体"/>
          <w:color w:val="auto"/>
          <w:highlight w:val="none"/>
        </w:rPr>
      </w:pPr>
      <w:r>
        <w:rPr>
          <w:rFonts w:hint="eastAsia" w:ascii="仿宋" w:hAnsi="仿宋" w:eastAsia="仿宋" w:cs="宋体"/>
          <w:b/>
          <w:color w:val="auto"/>
          <w:highlight w:val="none"/>
        </w:rPr>
        <w:t>合同履约期限：详见招标文件第三部分采购需求</w:t>
      </w:r>
    </w:p>
    <w:p w14:paraId="65D610AA">
      <w:pPr>
        <w:pStyle w:val="6"/>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0CE0091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039079AE">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98699BD">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255B3CFE">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6BACF432">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776CC943">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7BB37EDE">
      <w:pPr>
        <w:spacing w:line="360" w:lineRule="auto"/>
        <w:ind w:firstLine="840" w:firstLineChars="35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1658F328">
      <w:pPr>
        <w:spacing w:line="360" w:lineRule="auto"/>
        <w:ind w:firstLine="897" w:firstLineChars="374"/>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6B24C9C9">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40919A4B">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48CBE3CE">
      <w:pPr>
        <w:numPr>
          <w:ilvl w:val="0"/>
          <w:numId w:val="1"/>
        </w:numPr>
        <w:spacing w:line="360" w:lineRule="auto"/>
        <w:ind w:left="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本项目的特定资格要求：</w:t>
      </w:r>
    </w:p>
    <w:p w14:paraId="1A19E78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☐无。</w:t>
      </w:r>
    </w:p>
    <w:p w14:paraId="5FFE564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☐有特定资格要求：，该特定条件的法律法规依据：。</w:t>
      </w:r>
    </w:p>
    <w:p w14:paraId="681E5967">
      <w:pPr>
        <w:adjustRightInd w:val="0"/>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D2AC0F">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0E56A36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29</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47296E7E">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5D54F3D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42016195">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06D635CB">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5D38C8DA">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29</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0A5356A8">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7AADF69B">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7</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29</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30</w:t>
      </w:r>
      <w:r>
        <w:rPr>
          <w:rFonts w:hint="eastAsia" w:ascii="仿宋" w:hAnsi="仿宋" w:eastAsia="仿宋" w:cs="宋体"/>
          <w:color w:val="auto"/>
          <w:sz w:val="24"/>
          <w:highlight w:val="none"/>
          <w:u w:val="single"/>
        </w:rPr>
        <w:t>分00秒</w:t>
      </w:r>
    </w:p>
    <w:p w14:paraId="7FAA352A">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32A8851E">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6079552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https://zfcg.czt.zj.gov.cn/site/detail?parentId=600007&amp;articleId=941T5WvMICu0qvTFSLHXzw%3D%3D</w:t>
      </w:r>
    </w:p>
    <w:p w14:paraId="10529357">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4A21A60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3FF893AA">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585AB9ED">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07ECC25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4F571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5AF33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1C0F47">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33417FC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4DDCF675">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杭州市余杭区机关事务服务中心</w:t>
      </w:r>
    </w:p>
    <w:p w14:paraId="772CCE6E">
      <w:pPr>
        <w:spacing w:line="360" w:lineRule="auto"/>
        <w:ind w:firstLine="48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地    址：</w:t>
      </w:r>
      <w:r>
        <w:rPr>
          <w:rFonts w:hint="eastAsia" w:ascii="仿宋" w:hAnsi="仿宋" w:eastAsia="仿宋" w:cs="Times New Roman"/>
          <w:color w:val="auto"/>
          <w:sz w:val="24"/>
          <w:highlight w:val="none"/>
          <w:lang w:eastAsia="zh-CN"/>
        </w:rPr>
        <w:t>杭州市余杭区仓前街道文一西路1500号9号楼</w:t>
      </w:r>
      <w:r>
        <w:rPr>
          <w:rFonts w:hint="eastAsia" w:ascii="仿宋" w:hAnsi="仿宋" w:eastAsia="仿宋" w:cs="Times New Roman"/>
          <w:color w:val="auto"/>
          <w:sz w:val="24"/>
          <w:highlight w:val="none"/>
        </w:rPr>
        <w:t xml:space="preserve">  </w:t>
      </w:r>
    </w:p>
    <w:p w14:paraId="50F71565">
      <w:pPr>
        <w:spacing w:line="360" w:lineRule="auto"/>
        <w:ind w:firstLine="48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传    真： /</w:t>
      </w:r>
    </w:p>
    <w:p w14:paraId="1433ECBE">
      <w:pPr>
        <w:spacing w:line="360" w:lineRule="auto"/>
        <w:ind w:firstLine="48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rPr>
        <w:t>项目联系人（询问）：</w:t>
      </w:r>
      <w:r>
        <w:rPr>
          <w:rFonts w:hint="eastAsia" w:ascii="仿宋" w:hAnsi="仿宋" w:eastAsia="仿宋" w:cs="Times New Roman"/>
          <w:color w:val="auto"/>
          <w:sz w:val="24"/>
          <w:highlight w:val="none"/>
          <w:lang w:val="en-US" w:eastAsia="zh-CN"/>
        </w:rPr>
        <w:t xml:space="preserve">童晓琦 </w:t>
      </w:r>
    </w:p>
    <w:p w14:paraId="43F5F5E2">
      <w:pPr>
        <w:spacing w:line="360" w:lineRule="auto"/>
        <w:ind w:firstLine="48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 </w:t>
      </w:r>
      <w:r>
        <w:rPr>
          <w:rFonts w:hint="eastAsia" w:ascii="仿宋" w:hAnsi="仿宋" w:eastAsia="仿宋" w:cs="Times New Roman"/>
          <w:color w:val="auto"/>
          <w:sz w:val="24"/>
          <w:highlight w:val="none"/>
        </w:rPr>
        <w:t>项目联系方式（询问）：0571-89516734</w:t>
      </w:r>
      <w:r>
        <w:rPr>
          <w:rFonts w:hint="eastAsia" w:ascii="仿宋" w:hAnsi="仿宋" w:eastAsia="仿宋" w:cs="Times New Roman"/>
          <w:color w:val="auto"/>
          <w:sz w:val="24"/>
          <w:highlight w:val="none"/>
          <w:lang w:val="en-US" w:eastAsia="zh-CN"/>
        </w:rPr>
        <w:t xml:space="preserve"> </w:t>
      </w:r>
    </w:p>
    <w:p w14:paraId="1A172AC9">
      <w:pPr>
        <w:spacing w:line="360" w:lineRule="auto"/>
        <w:ind w:firstLine="48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rPr>
        <w:t>质疑联系人：</w:t>
      </w:r>
      <w:r>
        <w:rPr>
          <w:rFonts w:hint="eastAsia" w:ascii="仿宋" w:hAnsi="仿宋" w:eastAsia="仿宋" w:cs="Times New Roman"/>
          <w:color w:val="auto"/>
          <w:sz w:val="24"/>
          <w:highlight w:val="none"/>
          <w:lang w:eastAsia="zh-CN"/>
        </w:rPr>
        <w:t>鲁敏</w:t>
      </w:r>
      <w:r>
        <w:rPr>
          <w:rFonts w:hint="eastAsia" w:ascii="仿宋" w:hAnsi="仿宋" w:eastAsia="仿宋" w:cs="Times New Roman"/>
          <w:color w:val="auto"/>
          <w:sz w:val="24"/>
          <w:highlight w:val="none"/>
          <w:lang w:val="en-US" w:eastAsia="zh-CN"/>
        </w:rPr>
        <w:t xml:space="preserve">          </w:t>
      </w:r>
    </w:p>
    <w:p w14:paraId="06A97556">
      <w:pPr>
        <w:spacing w:line="360" w:lineRule="auto"/>
        <w:ind w:firstLine="48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rPr>
        <w:t>质疑联系方式：0571-89516718</w:t>
      </w:r>
      <w:r>
        <w:rPr>
          <w:rFonts w:hint="eastAsia" w:ascii="仿宋" w:hAnsi="仿宋" w:eastAsia="仿宋" w:cs="Times New Roman"/>
          <w:color w:val="auto"/>
          <w:sz w:val="24"/>
          <w:highlight w:val="none"/>
          <w:lang w:val="en-US" w:eastAsia="zh-CN"/>
        </w:rPr>
        <w:t xml:space="preserve">  </w:t>
      </w:r>
    </w:p>
    <w:p w14:paraId="1D0CD93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2.采购代理机构信息            </w:t>
      </w:r>
    </w:p>
    <w:p w14:paraId="5E63F210">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    称：</w:t>
      </w:r>
      <w:r>
        <w:rPr>
          <w:rFonts w:hint="eastAsia" w:ascii="仿宋" w:hAnsi="仿宋" w:eastAsia="仿宋"/>
          <w:color w:val="auto"/>
          <w:sz w:val="24"/>
          <w:highlight w:val="none"/>
        </w:rPr>
        <w:t>天阳建设管理有限公司</w:t>
      </w:r>
    </w:p>
    <w:p w14:paraId="1DE4B304">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地    址：</w:t>
      </w:r>
      <w:r>
        <w:rPr>
          <w:rFonts w:hint="eastAsia" w:ascii="仿宋" w:hAnsi="仿宋" w:eastAsia="仿宋"/>
          <w:color w:val="auto"/>
          <w:sz w:val="24"/>
          <w:highlight w:val="none"/>
        </w:rPr>
        <w:t>杭州市临平区南苑街道玩月街88号1幢1001、1101室</w:t>
      </w:r>
    </w:p>
    <w:p w14:paraId="472BA8A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 </w:t>
      </w:r>
      <w:r>
        <w:rPr>
          <w:rFonts w:hint="eastAsia" w:ascii="仿宋" w:hAnsi="仿宋" w:eastAsia="仿宋"/>
          <w:color w:val="auto"/>
          <w:sz w:val="24"/>
          <w:highlight w:val="none"/>
        </w:rPr>
        <w:t>0571-86235827</w:t>
      </w:r>
    </w:p>
    <w:p w14:paraId="7985FC8F">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s="宋体"/>
          <w:color w:val="auto"/>
          <w:sz w:val="24"/>
          <w:highlight w:val="none"/>
          <w:lang w:val="en-US" w:eastAsia="zh-CN"/>
        </w:rPr>
        <w:t>沈彦斌</w:t>
      </w:r>
      <w:bookmarkStart w:id="506" w:name="_GoBack"/>
      <w:bookmarkEnd w:id="506"/>
    </w:p>
    <w:p w14:paraId="72E2EB4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项目联系方式（询问）：</w:t>
      </w:r>
      <w:r>
        <w:rPr>
          <w:rFonts w:hint="eastAsia" w:ascii="仿宋" w:hAnsi="仿宋" w:eastAsia="仿宋"/>
          <w:color w:val="auto"/>
          <w:sz w:val="24"/>
          <w:highlight w:val="none"/>
        </w:rPr>
        <w:t>0571-86235827</w:t>
      </w:r>
    </w:p>
    <w:p w14:paraId="4C6D4B4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w:t>
      </w:r>
      <w:r>
        <w:rPr>
          <w:rFonts w:ascii="仿宋" w:hAnsi="仿宋" w:eastAsia="仿宋"/>
          <w:color w:val="auto"/>
          <w:sz w:val="24"/>
          <w:highlight w:val="none"/>
        </w:rPr>
        <w:t>戚良明</w:t>
      </w:r>
    </w:p>
    <w:p w14:paraId="48149BF3">
      <w:pPr>
        <w:spacing w:line="360" w:lineRule="auto"/>
        <w:rPr>
          <w:rFonts w:ascii="仿宋" w:hAnsi="仿宋" w:eastAsia="仿宋"/>
          <w:color w:val="auto"/>
          <w:sz w:val="24"/>
          <w:highlight w:val="none"/>
        </w:rPr>
      </w:pPr>
      <w:r>
        <w:rPr>
          <w:rFonts w:hint="eastAsia" w:ascii="仿宋" w:hAnsi="仿宋" w:eastAsia="仿宋" w:cs="宋体"/>
          <w:color w:val="auto"/>
          <w:sz w:val="24"/>
          <w:highlight w:val="none"/>
        </w:rPr>
        <w:t xml:space="preserve">    质疑联系方式：</w:t>
      </w:r>
      <w:r>
        <w:rPr>
          <w:rFonts w:hint="eastAsia" w:ascii="仿宋" w:hAnsi="仿宋" w:eastAsia="仿宋"/>
          <w:color w:val="auto"/>
          <w:sz w:val="24"/>
          <w:highlight w:val="none"/>
        </w:rPr>
        <w:t>13588795636</w:t>
      </w:r>
    </w:p>
    <w:p w14:paraId="2E50EA1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1933005F">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名称：杭州市余杭区财政局、浙江省政府采购行政裁决服务中心（杭州）</w:t>
      </w:r>
    </w:p>
    <w:p w14:paraId="22FA8101">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地址：杭州市上城区清泰街549号城建综合大楼11楼（快递仅限ems或顺丰）</w:t>
      </w:r>
    </w:p>
    <w:p w14:paraId="496AF80E">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4C4DCDF9">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联 系 人：朱女士、王女士</w:t>
      </w:r>
    </w:p>
    <w:p w14:paraId="1382C145">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监督投诉电话：</w:t>
      </w:r>
      <w:r>
        <w:rPr>
          <w:rFonts w:ascii="仿宋" w:hAnsi="仿宋" w:eastAsia="仿宋" w:cs="宋体"/>
          <w:color w:val="auto"/>
          <w:sz w:val="24"/>
          <w:highlight w:val="none"/>
        </w:rPr>
        <w:t>0571-87227671,0571-87800218</w:t>
      </w:r>
    </w:p>
    <w:p w14:paraId="4D8F7258">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4F8199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34C19905">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5B7BB938">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2A0F84F7">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bookmarkEnd w:id="10"/>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239C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819FBB7">
            <w:pPr>
              <w:adjustRightInd/>
              <w:spacing w:before="0" w:beforeAutospacing="0" w:after="0" w:afterAutospacing="0" w:line="360" w:lineRule="auto"/>
              <w:ind w:left="0" w:right="0"/>
              <w:jc w:val="center"/>
              <w:outlineLvl w:val="0"/>
              <w:rPr>
                <w:rFonts w:ascii="仿宋" w:hAnsi="仿宋" w:eastAsia="仿宋" w:cs="宋体"/>
                <w:b/>
                <w:color w:val="auto"/>
                <w:sz w:val="28"/>
                <w:szCs w:val="28"/>
                <w:highlight w:val="none"/>
              </w:rPr>
            </w:pPr>
            <w:bookmarkStart w:id="11" w:name="第三部分"/>
            <w:bookmarkStart w:id="12" w:name="_Toc164416483"/>
            <w:r>
              <w:rPr>
                <w:rFonts w:hint="eastAsia" w:ascii="仿宋" w:hAnsi="仿宋" w:eastAsia="仿宋" w:cs="宋体"/>
                <w:b/>
                <w:color w:val="auto"/>
                <w:kern w:val="2"/>
                <w:sz w:val="28"/>
                <w:szCs w:val="28"/>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3208569A">
            <w:pPr>
              <w:adjustRightInd/>
              <w:spacing w:before="0" w:beforeAutospacing="0" w:after="0" w:afterAutospacing="0" w:line="360" w:lineRule="auto"/>
              <w:ind w:left="0" w:right="0"/>
              <w:jc w:val="center"/>
              <w:outlineLvl w:val="0"/>
              <w:rPr>
                <w:rFonts w:ascii="仿宋" w:hAnsi="仿宋" w:eastAsia="仿宋" w:cs="宋体"/>
                <w:b/>
                <w:color w:val="auto"/>
                <w:sz w:val="28"/>
                <w:szCs w:val="28"/>
                <w:highlight w:val="none"/>
              </w:rPr>
            </w:pPr>
            <w:r>
              <w:rPr>
                <w:rFonts w:hint="eastAsia" w:ascii="仿宋" w:hAnsi="仿宋" w:eastAsia="仿宋" w:cs="宋体"/>
                <w:b/>
                <w:color w:val="auto"/>
                <w:kern w:val="2"/>
                <w:sz w:val="28"/>
                <w:szCs w:val="28"/>
                <w:highlight w:val="none"/>
              </w:rPr>
              <w:t>事项</w:t>
            </w:r>
          </w:p>
        </w:tc>
        <w:tc>
          <w:tcPr>
            <w:tcW w:w="6910" w:type="dxa"/>
            <w:tcBorders>
              <w:top w:val="single" w:color="auto" w:sz="4" w:space="0"/>
              <w:left w:val="single" w:color="auto" w:sz="4" w:space="0"/>
              <w:bottom w:val="single" w:color="auto" w:sz="4" w:space="0"/>
              <w:right w:val="single" w:color="auto" w:sz="4" w:space="0"/>
            </w:tcBorders>
            <w:vAlign w:val="center"/>
          </w:tcPr>
          <w:p w14:paraId="72085EAA">
            <w:pPr>
              <w:adjustRightInd/>
              <w:spacing w:before="0" w:beforeAutospacing="0" w:after="0" w:afterAutospacing="0" w:line="360" w:lineRule="auto"/>
              <w:ind w:left="0" w:right="0"/>
              <w:jc w:val="center"/>
              <w:outlineLvl w:val="0"/>
              <w:rPr>
                <w:rFonts w:ascii="仿宋" w:hAnsi="仿宋" w:eastAsia="仿宋" w:cs="宋体"/>
                <w:b/>
                <w:color w:val="auto"/>
                <w:sz w:val="28"/>
                <w:szCs w:val="28"/>
                <w:highlight w:val="none"/>
              </w:rPr>
            </w:pPr>
            <w:r>
              <w:rPr>
                <w:rFonts w:hint="eastAsia" w:ascii="仿宋" w:hAnsi="仿宋" w:eastAsia="仿宋" w:cs="宋体"/>
                <w:b/>
                <w:color w:val="auto"/>
                <w:kern w:val="2"/>
                <w:sz w:val="28"/>
                <w:szCs w:val="28"/>
                <w:highlight w:val="none"/>
              </w:rPr>
              <w:t>本项目的特别规定</w:t>
            </w:r>
          </w:p>
        </w:tc>
      </w:tr>
      <w:tr w14:paraId="0288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B1F68E0">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0F7F217">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项目属性</w:t>
            </w:r>
          </w:p>
        </w:tc>
        <w:tc>
          <w:tcPr>
            <w:tcW w:w="6910" w:type="dxa"/>
            <w:tcBorders>
              <w:top w:val="single" w:color="auto" w:sz="4" w:space="0"/>
              <w:left w:val="single" w:color="auto" w:sz="4" w:space="0"/>
              <w:bottom w:val="single" w:color="auto" w:sz="4" w:space="0"/>
              <w:right w:val="single" w:color="auto" w:sz="4" w:space="0"/>
            </w:tcBorders>
            <w:vAlign w:val="center"/>
          </w:tcPr>
          <w:p w14:paraId="7DF0EAF9">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服务类。</w:t>
            </w:r>
          </w:p>
        </w:tc>
      </w:tr>
      <w:tr w14:paraId="3205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74951FA">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9ED3A55">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采购标的及其对应的中小企业划分标准所属行业</w:t>
            </w:r>
          </w:p>
        </w:tc>
        <w:tc>
          <w:tcPr>
            <w:tcW w:w="6910" w:type="dxa"/>
            <w:tcBorders>
              <w:top w:val="single" w:color="auto" w:sz="4" w:space="0"/>
              <w:left w:val="single" w:color="auto" w:sz="4" w:space="0"/>
              <w:bottom w:val="single" w:color="auto" w:sz="4" w:space="0"/>
              <w:right w:val="single" w:color="auto" w:sz="4" w:space="0"/>
            </w:tcBorders>
            <w:vAlign w:val="center"/>
          </w:tcPr>
          <w:p w14:paraId="1E1F018B">
            <w:pPr>
              <w:adjustRightInd w:val="0"/>
              <w:snapToGrid w:val="0"/>
              <w:spacing w:before="0" w:beforeAutospacing="0" w:after="0" w:afterAutospacing="0" w:line="360" w:lineRule="auto"/>
              <w:ind w:left="0" w:right="0"/>
              <w:jc w:val="both"/>
              <w:rPr>
                <w:rFonts w:ascii="仿宋" w:hAnsi="仿宋" w:eastAsia="仿宋" w:cs="宋体"/>
                <w:b/>
                <w:color w:val="auto"/>
                <w:kern w:val="0"/>
                <w:sz w:val="24"/>
                <w:highlight w:val="none"/>
                <w:lang w:val="en-US" w:eastAsia="zh-CN"/>
              </w:rPr>
            </w:pPr>
            <w:r>
              <w:rPr>
                <w:rFonts w:hint="eastAsia" w:ascii="仿宋" w:hAnsi="仿宋" w:eastAsia="仿宋" w:cs="宋体"/>
                <w:b/>
                <w:color w:val="auto"/>
                <w:kern w:val="0"/>
                <w:sz w:val="24"/>
                <w:szCs w:val="22"/>
                <w:highlight w:val="none"/>
              </w:rPr>
              <w:t>（1）标的：详见中小企业声明函，属于行业：</w:t>
            </w:r>
            <w:r>
              <w:rPr>
                <w:rFonts w:hint="eastAsia" w:ascii="仿宋" w:hAnsi="仿宋" w:eastAsia="仿宋" w:cs="宋体"/>
                <w:b/>
                <w:color w:val="auto"/>
                <w:kern w:val="0"/>
                <w:sz w:val="24"/>
                <w:szCs w:val="22"/>
                <w:highlight w:val="none"/>
                <w:lang w:val="en-US" w:eastAsia="zh-CN"/>
              </w:rPr>
              <w:t>其他未列明行业</w:t>
            </w:r>
          </w:p>
          <w:p w14:paraId="5094BBF9">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szCs w:val="22"/>
                <w:highlight w:val="none"/>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7B6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0BC1338">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8016977">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是否允许采购进口产品</w:t>
            </w:r>
          </w:p>
        </w:tc>
        <w:tc>
          <w:tcPr>
            <w:tcW w:w="6910" w:type="dxa"/>
            <w:tcBorders>
              <w:top w:val="single" w:color="auto" w:sz="4" w:space="0"/>
              <w:left w:val="single" w:color="auto" w:sz="4" w:space="0"/>
              <w:bottom w:val="single" w:color="auto" w:sz="4" w:space="0"/>
              <w:right w:val="single" w:color="auto" w:sz="4" w:space="0"/>
            </w:tcBorders>
            <w:vAlign w:val="center"/>
          </w:tcPr>
          <w:p w14:paraId="130D0A32">
            <w:pPr>
              <w:spacing w:before="0" w:beforeAutospacing="0" w:after="0" w:afterAutospacing="0" w:line="360" w:lineRule="auto"/>
              <w:ind w:left="0" w:right="0"/>
              <w:jc w:val="both"/>
              <w:rPr>
                <w:rFonts w:ascii="仿宋" w:hAnsi="仿宋" w:eastAsia="仿宋" w:cs="宋体"/>
                <w:b/>
                <w:color w:val="auto"/>
                <w:kern w:val="0"/>
                <w:sz w:val="24"/>
                <w:highlight w:val="none"/>
              </w:rPr>
            </w:pPr>
            <w:r>
              <w:rPr>
                <w:rFonts w:hint="eastAsia" w:ascii="仿宋" w:hAnsi="仿宋" w:eastAsia="仿宋" w:cs="宋体"/>
                <w:b/>
                <w:color w:val="auto"/>
                <w:kern w:val="0"/>
                <w:sz w:val="24"/>
                <w:szCs w:val="22"/>
                <w:highlight w:val="none"/>
              </w:rPr>
              <w:sym w:font="Wingdings" w:char="F0FE"/>
            </w:r>
            <w:r>
              <w:rPr>
                <w:rFonts w:hint="eastAsia" w:ascii="仿宋" w:hAnsi="仿宋" w:eastAsia="仿宋" w:cs="宋体"/>
                <w:b/>
                <w:color w:val="auto"/>
                <w:kern w:val="0"/>
                <w:sz w:val="24"/>
                <w:szCs w:val="22"/>
                <w:highlight w:val="none"/>
              </w:rPr>
              <w:t>本项目不允许采购进口产品。</w:t>
            </w:r>
          </w:p>
          <w:p w14:paraId="08D438E3">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ascii="仿宋" w:hAnsi="MS Gothic" w:eastAsia="仿宋" w:cs="Arial"/>
                <w:b/>
                <w:color w:val="auto"/>
                <w:kern w:val="0"/>
                <w:sz w:val="24"/>
                <w:szCs w:val="22"/>
                <w:highlight w:val="none"/>
              </w:rPr>
              <w:t>☐</w:t>
            </w:r>
            <w:r>
              <w:rPr>
                <w:rFonts w:hint="eastAsia" w:ascii="仿宋" w:hAnsi="仿宋" w:eastAsia="仿宋" w:cs="宋体"/>
                <w:b/>
                <w:color w:val="auto"/>
                <w:kern w:val="0"/>
                <w:sz w:val="24"/>
                <w:szCs w:val="22"/>
                <w:highlight w:val="none"/>
              </w:rPr>
              <w:t>可以就采购进口产品。</w:t>
            </w:r>
          </w:p>
        </w:tc>
      </w:tr>
      <w:tr w14:paraId="04F7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01A54DD">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A3A7973">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分包</w:t>
            </w:r>
          </w:p>
        </w:tc>
        <w:tc>
          <w:tcPr>
            <w:tcW w:w="6910" w:type="dxa"/>
            <w:tcBorders>
              <w:top w:val="single" w:color="auto" w:sz="4" w:space="0"/>
              <w:left w:val="single" w:color="auto" w:sz="4" w:space="0"/>
              <w:bottom w:val="single" w:color="auto" w:sz="4" w:space="0"/>
              <w:right w:val="single" w:color="auto" w:sz="4" w:space="0"/>
            </w:tcBorders>
            <w:vAlign w:val="center"/>
          </w:tcPr>
          <w:p w14:paraId="694FC177">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ascii="仿宋" w:hAnsi="MS Gothic" w:eastAsia="仿宋" w:cs="Arial"/>
                <w:b/>
                <w:color w:val="auto"/>
                <w:kern w:val="0"/>
                <w:sz w:val="24"/>
                <w:szCs w:val="22"/>
                <w:highlight w:val="none"/>
              </w:rPr>
              <w:t>☐</w:t>
            </w:r>
            <w:r>
              <w:rPr>
                <w:rFonts w:ascii="仿宋" w:hAnsi="仿宋" w:eastAsia="仿宋" w:cs="Arial"/>
                <w:b/>
                <w:color w:val="auto"/>
                <w:kern w:val="0"/>
                <w:sz w:val="24"/>
                <w:szCs w:val="22"/>
                <w:highlight w:val="none"/>
              </w:rPr>
              <w:t xml:space="preserve"> A</w:t>
            </w:r>
            <w:r>
              <w:rPr>
                <w:rFonts w:hint="eastAsia" w:ascii="仿宋" w:hAnsi="仿宋" w:eastAsia="仿宋" w:cs="Times New Roman"/>
                <w:b/>
                <w:color w:val="auto"/>
                <w:kern w:val="2"/>
                <w:sz w:val="24"/>
                <w:szCs w:val="22"/>
                <w:highlight w:val="none"/>
              </w:rPr>
              <w:t>同意将非主体、非关键性的工作分包。</w:t>
            </w:r>
            <w:r>
              <w:rPr>
                <w:rFonts w:ascii="仿宋" w:hAnsi="仿宋" w:eastAsia="仿宋" w:cs="Arial"/>
                <w:b/>
                <w:color w:val="auto"/>
                <w:kern w:val="0"/>
                <w:sz w:val="24"/>
                <w:szCs w:val="22"/>
                <w:highlight w:val="none"/>
              </w:rPr>
              <w:sym w:font="Wingdings" w:char="F0FE"/>
            </w:r>
            <w:r>
              <w:rPr>
                <w:rFonts w:ascii="仿宋" w:hAnsi="仿宋" w:eastAsia="仿宋" w:cs="Arial"/>
                <w:b/>
                <w:color w:val="auto"/>
                <w:kern w:val="0"/>
                <w:sz w:val="24"/>
                <w:szCs w:val="22"/>
                <w:highlight w:val="none"/>
              </w:rPr>
              <w:t xml:space="preserve"> B</w:t>
            </w:r>
            <w:r>
              <w:rPr>
                <w:rFonts w:hint="eastAsia" w:ascii="仿宋" w:hAnsi="仿宋" w:eastAsia="仿宋" w:cs="Times New Roman"/>
                <w:b/>
                <w:color w:val="auto"/>
                <w:kern w:val="2"/>
                <w:sz w:val="24"/>
                <w:szCs w:val="22"/>
                <w:highlight w:val="none"/>
              </w:rPr>
              <w:t>不同意分包。</w:t>
            </w:r>
          </w:p>
        </w:tc>
      </w:tr>
      <w:tr w14:paraId="5250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F794AF0">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9AD77EB">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开标前答疑会或现场考察</w:t>
            </w:r>
          </w:p>
        </w:tc>
        <w:tc>
          <w:tcPr>
            <w:tcW w:w="6910" w:type="dxa"/>
            <w:tcBorders>
              <w:top w:val="single" w:color="auto" w:sz="4" w:space="0"/>
              <w:left w:val="single" w:color="auto" w:sz="4" w:space="0"/>
              <w:bottom w:val="single" w:color="auto" w:sz="4" w:space="0"/>
              <w:right w:val="single" w:color="auto" w:sz="4" w:space="0"/>
            </w:tcBorders>
            <w:vAlign w:val="center"/>
          </w:tcPr>
          <w:p w14:paraId="192B7B95">
            <w:pPr>
              <w:spacing w:before="0" w:beforeAutospacing="0" w:after="0" w:afterAutospacing="0" w:line="360" w:lineRule="auto"/>
              <w:ind w:left="0" w:right="0"/>
              <w:jc w:val="both"/>
              <w:rPr>
                <w:rFonts w:ascii="仿宋" w:hAnsi="仿宋" w:eastAsia="仿宋" w:cs="宋体"/>
                <w:b/>
                <w:color w:val="auto"/>
                <w:sz w:val="24"/>
                <w:highlight w:val="none"/>
              </w:rPr>
            </w:pPr>
            <w:r>
              <w:rPr>
                <w:rFonts w:ascii="仿宋" w:hAnsi="仿宋" w:eastAsia="仿宋" w:cs="Arial"/>
                <w:b/>
                <w:color w:val="auto"/>
                <w:kern w:val="0"/>
                <w:sz w:val="24"/>
                <w:szCs w:val="22"/>
                <w:highlight w:val="none"/>
              </w:rPr>
              <w:sym w:font="Wingdings" w:char="F0FE"/>
            </w:r>
            <w:r>
              <w:rPr>
                <w:rFonts w:hint="eastAsia" w:ascii="仿宋" w:hAnsi="仿宋" w:eastAsia="仿宋" w:cs="宋体"/>
                <w:b/>
                <w:color w:val="auto"/>
                <w:kern w:val="0"/>
                <w:sz w:val="24"/>
                <w:szCs w:val="22"/>
                <w:highlight w:val="none"/>
              </w:rPr>
              <w:t>A</w:t>
            </w:r>
            <w:r>
              <w:rPr>
                <w:rFonts w:hint="eastAsia" w:ascii="仿宋" w:hAnsi="仿宋" w:eastAsia="仿宋" w:cs="宋体"/>
                <w:b/>
                <w:color w:val="auto"/>
                <w:kern w:val="2"/>
                <w:sz w:val="24"/>
                <w:szCs w:val="22"/>
                <w:highlight w:val="none"/>
              </w:rPr>
              <w:t>不组织。</w:t>
            </w:r>
          </w:p>
          <w:p w14:paraId="40350E0F">
            <w:pPr>
              <w:adjustRightInd/>
              <w:spacing w:before="0" w:beforeAutospacing="0" w:after="0" w:afterAutospacing="0" w:line="360" w:lineRule="auto"/>
              <w:ind w:left="0" w:right="0"/>
              <w:jc w:val="both"/>
              <w:outlineLvl w:val="0"/>
              <w:rPr>
                <w:rFonts w:ascii="仿宋" w:hAnsi="仿宋" w:eastAsia="仿宋" w:cs="宋体"/>
                <w:b/>
                <w:color w:val="auto"/>
                <w:sz w:val="24"/>
                <w:szCs w:val="20"/>
                <w:highlight w:val="none"/>
              </w:rPr>
            </w:pPr>
            <w:r>
              <w:rPr>
                <w:rFonts w:ascii="仿宋" w:hAnsi="MS Gothic" w:eastAsia="仿宋" w:cs="Arial"/>
                <w:b/>
                <w:color w:val="auto"/>
                <w:kern w:val="0"/>
                <w:sz w:val="24"/>
                <w:szCs w:val="22"/>
                <w:highlight w:val="none"/>
              </w:rPr>
              <w:t>☐</w:t>
            </w:r>
            <w:r>
              <w:rPr>
                <w:rFonts w:hint="eastAsia" w:ascii="仿宋" w:hAnsi="仿宋" w:eastAsia="仿宋" w:cs="宋体"/>
                <w:b/>
                <w:color w:val="auto"/>
                <w:kern w:val="0"/>
                <w:sz w:val="24"/>
                <w:szCs w:val="22"/>
                <w:highlight w:val="none"/>
              </w:rPr>
              <w:t>B组织，</w:t>
            </w:r>
            <w:r>
              <w:rPr>
                <w:rFonts w:hint="eastAsia" w:ascii="仿宋" w:hAnsi="仿宋" w:eastAsia="仿宋" w:cs="宋体"/>
                <w:b/>
                <w:color w:val="auto"/>
                <w:kern w:val="2"/>
                <w:sz w:val="24"/>
                <w:szCs w:val="22"/>
                <w:highlight w:val="none"/>
              </w:rPr>
              <w:t>时间：,地点：，联系人：，联系方式：</w:t>
            </w:r>
            <w:r>
              <w:rPr>
                <w:rFonts w:hint="eastAsia" w:ascii="仿宋" w:hAnsi="仿宋" w:eastAsia="仿宋" w:cs="宋体"/>
                <w:b/>
                <w:color w:val="auto"/>
                <w:kern w:val="2"/>
                <w:sz w:val="24"/>
                <w:szCs w:val="20"/>
                <w:highlight w:val="none"/>
              </w:rPr>
              <w:t xml:space="preserve">。 </w:t>
            </w:r>
          </w:p>
          <w:p w14:paraId="43E6F0DC">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0"/>
                <w:highlight w:val="none"/>
              </w:rPr>
              <w:t>☐C不统一组织，供应商在获取采购文件后，自行至项目现场考察。地点： ，联系人： ，联系方式： 。</w:t>
            </w:r>
          </w:p>
        </w:tc>
      </w:tr>
      <w:tr w14:paraId="6C69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B274EBC">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1E4D830">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样品提供</w:t>
            </w:r>
          </w:p>
        </w:tc>
        <w:tc>
          <w:tcPr>
            <w:tcW w:w="6910" w:type="dxa"/>
            <w:tcBorders>
              <w:top w:val="single" w:color="auto" w:sz="4" w:space="0"/>
              <w:left w:val="single" w:color="auto" w:sz="4" w:space="0"/>
              <w:bottom w:val="single" w:color="auto" w:sz="4" w:space="0"/>
              <w:right w:val="single" w:color="auto" w:sz="4" w:space="0"/>
            </w:tcBorders>
            <w:vAlign w:val="center"/>
          </w:tcPr>
          <w:p w14:paraId="6A19330C">
            <w:pPr>
              <w:spacing w:before="0" w:beforeAutospacing="0" w:after="0" w:afterAutospacing="0" w:line="360" w:lineRule="auto"/>
              <w:ind w:left="0" w:right="0"/>
              <w:jc w:val="both"/>
              <w:rPr>
                <w:rFonts w:ascii="仿宋" w:hAnsi="仿宋" w:eastAsia="仿宋" w:cs="宋体"/>
                <w:b/>
                <w:color w:val="auto"/>
                <w:sz w:val="24"/>
                <w:highlight w:val="none"/>
              </w:rPr>
            </w:pPr>
            <w:r>
              <w:rPr>
                <w:rFonts w:ascii="仿宋" w:hAnsi="仿宋" w:eastAsia="仿宋" w:cs="Arial"/>
                <w:b/>
                <w:color w:val="auto"/>
                <w:kern w:val="0"/>
                <w:sz w:val="24"/>
                <w:szCs w:val="22"/>
                <w:highlight w:val="none"/>
              </w:rPr>
              <w:sym w:font="Wingdings" w:char="F0FE"/>
            </w:r>
            <w:r>
              <w:rPr>
                <w:rFonts w:hint="eastAsia" w:ascii="仿宋" w:hAnsi="仿宋" w:eastAsia="仿宋" w:cs="宋体"/>
                <w:b/>
                <w:color w:val="auto"/>
                <w:kern w:val="0"/>
                <w:sz w:val="24"/>
                <w:szCs w:val="22"/>
                <w:highlight w:val="none"/>
              </w:rPr>
              <w:t>A</w:t>
            </w:r>
            <w:r>
              <w:rPr>
                <w:rFonts w:hint="eastAsia" w:ascii="仿宋" w:hAnsi="仿宋" w:eastAsia="仿宋" w:cs="宋体"/>
                <w:b/>
                <w:color w:val="auto"/>
                <w:kern w:val="2"/>
                <w:sz w:val="24"/>
                <w:szCs w:val="22"/>
                <w:highlight w:val="none"/>
              </w:rPr>
              <w:t>不要求提供。</w:t>
            </w:r>
          </w:p>
          <w:p w14:paraId="25C28F5E">
            <w:pPr>
              <w:spacing w:before="0" w:beforeAutospacing="0" w:after="0" w:afterAutospacing="0" w:line="360" w:lineRule="auto"/>
              <w:ind w:left="0" w:right="0"/>
              <w:jc w:val="both"/>
              <w:rPr>
                <w:rFonts w:ascii="仿宋" w:hAnsi="仿宋" w:eastAsia="仿宋"/>
                <w:b/>
                <w:color w:val="auto"/>
                <w:kern w:val="0"/>
                <w:sz w:val="24"/>
                <w:highlight w:val="none"/>
              </w:rPr>
            </w:pPr>
            <w:r>
              <w:rPr>
                <w:rFonts w:ascii="仿宋" w:hAnsi="MS Gothic" w:eastAsia="仿宋" w:cs="Arial"/>
                <w:b/>
                <w:color w:val="auto"/>
                <w:kern w:val="0"/>
                <w:sz w:val="24"/>
                <w:szCs w:val="22"/>
                <w:highlight w:val="none"/>
              </w:rPr>
              <w:t>☐</w:t>
            </w:r>
            <w:r>
              <w:rPr>
                <w:rFonts w:ascii="仿宋" w:hAnsi="仿宋" w:eastAsia="仿宋" w:cs="Times New Roman"/>
                <w:b/>
                <w:color w:val="auto"/>
                <w:kern w:val="0"/>
                <w:sz w:val="24"/>
                <w:szCs w:val="22"/>
                <w:highlight w:val="none"/>
              </w:rPr>
              <w:t>B</w:t>
            </w:r>
            <w:r>
              <w:rPr>
                <w:rFonts w:hint="eastAsia" w:ascii="仿宋" w:hAnsi="仿宋" w:eastAsia="仿宋" w:cs="Times New Roman"/>
                <w:b/>
                <w:color w:val="auto"/>
                <w:kern w:val="0"/>
                <w:sz w:val="24"/>
                <w:szCs w:val="22"/>
                <w:highlight w:val="none"/>
              </w:rPr>
              <w:t>要求提供，</w:t>
            </w:r>
          </w:p>
          <w:p w14:paraId="0A2CF9DF">
            <w:pPr>
              <w:spacing w:before="0" w:beforeAutospacing="0" w:after="0" w:afterAutospacing="0" w:line="360" w:lineRule="auto"/>
              <w:ind w:left="0" w:right="0"/>
              <w:jc w:val="both"/>
              <w:rPr>
                <w:rFonts w:ascii="仿宋" w:hAnsi="仿宋" w:eastAsia="仿宋"/>
                <w:b/>
                <w:color w:val="auto"/>
                <w:kern w:val="0"/>
                <w:sz w:val="24"/>
                <w:highlight w:val="none"/>
              </w:rPr>
            </w:pPr>
            <w:r>
              <w:rPr>
                <w:rFonts w:hint="eastAsia" w:ascii="仿宋" w:hAnsi="仿宋" w:eastAsia="仿宋" w:cs="Times New Roman"/>
                <w:b/>
                <w:color w:val="auto"/>
                <w:kern w:val="0"/>
                <w:sz w:val="24"/>
                <w:szCs w:val="22"/>
                <w:highlight w:val="none"/>
              </w:rPr>
              <w:t>（</w:t>
            </w:r>
            <w:r>
              <w:rPr>
                <w:rFonts w:ascii="仿宋" w:hAnsi="仿宋" w:eastAsia="仿宋" w:cs="Times New Roman"/>
                <w:b/>
                <w:color w:val="auto"/>
                <w:kern w:val="0"/>
                <w:sz w:val="24"/>
                <w:szCs w:val="22"/>
                <w:highlight w:val="none"/>
              </w:rPr>
              <w:t>1）</w:t>
            </w:r>
            <w:r>
              <w:rPr>
                <w:rFonts w:hint="eastAsia" w:ascii="仿宋" w:hAnsi="仿宋" w:eastAsia="仿宋" w:cs="Times New Roman"/>
                <w:b/>
                <w:snapToGrid w:val="0"/>
                <w:color w:val="auto"/>
                <w:kern w:val="28"/>
                <w:sz w:val="24"/>
                <w:szCs w:val="22"/>
                <w:highlight w:val="none"/>
              </w:rPr>
              <w:t>样品：</w:t>
            </w:r>
            <w:r>
              <w:rPr>
                <w:rFonts w:hint="eastAsia" w:ascii="仿宋" w:hAnsi="仿宋" w:eastAsia="仿宋" w:cs="Times New Roman"/>
                <w:b/>
                <w:color w:val="auto"/>
                <w:kern w:val="0"/>
                <w:sz w:val="24"/>
                <w:szCs w:val="22"/>
                <w:highlight w:val="none"/>
              </w:rPr>
              <w:t>；</w:t>
            </w:r>
          </w:p>
          <w:p w14:paraId="40DFBBED">
            <w:pPr>
              <w:spacing w:before="0" w:beforeAutospacing="0" w:after="0" w:afterAutospacing="0" w:line="360" w:lineRule="auto"/>
              <w:ind w:left="0" w:right="0"/>
              <w:jc w:val="both"/>
              <w:rPr>
                <w:rFonts w:ascii="仿宋" w:hAnsi="仿宋" w:eastAsia="仿宋"/>
                <w:b/>
                <w:color w:val="auto"/>
                <w:kern w:val="0"/>
                <w:sz w:val="24"/>
                <w:highlight w:val="none"/>
              </w:rPr>
            </w:pPr>
            <w:r>
              <w:rPr>
                <w:rFonts w:hint="eastAsia" w:ascii="仿宋" w:hAnsi="仿宋" w:eastAsia="仿宋" w:cs="Times New Roman"/>
                <w:b/>
                <w:color w:val="auto"/>
                <w:kern w:val="0"/>
                <w:sz w:val="24"/>
                <w:szCs w:val="22"/>
                <w:highlight w:val="none"/>
              </w:rPr>
              <w:t>（</w:t>
            </w:r>
            <w:r>
              <w:rPr>
                <w:rFonts w:ascii="仿宋" w:hAnsi="仿宋" w:eastAsia="仿宋" w:cs="Times New Roman"/>
                <w:b/>
                <w:color w:val="auto"/>
                <w:kern w:val="0"/>
                <w:sz w:val="24"/>
                <w:szCs w:val="22"/>
                <w:highlight w:val="none"/>
              </w:rPr>
              <w:t>2）</w:t>
            </w:r>
            <w:r>
              <w:rPr>
                <w:rFonts w:hint="eastAsia" w:ascii="仿宋" w:hAnsi="仿宋" w:eastAsia="仿宋" w:cs="Times New Roman"/>
                <w:b/>
                <w:snapToGrid w:val="0"/>
                <w:color w:val="auto"/>
                <w:kern w:val="28"/>
                <w:sz w:val="24"/>
                <w:szCs w:val="22"/>
                <w:highlight w:val="none"/>
              </w:rPr>
              <w:t>样品制作的标准和要求：</w:t>
            </w:r>
            <w:r>
              <w:rPr>
                <w:rFonts w:hint="eastAsia" w:ascii="仿宋" w:hAnsi="仿宋" w:eastAsia="仿宋" w:cs="Times New Roman"/>
                <w:b/>
                <w:color w:val="auto"/>
                <w:kern w:val="0"/>
                <w:sz w:val="24"/>
                <w:szCs w:val="22"/>
                <w:highlight w:val="none"/>
              </w:rPr>
              <w:t>；</w:t>
            </w:r>
          </w:p>
          <w:p w14:paraId="477F2564">
            <w:pPr>
              <w:spacing w:before="0" w:beforeAutospacing="0" w:after="0" w:afterAutospacing="0" w:line="360" w:lineRule="auto"/>
              <w:ind w:left="0" w:right="0"/>
              <w:jc w:val="both"/>
              <w:rPr>
                <w:rFonts w:ascii="仿宋" w:hAnsi="仿宋" w:eastAsia="仿宋" w:cs="仿宋"/>
                <w:b/>
                <w:snapToGrid w:val="0"/>
                <w:color w:val="auto"/>
                <w:kern w:val="28"/>
                <w:sz w:val="24"/>
                <w:highlight w:val="none"/>
              </w:rPr>
            </w:pPr>
            <w:r>
              <w:rPr>
                <w:rFonts w:hint="eastAsia" w:ascii="仿宋" w:hAnsi="仿宋" w:eastAsia="仿宋" w:cs="Times New Roman"/>
                <w:b/>
                <w:color w:val="auto"/>
                <w:kern w:val="0"/>
                <w:sz w:val="24"/>
                <w:szCs w:val="22"/>
                <w:highlight w:val="none"/>
              </w:rPr>
              <w:t>（</w:t>
            </w:r>
            <w:r>
              <w:rPr>
                <w:rFonts w:ascii="仿宋" w:hAnsi="仿宋" w:eastAsia="仿宋" w:cs="Times New Roman"/>
                <w:b/>
                <w:color w:val="auto"/>
                <w:kern w:val="0"/>
                <w:sz w:val="24"/>
                <w:szCs w:val="22"/>
                <w:highlight w:val="none"/>
              </w:rPr>
              <w:t>3）样品的评审方法以及评审标准</w:t>
            </w:r>
            <w:r>
              <w:rPr>
                <w:rFonts w:hint="eastAsia" w:ascii="仿宋" w:hAnsi="仿宋" w:eastAsia="仿宋" w:cs="Times New Roman"/>
                <w:b/>
                <w:snapToGrid w:val="0"/>
                <w:color w:val="auto"/>
                <w:kern w:val="28"/>
                <w:sz w:val="24"/>
                <w:szCs w:val="22"/>
                <w:highlight w:val="none"/>
              </w:rPr>
              <w:t>：</w:t>
            </w:r>
            <w:r>
              <w:rPr>
                <w:rFonts w:hint="eastAsia" w:ascii="仿宋" w:hAnsi="仿宋" w:eastAsia="仿宋" w:cs="仿宋"/>
                <w:b/>
                <w:snapToGrid w:val="0"/>
                <w:color w:val="auto"/>
                <w:kern w:val="28"/>
                <w:sz w:val="24"/>
                <w:szCs w:val="22"/>
                <w:highlight w:val="none"/>
              </w:rPr>
              <w:t></w:t>
            </w:r>
          </w:p>
          <w:p w14:paraId="6CF8B633">
            <w:pPr>
              <w:spacing w:before="0" w:beforeAutospacing="0" w:after="0" w:afterAutospacing="0" w:line="360" w:lineRule="auto"/>
              <w:ind w:left="0" w:right="0"/>
              <w:jc w:val="both"/>
              <w:rPr>
                <w:rFonts w:ascii="仿宋" w:hAnsi="仿宋" w:eastAsia="仿宋"/>
                <w:b/>
                <w:snapToGrid w:val="0"/>
                <w:color w:val="auto"/>
                <w:kern w:val="28"/>
                <w:sz w:val="24"/>
                <w:highlight w:val="none"/>
              </w:rPr>
            </w:pPr>
            <w:r>
              <w:rPr>
                <w:rFonts w:ascii="仿宋" w:hAnsi="仿宋" w:eastAsia="仿宋" w:cs="Arial"/>
                <w:b/>
                <w:color w:val="auto"/>
                <w:kern w:val="0"/>
                <w:sz w:val="24"/>
                <w:szCs w:val="22"/>
                <w:highlight w:val="none"/>
              </w:rPr>
              <w:sym w:font="Wingdings" w:char="00A8"/>
            </w:r>
            <w:r>
              <w:rPr>
                <w:rFonts w:hint="eastAsia" w:ascii="仿宋" w:hAnsi="仿宋" w:eastAsia="仿宋" w:cs="Times New Roman"/>
                <w:b/>
                <w:snapToGrid w:val="0"/>
                <w:color w:val="auto"/>
                <w:kern w:val="28"/>
                <w:sz w:val="24"/>
                <w:szCs w:val="22"/>
                <w:highlight w:val="none"/>
              </w:rPr>
              <w:t>样品分未超过价格分的</w:t>
            </w:r>
            <w:r>
              <w:rPr>
                <w:rFonts w:ascii="仿宋" w:hAnsi="仿宋" w:eastAsia="仿宋" w:cs="Times New Roman"/>
                <w:b/>
                <w:snapToGrid w:val="0"/>
                <w:color w:val="auto"/>
                <w:kern w:val="28"/>
                <w:sz w:val="24"/>
                <w:szCs w:val="22"/>
                <w:highlight w:val="none"/>
              </w:rPr>
              <w:t>50%</w:t>
            </w:r>
            <w:r>
              <w:rPr>
                <w:rFonts w:hint="eastAsia" w:ascii="仿宋" w:hAnsi="仿宋" w:eastAsia="仿宋" w:cs="Times New Roman"/>
                <w:b/>
                <w:snapToGrid w:val="0"/>
                <w:color w:val="auto"/>
                <w:kern w:val="28"/>
                <w:sz w:val="24"/>
                <w:szCs w:val="22"/>
                <w:highlight w:val="none"/>
              </w:rPr>
              <w:t>；</w:t>
            </w:r>
          </w:p>
          <w:p w14:paraId="54A8EEFF">
            <w:pPr>
              <w:spacing w:before="0" w:beforeAutospacing="0" w:after="0" w:afterAutospacing="0" w:line="360" w:lineRule="auto"/>
              <w:ind w:left="0" w:right="0"/>
              <w:jc w:val="both"/>
              <w:rPr>
                <w:rFonts w:ascii="仿宋" w:hAnsi="仿宋" w:eastAsia="仿宋"/>
                <w:b/>
                <w:snapToGrid w:val="0"/>
                <w:color w:val="auto"/>
                <w:kern w:val="28"/>
                <w:sz w:val="24"/>
                <w:highlight w:val="none"/>
              </w:rPr>
            </w:pPr>
            <w:r>
              <w:rPr>
                <w:rFonts w:hint="eastAsia" w:ascii="MS Mincho" w:hAnsi="MS Mincho" w:eastAsia="MS Mincho" w:cs="MS Mincho"/>
                <w:b/>
                <w:snapToGrid w:val="0"/>
                <w:color w:val="auto"/>
                <w:kern w:val="28"/>
                <w:sz w:val="24"/>
                <w:szCs w:val="22"/>
                <w:highlight w:val="none"/>
              </w:rPr>
              <w:t>☐</w:t>
            </w:r>
            <w:r>
              <w:rPr>
                <w:rFonts w:hint="eastAsia" w:ascii="仿宋" w:hAnsi="仿宋" w:eastAsia="仿宋" w:cs="Times New Roman"/>
                <w:b/>
                <w:snapToGrid w:val="0"/>
                <w:color w:val="auto"/>
                <w:kern w:val="28"/>
                <w:sz w:val="24"/>
                <w:szCs w:val="22"/>
                <w:highlight w:val="none"/>
              </w:rPr>
              <w:t>样品分超过价格分的</w:t>
            </w:r>
            <w:r>
              <w:rPr>
                <w:rFonts w:ascii="仿宋" w:hAnsi="仿宋" w:eastAsia="仿宋" w:cs="Times New Roman"/>
                <w:b/>
                <w:snapToGrid w:val="0"/>
                <w:color w:val="auto"/>
                <w:kern w:val="28"/>
                <w:sz w:val="24"/>
                <w:szCs w:val="22"/>
                <w:highlight w:val="none"/>
              </w:rPr>
              <w:t>50%</w:t>
            </w:r>
            <w:r>
              <w:rPr>
                <w:rFonts w:hint="eastAsia" w:ascii="仿宋" w:hAnsi="仿宋" w:eastAsia="仿宋" w:cs="Times New Roman"/>
                <w:b/>
                <w:snapToGrid w:val="0"/>
                <w:color w:val="auto"/>
                <w:kern w:val="28"/>
                <w:sz w:val="24"/>
                <w:szCs w:val="22"/>
                <w:highlight w:val="none"/>
              </w:rPr>
              <w:t>，理由；</w:t>
            </w:r>
          </w:p>
          <w:p w14:paraId="05D290F4">
            <w:pPr>
              <w:spacing w:before="0" w:beforeAutospacing="0" w:after="0" w:afterAutospacing="0" w:line="360" w:lineRule="auto"/>
              <w:ind w:left="0" w:right="0"/>
              <w:jc w:val="both"/>
              <w:rPr>
                <w:rFonts w:ascii="仿宋" w:hAnsi="仿宋" w:eastAsia="仿宋"/>
                <w:b/>
                <w:color w:val="auto"/>
                <w:kern w:val="0"/>
                <w:sz w:val="24"/>
                <w:highlight w:val="none"/>
              </w:rPr>
            </w:pPr>
            <w:r>
              <w:rPr>
                <w:rFonts w:hint="eastAsia" w:ascii="仿宋" w:hAnsi="仿宋" w:eastAsia="仿宋" w:cs="Times New Roman"/>
                <w:b/>
                <w:snapToGrid w:val="0"/>
                <w:color w:val="auto"/>
                <w:kern w:val="28"/>
                <w:sz w:val="24"/>
                <w:szCs w:val="22"/>
                <w:highlight w:val="none"/>
              </w:rPr>
              <w:t>详见招标文件第四部分评标办分法</w:t>
            </w:r>
            <w:r>
              <w:rPr>
                <w:rFonts w:hint="eastAsia" w:ascii="仿宋" w:hAnsi="仿宋" w:eastAsia="仿宋" w:cs="Times New Roman"/>
                <w:b/>
                <w:color w:val="auto"/>
                <w:kern w:val="0"/>
                <w:sz w:val="24"/>
                <w:szCs w:val="22"/>
                <w:highlight w:val="none"/>
              </w:rPr>
              <w:t>；</w:t>
            </w:r>
          </w:p>
          <w:p w14:paraId="0E1E66D8">
            <w:pPr>
              <w:spacing w:before="0" w:beforeAutospacing="0" w:after="0" w:afterAutospacing="0" w:line="360" w:lineRule="auto"/>
              <w:ind w:left="0" w:right="0"/>
              <w:jc w:val="both"/>
              <w:rPr>
                <w:rFonts w:ascii="仿宋" w:hAnsi="仿宋" w:eastAsia="仿宋"/>
                <w:b/>
                <w:color w:val="auto"/>
                <w:kern w:val="0"/>
                <w:sz w:val="24"/>
                <w:highlight w:val="none"/>
              </w:rPr>
            </w:pPr>
            <w:r>
              <w:rPr>
                <w:rFonts w:hint="eastAsia" w:ascii="仿宋" w:hAnsi="仿宋" w:eastAsia="仿宋" w:cs="Times New Roman"/>
                <w:b/>
                <w:color w:val="auto"/>
                <w:kern w:val="0"/>
                <w:sz w:val="24"/>
                <w:szCs w:val="22"/>
                <w:highlight w:val="none"/>
              </w:rPr>
              <w:t>（</w:t>
            </w:r>
            <w:r>
              <w:rPr>
                <w:rFonts w:ascii="仿宋" w:hAnsi="仿宋" w:eastAsia="仿宋" w:cs="Times New Roman"/>
                <w:b/>
                <w:color w:val="auto"/>
                <w:kern w:val="0"/>
                <w:sz w:val="24"/>
                <w:szCs w:val="22"/>
                <w:highlight w:val="none"/>
              </w:rPr>
              <w:t>4）是否需要随样品提交检测报告</w:t>
            </w:r>
            <w:r>
              <w:rPr>
                <w:rFonts w:hint="eastAsia" w:ascii="仿宋" w:hAnsi="仿宋" w:eastAsia="仿宋" w:cs="Times New Roman"/>
                <w:b/>
                <w:color w:val="auto"/>
                <w:kern w:val="0"/>
                <w:sz w:val="24"/>
                <w:szCs w:val="22"/>
                <w:highlight w:val="none"/>
              </w:rPr>
              <w:t>：</w:t>
            </w:r>
            <w:r>
              <w:rPr>
                <w:rFonts w:ascii="仿宋" w:hAnsi="仿宋" w:eastAsia="仿宋" w:cs="Arial"/>
                <w:b/>
                <w:color w:val="auto"/>
                <w:kern w:val="0"/>
                <w:sz w:val="24"/>
                <w:szCs w:val="22"/>
                <w:highlight w:val="none"/>
              </w:rPr>
              <w:sym w:font="Wingdings" w:char="F0FE"/>
            </w:r>
            <w:r>
              <w:rPr>
                <w:rFonts w:ascii="仿宋" w:hAnsi="仿宋" w:eastAsia="仿宋" w:cs="Times New Roman"/>
                <w:b/>
                <w:color w:val="auto"/>
                <w:kern w:val="0"/>
                <w:sz w:val="24"/>
                <w:szCs w:val="22"/>
                <w:highlight w:val="none"/>
              </w:rPr>
              <w:t>否；</w:t>
            </w:r>
            <w:r>
              <w:rPr>
                <w:rFonts w:ascii="仿宋" w:hAnsi="MS Gothic" w:eastAsia="仿宋" w:cs="Arial"/>
                <w:b/>
                <w:color w:val="auto"/>
                <w:kern w:val="0"/>
                <w:sz w:val="24"/>
                <w:szCs w:val="22"/>
                <w:highlight w:val="none"/>
              </w:rPr>
              <w:t>☐</w:t>
            </w:r>
            <w:r>
              <w:rPr>
                <w:rFonts w:ascii="仿宋" w:hAnsi="仿宋" w:eastAsia="仿宋" w:cs="Times New Roman"/>
                <w:b/>
                <w:color w:val="auto"/>
                <w:kern w:val="0"/>
                <w:sz w:val="24"/>
                <w:szCs w:val="22"/>
                <w:highlight w:val="none"/>
              </w:rPr>
              <w:t>是，检测机构的要求</w:t>
            </w:r>
            <w:r>
              <w:rPr>
                <w:rFonts w:hint="eastAsia" w:ascii="仿宋" w:hAnsi="仿宋" w:eastAsia="仿宋" w:cs="Times New Roman"/>
                <w:b/>
                <w:color w:val="auto"/>
                <w:kern w:val="2"/>
                <w:sz w:val="24"/>
                <w:szCs w:val="22"/>
                <w:highlight w:val="none"/>
              </w:rPr>
              <w:t>：</w:t>
            </w:r>
            <w:r>
              <w:rPr>
                <w:rFonts w:hint="eastAsia" w:ascii="仿宋" w:hAnsi="仿宋" w:eastAsia="仿宋" w:cs="Times New Roman"/>
                <w:b/>
                <w:color w:val="auto"/>
                <w:kern w:val="0"/>
                <w:sz w:val="24"/>
                <w:szCs w:val="22"/>
                <w:highlight w:val="none"/>
              </w:rPr>
              <w:t>；检测内容</w:t>
            </w:r>
            <w:r>
              <w:rPr>
                <w:rFonts w:hint="eastAsia" w:ascii="仿宋" w:hAnsi="仿宋" w:eastAsia="仿宋" w:cs="Times New Roman"/>
                <w:b/>
                <w:color w:val="auto"/>
                <w:kern w:val="2"/>
                <w:sz w:val="24"/>
                <w:szCs w:val="22"/>
                <w:highlight w:val="none"/>
              </w:rPr>
              <w:t>：</w:t>
            </w:r>
            <w:r>
              <w:rPr>
                <w:rFonts w:hint="eastAsia" w:ascii="仿宋" w:hAnsi="仿宋" w:eastAsia="仿宋" w:cs="Times New Roman"/>
                <w:b/>
                <w:color w:val="auto"/>
                <w:kern w:val="0"/>
                <w:sz w:val="24"/>
                <w:szCs w:val="22"/>
                <w:highlight w:val="none"/>
              </w:rPr>
              <w:t>。</w:t>
            </w:r>
          </w:p>
          <w:p w14:paraId="09FEC3D9">
            <w:pPr>
              <w:spacing w:before="0" w:beforeAutospacing="0" w:after="0" w:afterAutospacing="0" w:line="360" w:lineRule="auto"/>
              <w:ind w:left="0" w:right="0"/>
              <w:jc w:val="both"/>
              <w:rPr>
                <w:rFonts w:ascii="仿宋" w:hAnsi="仿宋" w:eastAsia="仿宋"/>
                <w:b/>
                <w:color w:val="auto"/>
                <w:sz w:val="24"/>
                <w:highlight w:val="none"/>
              </w:rPr>
            </w:pPr>
            <w:r>
              <w:rPr>
                <w:rFonts w:hint="eastAsia" w:ascii="仿宋" w:hAnsi="仿宋" w:eastAsia="仿宋" w:cs="Times New Roman"/>
                <w:b/>
                <w:color w:val="auto"/>
                <w:kern w:val="2"/>
                <w:sz w:val="24"/>
                <w:szCs w:val="22"/>
                <w:highlight w:val="none"/>
              </w:rPr>
              <w:t>（</w:t>
            </w:r>
            <w:r>
              <w:rPr>
                <w:rFonts w:ascii="仿宋" w:hAnsi="仿宋" w:eastAsia="仿宋" w:cs="Times New Roman"/>
                <w:b/>
                <w:color w:val="auto"/>
                <w:kern w:val="2"/>
                <w:sz w:val="24"/>
                <w:szCs w:val="22"/>
                <w:highlight w:val="none"/>
              </w:rPr>
              <w:t>5）提供样品的时间：开始时间：</w:t>
            </w:r>
            <w:r>
              <w:rPr>
                <w:rFonts w:hint="eastAsia" w:ascii="仿宋" w:hAnsi="仿宋" w:eastAsia="仿宋" w:cs="Times New Roman"/>
                <w:b/>
                <w:color w:val="auto"/>
                <w:kern w:val="2"/>
                <w:sz w:val="24"/>
                <w:szCs w:val="22"/>
                <w:highlight w:val="none"/>
              </w:rPr>
              <w:t>2024年8月   日8:00时，截止时间：2024年8月   日11:00时</w:t>
            </w:r>
            <w:r>
              <w:rPr>
                <w:rFonts w:hint="eastAsia" w:ascii="仿宋" w:hAnsi="仿宋" w:eastAsia="仿宋" w:cs="Times New Roman"/>
                <w:b/>
                <w:color w:val="auto"/>
                <w:kern w:val="0"/>
                <w:sz w:val="24"/>
                <w:szCs w:val="22"/>
                <w:highlight w:val="none"/>
              </w:rPr>
              <w:t>；地点：杭州市临平区南苑街道玩月街88号1幢10楼招标代理部前台；联系人</w:t>
            </w:r>
            <w:r>
              <w:rPr>
                <w:rFonts w:hint="eastAsia" w:ascii="仿宋" w:hAnsi="仿宋" w:eastAsia="仿宋" w:cs="Times New Roman"/>
                <w:b/>
                <w:color w:val="auto"/>
                <w:kern w:val="2"/>
                <w:sz w:val="24"/>
                <w:szCs w:val="22"/>
                <w:highlight w:val="none"/>
              </w:rPr>
              <w:t>：张镇涛，</w:t>
            </w:r>
            <w:r>
              <w:rPr>
                <w:rFonts w:hint="eastAsia" w:ascii="仿宋" w:hAnsi="仿宋" w:eastAsia="仿宋" w:cs="Times New Roman"/>
                <w:b/>
                <w:color w:val="auto"/>
                <w:kern w:val="28"/>
                <w:sz w:val="24"/>
                <w:szCs w:val="22"/>
                <w:highlight w:val="none"/>
              </w:rPr>
              <w:t>联系电话：0571-86235827</w:t>
            </w:r>
            <w:r>
              <w:rPr>
                <w:rFonts w:hint="eastAsia" w:ascii="仿宋" w:hAnsi="仿宋" w:eastAsia="仿宋" w:cs="Times New Roman"/>
                <w:b/>
                <w:color w:val="auto"/>
                <w:kern w:val="2"/>
                <w:sz w:val="24"/>
                <w:szCs w:val="22"/>
                <w:highlight w:val="none"/>
              </w:rPr>
              <w:t>。请投标人在上述时间内提供样品并按规定位置安装完毕。未在上述时间内提交样品的，采购人或采购代理机构将不予接收，并将清场并封闭样品现场。</w:t>
            </w:r>
          </w:p>
          <w:p w14:paraId="714664F2">
            <w:pPr>
              <w:spacing w:before="0" w:beforeAutospacing="0" w:after="0" w:afterAutospacing="0" w:line="360" w:lineRule="auto"/>
              <w:ind w:left="0" w:right="0"/>
              <w:jc w:val="both"/>
              <w:rPr>
                <w:rFonts w:ascii="仿宋" w:hAnsi="仿宋" w:eastAsia="仿宋"/>
                <w:b/>
                <w:bCs/>
                <w:color w:val="auto"/>
                <w:sz w:val="24"/>
                <w:highlight w:val="none"/>
              </w:rPr>
            </w:pPr>
            <w:r>
              <w:rPr>
                <w:rFonts w:hint="eastAsia" w:ascii="仿宋" w:hAnsi="仿宋" w:eastAsia="仿宋" w:cs="Times New Roman"/>
                <w:b/>
                <w:bCs/>
                <w:color w:val="auto"/>
                <w:kern w:val="2"/>
                <w:sz w:val="24"/>
                <w:szCs w:val="22"/>
                <w:highlight w:val="none"/>
              </w:rPr>
              <w:t>▲（6）本条要求提供样品但投标人不提供样品的则其投标无效。</w:t>
            </w:r>
          </w:p>
          <w:p w14:paraId="47311169">
            <w:pPr>
              <w:spacing w:before="0" w:beforeAutospacing="0" w:after="0" w:afterAutospacing="0" w:line="360" w:lineRule="auto"/>
              <w:ind w:left="0" w:right="0"/>
              <w:jc w:val="both"/>
              <w:rPr>
                <w:rFonts w:ascii="仿宋" w:hAnsi="仿宋" w:eastAsia="仿宋"/>
                <w:b/>
                <w:color w:val="auto"/>
                <w:sz w:val="24"/>
                <w:highlight w:val="none"/>
              </w:rPr>
            </w:pPr>
            <w:r>
              <w:rPr>
                <w:rFonts w:hint="eastAsia" w:ascii="仿宋" w:hAnsi="仿宋" w:eastAsia="仿宋" w:cs="Times New Roman"/>
                <w:b/>
                <w:color w:val="auto"/>
                <w:kern w:val="2"/>
                <w:sz w:val="24"/>
                <w:szCs w:val="22"/>
                <w:highlight w:val="none"/>
              </w:rPr>
              <w:t>（7）投标人样品提供不全或外观尺寸不符合招标文件要求或技术参数明显不符合招标文件要求的则样品分为0分；</w:t>
            </w:r>
          </w:p>
          <w:p w14:paraId="43DAE73D">
            <w:pPr>
              <w:spacing w:before="0" w:beforeAutospacing="0" w:after="0" w:afterAutospacing="0" w:line="360" w:lineRule="auto"/>
              <w:ind w:left="0" w:right="0"/>
              <w:jc w:val="both"/>
              <w:rPr>
                <w:rFonts w:ascii="仿宋" w:hAnsi="仿宋" w:eastAsia="仿宋"/>
                <w:b/>
                <w:color w:val="auto"/>
                <w:sz w:val="24"/>
                <w:highlight w:val="none"/>
              </w:rPr>
            </w:pPr>
            <w:r>
              <w:rPr>
                <w:rFonts w:ascii="仿宋" w:hAnsi="仿宋" w:eastAsia="仿宋" w:cs="Times New Roman"/>
                <w:b/>
                <w:color w:val="auto"/>
                <w:kern w:val="2"/>
                <w:sz w:val="24"/>
                <w:szCs w:val="22"/>
                <w:highlight w:val="none"/>
              </w:rPr>
              <w:t>(</w:t>
            </w:r>
            <w:r>
              <w:rPr>
                <w:rFonts w:hint="eastAsia" w:ascii="仿宋" w:hAnsi="仿宋" w:eastAsia="仿宋" w:cs="Times New Roman"/>
                <w:b/>
                <w:color w:val="auto"/>
                <w:kern w:val="2"/>
                <w:sz w:val="24"/>
                <w:szCs w:val="22"/>
                <w:highlight w:val="none"/>
              </w:rPr>
              <w:t>8</w:t>
            </w:r>
            <w:r>
              <w:rPr>
                <w:rFonts w:ascii="仿宋" w:hAnsi="仿宋" w:eastAsia="仿宋" w:cs="Times New Roman"/>
                <w:b/>
                <w:color w:val="auto"/>
                <w:kern w:val="2"/>
                <w:sz w:val="24"/>
                <w:szCs w:val="22"/>
                <w:highlight w:val="none"/>
              </w:rPr>
              <w:t>)采购活动结束后，对于未中标人提供的样品，</w:t>
            </w:r>
            <w:r>
              <w:rPr>
                <w:rFonts w:hint="eastAsia" w:ascii="仿宋" w:hAnsi="仿宋" w:eastAsia="仿宋" w:cs="Times New Roman"/>
                <w:b/>
                <w:color w:val="auto"/>
                <w:kern w:val="2"/>
                <w:sz w:val="24"/>
                <w:szCs w:val="22"/>
                <w:highlight w:val="none"/>
              </w:rPr>
              <w:t>采购人、采购机构将通知</w:t>
            </w:r>
            <w:r>
              <w:rPr>
                <w:rFonts w:ascii="仿宋" w:hAnsi="仿宋" w:eastAsia="仿宋" w:cs="Times New Roman"/>
                <w:b/>
                <w:color w:val="auto"/>
                <w:kern w:val="2"/>
                <w:sz w:val="24"/>
                <w:szCs w:val="22"/>
                <w:highlight w:val="none"/>
              </w:rPr>
              <w:t>未中标人</w:t>
            </w:r>
            <w:r>
              <w:rPr>
                <w:rFonts w:hint="eastAsia" w:ascii="仿宋" w:hAnsi="仿宋" w:eastAsia="仿宋" w:cs="Times New Roman"/>
                <w:b/>
                <w:color w:val="auto"/>
                <w:kern w:val="2"/>
                <w:sz w:val="24"/>
                <w:szCs w:val="22"/>
                <w:highlight w:val="none"/>
              </w:rPr>
              <w:t>在规定的时间内取回，逾期未取回的，采购人、采购机构不负保管义务</w:t>
            </w:r>
            <w:r>
              <w:rPr>
                <w:rFonts w:ascii="仿宋" w:hAnsi="仿宋" w:eastAsia="仿宋" w:cs="Times New Roman"/>
                <w:b/>
                <w:color w:val="auto"/>
                <w:kern w:val="2"/>
                <w:sz w:val="24"/>
                <w:szCs w:val="22"/>
                <w:highlight w:val="none"/>
              </w:rPr>
              <w:t>；对于中标人提供的样品，</w:t>
            </w:r>
            <w:r>
              <w:rPr>
                <w:rFonts w:hint="eastAsia" w:ascii="仿宋" w:hAnsi="仿宋" w:eastAsia="仿宋" w:cs="Times New Roman"/>
                <w:b/>
                <w:color w:val="auto"/>
                <w:kern w:val="2"/>
                <w:sz w:val="24"/>
                <w:szCs w:val="22"/>
                <w:highlight w:val="none"/>
              </w:rPr>
              <w:t>采购人将进</w:t>
            </w:r>
            <w:r>
              <w:rPr>
                <w:rFonts w:ascii="仿宋" w:hAnsi="仿宋" w:eastAsia="仿宋" w:cs="Times New Roman"/>
                <w:b/>
                <w:color w:val="auto"/>
                <w:kern w:val="2"/>
                <w:sz w:val="24"/>
                <w:szCs w:val="22"/>
                <w:highlight w:val="none"/>
              </w:rPr>
              <w:t>行保管、封存，并作为履约验收的参考。</w:t>
            </w:r>
          </w:p>
          <w:p w14:paraId="025B0135">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Times New Roman"/>
                <w:b/>
                <w:color w:val="auto"/>
                <w:kern w:val="2"/>
                <w:sz w:val="24"/>
                <w:szCs w:val="22"/>
                <w:highlight w:val="none"/>
              </w:rPr>
              <w:t>（9</w:t>
            </w:r>
            <w:r>
              <w:rPr>
                <w:rFonts w:ascii="仿宋" w:hAnsi="仿宋" w:eastAsia="仿宋" w:cs="Times New Roman"/>
                <w:b/>
                <w:color w:val="auto"/>
                <w:kern w:val="2"/>
                <w:sz w:val="24"/>
                <w:szCs w:val="22"/>
                <w:highlight w:val="none"/>
              </w:rPr>
              <w:t>）制作、运输、安装和保管样品所发生的一切费用由投标人自理。</w:t>
            </w:r>
          </w:p>
        </w:tc>
      </w:tr>
      <w:tr w14:paraId="1A64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3B6C8C7">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CD481BB">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方案讲解演示</w:t>
            </w:r>
          </w:p>
        </w:tc>
        <w:tc>
          <w:tcPr>
            <w:tcW w:w="6910" w:type="dxa"/>
            <w:tcBorders>
              <w:top w:val="single" w:color="auto" w:sz="4" w:space="0"/>
              <w:left w:val="single" w:color="auto" w:sz="4" w:space="0"/>
              <w:bottom w:val="single" w:color="auto" w:sz="4" w:space="0"/>
              <w:right w:val="single" w:color="auto" w:sz="4" w:space="0"/>
            </w:tcBorders>
            <w:vAlign w:val="center"/>
          </w:tcPr>
          <w:p w14:paraId="5542A98E">
            <w:pPr>
              <w:spacing w:before="0" w:beforeAutospacing="0" w:after="0" w:afterAutospacing="0" w:line="360" w:lineRule="auto"/>
              <w:ind w:left="0" w:right="0"/>
              <w:jc w:val="both"/>
              <w:rPr>
                <w:rFonts w:ascii="仿宋" w:hAnsi="仿宋" w:eastAsia="仿宋" w:cs="宋体"/>
                <w:b/>
                <w:color w:val="auto"/>
                <w:sz w:val="24"/>
                <w:highlight w:val="none"/>
              </w:rPr>
            </w:pPr>
            <w:r>
              <w:rPr>
                <w:rFonts w:ascii="仿宋" w:hAnsi="仿宋" w:eastAsia="仿宋" w:cs="Arial"/>
                <w:b/>
                <w:color w:val="auto"/>
                <w:kern w:val="0"/>
                <w:sz w:val="24"/>
                <w:szCs w:val="22"/>
                <w:highlight w:val="none"/>
              </w:rPr>
              <w:sym w:font="Wingdings" w:char="F0FE"/>
            </w:r>
            <w:r>
              <w:rPr>
                <w:rFonts w:hint="eastAsia" w:ascii="仿宋" w:hAnsi="仿宋" w:eastAsia="仿宋" w:cs="宋体"/>
                <w:b/>
                <w:color w:val="auto"/>
                <w:kern w:val="0"/>
                <w:sz w:val="24"/>
                <w:szCs w:val="22"/>
                <w:highlight w:val="none"/>
              </w:rPr>
              <w:t>A</w:t>
            </w:r>
            <w:r>
              <w:rPr>
                <w:rFonts w:hint="eastAsia" w:ascii="仿宋" w:hAnsi="仿宋" w:eastAsia="仿宋" w:cs="宋体"/>
                <w:b/>
                <w:color w:val="auto"/>
                <w:kern w:val="2"/>
                <w:sz w:val="24"/>
                <w:szCs w:val="22"/>
                <w:highlight w:val="none"/>
              </w:rPr>
              <w:t>不组织。</w:t>
            </w:r>
          </w:p>
          <w:p w14:paraId="56B77747">
            <w:pPr>
              <w:spacing w:before="0" w:beforeAutospacing="0" w:after="0" w:afterAutospacing="0" w:line="360" w:lineRule="auto"/>
              <w:ind w:left="0" w:right="0"/>
              <w:jc w:val="both"/>
              <w:rPr>
                <w:rFonts w:ascii="仿宋" w:hAnsi="仿宋" w:eastAsia="仿宋" w:cs="宋体"/>
                <w:b/>
                <w:color w:val="auto"/>
                <w:kern w:val="0"/>
                <w:sz w:val="24"/>
                <w:highlight w:val="none"/>
              </w:rPr>
            </w:pPr>
            <w:r>
              <w:rPr>
                <w:rFonts w:hint="eastAsia" w:ascii="仿宋" w:hAnsi="仿宋" w:eastAsia="仿宋" w:cs="宋体"/>
                <w:b/>
                <w:color w:val="auto"/>
                <w:kern w:val="0"/>
                <w:sz w:val="24"/>
                <w:szCs w:val="22"/>
                <w:highlight w:val="none"/>
              </w:rPr>
              <w:t>☐组织。</w:t>
            </w:r>
          </w:p>
          <w:p w14:paraId="2D01F81E">
            <w:pPr>
              <w:adjustRightInd w:val="0"/>
              <w:snapToGrid w:val="0"/>
              <w:spacing w:before="0" w:beforeAutospacing="0" w:after="0" w:afterAutospacing="0" w:line="360" w:lineRule="auto"/>
              <w:ind w:left="0" w:right="0"/>
              <w:jc w:val="both"/>
              <w:rPr>
                <w:rFonts w:ascii="仿宋" w:hAnsi="仿宋" w:eastAsia="仿宋" w:cs="宋体"/>
                <w:b/>
                <w:color w:val="auto"/>
                <w:kern w:val="0"/>
                <w:sz w:val="24"/>
                <w:highlight w:val="none"/>
              </w:rPr>
            </w:pPr>
            <w:r>
              <w:rPr>
                <w:rFonts w:hint="eastAsia" w:ascii="仿宋" w:hAnsi="仿宋" w:eastAsia="仿宋" w:cs="宋体"/>
                <w:b/>
                <w:color w:val="auto"/>
                <w:kern w:val="0"/>
                <w:sz w:val="24"/>
                <w:szCs w:val="22"/>
                <w:highlight w:val="none"/>
              </w:rPr>
              <w:t>（1）评标时安排每个投标人进行方案演示。每个投标人时间不超过10分钟，演示次序以投标文件解密时间先后次序为准，演示人员不超过3人。</w:t>
            </w:r>
          </w:p>
          <w:p w14:paraId="2F387149">
            <w:pPr>
              <w:adjustRightInd w:val="0"/>
              <w:snapToGrid w:val="0"/>
              <w:spacing w:before="0" w:beforeAutospacing="0" w:after="0" w:afterAutospacing="0" w:line="360" w:lineRule="auto"/>
              <w:ind w:left="0" w:right="0"/>
              <w:jc w:val="both"/>
              <w:rPr>
                <w:rFonts w:ascii="仿宋" w:hAnsi="仿宋" w:eastAsia="仿宋" w:cs="宋体"/>
                <w:b/>
                <w:color w:val="auto"/>
                <w:kern w:val="0"/>
                <w:sz w:val="24"/>
                <w:highlight w:val="none"/>
              </w:rPr>
            </w:pPr>
            <w:r>
              <w:rPr>
                <w:rFonts w:hint="eastAsia" w:ascii="仿宋" w:hAnsi="仿宋" w:eastAsia="仿宋" w:cs="宋体"/>
                <w:b/>
                <w:color w:val="auto"/>
                <w:kern w:val="0"/>
                <w:sz w:val="24"/>
                <w:szCs w:val="22"/>
                <w:highlight w:val="none"/>
              </w:rPr>
              <w:t>（2）现场方案演示：</w:t>
            </w:r>
          </w:p>
          <w:p w14:paraId="5C662F39">
            <w:pPr>
              <w:adjustRightInd w:val="0"/>
              <w:snapToGrid w:val="0"/>
              <w:spacing w:before="0" w:beforeAutospacing="0" w:after="0" w:afterAutospacing="0" w:line="360" w:lineRule="auto"/>
              <w:ind w:left="0" w:right="0"/>
              <w:jc w:val="both"/>
              <w:rPr>
                <w:rFonts w:ascii="仿宋" w:hAnsi="仿宋" w:eastAsia="仿宋" w:cs="宋体"/>
                <w:b/>
                <w:color w:val="auto"/>
                <w:kern w:val="0"/>
                <w:sz w:val="24"/>
                <w:highlight w:val="none"/>
              </w:rPr>
            </w:pPr>
            <w:r>
              <w:rPr>
                <w:rFonts w:hint="eastAsia" w:ascii="仿宋" w:hAnsi="仿宋" w:eastAsia="仿宋" w:cs="宋体"/>
                <w:b/>
                <w:color w:val="auto"/>
                <w:kern w:val="0"/>
                <w:sz w:val="24"/>
                <w:szCs w:val="22"/>
                <w:highlight w:val="none"/>
              </w:rPr>
              <w:t>①现场演示签到截止时间：</w:t>
            </w:r>
            <w:r>
              <w:rPr>
                <w:rFonts w:hint="eastAsia" w:ascii="仿宋" w:hAnsi="仿宋" w:eastAsia="仿宋" w:cs="宋体"/>
                <w:b/>
                <w:color w:val="auto"/>
                <w:kern w:val="0"/>
                <w:sz w:val="24"/>
                <w:szCs w:val="22"/>
                <w:highlight w:val="none"/>
                <w:u w:val="single"/>
              </w:rPr>
              <w:t>同本项目</w:t>
            </w:r>
            <w:r>
              <w:rPr>
                <w:rFonts w:hint="eastAsia" w:ascii="仿宋" w:hAnsi="仿宋" w:eastAsia="仿宋" w:cs="宋体"/>
                <w:b/>
                <w:color w:val="auto"/>
                <w:kern w:val="2"/>
                <w:sz w:val="24"/>
                <w:szCs w:val="22"/>
                <w:highlight w:val="none"/>
                <w:u w:val="single"/>
              </w:rPr>
              <w:t>提交投标文件截止时间；迟到或未到视作放弃演示</w:t>
            </w:r>
            <w:r>
              <w:rPr>
                <w:rFonts w:hint="eastAsia" w:ascii="仿宋" w:hAnsi="仿宋" w:eastAsia="仿宋" w:cs="宋体"/>
                <w:b/>
                <w:color w:val="auto"/>
                <w:kern w:val="2"/>
                <w:sz w:val="24"/>
                <w:szCs w:val="22"/>
                <w:highlight w:val="none"/>
              </w:rPr>
              <w:t>。</w:t>
            </w:r>
          </w:p>
          <w:p w14:paraId="1AD082A3">
            <w:pPr>
              <w:adjustRightInd w:val="0"/>
              <w:snapToGrid w:val="0"/>
              <w:spacing w:before="0" w:beforeAutospacing="0" w:after="0" w:afterAutospacing="0" w:line="360" w:lineRule="auto"/>
              <w:ind w:left="0" w:right="0"/>
              <w:jc w:val="both"/>
              <w:rPr>
                <w:rFonts w:ascii="仿宋" w:hAnsi="仿宋" w:eastAsia="仿宋"/>
                <w:b/>
                <w:color w:val="auto"/>
                <w:kern w:val="0"/>
                <w:sz w:val="24"/>
                <w:highlight w:val="none"/>
                <w:u w:val="single"/>
              </w:rPr>
            </w:pPr>
            <w:r>
              <w:rPr>
                <w:rFonts w:hint="eastAsia" w:ascii="仿宋" w:hAnsi="仿宋" w:eastAsia="仿宋" w:cs="宋体"/>
                <w:b/>
                <w:color w:val="auto"/>
                <w:kern w:val="0"/>
                <w:sz w:val="24"/>
                <w:szCs w:val="22"/>
                <w:highlight w:val="none"/>
              </w:rPr>
              <w:t>②现场演示签到地点：</w:t>
            </w:r>
            <w:r>
              <w:rPr>
                <w:rFonts w:hint="eastAsia" w:ascii="仿宋" w:hAnsi="仿宋" w:eastAsia="仿宋" w:cs="Times New Roman"/>
                <w:b/>
                <w:color w:val="auto"/>
                <w:kern w:val="0"/>
                <w:sz w:val="24"/>
                <w:szCs w:val="22"/>
                <w:highlight w:val="none"/>
              </w:rPr>
              <w:t>。</w:t>
            </w:r>
          </w:p>
          <w:p w14:paraId="07B6753A">
            <w:pPr>
              <w:pStyle w:val="4"/>
              <w:spacing w:before="0" w:beforeAutospacing="0" w:after="0" w:afterAutospacing="0"/>
              <w:ind w:right="0"/>
              <w:jc w:val="both"/>
              <w:outlineLvl w:val="1"/>
              <w:rPr>
                <w:rFonts w:ascii="仿宋" w:eastAsia="仿宋"/>
                <w:bCs w:val="0"/>
                <w:color w:val="auto"/>
                <w:kern w:val="0"/>
                <w:sz w:val="24"/>
                <w:szCs w:val="24"/>
                <w:highlight w:val="none"/>
                <w:u w:val="single"/>
                <w:lang w:val="en-US"/>
              </w:rPr>
            </w:pPr>
            <w:r>
              <w:rPr>
                <w:rFonts w:hint="eastAsia" w:ascii="仿宋" w:hAnsi="Calibri" w:eastAsia="仿宋" w:cs="Times New Roman"/>
                <w:bCs w:val="0"/>
                <w:color w:val="auto"/>
                <w:kern w:val="0"/>
                <w:sz w:val="24"/>
                <w:szCs w:val="24"/>
                <w:highlight w:val="none"/>
                <w:lang w:val="en-US"/>
              </w:rPr>
              <w:t>③参加现场演示人员：</w:t>
            </w:r>
            <w:r>
              <w:rPr>
                <w:rFonts w:hint="eastAsia" w:ascii="仿宋" w:hAnsi="Calibri" w:eastAsia="仿宋" w:cs="Times New Roman"/>
                <w:bCs w:val="0"/>
                <w:color w:val="auto"/>
                <w:kern w:val="0"/>
                <w:sz w:val="24"/>
                <w:szCs w:val="24"/>
                <w:highlight w:val="none"/>
                <w:u w:val="single"/>
                <w:lang w:val="en-US"/>
              </w:rPr>
              <w:t>必须携带本人身份证及加盖投标人公章的演示人员名单，否则视作放弃演示。</w:t>
            </w:r>
          </w:p>
          <w:p w14:paraId="39DAF40D">
            <w:pPr>
              <w:adjustRightInd w:val="0"/>
              <w:snapToGrid w:val="0"/>
              <w:spacing w:before="0" w:beforeAutospacing="0" w:after="0" w:afterAutospacing="0" w:line="360" w:lineRule="auto"/>
              <w:ind w:left="0" w:right="0"/>
              <w:jc w:val="both"/>
              <w:rPr>
                <w:rFonts w:ascii="仿宋" w:hAnsi="仿宋" w:eastAsia="仿宋" w:cs="宋体"/>
                <w:b/>
                <w:color w:val="auto"/>
                <w:kern w:val="0"/>
                <w:sz w:val="24"/>
                <w:highlight w:val="none"/>
              </w:rPr>
            </w:pPr>
            <w:r>
              <w:rPr>
                <w:rFonts w:hint="eastAsia" w:ascii="仿宋" w:hAnsi="仿宋" w:eastAsia="仿宋" w:cs="宋体"/>
                <w:b/>
                <w:color w:val="auto"/>
                <w:kern w:val="0"/>
                <w:sz w:val="24"/>
                <w:szCs w:val="22"/>
                <w:highlight w:val="none"/>
              </w:rPr>
              <w:t>④演示所用电脑等设备由投标人自备。</w:t>
            </w:r>
          </w:p>
          <w:p w14:paraId="25192B8B">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szCs w:val="22"/>
                <w:highlight w:val="none"/>
              </w:rPr>
              <w:t>注：因投标人自身原因导致无法演示或者演示效果不理想的，责任自负。</w:t>
            </w:r>
          </w:p>
        </w:tc>
      </w:tr>
      <w:tr w14:paraId="74DE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777E92B">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46F4CD5">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投标人应当提供的资格、资信证明文件</w:t>
            </w:r>
          </w:p>
        </w:tc>
        <w:tc>
          <w:tcPr>
            <w:tcW w:w="6910" w:type="dxa"/>
            <w:tcBorders>
              <w:top w:val="single" w:color="auto" w:sz="4" w:space="0"/>
              <w:left w:val="single" w:color="auto" w:sz="4" w:space="0"/>
              <w:bottom w:val="single" w:color="auto" w:sz="4" w:space="0"/>
              <w:right w:val="single" w:color="auto" w:sz="4" w:space="0"/>
            </w:tcBorders>
            <w:vAlign w:val="center"/>
          </w:tcPr>
          <w:p w14:paraId="02E7F526">
            <w:pPr>
              <w:spacing w:before="0" w:beforeAutospacing="0" w:after="0" w:afterAutospacing="0" w:line="360" w:lineRule="auto"/>
              <w:ind w:left="0" w:right="0"/>
              <w:jc w:val="both"/>
              <w:rPr>
                <w:rFonts w:ascii="仿宋" w:hAnsi="仿宋" w:eastAsia="仿宋" w:cs="宋体"/>
                <w:b/>
                <w:color w:val="auto"/>
                <w:sz w:val="24"/>
                <w:highlight w:val="none"/>
              </w:rPr>
            </w:pPr>
            <w:r>
              <w:rPr>
                <w:rFonts w:hint="eastAsia" w:ascii="仿宋" w:hAnsi="仿宋" w:eastAsia="仿宋" w:cs="宋体"/>
                <w:b/>
                <w:color w:val="auto"/>
                <w:kern w:val="2"/>
                <w:sz w:val="24"/>
                <w:szCs w:val="22"/>
                <w:highlight w:val="none"/>
              </w:rPr>
              <w:t>（1）资格证明文件：见招标文件第二部分11.1。</w:t>
            </w:r>
          </w:p>
          <w:p w14:paraId="6E65F429">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szCs w:val="22"/>
                <w:highlight w:val="none"/>
                <w:lang w:val="zh-CN"/>
              </w:rPr>
              <w:t>投标人未提供有效的资格证明文件的，视为投标人不具备招标文件中规定的资格要求，投标无效。</w:t>
            </w:r>
          </w:p>
        </w:tc>
      </w:tr>
      <w:tr w14:paraId="44E3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A6FAE39"/>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19F6834"/>
        </w:tc>
        <w:tc>
          <w:tcPr>
            <w:tcW w:w="6910" w:type="dxa"/>
            <w:tcBorders>
              <w:top w:val="single" w:color="auto" w:sz="4" w:space="0"/>
              <w:left w:val="single" w:color="auto" w:sz="4" w:space="0"/>
              <w:bottom w:val="single" w:color="auto" w:sz="4" w:space="0"/>
              <w:right w:val="single" w:color="auto" w:sz="4" w:space="0"/>
            </w:tcBorders>
            <w:vAlign w:val="center"/>
          </w:tcPr>
          <w:p w14:paraId="6D153F84">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（2）资信证明文件：根据招标文件第四部分评标标准提供。</w:t>
            </w:r>
          </w:p>
        </w:tc>
      </w:tr>
      <w:tr w14:paraId="2B0C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36ABBBE">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DDE321D">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节能产品、环境标志产品政府优先采购或强制采购</w:t>
            </w:r>
          </w:p>
        </w:tc>
        <w:tc>
          <w:tcPr>
            <w:tcW w:w="6910" w:type="dxa"/>
            <w:tcBorders>
              <w:top w:val="single" w:color="auto" w:sz="4" w:space="0"/>
              <w:left w:val="single" w:color="auto" w:sz="4" w:space="0"/>
              <w:bottom w:val="single" w:color="auto" w:sz="4" w:space="0"/>
              <w:right w:val="single" w:color="auto" w:sz="4" w:space="0"/>
            </w:tcBorders>
            <w:vAlign w:val="center"/>
          </w:tcPr>
          <w:p w14:paraId="7AFE1144">
            <w:pPr>
              <w:adjustRightInd/>
              <w:spacing w:before="0" w:beforeAutospacing="0" w:after="0" w:afterAutospacing="0" w:line="360" w:lineRule="auto"/>
              <w:ind w:left="0" w:right="0"/>
              <w:jc w:val="both"/>
              <w:outlineLvl w:val="0"/>
              <w:rPr>
                <w:rFonts w:ascii="仿宋" w:hAnsi="仿宋" w:eastAsia="仿宋" w:cs="宋体"/>
                <w:b/>
                <w:color w:val="auto"/>
                <w:kern w:val="0"/>
                <w:sz w:val="24"/>
                <w:highlight w:val="none"/>
                <w:lang w:val="zh-CN"/>
              </w:rPr>
            </w:pPr>
            <w:r>
              <w:rPr>
                <w:rFonts w:hint="eastAsia" w:ascii="仿宋" w:hAnsi="仿宋" w:eastAsia="仿宋" w:cs="宋体"/>
                <w:b/>
                <w:color w:val="auto"/>
                <w:kern w:val="0"/>
                <w:sz w:val="24"/>
                <w:szCs w:val="22"/>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8859457">
            <w:pPr>
              <w:adjustRightInd/>
              <w:spacing w:before="0" w:beforeAutospacing="0" w:after="0" w:afterAutospacing="0" w:line="360" w:lineRule="auto"/>
              <w:ind w:left="0" w:right="0"/>
              <w:jc w:val="both"/>
              <w:outlineLvl w:val="0"/>
              <w:rPr>
                <w:rFonts w:ascii="仿宋" w:hAnsi="仿宋" w:eastAsia="仿宋" w:cs="宋体"/>
                <w:b/>
                <w:color w:val="auto"/>
                <w:kern w:val="0"/>
                <w:sz w:val="24"/>
                <w:highlight w:val="none"/>
                <w:lang w:val="zh-CN"/>
              </w:rPr>
            </w:pPr>
            <w:r>
              <w:rPr>
                <w:rFonts w:hint="eastAsia" w:ascii="仿宋" w:hAnsi="仿宋" w:eastAsia="仿宋" w:cs="宋体"/>
                <w:b/>
                <w:color w:val="auto"/>
                <w:kern w:val="0"/>
                <w:sz w:val="24"/>
                <w:szCs w:val="22"/>
                <w:highlight w:val="none"/>
                <w:lang w:val="zh-CN"/>
              </w:rPr>
              <w:t>☐强制采购。产品：</w:t>
            </w:r>
          </w:p>
          <w:p w14:paraId="2DAAD8F3">
            <w:pPr>
              <w:adjustRightInd/>
              <w:spacing w:before="0" w:beforeAutospacing="0" w:after="0" w:afterAutospacing="0" w:line="360" w:lineRule="auto"/>
              <w:ind w:left="0" w:right="0"/>
              <w:jc w:val="both"/>
              <w:outlineLvl w:val="0"/>
              <w:rPr>
                <w:rFonts w:ascii="仿宋" w:hAnsi="仿宋" w:eastAsia="仿宋" w:cs="宋体"/>
                <w:b/>
                <w:color w:val="auto"/>
                <w:kern w:val="0"/>
                <w:sz w:val="24"/>
                <w:highlight w:val="none"/>
                <w:lang w:val="zh-CN"/>
              </w:rPr>
            </w:pPr>
            <w:r>
              <w:rPr>
                <w:rFonts w:hint="eastAsia" w:ascii="仿宋" w:hAnsi="仿宋" w:eastAsia="仿宋" w:cs="宋体"/>
                <w:b/>
                <w:color w:val="auto"/>
                <w:kern w:val="0"/>
                <w:sz w:val="24"/>
                <w:szCs w:val="22"/>
                <w:highlight w:val="none"/>
                <w:lang w:val="zh-CN"/>
              </w:rPr>
              <w:t>□优先采购节能产品。产品：</w:t>
            </w:r>
          </w:p>
          <w:p w14:paraId="655B88F6">
            <w:pPr>
              <w:adjustRightInd/>
              <w:spacing w:before="0" w:beforeAutospacing="0" w:after="0" w:afterAutospacing="0" w:line="360" w:lineRule="auto"/>
              <w:ind w:left="0" w:right="0"/>
              <w:jc w:val="both"/>
              <w:outlineLvl w:val="0"/>
              <w:rPr>
                <w:rFonts w:ascii="仿宋" w:hAnsi="仿宋" w:eastAsia="仿宋" w:cs="宋体"/>
                <w:b/>
                <w:color w:val="auto"/>
                <w:kern w:val="0"/>
                <w:sz w:val="24"/>
                <w:highlight w:val="none"/>
                <w:lang w:val="zh-CN"/>
              </w:rPr>
            </w:pPr>
            <w:r>
              <w:rPr>
                <w:rFonts w:hint="eastAsia" w:ascii="仿宋" w:hAnsi="仿宋" w:eastAsia="仿宋" w:cs="宋体"/>
                <w:b/>
                <w:color w:val="auto"/>
                <w:kern w:val="0"/>
                <w:sz w:val="24"/>
                <w:szCs w:val="22"/>
                <w:highlight w:val="none"/>
                <w:lang w:val="zh-CN"/>
              </w:rPr>
              <w:t>□优先采购环保产品。产品：</w:t>
            </w:r>
          </w:p>
          <w:p w14:paraId="762B5AAB">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szCs w:val="22"/>
                <w:highlight w:val="none"/>
                <w:lang w:val="zh-CN"/>
              </w:rPr>
              <w:t>☑无</w:t>
            </w:r>
          </w:p>
        </w:tc>
      </w:tr>
      <w:tr w14:paraId="7F52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04F6D66">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8C0D7AD">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报价要求</w:t>
            </w:r>
          </w:p>
        </w:tc>
        <w:tc>
          <w:tcPr>
            <w:tcW w:w="6910" w:type="dxa"/>
            <w:tcBorders>
              <w:top w:val="single" w:color="auto" w:sz="4" w:space="0"/>
              <w:left w:val="single" w:color="auto" w:sz="4" w:space="0"/>
              <w:bottom w:val="single" w:color="auto" w:sz="4" w:space="0"/>
              <w:right w:val="single" w:color="auto" w:sz="4" w:space="0"/>
            </w:tcBorders>
            <w:vAlign w:val="center"/>
          </w:tcPr>
          <w:p w14:paraId="52CBE0EA">
            <w:pPr>
              <w:adjustRightInd w:val="0"/>
              <w:snapToGrid w:val="0"/>
              <w:spacing w:before="0" w:beforeAutospacing="0" w:after="0" w:afterAutospacing="0" w:line="360" w:lineRule="auto"/>
              <w:ind w:left="0" w:right="0"/>
              <w:jc w:val="both"/>
              <w:rPr>
                <w:rFonts w:ascii="仿宋" w:hAnsi="仿宋" w:eastAsia="仿宋" w:cs="宋体"/>
                <w:b/>
                <w:color w:val="auto"/>
                <w:kern w:val="0"/>
                <w:sz w:val="24"/>
                <w:highlight w:val="none"/>
                <w:lang w:val="zh-CN"/>
              </w:rPr>
            </w:pPr>
            <w:r>
              <w:rPr>
                <w:rFonts w:hint="eastAsia" w:ascii="仿宋" w:hAnsi="仿宋" w:eastAsia="仿宋" w:cs="宋体"/>
                <w:b/>
                <w:color w:val="auto"/>
                <w:kern w:val="0"/>
                <w:sz w:val="24"/>
                <w:szCs w:val="22"/>
                <w:highlight w:val="none"/>
                <w:lang w:val="zh-CN"/>
              </w:rPr>
              <w:t>有关本项目实施所需的所有费用（含税费）均计入报价。</w:t>
            </w:r>
            <w:r>
              <w:rPr>
                <w:rFonts w:hint="eastAsia" w:ascii="仿宋" w:hAnsi="仿宋" w:eastAsia="仿宋" w:cs="宋体"/>
                <w:b/>
                <w:bCs/>
                <w:color w:val="auto"/>
                <w:kern w:val="0"/>
                <w:sz w:val="24"/>
                <w:szCs w:val="22"/>
                <w:highlight w:val="none"/>
                <w:lang w:val="zh-CN"/>
              </w:rPr>
              <w:t>投标文件</w:t>
            </w:r>
            <w:r>
              <w:rPr>
                <w:rFonts w:hint="eastAsia" w:ascii="仿宋" w:hAnsi="仿宋" w:eastAsia="仿宋" w:cs="宋体"/>
                <w:b/>
                <w:bCs/>
                <w:color w:val="auto"/>
                <w:kern w:val="2"/>
                <w:sz w:val="24"/>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szCs w:val="22"/>
                <w:highlight w:val="none"/>
                <w:lang w:val="zh-CN"/>
              </w:rPr>
              <w:t>投标文件中价格全部采用人民币报价。招标文件未列明，而投标人认为必需的费用也需列入报价。提醒：验收时检测费用由采购人承担，不包含在投标总价中。</w:t>
            </w:r>
          </w:p>
          <w:p w14:paraId="51B92F82">
            <w:pPr>
              <w:adjustRightInd w:val="0"/>
              <w:snapToGrid w:val="0"/>
              <w:spacing w:before="0" w:beforeAutospacing="0" w:after="0" w:afterAutospacing="0" w:line="360" w:lineRule="auto"/>
              <w:ind w:left="0" w:right="0"/>
              <w:jc w:val="both"/>
              <w:rPr>
                <w:rFonts w:ascii="仿宋" w:hAnsi="仿宋" w:eastAsia="仿宋" w:cs="宋体"/>
                <w:b/>
                <w:color w:val="auto"/>
                <w:kern w:val="0"/>
                <w:sz w:val="24"/>
                <w:highlight w:val="none"/>
                <w:lang w:val="zh-CN"/>
              </w:rPr>
            </w:pPr>
            <w:r>
              <w:rPr>
                <w:rFonts w:hint="eastAsia" w:ascii="仿宋" w:hAnsi="仿宋" w:eastAsia="仿宋" w:cs="宋体"/>
                <w:b/>
                <w:color w:val="auto"/>
                <w:kern w:val="0"/>
                <w:sz w:val="24"/>
                <w:szCs w:val="22"/>
                <w:highlight w:val="none"/>
                <w:lang w:val="zh-CN"/>
              </w:rPr>
              <w:t>投标报价出现下列情形的，投标无效：</w:t>
            </w:r>
          </w:p>
          <w:p w14:paraId="5BCD74D0">
            <w:pPr>
              <w:adjustRightInd w:val="0"/>
              <w:snapToGrid w:val="0"/>
              <w:spacing w:before="0" w:beforeAutospacing="0" w:after="0" w:afterAutospacing="0" w:line="360" w:lineRule="auto"/>
              <w:ind w:left="0" w:right="0" w:firstLine="241" w:firstLineChars="100"/>
              <w:jc w:val="both"/>
              <w:rPr>
                <w:rFonts w:ascii="仿宋" w:hAnsi="仿宋" w:eastAsia="仿宋" w:cs="宋体"/>
                <w:b/>
                <w:color w:val="auto"/>
                <w:kern w:val="0"/>
                <w:sz w:val="24"/>
                <w:highlight w:val="none"/>
                <w:lang w:val="zh-CN"/>
              </w:rPr>
            </w:pPr>
            <w:r>
              <w:rPr>
                <w:rFonts w:hint="eastAsia" w:ascii="仿宋" w:hAnsi="仿宋" w:eastAsia="仿宋" w:cs="宋体"/>
                <w:b/>
                <w:color w:val="auto"/>
                <w:kern w:val="0"/>
                <w:sz w:val="24"/>
                <w:szCs w:val="22"/>
                <w:highlight w:val="none"/>
                <w:lang w:val="zh-CN"/>
              </w:rPr>
              <w:t>投标文件出现不是唯一的、有选择性投标报价的；</w:t>
            </w:r>
          </w:p>
          <w:p w14:paraId="37526733">
            <w:pPr>
              <w:adjustRightInd w:val="0"/>
              <w:snapToGrid w:val="0"/>
              <w:spacing w:before="0" w:beforeAutospacing="0" w:after="0" w:afterAutospacing="0" w:line="360" w:lineRule="auto"/>
              <w:ind w:left="0" w:right="0" w:firstLine="241" w:firstLineChars="100"/>
              <w:jc w:val="both"/>
              <w:rPr>
                <w:rFonts w:ascii="仿宋" w:hAnsi="仿宋" w:eastAsia="仿宋" w:cs="宋体"/>
                <w:b/>
                <w:color w:val="auto"/>
                <w:kern w:val="0"/>
                <w:sz w:val="24"/>
                <w:highlight w:val="none"/>
                <w:lang w:val="zh-CN"/>
              </w:rPr>
            </w:pPr>
            <w:r>
              <w:rPr>
                <w:rFonts w:hint="eastAsia" w:ascii="仿宋" w:hAnsi="仿宋" w:eastAsia="仿宋" w:cs="宋体"/>
                <w:b/>
                <w:color w:val="auto"/>
                <w:kern w:val="0"/>
                <w:sz w:val="24"/>
                <w:szCs w:val="22"/>
                <w:highlight w:val="none"/>
                <w:lang w:val="zh-CN"/>
              </w:rPr>
              <w:t>投标报价超过招标文件中规定的预算金额或者最高限价的;</w:t>
            </w:r>
          </w:p>
          <w:p w14:paraId="3A11D7F0">
            <w:pPr>
              <w:spacing w:before="0" w:beforeAutospacing="0" w:after="0" w:afterAutospacing="0" w:line="360" w:lineRule="auto"/>
              <w:ind w:left="0" w:right="0" w:firstLine="241" w:firstLineChars="100"/>
              <w:jc w:val="both"/>
              <w:rPr>
                <w:rFonts w:ascii="仿宋" w:hAnsi="仿宋" w:eastAsia="仿宋" w:cs="宋体"/>
                <w:b/>
                <w:color w:val="auto"/>
                <w:sz w:val="24"/>
                <w:highlight w:val="none"/>
              </w:rPr>
            </w:pPr>
            <w:r>
              <w:rPr>
                <w:rFonts w:hint="eastAsia" w:ascii="仿宋" w:hAnsi="仿宋" w:eastAsia="仿宋" w:cs="宋体"/>
                <w:b/>
                <w:color w:val="auto"/>
                <w:kern w:val="0"/>
                <w:sz w:val="24"/>
                <w:szCs w:val="22"/>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kern w:val="2"/>
                <w:sz w:val="24"/>
                <w:szCs w:val="21"/>
                <w:highlight w:val="none"/>
              </w:rPr>
              <w:t>;</w:t>
            </w:r>
          </w:p>
          <w:p w14:paraId="2AB1CD6C">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szCs w:val="22"/>
                <w:highlight w:val="none"/>
              </w:rPr>
              <w:t>投标人对根据修正原则修正后的报价不确认的</w:t>
            </w:r>
            <w:r>
              <w:rPr>
                <w:rFonts w:hint="eastAsia" w:ascii="仿宋" w:hAnsi="仿宋" w:eastAsia="仿宋" w:cs="宋体"/>
                <w:b/>
                <w:color w:val="auto"/>
                <w:kern w:val="2"/>
                <w:sz w:val="24"/>
                <w:szCs w:val="22"/>
                <w:highlight w:val="none"/>
              </w:rPr>
              <w:t>。</w:t>
            </w:r>
          </w:p>
        </w:tc>
      </w:tr>
      <w:tr w14:paraId="3F6C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8B34F10">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DA81D5D">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中小企业信用融资</w:t>
            </w:r>
          </w:p>
        </w:tc>
        <w:tc>
          <w:tcPr>
            <w:tcW w:w="6910" w:type="dxa"/>
            <w:tcBorders>
              <w:top w:val="single" w:color="auto" w:sz="4" w:space="0"/>
              <w:left w:val="single" w:color="auto" w:sz="4" w:space="0"/>
              <w:bottom w:val="single" w:color="auto" w:sz="4" w:space="0"/>
              <w:right w:val="single" w:color="auto" w:sz="4" w:space="0"/>
            </w:tcBorders>
            <w:vAlign w:val="center"/>
          </w:tcPr>
          <w:p w14:paraId="5AAF1681">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snapToGrid w:val="0"/>
                <w:color w:val="auto"/>
                <w:kern w:val="28"/>
                <w:sz w:val="24"/>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92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53F9F26">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A1FA338">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
                <w:sz w:val="24"/>
                <w:szCs w:val="22"/>
                <w:highlight w:val="none"/>
              </w:rPr>
              <w:t>备份投标文件送达地点和签收人员</w:t>
            </w:r>
          </w:p>
        </w:tc>
        <w:tc>
          <w:tcPr>
            <w:tcW w:w="6910" w:type="dxa"/>
            <w:tcBorders>
              <w:top w:val="single" w:color="auto" w:sz="4" w:space="0"/>
              <w:left w:val="single" w:color="auto" w:sz="4" w:space="0"/>
              <w:bottom w:val="single" w:color="auto" w:sz="4" w:space="0"/>
              <w:right w:val="single" w:color="auto" w:sz="4" w:space="0"/>
            </w:tcBorders>
            <w:vAlign w:val="center"/>
          </w:tcPr>
          <w:p w14:paraId="4AA3B801">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color w:val="auto"/>
                <w:kern w:val="28"/>
                <w:sz w:val="24"/>
                <w:szCs w:val="22"/>
                <w:highlight w:val="none"/>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6754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915FBA4">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5DA48AC">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仿宋_GB2312"/>
                <w:b/>
                <w:color w:val="auto"/>
                <w:kern w:val="2"/>
                <w:sz w:val="24"/>
                <w:szCs w:val="22"/>
                <w:highlight w:val="none"/>
              </w:rPr>
              <w:t>特别说明</w:t>
            </w:r>
          </w:p>
        </w:tc>
        <w:tc>
          <w:tcPr>
            <w:tcW w:w="6910" w:type="dxa"/>
            <w:tcBorders>
              <w:top w:val="single" w:color="auto" w:sz="4" w:space="0"/>
              <w:left w:val="single" w:color="auto" w:sz="4" w:space="0"/>
              <w:bottom w:val="single" w:color="auto" w:sz="4" w:space="0"/>
              <w:right w:val="single" w:color="auto" w:sz="4" w:space="0"/>
            </w:tcBorders>
            <w:vAlign w:val="center"/>
          </w:tcPr>
          <w:p w14:paraId="6744F857">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宋体"/>
                <w:b/>
                <w:snapToGrid w:val="0"/>
                <w:color w:val="auto"/>
                <w:kern w:val="28"/>
                <w:sz w:val="24"/>
                <w:szCs w:val="22"/>
                <w:highlight w:val="none"/>
              </w:rPr>
              <w:t>联合体投标的，联合体各方分别提供与联合协议中规定的分工内容相应的业绩证明材料，业绩数量以提供材料较少的一方为准。招标文件第四部分评分标准有其他规定的，从其规定。</w:t>
            </w:r>
          </w:p>
        </w:tc>
      </w:tr>
      <w:tr w14:paraId="77D4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5971CE26"/>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E45BA9C"/>
        </w:tc>
        <w:tc>
          <w:tcPr>
            <w:tcW w:w="6910" w:type="dxa"/>
            <w:tcBorders>
              <w:top w:val="single" w:color="auto" w:sz="4" w:space="0"/>
              <w:left w:val="single" w:color="auto" w:sz="4" w:space="0"/>
              <w:bottom w:val="single" w:color="auto" w:sz="4" w:space="0"/>
              <w:right w:val="single" w:color="auto" w:sz="4" w:space="0"/>
            </w:tcBorders>
            <w:vAlign w:val="center"/>
          </w:tcPr>
          <w:p w14:paraId="71231B52">
            <w:pPr>
              <w:spacing w:before="0" w:beforeAutospacing="0" w:after="0" w:afterAutospacing="0" w:line="360" w:lineRule="auto"/>
              <w:ind w:left="0" w:right="0"/>
              <w:jc w:val="both"/>
              <w:rPr>
                <w:rFonts w:ascii="仿宋" w:hAnsi="仿宋" w:eastAsia="仿宋" w:cs="宋体"/>
                <w:b/>
                <w:snapToGrid w:val="0"/>
                <w:color w:val="auto"/>
                <w:kern w:val="28"/>
                <w:sz w:val="24"/>
                <w:highlight w:val="none"/>
              </w:rPr>
            </w:pPr>
            <w:r>
              <w:rPr>
                <w:rFonts w:hint="eastAsia" w:ascii="仿宋" w:hAnsi="仿宋" w:eastAsia="MS Mincho" w:cs="MS Mincho"/>
                <w:b/>
                <w:color w:val="auto"/>
                <w:kern w:val="0"/>
                <w:sz w:val="24"/>
                <w:szCs w:val="22"/>
                <w:highlight w:val="none"/>
              </w:rPr>
              <w:t>☐</w:t>
            </w:r>
            <w:r>
              <w:rPr>
                <w:rFonts w:hint="eastAsia" w:ascii="仿宋" w:hAnsi="仿宋" w:eastAsia="仿宋" w:cs="宋体"/>
                <w:b/>
                <w:snapToGrid w:val="0"/>
                <w:color w:val="auto"/>
                <w:kern w:val="28"/>
                <w:sz w:val="24"/>
                <w:szCs w:val="22"/>
                <w:highlight w:val="none"/>
              </w:rPr>
              <w:t>联合体投标的，联合体各方均需按招标文件第四部分评标标准要求提供资信证明文件，否则视为不符合相关要求。</w:t>
            </w:r>
          </w:p>
          <w:p w14:paraId="33D8F56E">
            <w:pPr>
              <w:adjustRightInd/>
              <w:spacing w:before="0" w:beforeAutospacing="0" w:after="0" w:afterAutospacing="0" w:line="360" w:lineRule="auto"/>
              <w:ind w:left="0" w:right="0"/>
              <w:jc w:val="both"/>
              <w:outlineLvl w:val="0"/>
              <w:rPr>
                <w:rFonts w:ascii="仿宋" w:hAnsi="仿宋" w:eastAsia="仿宋" w:cs="宋体"/>
                <w:b/>
                <w:snapToGrid w:val="0"/>
                <w:color w:val="auto"/>
                <w:kern w:val="28"/>
                <w:sz w:val="24"/>
                <w:highlight w:val="none"/>
              </w:rPr>
            </w:pPr>
            <w:r>
              <w:rPr>
                <w:rFonts w:hint="eastAsia" w:ascii="仿宋" w:hAnsi="仿宋" w:eastAsia="仿宋" w:cs="Arial"/>
                <w:b/>
                <w:color w:val="auto"/>
                <w:kern w:val="0"/>
                <w:sz w:val="24"/>
                <w:szCs w:val="22"/>
                <w:highlight w:val="none"/>
              </w:rPr>
              <w:sym w:font="Wingdings" w:char="F0FE"/>
            </w:r>
            <w:r>
              <w:rPr>
                <w:rFonts w:hint="eastAsia" w:ascii="仿宋" w:hAnsi="仿宋" w:eastAsia="仿宋" w:cs="宋体"/>
                <w:b/>
                <w:snapToGrid w:val="0"/>
                <w:color w:val="auto"/>
                <w:kern w:val="28"/>
                <w:sz w:val="24"/>
                <w:szCs w:val="22"/>
                <w:highlight w:val="none"/>
              </w:rPr>
              <w:t>联合体投标的，联合体中有一方或者联合体成员根据分工按招标文件第四部分评标标准要求提供资信证明文件的，视为符合了相关要求。招标文件第四部分评标标准有其他规定的，从其规定。</w:t>
            </w:r>
          </w:p>
        </w:tc>
      </w:tr>
      <w:tr w14:paraId="7B2E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A4FC19F"/>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7755323"/>
        </w:tc>
        <w:tc>
          <w:tcPr>
            <w:tcW w:w="6910" w:type="dxa"/>
            <w:tcBorders>
              <w:top w:val="single" w:color="auto" w:sz="4" w:space="0"/>
              <w:left w:val="single" w:color="auto" w:sz="4" w:space="0"/>
              <w:bottom w:val="single" w:color="auto" w:sz="4" w:space="0"/>
              <w:right w:val="single" w:color="auto" w:sz="4" w:space="0"/>
            </w:tcBorders>
            <w:vAlign w:val="center"/>
          </w:tcPr>
          <w:p w14:paraId="1611F23F">
            <w:pPr>
              <w:spacing w:before="0" w:beforeAutospacing="0" w:after="0" w:afterAutospacing="0" w:line="360" w:lineRule="auto"/>
              <w:ind w:left="0" w:right="0"/>
              <w:jc w:val="both"/>
              <w:rPr>
                <w:rFonts w:ascii="仿宋" w:hAnsi="仿宋" w:eastAsia="仿宋"/>
                <w:b/>
                <w:color w:val="auto"/>
                <w:sz w:val="24"/>
                <w:highlight w:val="none"/>
              </w:rPr>
            </w:pPr>
            <w:r>
              <w:rPr>
                <w:rFonts w:hint="eastAsia" w:ascii="仿宋" w:hAnsi="仿宋" w:eastAsia="仿宋" w:cs="Times New Roman"/>
                <w:b/>
                <w:color w:val="auto"/>
                <w:kern w:val="2"/>
                <w:sz w:val="24"/>
                <w:szCs w:val="22"/>
                <w:highlight w:val="none"/>
              </w:rPr>
              <w:t>▲供应商以联合体形式投标的：在按招标文件要求提供联合协议，联合体投标的联合体各方承担连带责任。</w:t>
            </w:r>
          </w:p>
          <w:p w14:paraId="3BB84791">
            <w:pPr>
              <w:spacing w:before="0" w:beforeAutospacing="0" w:after="0" w:afterAutospacing="0" w:line="360" w:lineRule="auto"/>
              <w:ind w:left="0" w:right="0"/>
              <w:jc w:val="both"/>
              <w:rPr>
                <w:rFonts w:ascii="仿宋" w:hAnsi="仿宋" w:eastAsia="仿宋"/>
                <w:b/>
                <w:color w:val="auto"/>
                <w:sz w:val="24"/>
                <w:highlight w:val="none"/>
              </w:rPr>
            </w:pPr>
            <w:r>
              <w:rPr>
                <w:rFonts w:hint="eastAsia" w:ascii="仿宋" w:hAnsi="仿宋" w:eastAsia="仿宋" w:cs="Times New Roman"/>
                <w:b/>
                <w:color w:val="auto"/>
                <w:kern w:val="2"/>
                <w:sz w:val="24"/>
                <w:szCs w:val="22"/>
                <w:highlight w:val="none"/>
              </w:rPr>
              <w:t>▲以联合体形式参加政府采购活动的，联合体各方不得再单独参加或者与其他供应商另外组成联合体参加同一合同项下的政府采购活动，否则相关投标均无效。</w:t>
            </w:r>
          </w:p>
          <w:p w14:paraId="7EDEB524">
            <w:pPr>
              <w:spacing w:before="0" w:beforeAutospacing="0" w:after="0" w:afterAutospacing="0" w:line="360" w:lineRule="auto"/>
              <w:ind w:left="0" w:right="0"/>
              <w:jc w:val="both"/>
              <w:rPr>
                <w:rFonts w:ascii="仿宋" w:hAnsi="仿宋" w:eastAsia="仿宋"/>
                <w:b/>
                <w:color w:val="auto"/>
                <w:sz w:val="24"/>
                <w:highlight w:val="none"/>
              </w:rPr>
            </w:pPr>
            <w:r>
              <w:rPr>
                <w:rFonts w:hint="eastAsia" w:ascii="仿宋" w:hAnsi="仿宋" w:eastAsia="仿宋" w:cs="Times New Roman"/>
                <w:b/>
                <w:color w:val="auto"/>
                <w:kern w:val="2"/>
                <w:sz w:val="24"/>
                <w:szCs w:val="22"/>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FA42725">
            <w:pPr>
              <w:adjustRightInd/>
              <w:spacing w:before="0" w:beforeAutospacing="0" w:after="0" w:afterAutospacing="0" w:line="360" w:lineRule="auto"/>
              <w:ind w:left="0" w:right="0"/>
              <w:jc w:val="both"/>
              <w:outlineLvl w:val="0"/>
              <w:rPr>
                <w:rFonts w:ascii="仿宋" w:hAnsi="仿宋" w:eastAsia="仿宋" w:cs="宋体"/>
                <w:b/>
                <w:snapToGrid w:val="0"/>
                <w:color w:val="auto"/>
                <w:kern w:val="28"/>
                <w:sz w:val="24"/>
                <w:highlight w:val="none"/>
              </w:rPr>
            </w:pPr>
            <w:r>
              <w:rPr>
                <w:rFonts w:hint="eastAsia" w:ascii="仿宋" w:hAnsi="仿宋" w:eastAsia="仿宋" w:cs="Times New Roman"/>
                <w:b/>
                <w:color w:val="auto"/>
                <w:kern w:val="2"/>
                <w:sz w:val="24"/>
                <w:szCs w:val="22"/>
                <w:highlight w:val="none"/>
              </w:rPr>
              <w:t>▲联合体中有同类资质的供应商按照联合体分工承担相同工作的，应当按照资质等级较低的供应商确定资质等级。</w:t>
            </w:r>
          </w:p>
        </w:tc>
      </w:tr>
      <w:tr w14:paraId="1A75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A6BEC11">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1863A02">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Times New Roman"/>
                <w:b/>
                <w:snapToGrid w:val="0"/>
                <w:color w:val="auto"/>
                <w:kern w:val="28"/>
                <w:sz w:val="24"/>
                <w:szCs w:val="22"/>
                <w:highlight w:val="none"/>
              </w:rPr>
              <w:t>中标服务费</w:t>
            </w:r>
          </w:p>
        </w:tc>
        <w:tc>
          <w:tcPr>
            <w:tcW w:w="6910" w:type="dxa"/>
            <w:tcBorders>
              <w:top w:val="single" w:color="auto" w:sz="4" w:space="0"/>
              <w:left w:val="single" w:color="auto" w:sz="4" w:space="0"/>
              <w:bottom w:val="single" w:color="auto" w:sz="4" w:space="0"/>
              <w:right w:val="single" w:color="auto" w:sz="4" w:space="0"/>
            </w:tcBorders>
            <w:vAlign w:val="center"/>
          </w:tcPr>
          <w:p w14:paraId="51CBC2F7">
            <w:pPr>
              <w:spacing w:before="0" w:beforeAutospacing="0" w:after="0" w:afterAutospacing="0" w:line="360" w:lineRule="auto"/>
              <w:ind w:left="0" w:right="0"/>
              <w:jc w:val="both"/>
              <w:rPr>
                <w:rFonts w:hint="eastAsia" w:ascii="仿宋" w:hAnsi="仿宋" w:eastAsia="仿宋"/>
                <w:b/>
                <w:snapToGrid w:val="0"/>
                <w:color w:val="auto"/>
                <w:kern w:val="28"/>
                <w:sz w:val="24"/>
                <w:highlight w:val="none"/>
                <w:lang w:eastAsia="zh-CN"/>
              </w:rPr>
            </w:pPr>
            <w:r>
              <w:rPr>
                <w:rFonts w:hint="eastAsia" w:ascii="仿宋" w:hAnsi="仿宋" w:eastAsia="仿宋" w:cs="Times New Roman"/>
                <w:b/>
                <w:snapToGrid w:val="0"/>
                <w:color w:val="auto"/>
                <w:kern w:val="28"/>
                <w:sz w:val="24"/>
                <w:szCs w:val="22"/>
                <w:highlight w:val="none"/>
              </w:rPr>
              <w:t>中标服务费</w:t>
            </w:r>
            <w:r>
              <w:rPr>
                <w:rFonts w:hint="eastAsia" w:ascii="仿宋" w:hAnsi="仿宋" w:eastAsia="仿宋" w:cs="Times New Roman"/>
                <w:b/>
                <w:snapToGrid w:val="0"/>
                <w:color w:val="auto"/>
                <w:kern w:val="28"/>
                <w:sz w:val="24"/>
                <w:szCs w:val="22"/>
                <w:highlight w:val="none"/>
                <w:lang w:eastAsia="zh-CN"/>
              </w:rPr>
              <w:t>：</w:t>
            </w:r>
            <w:r>
              <w:rPr>
                <w:rFonts w:hint="eastAsia" w:ascii="仿宋" w:hAnsi="仿宋" w:eastAsia="仿宋" w:cs="Times New Roman"/>
                <w:b/>
                <w:snapToGrid w:val="0"/>
                <w:color w:val="auto"/>
                <w:kern w:val="28"/>
                <w:sz w:val="24"/>
                <w:szCs w:val="22"/>
                <w:highlight w:val="none"/>
              </w:rPr>
              <w:t>按《国家发展改革委关于降低部分建设项目收费标准规范收费行为等有关问题的通知》（发改价格[2011]534号）收费标准计取</w:t>
            </w:r>
            <w:r>
              <w:rPr>
                <w:rFonts w:hint="eastAsia" w:ascii="仿宋" w:hAnsi="仿宋" w:eastAsia="仿宋" w:cs="Times New Roman"/>
                <w:b/>
                <w:snapToGrid w:val="0"/>
                <w:color w:val="auto"/>
                <w:kern w:val="28"/>
                <w:sz w:val="24"/>
                <w:szCs w:val="22"/>
                <w:highlight w:val="none"/>
                <w:lang w:eastAsia="zh-CN"/>
              </w:rPr>
              <w:t>。</w:t>
            </w:r>
          </w:p>
          <w:p w14:paraId="15EC5185">
            <w:pPr>
              <w:spacing w:before="0" w:beforeAutospacing="0" w:after="0" w:afterAutospacing="0" w:line="360" w:lineRule="auto"/>
              <w:ind w:left="0" w:right="0"/>
              <w:jc w:val="both"/>
              <w:rPr>
                <w:rFonts w:ascii="仿宋" w:hAnsi="仿宋" w:eastAsia="仿宋"/>
                <w:b/>
                <w:snapToGrid w:val="0"/>
                <w:color w:val="auto"/>
                <w:kern w:val="28"/>
                <w:sz w:val="24"/>
                <w:highlight w:val="none"/>
              </w:rPr>
            </w:pPr>
            <w:r>
              <w:rPr>
                <w:rFonts w:hint="eastAsia" w:ascii="仿宋" w:hAnsi="仿宋" w:eastAsia="仿宋" w:cs="Times New Roman"/>
                <w:b/>
                <w:snapToGrid w:val="0"/>
                <w:color w:val="auto"/>
                <w:kern w:val="28"/>
                <w:sz w:val="24"/>
                <w:szCs w:val="22"/>
                <w:highlight w:val="none"/>
              </w:rPr>
              <w:t>中标人在领取中标通知书时需向招标代理机构支付中标服务费，费用包含在总报价中，不单独列项报价。</w:t>
            </w:r>
          </w:p>
          <w:p w14:paraId="74F1E817">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Times New Roman"/>
                <w:b/>
                <w:snapToGrid w:val="0"/>
                <w:color w:val="auto"/>
                <w:kern w:val="28"/>
                <w:sz w:val="24"/>
                <w:szCs w:val="22"/>
                <w:highlight w:val="none"/>
              </w:rPr>
              <w:t>中标服务费的交纳方式：以转帐或支票的形式支付，开户名：天阳建设管理有限公司余杭分公司；开户行名称：中信银行杭州余杭支行 帐号：</w:t>
            </w:r>
            <w:r>
              <w:rPr>
                <w:rFonts w:ascii="仿宋" w:hAnsi="仿宋" w:eastAsia="仿宋" w:cs="Times New Roman"/>
                <w:b/>
                <w:snapToGrid w:val="0"/>
                <w:color w:val="auto"/>
                <w:kern w:val="28"/>
                <w:sz w:val="24"/>
                <w:szCs w:val="22"/>
                <w:highlight w:val="none"/>
              </w:rPr>
              <w:t>8110801012202411396</w:t>
            </w:r>
            <w:r>
              <w:rPr>
                <w:rFonts w:ascii="仿宋" w:hAnsi="仿宋" w:eastAsia="仿宋" w:cs="Times New Roman"/>
                <w:b/>
                <w:snapToGrid w:val="0"/>
                <w:color w:val="auto"/>
                <w:kern w:val="28"/>
                <w:sz w:val="24"/>
                <w:szCs w:val="22"/>
                <w:highlight w:val="none"/>
              </w:rPr>
              <w:cr/>
            </w:r>
            <w:r>
              <w:rPr>
                <w:rFonts w:hint="eastAsia" w:ascii="仿宋" w:hAnsi="仿宋" w:eastAsia="仿宋" w:cs="Times New Roman"/>
                <w:b/>
                <w:snapToGrid w:val="0"/>
                <w:color w:val="auto"/>
                <w:kern w:val="28"/>
                <w:sz w:val="24"/>
                <w:szCs w:val="22"/>
                <w:highlight w:val="none"/>
              </w:rPr>
              <w:t>中标单位需在领取中标通知书时缴纳中标服务费，缴纳时注明招标编号。</w:t>
            </w:r>
          </w:p>
        </w:tc>
      </w:tr>
      <w:tr w14:paraId="0CF1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27F0403">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325FEF3">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Times New Roman"/>
                <w:b/>
                <w:snapToGrid w:val="0"/>
                <w:color w:val="auto"/>
                <w:kern w:val="28"/>
                <w:sz w:val="24"/>
                <w:szCs w:val="22"/>
                <w:highlight w:val="none"/>
              </w:rPr>
              <w:t>纸质投标文件</w:t>
            </w:r>
          </w:p>
        </w:tc>
        <w:tc>
          <w:tcPr>
            <w:tcW w:w="6910" w:type="dxa"/>
            <w:tcBorders>
              <w:top w:val="single" w:color="auto" w:sz="4" w:space="0"/>
              <w:left w:val="single" w:color="auto" w:sz="4" w:space="0"/>
              <w:bottom w:val="single" w:color="auto" w:sz="4" w:space="0"/>
              <w:right w:val="single" w:color="auto" w:sz="4" w:space="0"/>
            </w:tcBorders>
            <w:vAlign w:val="center"/>
          </w:tcPr>
          <w:p w14:paraId="7CC25C06">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Times New Roman"/>
                <w:b/>
                <w:snapToGrid w:val="0"/>
                <w:color w:val="auto"/>
                <w:kern w:val="28"/>
                <w:sz w:val="24"/>
                <w:szCs w:val="22"/>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067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8B2F021">
            <w:pPr>
              <w:numPr>
                <w:ilvl w:val="0"/>
                <w:numId w:val="2"/>
              </w:numPr>
              <w:adjustRightInd/>
              <w:spacing w:before="0" w:beforeAutospacing="0" w:after="0" w:afterAutospacing="0" w:line="360" w:lineRule="auto"/>
              <w:ind w:right="0"/>
              <w:jc w:val="both"/>
              <w:outlineLvl w:val="0"/>
              <w:rPr>
                <w:rFonts w:ascii="仿宋" w:hAnsi="仿宋" w:eastAsia="仿宋" w:cs="宋体"/>
                <w:b/>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95D1C5A">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Times New Roman"/>
                <w:b/>
                <w:snapToGrid w:val="0"/>
                <w:color w:val="auto"/>
                <w:kern w:val="28"/>
                <w:sz w:val="24"/>
                <w:szCs w:val="22"/>
                <w:highlight w:val="none"/>
              </w:rPr>
              <w:t>本项目评审报告推荐的中标候选人数量</w:t>
            </w:r>
          </w:p>
        </w:tc>
        <w:tc>
          <w:tcPr>
            <w:tcW w:w="6910" w:type="dxa"/>
            <w:tcBorders>
              <w:top w:val="single" w:color="auto" w:sz="4" w:space="0"/>
              <w:left w:val="single" w:color="auto" w:sz="4" w:space="0"/>
              <w:bottom w:val="single" w:color="auto" w:sz="4" w:space="0"/>
              <w:right w:val="single" w:color="auto" w:sz="4" w:space="0"/>
            </w:tcBorders>
            <w:vAlign w:val="center"/>
          </w:tcPr>
          <w:p w14:paraId="27B12CC4">
            <w:pPr>
              <w:adjustRightInd/>
              <w:spacing w:before="0" w:beforeAutospacing="0" w:after="0" w:afterAutospacing="0" w:line="360" w:lineRule="auto"/>
              <w:ind w:left="0" w:right="0"/>
              <w:jc w:val="both"/>
              <w:outlineLvl w:val="0"/>
              <w:rPr>
                <w:rFonts w:ascii="仿宋" w:hAnsi="仿宋" w:eastAsia="仿宋" w:cs="宋体"/>
                <w:b/>
                <w:color w:val="auto"/>
                <w:sz w:val="32"/>
                <w:szCs w:val="20"/>
                <w:highlight w:val="none"/>
              </w:rPr>
            </w:pPr>
            <w:r>
              <w:rPr>
                <w:rFonts w:hint="eastAsia" w:ascii="仿宋" w:hAnsi="仿宋" w:eastAsia="仿宋" w:cs="仿宋"/>
                <w:b/>
                <w:color w:val="auto"/>
                <w:kern w:val="2"/>
                <w:sz w:val="24"/>
                <w:szCs w:val="22"/>
                <w:highlight w:val="none"/>
              </w:rPr>
              <w:t>1个。</w:t>
            </w:r>
          </w:p>
        </w:tc>
      </w:tr>
    </w:tbl>
    <w:p w14:paraId="14ABEA9B">
      <w:pPr>
        <w:adjustRightInd/>
        <w:spacing w:line="360" w:lineRule="auto"/>
        <w:ind w:firstLine="3845" w:firstLineChars="1197"/>
        <w:outlineLvl w:val="0"/>
        <w:rPr>
          <w:rFonts w:ascii="仿宋" w:hAnsi="仿宋" w:eastAsia="仿宋" w:cs="宋体"/>
          <w:b/>
          <w:color w:val="auto"/>
          <w:sz w:val="32"/>
          <w:szCs w:val="20"/>
          <w:highlight w:val="none"/>
        </w:rPr>
      </w:pPr>
    </w:p>
    <w:p w14:paraId="7DB60029">
      <w:pPr>
        <w:adjustRightInd/>
        <w:spacing w:line="360" w:lineRule="auto"/>
        <w:ind w:firstLine="3845" w:firstLineChars="1197"/>
        <w:outlineLvl w:val="0"/>
        <w:rPr>
          <w:rFonts w:ascii="仿宋" w:hAnsi="仿宋" w:eastAsia="仿宋" w:cs="宋体"/>
          <w:b/>
          <w:color w:val="auto"/>
          <w:sz w:val="32"/>
          <w:szCs w:val="20"/>
          <w:highlight w:val="none"/>
        </w:rPr>
      </w:pPr>
    </w:p>
    <w:p w14:paraId="4000A971">
      <w:pPr>
        <w:adjustRightInd/>
        <w:spacing w:line="360" w:lineRule="auto"/>
        <w:ind w:firstLine="3845" w:firstLineChars="1197"/>
        <w:outlineLvl w:val="0"/>
        <w:rPr>
          <w:rFonts w:ascii="仿宋" w:hAnsi="仿宋" w:eastAsia="仿宋" w:cs="宋体"/>
          <w:b/>
          <w:color w:val="auto"/>
          <w:sz w:val="32"/>
          <w:szCs w:val="20"/>
          <w:highlight w:val="none"/>
        </w:rPr>
      </w:pPr>
    </w:p>
    <w:p w14:paraId="41842B60">
      <w:pPr>
        <w:adjustRightInd/>
        <w:spacing w:line="360" w:lineRule="auto"/>
        <w:ind w:firstLine="3845" w:firstLineChars="1197"/>
        <w:outlineLvl w:val="0"/>
        <w:rPr>
          <w:rFonts w:ascii="仿宋" w:hAnsi="仿宋" w:eastAsia="仿宋" w:cs="宋体"/>
          <w:b/>
          <w:color w:val="auto"/>
          <w:sz w:val="32"/>
          <w:szCs w:val="20"/>
          <w:highlight w:val="none"/>
        </w:rPr>
      </w:pPr>
    </w:p>
    <w:p w14:paraId="05979305">
      <w:pPr>
        <w:adjustRightInd/>
        <w:spacing w:line="360" w:lineRule="auto"/>
        <w:ind w:firstLine="3845" w:firstLineChars="1197"/>
        <w:outlineLvl w:val="0"/>
        <w:rPr>
          <w:rFonts w:ascii="仿宋" w:hAnsi="仿宋" w:eastAsia="仿宋" w:cs="宋体"/>
          <w:b/>
          <w:color w:val="auto"/>
          <w:sz w:val="32"/>
          <w:szCs w:val="20"/>
          <w:highlight w:val="none"/>
        </w:rPr>
      </w:pPr>
    </w:p>
    <w:p w14:paraId="7C83A3B5">
      <w:pPr>
        <w:adjustRightInd/>
        <w:spacing w:line="360" w:lineRule="auto"/>
        <w:ind w:firstLine="3845" w:firstLineChars="1197"/>
        <w:outlineLvl w:val="0"/>
        <w:rPr>
          <w:rFonts w:hint="eastAsia" w:ascii="仿宋" w:hAnsi="仿宋" w:eastAsia="仿宋" w:cs="宋体"/>
          <w:b/>
          <w:color w:val="auto"/>
          <w:sz w:val="32"/>
          <w:szCs w:val="20"/>
          <w:highlight w:val="none"/>
        </w:rPr>
      </w:pPr>
    </w:p>
    <w:p w14:paraId="149FC381">
      <w:pPr>
        <w:adjustRightInd/>
        <w:spacing w:line="360" w:lineRule="auto"/>
        <w:ind w:firstLine="3845" w:firstLineChars="1197"/>
        <w:outlineLvl w:val="0"/>
        <w:rPr>
          <w:rFonts w:hint="eastAsia" w:ascii="仿宋" w:hAnsi="仿宋" w:eastAsia="仿宋" w:cs="宋体"/>
          <w:b/>
          <w:color w:val="auto"/>
          <w:sz w:val="32"/>
          <w:szCs w:val="20"/>
          <w:highlight w:val="none"/>
        </w:rPr>
      </w:pPr>
    </w:p>
    <w:p w14:paraId="65419F4E">
      <w:pPr>
        <w:adjustRightInd/>
        <w:spacing w:line="360" w:lineRule="auto"/>
        <w:ind w:firstLine="3845" w:firstLineChars="1197"/>
        <w:outlineLvl w:val="0"/>
        <w:rPr>
          <w:rFonts w:hint="eastAsia" w:ascii="仿宋" w:hAnsi="仿宋" w:eastAsia="仿宋" w:cs="宋体"/>
          <w:b/>
          <w:color w:val="auto"/>
          <w:sz w:val="32"/>
          <w:szCs w:val="20"/>
          <w:highlight w:val="none"/>
        </w:rPr>
      </w:pPr>
    </w:p>
    <w:p w14:paraId="49799F83">
      <w:pPr>
        <w:adjustRightInd/>
        <w:spacing w:line="360" w:lineRule="auto"/>
        <w:ind w:firstLine="3845" w:firstLineChars="1197"/>
        <w:outlineLvl w:val="0"/>
        <w:rPr>
          <w:rFonts w:hint="eastAsia" w:ascii="仿宋" w:hAnsi="仿宋" w:eastAsia="仿宋" w:cs="宋体"/>
          <w:b/>
          <w:color w:val="auto"/>
          <w:sz w:val="32"/>
          <w:szCs w:val="20"/>
          <w:highlight w:val="none"/>
        </w:rPr>
      </w:pPr>
    </w:p>
    <w:p w14:paraId="71150F44">
      <w:pPr>
        <w:adjustRightInd/>
        <w:spacing w:line="360" w:lineRule="auto"/>
        <w:ind w:firstLine="3845" w:firstLineChars="1197"/>
        <w:outlineLvl w:val="0"/>
        <w:rPr>
          <w:rFonts w:hint="eastAsia" w:ascii="仿宋" w:hAnsi="仿宋" w:eastAsia="仿宋" w:cs="宋体"/>
          <w:b/>
          <w:color w:val="auto"/>
          <w:sz w:val="32"/>
          <w:szCs w:val="20"/>
          <w:highlight w:val="none"/>
        </w:rPr>
      </w:pPr>
    </w:p>
    <w:p w14:paraId="7B8ED0E6">
      <w:pPr>
        <w:adjustRightInd/>
        <w:spacing w:line="360" w:lineRule="auto"/>
        <w:ind w:firstLine="3845" w:firstLineChars="1197"/>
        <w:outlineLvl w:val="0"/>
        <w:rPr>
          <w:rFonts w:hint="eastAsia" w:ascii="仿宋" w:hAnsi="仿宋" w:eastAsia="仿宋" w:cs="宋体"/>
          <w:b/>
          <w:color w:val="auto"/>
          <w:sz w:val="32"/>
          <w:szCs w:val="20"/>
          <w:highlight w:val="none"/>
        </w:rPr>
      </w:pPr>
    </w:p>
    <w:p w14:paraId="42AF01FB">
      <w:pPr>
        <w:adjustRightInd/>
        <w:spacing w:line="360" w:lineRule="auto"/>
        <w:ind w:firstLine="3845" w:firstLineChars="1197"/>
        <w:outlineLvl w:val="0"/>
        <w:rPr>
          <w:rFonts w:hint="eastAsia" w:ascii="仿宋" w:hAnsi="仿宋" w:eastAsia="仿宋" w:cs="宋体"/>
          <w:b/>
          <w:color w:val="auto"/>
          <w:sz w:val="32"/>
          <w:szCs w:val="20"/>
          <w:highlight w:val="none"/>
        </w:rPr>
      </w:pPr>
    </w:p>
    <w:p w14:paraId="27E9AFC9">
      <w:pPr>
        <w:adjustRightInd/>
        <w:spacing w:line="360" w:lineRule="auto"/>
        <w:ind w:firstLine="3845" w:firstLineChars="1197"/>
        <w:outlineLvl w:val="0"/>
        <w:rPr>
          <w:rFonts w:hint="eastAsia" w:ascii="仿宋" w:hAnsi="仿宋" w:eastAsia="仿宋" w:cs="宋体"/>
          <w:b/>
          <w:color w:val="auto"/>
          <w:sz w:val="32"/>
          <w:szCs w:val="20"/>
          <w:highlight w:val="none"/>
        </w:rPr>
      </w:pPr>
    </w:p>
    <w:p w14:paraId="2A830127">
      <w:pPr>
        <w:adjustRightInd/>
        <w:spacing w:line="360" w:lineRule="auto"/>
        <w:ind w:firstLine="3845" w:firstLineChars="1197"/>
        <w:outlineLvl w:val="0"/>
        <w:rPr>
          <w:rFonts w:hint="eastAsia" w:ascii="仿宋" w:hAnsi="仿宋" w:eastAsia="仿宋" w:cs="宋体"/>
          <w:b/>
          <w:color w:val="auto"/>
          <w:sz w:val="32"/>
          <w:szCs w:val="20"/>
          <w:highlight w:val="none"/>
        </w:rPr>
      </w:pPr>
    </w:p>
    <w:p w14:paraId="106E42EA">
      <w:pPr>
        <w:adjustRightInd/>
        <w:spacing w:line="360" w:lineRule="auto"/>
        <w:ind w:firstLine="3845" w:firstLineChars="1197"/>
        <w:outlineLvl w:val="0"/>
        <w:rPr>
          <w:rFonts w:hint="eastAsia" w:ascii="仿宋" w:hAnsi="仿宋" w:eastAsia="仿宋" w:cs="宋体"/>
          <w:b/>
          <w:color w:val="auto"/>
          <w:sz w:val="32"/>
          <w:szCs w:val="20"/>
          <w:highlight w:val="none"/>
        </w:rPr>
      </w:pPr>
    </w:p>
    <w:p w14:paraId="21D927CF">
      <w:pPr>
        <w:adjustRightInd/>
        <w:spacing w:line="360" w:lineRule="auto"/>
        <w:ind w:firstLine="3845" w:firstLineChars="1197"/>
        <w:outlineLvl w:val="0"/>
        <w:rPr>
          <w:rFonts w:hint="eastAsia" w:ascii="仿宋" w:hAnsi="仿宋" w:eastAsia="仿宋" w:cs="宋体"/>
          <w:b/>
          <w:color w:val="auto"/>
          <w:sz w:val="32"/>
          <w:szCs w:val="20"/>
          <w:highlight w:val="none"/>
        </w:rPr>
      </w:pPr>
    </w:p>
    <w:p w14:paraId="331BA64F">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2B4CA34D">
      <w:pPr>
        <w:adjustRightInd w:val="0"/>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4A83CCCF">
      <w:pPr>
        <w:adjustRightInd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44D4AAAE">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14:paraId="7B961C4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7932989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0C454D5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3BF7C22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5861E19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44306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194C9D5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14:paraId="3610887B">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70107860">
      <w:pPr>
        <w:spacing w:line="360" w:lineRule="auto"/>
        <w:ind w:firstLine="240" w:firstLineChars="100"/>
        <w:rPr>
          <w:rFonts w:ascii="仿宋" w:hAnsi="仿宋" w:eastAsia="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49E880D">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341DF7F7">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74EC2A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29EE017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B019085">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3CB0F27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1ED08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72771DAA">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273A15C">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446E527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10D9B5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15E871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5D218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180AA83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0710FEE9">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3B2EE79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首台套、“制造精品”、“专精特新”等创新产品按规定享受政府采购支持政策。</w:t>
      </w:r>
    </w:p>
    <w:p w14:paraId="2AF4BCC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 采购人应当贯彻落实知识产权保护相关法律法规，应当采购使用正版软件</w:t>
      </w:r>
    </w:p>
    <w:p w14:paraId="01098C4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527FF18F">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14:paraId="7C6225AE">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E66DC3">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662B2C64">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0EE45A">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04CC37C6">
      <w:pPr>
        <w:pStyle w:val="34"/>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4E831FE9">
      <w:pPr>
        <w:pStyle w:val="34"/>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6D5E46">
      <w:pPr>
        <w:pStyle w:val="6"/>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6EFFD982">
      <w:pPr>
        <w:pStyle w:val="34"/>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7A0154C7">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654A625E">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743169AF">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0E426459">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3FE19204">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08DC4A67">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16751898">
      <w:pPr>
        <w:pStyle w:val="34"/>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6A7AE660">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2631D3">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2E6205C3">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3115AB09">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E323E7">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53212FB2">
      <w:pPr>
        <w:pStyle w:val="574"/>
        <w:shd w:val="clear" w:color="auto" w:fill="FFFFFF"/>
        <w:adjustRightInd/>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7079AD60">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72A39C6">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6617BF5D">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68424E25">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459F14DF">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23AB82A">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763F4E5F">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4.5 补偿救济</w:t>
      </w:r>
    </w:p>
    <w:p w14:paraId="732599B2">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采购人因政策变化、规划调整而不履行政府采购合同的，供应商可依据《杭州市涉企补偿救济实施办法（试行）》向采购人提起补偿申请。</w:t>
      </w:r>
    </w:p>
    <w:p w14:paraId="3114EE30">
      <w:pPr>
        <w:pStyle w:val="574"/>
        <w:shd w:val="clear" w:color="auto" w:fill="FFFFFF"/>
        <w:adjustRightInd/>
        <w:snapToGrid w:val="0"/>
        <w:spacing w:after="240" w:afterAutospacing="0" w:line="360" w:lineRule="auto"/>
        <w:ind w:firstLine="400"/>
        <w:contextualSpacing/>
        <w:rPr>
          <w:rFonts w:ascii="仿宋" w:hAnsi="仿宋" w:eastAsia="仿宋"/>
          <w:color w:val="auto"/>
          <w:highlight w:val="none"/>
        </w:rPr>
      </w:pPr>
    </w:p>
    <w:p w14:paraId="1B64CDF7">
      <w:pPr>
        <w:pStyle w:val="87"/>
        <w:adjustRightInd w:val="0"/>
        <w:snapToGrid w:val="0"/>
        <w:spacing w:before="0"/>
        <w:rPr>
          <w:rFonts w:ascii="仿宋" w:hAnsi="仿宋" w:eastAsia="仿宋" w:cs="宋体"/>
          <w:color w:val="auto"/>
          <w:sz w:val="18"/>
          <w:szCs w:val="18"/>
          <w:highlight w:val="none"/>
        </w:rPr>
      </w:pPr>
    </w:p>
    <w:p w14:paraId="029F6236">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6E07A375">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0158D13A">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4893ADFF">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355ECDFE">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5BC70088">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20D2FBFC">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0DEA4512">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09069482">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668A9B6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29ED9D5D">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436E0692">
      <w:pPr>
        <w:pStyle w:val="87"/>
        <w:adjustRightInd w:val="0"/>
        <w:snapToGrid w:val="0"/>
        <w:spacing w:before="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1A98ED47">
      <w:pPr>
        <w:pStyle w:val="87"/>
        <w:adjustRightInd w:val="0"/>
        <w:snapToGrid w:val="0"/>
        <w:spacing w:before="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765DEC">
      <w:pPr>
        <w:pStyle w:val="24"/>
        <w:rPr>
          <w:rFonts w:ascii="仿宋" w:hAnsi="仿宋" w:eastAsia="仿宋" w:cs="宋体"/>
          <w:color w:val="auto"/>
          <w:sz w:val="18"/>
          <w:szCs w:val="18"/>
          <w:highlight w:val="none"/>
          <w:lang w:val="en-US"/>
        </w:rPr>
      </w:pPr>
    </w:p>
    <w:p w14:paraId="78E9D9C4">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0934ABDC">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6B3FA345">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6C21849B">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31005457">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A490E63">
      <w:pPr>
        <w:pStyle w:val="34"/>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6A4E6C64">
      <w:pPr>
        <w:pStyle w:val="6"/>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03EE92C2">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7287812B">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3C12404D">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51B8F05A">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7775BC50">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351DE1F1">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0F0251C3">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74412AEA">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60998308">
      <w:pPr>
        <w:adjustRightInd w:val="0"/>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35E53FDE">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0712CF9E">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77CB1561">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04606BA3">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460A2090">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3E03ED89">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5D1881E3">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2CAF199F">
      <w:pPr>
        <w:adjustRightInd w:val="0"/>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7C6AE386">
      <w:pPr>
        <w:adjustRightInd w:val="0"/>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147D4B94">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21A2CE36">
      <w:pPr>
        <w:adjustRightInd w:val="0"/>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400F7C04">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1170071B">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投标人提供虚假材料投标的，投标无效。</w:t>
      </w:r>
    </w:p>
    <w:p w14:paraId="6233EA64">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投标人可事先在公开官网查询、核对相关证书和报告内容，确保投标（响应）文件资料准确无误。投标人应对投标文件中材料的真实性、合法性负责。</w:t>
      </w:r>
    </w:p>
    <w:p w14:paraId="6161A4D8">
      <w:pPr>
        <w:pStyle w:val="87"/>
        <w:adjustRightInd w:val="0"/>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584AE527">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7B3D4C">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200EC9">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EF4690F">
      <w:pPr>
        <w:adjustRightInd w:val="0"/>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6B1AC332">
      <w:pPr>
        <w:pStyle w:val="87"/>
        <w:adjustRightInd w:val="0"/>
        <w:snapToGrid w:val="0"/>
        <w:spacing w:before="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5446DD43">
      <w:pPr>
        <w:pStyle w:val="87"/>
        <w:adjustRightInd w:val="0"/>
        <w:snapToGrid w:val="0"/>
        <w:spacing w:before="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5524E15">
      <w:pPr>
        <w:pStyle w:val="87"/>
        <w:adjustRightInd w:val="0"/>
        <w:snapToGrid w:val="0"/>
        <w:spacing w:before="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20B40AC2">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57491182">
      <w:pPr>
        <w:pStyle w:val="87"/>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1778456">
      <w:pPr>
        <w:pStyle w:val="87"/>
        <w:spacing w:before="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2778E87">
      <w:pPr>
        <w:pStyle w:val="87"/>
        <w:spacing w:before="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98674E8">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1BD95CE5">
      <w:pPr>
        <w:pStyle w:val="34"/>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8863AF1">
      <w:pPr>
        <w:pStyle w:val="34"/>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10EDF5E5">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0FD11FD">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673A80">
      <w:pPr>
        <w:pStyle w:val="34"/>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63EA1FA4">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2A5421E0">
      <w:pPr>
        <w:pStyle w:val="2"/>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764BBBEB">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1165EA4D">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6CB36DFE">
      <w:pPr>
        <w:pStyle w:val="87"/>
        <w:spacing w:before="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3C613B54">
      <w:pPr>
        <w:pStyle w:val="87"/>
        <w:spacing w:before="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A2711C">
      <w:pPr>
        <w:pStyle w:val="87"/>
        <w:spacing w:before="0"/>
        <w:rPr>
          <w:rFonts w:ascii="仿宋" w:hAnsi="仿宋" w:eastAsia="仿宋" w:cs="宋体"/>
          <w:b/>
          <w:color w:val="auto"/>
          <w:sz w:val="32"/>
          <w:highlight w:val="none"/>
        </w:rPr>
      </w:pPr>
    </w:p>
    <w:p w14:paraId="0E6C4BE4">
      <w:pPr>
        <w:pStyle w:val="87"/>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05E3389D">
      <w:pPr>
        <w:pStyle w:val="242"/>
        <w:adjustRightInd w:val="0"/>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53912A63">
      <w:pPr>
        <w:pStyle w:val="242"/>
        <w:adjustRightInd w:val="0"/>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58AD096C">
      <w:pPr>
        <w:pStyle w:val="242"/>
        <w:adjustRightInd w:val="0"/>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A89D202">
      <w:pPr>
        <w:pStyle w:val="242"/>
        <w:adjustRightInd w:val="0"/>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1392EAA9">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14:paraId="3AFD11A5">
      <w:pPr>
        <w:pStyle w:val="87"/>
        <w:spacing w:before="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40086EC4">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551A6526">
      <w:pPr>
        <w:pStyle w:val="87"/>
        <w:spacing w:before="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40F5CEA2">
      <w:pPr>
        <w:pStyle w:val="87"/>
        <w:spacing w:before="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268FF0A2">
      <w:pPr>
        <w:pStyle w:val="87"/>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14:paraId="7A0DAFF3">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19B678C7">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39AF05DC">
      <w:pPr>
        <w:pStyle w:val="87"/>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4DD04C">
      <w:pPr>
        <w:pStyle w:val="87"/>
        <w:spacing w:before="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231208DC">
      <w:pPr>
        <w:pStyle w:val="87"/>
        <w:spacing w:before="0"/>
        <w:ind w:firstLine="0" w:firstLineChars="0"/>
        <w:rPr>
          <w:rFonts w:ascii="仿宋" w:hAnsi="仿宋" w:eastAsia="仿宋" w:cs="宋体"/>
          <w:color w:val="auto"/>
          <w:kern w:val="0"/>
          <w:szCs w:val="24"/>
          <w:highlight w:val="none"/>
        </w:rPr>
      </w:pPr>
    </w:p>
    <w:p w14:paraId="7A4C1E21">
      <w:pPr>
        <w:adjustRightInd w:val="0"/>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473E576F">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66996315">
      <w:pPr>
        <w:spacing w:line="360" w:lineRule="auto"/>
        <w:rPr>
          <w:rFonts w:ascii="仿宋" w:hAnsi="仿宋" w:eastAsia="仿宋" w:cs="宋体"/>
          <w:b/>
          <w:color w:val="auto"/>
          <w:sz w:val="24"/>
          <w:highlight w:val="none"/>
        </w:rPr>
      </w:pPr>
    </w:p>
    <w:p w14:paraId="34F06B04">
      <w:pPr>
        <w:adjustRightInd w:val="0"/>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15B366DA">
      <w:pPr>
        <w:pStyle w:val="2"/>
        <w:spacing w:line="360" w:lineRule="auto"/>
        <w:ind w:left="477"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14:paraId="2A6DCDF8">
      <w:pPr>
        <w:pStyle w:val="87"/>
        <w:adjustRightInd w:val="0"/>
        <w:snapToGrid w:val="0"/>
        <w:spacing w:before="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9DE5719">
      <w:pPr>
        <w:pStyle w:val="87"/>
        <w:adjustRightInd w:val="0"/>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14:paraId="2DE6F21C">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6A6AD5B">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1CE9AEB">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0DE754A5">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56C213A4">
      <w:pPr>
        <w:adjustRightInd w:val="0"/>
        <w:snapToGrid w:val="0"/>
        <w:spacing w:line="360" w:lineRule="auto"/>
        <w:ind w:left="120" w:leftChars="57" w:firstLine="482" w:firstLineChars="150"/>
        <w:jc w:val="center"/>
        <w:rPr>
          <w:rFonts w:ascii="仿宋" w:hAnsi="仿宋" w:eastAsia="仿宋" w:cs="宋体"/>
          <w:b/>
          <w:color w:val="auto"/>
          <w:sz w:val="32"/>
          <w:highlight w:val="none"/>
        </w:rPr>
      </w:pPr>
    </w:p>
    <w:p w14:paraId="1762EE78">
      <w:pPr>
        <w:adjustRightInd w:val="0"/>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7006BB48">
      <w:pPr>
        <w:pStyle w:val="2"/>
        <w:spacing w:line="360" w:lineRule="auto"/>
        <w:ind w:left="477"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14:paraId="66BF0F19">
      <w:pPr>
        <w:pStyle w:val="2"/>
        <w:spacing w:line="360" w:lineRule="auto"/>
        <w:ind w:left="477"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14:paraId="769CF02C">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160C82">
      <w:pPr>
        <w:pStyle w:val="87"/>
        <w:adjustRightInd w:val="0"/>
        <w:snapToGrid w:val="0"/>
        <w:spacing w:before="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100193D">
      <w:pPr>
        <w:pStyle w:val="87"/>
        <w:adjustRightInd w:val="0"/>
        <w:snapToGrid w:val="0"/>
        <w:spacing w:before="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3BF033C9">
      <w:pPr>
        <w:pStyle w:val="87"/>
        <w:adjustRightInd w:val="0"/>
        <w:snapToGrid w:val="0"/>
        <w:spacing w:before="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259483D">
      <w:pPr>
        <w:pStyle w:val="87"/>
        <w:adjustRightInd w:val="0"/>
        <w:snapToGrid w:val="0"/>
        <w:spacing w:before="0" w:after="12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02555A80">
      <w:pPr>
        <w:pStyle w:val="2"/>
        <w:spacing w:line="360" w:lineRule="auto"/>
        <w:ind w:left="477"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14:paraId="790B8792">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07FA7028">
      <w:pPr>
        <w:pStyle w:val="4"/>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7055A0D">
      <w:pPr>
        <w:pStyle w:val="2"/>
        <w:spacing w:line="360" w:lineRule="auto"/>
        <w:ind w:left="477"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5F08B0DC">
      <w:pPr>
        <w:adjustRightInd w:val="0"/>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959BAF7">
      <w:pPr>
        <w:adjustRightInd w:val="0"/>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335C6393">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004C9966">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7B59651B">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1CB3DEEF">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73F414BC">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207412AB">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1FC07C39">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501BDB8F">
      <w:pPr>
        <w:adjustRightInd w:val="0"/>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6A9BC8D5">
      <w:pPr>
        <w:pStyle w:val="2"/>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26EDD1E1">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D5F0F2">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DE6C19B">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5F67B9">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C2E422A">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072998"/>
      <w:bookmarkEnd w:id="15"/>
      <w:bookmarkStart w:id="16" w:name="_Hlt75236011"/>
      <w:bookmarkEnd w:id="16"/>
      <w:bookmarkStart w:id="17" w:name="_Hlt68057669"/>
      <w:bookmarkEnd w:id="17"/>
      <w:bookmarkStart w:id="18" w:name="_Hlt74714665"/>
      <w:bookmarkEnd w:id="18"/>
      <w:bookmarkStart w:id="19" w:name="_Hlt74707468"/>
      <w:bookmarkEnd w:id="19"/>
      <w:bookmarkStart w:id="20" w:name="_Hlt75236290"/>
      <w:bookmarkEnd w:id="20"/>
      <w:bookmarkStart w:id="21" w:name="_Hlt68073093"/>
      <w:bookmarkEnd w:id="21"/>
      <w:bookmarkStart w:id="22" w:name="_Hlt75236101"/>
      <w:bookmarkEnd w:id="22"/>
      <w:bookmarkStart w:id="23" w:name="_Hlt74730295"/>
      <w:bookmarkEnd w:id="23"/>
      <w:bookmarkStart w:id="24" w:name="_Hlt74729768"/>
      <w:bookmarkEnd w:id="24"/>
      <w:bookmarkStart w:id="25" w:name="_Hlt68403820"/>
      <w:bookmarkEnd w:id="25"/>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4BEEC5E0">
      <w:pPr>
        <w:spacing w:line="360" w:lineRule="auto"/>
        <w:jc w:val="center"/>
        <w:outlineLvl w:val="0"/>
        <w:rPr>
          <w:rFonts w:ascii="仿宋" w:hAnsi="仿宋" w:eastAsia="仿宋" w:cs="宋体"/>
          <w:b/>
          <w:color w:val="auto"/>
          <w:sz w:val="36"/>
          <w:szCs w:val="36"/>
          <w:highlight w:val="none"/>
        </w:rPr>
      </w:pPr>
      <w:bookmarkStart w:id="26" w:name="第四部分"/>
      <w:r>
        <w:rPr>
          <w:rFonts w:hint="eastAsia" w:ascii="仿宋" w:hAnsi="仿宋" w:eastAsia="仿宋" w:cs="宋体"/>
          <w:b/>
          <w:color w:val="auto"/>
          <w:sz w:val="36"/>
          <w:szCs w:val="36"/>
          <w:highlight w:val="none"/>
        </w:rPr>
        <w:t>第三部分   采购需求</w:t>
      </w:r>
    </w:p>
    <w:p w14:paraId="4AEFEF3C">
      <w:pPr>
        <w:widowControl w:val="0"/>
        <w:wordWrap/>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项目概述：</w:t>
      </w:r>
    </w:p>
    <w:p w14:paraId="38363006">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余杭区</w:t>
      </w:r>
      <w:r>
        <w:rPr>
          <w:rFonts w:hint="eastAsia" w:ascii="仿宋" w:hAnsi="仿宋" w:eastAsia="仿宋" w:cs="仿宋"/>
          <w:b w:val="0"/>
          <w:bCs/>
          <w:color w:val="auto"/>
          <w:sz w:val="24"/>
          <w:szCs w:val="24"/>
          <w:highlight w:val="none"/>
        </w:rPr>
        <w:t>区政府大院室内绿化摆放租赁服务外包项目</w:t>
      </w:r>
      <w:r>
        <w:rPr>
          <w:rFonts w:hint="eastAsia" w:ascii="仿宋" w:hAnsi="仿宋" w:eastAsia="仿宋" w:cs="仿宋"/>
          <w:b w:val="0"/>
          <w:bCs/>
          <w:color w:val="auto"/>
          <w:sz w:val="24"/>
          <w:szCs w:val="24"/>
          <w:highlight w:val="none"/>
          <w:lang w:eastAsia="zh-CN"/>
        </w:rPr>
        <w:t xml:space="preserve">，包括绿化租摆、绿化养护，具体需求详见绿化租摆服务要求。 </w:t>
      </w:r>
    </w:p>
    <w:p w14:paraId="1CEFCC13">
      <w:pPr>
        <w:widowControl w:val="0"/>
        <w:wordWrap/>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 xml:space="preserve">绿化租摆服务要求：  </w:t>
      </w:r>
    </w:p>
    <w:p w14:paraId="0B252FCE">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1、按指定位置及数量要求摆放（详见租摆清单）。</w:t>
      </w:r>
    </w:p>
    <w:p w14:paraId="4B174E70">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2、盆景花卉的摆放要求：按规定摆放，摆放时间每</w:t>
      </w:r>
      <w:r>
        <w:rPr>
          <w:rFonts w:hint="eastAsia" w:ascii="仿宋" w:hAnsi="仿宋" w:eastAsia="仿宋" w:cs="仿宋"/>
          <w:b w:val="0"/>
          <w:bCs/>
          <w:color w:val="auto"/>
          <w:sz w:val="24"/>
          <w:szCs w:val="24"/>
          <w:highlight w:val="none"/>
          <w:lang w:eastAsia="zh-CN"/>
        </w:rPr>
        <w:t>隔一定周期</w:t>
      </w:r>
      <w:r>
        <w:rPr>
          <w:rFonts w:hint="eastAsia" w:ascii="仿宋" w:hAnsi="仿宋" w:eastAsia="仿宋" w:cs="仿宋"/>
          <w:b w:val="0"/>
          <w:bCs/>
          <w:color w:val="auto"/>
          <w:sz w:val="24"/>
          <w:szCs w:val="24"/>
          <w:highlight w:val="none"/>
        </w:rPr>
        <w:t>调换一次，但不得将刚换下来的花卉盆景摆放到其它需要更换的位置，有枯黄、枯叶、枯死的需随时更换。</w:t>
      </w:r>
    </w:p>
    <w:p w14:paraId="7D8B65EF">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3、加强盆景花卉平时巡视养护浇水工作，保证盆花摆放整洁、无死花。并根据花卉盆景生长情况及时调换，对长势不好花卉盆景及时更换，做好盆花的卫生工作。</w:t>
      </w:r>
    </w:p>
    <w:p w14:paraId="7A58050A">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4、租摆清单：数量、规格及品名等：</w:t>
      </w:r>
    </w:p>
    <w:tbl>
      <w:tblPr>
        <w:tblStyle w:val="62"/>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4187"/>
        <w:gridCol w:w="3746"/>
      </w:tblGrid>
      <w:tr w14:paraId="6DEB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8762" w:type="dxa"/>
            <w:gridSpan w:val="3"/>
            <w:vAlign w:val="center"/>
          </w:tcPr>
          <w:p w14:paraId="3E43DD42">
            <w:pPr>
              <w:widowControl w:val="0"/>
              <w:wordWrap/>
              <w:adjustRightInd w:val="0"/>
              <w:snapToGrid/>
              <w:spacing w:before="0" w:beforeAutospacing="0" w:after="0" w:afterAutospacing="0" w:line="360" w:lineRule="auto"/>
              <w:ind w:left="0" w:right="0" w:firstLine="120" w:firstLineChars="5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表1：区政府各楼层绿植摆放数量表</w:t>
            </w:r>
          </w:p>
        </w:tc>
      </w:tr>
      <w:tr w14:paraId="1A8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829" w:type="dxa"/>
            <w:vAlign w:val="center"/>
          </w:tcPr>
          <w:p w14:paraId="333704B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序号</w:t>
            </w:r>
          </w:p>
        </w:tc>
        <w:tc>
          <w:tcPr>
            <w:tcW w:w="4187" w:type="dxa"/>
            <w:vAlign w:val="center"/>
          </w:tcPr>
          <w:p w14:paraId="4D11388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内容</w:t>
            </w:r>
          </w:p>
        </w:tc>
        <w:tc>
          <w:tcPr>
            <w:tcW w:w="3746" w:type="dxa"/>
            <w:vAlign w:val="center"/>
          </w:tcPr>
          <w:p w14:paraId="189A01E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计划摆放数（此为大概需求，具体采购人可以根据实际情况进行调整）</w:t>
            </w:r>
          </w:p>
        </w:tc>
      </w:tr>
      <w:tr w14:paraId="71AB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7A88E7B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w:t>
            </w:r>
          </w:p>
        </w:tc>
        <w:tc>
          <w:tcPr>
            <w:tcW w:w="4187" w:type="dxa"/>
            <w:vAlign w:val="center"/>
          </w:tcPr>
          <w:p w14:paraId="5F83169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区政府大院1号楼花卉盆景摆放</w:t>
            </w:r>
          </w:p>
        </w:tc>
        <w:tc>
          <w:tcPr>
            <w:tcW w:w="3746" w:type="dxa"/>
            <w:vAlign w:val="center"/>
          </w:tcPr>
          <w:p w14:paraId="7E384D9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150盆</w:t>
            </w:r>
          </w:p>
        </w:tc>
      </w:tr>
      <w:tr w14:paraId="0F6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21B797D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2</w:t>
            </w:r>
          </w:p>
        </w:tc>
        <w:tc>
          <w:tcPr>
            <w:tcW w:w="4187" w:type="dxa"/>
            <w:vAlign w:val="center"/>
          </w:tcPr>
          <w:p w14:paraId="07F2229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区政府大院2号楼花卉盆景摆放</w:t>
            </w:r>
          </w:p>
        </w:tc>
        <w:tc>
          <w:tcPr>
            <w:tcW w:w="3746" w:type="dxa"/>
            <w:vAlign w:val="center"/>
          </w:tcPr>
          <w:p w14:paraId="51B7168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710盆</w:t>
            </w:r>
          </w:p>
        </w:tc>
      </w:tr>
      <w:tr w14:paraId="6820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721135D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3</w:t>
            </w:r>
          </w:p>
        </w:tc>
        <w:tc>
          <w:tcPr>
            <w:tcW w:w="4187" w:type="dxa"/>
            <w:vAlign w:val="center"/>
          </w:tcPr>
          <w:p w14:paraId="6BD3A5A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区政府大院3号楼花卉盆景摆放</w:t>
            </w:r>
          </w:p>
        </w:tc>
        <w:tc>
          <w:tcPr>
            <w:tcW w:w="3746" w:type="dxa"/>
            <w:vAlign w:val="center"/>
          </w:tcPr>
          <w:p w14:paraId="7B065A2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663盆</w:t>
            </w:r>
          </w:p>
        </w:tc>
      </w:tr>
      <w:tr w14:paraId="51B4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5C7ADFC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4</w:t>
            </w:r>
          </w:p>
        </w:tc>
        <w:tc>
          <w:tcPr>
            <w:tcW w:w="4187" w:type="dxa"/>
            <w:vAlign w:val="center"/>
          </w:tcPr>
          <w:p w14:paraId="548A1E0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区政府大院4号楼花卉盆景摆放</w:t>
            </w:r>
          </w:p>
        </w:tc>
        <w:tc>
          <w:tcPr>
            <w:tcW w:w="3746" w:type="dxa"/>
            <w:vAlign w:val="center"/>
          </w:tcPr>
          <w:p w14:paraId="4187FB1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870盆</w:t>
            </w:r>
          </w:p>
        </w:tc>
      </w:tr>
      <w:tr w14:paraId="396C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38BAEF6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5</w:t>
            </w:r>
          </w:p>
        </w:tc>
        <w:tc>
          <w:tcPr>
            <w:tcW w:w="4187" w:type="dxa"/>
            <w:vAlign w:val="center"/>
          </w:tcPr>
          <w:p w14:paraId="4483D04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区政府大院5号楼花卉盆景摆放</w:t>
            </w:r>
          </w:p>
        </w:tc>
        <w:tc>
          <w:tcPr>
            <w:tcW w:w="3746" w:type="dxa"/>
            <w:vAlign w:val="center"/>
          </w:tcPr>
          <w:p w14:paraId="1B61DCF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1077盆</w:t>
            </w:r>
          </w:p>
        </w:tc>
      </w:tr>
      <w:tr w14:paraId="1A66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4C1240C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6</w:t>
            </w:r>
          </w:p>
        </w:tc>
        <w:tc>
          <w:tcPr>
            <w:tcW w:w="4187" w:type="dxa"/>
            <w:vAlign w:val="center"/>
          </w:tcPr>
          <w:p w14:paraId="67AD7D9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区政府大院6号楼花卉盆景摆放</w:t>
            </w:r>
          </w:p>
        </w:tc>
        <w:tc>
          <w:tcPr>
            <w:tcW w:w="3746" w:type="dxa"/>
            <w:vAlign w:val="center"/>
          </w:tcPr>
          <w:p w14:paraId="6BF1B94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803盆</w:t>
            </w:r>
          </w:p>
        </w:tc>
      </w:tr>
      <w:tr w14:paraId="7A35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0C0D2B8A">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7</w:t>
            </w:r>
          </w:p>
        </w:tc>
        <w:tc>
          <w:tcPr>
            <w:tcW w:w="4187" w:type="dxa"/>
            <w:vAlign w:val="center"/>
          </w:tcPr>
          <w:p w14:paraId="6624565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区政府大院7号楼花卉盆景摆放</w:t>
            </w:r>
          </w:p>
        </w:tc>
        <w:tc>
          <w:tcPr>
            <w:tcW w:w="3746" w:type="dxa"/>
            <w:vAlign w:val="center"/>
          </w:tcPr>
          <w:p w14:paraId="65FE0BAA">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273盆</w:t>
            </w:r>
          </w:p>
        </w:tc>
      </w:tr>
      <w:tr w14:paraId="2A63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4344267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8</w:t>
            </w:r>
          </w:p>
        </w:tc>
        <w:tc>
          <w:tcPr>
            <w:tcW w:w="4187" w:type="dxa"/>
            <w:vAlign w:val="center"/>
          </w:tcPr>
          <w:p w14:paraId="7F38565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区政府大院8号楼9号楼1-4楼花卉盆景摆放</w:t>
            </w:r>
          </w:p>
        </w:tc>
        <w:tc>
          <w:tcPr>
            <w:tcW w:w="3746" w:type="dxa"/>
            <w:vAlign w:val="center"/>
          </w:tcPr>
          <w:p w14:paraId="1678870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833盆</w:t>
            </w:r>
          </w:p>
        </w:tc>
      </w:tr>
      <w:tr w14:paraId="605B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066A8B6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9</w:t>
            </w:r>
          </w:p>
        </w:tc>
        <w:tc>
          <w:tcPr>
            <w:tcW w:w="4187" w:type="dxa"/>
            <w:vAlign w:val="center"/>
          </w:tcPr>
          <w:p w14:paraId="54681E6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区政府大院8号楼主楼花卉盆景摆放</w:t>
            </w:r>
          </w:p>
        </w:tc>
        <w:tc>
          <w:tcPr>
            <w:tcW w:w="3746" w:type="dxa"/>
            <w:vAlign w:val="center"/>
          </w:tcPr>
          <w:p w14:paraId="4238A4D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1862盆</w:t>
            </w:r>
          </w:p>
        </w:tc>
      </w:tr>
      <w:tr w14:paraId="1260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829" w:type="dxa"/>
            <w:vAlign w:val="center"/>
          </w:tcPr>
          <w:p w14:paraId="0FA0201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10</w:t>
            </w:r>
          </w:p>
        </w:tc>
        <w:tc>
          <w:tcPr>
            <w:tcW w:w="4187" w:type="dxa"/>
            <w:vAlign w:val="center"/>
          </w:tcPr>
          <w:p w14:paraId="5663CA8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区政府大院9号楼主楼花卉盆景摆放</w:t>
            </w:r>
          </w:p>
        </w:tc>
        <w:tc>
          <w:tcPr>
            <w:tcW w:w="3746" w:type="dxa"/>
            <w:vAlign w:val="center"/>
          </w:tcPr>
          <w:p w14:paraId="04D171F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1636盆</w:t>
            </w:r>
          </w:p>
        </w:tc>
      </w:tr>
    </w:tbl>
    <w:p w14:paraId="2DD1A3BE">
      <w:pPr>
        <w:widowControl w:val="0"/>
        <w:wordWrap/>
        <w:adjustRightInd w:val="0"/>
        <w:snapToGrid/>
        <w:spacing w:line="360" w:lineRule="auto"/>
        <w:ind w:firstLine="120" w:firstLineChars="50"/>
        <w:textAlignment w:val="auto"/>
        <w:rPr>
          <w:rFonts w:hint="eastAsia" w:ascii="仿宋" w:hAnsi="仿宋" w:eastAsia="仿宋" w:cs="仿宋"/>
          <w:b/>
          <w:color w:val="auto"/>
          <w:sz w:val="24"/>
          <w:szCs w:val="24"/>
          <w:highlight w:val="none"/>
          <w:lang w:val="en-US" w:eastAsia="zh-CN"/>
        </w:rPr>
      </w:pPr>
    </w:p>
    <w:tbl>
      <w:tblPr>
        <w:tblStyle w:val="6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9"/>
        <w:gridCol w:w="854"/>
        <w:gridCol w:w="491"/>
        <w:gridCol w:w="826"/>
        <w:gridCol w:w="625"/>
        <w:gridCol w:w="101"/>
        <w:gridCol w:w="3643"/>
        <w:gridCol w:w="1481"/>
        <w:gridCol w:w="133"/>
      </w:tblGrid>
      <w:tr w14:paraId="2908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5" w:hRule="atLeast"/>
          <w:jc w:val="center"/>
        </w:trPr>
        <w:tc>
          <w:tcPr>
            <w:tcW w:w="8953" w:type="dxa"/>
            <w:gridSpan w:val="9"/>
            <w:vAlign w:val="center"/>
          </w:tcPr>
          <w:p w14:paraId="284AFB6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表2：区政府各楼层绿植摆放数量分项表</w:t>
            </w:r>
          </w:p>
        </w:tc>
      </w:tr>
      <w:tr w14:paraId="1B20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9" w:hRule="atLeast"/>
          <w:jc w:val="center"/>
        </w:trPr>
        <w:tc>
          <w:tcPr>
            <w:tcW w:w="799" w:type="dxa"/>
            <w:vAlign w:val="center"/>
          </w:tcPr>
          <w:p w14:paraId="35FB68D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编号</w:t>
            </w:r>
          </w:p>
        </w:tc>
        <w:tc>
          <w:tcPr>
            <w:tcW w:w="1345" w:type="dxa"/>
            <w:gridSpan w:val="2"/>
            <w:vAlign w:val="center"/>
          </w:tcPr>
          <w:p w14:paraId="2F8345F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规格</w:t>
            </w:r>
          </w:p>
        </w:tc>
        <w:tc>
          <w:tcPr>
            <w:tcW w:w="826" w:type="dxa"/>
            <w:vAlign w:val="center"/>
          </w:tcPr>
          <w:p w14:paraId="3B91B21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数量</w:t>
            </w:r>
          </w:p>
        </w:tc>
        <w:tc>
          <w:tcPr>
            <w:tcW w:w="625" w:type="dxa"/>
            <w:vAlign w:val="center"/>
          </w:tcPr>
          <w:p w14:paraId="0C99A57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单位</w:t>
            </w:r>
          </w:p>
        </w:tc>
        <w:tc>
          <w:tcPr>
            <w:tcW w:w="3744" w:type="dxa"/>
            <w:gridSpan w:val="2"/>
            <w:vAlign w:val="center"/>
          </w:tcPr>
          <w:p w14:paraId="2786DC4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花卉品种</w:t>
            </w:r>
          </w:p>
        </w:tc>
        <w:tc>
          <w:tcPr>
            <w:tcW w:w="1614" w:type="dxa"/>
            <w:gridSpan w:val="2"/>
            <w:vAlign w:val="center"/>
          </w:tcPr>
          <w:p w14:paraId="2AA32AF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摆放标准</w:t>
            </w:r>
          </w:p>
        </w:tc>
      </w:tr>
      <w:tr w14:paraId="2E5C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7" w:hRule="atLeast"/>
          <w:jc w:val="center"/>
        </w:trPr>
        <w:tc>
          <w:tcPr>
            <w:tcW w:w="799" w:type="dxa"/>
            <w:vAlign w:val="center"/>
          </w:tcPr>
          <w:p w14:paraId="295C4893">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w:t>
            </w:r>
          </w:p>
        </w:tc>
        <w:tc>
          <w:tcPr>
            <w:tcW w:w="1345" w:type="dxa"/>
            <w:gridSpan w:val="2"/>
            <w:vAlign w:val="center"/>
          </w:tcPr>
          <w:p w14:paraId="2AF23C4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特大型</w:t>
            </w:r>
          </w:p>
          <w:p w14:paraId="1BA1137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（2米以上）</w:t>
            </w:r>
          </w:p>
        </w:tc>
        <w:tc>
          <w:tcPr>
            <w:tcW w:w="826" w:type="dxa"/>
            <w:vAlign w:val="center"/>
          </w:tcPr>
          <w:p w14:paraId="7F75684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34</w:t>
            </w:r>
          </w:p>
        </w:tc>
        <w:tc>
          <w:tcPr>
            <w:tcW w:w="625" w:type="dxa"/>
            <w:vAlign w:val="center"/>
          </w:tcPr>
          <w:p w14:paraId="2095CF9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盆</w:t>
            </w:r>
          </w:p>
        </w:tc>
        <w:tc>
          <w:tcPr>
            <w:tcW w:w="3744" w:type="dxa"/>
            <w:gridSpan w:val="2"/>
            <w:vAlign w:val="center"/>
          </w:tcPr>
          <w:p w14:paraId="555D0D0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凤尾竹、幸福树、大叶伞、鱼尾葵、棕竹、</w:t>
            </w:r>
            <w:r>
              <w:rPr>
                <w:rFonts w:hint="eastAsia" w:ascii="仿宋" w:hAnsi="仿宋" w:eastAsia="仿宋" w:cs="仿宋"/>
                <w:b w:val="0"/>
                <w:bCs/>
                <w:color w:val="auto"/>
                <w:kern w:val="2"/>
                <w:sz w:val="24"/>
                <w:szCs w:val="24"/>
                <w:highlight w:val="none"/>
                <w:lang w:val="en-US" w:eastAsia="zh-CN"/>
              </w:rPr>
              <w:t>大非洲茉莉</w:t>
            </w:r>
            <w:r>
              <w:rPr>
                <w:rFonts w:hint="eastAsia" w:ascii="仿宋" w:hAnsi="仿宋" w:eastAsia="仿宋" w:cs="仿宋"/>
                <w:b w:val="0"/>
                <w:bCs/>
                <w:color w:val="auto"/>
                <w:kern w:val="2"/>
                <w:sz w:val="24"/>
                <w:szCs w:val="24"/>
                <w:highlight w:val="none"/>
              </w:rPr>
              <w:t>、龙须树、发财王等</w:t>
            </w:r>
          </w:p>
        </w:tc>
        <w:tc>
          <w:tcPr>
            <w:tcW w:w="1614" w:type="dxa"/>
            <w:gridSpan w:val="2"/>
            <w:vMerge w:val="restart"/>
            <w:vAlign w:val="center"/>
          </w:tcPr>
          <w:p w14:paraId="68F53B4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注：</w:t>
            </w:r>
          </w:p>
          <w:p w14:paraId="641157E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区领导办公室摆放标准：</w:t>
            </w:r>
          </w:p>
          <w:p w14:paraId="49C9C72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2盆大（大型植物）</w:t>
            </w:r>
          </w:p>
          <w:p w14:paraId="6E30D06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3盆小（精致花卉2盆，盆景1盆）</w:t>
            </w:r>
          </w:p>
          <w:p w14:paraId="39FF2C6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正处级办公室摆放标准：</w:t>
            </w:r>
          </w:p>
          <w:p w14:paraId="0C613D0A">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1盆大（大型植物）</w:t>
            </w:r>
          </w:p>
          <w:p w14:paraId="736D0A4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2盆小（精致花卉2盆，盆景1盆）</w:t>
            </w:r>
          </w:p>
          <w:p w14:paraId="3E5BF2C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副处级办公室</w:t>
            </w:r>
          </w:p>
          <w:p w14:paraId="752D578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摆放标准</w:t>
            </w:r>
          </w:p>
          <w:p w14:paraId="30643BB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1盆大（大型植物）</w:t>
            </w:r>
          </w:p>
          <w:p w14:paraId="1F25B2E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1盆小（盆景）</w:t>
            </w:r>
          </w:p>
          <w:p w14:paraId="23F76C0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4、其他区域根据现场情况按招标单位完成，按实际摆放清单。</w:t>
            </w:r>
          </w:p>
        </w:tc>
      </w:tr>
      <w:tr w14:paraId="3854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7" w:hRule="atLeast"/>
          <w:jc w:val="center"/>
        </w:trPr>
        <w:tc>
          <w:tcPr>
            <w:tcW w:w="799" w:type="dxa"/>
            <w:vAlign w:val="center"/>
          </w:tcPr>
          <w:p w14:paraId="0618B7AA">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2</w:t>
            </w:r>
          </w:p>
        </w:tc>
        <w:tc>
          <w:tcPr>
            <w:tcW w:w="1345" w:type="dxa"/>
            <w:gridSpan w:val="2"/>
            <w:vAlign w:val="center"/>
          </w:tcPr>
          <w:p w14:paraId="0F1C48F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大型（1米-2米）</w:t>
            </w:r>
          </w:p>
        </w:tc>
        <w:tc>
          <w:tcPr>
            <w:tcW w:w="826" w:type="dxa"/>
            <w:vAlign w:val="center"/>
          </w:tcPr>
          <w:p w14:paraId="0C61295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2460</w:t>
            </w:r>
          </w:p>
        </w:tc>
        <w:tc>
          <w:tcPr>
            <w:tcW w:w="625" w:type="dxa"/>
            <w:vAlign w:val="center"/>
          </w:tcPr>
          <w:p w14:paraId="4C542BE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盆</w:t>
            </w:r>
          </w:p>
        </w:tc>
        <w:tc>
          <w:tcPr>
            <w:tcW w:w="3744" w:type="dxa"/>
            <w:gridSpan w:val="2"/>
            <w:vAlign w:val="center"/>
          </w:tcPr>
          <w:p w14:paraId="5EF1CE8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绿萝、发财树、心叶藤、巴西木、富贵竹、凤尾竹、绿宝、鸭脚木、橡皮树、幸福树、夏威夷等</w:t>
            </w:r>
          </w:p>
        </w:tc>
        <w:tc>
          <w:tcPr>
            <w:tcW w:w="1614" w:type="dxa"/>
            <w:gridSpan w:val="2"/>
            <w:vMerge w:val="continue"/>
            <w:vAlign w:val="center"/>
          </w:tcPr>
          <w:p w14:paraId="18255EA4"/>
        </w:tc>
      </w:tr>
      <w:tr w14:paraId="40A2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1" w:hRule="atLeast"/>
          <w:jc w:val="center"/>
        </w:trPr>
        <w:tc>
          <w:tcPr>
            <w:tcW w:w="799" w:type="dxa"/>
            <w:vAlign w:val="center"/>
          </w:tcPr>
          <w:p w14:paraId="2987F050">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3</w:t>
            </w:r>
          </w:p>
        </w:tc>
        <w:tc>
          <w:tcPr>
            <w:tcW w:w="1345" w:type="dxa"/>
            <w:gridSpan w:val="2"/>
            <w:vAlign w:val="center"/>
          </w:tcPr>
          <w:p w14:paraId="6750E40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精致花卉</w:t>
            </w:r>
          </w:p>
        </w:tc>
        <w:tc>
          <w:tcPr>
            <w:tcW w:w="826" w:type="dxa"/>
            <w:vAlign w:val="center"/>
          </w:tcPr>
          <w:p w14:paraId="7116E7C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505</w:t>
            </w:r>
          </w:p>
        </w:tc>
        <w:tc>
          <w:tcPr>
            <w:tcW w:w="625" w:type="dxa"/>
            <w:vAlign w:val="center"/>
          </w:tcPr>
          <w:p w14:paraId="6B88440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盆</w:t>
            </w:r>
          </w:p>
        </w:tc>
        <w:tc>
          <w:tcPr>
            <w:tcW w:w="3744" w:type="dxa"/>
            <w:gridSpan w:val="2"/>
            <w:vAlign w:val="center"/>
          </w:tcPr>
          <w:p w14:paraId="356E0EC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蝴蝶兰、大花惠兰、北美冬青、拱兰、宝莲灯等</w:t>
            </w:r>
          </w:p>
        </w:tc>
        <w:tc>
          <w:tcPr>
            <w:tcW w:w="1614" w:type="dxa"/>
            <w:gridSpan w:val="2"/>
            <w:vMerge w:val="continue"/>
            <w:vAlign w:val="center"/>
          </w:tcPr>
          <w:p w14:paraId="358E0936"/>
        </w:tc>
      </w:tr>
      <w:tr w14:paraId="28FF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1" w:hRule="atLeast"/>
          <w:jc w:val="center"/>
        </w:trPr>
        <w:tc>
          <w:tcPr>
            <w:tcW w:w="799" w:type="dxa"/>
            <w:vAlign w:val="center"/>
          </w:tcPr>
          <w:p w14:paraId="0FB66B5C">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4</w:t>
            </w:r>
          </w:p>
        </w:tc>
        <w:tc>
          <w:tcPr>
            <w:tcW w:w="1345" w:type="dxa"/>
            <w:gridSpan w:val="2"/>
            <w:vAlign w:val="center"/>
          </w:tcPr>
          <w:p w14:paraId="6CEAA82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盆景（组合盆栽）</w:t>
            </w:r>
          </w:p>
        </w:tc>
        <w:tc>
          <w:tcPr>
            <w:tcW w:w="826" w:type="dxa"/>
            <w:vAlign w:val="center"/>
          </w:tcPr>
          <w:p w14:paraId="706E350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800</w:t>
            </w:r>
          </w:p>
        </w:tc>
        <w:tc>
          <w:tcPr>
            <w:tcW w:w="625" w:type="dxa"/>
            <w:vAlign w:val="center"/>
          </w:tcPr>
          <w:p w14:paraId="1C88F42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盆</w:t>
            </w:r>
          </w:p>
        </w:tc>
        <w:tc>
          <w:tcPr>
            <w:tcW w:w="3744" w:type="dxa"/>
            <w:gridSpan w:val="2"/>
            <w:vAlign w:val="center"/>
          </w:tcPr>
          <w:p w14:paraId="45CF247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发财树盆景、君子兰盆景、国兰组合、紫檀盆景等</w:t>
            </w:r>
          </w:p>
        </w:tc>
        <w:tc>
          <w:tcPr>
            <w:tcW w:w="1614" w:type="dxa"/>
            <w:gridSpan w:val="2"/>
            <w:vMerge w:val="continue"/>
            <w:vAlign w:val="center"/>
          </w:tcPr>
          <w:p w14:paraId="1861BF15"/>
        </w:tc>
      </w:tr>
      <w:tr w14:paraId="5E68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1" w:hRule="atLeast"/>
          <w:jc w:val="center"/>
        </w:trPr>
        <w:tc>
          <w:tcPr>
            <w:tcW w:w="799" w:type="dxa"/>
            <w:vAlign w:val="center"/>
          </w:tcPr>
          <w:p w14:paraId="037EC3AB">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5</w:t>
            </w:r>
          </w:p>
        </w:tc>
        <w:tc>
          <w:tcPr>
            <w:tcW w:w="1345" w:type="dxa"/>
            <w:gridSpan w:val="2"/>
            <w:vAlign w:val="center"/>
          </w:tcPr>
          <w:p w14:paraId="7A7634F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开花植物</w:t>
            </w:r>
          </w:p>
        </w:tc>
        <w:tc>
          <w:tcPr>
            <w:tcW w:w="826" w:type="dxa"/>
            <w:vAlign w:val="center"/>
          </w:tcPr>
          <w:p w14:paraId="26B7CD9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2970</w:t>
            </w:r>
          </w:p>
        </w:tc>
        <w:tc>
          <w:tcPr>
            <w:tcW w:w="625" w:type="dxa"/>
            <w:vAlign w:val="center"/>
          </w:tcPr>
          <w:p w14:paraId="7976343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盆</w:t>
            </w:r>
          </w:p>
        </w:tc>
        <w:tc>
          <w:tcPr>
            <w:tcW w:w="3744" w:type="dxa"/>
            <w:gridSpan w:val="2"/>
            <w:vAlign w:val="center"/>
          </w:tcPr>
          <w:p w14:paraId="02691B1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红掌、红星、西洋杜鹃、红鹦戈、墨兰等</w:t>
            </w:r>
          </w:p>
        </w:tc>
        <w:tc>
          <w:tcPr>
            <w:tcW w:w="1614" w:type="dxa"/>
            <w:gridSpan w:val="2"/>
            <w:vMerge w:val="continue"/>
            <w:vAlign w:val="center"/>
          </w:tcPr>
          <w:p w14:paraId="4A0848D4"/>
        </w:tc>
      </w:tr>
      <w:tr w14:paraId="2D7D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1" w:hRule="atLeast"/>
          <w:jc w:val="center"/>
        </w:trPr>
        <w:tc>
          <w:tcPr>
            <w:tcW w:w="799" w:type="dxa"/>
            <w:vAlign w:val="center"/>
          </w:tcPr>
          <w:p w14:paraId="14C3E87C">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6</w:t>
            </w:r>
          </w:p>
        </w:tc>
        <w:tc>
          <w:tcPr>
            <w:tcW w:w="1345" w:type="dxa"/>
            <w:gridSpan w:val="2"/>
            <w:vAlign w:val="center"/>
          </w:tcPr>
          <w:p w14:paraId="4BB81F2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中型</w:t>
            </w:r>
          </w:p>
        </w:tc>
        <w:tc>
          <w:tcPr>
            <w:tcW w:w="826" w:type="dxa"/>
            <w:vAlign w:val="center"/>
          </w:tcPr>
          <w:p w14:paraId="46D9D2D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1400</w:t>
            </w:r>
          </w:p>
        </w:tc>
        <w:tc>
          <w:tcPr>
            <w:tcW w:w="625" w:type="dxa"/>
            <w:vAlign w:val="center"/>
          </w:tcPr>
          <w:p w14:paraId="7D53A4A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盆</w:t>
            </w:r>
          </w:p>
        </w:tc>
        <w:tc>
          <w:tcPr>
            <w:tcW w:w="3744" w:type="dxa"/>
            <w:gridSpan w:val="2"/>
            <w:vAlign w:val="center"/>
          </w:tcPr>
          <w:p w14:paraId="6CA8755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万年青、也门铁、螺纹铁、袖珍椰子、巴西美人、朱蕉、棕竹、虎皮兰等</w:t>
            </w:r>
          </w:p>
        </w:tc>
        <w:tc>
          <w:tcPr>
            <w:tcW w:w="1614" w:type="dxa"/>
            <w:gridSpan w:val="2"/>
            <w:vMerge w:val="continue"/>
            <w:vAlign w:val="center"/>
          </w:tcPr>
          <w:p w14:paraId="0E6B8640"/>
        </w:tc>
      </w:tr>
      <w:tr w14:paraId="58BF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7" w:hRule="atLeast"/>
          <w:jc w:val="center"/>
        </w:trPr>
        <w:tc>
          <w:tcPr>
            <w:tcW w:w="799" w:type="dxa"/>
            <w:vAlign w:val="center"/>
          </w:tcPr>
          <w:p w14:paraId="4F0CA72F">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7</w:t>
            </w:r>
          </w:p>
        </w:tc>
        <w:tc>
          <w:tcPr>
            <w:tcW w:w="1345" w:type="dxa"/>
            <w:gridSpan w:val="2"/>
            <w:vAlign w:val="center"/>
          </w:tcPr>
          <w:p w14:paraId="7B5E929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小型</w:t>
            </w:r>
          </w:p>
        </w:tc>
        <w:tc>
          <w:tcPr>
            <w:tcW w:w="826" w:type="dxa"/>
            <w:vAlign w:val="center"/>
          </w:tcPr>
          <w:p w14:paraId="42684D6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708</w:t>
            </w:r>
          </w:p>
        </w:tc>
        <w:tc>
          <w:tcPr>
            <w:tcW w:w="625" w:type="dxa"/>
            <w:vAlign w:val="center"/>
          </w:tcPr>
          <w:p w14:paraId="3D3658A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盆</w:t>
            </w:r>
          </w:p>
        </w:tc>
        <w:tc>
          <w:tcPr>
            <w:tcW w:w="3744" w:type="dxa"/>
            <w:gridSpan w:val="2"/>
            <w:vAlign w:val="center"/>
          </w:tcPr>
          <w:p w14:paraId="325D115A">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绿吊、鸭脚木、鸟巢蕨、文竹、多肉、马尾蕨、碧玉、虎皮兰、如意、小橡皮树等</w:t>
            </w:r>
          </w:p>
        </w:tc>
        <w:tc>
          <w:tcPr>
            <w:tcW w:w="1614" w:type="dxa"/>
            <w:gridSpan w:val="2"/>
            <w:vMerge w:val="continue"/>
            <w:vAlign w:val="center"/>
          </w:tcPr>
          <w:p w14:paraId="1C56C56B"/>
        </w:tc>
      </w:tr>
      <w:tr w14:paraId="059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8" w:hRule="atLeast"/>
          <w:jc w:val="center"/>
        </w:trPr>
        <w:tc>
          <w:tcPr>
            <w:tcW w:w="799" w:type="dxa"/>
            <w:vAlign w:val="center"/>
          </w:tcPr>
          <w:p w14:paraId="7121A292">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8</w:t>
            </w:r>
          </w:p>
        </w:tc>
        <w:tc>
          <w:tcPr>
            <w:tcW w:w="1345" w:type="dxa"/>
            <w:gridSpan w:val="2"/>
            <w:vAlign w:val="center"/>
          </w:tcPr>
          <w:p w14:paraId="63EAEFC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五楼屋顶花园全年花镜养护</w:t>
            </w:r>
          </w:p>
        </w:tc>
        <w:tc>
          <w:tcPr>
            <w:tcW w:w="826" w:type="dxa"/>
            <w:vAlign w:val="center"/>
          </w:tcPr>
          <w:p w14:paraId="4BC7AA1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300</w:t>
            </w:r>
          </w:p>
        </w:tc>
        <w:tc>
          <w:tcPr>
            <w:tcW w:w="625" w:type="dxa"/>
            <w:vAlign w:val="center"/>
          </w:tcPr>
          <w:p w14:paraId="7351B89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平米</w:t>
            </w:r>
          </w:p>
        </w:tc>
        <w:tc>
          <w:tcPr>
            <w:tcW w:w="3744" w:type="dxa"/>
            <w:gridSpan w:val="2"/>
            <w:vAlign w:val="center"/>
          </w:tcPr>
          <w:p w14:paraId="06CCF8B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时令花草养护更换300平米</w:t>
            </w:r>
          </w:p>
          <w:p w14:paraId="2740F12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p>
        </w:tc>
        <w:tc>
          <w:tcPr>
            <w:tcW w:w="1614" w:type="dxa"/>
            <w:gridSpan w:val="2"/>
            <w:vMerge w:val="continue"/>
            <w:vAlign w:val="center"/>
          </w:tcPr>
          <w:p w14:paraId="7A09F612"/>
        </w:tc>
      </w:tr>
      <w:tr w14:paraId="15BC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3" w:hRule="atLeast"/>
          <w:jc w:val="center"/>
        </w:trPr>
        <w:tc>
          <w:tcPr>
            <w:tcW w:w="799" w:type="dxa"/>
            <w:vAlign w:val="center"/>
          </w:tcPr>
          <w:p w14:paraId="5A6840A1">
            <w:pPr>
              <w:widowControl w:val="0"/>
              <w:wordWrap/>
              <w:adjustRightInd w:val="0"/>
              <w:snapToGrid/>
              <w:spacing w:before="0" w:beforeAutospacing="0" w:after="0" w:afterAutospacing="0" w:line="360" w:lineRule="auto"/>
              <w:ind w:left="0" w:right="0" w:firstLine="0"/>
              <w:jc w:val="center"/>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9</w:t>
            </w:r>
          </w:p>
        </w:tc>
        <w:tc>
          <w:tcPr>
            <w:tcW w:w="1345" w:type="dxa"/>
            <w:gridSpan w:val="2"/>
            <w:vAlign w:val="center"/>
          </w:tcPr>
          <w:p w14:paraId="5F556F8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组合花盆3件套</w:t>
            </w:r>
          </w:p>
          <w:p w14:paraId="2F44A09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规格:</w:t>
            </w:r>
          </w:p>
          <w:p w14:paraId="23E0BDF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高120cm</w:t>
            </w:r>
          </w:p>
          <w:p w14:paraId="165F74B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中80cm</w:t>
            </w:r>
          </w:p>
          <w:p w14:paraId="43FE25E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 xml:space="preserve">低50cm </w:t>
            </w:r>
          </w:p>
          <w:p w14:paraId="69D2633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p>
          <w:p w14:paraId="48BFEBE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p>
        </w:tc>
        <w:tc>
          <w:tcPr>
            <w:tcW w:w="826" w:type="dxa"/>
            <w:vAlign w:val="center"/>
          </w:tcPr>
          <w:p w14:paraId="4E47596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套</w:t>
            </w:r>
          </w:p>
        </w:tc>
        <w:tc>
          <w:tcPr>
            <w:tcW w:w="625" w:type="dxa"/>
            <w:vAlign w:val="center"/>
          </w:tcPr>
          <w:p w14:paraId="2955DEA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150</w:t>
            </w:r>
          </w:p>
        </w:tc>
        <w:tc>
          <w:tcPr>
            <w:tcW w:w="3744" w:type="dxa"/>
            <w:gridSpan w:val="2"/>
            <w:vAlign w:val="center"/>
          </w:tcPr>
          <w:p w14:paraId="5C98E0F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p>
          <w:p w14:paraId="3A941DB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drawing>
                <wp:inline distT="0" distB="0" distL="114300" distR="114300">
                  <wp:extent cx="900430" cy="1484630"/>
                  <wp:effectExtent l="0" t="0" r="1" b="0"/>
                  <wp:docPr id="1027" name="_x0000_i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_x0000_i1027"/>
                          <pic:cNvPicPr>
                            <a:picLocks noChangeAspect="1"/>
                          </pic:cNvPicPr>
                        </pic:nvPicPr>
                        <pic:blipFill>
                          <a:blip r:embed="rId28"/>
                          <a:stretch>
                            <a:fillRect/>
                          </a:stretch>
                        </pic:blipFill>
                        <pic:spPr>
                          <a:xfrm>
                            <a:off x="0" y="0"/>
                            <a:ext cx="900430" cy="1484630"/>
                          </a:xfrm>
                          <a:prstGeom prst="rect">
                            <a:avLst/>
                          </a:prstGeom>
                          <a:noFill/>
                          <a:ln w="9525" cap="flat" cmpd="sng">
                            <a:noFill/>
                            <a:prstDash val="solid"/>
                            <a:miter/>
                          </a:ln>
                        </pic:spPr>
                      </pic:pic>
                    </a:graphicData>
                  </a:graphic>
                </wp:inline>
              </w:drawing>
            </w:r>
            <w:r>
              <w:rPr>
                <w:rFonts w:hint="eastAsia" w:ascii="仿宋" w:hAnsi="仿宋" w:eastAsia="仿宋" w:cs="仿宋"/>
                <w:b w:val="0"/>
                <w:bCs/>
                <w:color w:val="auto"/>
                <w:kern w:val="2"/>
                <w:sz w:val="24"/>
                <w:szCs w:val="24"/>
                <w:highlight w:val="none"/>
                <w:lang w:val="en-US" w:eastAsia="zh-CN"/>
              </w:rPr>
              <w:t xml:space="preserve">   </w:t>
            </w:r>
            <w:r>
              <w:rPr>
                <w:rFonts w:hint="eastAsia" w:ascii="仿宋" w:hAnsi="仿宋" w:eastAsia="仿宋" w:cs="仿宋"/>
                <w:b w:val="0"/>
                <w:bCs/>
                <w:color w:val="auto"/>
                <w:kern w:val="2"/>
                <w:sz w:val="24"/>
                <w:szCs w:val="24"/>
                <w:highlight w:val="none"/>
                <w:lang w:val="en-US" w:eastAsia="zh-CN" w:bidi="ar-SA"/>
              </w:rPr>
              <w:drawing>
                <wp:inline distT="0" distB="0" distL="114300" distR="114300">
                  <wp:extent cx="1100455" cy="1467485"/>
                  <wp:effectExtent l="0" t="0" r="1" b="0"/>
                  <wp:docPr id="1028" name="_x0000_i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_x0000_i1028"/>
                          <pic:cNvPicPr>
                            <a:picLocks noChangeAspect="1"/>
                          </pic:cNvPicPr>
                        </pic:nvPicPr>
                        <pic:blipFill>
                          <a:blip r:embed="rId29"/>
                          <a:stretch>
                            <a:fillRect/>
                          </a:stretch>
                        </pic:blipFill>
                        <pic:spPr>
                          <a:xfrm>
                            <a:off x="0" y="0"/>
                            <a:ext cx="1100455" cy="1468119"/>
                          </a:xfrm>
                          <a:prstGeom prst="rect">
                            <a:avLst/>
                          </a:prstGeom>
                          <a:noFill/>
                          <a:ln w="9525" cap="flat" cmpd="sng">
                            <a:noFill/>
                            <a:prstDash val="solid"/>
                            <a:miter/>
                          </a:ln>
                        </pic:spPr>
                      </pic:pic>
                    </a:graphicData>
                  </a:graphic>
                </wp:inline>
              </w:drawing>
            </w:r>
          </w:p>
        </w:tc>
        <w:tc>
          <w:tcPr>
            <w:tcW w:w="1614" w:type="dxa"/>
            <w:gridSpan w:val="2"/>
            <w:vAlign w:val="center"/>
          </w:tcPr>
          <w:p w14:paraId="7359893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精品艺术花盆为投标方提供</w:t>
            </w:r>
          </w:p>
          <w:p w14:paraId="0E860FC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（每个组合为高中低三个并配置植物如图）</w:t>
            </w:r>
          </w:p>
        </w:tc>
      </w:tr>
      <w:tr w14:paraId="1864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8953"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6F8636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eastAsia="zh-CN"/>
              </w:rPr>
            </w:pPr>
            <w:r>
              <w:rPr>
                <w:rFonts w:hint="eastAsia" w:ascii="仿宋" w:hAnsi="仿宋" w:eastAsia="仿宋" w:cs="仿宋"/>
                <w:b w:val="0"/>
                <w:bCs/>
                <w:color w:val="auto"/>
                <w:kern w:val="2"/>
                <w:sz w:val="24"/>
                <w:szCs w:val="24"/>
                <w:highlight w:val="none"/>
                <w:lang w:val="en-US" w:eastAsia="zh-CN"/>
              </w:rPr>
              <w:t>表3：</w:t>
            </w:r>
            <w:r>
              <w:rPr>
                <w:rFonts w:hint="eastAsia" w:ascii="仿宋" w:hAnsi="仿宋" w:eastAsia="仿宋" w:cs="仿宋"/>
                <w:b w:val="0"/>
                <w:bCs/>
                <w:color w:val="auto"/>
                <w:kern w:val="2"/>
                <w:sz w:val="24"/>
                <w:szCs w:val="24"/>
                <w:highlight w:val="none"/>
                <w:lang w:eastAsia="zh-CN"/>
              </w:rPr>
              <w:t>部分</w:t>
            </w:r>
            <w:r>
              <w:rPr>
                <w:rFonts w:hint="eastAsia" w:ascii="仿宋" w:hAnsi="仿宋" w:eastAsia="仿宋" w:cs="仿宋"/>
                <w:b w:val="0"/>
                <w:bCs/>
                <w:color w:val="auto"/>
                <w:kern w:val="2"/>
                <w:sz w:val="24"/>
                <w:szCs w:val="24"/>
                <w:highlight w:val="none"/>
                <w:lang w:val="en-US" w:eastAsia="zh-CN"/>
              </w:rPr>
              <w:t>绿植</w:t>
            </w:r>
            <w:r>
              <w:rPr>
                <w:rFonts w:hint="eastAsia" w:ascii="仿宋" w:hAnsi="仿宋" w:eastAsia="仿宋" w:cs="仿宋"/>
                <w:b w:val="0"/>
                <w:bCs/>
                <w:color w:val="auto"/>
                <w:kern w:val="2"/>
                <w:sz w:val="24"/>
                <w:szCs w:val="24"/>
                <w:highlight w:val="none"/>
                <w:lang w:eastAsia="zh-CN"/>
              </w:rPr>
              <w:t>规格要求表（具体位置摆放需求以采购人实际情况为准）</w:t>
            </w:r>
          </w:p>
        </w:tc>
      </w:tr>
      <w:tr w14:paraId="0C99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165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7CFE50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eastAsia="zh-CN"/>
              </w:rPr>
            </w:pPr>
            <w:r>
              <w:rPr>
                <w:rFonts w:hint="eastAsia" w:ascii="仿宋" w:hAnsi="仿宋" w:eastAsia="仿宋" w:cs="仿宋"/>
                <w:b w:val="0"/>
                <w:bCs/>
                <w:color w:val="auto"/>
                <w:kern w:val="2"/>
                <w:sz w:val="24"/>
                <w:szCs w:val="24"/>
                <w:highlight w:val="none"/>
                <w:lang w:eastAsia="zh-CN"/>
              </w:rPr>
              <w:t>类别</w:t>
            </w:r>
          </w:p>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4C4FE4F">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植物名称</w:t>
            </w:r>
          </w:p>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18AE03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eastAsia="zh-CN"/>
              </w:rPr>
            </w:pPr>
            <w:r>
              <w:rPr>
                <w:rFonts w:hint="eastAsia" w:ascii="仿宋" w:hAnsi="仿宋" w:eastAsia="仿宋" w:cs="仿宋"/>
                <w:b w:val="0"/>
                <w:bCs/>
                <w:color w:val="auto"/>
                <w:kern w:val="2"/>
                <w:sz w:val="24"/>
                <w:szCs w:val="24"/>
                <w:highlight w:val="none"/>
                <w:lang w:eastAsia="zh-CN"/>
              </w:rPr>
              <w:t>规格（不小于以下最小规格）</w:t>
            </w:r>
          </w:p>
        </w:tc>
      </w:tr>
      <w:tr w14:paraId="5BDD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02FB0A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大型</w:t>
            </w:r>
          </w:p>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1E040F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夏威夷</w:t>
            </w:r>
          </w:p>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E6865D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高250cm、冠径210cm</w:t>
            </w:r>
          </w:p>
        </w:tc>
      </w:tr>
      <w:tr w14:paraId="2560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546BF02"/>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073D518"/>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34D237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高1</w:t>
            </w:r>
            <w:r>
              <w:rPr>
                <w:rFonts w:hint="eastAsia" w:ascii="仿宋" w:hAnsi="仿宋" w:eastAsia="仿宋" w:cs="仿宋"/>
                <w:b w:val="0"/>
                <w:bCs/>
                <w:color w:val="auto"/>
                <w:kern w:val="2"/>
                <w:sz w:val="24"/>
                <w:szCs w:val="24"/>
                <w:highlight w:val="none"/>
                <w:lang w:val="en-US" w:eastAsia="zh-CN"/>
              </w:rPr>
              <w:t>5</w:t>
            </w:r>
            <w:r>
              <w:rPr>
                <w:rFonts w:hint="eastAsia" w:ascii="仿宋" w:hAnsi="仿宋" w:eastAsia="仿宋" w:cs="仿宋"/>
                <w:b w:val="0"/>
                <w:bCs/>
                <w:color w:val="auto"/>
                <w:kern w:val="2"/>
                <w:sz w:val="24"/>
                <w:szCs w:val="24"/>
                <w:highlight w:val="none"/>
              </w:rPr>
              <w:t>0cm、冠径80cm</w:t>
            </w:r>
          </w:p>
        </w:tc>
      </w:tr>
      <w:tr w14:paraId="5B01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B27220F"/>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CE2D0E1"/>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AFEC41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120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5</w:t>
            </w:r>
            <w:r>
              <w:rPr>
                <w:rFonts w:hint="eastAsia" w:ascii="仿宋" w:hAnsi="仿宋" w:eastAsia="仿宋" w:cs="仿宋"/>
                <w:b w:val="0"/>
                <w:bCs/>
                <w:color w:val="auto"/>
                <w:kern w:val="2"/>
                <w:sz w:val="24"/>
                <w:szCs w:val="24"/>
                <w:highlight w:val="none"/>
              </w:rPr>
              <w:t>0cm</w:t>
            </w:r>
          </w:p>
        </w:tc>
      </w:tr>
      <w:tr w14:paraId="61FC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689DDE5"/>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EF56F8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幸福树</w:t>
            </w:r>
          </w:p>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DC3929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高200cm、冠径210cm</w:t>
            </w:r>
          </w:p>
        </w:tc>
      </w:tr>
      <w:tr w14:paraId="6F04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5ABB7CB"/>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C583EBD"/>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B28805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w:t>
            </w:r>
            <w:r>
              <w:rPr>
                <w:rFonts w:hint="eastAsia" w:ascii="仿宋" w:hAnsi="仿宋" w:eastAsia="仿宋" w:cs="仿宋"/>
                <w:b w:val="0"/>
                <w:bCs/>
                <w:color w:val="auto"/>
                <w:kern w:val="2"/>
                <w:sz w:val="24"/>
                <w:szCs w:val="24"/>
                <w:highlight w:val="none"/>
              </w:rPr>
              <w:t>80cm、冠径120cm</w:t>
            </w:r>
          </w:p>
        </w:tc>
      </w:tr>
      <w:tr w14:paraId="2787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C6BC1D7"/>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24501C3"/>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B4676B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高1</w:t>
            </w:r>
            <w:r>
              <w:rPr>
                <w:rFonts w:hint="eastAsia" w:ascii="仿宋" w:hAnsi="仿宋" w:eastAsia="仿宋" w:cs="仿宋"/>
                <w:b w:val="0"/>
                <w:bCs/>
                <w:color w:val="auto"/>
                <w:kern w:val="2"/>
                <w:sz w:val="24"/>
                <w:szCs w:val="24"/>
                <w:highlight w:val="none"/>
                <w:lang w:val="en-US" w:eastAsia="zh-CN"/>
              </w:rPr>
              <w:t>8</w:t>
            </w:r>
            <w:r>
              <w:rPr>
                <w:rFonts w:hint="eastAsia" w:ascii="仿宋" w:hAnsi="仿宋" w:eastAsia="仿宋" w:cs="仿宋"/>
                <w:b w:val="0"/>
                <w:bCs/>
                <w:color w:val="auto"/>
                <w:kern w:val="2"/>
                <w:sz w:val="24"/>
                <w:szCs w:val="24"/>
                <w:highlight w:val="none"/>
              </w:rPr>
              <w:t>0cm、冠径80cm</w:t>
            </w:r>
          </w:p>
        </w:tc>
      </w:tr>
      <w:tr w14:paraId="1247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88E0937"/>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A24FA32"/>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414939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高120cm、冠径80cm</w:t>
            </w:r>
          </w:p>
        </w:tc>
      </w:tr>
      <w:tr w14:paraId="7190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69AF4CE"/>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45CDA0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非洲茉莉</w:t>
            </w:r>
          </w:p>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A9E268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高120cm、冠径120cm</w:t>
            </w:r>
          </w:p>
        </w:tc>
      </w:tr>
      <w:tr w14:paraId="796A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08A350B"/>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10485BE"/>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9AC824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w:t>
            </w:r>
            <w:r>
              <w:rPr>
                <w:rFonts w:hint="eastAsia" w:ascii="仿宋" w:hAnsi="仿宋" w:eastAsia="仿宋" w:cs="仿宋"/>
                <w:b w:val="0"/>
                <w:bCs/>
                <w:color w:val="auto"/>
                <w:kern w:val="2"/>
                <w:sz w:val="24"/>
                <w:szCs w:val="24"/>
                <w:highlight w:val="none"/>
              </w:rPr>
              <w:t>45cm、冠径</w:t>
            </w:r>
            <w:r>
              <w:rPr>
                <w:rFonts w:hint="eastAsia" w:ascii="仿宋" w:hAnsi="仿宋" w:eastAsia="仿宋" w:cs="仿宋"/>
                <w:b w:val="0"/>
                <w:bCs/>
                <w:color w:val="auto"/>
                <w:kern w:val="2"/>
                <w:sz w:val="24"/>
                <w:szCs w:val="24"/>
                <w:highlight w:val="none"/>
                <w:lang w:val="en-US" w:eastAsia="zh-CN"/>
              </w:rPr>
              <w:t>6</w:t>
            </w:r>
            <w:r>
              <w:rPr>
                <w:rFonts w:hint="eastAsia" w:ascii="仿宋" w:hAnsi="仿宋" w:eastAsia="仿宋" w:cs="仿宋"/>
                <w:b w:val="0"/>
                <w:bCs/>
                <w:color w:val="auto"/>
                <w:kern w:val="2"/>
                <w:sz w:val="24"/>
                <w:szCs w:val="24"/>
                <w:highlight w:val="none"/>
              </w:rPr>
              <w:t>0cm</w:t>
            </w:r>
          </w:p>
        </w:tc>
      </w:tr>
      <w:tr w14:paraId="1A11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6D546CB"/>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DA9613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酒瓶兰</w:t>
            </w:r>
          </w:p>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F1CDF5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高120cm、冠径80cm</w:t>
            </w:r>
          </w:p>
        </w:tc>
      </w:tr>
      <w:tr w14:paraId="4087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287D761"/>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D85B906"/>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DD3A06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高1</w:t>
            </w:r>
            <w:r>
              <w:rPr>
                <w:rFonts w:hint="eastAsia" w:ascii="仿宋" w:hAnsi="仿宋" w:eastAsia="仿宋" w:cs="仿宋"/>
                <w:b w:val="0"/>
                <w:bCs/>
                <w:color w:val="auto"/>
                <w:kern w:val="2"/>
                <w:sz w:val="24"/>
                <w:szCs w:val="24"/>
                <w:highlight w:val="none"/>
                <w:lang w:val="en-US" w:eastAsia="zh-CN"/>
              </w:rPr>
              <w:t>6</w:t>
            </w:r>
            <w:r>
              <w:rPr>
                <w:rFonts w:hint="eastAsia" w:ascii="仿宋" w:hAnsi="仿宋" w:eastAsia="仿宋" w:cs="仿宋"/>
                <w:b w:val="0"/>
                <w:bCs/>
                <w:color w:val="auto"/>
                <w:kern w:val="2"/>
                <w:sz w:val="24"/>
                <w:szCs w:val="24"/>
                <w:highlight w:val="none"/>
              </w:rPr>
              <w:t>0cm、冠径80cm</w:t>
            </w:r>
          </w:p>
        </w:tc>
      </w:tr>
      <w:tr w14:paraId="24CA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41F1178"/>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2CFBB3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巴西美人</w:t>
            </w:r>
          </w:p>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354961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高120cm、冠径80cm</w:t>
            </w:r>
          </w:p>
        </w:tc>
      </w:tr>
      <w:tr w14:paraId="0FB8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2BCF580"/>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62349D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发财树</w:t>
            </w:r>
          </w:p>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84C908F">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120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8</w:t>
            </w:r>
            <w:r>
              <w:rPr>
                <w:rFonts w:hint="eastAsia" w:ascii="仿宋" w:hAnsi="仿宋" w:eastAsia="仿宋" w:cs="仿宋"/>
                <w:b w:val="0"/>
                <w:bCs/>
                <w:color w:val="auto"/>
                <w:kern w:val="2"/>
                <w:sz w:val="24"/>
                <w:szCs w:val="24"/>
                <w:highlight w:val="none"/>
              </w:rPr>
              <w:t>0cm</w:t>
            </w:r>
          </w:p>
        </w:tc>
      </w:tr>
      <w:tr w14:paraId="2C23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26BDBAD"/>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27006F7"/>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9410BE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150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60</w:t>
            </w:r>
            <w:r>
              <w:rPr>
                <w:rFonts w:hint="eastAsia" w:ascii="仿宋" w:hAnsi="仿宋" w:eastAsia="仿宋" w:cs="仿宋"/>
                <w:b w:val="0"/>
                <w:bCs/>
                <w:color w:val="auto"/>
                <w:kern w:val="2"/>
                <w:sz w:val="24"/>
                <w:szCs w:val="24"/>
                <w:highlight w:val="none"/>
              </w:rPr>
              <w:t>cm</w:t>
            </w:r>
          </w:p>
        </w:tc>
      </w:tr>
      <w:tr w14:paraId="13E4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AFAC180"/>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BAEA999"/>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5C0C50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16</w:t>
            </w:r>
            <w:r>
              <w:rPr>
                <w:rFonts w:hint="eastAsia" w:ascii="仿宋" w:hAnsi="仿宋" w:eastAsia="仿宋" w:cs="仿宋"/>
                <w:b w:val="0"/>
                <w:bCs/>
                <w:color w:val="auto"/>
                <w:kern w:val="2"/>
                <w:sz w:val="24"/>
                <w:szCs w:val="24"/>
                <w:highlight w:val="none"/>
              </w:rPr>
              <w:t>0cm、冠径30cm</w:t>
            </w:r>
          </w:p>
        </w:tc>
      </w:tr>
      <w:tr w14:paraId="7061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B570C1A"/>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37DD7A6"/>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366A6E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160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5</w:t>
            </w:r>
            <w:r>
              <w:rPr>
                <w:rFonts w:hint="eastAsia" w:ascii="仿宋" w:hAnsi="仿宋" w:eastAsia="仿宋" w:cs="仿宋"/>
                <w:b w:val="0"/>
                <w:bCs/>
                <w:color w:val="auto"/>
                <w:kern w:val="2"/>
                <w:sz w:val="24"/>
                <w:szCs w:val="24"/>
                <w:highlight w:val="none"/>
              </w:rPr>
              <w:t>0cm</w:t>
            </w:r>
          </w:p>
        </w:tc>
      </w:tr>
      <w:tr w14:paraId="7E33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6DFA08D"/>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013B150"/>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965718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180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60</w:t>
            </w:r>
            <w:r>
              <w:rPr>
                <w:rFonts w:hint="eastAsia" w:ascii="仿宋" w:hAnsi="仿宋" w:eastAsia="仿宋" w:cs="仿宋"/>
                <w:b w:val="0"/>
                <w:bCs/>
                <w:color w:val="auto"/>
                <w:kern w:val="2"/>
                <w:sz w:val="24"/>
                <w:szCs w:val="24"/>
                <w:highlight w:val="none"/>
              </w:rPr>
              <w:t>cm</w:t>
            </w:r>
          </w:p>
        </w:tc>
      </w:tr>
      <w:tr w14:paraId="0BF7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78E96B3"/>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A709DCE"/>
        </w:tc>
        <w:tc>
          <w:tcPr>
            <w:tcW w:w="525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A45185A">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180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8</w:t>
            </w:r>
            <w:r>
              <w:rPr>
                <w:rFonts w:hint="eastAsia" w:ascii="仿宋" w:hAnsi="仿宋" w:eastAsia="仿宋" w:cs="仿宋"/>
                <w:b w:val="0"/>
                <w:bCs/>
                <w:color w:val="auto"/>
                <w:kern w:val="2"/>
                <w:sz w:val="24"/>
                <w:szCs w:val="24"/>
                <w:highlight w:val="none"/>
              </w:rPr>
              <w:t>0cm</w:t>
            </w:r>
          </w:p>
        </w:tc>
      </w:tr>
      <w:tr w14:paraId="12FF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F52775F"/>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23E3D1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eastAsia="zh-CN"/>
              </w:rPr>
              <w:t>绿萝</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88104B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150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5</w:t>
            </w:r>
            <w:r>
              <w:rPr>
                <w:rFonts w:hint="eastAsia" w:ascii="仿宋" w:hAnsi="仿宋" w:eastAsia="仿宋" w:cs="仿宋"/>
                <w:b w:val="0"/>
                <w:bCs/>
                <w:color w:val="auto"/>
                <w:kern w:val="2"/>
                <w:sz w:val="24"/>
                <w:szCs w:val="24"/>
                <w:highlight w:val="none"/>
              </w:rPr>
              <w:t>0cm</w:t>
            </w:r>
          </w:p>
        </w:tc>
      </w:tr>
      <w:tr w14:paraId="38CB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15137A1"/>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17389CD"/>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F88B30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120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5</w:t>
            </w:r>
            <w:r>
              <w:rPr>
                <w:rFonts w:hint="eastAsia" w:ascii="仿宋" w:hAnsi="仿宋" w:eastAsia="仿宋" w:cs="仿宋"/>
                <w:b w:val="0"/>
                <w:bCs/>
                <w:color w:val="auto"/>
                <w:kern w:val="2"/>
                <w:sz w:val="24"/>
                <w:szCs w:val="24"/>
                <w:highlight w:val="none"/>
              </w:rPr>
              <w:t>0cm</w:t>
            </w:r>
          </w:p>
        </w:tc>
      </w:tr>
      <w:tr w14:paraId="3753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8C62DAA"/>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828A34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鹅掌柴</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877E03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高1</w:t>
            </w:r>
            <w:r>
              <w:rPr>
                <w:rFonts w:hint="eastAsia" w:ascii="仿宋" w:hAnsi="仿宋" w:eastAsia="仿宋" w:cs="仿宋"/>
                <w:b w:val="0"/>
                <w:bCs/>
                <w:color w:val="auto"/>
                <w:kern w:val="2"/>
                <w:sz w:val="24"/>
                <w:szCs w:val="24"/>
                <w:highlight w:val="none"/>
                <w:lang w:val="en-US" w:eastAsia="zh-CN"/>
              </w:rPr>
              <w:t>5</w:t>
            </w:r>
            <w:r>
              <w:rPr>
                <w:rFonts w:hint="eastAsia" w:ascii="仿宋" w:hAnsi="仿宋" w:eastAsia="仿宋" w:cs="仿宋"/>
                <w:b w:val="0"/>
                <w:bCs/>
                <w:color w:val="auto"/>
                <w:kern w:val="2"/>
                <w:sz w:val="24"/>
                <w:szCs w:val="24"/>
                <w:highlight w:val="none"/>
              </w:rPr>
              <w:t>0cm、冠径80cm</w:t>
            </w:r>
          </w:p>
        </w:tc>
      </w:tr>
      <w:tr w14:paraId="5171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6D4C109"/>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38AEF0F"/>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894FCE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高120cm、冠径80cm</w:t>
            </w:r>
          </w:p>
        </w:tc>
      </w:tr>
      <w:tr w14:paraId="4AB4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6730638"/>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5E1247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桩绿萝</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5F278B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高1</w:t>
            </w:r>
            <w:r>
              <w:rPr>
                <w:rFonts w:hint="eastAsia" w:ascii="仿宋" w:hAnsi="仿宋" w:eastAsia="仿宋" w:cs="仿宋"/>
                <w:b w:val="0"/>
                <w:bCs/>
                <w:color w:val="auto"/>
                <w:kern w:val="2"/>
                <w:sz w:val="24"/>
                <w:szCs w:val="24"/>
                <w:highlight w:val="none"/>
                <w:lang w:val="en-US" w:eastAsia="zh-CN"/>
              </w:rPr>
              <w:t>8</w:t>
            </w:r>
            <w:r>
              <w:rPr>
                <w:rFonts w:hint="eastAsia" w:ascii="仿宋" w:hAnsi="仿宋" w:eastAsia="仿宋" w:cs="仿宋"/>
                <w:b w:val="0"/>
                <w:bCs/>
                <w:color w:val="auto"/>
                <w:kern w:val="2"/>
                <w:sz w:val="24"/>
                <w:szCs w:val="24"/>
                <w:highlight w:val="none"/>
              </w:rPr>
              <w:t>0cm、冠径80cm</w:t>
            </w:r>
          </w:p>
        </w:tc>
      </w:tr>
      <w:tr w14:paraId="0CE2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F920170"/>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3E84BC8"/>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BA3F8D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w:t>
            </w:r>
            <w:r>
              <w:rPr>
                <w:rFonts w:hint="eastAsia" w:ascii="仿宋" w:hAnsi="仿宋" w:eastAsia="仿宋" w:cs="仿宋"/>
                <w:b w:val="0"/>
                <w:bCs/>
                <w:color w:val="auto"/>
                <w:kern w:val="2"/>
                <w:sz w:val="24"/>
                <w:szCs w:val="24"/>
                <w:highlight w:val="none"/>
              </w:rPr>
              <w:t>50cm、冠径30cm</w:t>
            </w:r>
          </w:p>
        </w:tc>
      </w:tr>
      <w:tr w14:paraId="4AB3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AA30C67"/>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66DFE6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竹芋</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489097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120</w:t>
            </w:r>
            <w:r>
              <w:rPr>
                <w:rFonts w:hint="eastAsia" w:ascii="仿宋" w:hAnsi="仿宋" w:eastAsia="仿宋" w:cs="仿宋"/>
                <w:b w:val="0"/>
                <w:bCs/>
                <w:color w:val="auto"/>
                <w:kern w:val="2"/>
                <w:sz w:val="24"/>
                <w:szCs w:val="24"/>
                <w:highlight w:val="none"/>
              </w:rPr>
              <w:t>cm、冠径</w:t>
            </w:r>
            <w:r>
              <w:rPr>
                <w:rFonts w:hint="eastAsia" w:ascii="仿宋" w:hAnsi="仿宋" w:eastAsia="仿宋" w:cs="仿宋"/>
                <w:b w:val="0"/>
                <w:bCs/>
                <w:color w:val="auto"/>
                <w:kern w:val="2"/>
                <w:sz w:val="24"/>
                <w:szCs w:val="24"/>
                <w:highlight w:val="none"/>
                <w:lang w:val="en-US" w:eastAsia="zh-CN"/>
              </w:rPr>
              <w:t>5</w:t>
            </w:r>
            <w:r>
              <w:rPr>
                <w:rFonts w:hint="eastAsia" w:ascii="仿宋" w:hAnsi="仿宋" w:eastAsia="仿宋" w:cs="仿宋"/>
                <w:b w:val="0"/>
                <w:bCs/>
                <w:color w:val="auto"/>
                <w:kern w:val="2"/>
                <w:sz w:val="24"/>
                <w:szCs w:val="24"/>
                <w:highlight w:val="none"/>
              </w:rPr>
              <w:t>0cm</w:t>
            </w:r>
          </w:p>
        </w:tc>
      </w:tr>
      <w:tr w14:paraId="0F71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BC497ED"/>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45D96B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酒瓶兰</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7EAA65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高120cm、冠径80cm</w:t>
            </w:r>
          </w:p>
        </w:tc>
      </w:tr>
      <w:tr w14:paraId="70AD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A93AE23"/>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D30F480"/>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4D2EF7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高1</w:t>
            </w:r>
            <w:r>
              <w:rPr>
                <w:rFonts w:hint="eastAsia" w:ascii="仿宋" w:hAnsi="仿宋" w:eastAsia="仿宋" w:cs="仿宋"/>
                <w:b w:val="0"/>
                <w:bCs/>
                <w:color w:val="auto"/>
                <w:kern w:val="2"/>
                <w:sz w:val="24"/>
                <w:szCs w:val="24"/>
                <w:highlight w:val="none"/>
                <w:lang w:val="en-US" w:eastAsia="zh-CN"/>
              </w:rPr>
              <w:t>6</w:t>
            </w:r>
            <w:r>
              <w:rPr>
                <w:rFonts w:hint="eastAsia" w:ascii="仿宋" w:hAnsi="仿宋" w:eastAsia="仿宋" w:cs="仿宋"/>
                <w:b w:val="0"/>
                <w:bCs/>
                <w:color w:val="auto"/>
                <w:kern w:val="2"/>
                <w:sz w:val="24"/>
                <w:szCs w:val="24"/>
                <w:highlight w:val="none"/>
              </w:rPr>
              <w:t>0cm、冠径80cm</w:t>
            </w:r>
          </w:p>
        </w:tc>
      </w:tr>
      <w:tr w14:paraId="7BA3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E28DA30"/>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9545FAF">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美人铁</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A8A463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高120cm、冠径80cm</w:t>
            </w:r>
          </w:p>
        </w:tc>
      </w:tr>
      <w:tr w14:paraId="7380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1A521E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中型</w:t>
            </w:r>
          </w:p>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E41E6E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万年青</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D77AEE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高65cm、冠径30cm</w:t>
            </w:r>
          </w:p>
        </w:tc>
      </w:tr>
      <w:tr w14:paraId="7DA3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26B9C95"/>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D70BC2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凤梨</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29C920C">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高65cm、冠径30cm</w:t>
            </w:r>
          </w:p>
        </w:tc>
      </w:tr>
      <w:tr w14:paraId="28E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B30108E"/>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C236F57">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跳舞兰</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90171E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高65cm、冠径30cm</w:t>
            </w:r>
          </w:p>
        </w:tc>
      </w:tr>
      <w:tr w14:paraId="4A70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0DBA819"/>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E5BACB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竹柏</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86E413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高60cm、冠径30cm</w:t>
            </w:r>
          </w:p>
        </w:tc>
      </w:tr>
      <w:tr w14:paraId="154C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F5B63A3"/>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5FD4A8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红心</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8B100A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高65cm、冠径30cm</w:t>
            </w:r>
          </w:p>
        </w:tc>
      </w:tr>
      <w:tr w14:paraId="0470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2E7DC02"/>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41C1AD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蝴蝶兰</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697FD8A">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高65cm、冠径30cm</w:t>
            </w:r>
          </w:p>
        </w:tc>
      </w:tr>
      <w:tr w14:paraId="1ADB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DAEF796"/>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B344CC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非洲茉莉</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B0CB2EA">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w:t>
            </w:r>
            <w:r>
              <w:rPr>
                <w:rFonts w:hint="eastAsia" w:ascii="仿宋" w:hAnsi="仿宋" w:eastAsia="仿宋" w:cs="仿宋"/>
                <w:b w:val="0"/>
                <w:bCs/>
                <w:color w:val="auto"/>
                <w:kern w:val="2"/>
                <w:sz w:val="24"/>
                <w:szCs w:val="24"/>
                <w:highlight w:val="none"/>
                <w:lang w:val="en-US" w:eastAsia="zh-CN"/>
              </w:rPr>
              <w:t>8</w:t>
            </w:r>
            <w:r>
              <w:rPr>
                <w:rFonts w:hint="eastAsia" w:ascii="仿宋" w:hAnsi="仿宋" w:eastAsia="仿宋" w:cs="仿宋"/>
                <w:b w:val="0"/>
                <w:bCs/>
                <w:color w:val="auto"/>
                <w:kern w:val="2"/>
                <w:sz w:val="24"/>
                <w:szCs w:val="24"/>
                <w:highlight w:val="none"/>
              </w:rPr>
              <w:t>5cm、冠径40cm</w:t>
            </w:r>
          </w:p>
        </w:tc>
      </w:tr>
      <w:tr w14:paraId="540E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D6BAFC6"/>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2E6A44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竹芋</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AB47E0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高65cm、冠径30cm</w:t>
            </w:r>
          </w:p>
        </w:tc>
      </w:tr>
      <w:tr w14:paraId="05FF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897B4E3"/>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0D2A41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红掌</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38FAFB8">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高70cm、冠径50cm</w:t>
            </w:r>
          </w:p>
        </w:tc>
      </w:tr>
      <w:tr w14:paraId="456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5487DDF"/>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0AE98F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竹柏</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592182F">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高60cm、冠径30cm</w:t>
            </w:r>
          </w:p>
        </w:tc>
      </w:tr>
      <w:tr w14:paraId="3048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6A75751"/>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4FCED0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海宇</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E6E0F01">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高65cm、冠径30cm</w:t>
            </w:r>
          </w:p>
        </w:tc>
      </w:tr>
      <w:tr w14:paraId="5377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F25A4F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小型</w:t>
            </w:r>
          </w:p>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BE3918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红掌</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9D08706">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高50cm、冠径30cm</w:t>
            </w:r>
          </w:p>
        </w:tc>
      </w:tr>
      <w:tr w14:paraId="0C62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83A07AE"/>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0C36123">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绿萝</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74E07C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高50cm、冠径30cm</w:t>
            </w:r>
          </w:p>
        </w:tc>
      </w:tr>
      <w:tr w14:paraId="2523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70D7065"/>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C95B9B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白掌</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51831DB">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高50cm、冠径30cm</w:t>
            </w:r>
          </w:p>
        </w:tc>
      </w:tr>
      <w:tr w14:paraId="229F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11CB440E"/>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743222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酒瓶兰</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9A9F0C4">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高40cm、冠径40cm</w:t>
            </w:r>
          </w:p>
        </w:tc>
      </w:tr>
      <w:tr w14:paraId="14C8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F3E17C1"/>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DF7694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非洲茉莉</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7523E5D2">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高45cm、冠径40cm</w:t>
            </w:r>
          </w:p>
        </w:tc>
      </w:tr>
      <w:tr w14:paraId="1D70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0C01B24"/>
        </w:tc>
        <w:tc>
          <w:tcPr>
            <w:tcW w:w="2043" w:type="dxa"/>
            <w:gridSpan w:val="4"/>
            <w:vMerge w:val="restart"/>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70F3A4F">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发财树</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9CF7C7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高45cm、冠径40cm</w:t>
            </w:r>
          </w:p>
        </w:tc>
      </w:tr>
      <w:tr w14:paraId="4578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63CF9D7"/>
        </w:tc>
        <w:tc>
          <w:tcPr>
            <w:tcW w:w="2043" w:type="dxa"/>
            <w:gridSpan w:val="4"/>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B4418D7"/>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3D3755D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高45cm、冠径</w:t>
            </w:r>
            <w:r>
              <w:rPr>
                <w:rFonts w:hint="eastAsia" w:ascii="仿宋" w:hAnsi="仿宋" w:eastAsia="仿宋" w:cs="仿宋"/>
                <w:b w:val="0"/>
                <w:bCs/>
                <w:color w:val="auto"/>
                <w:kern w:val="2"/>
                <w:sz w:val="24"/>
                <w:szCs w:val="24"/>
                <w:highlight w:val="none"/>
                <w:lang w:val="en-US" w:eastAsia="zh-CN"/>
              </w:rPr>
              <w:t>60</w:t>
            </w:r>
            <w:r>
              <w:rPr>
                <w:rFonts w:hint="eastAsia" w:ascii="仿宋" w:hAnsi="仿宋" w:eastAsia="仿宋" w:cs="仿宋"/>
                <w:b w:val="0"/>
                <w:bCs/>
                <w:color w:val="auto"/>
                <w:kern w:val="2"/>
                <w:sz w:val="24"/>
                <w:szCs w:val="24"/>
                <w:highlight w:val="none"/>
              </w:rPr>
              <w:t>cm</w:t>
            </w:r>
          </w:p>
        </w:tc>
      </w:tr>
      <w:tr w14:paraId="4806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6651870D"/>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9BA7E80">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袖珍椰子</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0921CDAF">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高50cm、冠径30cm</w:t>
            </w:r>
          </w:p>
        </w:tc>
      </w:tr>
      <w:tr w14:paraId="1414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7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481934B6"/>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B6FB4D5">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水培绿萝</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48136B9">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高50cm、冠径30cm</w:t>
            </w:r>
          </w:p>
        </w:tc>
      </w:tr>
      <w:tr w14:paraId="7B4B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3" w:type="dxa"/>
          <w:trHeight w:val="485" w:hRule="atLeast"/>
          <w:jc w:val="center"/>
        </w:trPr>
        <w:tc>
          <w:tcPr>
            <w:tcW w:w="1653"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5572177A"/>
        </w:tc>
        <w:tc>
          <w:tcPr>
            <w:tcW w:w="2043"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8C21D1E">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美人铁</w:t>
            </w:r>
          </w:p>
        </w:tc>
        <w:tc>
          <w:tcPr>
            <w:tcW w:w="512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tcMar>
            <w:vAlign w:val="center"/>
          </w:tcPr>
          <w:p w14:paraId="2EC65B1D">
            <w:pPr>
              <w:widowControl w:val="0"/>
              <w:wordWrap/>
              <w:adjustRightInd w:val="0"/>
              <w:snapToGrid/>
              <w:spacing w:before="0" w:beforeAutospacing="0" w:after="0" w:afterAutospacing="0" w:line="360" w:lineRule="auto"/>
              <w:ind w:left="0" w:right="0" w:firstLine="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rPr>
              <w:t>高50cm、冠径30cm</w:t>
            </w:r>
          </w:p>
        </w:tc>
      </w:tr>
    </w:tbl>
    <w:p w14:paraId="60E459FD">
      <w:pPr>
        <w:widowControl w:val="0"/>
        <w:wordWrap/>
        <w:adjustRightInd w:val="0"/>
        <w:snapToGrid/>
        <w:spacing w:line="360" w:lineRule="auto"/>
        <w:ind w:firstLine="482" w:firstLineChars="200"/>
        <w:textAlignment w:val="auto"/>
        <w:rPr>
          <w:rFonts w:hint="eastAsia" w:ascii="仿宋" w:hAnsi="仿宋" w:eastAsia="仿宋" w:cs="仿宋"/>
          <w:b w:val="0"/>
          <w:bCs/>
          <w:color w:val="auto"/>
          <w:sz w:val="24"/>
          <w:szCs w:val="24"/>
          <w:highlight w:val="none"/>
          <w:lang w:val="en-US"/>
        </w:rPr>
      </w:pPr>
      <w:r>
        <w:rPr>
          <w:rFonts w:hint="eastAsia" w:ascii="仿宋" w:hAnsi="仿宋" w:eastAsia="仿宋" w:cs="仿宋"/>
          <w:b/>
          <w:bCs w:val="0"/>
          <w:color w:val="auto"/>
          <w:sz w:val="24"/>
          <w:szCs w:val="24"/>
          <w:highlight w:val="none"/>
        </w:rPr>
        <w:t>三、</w:t>
      </w:r>
      <w:r>
        <w:rPr>
          <w:rFonts w:hint="eastAsia" w:ascii="仿宋" w:hAnsi="仿宋" w:eastAsia="仿宋" w:cs="仿宋"/>
          <w:b/>
          <w:bCs w:val="0"/>
          <w:color w:val="auto"/>
          <w:sz w:val="24"/>
          <w:szCs w:val="24"/>
          <w:highlight w:val="none"/>
          <w:lang w:eastAsia="zh-CN"/>
        </w:rPr>
        <w:t>租赁服务期限</w:t>
      </w:r>
      <w:r>
        <w:rPr>
          <w:rFonts w:hint="eastAsia" w:ascii="仿宋" w:hAnsi="仿宋" w:eastAsia="仿宋" w:cs="仿宋"/>
          <w:b/>
          <w:bCs w:val="0"/>
          <w:color w:val="auto"/>
          <w:sz w:val="24"/>
          <w:szCs w:val="24"/>
          <w:highlight w:val="none"/>
        </w:rPr>
        <w:t>：</w:t>
      </w:r>
      <w:r>
        <w:rPr>
          <w:rFonts w:hint="eastAsia" w:ascii="仿宋" w:hAnsi="仿宋" w:eastAsia="仿宋" w:cs="仿宋"/>
          <w:b w:val="0"/>
          <w:bCs/>
          <w:color w:val="auto"/>
          <w:sz w:val="24"/>
          <w:szCs w:val="24"/>
          <w:highlight w:val="none"/>
        </w:rPr>
        <w:t>自合同签订生效之日起</w:t>
      </w: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rPr>
        <w:t>个月。</w:t>
      </w:r>
    </w:p>
    <w:p w14:paraId="7B3F21D4">
      <w:pPr>
        <w:widowControl w:val="0"/>
        <w:wordWrap/>
        <w:adjustRightInd w:val="0"/>
        <w:snapToGrid/>
        <w:spacing w:line="360" w:lineRule="auto"/>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四、考核要求及制度：</w:t>
      </w:r>
    </w:p>
    <w:p w14:paraId="6FD11948">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（一）检查与考核</w:t>
      </w:r>
    </w:p>
    <w:p w14:paraId="31A94698">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考核：本考核采用百分制（满分100分），每年考核四次，每季度考核一次，并按以下原则评定考核等级：</w:t>
      </w:r>
    </w:p>
    <w:p w14:paraId="6EE40863">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1.考核分高于90分(含)视为优秀，全额拨付当期服务费用。</w:t>
      </w:r>
    </w:p>
    <w:p w14:paraId="700E7EBD">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2.考核分高于80分(含)但低于90分(不含)视为良好，扣除当期服务费用的2%。</w:t>
      </w:r>
    </w:p>
    <w:p w14:paraId="746F5010">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3.考核分高于70分(含)但低于80分(不含)视为合格，扣除当期服务费用的5%。</w:t>
      </w:r>
    </w:p>
    <w:p w14:paraId="736B0B20">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4.考核分低于70分(不含)视为不合格，扣除当期服务费用的10%,并根据考核细则相关条款进行处理。（提前解除合同）</w:t>
      </w:r>
    </w:p>
    <w:p w14:paraId="33DF90DC">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绿化服务考核标准</w:t>
      </w:r>
    </w:p>
    <w:p w14:paraId="4C48FD68">
      <w:pPr>
        <w:widowControl w:val="0"/>
        <w:adjustRightInd w:val="0"/>
        <w:snapToGrid/>
        <w:spacing w:before="0" w:beforeAutospacing="0" w:after="0" w:afterAutospacing="0" w:line="360" w:lineRule="auto"/>
        <w:ind w:left="0" w:right="0" w:firstLine="0"/>
        <w:jc w:val="center"/>
        <w:rPr>
          <w:rFonts w:hint="eastAsia" w:ascii="仿宋" w:hAnsi="仿宋" w:eastAsia="仿宋" w:cs="仿宋"/>
          <w:b w:val="0"/>
          <w:bCs/>
          <w:caps w:val="0"/>
          <w:smallCaps w:val="0"/>
          <w:color w:val="auto"/>
          <w:sz w:val="24"/>
          <w:szCs w:val="24"/>
          <w:highlight w:val="none"/>
          <w:lang w:eastAsia="zh-CN"/>
        </w:rPr>
      </w:pPr>
      <w:r>
        <w:rPr>
          <w:rFonts w:hint="eastAsia" w:ascii="仿宋" w:hAnsi="仿宋" w:eastAsia="仿宋" w:cs="仿宋"/>
          <w:b w:val="0"/>
          <w:bCs/>
          <w:caps w:val="0"/>
          <w:smallCaps w:val="0"/>
          <w:color w:val="auto"/>
          <w:kern w:val="2"/>
          <w:sz w:val="24"/>
          <w:szCs w:val="24"/>
          <w:highlight w:val="none"/>
          <w:lang w:val="en-US" w:eastAsia="zh-CN" w:bidi="ar-SA"/>
        </w:rPr>
        <w:t>考核人：              考核时间：</w:t>
      </w:r>
    </w:p>
    <w:tbl>
      <w:tblPr>
        <w:tblStyle w:val="62"/>
        <w:tblW w:w="833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40"/>
        <w:gridCol w:w="1155"/>
        <w:gridCol w:w="3872"/>
        <w:gridCol w:w="658"/>
        <w:gridCol w:w="1907"/>
      </w:tblGrid>
      <w:tr w14:paraId="5FD405D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54A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 w:val="0"/>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0DC7">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 w:val="0"/>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项目</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AF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 w:val="0"/>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考核标准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10C">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 w:val="0"/>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分值</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EF9E">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 w:val="0"/>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评分细则</w:t>
            </w:r>
          </w:p>
        </w:tc>
      </w:tr>
      <w:tr w14:paraId="17A8D75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95"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E17E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516C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人员管理</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902F">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1. 养护人员需有相关绿化业务专业技能，实行持证上岗制度。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A4F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F8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凡1人不符合，扣1分，扣完为止。</w:t>
            </w:r>
          </w:p>
        </w:tc>
      </w:tr>
      <w:tr w14:paraId="1ADFCA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0"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715A"/>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CE438"/>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C144">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 投标承诺的团队人员需与实际作业人员一致，未经同意不得更换。</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16E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D077">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未经同意更换1人扣1分，擅自更换主管扣3分。</w:t>
            </w:r>
          </w:p>
        </w:tc>
      </w:tr>
      <w:tr w14:paraId="33DE83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05C5"/>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50E16"/>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06E9">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 人员更换需提前 7 天书面告知，主管更换需提前 15 天告知。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FA1B">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F01">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未按时间告知，每次扣1分。</w:t>
            </w:r>
          </w:p>
        </w:tc>
      </w:tr>
      <w:tr w14:paraId="16EB9E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813AB">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E9F6A">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制度履约</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EB5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1. 遵守《绿化养护服务质量要求》及采购人管理规定。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9C61">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6CC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完全符合得满分，部分符合递减，不符合得0分。</w:t>
            </w:r>
          </w:p>
        </w:tc>
      </w:tr>
      <w:tr w14:paraId="07328B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4DF0C"/>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04A2C"/>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06D0">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 建立养护管理流程（浇水、施肥、修剪、更换计划），运作规范。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3B20">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132F">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流程缺失或执行混乱，扣1-3分。</w:t>
            </w:r>
          </w:p>
        </w:tc>
      </w:tr>
      <w:tr w14:paraId="711BDC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C545"/>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3EB1"/>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FD27">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 制定植物突发状况应急预案（如病虫害、枯萎等），并定期演练。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6496">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EBA">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无预案扣4分，未演练扣2分。</w:t>
            </w:r>
          </w:p>
        </w:tc>
      </w:tr>
      <w:tr w14:paraId="46CA5C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45C76">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7603B">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绿化养护</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571A">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1. 室内绿植存活率 100%，无枯萎、死亡植株，叶片无明显病斑。</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55C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ACBB">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每发现1株死亡扣2分，病斑超5处扣1分，扣完为止。</w:t>
            </w:r>
          </w:p>
        </w:tc>
      </w:tr>
      <w:tr w14:paraId="717AD2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227AD"/>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2D1E1"/>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0980">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 按季节调整养护方案：春季换盆施肥，夏季控水防晒，秋季修剪防虫，冬季保暖控湿。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E6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FD6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未按季节养护，每项缺失扣2分。</w:t>
            </w:r>
          </w:p>
        </w:tc>
      </w:tr>
      <w:tr w14:paraId="0A2203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BC1E7"/>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DE3E2"/>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719A">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 植株无积尘、黄叶，花盆托盘无积水，叶片光泽度良好，摆放整齐美观。</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BA52">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71C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每处积尘/黄叶扣1分，托盘积水扣2分，摆放杂乱扣2分。</w:t>
            </w:r>
          </w:p>
        </w:tc>
      </w:tr>
      <w:tr w14:paraId="2FF52A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8B169"/>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AC95"/>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462E">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 定期更换老化、病态植株，根据租摆方案及时调整花卉品种与摆放造型。</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AD5">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8</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42EC">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未及时更换植株，每株扣2分；造型不符合方案扣3-5分。</w:t>
            </w:r>
          </w:p>
        </w:tc>
      </w:tr>
      <w:tr w14:paraId="50BECD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887CA"/>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71C2B"/>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C74E">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5. 每周至少 2 次现场养护，记录浇水、施肥、修剪情况，建立单盆养护档案。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BDE8">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8007">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养护频次不足，每次扣1分；无养护记录扣3分。</w:t>
            </w:r>
          </w:p>
        </w:tc>
      </w:tr>
      <w:tr w14:paraId="24B4F8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4AD6"/>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5D5A"/>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D2C1">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6. 花卉摆放不影响通道通行，无安全隐患（如倒伏风险、尖锐花盆等）。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313F">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D0F0">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存在安全隐患，每处扣2分。</w:t>
            </w:r>
          </w:p>
        </w:tc>
      </w:tr>
      <w:tr w14:paraId="37C87A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D2423"/>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B36E4"/>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6729">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7. 及时清理落叶、残枝等绿化垃圾，养护工具收纳整齐。</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BF55">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F738">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垃圾未清理扣2分，工具乱放扣2分。</w:t>
            </w:r>
          </w:p>
        </w:tc>
      </w:tr>
      <w:tr w14:paraId="479E56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FBC47">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2A0A9">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特色服务</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548">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1. 按采购人需求提供节日、活动的室内绿植布景设计与临时摆放服务。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4EB0">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7996">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未按要求完成扣5分，效果不佳扣2-4分。</w:t>
            </w:r>
          </w:p>
        </w:tc>
      </w:tr>
      <w:tr w14:paraId="4EB815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4DBE"/>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0933"/>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8810">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 每年至少 1 次提供绿植养护知识培训（如浇水技巧、常见问题处理）。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DB49">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D90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未组织培训扣3分。</w:t>
            </w:r>
          </w:p>
        </w:tc>
      </w:tr>
      <w:tr w14:paraId="6D283E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C7DAE"/>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954F3"/>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1841">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 配合采购人完成室内临时绿植布置项目（如会议桌花、展台花艺）。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85DB">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4B4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未配合扣2分，完成质量不达标扣1分。</w:t>
            </w:r>
          </w:p>
        </w:tc>
      </w:tr>
      <w:tr w14:paraId="4C87FC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D5BC0">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5</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8C797">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投入设备耗材等情况</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89B6">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1. 投入的养护设备（如小型修剪工具、喷壶、湿度计）性能良好。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77E6">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F81C">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设备缺失或性能不达标，扣1-4分。</w:t>
            </w:r>
          </w:p>
        </w:tc>
      </w:tr>
      <w:tr w14:paraId="0F2220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4997"/>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0119"/>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CAA5">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 肥料、农药需符合室内环保标准，提供产品合格证及检测报告。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303F">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1F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无合格证或报告扣4分，使用违规药品直接扣完本项。</w:t>
            </w:r>
          </w:p>
        </w:tc>
      </w:tr>
      <w:tr w14:paraId="312E88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071F"/>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E39E"/>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C24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 养护工具（剪刀、镊子）及防护用品（手套、口罩）配备齐全。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1A95">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9D5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工具缺失每件扣1分。</w:t>
            </w:r>
          </w:p>
        </w:tc>
      </w:tr>
      <w:tr w14:paraId="1CF0C7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6D618">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6</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754AA">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投诉检查整改</w:t>
            </w:r>
          </w:p>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6D82">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1. 建立投诉响应机制，24 小时内回复投诉，48 小时内处理完毕并反馈。</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C73B">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2FC">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投诉属实未处理扣5分，未及时回复扣3分。</w:t>
            </w:r>
          </w:p>
        </w:tc>
      </w:tr>
      <w:tr w14:paraId="7408EE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95FA6"/>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2940B"/>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D3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2. 对采购人检查涉及的问题，需在 24 小时内整改并反馈整改报告。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53C9">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B251">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未按时整改，每项扣2分。</w:t>
            </w:r>
          </w:p>
        </w:tc>
      </w:tr>
      <w:tr w14:paraId="0A80AB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E1A81"/>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2E775"/>
        </w:tc>
        <w:tc>
          <w:tcPr>
            <w:tcW w:w="3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6F20">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3. 无违规行为（如使用高毒农药、损坏室内设施）。</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94ED">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CD7F">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每发生1次违规扣5分。</w:t>
            </w:r>
          </w:p>
        </w:tc>
      </w:tr>
      <w:tr w14:paraId="5622CE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B4DEB">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7</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65013">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标准分</w:t>
            </w:r>
          </w:p>
        </w:tc>
        <w:tc>
          <w:tcPr>
            <w:tcW w:w="3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0BD69">
            <w:pPr>
              <w:widowControl w:val="0"/>
              <w:adjustRightInd w:val="0"/>
              <w:spacing w:before="0" w:beforeAutospacing="0" w:after="0" w:afterAutospacing="0" w:line="360" w:lineRule="auto"/>
              <w:ind w:left="0" w:right="0" w:firstLine="0"/>
              <w:jc w:val="left"/>
              <w:textAlignment w:val="auto"/>
              <w:rPr>
                <w:rFonts w:hint="eastAsia" w:ascii="仿宋" w:hAnsi="仿宋" w:eastAsia="仿宋" w:cs="仿宋"/>
                <w:bCs/>
                <w:i w:val="0"/>
                <w:caps w:val="0"/>
                <w:smallCaps w:val="0"/>
                <w:color w:val="auto"/>
                <w:sz w:val="24"/>
                <w:szCs w:val="24"/>
                <w:highlight w:val="none"/>
                <w:u w:val="none"/>
              </w:rPr>
            </w:pPr>
            <w:r>
              <w:rPr>
                <w:rFonts w:hint="eastAsia" w:ascii="仿宋" w:hAnsi="仿宋" w:eastAsia="仿宋" w:cs="仿宋"/>
                <w:b w:val="0"/>
                <w:bCs/>
                <w:i w:val="0"/>
                <w:caps w:val="0"/>
                <w:smallCaps w:val="0"/>
                <w:color w:val="auto"/>
                <w:kern w:val="2"/>
                <w:sz w:val="24"/>
                <w:szCs w:val="24"/>
                <w:highlight w:val="none"/>
                <w:u w:val="none"/>
                <w:lang w:val="en-US" w:eastAsia="zh-CN" w:bidi="ar-SA"/>
              </w:rPr>
              <w:t>100 分</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8047E">
            <w:pPr>
              <w:widowControl w:val="0"/>
              <w:adjustRightInd w:val="0"/>
              <w:spacing w:before="0" w:beforeAutospacing="0" w:after="0" w:afterAutospacing="0" w:line="360" w:lineRule="auto"/>
              <w:ind w:left="0" w:right="0" w:firstLine="0"/>
              <w:jc w:val="left"/>
              <w:rPr>
                <w:rFonts w:hint="eastAsia" w:ascii="仿宋" w:hAnsi="仿宋" w:eastAsia="仿宋" w:cs="仿宋"/>
                <w:bCs/>
                <w:i w:val="0"/>
                <w:caps w:val="0"/>
                <w:smallCaps w:val="0"/>
                <w:color w:val="auto"/>
                <w:sz w:val="24"/>
                <w:szCs w:val="24"/>
                <w:highlight w:val="none"/>
                <w:u w:val="none"/>
                <w:lang w:val="en-US" w:eastAsia="zh-CN"/>
              </w:rPr>
            </w:pP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8828E">
            <w:pPr>
              <w:widowControl w:val="0"/>
              <w:adjustRightInd w:val="0"/>
              <w:spacing w:before="0" w:beforeAutospacing="0" w:after="0" w:afterAutospacing="0" w:line="360" w:lineRule="auto"/>
              <w:ind w:left="0" w:right="0" w:firstLine="0"/>
              <w:jc w:val="left"/>
              <w:rPr>
                <w:rFonts w:hint="eastAsia" w:ascii="仿宋" w:hAnsi="仿宋" w:eastAsia="仿宋" w:cs="仿宋"/>
                <w:bCs/>
                <w:i w:val="0"/>
                <w:caps w:val="0"/>
                <w:smallCaps w:val="0"/>
                <w:color w:val="auto"/>
                <w:sz w:val="24"/>
                <w:szCs w:val="24"/>
                <w:highlight w:val="none"/>
                <w:u w:val="none"/>
              </w:rPr>
            </w:pPr>
          </w:p>
        </w:tc>
      </w:tr>
      <w:tr w14:paraId="2E6A43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CA649"/>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2AFC"/>
        </w:tc>
        <w:tc>
          <w:tcPr>
            <w:tcW w:w="3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EA2A"/>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06F2D"/>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AB474"/>
        </w:tc>
      </w:tr>
    </w:tbl>
    <w:p w14:paraId="2B3E3D81">
      <w:pPr>
        <w:widowControl w:val="0"/>
        <w:adjustRightInd w:val="0"/>
        <w:spacing w:before="0" w:beforeAutospacing="0" w:after="0" w:afterAutospacing="0" w:line="240" w:lineRule="auto"/>
        <w:ind w:left="0" w:right="0" w:firstLine="0"/>
        <w:jc w:val="both"/>
        <w:outlineLvl w:val="9"/>
        <w:rPr>
          <w:rFonts w:ascii="Times New Roman" w:hAnsi="Times New Roman" w:eastAsia="宋体" w:cs="Times New Roman"/>
          <w:caps w:val="0"/>
          <w:smallCaps w:val="0"/>
          <w:color w:val="auto"/>
          <w:sz w:val="21"/>
          <w:szCs w:val="21"/>
        </w:rPr>
      </w:pPr>
    </w:p>
    <w:p w14:paraId="2A6D5F00">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1、以上植物、盆景、花卉需配置精美套盆、底托，部分需配置花架；</w:t>
      </w:r>
    </w:p>
    <w:p w14:paraId="4A57865D">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2、上述品种是结合现有实际情况的推荐性方案，投标方也可以提供档次相同或高于且符合招标方实际需求的其他优质品种的产品，进行方案优化，但须经采购人确认；</w:t>
      </w:r>
    </w:p>
    <w:p w14:paraId="0EBBC466">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3、上述租摆的绿化按采购人要求放置到相应位置，由中标单位负责运送、摆放、养护。</w:t>
      </w:r>
    </w:p>
    <w:p w14:paraId="60B61F0B">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养护要求：乔木、灌木全年整形修剪至少4次，保护花木无枯枝死杈延长枝。草坪修剪夏季每月1次，冬季每两月1次，不高于5ＣＭ，基本保持草坪平整，无杂草丛生。绿篱、色块、球型植物夏季每15天１次，冬季每月１次，不高于10CM。藤蔓植物年梳理至少2次.夏天草坪每天浇水一次，室内盆栽每星期浇水至少1次，室内花木叶面清洁每星期进行1次。修剪后的杂物必须及时清运，不得堆积在树根及灌木丛中，各类绿地、树穴、绿带要结合松土及时清理各类杂草。对于乔木、大型灌木的不定芽要及时清除，以保持树木骨架清晰，促使生长形态美观，营养集中。经常用水喷洒树森、绿地及树木，保持绿意怏然，环境优美。</w:t>
      </w:r>
    </w:p>
    <w:p w14:paraId="08CB1347">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根据各类植物的生长特点及植物对肥料的需要，要求每年施肥不得少于2次，新种植物视生长情况，适时适量进行施肥，以保持各类植物的生长旺盛达到一定景观效果。大乔木粉刷至少1次，冬季做好保暖措施，保持花木健壮，防止冬虫窝藏。做好病虫害防治，年喷杀、灭菌药至少3次，具体据病情而定，做到及时发现及时防治。</w:t>
      </w:r>
    </w:p>
    <w:p w14:paraId="28D8A4B7">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抗旱、抗台、抗涝：旱季及新种植物要及时进行灌溉，防止植物因脱水而造成枯死。台汛期间要做好加固、排涝抢险工作，防止植物受损。遇天灾如台风等造成的花木损害、死亡等投标人不负责赔偿责任，但有义务清理现场、花木扶正修剪等工作。</w:t>
      </w:r>
    </w:p>
    <w:p w14:paraId="2D9D44BC">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7、投标人对完成修剪、补植、施肥、治虫、等突击工作完成必须由采购人验收并认可。</w:t>
      </w:r>
    </w:p>
    <w:p w14:paraId="70F92311">
      <w:pPr>
        <w:widowControl w:val="0"/>
        <w:wordWrap/>
        <w:adjustRightInd w:val="0"/>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须安排本项目专职人员不少于3名，招标方有紧急需求时，1小时内响应，2小时内派人到达现场（人员要求:a、具备相应的专业技能，身体健康，工作认真负责并定期接受培训;b、上岗时佩戴统一标志，按要求穿戴统一制服，仪容仪表规范整齐;c、文明工作，训练有素，言语规范，认真负责。)</w:t>
      </w:r>
    </w:p>
    <w:p w14:paraId="115641B5">
      <w:pPr>
        <w:widowControl w:val="0"/>
        <w:wordWrap/>
        <w:adjustRightInd w:val="0"/>
        <w:snapToGrid/>
        <w:spacing w:line="360" w:lineRule="auto"/>
        <w:ind w:firstLine="120" w:firstLineChars="5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五、付款方式</w:t>
      </w:r>
    </w:p>
    <w:p w14:paraId="2FDD3C03">
      <w:pPr>
        <w:spacing w:line="360" w:lineRule="auto"/>
        <w:ind w:firstLine="480" w:firstLineChars="200"/>
        <w:rPr>
          <w:rFonts w:hint="eastAsia" w:ascii="仿宋" w:hAnsi="仿宋" w:eastAsia="仿宋" w:cs="宋体"/>
          <w:b w:val="0"/>
          <w:bCs/>
          <w:color w:val="auto"/>
          <w:sz w:val="24"/>
          <w:szCs w:val="24"/>
          <w:highlight w:val="none"/>
        </w:rPr>
      </w:pPr>
      <w:r>
        <w:rPr>
          <w:rFonts w:hint="eastAsia" w:ascii="仿宋" w:hAnsi="仿宋" w:eastAsia="仿宋" w:cs="宋体"/>
          <w:b w:val="0"/>
          <w:bCs/>
          <w:color w:val="auto"/>
          <w:sz w:val="24"/>
          <w:szCs w:val="24"/>
          <w:highlight w:val="none"/>
        </w:rPr>
        <w:t>1、采购人根据考核结果按每三个月支付服务费，自合同签订之日起5个工作日内支付合同价预付款40%，经采购人考核合格后每三个月付款，按每三个月支付合同价的15%。中标人因工作失误造成的扣款在付款时予以扣除。服务费用以签订的合同价为准。</w:t>
      </w:r>
    </w:p>
    <w:p w14:paraId="731F0677">
      <w:pPr>
        <w:spacing w:line="360" w:lineRule="auto"/>
        <w:ind w:firstLine="480" w:firstLineChars="200"/>
        <w:rPr>
          <w:rFonts w:hint="eastAsia" w:ascii="仿宋" w:hAnsi="仿宋" w:eastAsia="仿宋" w:cs="宋体"/>
          <w:b w:val="0"/>
          <w:bCs/>
          <w:color w:val="auto"/>
          <w:sz w:val="24"/>
          <w:szCs w:val="24"/>
          <w:highlight w:val="none"/>
        </w:rPr>
      </w:pPr>
      <w:r>
        <w:rPr>
          <w:rFonts w:hint="eastAsia" w:ascii="仿宋" w:hAnsi="仿宋" w:eastAsia="仿宋" w:cs="宋体"/>
          <w:b w:val="0"/>
          <w:bCs/>
          <w:color w:val="auto"/>
          <w:sz w:val="24"/>
          <w:szCs w:val="24"/>
          <w:highlight w:val="none"/>
        </w:rPr>
        <w:t>2、中标人因合同违约、工作失误或根据考核结果造成的扣款，采购人在支付每三个月服务费时在应支付的服务费中相应扣除。</w:t>
      </w:r>
    </w:p>
    <w:p w14:paraId="11469DF5">
      <w:pPr>
        <w:spacing w:line="360" w:lineRule="auto"/>
        <w:ind w:firstLine="480" w:firstLineChars="200"/>
        <w:rPr>
          <w:rFonts w:hint="eastAsia" w:ascii="仿宋" w:hAnsi="仿宋" w:eastAsia="仿宋" w:cs="宋体"/>
          <w:b w:val="0"/>
          <w:bCs/>
          <w:color w:val="auto"/>
          <w:sz w:val="24"/>
          <w:szCs w:val="24"/>
          <w:highlight w:val="none"/>
        </w:rPr>
      </w:pPr>
      <w:r>
        <w:rPr>
          <w:rFonts w:hint="eastAsia" w:ascii="仿宋" w:hAnsi="仿宋" w:eastAsia="仿宋" w:cs="宋体"/>
          <w:b w:val="0"/>
          <w:bCs/>
          <w:color w:val="auto"/>
          <w:sz w:val="24"/>
          <w:szCs w:val="24"/>
          <w:highlight w:val="none"/>
        </w:rPr>
        <w:t>3、采购人每次付款前，中标人须提交对应金额的正规发票。</w:t>
      </w:r>
    </w:p>
    <w:p w14:paraId="6408CCA9">
      <w:pPr>
        <w:spacing w:line="360" w:lineRule="auto"/>
        <w:ind w:firstLine="181" w:firstLineChars="50"/>
        <w:rPr>
          <w:rFonts w:ascii="仿宋" w:hAnsi="仿宋" w:eastAsia="仿宋" w:cs="宋体"/>
          <w:b/>
          <w:color w:val="auto"/>
          <w:sz w:val="36"/>
          <w:szCs w:val="36"/>
          <w:highlight w:val="none"/>
        </w:rPr>
      </w:pPr>
    </w:p>
    <w:p w14:paraId="57995DA0">
      <w:pPr>
        <w:spacing w:line="360" w:lineRule="auto"/>
        <w:rPr>
          <w:rFonts w:ascii="仿宋" w:hAnsi="仿宋" w:eastAsia="仿宋" w:cs="宋体"/>
          <w:color w:val="auto"/>
          <w:sz w:val="24"/>
          <w:highlight w:val="none"/>
        </w:rPr>
      </w:pPr>
    </w:p>
    <w:p w14:paraId="762A1FEC">
      <w:pPr>
        <w:widowControl/>
        <w:spacing w:line="360" w:lineRule="auto"/>
        <w:ind w:firstLine="720" w:firstLineChars="300"/>
        <w:jc w:val="left"/>
        <w:rPr>
          <w:rFonts w:ascii="仿宋" w:hAnsi="仿宋" w:eastAsia="仿宋" w:cs="宋体"/>
          <w:bCs/>
          <w:color w:val="auto"/>
          <w:sz w:val="24"/>
          <w:highlight w:val="none"/>
        </w:rPr>
      </w:pPr>
    </w:p>
    <w:p w14:paraId="5645CB36">
      <w:pPr>
        <w:spacing w:line="360" w:lineRule="auto"/>
        <w:rPr>
          <w:rFonts w:ascii="仿宋" w:hAnsi="仿宋" w:eastAsia="仿宋" w:cs="宋体"/>
          <w:snapToGrid w:val="0"/>
          <w:color w:val="auto"/>
          <w:kern w:val="0"/>
          <w:sz w:val="24"/>
          <w:highlight w:val="none"/>
        </w:rPr>
      </w:pPr>
    </w:p>
    <w:p w14:paraId="00A416FA">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24"/>
          <w:highlight w:val="none"/>
        </w:rPr>
        <w:br w:type="page"/>
      </w:r>
      <w:r>
        <w:rPr>
          <w:rFonts w:hint="eastAsia" w:ascii="仿宋" w:hAnsi="仿宋" w:eastAsia="仿宋" w:cs="宋体"/>
          <w:b/>
          <w:color w:val="auto"/>
          <w:sz w:val="36"/>
          <w:szCs w:val="36"/>
          <w:highlight w:val="none"/>
        </w:rPr>
        <w:t xml:space="preserve">第四部分   </w:t>
      </w:r>
      <w:bookmarkStart w:id="27" w:name="_Toc184310283"/>
      <w:bookmarkEnd w:id="27"/>
      <w:bookmarkStart w:id="28" w:name="_Toc184310289"/>
      <w:bookmarkEnd w:id="28"/>
      <w:bookmarkStart w:id="29" w:name="_Toc184308036"/>
      <w:bookmarkEnd w:id="29"/>
      <w:bookmarkStart w:id="30" w:name="_Toc184313268"/>
      <w:bookmarkEnd w:id="30"/>
      <w:bookmarkStart w:id="31" w:name="_Toc184313276"/>
      <w:bookmarkEnd w:id="31"/>
      <w:bookmarkStart w:id="32" w:name="_Toc184313274"/>
      <w:bookmarkEnd w:id="32"/>
      <w:bookmarkStart w:id="33" w:name="_Toc184310319"/>
      <w:bookmarkEnd w:id="33"/>
      <w:bookmarkStart w:id="34" w:name="_Toc184313244"/>
      <w:bookmarkEnd w:id="34"/>
      <w:bookmarkStart w:id="35" w:name="_Toc184313282"/>
      <w:bookmarkEnd w:id="35"/>
      <w:bookmarkStart w:id="36" w:name="_Toc184313295"/>
      <w:bookmarkEnd w:id="36"/>
      <w:bookmarkStart w:id="37" w:name="_Toc184312130"/>
      <w:bookmarkEnd w:id="37"/>
      <w:bookmarkStart w:id="38" w:name="_Toc184310292"/>
      <w:bookmarkEnd w:id="38"/>
      <w:bookmarkStart w:id="39" w:name="_Toc184313283"/>
      <w:bookmarkEnd w:id="39"/>
      <w:bookmarkStart w:id="40" w:name="_Toc184314472"/>
      <w:bookmarkEnd w:id="40"/>
      <w:bookmarkStart w:id="41" w:name="_Toc184308044"/>
      <w:bookmarkEnd w:id="41"/>
      <w:bookmarkStart w:id="42" w:name="_Toc184314473"/>
      <w:bookmarkEnd w:id="42"/>
      <w:bookmarkStart w:id="43" w:name="_Toc184314450"/>
      <w:bookmarkEnd w:id="43"/>
      <w:bookmarkStart w:id="44" w:name="_Toc184308100"/>
      <w:bookmarkEnd w:id="44"/>
      <w:bookmarkStart w:id="45" w:name="_Toc184314415"/>
      <w:bookmarkEnd w:id="45"/>
      <w:bookmarkStart w:id="46" w:name="_Toc184314449"/>
      <w:bookmarkEnd w:id="46"/>
      <w:bookmarkStart w:id="47" w:name="_Toc184308099"/>
      <w:bookmarkEnd w:id="47"/>
      <w:bookmarkStart w:id="48" w:name="_Toc184312070"/>
      <w:bookmarkEnd w:id="48"/>
      <w:bookmarkStart w:id="49" w:name="_Toc184312073"/>
      <w:bookmarkEnd w:id="49"/>
      <w:bookmarkStart w:id="50" w:name="_Toc184313288"/>
      <w:bookmarkEnd w:id="50"/>
      <w:bookmarkStart w:id="51" w:name="_Toc184314416"/>
      <w:bookmarkEnd w:id="51"/>
      <w:bookmarkStart w:id="52" w:name="_Toc184312112"/>
      <w:bookmarkEnd w:id="52"/>
      <w:bookmarkStart w:id="53" w:name="_Toc184313245"/>
      <w:bookmarkEnd w:id="53"/>
      <w:bookmarkStart w:id="54" w:name="_Toc184313255"/>
      <w:bookmarkEnd w:id="54"/>
      <w:bookmarkStart w:id="55" w:name="_Toc184310318"/>
      <w:bookmarkEnd w:id="55"/>
      <w:bookmarkStart w:id="56" w:name="_Toc184313258"/>
      <w:bookmarkEnd w:id="56"/>
      <w:bookmarkStart w:id="57" w:name="_Toc184308050"/>
      <w:bookmarkEnd w:id="57"/>
      <w:bookmarkStart w:id="58" w:name="_Toc184310341"/>
      <w:bookmarkEnd w:id="58"/>
      <w:bookmarkStart w:id="59" w:name="_Toc184310273"/>
      <w:bookmarkEnd w:id="59"/>
      <w:bookmarkStart w:id="60" w:name="_Toc184313241"/>
      <w:bookmarkEnd w:id="60"/>
      <w:bookmarkStart w:id="61" w:name="_Toc184310340"/>
      <w:bookmarkEnd w:id="61"/>
      <w:bookmarkStart w:id="62" w:name="_Toc184308090"/>
      <w:bookmarkEnd w:id="62"/>
      <w:bookmarkStart w:id="63" w:name="_Toc184312116"/>
      <w:bookmarkEnd w:id="63"/>
      <w:bookmarkStart w:id="64" w:name="_Toc184314444"/>
      <w:bookmarkEnd w:id="64"/>
      <w:bookmarkStart w:id="65" w:name="_Toc184312133"/>
      <w:bookmarkEnd w:id="65"/>
      <w:bookmarkStart w:id="66" w:name="_Toc184314430"/>
      <w:bookmarkEnd w:id="66"/>
      <w:bookmarkStart w:id="67" w:name="_Toc184314413"/>
      <w:bookmarkEnd w:id="67"/>
      <w:bookmarkStart w:id="68" w:name="_Toc184308046"/>
      <w:bookmarkEnd w:id="68"/>
      <w:bookmarkStart w:id="69" w:name="_Toc184312068"/>
      <w:bookmarkEnd w:id="69"/>
      <w:bookmarkStart w:id="70" w:name="_Toc184312091"/>
      <w:bookmarkEnd w:id="70"/>
      <w:bookmarkStart w:id="71" w:name="_Toc184312118"/>
      <w:bookmarkEnd w:id="71"/>
      <w:bookmarkStart w:id="72" w:name="_Toc184312131"/>
      <w:bookmarkEnd w:id="72"/>
      <w:bookmarkStart w:id="73" w:name="_Toc184314475"/>
      <w:bookmarkEnd w:id="73"/>
      <w:bookmarkStart w:id="74" w:name="_Toc184310309"/>
      <w:bookmarkEnd w:id="74"/>
      <w:bookmarkStart w:id="75" w:name="_Toc184310305"/>
      <w:bookmarkEnd w:id="75"/>
      <w:bookmarkStart w:id="76" w:name="_Toc184308055"/>
      <w:bookmarkEnd w:id="76"/>
      <w:bookmarkStart w:id="77" w:name="_Toc184308064"/>
      <w:bookmarkEnd w:id="77"/>
      <w:bookmarkStart w:id="78" w:name="_Toc184314420"/>
      <w:bookmarkEnd w:id="78"/>
      <w:bookmarkStart w:id="79" w:name="_Toc184310336"/>
      <w:bookmarkEnd w:id="79"/>
      <w:bookmarkStart w:id="80" w:name="_Toc184314458"/>
      <w:bookmarkEnd w:id="80"/>
      <w:bookmarkStart w:id="81" w:name="_Toc184310320"/>
      <w:bookmarkEnd w:id="81"/>
      <w:bookmarkStart w:id="82" w:name="_Toc184308053"/>
      <w:bookmarkEnd w:id="82"/>
      <w:bookmarkStart w:id="83" w:name="_Toc184308051"/>
      <w:bookmarkEnd w:id="83"/>
      <w:bookmarkStart w:id="84" w:name="_Toc184314452"/>
      <w:bookmarkEnd w:id="84"/>
      <w:bookmarkStart w:id="85" w:name="_Toc184314422"/>
      <w:bookmarkEnd w:id="85"/>
      <w:bookmarkStart w:id="86" w:name="_Toc184310325"/>
      <w:bookmarkEnd w:id="86"/>
      <w:bookmarkStart w:id="87" w:name="_Toc184310282"/>
      <w:bookmarkEnd w:id="87"/>
      <w:bookmarkStart w:id="88" w:name="_Toc184313262"/>
      <w:bookmarkEnd w:id="88"/>
      <w:bookmarkStart w:id="89" w:name="_Toc184313247"/>
      <w:bookmarkEnd w:id="89"/>
      <w:bookmarkStart w:id="90" w:name="_Toc184312136"/>
      <w:bookmarkEnd w:id="90"/>
      <w:bookmarkStart w:id="91" w:name="_Toc184314437"/>
      <w:bookmarkEnd w:id="91"/>
      <w:bookmarkStart w:id="92" w:name="_Toc184312080"/>
      <w:bookmarkEnd w:id="92"/>
      <w:bookmarkStart w:id="93" w:name="_Toc184313251"/>
      <w:bookmarkEnd w:id="93"/>
      <w:bookmarkStart w:id="94" w:name="_Toc184310293"/>
      <w:bookmarkEnd w:id="94"/>
      <w:bookmarkStart w:id="95" w:name="_Toc184310300"/>
      <w:bookmarkEnd w:id="95"/>
      <w:bookmarkStart w:id="96" w:name="_Toc184312128"/>
      <w:bookmarkEnd w:id="96"/>
      <w:bookmarkStart w:id="97" w:name="_Toc184313293"/>
      <w:bookmarkEnd w:id="97"/>
      <w:bookmarkStart w:id="98" w:name="_Toc184308076"/>
      <w:bookmarkEnd w:id="98"/>
      <w:bookmarkStart w:id="99" w:name="_Toc184314482"/>
      <w:bookmarkEnd w:id="99"/>
      <w:bookmarkStart w:id="100" w:name="_Toc184313279"/>
      <w:bookmarkEnd w:id="100"/>
      <w:bookmarkStart w:id="101" w:name="_Toc184308058"/>
      <w:bookmarkEnd w:id="101"/>
      <w:bookmarkStart w:id="102" w:name="_Toc184314426"/>
      <w:bookmarkEnd w:id="102"/>
      <w:bookmarkStart w:id="103" w:name="_Toc184310310"/>
      <w:bookmarkEnd w:id="103"/>
      <w:bookmarkStart w:id="104" w:name="_Toc184313290"/>
      <w:bookmarkEnd w:id="104"/>
      <w:bookmarkStart w:id="105" w:name="_Toc184310280"/>
      <w:bookmarkEnd w:id="105"/>
      <w:bookmarkStart w:id="106" w:name="_Toc184313252"/>
      <w:bookmarkEnd w:id="106"/>
      <w:bookmarkStart w:id="107" w:name="_Toc184312132"/>
      <w:bookmarkEnd w:id="107"/>
      <w:bookmarkStart w:id="108" w:name="_Toc184310330"/>
      <w:bookmarkEnd w:id="108"/>
      <w:bookmarkStart w:id="109" w:name="_Toc184314424"/>
      <w:bookmarkEnd w:id="109"/>
      <w:bookmarkStart w:id="110" w:name="_Toc184308078"/>
      <w:bookmarkEnd w:id="110"/>
      <w:bookmarkStart w:id="111" w:name="_Toc184314446"/>
      <w:bookmarkEnd w:id="111"/>
      <w:bookmarkStart w:id="112" w:name="_Toc184310332"/>
      <w:bookmarkEnd w:id="112"/>
      <w:bookmarkStart w:id="113" w:name="_Toc184314445"/>
      <w:bookmarkEnd w:id="113"/>
      <w:bookmarkStart w:id="114" w:name="_Toc184314464"/>
      <w:bookmarkEnd w:id="114"/>
      <w:bookmarkStart w:id="115" w:name="_Toc184314414"/>
      <w:bookmarkEnd w:id="115"/>
      <w:bookmarkStart w:id="116" w:name="_Toc184312110"/>
      <w:bookmarkEnd w:id="116"/>
      <w:bookmarkStart w:id="117" w:name="_Toc184308102"/>
      <w:bookmarkEnd w:id="117"/>
      <w:bookmarkStart w:id="118" w:name="_Toc184310272"/>
      <w:bookmarkEnd w:id="118"/>
      <w:bookmarkStart w:id="119" w:name="_Toc184313275"/>
      <w:bookmarkEnd w:id="119"/>
      <w:bookmarkStart w:id="120" w:name="_Toc184308045"/>
      <w:bookmarkEnd w:id="120"/>
      <w:bookmarkStart w:id="121" w:name="_Toc184312105"/>
      <w:bookmarkEnd w:id="121"/>
      <w:bookmarkStart w:id="122" w:name="_Toc184314448"/>
      <w:bookmarkEnd w:id="122"/>
      <w:bookmarkStart w:id="123" w:name="_Toc184308082"/>
      <w:bookmarkEnd w:id="123"/>
      <w:bookmarkStart w:id="124" w:name="_Toc184308093"/>
      <w:bookmarkEnd w:id="124"/>
      <w:bookmarkStart w:id="125" w:name="_Toc184314455"/>
      <w:bookmarkEnd w:id="125"/>
      <w:bookmarkStart w:id="126" w:name="_Toc184313304"/>
      <w:bookmarkEnd w:id="126"/>
      <w:bookmarkStart w:id="127" w:name="_Toc184308079"/>
      <w:bookmarkEnd w:id="127"/>
      <w:bookmarkStart w:id="128" w:name="_Toc184312115"/>
      <w:bookmarkEnd w:id="128"/>
      <w:bookmarkStart w:id="129" w:name="_Toc184310294"/>
      <w:bookmarkEnd w:id="129"/>
      <w:bookmarkStart w:id="130" w:name="_Toc184313303"/>
      <w:bookmarkEnd w:id="130"/>
      <w:bookmarkStart w:id="131" w:name="_Toc184308063"/>
      <w:bookmarkEnd w:id="131"/>
      <w:bookmarkStart w:id="132" w:name="_Toc184310343"/>
      <w:bookmarkEnd w:id="132"/>
      <w:bookmarkStart w:id="133" w:name="_Toc184314421"/>
      <w:bookmarkEnd w:id="133"/>
      <w:bookmarkStart w:id="134" w:name="_Toc184313305"/>
      <w:bookmarkEnd w:id="134"/>
      <w:bookmarkStart w:id="135" w:name="_Toc184314460"/>
      <w:bookmarkEnd w:id="135"/>
      <w:bookmarkStart w:id="136" w:name="_Toc184308108"/>
      <w:bookmarkEnd w:id="136"/>
      <w:bookmarkStart w:id="137" w:name="_Toc184308097"/>
      <w:bookmarkEnd w:id="137"/>
      <w:bookmarkStart w:id="138" w:name="_Toc184310281"/>
      <w:bookmarkEnd w:id="138"/>
      <w:bookmarkStart w:id="139" w:name="_Toc184313269"/>
      <w:bookmarkEnd w:id="139"/>
      <w:bookmarkStart w:id="140" w:name="_Toc184310338"/>
      <w:bookmarkEnd w:id="140"/>
      <w:bookmarkStart w:id="141" w:name="_Toc184314469"/>
      <w:bookmarkEnd w:id="141"/>
      <w:bookmarkStart w:id="142" w:name="_Toc184313302"/>
      <w:bookmarkEnd w:id="142"/>
      <w:bookmarkStart w:id="143" w:name="_Toc184314471"/>
      <w:bookmarkEnd w:id="143"/>
      <w:bookmarkStart w:id="144" w:name="_Toc184313301"/>
      <w:bookmarkEnd w:id="144"/>
      <w:bookmarkStart w:id="145" w:name="_Toc184314451"/>
      <w:bookmarkEnd w:id="145"/>
      <w:bookmarkStart w:id="146" w:name="_Toc184312101"/>
      <w:bookmarkEnd w:id="146"/>
      <w:bookmarkStart w:id="147" w:name="_Toc184313284"/>
      <w:bookmarkEnd w:id="147"/>
      <w:bookmarkStart w:id="148" w:name="_Toc184310295"/>
      <w:bookmarkEnd w:id="148"/>
      <w:bookmarkStart w:id="149" w:name="_Toc184313271"/>
      <w:bookmarkEnd w:id="149"/>
      <w:bookmarkStart w:id="150" w:name="_Toc184308095"/>
      <w:bookmarkEnd w:id="150"/>
      <w:bookmarkStart w:id="151" w:name="_Toc184313254"/>
      <w:bookmarkEnd w:id="151"/>
      <w:bookmarkStart w:id="152" w:name="_Toc184314410"/>
      <w:bookmarkEnd w:id="152"/>
      <w:bookmarkStart w:id="153" w:name="_Toc184312084"/>
      <w:bookmarkEnd w:id="153"/>
      <w:bookmarkStart w:id="154" w:name="_Toc184313298"/>
      <w:bookmarkEnd w:id="154"/>
      <w:bookmarkStart w:id="155" w:name="_Toc184308059"/>
      <w:bookmarkEnd w:id="155"/>
      <w:bookmarkStart w:id="156" w:name="_Toc184314456"/>
      <w:bookmarkEnd w:id="156"/>
      <w:bookmarkStart w:id="157" w:name="_Toc184312120"/>
      <w:bookmarkEnd w:id="157"/>
      <w:bookmarkStart w:id="158" w:name="_Toc184313307"/>
      <w:bookmarkEnd w:id="158"/>
      <w:bookmarkStart w:id="159" w:name="_Toc184308060"/>
      <w:bookmarkEnd w:id="159"/>
      <w:bookmarkStart w:id="160" w:name="_Toc184313273"/>
      <w:bookmarkEnd w:id="160"/>
      <w:bookmarkStart w:id="161" w:name="_Toc184313277"/>
      <w:bookmarkEnd w:id="161"/>
      <w:bookmarkStart w:id="162" w:name="_Toc184308041"/>
      <w:bookmarkEnd w:id="162"/>
      <w:bookmarkStart w:id="163" w:name="_Toc184312127"/>
      <w:bookmarkEnd w:id="163"/>
      <w:bookmarkStart w:id="164" w:name="_Toc184314431"/>
      <w:bookmarkEnd w:id="164"/>
      <w:bookmarkStart w:id="165" w:name="_Toc184310327"/>
      <w:bookmarkEnd w:id="165"/>
      <w:bookmarkStart w:id="166" w:name="_Toc184312095"/>
      <w:bookmarkEnd w:id="166"/>
      <w:bookmarkStart w:id="167" w:name="_Toc184312135"/>
      <w:bookmarkEnd w:id="167"/>
      <w:bookmarkStart w:id="168" w:name="_Toc184310316"/>
      <w:bookmarkEnd w:id="168"/>
      <w:bookmarkStart w:id="169" w:name="_Toc184308043"/>
      <w:bookmarkEnd w:id="169"/>
      <w:bookmarkStart w:id="170" w:name="_Toc184314417"/>
      <w:bookmarkEnd w:id="170"/>
      <w:bookmarkStart w:id="171" w:name="_Toc184308065"/>
      <w:bookmarkEnd w:id="171"/>
      <w:bookmarkStart w:id="172" w:name="_Toc184312138"/>
      <w:bookmarkEnd w:id="172"/>
      <w:bookmarkStart w:id="173" w:name="_Toc184308101"/>
      <w:bookmarkEnd w:id="173"/>
      <w:bookmarkStart w:id="174" w:name="_Toc184310312"/>
      <w:bookmarkEnd w:id="174"/>
      <w:bookmarkStart w:id="175" w:name="_Toc184310324"/>
      <w:bookmarkEnd w:id="175"/>
      <w:bookmarkStart w:id="176" w:name="_Toc184313259"/>
      <w:bookmarkEnd w:id="176"/>
      <w:bookmarkStart w:id="177" w:name="_Toc184308067"/>
      <w:bookmarkEnd w:id="177"/>
      <w:bookmarkStart w:id="178" w:name="_Toc184314440"/>
      <w:bookmarkEnd w:id="178"/>
      <w:bookmarkStart w:id="179" w:name="_Toc184313310"/>
      <w:bookmarkEnd w:id="179"/>
      <w:bookmarkStart w:id="180" w:name="_Toc184308087"/>
      <w:bookmarkEnd w:id="180"/>
      <w:bookmarkStart w:id="181" w:name="_Toc184314478"/>
      <w:bookmarkEnd w:id="181"/>
      <w:bookmarkStart w:id="182" w:name="_Toc184313266"/>
      <w:bookmarkEnd w:id="182"/>
      <w:bookmarkStart w:id="183" w:name="_Toc184314463"/>
      <w:bookmarkEnd w:id="183"/>
      <w:bookmarkStart w:id="184" w:name="_Toc184308106"/>
      <w:bookmarkEnd w:id="184"/>
      <w:bookmarkStart w:id="185" w:name="_Toc184310301"/>
      <w:bookmarkEnd w:id="185"/>
      <w:bookmarkStart w:id="186" w:name="_Toc184310284"/>
      <w:bookmarkEnd w:id="186"/>
      <w:bookmarkStart w:id="187" w:name="_Toc184310303"/>
      <w:bookmarkEnd w:id="187"/>
      <w:bookmarkStart w:id="188" w:name="_Toc184308088"/>
      <w:bookmarkEnd w:id="188"/>
      <w:bookmarkStart w:id="189" w:name="_Toc184310344"/>
      <w:bookmarkEnd w:id="189"/>
      <w:bookmarkStart w:id="190" w:name="_Toc184312071"/>
      <w:bookmarkEnd w:id="190"/>
      <w:bookmarkStart w:id="191" w:name="_Toc184310311"/>
      <w:bookmarkEnd w:id="191"/>
      <w:bookmarkStart w:id="192" w:name="_Toc184308075"/>
      <w:bookmarkEnd w:id="192"/>
      <w:bookmarkStart w:id="193" w:name="_Toc184310314"/>
      <w:bookmarkEnd w:id="193"/>
      <w:bookmarkStart w:id="194" w:name="_Toc184313246"/>
      <w:bookmarkEnd w:id="194"/>
      <w:bookmarkStart w:id="195" w:name="_Toc184314457"/>
      <w:bookmarkEnd w:id="195"/>
      <w:bookmarkStart w:id="196" w:name="_Toc184313264"/>
      <w:bookmarkEnd w:id="196"/>
      <w:bookmarkStart w:id="197" w:name="_Toc184313280"/>
      <w:bookmarkEnd w:id="197"/>
      <w:bookmarkStart w:id="198" w:name="_Toc184314468"/>
      <w:bookmarkEnd w:id="198"/>
      <w:bookmarkStart w:id="199" w:name="_Toc184308073"/>
      <w:bookmarkEnd w:id="199"/>
      <w:bookmarkStart w:id="200" w:name="_Toc184310276"/>
      <w:bookmarkEnd w:id="200"/>
      <w:bookmarkStart w:id="201" w:name="_Toc184310322"/>
      <w:bookmarkEnd w:id="201"/>
      <w:bookmarkStart w:id="202" w:name="_Toc184313248"/>
      <w:bookmarkEnd w:id="202"/>
      <w:bookmarkStart w:id="203" w:name="_Toc184314442"/>
      <w:bookmarkEnd w:id="203"/>
      <w:bookmarkStart w:id="204" w:name="_Toc184310339"/>
      <w:bookmarkEnd w:id="204"/>
      <w:bookmarkStart w:id="205" w:name="_Toc184313272"/>
      <w:bookmarkEnd w:id="205"/>
      <w:bookmarkStart w:id="206" w:name="_Toc184310277"/>
      <w:bookmarkEnd w:id="206"/>
      <w:bookmarkStart w:id="207" w:name="_Toc184314443"/>
      <w:bookmarkEnd w:id="207"/>
      <w:bookmarkStart w:id="208" w:name="_Toc184310297"/>
      <w:bookmarkEnd w:id="208"/>
      <w:bookmarkStart w:id="209" w:name="_Toc184314423"/>
      <w:bookmarkEnd w:id="209"/>
      <w:bookmarkStart w:id="210" w:name="_Toc184308096"/>
      <w:bookmarkEnd w:id="210"/>
      <w:bookmarkStart w:id="211" w:name="_Toc184310286"/>
      <w:bookmarkEnd w:id="211"/>
      <w:bookmarkStart w:id="212" w:name="_Toc184308089"/>
      <w:bookmarkEnd w:id="212"/>
      <w:bookmarkStart w:id="213" w:name="_Toc184313278"/>
      <w:bookmarkEnd w:id="213"/>
      <w:bookmarkStart w:id="214" w:name="_Toc184312114"/>
      <w:bookmarkEnd w:id="214"/>
      <w:bookmarkStart w:id="215" w:name="_Toc184313309"/>
      <w:bookmarkEnd w:id="215"/>
      <w:bookmarkStart w:id="216" w:name="_Toc184312094"/>
      <w:bookmarkEnd w:id="216"/>
      <w:bookmarkStart w:id="217" w:name="_Toc184312107"/>
      <w:bookmarkEnd w:id="217"/>
      <w:bookmarkStart w:id="218" w:name="_Toc184310321"/>
      <w:bookmarkEnd w:id="218"/>
      <w:bookmarkStart w:id="219" w:name="_Toc184313308"/>
      <w:bookmarkEnd w:id="219"/>
      <w:bookmarkStart w:id="220" w:name="_Toc184312089"/>
      <w:bookmarkEnd w:id="220"/>
      <w:bookmarkStart w:id="221" w:name="_Toc184308104"/>
      <w:bookmarkEnd w:id="221"/>
      <w:bookmarkStart w:id="222" w:name="_Toc184310337"/>
      <w:bookmarkEnd w:id="222"/>
      <w:bookmarkStart w:id="223" w:name="_Toc184310298"/>
      <w:bookmarkEnd w:id="223"/>
      <w:bookmarkStart w:id="224" w:name="_Toc184308071"/>
      <w:bookmarkEnd w:id="224"/>
      <w:bookmarkStart w:id="225" w:name="_Toc184313239"/>
      <w:bookmarkEnd w:id="225"/>
      <w:bookmarkStart w:id="226" w:name="_Toc184314453"/>
      <w:bookmarkEnd w:id="226"/>
      <w:bookmarkStart w:id="227" w:name="_Toc184314461"/>
      <w:bookmarkEnd w:id="227"/>
      <w:bookmarkStart w:id="228" w:name="_Toc184313296"/>
      <w:bookmarkEnd w:id="228"/>
      <w:bookmarkStart w:id="229" w:name="_Toc184312090"/>
      <w:bookmarkEnd w:id="229"/>
      <w:bookmarkStart w:id="230" w:name="_Toc184312099"/>
      <w:bookmarkEnd w:id="230"/>
      <w:bookmarkStart w:id="231" w:name="_Toc184313286"/>
      <w:bookmarkEnd w:id="231"/>
      <w:bookmarkStart w:id="232" w:name="_Toc184312092"/>
      <w:bookmarkEnd w:id="232"/>
      <w:bookmarkStart w:id="233" w:name="_Toc184312104"/>
      <w:bookmarkEnd w:id="233"/>
      <w:bookmarkStart w:id="234" w:name="_Toc184313292"/>
      <w:bookmarkEnd w:id="234"/>
      <w:bookmarkStart w:id="235" w:name="_Toc184312085"/>
      <w:bookmarkEnd w:id="235"/>
      <w:bookmarkStart w:id="236" w:name="_Toc184313260"/>
      <w:bookmarkEnd w:id="236"/>
      <w:bookmarkStart w:id="237" w:name="_Toc184310323"/>
      <w:bookmarkEnd w:id="237"/>
      <w:bookmarkStart w:id="238" w:name="_Toc184314480"/>
      <w:bookmarkEnd w:id="238"/>
      <w:bookmarkStart w:id="239" w:name="_Toc184314481"/>
      <w:bookmarkEnd w:id="239"/>
      <w:bookmarkStart w:id="240" w:name="_Toc184310304"/>
      <w:bookmarkEnd w:id="240"/>
      <w:bookmarkStart w:id="241" w:name="_Toc184313253"/>
      <w:bookmarkEnd w:id="241"/>
      <w:bookmarkStart w:id="242" w:name="_Toc184308107"/>
      <w:bookmarkEnd w:id="242"/>
      <w:bookmarkStart w:id="243" w:name="_Toc184314470"/>
      <w:bookmarkEnd w:id="243"/>
      <w:bookmarkStart w:id="244" w:name="_Toc184308048"/>
      <w:bookmarkEnd w:id="244"/>
      <w:bookmarkStart w:id="245" w:name="_Toc184310328"/>
      <w:bookmarkEnd w:id="245"/>
      <w:bookmarkStart w:id="246" w:name="_Toc184312103"/>
      <w:bookmarkEnd w:id="246"/>
      <w:bookmarkStart w:id="247" w:name="_Toc184312102"/>
      <w:bookmarkEnd w:id="247"/>
      <w:bookmarkStart w:id="248" w:name="_Toc184312098"/>
      <w:bookmarkEnd w:id="248"/>
      <w:bookmarkStart w:id="249" w:name="_Toc184308070"/>
      <w:bookmarkEnd w:id="249"/>
      <w:bookmarkStart w:id="250" w:name="_Toc184314474"/>
      <w:bookmarkEnd w:id="250"/>
      <w:bookmarkStart w:id="251" w:name="_Toc184314411"/>
      <w:bookmarkEnd w:id="251"/>
      <w:bookmarkStart w:id="252" w:name="_Toc184310296"/>
      <w:bookmarkEnd w:id="252"/>
      <w:bookmarkStart w:id="253" w:name="_Toc184313240"/>
      <w:bookmarkEnd w:id="253"/>
      <w:bookmarkStart w:id="254" w:name="_Toc184310291"/>
      <w:bookmarkEnd w:id="254"/>
      <w:bookmarkStart w:id="255" w:name="_Toc184310313"/>
      <w:bookmarkEnd w:id="255"/>
      <w:bookmarkStart w:id="256" w:name="_Toc184312139"/>
      <w:bookmarkEnd w:id="256"/>
      <w:bookmarkStart w:id="257" w:name="_Toc184308062"/>
      <w:bookmarkEnd w:id="257"/>
      <w:bookmarkStart w:id="258" w:name="_Toc184310299"/>
      <w:bookmarkEnd w:id="258"/>
      <w:bookmarkStart w:id="259" w:name="_Toc184308066"/>
      <w:bookmarkEnd w:id="259"/>
      <w:bookmarkStart w:id="260" w:name="_Toc184314435"/>
      <w:bookmarkEnd w:id="260"/>
      <w:bookmarkStart w:id="261" w:name="_Toc184310306"/>
      <w:bookmarkEnd w:id="261"/>
      <w:bookmarkStart w:id="262" w:name="_Toc184312075"/>
      <w:bookmarkEnd w:id="262"/>
      <w:bookmarkStart w:id="263" w:name="_Toc184314438"/>
      <w:bookmarkEnd w:id="263"/>
      <w:bookmarkStart w:id="264" w:name="_Toc184313249"/>
      <w:bookmarkEnd w:id="264"/>
      <w:bookmarkStart w:id="265" w:name="_Toc184308092"/>
      <w:bookmarkEnd w:id="265"/>
      <w:bookmarkStart w:id="266" w:name="_Toc184313238"/>
      <w:bookmarkEnd w:id="266"/>
      <w:bookmarkStart w:id="267" w:name="_Toc184313299"/>
      <w:bookmarkEnd w:id="267"/>
      <w:bookmarkStart w:id="268" w:name="_Toc184313297"/>
      <w:bookmarkEnd w:id="268"/>
      <w:bookmarkStart w:id="269" w:name="_Toc184313306"/>
      <w:bookmarkEnd w:id="269"/>
      <w:bookmarkStart w:id="270" w:name="_Toc184314462"/>
      <w:bookmarkEnd w:id="270"/>
      <w:bookmarkStart w:id="271" w:name="_Toc184314432"/>
      <w:bookmarkEnd w:id="271"/>
      <w:bookmarkStart w:id="272" w:name="_Toc184312122"/>
      <w:bookmarkEnd w:id="272"/>
      <w:bookmarkStart w:id="273" w:name="_Toc184312121"/>
      <w:bookmarkEnd w:id="273"/>
      <w:bookmarkStart w:id="274" w:name="_Toc184314428"/>
      <w:bookmarkEnd w:id="274"/>
      <w:bookmarkStart w:id="275" w:name="_Toc184308081"/>
      <w:bookmarkEnd w:id="275"/>
      <w:bookmarkStart w:id="276" w:name="_Toc184312100"/>
      <w:bookmarkEnd w:id="276"/>
      <w:bookmarkStart w:id="277" w:name="_Toc184308098"/>
      <w:bookmarkEnd w:id="277"/>
      <w:bookmarkStart w:id="278" w:name="_Toc184312081"/>
      <w:bookmarkEnd w:id="278"/>
      <w:bookmarkStart w:id="279" w:name="_Toc184310342"/>
      <w:bookmarkEnd w:id="279"/>
      <w:bookmarkStart w:id="280" w:name="_Toc184308042"/>
      <w:bookmarkEnd w:id="280"/>
      <w:bookmarkStart w:id="281" w:name="_Toc184310274"/>
      <w:bookmarkEnd w:id="281"/>
      <w:bookmarkStart w:id="282" w:name="_Toc184314418"/>
      <w:bookmarkEnd w:id="282"/>
      <w:bookmarkStart w:id="283" w:name="_Toc184308080"/>
      <w:bookmarkEnd w:id="283"/>
      <w:bookmarkStart w:id="284" w:name="_Toc184314434"/>
      <w:bookmarkEnd w:id="284"/>
      <w:bookmarkStart w:id="285" w:name="_Toc184310326"/>
      <w:bookmarkEnd w:id="285"/>
      <w:bookmarkStart w:id="286" w:name="_Toc184312076"/>
      <w:bookmarkEnd w:id="286"/>
      <w:bookmarkStart w:id="287" w:name="_Toc184310285"/>
      <w:bookmarkEnd w:id="287"/>
      <w:bookmarkStart w:id="288" w:name="_Toc184314429"/>
      <w:bookmarkEnd w:id="288"/>
      <w:bookmarkStart w:id="289" w:name="_Toc184313294"/>
      <w:bookmarkEnd w:id="289"/>
      <w:bookmarkStart w:id="290" w:name="_Toc184312072"/>
      <w:bookmarkEnd w:id="290"/>
      <w:bookmarkStart w:id="291" w:name="_Toc184310308"/>
      <w:bookmarkEnd w:id="291"/>
      <w:bookmarkStart w:id="292" w:name="_Toc184310315"/>
      <w:bookmarkEnd w:id="292"/>
      <w:bookmarkStart w:id="293" w:name="_Toc184313265"/>
      <w:bookmarkEnd w:id="293"/>
      <w:bookmarkStart w:id="294" w:name="_Toc184312093"/>
      <w:bookmarkEnd w:id="294"/>
      <w:bookmarkStart w:id="295" w:name="_Toc184312088"/>
      <w:bookmarkEnd w:id="295"/>
      <w:bookmarkStart w:id="296" w:name="_Toc184313291"/>
      <w:bookmarkEnd w:id="296"/>
      <w:bookmarkStart w:id="297" w:name="_Toc184314466"/>
      <w:bookmarkEnd w:id="297"/>
      <w:bookmarkStart w:id="298" w:name="_Toc184312124"/>
      <w:bookmarkEnd w:id="298"/>
      <w:bookmarkStart w:id="299" w:name="_Toc184313300"/>
      <w:bookmarkEnd w:id="299"/>
      <w:bookmarkStart w:id="300" w:name="_Toc184308054"/>
      <w:bookmarkEnd w:id="300"/>
      <w:bookmarkStart w:id="301" w:name="_Toc184312123"/>
      <w:bookmarkEnd w:id="301"/>
      <w:bookmarkStart w:id="302" w:name="_Toc184312134"/>
      <w:bookmarkEnd w:id="302"/>
      <w:bookmarkStart w:id="303" w:name="_Toc184314439"/>
      <w:bookmarkEnd w:id="303"/>
      <w:bookmarkStart w:id="304" w:name="_Toc184314479"/>
      <w:bookmarkEnd w:id="304"/>
      <w:bookmarkStart w:id="305" w:name="_Toc184312082"/>
      <w:bookmarkEnd w:id="305"/>
      <w:bookmarkStart w:id="306" w:name="_Toc184313263"/>
      <w:bookmarkEnd w:id="306"/>
      <w:bookmarkStart w:id="307" w:name="_Toc184314425"/>
      <w:bookmarkEnd w:id="307"/>
      <w:bookmarkStart w:id="308" w:name="_Toc184314441"/>
      <w:bookmarkEnd w:id="308"/>
      <w:bookmarkStart w:id="309" w:name="_Toc184310302"/>
      <w:bookmarkEnd w:id="309"/>
      <w:bookmarkStart w:id="310" w:name="_Toc184312126"/>
      <w:bookmarkEnd w:id="310"/>
      <w:bookmarkStart w:id="311" w:name="_Toc184313250"/>
      <w:bookmarkEnd w:id="311"/>
      <w:bookmarkStart w:id="312" w:name="_Toc184312106"/>
      <w:bookmarkEnd w:id="312"/>
      <w:bookmarkStart w:id="313" w:name="_Toc184308038"/>
      <w:bookmarkEnd w:id="313"/>
      <w:bookmarkStart w:id="314" w:name="_Toc184313287"/>
      <w:bookmarkEnd w:id="314"/>
      <w:bookmarkStart w:id="315" w:name="_Toc184312087"/>
      <w:bookmarkEnd w:id="315"/>
      <w:bookmarkStart w:id="316" w:name="_Toc184312113"/>
      <w:bookmarkEnd w:id="316"/>
      <w:bookmarkStart w:id="317" w:name="_Toc184308068"/>
      <w:bookmarkEnd w:id="317"/>
      <w:bookmarkStart w:id="318" w:name="_Toc184308084"/>
      <w:bookmarkEnd w:id="318"/>
      <w:bookmarkStart w:id="319" w:name="_Toc184308057"/>
      <w:bookmarkEnd w:id="319"/>
      <w:bookmarkStart w:id="320" w:name="_Toc184314427"/>
      <w:bookmarkEnd w:id="320"/>
      <w:bookmarkStart w:id="321" w:name="_Toc184313261"/>
      <w:bookmarkEnd w:id="321"/>
      <w:bookmarkStart w:id="322" w:name="_Toc184313243"/>
      <w:bookmarkEnd w:id="322"/>
      <w:bookmarkStart w:id="323" w:name="_Toc184308094"/>
      <w:bookmarkEnd w:id="323"/>
      <w:bookmarkStart w:id="324" w:name="_Toc184308077"/>
      <w:bookmarkEnd w:id="324"/>
      <w:bookmarkStart w:id="325" w:name="_Toc184308040"/>
      <w:bookmarkEnd w:id="325"/>
      <w:bookmarkStart w:id="326" w:name="_Toc184308072"/>
      <w:bookmarkEnd w:id="326"/>
      <w:bookmarkStart w:id="327" w:name="_Toc184312125"/>
      <w:bookmarkEnd w:id="327"/>
      <w:bookmarkStart w:id="328" w:name="_Toc184312074"/>
      <w:bookmarkEnd w:id="328"/>
      <w:bookmarkStart w:id="329" w:name="_Toc184310317"/>
      <w:bookmarkEnd w:id="329"/>
      <w:bookmarkStart w:id="330" w:name="_Toc184308086"/>
      <w:bookmarkEnd w:id="330"/>
      <w:bookmarkStart w:id="331" w:name="_Toc184312119"/>
      <w:bookmarkEnd w:id="331"/>
      <w:bookmarkStart w:id="332" w:name="_Toc184313281"/>
      <w:bookmarkEnd w:id="332"/>
      <w:bookmarkStart w:id="333" w:name="_Toc184314436"/>
      <w:bookmarkEnd w:id="333"/>
      <w:bookmarkStart w:id="334" w:name="_Toc184313256"/>
      <w:bookmarkEnd w:id="334"/>
      <w:bookmarkStart w:id="335" w:name="_Toc184312096"/>
      <w:bookmarkEnd w:id="335"/>
      <w:bookmarkStart w:id="336" w:name="_Toc184310307"/>
      <w:bookmarkEnd w:id="336"/>
      <w:bookmarkStart w:id="337" w:name="_Toc184312117"/>
      <w:bookmarkEnd w:id="337"/>
      <w:bookmarkStart w:id="338" w:name="_Toc184310331"/>
      <w:bookmarkEnd w:id="338"/>
      <w:bookmarkStart w:id="339" w:name="_Toc184308085"/>
      <w:bookmarkEnd w:id="339"/>
      <w:bookmarkStart w:id="340" w:name="_Toc184308056"/>
      <w:bookmarkEnd w:id="340"/>
      <w:bookmarkStart w:id="341" w:name="_Toc184313267"/>
      <w:bookmarkEnd w:id="341"/>
      <w:bookmarkStart w:id="342" w:name="_Toc184312109"/>
      <w:bookmarkEnd w:id="342"/>
      <w:bookmarkStart w:id="343" w:name="_Toc184313270"/>
      <w:bookmarkEnd w:id="343"/>
      <w:bookmarkStart w:id="344" w:name="_Toc184308047"/>
      <w:bookmarkEnd w:id="344"/>
      <w:bookmarkStart w:id="345" w:name="_Toc184308037"/>
      <w:bookmarkEnd w:id="345"/>
      <w:bookmarkStart w:id="346" w:name="_Toc184314433"/>
      <w:bookmarkEnd w:id="346"/>
      <w:bookmarkStart w:id="347" w:name="_Toc184312069"/>
      <w:bookmarkEnd w:id="347"/>
      <w:bookmarkStart w:id="348" w:name="_Toc184312077"/>
      <w:bookmarkEnd w:id="348"/>
      <w:bookmarkStart w:id="349" w:name="_Toc184313242"/>
      <w:bookmarkEnd w:id="349"/>
      <w:bookmarkStart w:id="350" w:name="_Toc184314477"/>
      <w:bookmarkEnd w:id="350"/>
      <w:bookmarkStart w:id="351" w:name="_Toc184310279"/>
      <w:bookmarkEnd w:id="351"/>
      <w:bookmarkStart w:id="352" w:name="_Toc184312129"/>
      <w:bookmarkEnd w:id="352"/>
      <w:bookmarkStart w:id="353" w:name="_Toc184310288"/>
      <w:bookmarkEnd w:id="353"/>
      <w:bookmarkStart w:id="354" w:name="_Toc184308061"/>
      <w:bookmarkEnd w:id="354"/>
      <w:bookmarkStart w:id="355" w:name="_Toc184310334"/>
      <w:bookmarkEnd w:id="355"/>
      <w:bookmarkStart w:id="356" w:name="_Toc184314459"/>
      <w:bookmarkEnd w:id="356"/>
      <w:bookmarkStart w:id="357" w:name="_Toc184310290"/>
      <w:bookmarkEnd w:id="357"/>
      <w:bookmarkStart w:id="358" w:name="_Toc184312079"/>
      <w:bookmarkEnd w:id="358"/>
      <w:bookmarkStart w:id="359" w:name="_Toc184314447"/>
      <w:bookmarkEnd w:id="359"/>
      <w:bookmarkStart w:id="360" w:name="_Toc184308052"/>
      <w:bookmarkEnd w:id="360"/>
      <w:bookmarkStart w:id="361" w:name="_Toc184310329"/>
      <w:bookmarkEnd w:id="361"/>
      <w:bookmarkStart w:id="362" w:name="_Toc184310287"/>
      <w:bookmarkEnd w:id="362"/>
      <w:bookmarkStart w:id="363" w:name="_Toc184312097"/>
      <w:bookmarkEnd w:id="363"/>
      <w:bookmarkStart w:id="364" w:name="_Toc184314476"/>
      <w:bookmarkEnd w:id="364"/>
      <w:bookmarkStart w:id="365" w:name="_Toc184314419"/>
      <w:bookmarkEnd w:id="365"/>
      <w:bookmarkStart w:id="366" w:name="_Toc184314465"/>
      <w:bookmarkEnd w:id="366"/>
      <w:bookmarkStart w:id="367" w:name="_Toc184312137"/>
      <w:bookmarkEnd w:id="367"/>
      <w:bookmarkStart w:id="368" w:name="_Toc184308039"/>
      <w:bookmarkEnd w:id="368"/>
      <w:bookmarkStart w:id="369" w:name="_Toc184312111"/>
      <w:bookmarkEnd w:id="369"/>
      <w:bookmarkStart w:id="370" w:name="_Toc184312078"/>
      <w:bookmarkEnd w:id="370"/>
      <w:bookmarkStart w:id="371" w:name="_Toc184312108"/>
      <w:bookmarkEnd w:id="371"/>
      <w:bookmarkStart w:id="372" w:name="_Toc184313289"/>
      <w:bookmarkEnd w:id="372"/>
      <w:bookmarkStart w:id="373" w:name="_Toc184310275"/>
      <w:bookmarkEnd w:id="373"/>
      <w:bookmarkStart w:id="374" w:name="_Toc184312086"/>
      <w:bookmarkEnd w:id="374"/>
      <w:bookmarkStart w:id="375" w:name="_Toc184308105"/>
      <w:bookmarkEnd w:id="375"/>
      <w:bookmarkStart w:id="376" w:name="_Toc184314454"/>
      <w:bookmarkEnd w:id="376"/>
      <w:bookmarkStart w:id="377" w:name="_Toc184310278"/>
      <w:bookmarkEnd w:id="377"/>
      <w:bookmarkStart w:id="378" w:name="_Toc184308074"/>
      <w:bookmarkEnd w:id="378"/>
      <w:bookmarkStart w:id="379" w:name="_Toc184308091"/>
      <w:bookmarkEnd w:id="379"/>
      <w:bookmarkStart w:id="380" w:name="_Toc184308083"/>
      <w:bookmarkEnd w:id="380"/>
      <w:bookmarkStart w:id="381" w:name="_Toc184310333"/>
      <w:bookmarkEnd w:id="381"/>
      <w:bookmarkStart w:id="382" w:name="_Toc184314467"/>
      <w:bookmarkEnd w:id="382"/>
      <w:bookmarkStart w:id="383" w:name="_Toc184308103"/>
      <w:bookmarkEnd w:id="383"/>
      <w:bookmarkStart w:id="384" w:name="_Toc184313285"/>
      <w:bookmarkEnd w:id="384"/>
      <w:bookmarkStart w:id="385" w:name="_Toc184314412"/>
      <w:bookmarkEnd w:id="385"/>
      <w:bookmarkStart w:id="386" w:name="_Toc184312083"/>
      <w:bookmarkEnd w:id="386"/>
      <w:bookmarkStart w:id="387" w:name="_Toc184308069"/>
      <w:bookmarkEnd w:id="387"/>
      <w:bookmarkStart w:id="388" w:name="_Toc184313257"/>
      <w:bookmarkEnd w:id="388"/>
      <w:bookmarkStart w:id="389" w:name="_Toc184308049"/>
      <w:bookmarkEnd w:id="389"/>
      <w:bookmarkStart w:id="390" w:name="_Toc184310335"/>
      <w:bookmarkEnd w:id="390"/>
      <w:bookmarkStart w:id="391" w:name="_Toc184312067"/>
      <w:bookmarkEnd w:id="391"/>
      <w:r>
        <w:rPr>
          <w:rFonts w:hint="eastAsia" w:ascii="仿宋" w:hAnsi="仿宋" w:eastAsia="仿宋" w:cs="宋体"/>
          <w:b/>
          <w:color w:val="auto"/>
          <w:sz w:val="36"/>
          <w:szCs w:val="36"/>
          <w:highlight w:val="none"/>
        </w:rPr>
        <w:t>评标办法</w:t>
      </w:r>
    </w:p>
    <w:p w14:paraId="0637803D">
      <w:pPr>
        <w:adjustRightInd w:val="0"/>
        <w:snapToGrid w:val="0"/>
        <w:spacing w:line="360" w:lineRule="auto"/>
        <w:jc w:val="center"/>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98"/>
        <w:gridCol w:w="992"/>
        <w:gridCol w:w="993"/>
      </w:tblGrid>
      <w:tr w14:paraId="557B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3B5F1823">
            <w:pPr>
              <w:adjustRightInd w:val="0"/>
              <w:snapToGrid w:val="0"/>
              <w:spacing w:before="0" w:beforeAutospacing="0" w:after="0" w:afterAutospacing="0" w:line="360" w:lineRule="auto"/>
              <w:ind w:left="0" w:right="0"/>
              <w:jc w:val="center"/>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rPr>
              <w:t>序号</w:t>
            </w:r>
          </w:p>
        </w:tc>
        <w:tc>
          <w:tcPr>
            <w:tcW w:w="5598" w:type="dxa"/>
            <w:tcBorders>
              <w:top w:val="single" w:color="auto" w:sz="4" w:space="0"/>
              <w:left w:val="single" w:color="auto" w:sz="4" w:space="0"/>
              <w:bottom w:val="single" w:color="auto" w:sz="4" w:space="0"/>
              <w:right w:val="single" w:color="auto" w:sz="4" w:space="0"/>
            </w:tcBorders>
            <w:vAlign w:val="center"/>
          </w:tcPr>
          <w:p w14:paraId="3E52A1C7">
            <w:pPr>
              <w:adjustRightInd w:val="0"/>
              <w:snapToGrid w:val="0"/>
              <w:spacing w:before="0" w:beforeAutospacing="0" w:after="0" w:afterAutospacing="0" w:line="360" w:lineRule="auto"/>
              <w:ind w:left="0" w:right="0"/>
              <w:jc w:val="center"/>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rPr>
              <w:t>评标标准</w:t>
            </w:r>
          </w:p>
        </w:tc>
        <w:tc>
          <w:tcPr>
            <w:tcW w:w="992" w:type="dxa"/>
            <w:tcBorders>
              <w:top w:val="single" w:color="auto" w:sz="4" w:space="0"/>
              <w:left w:val="single" w:color="auto" w:sz="4" w:space="0"/>
              <w:bottom w:val="single" w:color="auto" w:sz="4" w:space="0"/>
              <w:right w:val="single" w:color="auto" w:sz="4" w:space="0"/>
            </w:tcBorders>
            <w:vAlign w:val="center"/>
          </w:tcPr>
          <w:p w14:paraId="7297F1A3">
            <w:pPr>
              <w:adjustRightInd w:val="0"/>
              <w:snapToGrid w:val="0"/>
              <w:spacing w:before="0" w:beforeAutospacing="0" w:after="0" w:afterAutospacing="0" w:line="360" w:lineRule="auto"/>
              <w:ind w:left="0" w:right="0"/>
              <w:jc w:val="center"/>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rPr>
              <w:t>分值/权重（分）</w:t>
            </w:r>
          </w:p>
        </w:tc>
        <w:tc>
          <w:tcPr>
            <w:tcW w:w="993" w:type="dxa"/>
            <w:tcBorders>
              <w:top w:val="single" w:color="auto" w:sz="4" w:space="0"/>
              <w:left w:val="single" w:color="auto" w:sz="4" w:space="0"/>
              <w:bottom w:val="single" w:color="auto" w:sz="4" w:space="0"/>
              <w:right w:val="single" w:color="auto" w:sz="4" w:space="0"/>
            </w:tcBorders>
            <w:vAlign w:val="center"/>
          </w:tcPr>
          <w:p w14:paraId="3AFFDCCA">
            <w:pPr>
              <w:adjustRightInd w:val="0"/>
              <w:snapToGrid w:val="0"/>
              <w:spacing w:before="0" w:beforeAutospacing="0" w:after="0" w:afterAutospacing="0" w:line="360" w:lineRule="auto"/>
              <w:ind w:left="0" w:right="0"/>
              <w:jc w:val="center"/>
              <w:rPr>
                <w:rFonts w:ascii="仿宋" w:hAnsi="仿宋" w:eastAsia="仿宋" w:cs="仿宋_GB2312"/>
                <w:bCs/>
                <w:color w:val="auto"/>
                <w:sz w:val="24"/>
                <w:highlight w:val="none"/>
              </w:rPr>
            </w:pPr>
            <w:r>
              <w:rPr>
                <w:rFonts w:hint="eastAsia" w:ascii="仿宋" w:hAnsi="仿宋" w:eastAsia="仿宋" w:cs="仿宋_GB2312"/>
                <w:bCs/>
                <w:color w:val="auto"/>
                <w:kern w:val="2"/>
                <w:sz w:val="24"/>
                <w:szCs w:val="22"/>
                <w:highlight w:val="none"/>
              </w:rPr>
              <w:t>主观分/客观分属性</w:t>
            </w:r>
          </w:p>
        </w:tc>
      </w:tr>
      <w:tr w14:paraId="2741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2989CF2C">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57D4DDD8">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eastAsia="zh-CN"/>
              </w:rPr>
            </w:pPr>
            <w:r>
              <w:rPr>
                <w:rFonts w:hint="eastAsia" w:ascii="仿宋" w:hAnsi="仿宋" w:eastAsia="仿宋" w:cs="仿宋_GB2312"/>
                <w:color w:val="auto"/>
                <w:kern w:val="2"/>
                <w:sz w:val="24"/>
                <w:szCs w:val="22"/>
                <w:highlight w:val="none"/>
              </w:rPr>
              <w:t>投标人自202</w:t>
            </w:r>
            <w:r>
              <w:rPr>
                <w:rFonts w:hint="eastAsia" w:ascii="仿宋" w:hAnsi="仿宋" w:eastAsia="仿宋" w:cs="仿宋_GB2312"/>
                <w:color w:val="auto"/>
                <w:kern w:val="2"/>
                <w:sz w:val="24"/>
                <w:szCs w:val="22"/>
                <w:highlight w:val="none"/>
                <w:lang w:val="en-US" w:eastAsia="zh-CN"/>
              </w:rPr>
              <w:t>2</w:t>
            </w:r>
            <w:r>
              <w:rPr>
                <w:rFonts w:hint="eastAsia" w:ascii="仿宋" w:hAnsi="仿宋" w:eastAsia="仿宋" w:cs="仿宋_GB2312"/>
                <w:color w:val="auto"/>
                <w:kern w:val="2"/>
                <w:sz w:val="24"/>
                <w:szCs w:val="22"/>
                <w:highlight w:val="none"/>
              </w:rPr>
              <w:t>年1月1日以来（时间以合同签订时间为准）以承担过的类似项目，每提供一个业绩得0.5分，最多得1分</w:t>
            </w:r>
            <w:r>
              <w:rPr>
                <w:rFonts w:hint="eastAsia" w:ascii="仿宋" w:hAnsi="仿宋" w:eastAsia="仿宋" w:cs="仿宋_GB2312"/>
                <w:color w:val="auto"/>
                <w:kern w:val="2"/>
                <w:sz w:val="24"/>
                <w:szCs w:val="22"/>
                <w:highlight w:val="none"/>
                <w:lang w:eastAsia="zh-CN"/>
              </w:rPr>
              <w:t>。</w:t>
            </w:r>
          </w:p>
          <w:p w14:paraId="5D543384">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rPr>
              <w:t>注：投标文件中提供合同扫描件，否则不得分。</w:t>
            </w:r>
          </w:p>
        </w:tc>
        <w:tc>
          <w:tcPr>
            <w:tcW w:w="992" w:type="dxa"/>
            <w:tcBorders>
              <w:top w:val="single" w:color="auto" w:sz="4" w:space="0"/>
              <w:left w:val="single" w:color="auto" w:sz="4" w:space="0"/>
              <w:bottom w:val="single" w:color="auto" w:sz="4" w:space="0"/>
              <w:right w:val="single" w:color="auto" w:sz="4" w:space="0"/>
            </w:tcBorders>
          </w:tcPr>
          <w:p w14:paraId="2C85C9AA">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1</w:t>
            </w:r>
          </w:p>
        </w:tc>
        <w:tc>
          <w:tcPr>
            <w:tcW w:w="993" w:type="dxa"/>
            <w:tcBorders>
              <w:top w:val="single" w:color="auto" w:sz="4" w:space="0"/>
              <w:left w:val="single" w:color="auto" w:sz="4" w:space="0"/>
              <w:bottom w:val="single" w:color="auto" w:sz="4" w:space="0"/>
              <w:right w:val="single" w:color="auto" w:sz="4" w:space="0"/>
            </w:tcBorders>
            <w:vAlign w:val="center"/>
          </w:tcPr>
          <w:p w14:paraId="4654E661">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客观分</w:t>
            </w:r>
          </w:p>
        </w:tc>
      </w:tr>
      <w:tr w14:paraId="41A0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07D59E8E">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6F8BC054">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投标人</w:t>
            </w:r>
            <w:r>
              <w:rPr>
                <w:rFonts w:hint="eastAsia" w:ascii="仿宋" w:hAnsi="仿宋" w:eastAsia="仿宋" w:cs="仿宋_GB2312"/>
                <w:color w:val="auto"/>
                <w:kern w:val="2"/>
                <w:sz w:val="24"/>
                <w:szCs w:val="22"/>
                <w:highlight w:val="none"/>
              </w:rPr>
              <w:t>获得</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rPr>
              <w:t>质量管理体系认证证书</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rPr>
              <w:t>职业健康安全管理体系认证证书</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rPr>
              <w:t>环境管理体系认证证书</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lang w:val="en-US" w:eastAsia="zh-CN"/>
              </w:rPr>
              <w:t>每项得1分，最高得3分。</w:t>
            </w:r>
          </w:p>
          <w:p w14:paraId="19DBA406">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注：同时提供有效证书复制件和全国认证认可信息公共服务平台</w:t>
            </w:r>
          </w:p>
          <w:p w14:paraId="7241A06C">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http://cx.cnca.cn/CertECloud/result/skipResultList查询截图，否则不得分。</w:t>
            </w:r>
          </w:p>
        </w:tc>
        <w:tc>
          <w:tcPr>
            <w:tcW w:w="992" w:type="dxa"/>
            <w:tcBorders>
              <w:top w:val="single" w:color="auto" w:sz="4" w:space="0"/>
              <w:left w:val="single" w:color="auto" w:sz="4" w:space="0"/>
              <w:bottom w:val="single" w:color="auto" w:sz="4" w:space="0"/>
              <w:right w:val="single" w:color="auto" w:sz="4" w:space="0"/>
            </w:tcBorders>
          </w:tcPr>
          <w:p w14:paraId="7DEBB6C4">
            <w:pPr>
              <w:adjustRightInd w:val="0"/>
              <w:snapToGrid w:val="0"/>
              <w:spacing w:before="0" w:beforeAutospacing="0" w:after="0" w:afterAutospacing="0" w:line="360" w:lineRule="auto"/>
              <w:ind w:left="0" w:right="0"/>
              <w:jc w:val="center"/>
              <w:rPr>
                <w:rFonts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3</w:t>
            </w:r>
          </w:p>
        </w:tc>
        <w:tc>
          <w:tcPr>
            <w:tcW w:w="993" w:type="dxa"/>
            <w:tcBorders>
              <w:top w:val="single" w:color="auto" w:sz="4" w:space="0"/>
              <w:left w:val="single" w:color="auto" w:sz="4" w:space="0"/>
              <w:bottom w:val="single" w:color="auto" w:sz="4" w:space="0"/>
              <w:right w:val="single" w:color="auto" w:sz="4" w:space="0"/>
            </w:tcBorders>
            <w:vAlign w:val="center"/>
          </w:tcPr>
          <w:p w14:paraId="2FD6E81B">
            <w:pPr>
              <w:adjustRightInd w:val="0"/>
              <w:snapToGrid w:val="0"/>
              <w:spacing w:before="0" w:beforeAutospacing="0" w:after="0" w:afterAutospacing="0" w:line="360" w:lineRule="auto"/>
              <w:ind w:left="0" w:right="0"/>
              <w:jc w:val="center"/>
              <w:rPr>
                <w:rFonts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客观分</w:t>
            </w:r>
          </w:p>
        </w:tc>
      </w:tr>
      <w:tr w14:paraId="130F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547B1AFF">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0FF91A18">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企业荣誉;投标人获得过与本项目相关的区级及以上政府部门颁发的荣誉，每提供一个得0.5分，最多得1分。</w:t>
            </w:r>
            <w:r>
              <w:rPr>
                <w:rFonts w:hint="eastAsia" w:ascii="仿宋" w:hAnsi="仿宋" w:eastAsia="仿宋" w:cs="仿宋_GB2312"/>
                <w:color w:val="auto"/>
                <w:kern w:val="2"/>
                <w:sz w:val="24"/>
                <w:szCs w:val="22"/>
                <w:highlight w:val="none"/>
              </w:rPr>
              <w:t xml:space="preserve">                               </w:t>
            </w:r>
          </w:p>
          <w:p w14:paraId="04F07B7D">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注：投标文件中</w:t>
            </w:r>
            <w:r>
              <w:rPr>
                <w:rFonts w:hint="eastAsia" w:ascii="仿宋" w:hAnsi="仿宋" w:eastAsia="仿宋" w:cs="仿宋_GB2312"/>
                <w:color w:val="auto"/>
                <w:kern w:val="2"/>
                <w:sz w:val="24"/>
                <w:szCs w:val="22"/>
                <w:highlight w:val="none"/>
              </w:rPr>
              <w:t>提供</w:t>
            </w:r>
            <w:r>
              <w:rPr>
                <w:rFonts w:hint="eastAsia" w:ascii="仿宋" w:hAnsi="仿宋" w:eastAsia="仿宋" w:cs="仿宋_GB2312"/>
                <w:color w:val="auto"/>
                <w:kern w:val="2"/>
                <w:sz w:val="24"/>
                <w:szCs w:val="22"/>
                <w:highlight w:val="none"/>
                <w:lang w:val="en-US" w:eastAsia="zh-CN"/>
              </w:rPr>
              <w:t>获奖证书（或获奖文件）</w:t>
            </w:r>
            <w:r>
              <w:rPr>
                <w:rFonts w:hint="eastAsia" w:ascii="仿宋" w:hAnsi="仿宋" w:eastAsia="仿宋" w:cs="仿宋_GB2312"/>
                <w:color w:val="auto"/>
                <w:kern w:val="2"/>
                <w:sz w:val="24"/>
                <w:szCs w:val="22"/>
                <w:highlight w:val="none"/>
              </w:rPr>
              <w:t>证明</w:t>
            </w:r>
            <w:r>
              <w:rPr>
                <w:rFonts w:hint="eastAsia" w:ascii="仿宋" w:hAnsi="仿宋" w:eastAsia="仿宋" w:cs="仿宋_GB2312"/>
                <w:color w:val="auto"/>
                <w:kern w:val="2"/>
                <w:sz w:val="24"/>
                <w:szCs w:val="22"/>
                <w:highlight w:val="none"/>
                <w:lang w:val="en-US" w:eastAsia="zh-CN"/>
              </w:rPr>
              <w:t>复制件</w:t>
            </w:r>
            <w:r>
              <w:rPr>
                <w:rFonts w:hint="eastAsia" w:ascii="仿宋" w:hAnsi="仿宋" w:eastAsia="仿宋" w:cs="仿宋_GB2312"/>
                <w:color w:val="auto"/>
                <w:kern w:val="2"/>
                <w:sz w:val="24"/>
                <w:szCs w:val="22"/>
                <w:highlight w:val="none"/>
              </w:rPr>
              <w:t>，</w:t>
            </w:r>
            <w:r>
              <w:rPr>
                <w:rFonts w:hint="eastAsia" w:ascii="仿宋" w:hAnsi="仿宋" w:eastAsia="仿宋" w:cs="仿宋_GB2312"/>
                <w:color w:val="auto"/>
                <w:kern w:val="2"/>
                <w:sz w:val="24"/>
                <w:szCs w:val="22"/>
                <w:highlight w:val="none"/>
                <w:lang w:val="en-US" w:eastAsia="zh-CN"/>
              </w:rPr>
              <w:t>否则不得分。</w:t>
            </w:r>
          </w:p>
        </w:tc>
        <w:tc>
          <w:tcPr>
            <w:tcW w:w="992" w:type="dxa"/>
            <w:tcBorders>
              <w:top w:val="single" w:color="auto" w:sz="4" w:space="0"/>
              <w:left w:val="single" w:color="auto" w:sz="4" w:space="0"/>
              <w:bottom w:val="single" w:color="auto" w:sz="4" w:space="0"/>
              <w:right w:val="single" w:color="auto" w:sz="4" w:space="0"/>
            </w:tcBorders>
          </w:tcPr>
          <w:p w14:paraId="25127468">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1</w:t>
            </w:r>
          </w:p>
        </w:tc>
        <w:tc>
          <w:tcPr>
            <w:tcW w:w="993" w:type="dxa"/>
            <w:tcBorders>
              <w:top w:val="single" w:color="auto" w:sz="4" w:space="0"/>
              <w:left w:val="single" w:color="auto" w:sz="4" w:space="0"/>
              <w:bottom w:val="single" w:color="auto" w:sz="4" w:space="0"/>
              <w:right w:val="single" w:color="auto" w:sz="4" w:space="0"/>
            </w:tcBorders>
            <w:vAlign w:val="center"/>
          </w:tcPr>
          <w:p w14:paraId="39D7B1D3">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客观分</w:t>
            </w:r>
          </w:p>
        </w:tc>
      </w:tr>
      <w:tr w14:paraId="4C2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301CC2B3">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22D91894">
            <w:pPr>
              <w:adjustRightInd w:val="0"/>
              <w:snapToGrid w:val="0"/>
              <w:spacing w:before="0" w:beforeAutospacing="0" w:after="0" w:afterAutospacing="0" w:line="360" w:lineRule="auto"/>
              <w:ind w:left="0" w:right="0"/>
              <w:jc w:val="left"/>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kern w:val="2"/>
                <w:sz w:val="24"/>
                <w:szCs w:val="22"/>
                <w:highlight w:val="none"/>
                <w:lang w:val="en-US" w:eastAsia="zh-CN"/>
              </w:rPr>
              <w:t>1、投</w:t>
            </w:r>
            <w:r>
              <w:rPr>
                <w:rFonts w:hint="eastAsia" w:ascii="仿宋" w:hAnsi="仿宋" w:eastAsia="仿宋" w:cs="仿宋"/>
                <w:b w:val="0"/>
                <w:bCs w:val="0"/>
                <w:color w:val="auto"/>
                <w:kern w:val="2"/>
                <w:sz w:val="24"/>
                <w:szCs w:val="24"/>
                <w:highlight w:val="none"/>
                <w:lang w:val="en-US" w:eastAsia="zh-CN"/>
              </w:rPr>
              <w:t>标人具有有效的花卉养护相关发明专利证书的每个得2分，最多2分。                               2、</w:t>
            </w:r>
            <w:r>
              <w:rPr>
                <w:rFonts w:hint="eastAsia" w:ascii="仿宋" w:hAnsi="仿宋" w:eastAsia="仿宋" w:cs="仿宋"/>
                <w:b w:val="0"/>
                <w:bCs w:val="0"/>
                <w:color w:val="auto"/>
                <w:kern w:val="2"/>
                <w:sz w:val="24"/>
                <w:szCs w:val="22"/>
                <w:highlight w:val="none"/>
              </w:rPr>
              <w:t>投标人具有市级</w:t>
            </w:r>
            <w:r>
              <w:rPr>
                <w:rFonts w:hint="eastAsia" w:ascii="仿宋" w:hAnsi="仿宋" w:eastAsia="仿宋" w:cs="仿宋"/>
                <w:b w:val="0"/>
                <w:bCs w:val="0"/>
                <w:color w:val="auto"/>
                <w:kern w:val="2"/>
                <w:sz w:val="24"/>
                <w:szCs w:val="22"/>
                <w:highlight w:val="none"/>
                <w:lang w:val="en-US" w:eastAsia="zh-CN"/>
              </w:rPr>
              <w:t>及以上创新型</w:t>
            </w:r>
            <w:r>
              <w:rPr>
                <w:rFonts w:hint="eastAsia" w:ascii="仿宋" w:hAnsi="仿宋" w:eastAsia="仿宋" w:cs="仿宋"/>
                <w:b w:val="0"/>
                <w:bCs w:val="0"/>
                <w:color w:val="auto"/>
                <w:kern w:val="2"/>
                <w:sz w:val="24"/>
                <w:szCs w:val="22"/>
                <w:highlight w:val="none"/>
              </w:rPr>
              <w:t>企业认证证书的得</w:t>
            </w:r>
            <w:r>
              <w:rPr>
                <w:rFonts w:hint="eastAsia" w:ascii="仿宋" w:hAnsi="仿宋" w:eastAsia="仿宋" w:cs="仿宋"/>
                <w:b w:val="0"/>
                <w:bCs w:val="0"/>
                <w:color w:val="auto"/>
                <w:kern w:val="2"/>
                <w:sz w:val="24"/>
                <w:szCs w:val="22"/>
                <w:highlight w:val="none"/>
                <w:lang w:eastAsia="zh-CN"/>
              </w:rPr>
              <w:t>2</w:t>
            </w:r>
            <w:r>
              <w:rPr>
                <w:rFonts w:hint="eastAsia" w:ascii="仿宋" w:hAnsi="仿宋" w:eastAsia="仿宋" w:cs="仿宋"/>
                <w:b w:val="0"/>
                <w:bCs w:val="0"/>
                <w:color w:val="auto"/>
                <w:kern w:val="2"/>
                <w:sz w:val="24"/>
                <w:szCs w:val="22"/>
                <w:highlight w:val="none"/>
              </w:rPr>
              <w:t>分</w:t>
            </w:r>
            <w:r>
              <w:rPr>
                <w:rFonts w:hint="eastAsia" w:ascii="仿宋" w:hAnsi="仿宋" w:eastAsia="仿宋" w:cs="仿宋"/>
                <w:b w:val="0"/>
                <w:bCs w:val="0"/>
                <w:color w:val="auto"/>
                <w:kern w:val="2"/>
                <w:sz w:val="24"/>
                <w:szCs w:val="22"/>
                <w:highlight w:val="none"/>
                <w:lang w:eastAsia="zh-CN"/>
              </w:rPr>
              <w:t>，</w:t>
            </w:r>
            <w:r>
              <w:rPr>
                <w:rFonts w:hint="eastAsia" w:ascii="仿宋" w:hAnsi="仿宋" w:eastAsia="仿宋" w:cs="仿宋"/>
                <w:b w:val="0"/>
                <w:bCs w:val="0"/>
                <w:color w:val="auto"/>
                <w:kern w:val="2"/>
                <w:sz w:val="24"/>
                <w:szCs w:val="24"/>
                <w:highlight w:val="none"/>
                <w:lang w:val="en-US" w:eastAsia="zh-CN"/>
              </w:rPr>
              <w:t>最多2分。</w:t>
            </w:r>
          </w:p>
          <w:p w14:paraId="751E593A">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注：投标文件中</w:t>
            </w:r>
            <w:r>
              <w:rPr>
                <w:rFonts w:hint="eastAsia" w:ascii="仿宋" w:hAnsi="仿宋" w:eastAsia="仿宋" w:cs="仿宋_GB2312"/>
                <w:color w:val="auto"/>
                <w:kern w:val="2"/>
                <w:sz w:val="24"/>
                <w:szCs w:val="22"/>
                <w:highlight w:val="none"/>
              </w:rPr>
              <w:t>提供</w:t>
            </w:r>
            <w:r>
              <w:rPr>
                <w:rFonts w:hint="eastAsia" w:ascii="仿宋" w:hAnsi="仿宋" w:eastAsia="仿宋" w:cs="仿宋_GB2312"/>
                <w:color w:val="auto"/>
                <w:kern w:val="2"/>
                <w:sz w:val="24"/>
                <w:szCs w:val="22"/>
                <w:highlight w:val="none"/>
                <w:lang w:val="en-US" w:eastAsia="zh-CN"/>
              </w:rPr>
              <w:t>相关</w:t>
            </w:r>
            <w:r>
              <w:rPr>
                <w:rFonts w:hint="eastAsia" w:ascii="仿宋" w:hAnsi="仿宋" w:eastAsia="仿宋" w:cs="仿宋_GB2312"/>
                <w:color w:val="auto"/>
                <w:kern w:val="2"/>
                <w:sz w:val="24"/>
                <w:szCs w:val="22"/>
                <w:highlight w:val="none"/>
              </w:rPr>
              <w:t>证明</w:t>
            </w:r>
            <w:r>
              <w:rPr>
                <w:rFonts w:hint="eastAsia" w:ascii="仿宋" w:hAnsi="仿宋" w:eastAsia="仿宋" w:cs="仿宋_GB2312"/>
                <w:color w:val="auto"/>
                <w:kern w:val="2"/>
                <w:sz w:val="24"/>
                <w:szCs w:val="22"/>
                <w:highlight w:val="none"/>
                <w:lang w:val="en-US" w:eastAsia="zh-CN"/>
              </w:rPr>
              <w:t>复制件</w:t>
            </w:r>
            <w:r>
              <w:rPr>
                <w:rFonts w:hint="eastAsia" w:ascii="仿宋" w:hAnsi="仿宋" w:eastAsia="仿宋" w:cs="仿宋_GB2312"/>
                <w:color w:val="auto"/>
                <w:kern w:val="2"/>
                <w:sz w:val="24"/>
                <w:szCs w:val="22"/>
                <w:highlight w:val="none"/>
              </w:rPr>
              <w:t>，</w:t>
            </w:r>
            <w:r>
              <w:rPr>
                <w:rFonts w:hint="eastAsia" w:ascii="仿宋" w:hAnsi="仿宋" w:eastAsia="仿宋" w:cs="仿宋_GB2312"/>
                <w:color w:val="auto"/>
                <w:kern w:val="2"/>
                <w:sz w:val="24"/>
                <w:szCs w:val="22"/>
                <w:highlight w:val="none"/>
                <w:lang w:val="en-US" w:eastAsia="zh-CN"/>
              </w:rPr>
              <w:t>否则不得分。</w:t>
            </w:r>
          </w:p>
        </w:tc>
        <w:tc>
          <w:tcPr>
            <w:tcW w:w="992" w:type="dxa"/>
            <w:tcBorders>
              <w:top w:val="single" w:color="auto" w:sz="4" w:space="0"/>
              <w:left w:val="single" w:color="auto" w:sz="4" w:space="0"/>
              <w:bottom w:val="single" w:color="auto" w:sz="4" w:space="0"/>
              <w:right w:val="single" w:color="auto" w:sz="4" w:space="0"/>
            </w:tcBorders>
          </w:tcPr>
          <w:p w14:paraId="38E6B55F">
            <w:pPr>
              <w:adjustRightInd w:val="0"/>
              <w:snapToGrid w:val="0"/>
              <w:spacing w:before="0" w:beforeAutospacing="0" w:after="0" w:afterAutospacing="0" w:line="360" w:lineRule="auto"/>
              <w:ind w:left="0" w:right="0"/>
              <w:jc w:val="center"/>
              <w:rPr>
                <w:rFonts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4</w:t>
            </w:r>
          </w:p>
        </w:tc>
        <w:tc>
          <w:tcPr>
            <w:tcW w:w="993" w:type="dxa"/>
            <w:tcBorders>
              <w:top w:val="single" w:color="auto" w:sz="4" w:space="0"/>
              <w:left w:val="single" w:color="auto" w:sz="4" w:space="0"/>
              <w:bottom w:val="single" w:color="auto" w:sz="4" w:space="0"/>
              <w:right w:val="single" w:color="auto" w:sz="4" w:space="0"/>
            </w:tcBorders>
            <w:vAlign w:val="center"/>
          </w:tcPr>
          <w:p w14:paraId="25E9E9C1">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客观分</w:t>
            </w:r>
          </w:p>
        </w:tc>
      </w:tr>
      <w:tr w14:paraId="4D00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0108EC7F">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721D1ACB">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eastAsia="zh-CN"/>
              </w:rPr>
            </w:pPr>
            <w:r>
              <w:rPr>
                <w:rFonts w:hint="eastAsia" w:ascii="仿宋" w:hAnsi="仿宋" w:eastAsia="仿宋" w:cs="仿宋_GB2312"/>
                <w:color w:val="auto"/>
                <w:kern w:val="2"/>
                <w:sz w:val="24"/>
                <w:szCs w:val="22"/>
                <w:highlight w:val="none"/>
                <w:lang w:val="en-US" w:eastAsia="zh-CN"/>
              </w:rPr>
              <w:t>1、</w:t>
            </w:r>
            <w:r>
              <w:rPr>
                <w:rFonts w:hint="eastAsia" w:ascii="仿宋" w:hAnsi="仿宋" w:eastAsia="仿宋" w:cs="仿宋_GB2312"/>
                <w:color w:val="auto"/>
                <w:kern w:val="2"/>
                <w:sz w:val="24"/>
                <w:szCs w:val="22"/>
                <w:highlight w:val="none"/>
              </w:rPr>
              <w:t>投标人有花卉养护基地得2分</w:t>
            </w:r>
            <w:r>
              <w:rPr>
                <w:rFonts w:hint="eastAsia" w:ascii="仿宋" w:hAnsi="仿宋" w:eastAsia="仿宋" w:cs="仿宋_GB2312"/>
                <w:color w:val="auto"/>
                <w:kern w:val="2"/>
                <w:sz w:val="24"/>
                <w:szCs w:val="22"/>
                <w:highlight w:val="none"/>
                <w:lang w:eastAsia="zh-CN"/>
              </w:rPr>
              <w:t>。</w:t>
            </w:r>
          </w:p>
          <w:p w14:paraId="5073E263">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rPr>
              <w:t>备注：</w:t>
            </w:r>
            <w:r>
              <w:rPr>
                <w:rFonts w:hint="eastAsia" w:ascii="仿宋" w:hAnsi="仿宋" w:eastAsia="仿宋" w:cs="仿宋_GB2312"/>
                <w:color w:val="auto"/>
                <w:kern w:val="2"/>
                <w:sz w:val="24"/>
                <w:szCs w:val="22"/>
                <w:highlight w:val="none"/>
                <w:lang w:val="en-US" w:eastAsia="zh-CN"/>
              </w:rPr>
              <w:t>自有的</w:t>
            </w:r>
            <w:r>
              <w:rPr>
                <w:rFonts w:hint="eastAsia" w:ascii="仿宋" w:hAnsi="仿宋" w:eastAsia="仿宋" w:cs="仿宋_GB2312"/>
                <w:color w:val="auto"/>
                <w:kern w:val="2"/>
                <w:sz w:val="24"/>
                <w:szCs w:val="22"/>
                <w:highlight w:val="none"/>
              </w:rPr>
              <w:t>投标文件中提供</w:t>
            </w:r>
            <w:r>
              <w:rPr>
                <w:rFonts w:hint="eastAsia" w:ascii="仿宋" w:hAnsi="仿宋" w:eastAsia="仿宋" w:cs="仿宋_GB2312"/>
                <w:color w:val="auto"/>
                <w:kern w:val="2"/>
                <w:sz w:val="24"/>
                <w:szCs w:val="22"/>
                <w:highlight w:val="none"/>
                <w:lang w:val="en-US" w:eastAsia="zh-CN"/>
              </w:rPr>
              <w:t>土地证产权证明复制件</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lang w:val="en-US" w:eastAsia="zh-CN"/>
              </w:rPr>
              <w:t>租赁的</w:t>
            </w:r>
            <w:r>
              <w:rPr>
                <w:rFonts w:hint="eastAsia" w:ascii="仿宋" w:hAnsi="仿宋" w:eastAsia="仿宋" w:cs="仿宋_GB2312"/>
                <w:color w:val="auto"/>
                <w:kern w:val="2"/>
                <w:sz w:val="24"/>
                <w:szCs w:val="22"/>
                <w:highlight w:val="none"/>
              </w:rPr>
              <w:t>投标文件中</w:t>
            </w:r>
            <w:r>
              <w:rPr>
                <w:rFonts w:ascii="仿宋" w:hAnsi="仿宋" w:eastAsia="仿宋" w:cs="仿宋_GB2312"/>
                <w:color w:val="auto"/>
                <w:kern w:val="2"/>
                <w:sz w:val="24"/>
                <w:szCs w:val="22"/>
                <w:highlight w:val="none"/>
              </w:rPr>
              <w:t>须</w:t>
            </w:r>
            <w:r>
              <w:rPr>
                <w:rFonts w:hint="eastAsia" w:ascii="仿宋" w:hAnsi="仿宋" w:eastAsia="仿宋" w:cs="仿宋_GB2312"/>
                <w:color w:val="auto"/>
                <w:kern w:val="2"/>
                <w:sz w:val="24"/>
                <w:szCs w:val="22"/>
                <w:highlight w:val="none"/>
              </w:rPr>
              <w:t>提供土地租赁</w:t>
            </w:r>
            <w:r>
              <w:rPr>
                <w:rFonts w:hint="eastAsia" w:ascii="仿宋" w:hAnsi="仿宋" w:eastAsia="仿宋" w:cs="仿宋_GB2312"/>
                <w:color w:val="auto"/>
                <w:kern w:val="2"/>
                <w:sz w:val="24"/>
                <w:szCs w:val="22"/>
                <w:highlight w:val="none"/>
                <w:lang w:val="en-US" w:eastAsia="zh-CN"/>
              </w:rPr>
              <w:t>合同复制件；否则不得分。</w:t>
            </w:r>
          </w:p>
          <w:p w14:paraId="32188A16">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eastAsia="zh-CN"/>
              </w:rPr>
            </w:pPr>
            <w:r>
              <w:rPr>
                <w:rFonts w:hint="eastAsia" w:ascii="仿宋" w:hAnsi="仿宋" w:eastAsia="仿宋" w:cs="仿宋_GB2312"/>
                <w:color w:val="auto"/>
                <w:kern w:val="2"/>
                <w:sz w:val="24"/>
                <w:szCs w:val="22"/>
                <w:highlight w:val="none"/>
                <w:lang w:val="en-US" w:eastAsia="zh-CN"/>
              </w:rPr>
              <w:t>2、投标人</w:t>
            </w:r>
            <w:r>
              <w:rPr>
                <w:rFonts w:hint="eastAsia" w:ascii="仿宋" w:hAnsi="仿宋" w:eastAsia="仿宋" w:cs="仿宋_GB2312"/>
                <w:color w:val="auto"/>
                <w:kern w:val="2"/>
                <w:sz w:val="24"/>
                <w:szCs w:val="22"/>
                <w:highlight w:val="none"/>
              </w:rPr>
              <w:t>有花卉养护玻璃温室得2分</w:t>
            </w:r>
            <w:r>
              <w:rPr>
                <w:rFonts w:hint="eastAsia" w:ascii="仿宋" w:hAnsi="仿宋" w:eastAsia="仿宋" w:cs="仿宋_GB2312"/>
                <w:color w:val="auto"/>
                <w:kern w:val="2"/>
                <w:sz w:val="24"/>
                <w:szCs w:val="22"/>
                <w:highlight w:val="none"/>
                <w:lang w:eastAsia="zh-CN"/>
              </w:rPr>
              <w:t>。</w:t>
            </w:r>
          </w:p>
          <w:p w14:paraId="7F10261A">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rPr>
              <w:t>备注：</w:t>
            </w:r>
            <w:r>
              <w:rPr>
                <w:rFonts w:hint="eastAsia" w:ascii="仿宋" w:hAnsi="仿宋" w:eastAsia="仿宋" w:cs="仿宋_GB2312"/>
                <w:color w:val="auto"/>
                <w:kern w:val="2"/>
                <w:sz w:val="24"/>
                <w:szCs w:val="22"/>
                <w:highlight w:val="none"/>
                <w:lang w:eastAsia="zh-CN"/>
              </w:rPr>
              <w:t>自有的</w:t>
            </w:r>
            <w:r>
              <w:rPr>
                <w:rFonts w:hint="eastAsia" w:ascii="仿宋" w:hAnsi="仿宋" w:eastAsia="仿宋" w:cs="仿宋_GB2312"/>
                <w:color w:val="auto"/>
                <w:kern w:val="2"/>
                <w:sz w:val="24"/>
                <w:szCs w:val="22"/>
                <w:highlight w:val="none"/>
              </w:rPr>
              <w:t>投标文件中</w:t>
            </w:r>
            <w:r>
              <w:rPr>
                <w:rFonts w:hint="eastAsia" w:ascii="仿宋" w:hAnsi="仿宋" w:eastAsia="仿宋" w:cs="仿宋_GB2312"/>
                <w:color w:val="auto"/>
                <w:kern w:val="2"/>
                <w:sz w:val="24"/>
                <w:szCs w:val="22"/>
                <w:highlight w:val="none"/>
                <w:lang w:val="en-US" w:eastAsia="zh-CN"/>
              </w:rPr>
              <w:t>同时</w:t>
            </w:r>
            <w:r>
              <w:rPr>
                <w:rFonts w:hint="eastAsia" w:ascii="仿宋" w:hAnsi="仿宋" w:eastAsia="仿宋" w:cs="仿宋_GB2312"/>
                <w:color w:val="auto"/>
                <w:kern w:val="2"/>
                <w:sz w:val="24"/>
                <w:szCs w:val="22"/>
                <w:highlight w:val="none"/>
              </w:rPr>
              <w:t>提供</w:t>
            </w:r>
            <w:r>
              <w:rPr>
                <w:rFonts w:hint="eastAsia" w:ascii="仿宋" w:hAnsi="仿宋" w:eastAsia="仿宋" w:cs="仿宋_GB2312"/>
                <w:color w:val="auto"/>
                <w:kern w:val="2"/>
                <w:sz w:val="24"/>
                <w:szCs w:val="22"/>
                <w:highlight w:val="none"/>
                <w:lang w:val="en-US" w:eastAsia="zh-CN"/>
              </w:rPr>
              <w:t>土地证产权证明复制件、</w:t>
            </w:r>
            <w:r>
              <w:rPr>
                <w:rFonts w:hint="eastAsia" w:ascii="仿宋" w:hAnsi="仿宋" w:eastAsia="仿宋" w:cs="仿宋_GB2312"/>
                <w:color w:val="auto"/>
                <w:kern w:val="2"/>
                <w:sz w:val="24"/>
                <w:szCs w:val="22"/>
                <w:highlight w:val="none"/>
              </w:rPr>
              <w:t>归属现场玻璃温室照片</w:t>
            </w:r>
            <w:r>
              <w:rPr>
                <w:rFonts w:hint="eastAsia" w:ascii="仿宋" w:hAnsi="仿宋" w:eastAsia="仿宋" w:cs="仿宋_GB2312"/>
                <w:color w:val="auto"/>
                <w:kern w:val="2"/>
                <w:sz w:val="24"/>
                <w:szCs w:val="22"/>
                <w:highlight w:val="none"/>
                <w:lang w:val="en-US" w:eastAsia="zh-CN"/>
              </w:rPr>
              <w:t>、</w:t>
            </w:r>
            <w:r>
              <w:rPr>
                <w:rFonts w:hint="eastAsia" w:ascii="仿宋" w:hAnsi="仿宋" w:eastAsia="仿宋" w:cs="仿宋_GB2312"/>
                <w:color w:val="auto"/>
                <w:kern w:val="2"/>
                <w:sz w:val="24"/>
                <w:szCs w:val="22"/>
                <w:highlight w:val="none"/>
              </w:rPr>
              <w:t>玻璃温室建设合同及发票复制件</w:t>
            </w:r>
            <w:r>
              <w:rPr>
                <w:rFonts w:hint="eastAsia" w:ascii="仿宋" w:hAnsi="仿宋" w:eastAsia="仿宋" w:cs="仿宋_GB2312"/>
                <w:color w:val="auto"/>
                <w:kern w:val="2"/>
                <w:sz w:val="24"/>
                <w:szCs w:val="22"/>
                <w:highlight w:val="none"/>
                <w:lang w:eastAsia="zh-CN"/>
              </w:rPr>
              <w:t>；租赁的</w:t>
            </w:r>
            <w:r>
              <w:rPr>
                <w:rFonts w:hint="eastAsia" w:ascii="仿宋" w:hAnsi="仿宋" w:eastAsia="仿宋" w:cs="仿宋_GB2312"/>
                <w:color w:val="auto"/>
                <w:kern w:val="2"/>
                <w:sz w:val="24"/>
                <w:szCs w:val="22"/>
                <w:highlight w:val="none"/>
                <w:lang w:val="en-US" w:eastAsia="zh-CN"/>
              </w:rPr>
              <w:t>同时</w:t>
            </w:r>
            <w:r>
              <w:rPr>
                <w:rFonts w:hint="eastAsia" w:ascii="仿宋" w:hAnsi="仿宋" w:eastAsia="仿宋" w:cs="仿宋_GB2312"/>
                <w:color w:val="auto"/>
                <w:kern w:val="2"/>
                <w:sz w:val="24"/>
                <w:szCs w:val="22"/>
                <w:highlight w:val="none"/>
              </w:rPr>
              <w:t>提供土地租赁</w:t>
            </w:r>
            <w:r>
              <w:rPr>
                <w:rFonts w:hint="eastAsia" w:ascii="仿宋" w:hAnsi="仿宋" w:eastAsia="仿宋" w:cs="仿宋_GB2312"/>
                <w:color w:val="auto"/>
                <w:kern w:val="2"/>
                <w:sz w:val="24"/>
                <w:szCs w:val="22"/>
                <w:highlight w:val="none"/>
                <w:lang w:val="en-US" w:eastAsia="zh-CN"/>
              </w:rPr>
              <w:t>合同复制件、</w:t>
            </w:r>
            <w:r>
              <w:rPr>
                <w:rFonts w:hint="eastAsia" w:ascii="仿宋" w:hAnsi="仿宋" w:eastAsia="仿宋" w:cs="仿宋_GB2312"/>
                <w:color w:val="auto"/>
                <w:kern w:val="2"/>
                <w:sz w:val="24"/>
                <w:szCs w:val="22"/>
                <w:highlight w:val="none"/>
              </w:rPr>
              <w:t>归属现场玻璃温室照片</w:t>
            </w:r>
            <w:r>
              <w:rPr>
                <w:rFonts w:ascii="仿宋" w:hAnsi="仿宋" w:eastAsia="仿宋" w:cs="仿宋_GB2312"/>
                <w:color w:val="auto"/>
                <w:kern w:val="2"/>
                <w:sz w:val="24"/>
                <w:szCs w:val="22"/>
                <w:highlight w:val="none"/>
              </w:rPr>
              <w:t>、</w:t>
            </w:r>
            <w:r>
              <w:rPr>
                <w:rFonts w:hint="eastAsia" w:ascii="仿宋" w:hAnsi="仿宋" w:eastAsia="仿宋" w:cs="仿宋_GB2312"/>
                <w:color w:val="auto"/>
                <w:kern w:val="2"/>
                <w:sz w:val="24"/>
                <w:szCs w:val="22"/>
                <w:highlight w:val="none"/>
              </w:rPr>
              <w:t>玻璃温室建设合同及发票复制件</w:t>
            </w:r>
            <w:r>
              <w:rPr>
                <w:rFonts w:hint="eastAsia" w:ascii="仿宋" w:hAnsi="仿宋" w:eastAsia="仿宋" w:cs="仿宋_GB2312"/>
                <w:color w:val="auto"/>
                <w:kern w:val="2"/>
                <w:sz w:val="24"/>
                <w:szCs w:val="22"/>
                <w:highlight w:val="none"/>
                <w:lang w:val="en-US" w:eastAsia="zh-CN"/>
              </w:rPr>
              <w:t>；否则不得分。</w:t>
            </w:r>
          </w:p>
        </w:tc>
        <w:tc>
          <w:tcPr>
            <w:tcW w:w="992" w:type="dxa"/>
            <w:tcBorders>
              <w:top w:val="single" w:color="auto" w:sz="4" w:space="0"/>
              <w:left w:val="single" w:color="auto" w:sz="4" w:space="0"/>
              <w:bottom w:val="single" w:color="auto" w:sz="4" w:space="0"/>
              <w:right w:val="single" w:color="auto" w:sz="4" w:space="0"/>
            </w:tcBorders>
          </w:tcPr>
          <w:p w14:paraId="62D66696">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4</w:t>
            </w:r>
          </w:p>
        </w:tc>
        <w:tc>
          <w:tcPr>
            <w:tcW w:w="993" w:type="dxa"/>
            <w:tcBorders>
              <w:top w:val="single" w:color="auto" w:sz="4" w:space="0"/>
              <w:left w:val="single" w:color="auto" w:sz="4" w:space="0"/>
              <w:bottom w:val="single" w:color="auto" w:sz="4" w:space="0"/>
              <w:right w:val="single" w:color="auto" w:sz="4" w:space="0"/>
            </w:tcBorders>
            <w:vAlign w:val="center"/>
          </w:tcPr>
          <w:p w14:paraId="190DDF58">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客观分</w:t>
            </w:r>
          </w:p>
        </w:tc>
      </w:tr>
      <w:tr w14:paraId="0965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0D97C799">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1786EA30">
            <w:pPr>
              <w:numPr>
                <w:ilvl w:val="0"/>
                <w:numId w:val="4"/>
              </w:num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rPr>
              <w:t>拟投入本项目负责人</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lang w:val="en-US" w:eastAsia="zh-CN"/>
              </w:rPr>
              <w:t>获得过与本项目相关的区级及以上政府部门颁发的荣誉，每提供一个得1分，最多得1分</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rPr>
              <w:t xml:space="preserve">  </w:t>
            </w:r>
          </w:p>
          <w:p w14:paraId="00B0E869">
            <w:pPr>
              <w:adjustRightInd w:val="0"/>
              <w:snapToGrid w:val="0"/>
              <w:spacing w:before="0" w:beforeAutospacing="0" w:after="0" w:afterAutospacing="0" w:line="360" w:lineRule="auto"/>
              <w:ind w:left="0" w:right="0"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注：</w:t>
            </w:r>
            <w:r>
              <w:rPr>
                <w:rFonts w:hint="eastAsia" w:ascii="仿宋" w:hAnsi="仿宋" w:eastAsia="仿宋" w:cs="仿宋_GB2312"/>
                <w:color w:val="auto"/>
                <w:kern w:val="2"/>
                <w:sz w:val="24"/>
                <w:szCs w:val="22"/>
                <w:highlight w:val="none"/>
              </w:rPr>
              <w:t>投标文件中同时提供</w:t>
            </w:r>
            <w:r>
              <w:rPr>
                <w:rFonts w:hint="eastAsia" w:ascii="仿宋" w:hAnsi="仿宋" w:eastAsia="仿宋" w:cs="仿宋_GB2312"/>
                <w:color w:val="auto"/>
                <w:kern w:val="2"/>
                <w:sz w:val="24"/>
                <w:szCs w:val="22"/>
                <w:highlight w:val="none"/>
                <w:lang w:val="en-US" w:eastAsia="zh-CN"/>
              </w:rPr>
              <w:t>获奖证书（或获奖文件）</w:t>
            </w:r>
            <w:r>
              <w:rPr>
                <w:rFonts w:hint="eastAsia" w:ascii="仿宋" w:hAnsi="仿宋" w:eastAsia="仿宋" w:cs="仿宋_GB2312"/>
                <w:color w:val="auto"/>
                <w:kern w:val="2"/>
                <w:sz w:val="24"/>
                <w:szCs w:val="22"/>
                <w:highlight w:val="none"/>
              </w:rPr>
              <w:t>复制件及投标截止月上溯2个月（含投标截止日当月，共3个月）中任意1个月在供应商单位的社保缴纳证明复制件）</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lang w:val="en-US" w:eastAsia="zh-CN"/>
              </w:rPr>
              <w:t>否则不得分</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rPr>
              <w:t xml:space="preserve">                         </w:t>
            </w:r>
          </w:p>
          <w:p w14:paraId="19254E96">
            <w:pPr>
              <w:numPr>
                <w:ilvl w:val="0"/>
                <w:numId w:val="4"/>
              </w:num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拟派</w:t>
            </w:r>
            <w:r>
              <w:rPr>
                <w:rFonts w:hint="eastAsia" w:ascii="仿宋" w:hAnsi="仿宋" w:eastAsia="仿宋" w:cs="仿宋_GB2312"/>
                <w:color w:val="auto"/>
                <w:kern w:val="2"/>
                <w:sz w:val="24"/>
                <w:szCs w:val="22"/>
                <w:highlight w:val="none"/>
              </w:rPr>
              <w:t>其他人员具有</w:t>
            </w:r>
            <w:r>
              <w:rPr>
                <w:rFonts w:hint="eastAsia" w:ascii="仿宋" w:hAnsi="仿宋" w:eastAsia="仿宋" w:cs="仿宋_GB2312"/>
                <w:color w:val="auto"/>
                <w:kern w:val="2"/>
                <w:sz w:val="24"/>
                <w:szCs w:val="22"/>
                <w:highlight w:val="none"/>
                <w:lang w:val="en-US" w:eastAsia="zh-CN"/>
              </w:rPr>
              <w:t>职业技能鉴定部门颁发的</w:t>
            </w:r>
            <w:r>
              <w:rPr>
                <w:rFonts w:hint="eastAsia" w:ascii="仿宋" w:hAnsi="仿宋" w:eastAsia="仿宋" w:cs="仿宋_GB2312"/>
                <w:color w:val="auto"/>
                <w:kern w:val="2"/>
                <w:sz w:val="24"/>
                <w:szCs w:val="22"/>
                <w:highlight w:val="none"/>
              </w:rPr>
              <w:t>花卉工或绿化工证书的每人得</w:t>
            </w:r>
            <w:r>
              <w:rPr>
                <w:rFonts w:hint="eastAsia" w:ascii="仿宋" w:hAnsi="仿宋" w:eastAsia="仿宋" w:cs="仿宋_GB2312"/>
                <w:color w:val="auto"/>
                <w:kern w:val="2"/>
                <w:sz w:val="24"/>
                <w:szCs w:val="22"/>
                <w:highlight w:val="none"/>
                <w:lang w:val="en-US" w:eastAsia="zh-CN"/>
              </w:rPr>
              <w:t>2</w:t>
            </w:r>
            <w:r>
              <w:rPr>
                <w:rFonts w:hint="eastAsia" w:ascii="仿宋" w:hAnsi="仿宋" w:eastAsia="仿宋" w:cs="仿宋_GB2312"/>
                <w:color w:val="auto"/>
                <w:kern w:val="2"/>
                <w:sz w:val="24"/>
                <w:szCs w:val="22"/>
                <w:highlight w:val="none"/>
              </w:rPr>
              <w:t>分，最多</w:t>
            </w:r>
            <w:r>
              <w:rPr>
                <w:rFonts w:hint="eastAsia" w:ascii="仿宋" w:hAnsi="仿宋" w:eastAsia="仿宋" w:cs="仿宋_GB2312"/>
                <w:color w:val="auto"/>
                <w:kern w:val="2"/>
                <w:sz w:val="24"/>
                <w:szCs w:val="22"/>
                <w:highlight w:val="none"/>
                <w:lang w:val="en-US" w:eastAsia="zh-CN"/>
              </w:rPr>
              <w:t>4</w:t>
            </w:r>
            <w:r>
              <w:rPr>
                <w:rFonts w:hint="eastAsia" w:ascii="仿宋" w:hAnsi="仿宋" w:eastAsia="仿宋" w:cs="仿宋_GB2312"/>
                <w:color w:val="auto"/>
                <w:kern w:val="2"/>
                <w:sz w:val="24"/>
                <w:szCs w:val="22"/>
                <w:highlight w:val="none"/>
              </w:rPr>
              <w:t xml:space="preserve">分。  </w:t>
            </w:r>
          </w:p>
          <w:p w14:paraId="527ACBF3">
            <w:pPr>
              <w:adjustRightInd w:val="0"/>
              <w:snapToGrid w:val="0"/>
              <w:spacing w:before="0" w:beforeAutospacing="0" w:after="0" w:afterAutospacing="0" w:line="360" w:lineRule="auto"/>
              <w:ind w:left="0" w:right="0" w:firstLine="480" w:firstLineChars="20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注：</w:t>
            </w:r>
            <w:r>
              <w:rPr>
                <w:rFonts w:hint="eastAsia" w:ascii="仿宋" w:hAnsi="仿宋" w:eastAsia="仿宋" w:cs="仿宋_GB2312"/>
                <w:color w:val="auto"/>
                <w:kern w:val="2"/>
                <w:sz w:val="24"/>
                <w:szCs w:val="22"/>
                <w:highlight w:val="none"/>
              </w:rPr>
              <w:t>投标文件中同时提供</w:t>
            </w:r>
            <w:r>
              <w:rPr>
                <w:rFonts w:hint="eastAsia" w:ascii="仿宋" w:hAnsi="仿宋" w:eastAsia="仿宋" w:cs="仿宋_GB2312"/>
                <w:color w:val="auto"/>
                <w:kern w:val="2"/>
                <w:sz w:val="24"/>
                <w:szCs w:val="22"/>
                <w:highlight w:val="none"/>
                <w:lang w:val="en-US" w:eastAsia="zh-CN"/>
              </w:rPr>
              <w:t>相关有效证书</w:t>
            </w:r>
            <w:r>
              <w:rPr>
                <w:rFonts w:hint="eastAsia" w:ascii="仿宋" w:hAnsi="仿宋" w:eastAsia="仿宋" w:cs="仿宋_GB2312"/>
                <w:color w:val="auto"/>
                <w:kern w:val="2"/>
                <w:sz w:val="24"/>
                <w:szCs w:val="22"/>
                <w:highlight w:val="none"/>
              </w:rPr>
              <w:t>复制件及投标截止月上溯2个月（含投标截止日当月，共3个月）中任意1个月在供应商单位的社保缴纳证明复制件）</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lang w:val="en-US" w:eastAsia="zh-CN"/>
              </w:rPr>
              <w:t>否则不得分</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rPr>
              <w:t xml:space="preserve">                          </w:t>
            </w:r>
          </w:p>
          <w:p w14:paraId="5E6F9B60">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lang w:val="en-US" w:eastAsia="zh-CN"/>
              </w:rPr>
              <w:t>3</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rPr>
              <w:t>拟投入本项目人员</w:t>
            </w:r>
            <w:r>
              <w:rPr>
                <w:rFonts w:hint="eastAsia" w:ascii="仿宋" w:hAnsi="仿宋" w:eastAsia="仿宋" w:cs="仿宋_GB2312"/>
                <w:color w:val="auto"/>
                <w:kern w:val="2"/>
                <w:sz w:val="24"/>
                <w:szCs w:val="22"/>
                <w:highlight w:val="none"/>
                <w:lang w:val="en-US" w:eastAsia="zh-CN"/>
              </w:rPr>
              <w:t>≥9</w:t>
            </w:r>
            <w:r>
              <w:rPr>
                <w:rFonts w:hint="eastAsia" w:ascii="仿宋" w:hAnsi="仿宋" w:eastAsia="仿宋" w:cs="仿宋_GB2312"/>
                <w:color w:val="auto"/>
                <w:kern w:val="2"/>
                <w:sz w:val="24"/>
                <w:szCs w:val="22"/>
                <w:highlight w:val="none"/>
              </w:rPr>
              <w:t>名</w:t>
            </w:r>
            <w:r>
              <w:rPr>
                <w:rFonts w:hint="eastAsia" w:ascii="仿宋" w:hAnsi="仿宋" w:eastAsia="仿宋" w:cs="仿宋_GB2312"/>
                <w:color w:val="auto"/>
                <w:kern w:val="2"/>
                <w:sz w:val="24"/>
                <w:szCs w:val="22"/>
                <w:highlight w:val="none"/>
                <w:lang w:val="en-US" w:eastAsia="zh-CN"/>
              </w:rPr>
              <w:t>的</w:t>
            </w:r>
            <w:r>
              <w:rPr>
                <w:rFonts w:hint="eastAsia" w:ascii="仿宋" w:hAnsi="仿宋" w:eastAsia="仿宋" w:cs="仿宋_GB2312"/>
                <w:color w:val="auto"/>
                <w:kern w:val="2"/>
                <w:sz w:val="24"/>
                <w:szCs w:val="22"/>
                <w:highlight w:val="none"/>
              </w:rPr>
              <w:t>得</w:t>
            </w:r>
            <w:r>
              <w:rPr>
                <w:rFonts w:hint="eastAsia" w:ascii="仿宋" w:hAnsi="仿宋" w:eastAsia="仿宋" w:cs="仿宋_GB2312"/>
                <w:color w:val="auto"/>
                <w:kern w:val="2"/>
                <w:sz w:val="24"/>
                <w:szCs w:val="22"/>
                <w:highlight w:val="none"/>
                <w:lang w:val="en-US" w:eastAsia="zh-CN"/>
              </w:rPr>
              <w:t>5</w:t>
            </w:r>
            <w:r>
              <w:rPr>
                <w:rFonts w:hint="eastAsia" w:ascii="仿宋" w:hAnsi="仿宋" w:eastAsia="仿宋" w:cs="仿宋_GB2312"/>
                <w:color w:val="auto"/>
                <w:kern w:val="2"/>
                <w:sz w:val="24"/>
                <w:szCs w:val="22"/>
                <w:highlight w:val="none"/>
              </w:rPr>
              <w:t>分，</w:t>
            </w:r>
            <w:r>
              <w:rPr>
                <w:rFonts w:hint="eastAsia" w:ascii="仿宋" w:hAnsi="仿宋" w:eastAsia="仿宋" w:cs="仿宋_GB2312"/>
                <w:color w:val="auto"/>
                <w:kern w:val="2"/>
                <w:sz w:val="24"/>
                <w:szCs w:val="22"/>
                <w:highlight w:val="none"/>
                <w:lang w:val="en-US" w:eastAsia="zh-CN"/>
              </w:rPr>
              <w:t>5名</w:t>
            </w:r>
            <w:r>
              <w:rPr>
                <w:rFonts w:hint="eastAsia" w:ascii="仿宋" w:hAnsi="仿宋" w:eastAsia="仿宋" w:cs="仿宋_GB2312"/>
                <w:color w:val="auto"/>
                <w:kern w:val="2"/>
                <w:sz w:val="24"/>
                <w:szCs w:val="22"/>
                <w:highlight w:val="none"/>
              </w:rPr>
              <w:t>-</w:t>
            </w:r>
            <w:r>
              <w:rPr>
                <w:rFonts w:hint="eastAsia" w:ascii="仿宋" w:hAnsi="仿宋" w:eastAsia="仿宋" w:cs="仿宋_GB2312"/>
                <w:color w:val="auto"/>
                <w:kern w:val="2"/>
                <w:sz w:val="24"/>
                <w:szCs w:val="22"/>
                <w:highlight w:val="none"/>
                <w:lang w:val="en-US" w:eastAsia="zh-CN"/>
              </w:rPr>
              <w:t>8</w:t>
            </w:r>
            <w:r>
              <w:rPr>
                <w:rFonts w:hint="eastAsia" w:ascii="仿宋" w:hAnsi="仿宋" w:eastAsia="仿宋" w:cs="仿宋_GB2312"/>
                <w:color w:val="auto"/>
                <w:kern w:val="2"/>
                <w:sz w:val="24"/>
                <w:szCs w:val="22"/>
                <w:highlight w:val="none"/>
              </w:rPr>
              <w:t>名得2分，</w:t>
            </w:r>
            <w:r>
              <w:rPr>
                <w:rFonts w:hint="eastAsia" w:ascii="仿宋" w:hAnsi="仿宋" w:eastAsia="仿宋" w:cs="仿宋_GB2312"/>
                <w:color w:val="auto"/>
                <w:kern w:val="2"/>
                <w:sz w:val="24"/>
                <w:szCs w:val="22"/>
                <w:highlight w:val="none"/>
                <w:lang w:val="en-US" w:eastAsia="zh-CN"/>
              </w:rPr>
              <w:t>＜5</w:t>
            </w:r>
            <w:r>
              <w:rPr>
                <w:rFonts w:hint="eastAsia" w:ascii="仿宋" w:hAnsi="仿宋" w:eastAsia="仿宋" w:cs="仿宋_GB2312"/>
                <w:color w:val="auto"/>
                <w:kern w:val="2"/>
                <w:sz w:val="24"/>
                <w:szCs w:val="22"/>
                <w:highlight w:val="none"/>
              </w:rPr>
              <w:t>名</w:t>
            </w:r>
            <w:r>
              <w:rPr>
                <w:rFonts w:hint="eastAsia" w:ascii="仿宋" w:hAnsi="仿宋" w:eastAsia="仿宋" w:cs="仿宋_GB2312"/>
                <w:color w:val="auto"/>
                <w:kern w:val="2"/>
                <w:sz w:val="24"/>
                <w:szCs w:val="22"/>
                <w:highlight w:val="none"/>
                <w:lang w:val="en-US" w:eastAsia="zh-CN"/>
              </w:rPr>
              <w:t>的</w:t>
            </w:r>
            <w:r>
              <w:rPr>
                <w:rFonts w:hint="eastAsia" w:ascii="仿宋" w:hAnsi="仿宋" w:eastAsia="仿宋" w:cs="仿宋_GB2312"/>
                <w:color w:val="auto"/>
                <w:kern w:val="2"/>
                <w:sz w:val="24"/>
                <w:szCs w:val="22"/>
                <w:highlight w:val="none"/>
              </w:rPr>
              <w:t xml:space="preserve">得1分。                 </w:t>
            </w:r>
          </w:p>
          <w:p w14:paraId="5F74FCC3">
            <w:pPr>
              <w:adjustRightInd w:val="0"/>
              <w:snapToGrid w:val="0"/>
              <w:spacing w:before="0" w:beforeAutospacing="0" w:after="0" w:afterAutospacing="0" w:line="360" w:lineRule="auto"/>
              <w:ind w:left="0" w:right="0" w:firstLine="480" w:firstLineChars="200"/>
              <w:jc w:val="left"/>
              <w:rPr>
                <w:rFonts w:hint="eastAsia" w:ascii="仿宋" w:hAnsi="仿宋" w:eastAsia="仿宋" w:cs="仿宋_GB2312"/>
                <w:color w:val="auto"/>
                <w:sz w:val="24"/>
                <w:highlight w:val="none"/>
                <w:lang w:eastAsia="zh-CN"/>
              </w:rPr>
            </w:pPr>
            <w:r>
              <w:rPr>
                <w:rFonts w:hint="eastAsia" w:ascii="仿宋" w:hAnsi="仿宋" w:eastAsia="仿宋" w:cs="仿宋_GB2312"/>
                <w:color w:val="auto"/>
                <w:kern w:val="2"/>
                <w:sz w:val="24"/>
                <w:szCs w:val="22"/>
                <w:highlight w:val="none"/>
                <w:lang w:val="en-US" w:eastAsia="zh-CN"/>
              </w:rPr>
              <w:t>注：</w:t>
            </w:r>
            <w:r>
              <w:rPr>
                <w:rFonts w:hint="eastAsia" w:ascii="仿宋" w:hAnsi="仿宋" w:eastAsia="仿宋" w:cs="仿宋_GB2312"/>
                <w:color w:val="auto"/>
                <w:kern w:val="2"/>
                <w:sz w:val="24"/>
                <w:szCs w:val="22"/>
                <w:highlight w:val="none"/>
              </w:rPr>
              <w:t>投标文件中</w:t>
            </w:r>
            <w:r>
              <w:rPr>
                <w:rFonts w:hint="eastAsia" w:ascii="仿宋" w:hAnsi="仿宋" w:eastAsia="仿宋" w:cs="仿宋_GB2312"/>
                <w:color w:val="auto"/>
                <w:kern w:val="2"/>
                <w:sz w:val="24"/>
                <w:szCs w:val="22"/>
                <w:highlight w:val="none"/>
                <w:lang w:val="en-US" w:eastAsia="zh-CN"/>
              </w:rPr>
              <w:t>同时</w:t>
            </w:r>
            <w:r>
              <w:rPr>
                <w:rFonts w:hint="eastAsia" w:ascii="仿宋" w:hAnsi="仿宋" w:eastAsia="仿宋" w:cs="仿宋_GB2312"/>
                <w:color w:val="auto"/>
                <w:kern w:val="2"/>
                <w:sz w:val="24"/>
                <w:szCs w:val="22"/>
                <w:highlight w:val="none"/>
              </w:rPr>
              <w:t>提供</w:t>
            </w:r>
            <w:r>
              <w:rPr>
                <w:rFonts w:hint="eastAsia" w:ascii="仿宋" w:hAnsi="仿宋" w:eastAsia="仿宋" w:cs="仿宋_GB2312"/>
                <w:color w:val="auto"/>
                <w:kern w:val="2"/>
                <w:sz w:val="24"/>
                <w:szCs w:val="22"/>
                <w:highlight w:val="none"/>
                <w:lang w:val="en-US" w:eastAsia="zh-CN"/>
              </w:rPr>
              <w:t>人员名单、</w:t>
            </w:r>
            <w:r>
              <w:rPr>
                <w:rFonts w:hint="eastAsia" w:ascii="仿宋" w:hAnsi="仿宋" w:eastAsia="仿宋" w:cs="仿宋_GB2312"/>
                <w:color w:val="auto"/>
                <w:kern w:val="2"/>
                <w:sz w:val="24"/>
                <w:szCs w:val="22"/>
                <w:highlight w:val="none"/>
              </w:rPr>
              <w:t>投标截止月上溯2个月（含投标截止日当月，共3个月）中任意1个月在供应商单位的社保缴纳证明复制件）</w:t>
            </w:r>
            <w:r>
              <w:rPr>
                <w:rFonts w:hint="eastAsia" w:ascii="仿宋" w:hAnsi="仿宋" w:eastAsia="仿宋" w:cs="仿宋_GB2312"/>
                <w:color w:val="auto"/>
                <w:kern w:val="2"/>
                <w:sz w:val="24"/>
                <w:szCs w:val="22"/>
                <w:highlight w:val="none"/>
                <w:lang w:eastAsia="zh-CN"/>
              </w:rPr>
              <w:t>，</w:t>
            </w:r>
            <w:r>
              <w:rPr>
                <w:rFonts w:hint="eastAsia" w:ascii="仿宋" w:hAnsi="仿宋" w:eastAsia="仿宋" w:cs="仿宋_GB2312"/>
                <w:color w:val="auto"/>
                <w:kern w:val="2"/>
                <w:sz w:val="24"/>
                <w:szCs w:val="22"/>
                <w:highlight w:val="none"/>
                <w:lang w:val="en-US" w:eastAsia="zh-CN"/>
              </w:rPr>
              <w:t>否则不得分</w:t>
            </w:r>
            <w:r>
              <w:rPr>
                <w:rFonts w:hint="eastAsia" w:ascii="仿宋" w:hAnsi="仿宋" w:eastAsia="仿宋" w:cs="仿宋_GB2312"/>
                <w:color w:val="auto"/>
                <w:kern w:val="2"/>
                <w:sz w:val="24"/>
                <w:szCs w:val="22"/>
                <w:highlight w:val="none"/>
                <w:lang w:eastAsia="zh-CN"/>
              </w:rPr>
              <w:t>。</w:t>
            </w:r>
          </w:p>
        </w:tc>
        <w:tc>
          <w:tcPr>
            <w:tcW w:w="992" w:type="dxa"/>
            <w:tcBorders>
              <w:top w:val="single" w:color="auto" w:sz="4" w:space="0"/>
              <w:left w:val="single" w:color="auto" w:sz="4" w:space="0"/>
              <w:bottom w:val="single" w:color="auto" w:sz="4" w:space="0"/>
              <w:right w:val="single" w:color="auto" w:sz="4" w:space="0"/>
            </w:tcBorders>
          </w:tcPr>
          <w:p w14:paraId="7D771EE3">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10</w:t>
            </w:r>
          </w:p>
        </w:tc>
        <w:tc>
          <w:tcPr>
            <w:tcW w:w="993" w:type="dxa"/>
            <w:tcBorders>
              <w:top w:val="single" w:color="auto" w:sz="4" w:space="0"/>
              <w:left w:val="single" w:color="auto" w:sz="4" w:space="0"/>
              <w:bottom w:val="single" w:color="auto" w:sz="4" w:space="0"/>
              <w:right w:val="single" w:color="auto" w:sz="4" w:space="0"/>
            </w:tcBorders>
            <w:vAlign w:val="center"/>
          </w:tcPr>
          <w:p w14:paraId="7B5C2E6D">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客观分</w:t>
            </w:r>
          </w:p>
        </w:tc>
      </w:tr>
      <w:tr w14:paraId="3BA5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3364AE52">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6CEE1B55">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rPr>
              <w:t>投标总体方案对于项目内容和服务需求的吻合程度及其响应情况的合理性、可操作性、针对性等</w:t>
            </w:r>
            <w:r>
              <w:rPr>
                <w:rFonts w:hint="eastAsia" w:ascii="仿宋" w:hAnsi="仿宋" w:eastAsia="仿宋" w:cs="仿宋_GB2312"/>
                <w:color w:val="auto"/>
                <w:kern w:val="2"/>
                <w:sz w:val="24"/>
                <w:szCs w:val="22"/>
                <w:highlight w:val="none"/>
                <w:lang w:val="en-US" w:eastAsia="zh-CN"/>
              </w:rPr>
              <w:t>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7C41A69D">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06FA4A8E">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14E2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69428FA1">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2F94DEFC">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根据投标人提供的</w:t>
            </w:r>
            <w:r>
              <w:rPr>
                <w:rFonts w:hint="eastAsia" w:ascii="仿宋" w:hAnsi="仿宋" w:eastAsia="仿宋" w:cs="仿宋_GB2312"/>
                <w:color w:val="auto"/>
                <w:kern w:val="2"/>
                <w:sz w:val="24"/>
                <w:szCs w:val="22"/>
                <w:highlight w:val="none"/>
              </w:rPr>
              <w:t>绿化养护理念和服务目标的科学性和合理性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1F07EC02">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5CDF53D1">
            <w:pPr>
              <w:adjustRightInd w:val="0"/>
              <w:snapToGrid w:val="0"/>
              <w:spacing w:before="0" w:beforeAutospacing="0" w:after="0" w:afterAutospacing="0" w:line="360" w:lineRule="auto"/>
              <w:ind w:left="0" w:right="0"/>
              <w:jc w:val="center"/>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主观分</w:t>
            </w:r>
          </w:p>
        </w:tc>
      </w:tr>
      <w:tr w14:paraId="4B69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36D64DB3">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47186A4A">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根据投标人提供的</w:t>
            </w:r>
            <w:r>
              <w:rPr>
                <w:rFonts w:hint="eastAsia" w:ascii="仿宋" w:hAnsi="仿宋" w:eastAsia="仿宋" w:cs="仿宋_GB2312"/>
                <w:color w:val="auto"/>
                <w:kern w:val="2"/>
                <w:sz w:val="24"/>
                <w:szCs w:val="22"/>
                <w:highlight w:val="none"/>
              </w:rPr>
              <w:t>绿化存活率、病虫害防治率，低危害率保障方案科学性和合理性</w:t>
            </w:r>
            <w:r>
              <w:rPr>
                <w:rFonts w:hint="eastAsia" w:ascii="仿宋" w:hAnsi="仿宋" w:eastAsia="仿宋" w:cs="仿宋_GB2312"/>
                <w:color w:val="auto"/>
                <w:kern w:val="2"/>
                <w:sz w:val="24"/>
                <w:szCs w:val="22"/>
                <w:highlight w:val="none"/>
                <w:lang w:val="en-US" w:eastAsia="zh-CN"/>
              </w:rPr>
              <w:t>等进行评审，分值（4分、3分、2分、1分、0分）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73BF3EA0">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4</w:t>
            </w:r>
          </w:p>
        </w:tc>
        <w:tc>
          <w:tcPr>
            <w:tcW w:w="993" w:type="dxa"/>
            <w:tcBorders>
              <w:top w:val="single" w:color="auto" w:sz="4" w:space="0"/>
              <w:left w:val="single" w:color="auto" w:sz="4" w:space="0"/>
              <w:bottom w:val="single" w:color="auto" w:sz="4" w:space="0"/>
              <w:right w:val="single" w:color="auto" w:sz="4" w:space="0"/>
            </w:tcBorders>
            <w:vAlign w:val="center"/>
          </w:tcPr>
          <w:p w14:paraId="5705BAA6">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50A5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3F8267C3">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5A2F4048">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根据投标人提供的</w:t>
            </w:r>
            <w:r>
              <w:rPr>
                <w:rFonts w:hint="eastAsia" w:ascii="仿宋" w:hAnsi="仿宋" w:eastAsia="仿宋" w:cs="仿宋_GB2312"/>
                <w:color w:val="auto"/>
                <w:kern w:val="2"/>
                <w:sz w:val="24"/>
                <w:szCs w:val="22"/>
                <w:highlight w:val="none"/>
              </w:rPr>
              <w:t>植株修剪、花木摆放等其他绿化养护方案科学性和合理性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3493DA7A">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35D496B5">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5020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494D0429">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61A8456B">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w:t>
            </w:r>
            <w:r>
              <w:rPr>
                <w:rFonts w:hint="eastAsia" w:ascii="仿宋" w:hAnsi="仿宋" w:eastAsia="仿宋" w:cs="仿宋_GB2312"/>
                <w:color w:val="auto"/>
                <w:kern w:val="2"/>
                <w:sz w:val="24"/>
                <w:szCs w:val="22"/>
                <w:highlight w:val="none"/>
              </w:rPr>
              <w:t>投入的养护及绿化设备、工具（如配备割草机、割灌机、打叶机、绿篱机等机械化设备）情况合理性、完整性、科学性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6898221B">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34236056">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224B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60A515EB">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48B8619E">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w:t>
            </w:r>
            <w:r>
              <w:rPr>
                <w:rFonts w:hint="eastAsia" w:ascii="仿宋" w:hAnsi="仿宋" w:eastAsia="仿宋" w:cs="仿宋_GB2312"/>
                <w:color w:val="auto"/>
                <w:kern w:val="2"/>
                <w:sz w:val="24"/>
                <w:szCs w:val="22"/>
                <w:highlight w:val="none"/>
              </w:rPr>
              <w:t>投入本项目药剂、耗材情况的科学性和合理性</w:t>
            </w:r>
            <w:r>
              <w:rPr>
                <w:rFonts w:hint="eastAsia" w:ascii="仿宋" w:hAnsi="仿宋" w:eastAsia="仿宋" w:cs="仿宋_GB2312"/>
                <w:color w:val="auto"/>
                <w:kern w:val="2"/>
                <w:sz w:val="24"/>
                <w:szCs w:val="22"/>
                <w:highlight w:val="none"/>
                <w:lang w:val="en-US" w:eastAsia="zh-CN"/>
              </w:rPr>
              <w:t>等进行评审，分值（4分、3分、2分、1分、0分）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43397618">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4</w:t>
            </w:r>
          </w:p>
        </w:tc>
        <w:tc>
          <w:tcPr>
            <w:tcW w:w="993" w:type="dxa"/>
            <w:tcBorders>
              <w:top w:val="single" w:color="auto" w:sz="4" w:space="0"/>
              <w:left w:val="single" w:color="auto" w:sz="4" w:space="0"/>
              <w:bottom w:val="single" w:color="auto" w:sz="4" w:space="0"/>
              <w:right w:val="single" w:color="auto" w:sz="4" w:space="0"/>
            </w:tcBorders>
            <w:vAlign w:val="center"/>
          </w:tcPr>
          <w:p w14:paraId="64D5438B">
            <w:pPr>
              <w:adjustRightInd w:val="0"/>
              <w:snapToGrid w:val="0"/>
              <w:spacing w:before="0" w:beforeAutospacing="0" w:after="0" w:afterAutospacing="0" w:line="360" w:lineRule="auto"/>
              <w:ind w:left="0" w:right="0"/>
              <w:jc w:val="center"/>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主观分</w:t>
            </w:r>
          </w:p>
        </w:tc>
      </w:tr>
      <w:tr w14:paraId="7DA8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1B09389B">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2FB0D6B6">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投标人提供</w:t>
            </w:r>
            <w:r>
              <w:rPr>
                <w:rFonts w:hint="eastAsia" w:ascii="仿宋" w:hAnsi="仿宋" w:eastAsia="仿宋" w:cs="仿宋_GB2312"/>
                <w:color w:val="auto"/>
                <w:kern w:val="2"/>
                <w:sz w:val="24"/>
                <w:szCs w:val="22"/>
                <w:highlight w:val="none"/>
              </w:rPr>
              <w:t>绿植盆景租赁及摆放服务方案：</w:t>
            </w:r>
            <w:r>
              <w:rPr>
                <w:rFonts w:hint="eastAsia" w:ascii="仿宋" w:hAnsi="仿宋" w:eastAsia="仿宋" w:cs="仿宋_GB2312"/>
                <w:color w:val="auto"/>
                <w:kern w:val="2"/>
                <w:sz w:val="24"/>
                <w:szCs w:val="22"/>
                <w:highlight w:val="none"/>
                <w:lang w:val="en-US" w:eastAsia="zh-CN"/>
              </w:rPr>
              <w:t>根据</w:t>
            </w:r>
            <w:r>
              <w:rPr>
                <w:rFonts w:hint="eastAsia" w:ascii="仿宋" w:hAnsi="仿宋" w:eastAsia="仿宋" w:cs="仿宋_GB2312"/>
                <w:color w:val="auto"/>
                <w:kern w:val="2"/>
                <w:sz w:val="24"/>
                <w:szCs w:val="22"/>
                <w:highlight w:val="none"/>
              </w:rPr>
              <w:t>配置比例方案科学性和合理性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5FA94CBB">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348D2DB8">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7EB3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25924BE7">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3BE3DE94">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w:t>
            </w:r>
            <w:r>
              <w:rPr>
                <w:rFonts w:hint="eastAsia" w:ascii="仿宋" w:hAnsi="仿宋" w:eastAsia="仿宋" w:cs="仿宋_GB2312"/>
                <w:color w:val="auto"/>
                <w:kern w:val="2"/>
                <w:sz w:val="24"/>
                <w:szCs w:val="22"/>
                <w:highlight w:val="none"/>
              </w:rPr>
              <w:t>针对</w:t>
            </w:r>
            <w:r>
              <w:rPr>
                <w:rFonts w:hint="eastAsia" w:ascii="仿宋" w:hAnsi="仿宋" w:eastAsia="仿宋" w:cs="仿宋_GB2312"/>
                <w:color w:val="auto"/>
                <w:kern w:val="2"/>
                <w:sz w:val="24"/>
                <w:szCs w:val="22"/>
                <w:highlight w:val="none"/>
                <w:lang w:val="en-US" w:eastAsia="zh-CN"/>
              </w:rPr>
              <w:t>采购人</w:t>
            </w:r>
            <w:r>
              <w:rPr>
                <w:rFonts w:hint="eastAsia" w:ascii="仿宋" w:hAnsi="仿宋" w:eastAsia="仿宋" w:cs="仿宋_GB2312"/>
                <w:color w:val="auto"/>
                <w:kern w:val="2"/>
                <w:sz w:val="24"/>
                <w:szCs w:val="22"/>
                <w:highlight w:val="none"/>
              </w:rPr>
              <w:t>节假日或有特别需求时的</w:t>
            </w:r>
            <w:r>
              <w:rPr>
                <w:rFonts w:hint="eastAsia" w:ascii="仿宋" w:hAnsi="仿宋" w:eastAsia="仿宋" w:cs="仿宋_GB2312"/>
                <w:color w:val="auto"/>
                <w:kern w:val="2"/>
                <w:sz w:val="24"/>
                <w:szCs w:val="22"/>
                <w:highlight w:val="none"/>
                <w:lang w:val="en-US" w:eastAsia="zh-CN"/>
              </w:rPr>
              <w:t>服务</w:t>
            </w:r>
            <w:r>
              <w:rPr>
                <w:rFonts w:hint="eastAsia" w:ascii="仿宋" w:hAnsi="仿宋" w:eastAsia="仿宋" w:cs="仿宋_GB2312"/>
                <w:color w:val="auto"/>
                <w:kern w:val="2"/>
                <w:sz w:val="24"/>
                <w:szCs w:val="22"/>
                <w:highlight w:val="none"/>
              </w:rPr>
              <w:t>方案科学性和合理性</w:t>
            </w:r>
            <w:r>
              <w:rPr>
                <w:rFonts w:hint="eastAsia" w:ascii="仿宋" w:hAnsi="仿宋" w:eastAsia="仿宋" w:cs="仿宋_GB2312"/>
                <w:color w:val="auto"/>
                <w:kern w:val="2"/>
                <w:sz w:val="24"/>
                <w:szCs w:val="22"/>
                <w:highlight w:val="none"/>
                <w:lang w:val="en-US" w:eastAsia="zh-CN"/>
              </w:rPr>
              <w:t>等进行评审，分值（4分、3分、2分、1分、0分）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09158D99">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4</w:t>
            </w:r>
          </w:p>
        </w:tc>
        <w:tc>
          <w:tcPr>
            <w:tcW w:w="993" w:type="dxa"/>
            <w:tcBorders>
              <w:top w:val="single" w:color="auto" w:sz="4" w:space="0"/>
              <w:left w:val="single" w:color="auto" w:sz="4" w:space="0"/>
              <w:bottom w:val="single" w:color="auto" w:sz="4" w:space="0"/>
              <w:right w:val="single" w:color="auto" w:sz="4" w:space="0"/>
            </w:tcBorders>
            <w:vAlign w:val="center"/>
          </w:tcPr>
          <w:p w14:paraId="524FD79F">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5AA6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6C98EC5F">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03F24508">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根据投标人针对本项目</w:t>
            </w:r>
            <w:r>
              <w:rPr>
                <w:rFonts w:hint="eastAsia" w:ascii="仿宋" w:hAnsi="仿宋" w:eastAsia="仿宋" w:cs="仿宋_GB2312"/>
                <w:color w:val="auto"/>
                <w:kern w:val="2"/>
                <w:sz w:val="24"/>
                <w:szCs w:val="22"/>
                <w:highlight w:val="none"/>
              </w:rPr>
              <w:t>日常维护方案科学性和合理性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0A06A909">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51651024">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72BF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2A4EC49B">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69B97772">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根据投标人提供的</w:t>
            </w:r>
            <w:r>
              <w:rPr>
                <w:rFonts w:hint="eastAsia" w:ascii="仿宋" w:hAnsi="仿宋" w:eastAsia="仿宋" w:cs="仿宋_GB2312"/>
                <w:color w:val="auto"/>
                <w:kern w:val="2"/>
                <w:sz w:val="24"/>
                <w:szCs w:val="22"/>
                <w:highlight w:val="none"/>
              </w:rPr>
              <w:t>保证四季鲜花盛开、常年苗木花卉新鲜等其他方案及措施科学性和合理性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6862B6D7">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7E597B3B">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7501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1E068EDB">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71615A52">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根据投标人针对本项目制定的</w:t>
            </w:r>
            <w:r>
              <w:rPr>
                <w:rFonts w:hint="eastAsia" w:ascii="仿宋" w:hAnsi="仿宋" w:eastAsia="仿宋" w:cs="仿宋_GB2312"/>
                <w:color w:val="auto"/>
                <w:kern w:val="2"/>
                <w:sz w:val="24"/>
                <w:szCs w:val="22"/>
                <w:highlight w:val="none"/>
              </w:rPr>
              <w:t>内部考核制度、管理制度的科学性和合理性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53E46B59">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7155F79D">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4AAA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60F52080">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4B3A78C8">
            <w:pPr>
              <w:adjustRightInd w:val="0"/>
              <w:snapToGrid w:val="0"/>
              <w:spacing w:before="0" w:beforeAutospacing="0" w:after="0" w:afterAutospacing="0" w:line="360" w:lineRule="auto"/>
              <w:ind w:left="0" w:right="0"/>
              <w:jc w:val="left"/>
              <w:rPr>
                <w:rFonts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根据投标人提供的针对本项目</w:t>
            </w:r>
            <w:r>
              <w:rPr>
                <w:rFonts w:hint="eastAsia" w:ascii="仿宋" w:hAnsi="仿宋" w:eastAsia="仿宋" w:cs="仿宋_GB2312"/>
                <w:color w:val="auto"/>
                <w:kern w:val="2"/>
                <w:sz w:val="24"/>
                <w:szCs w:val="22"/>
                <w:highlight w:val="none"/>
              </w:rPr>
              <w:t>养护质量的承诺及保障措施，</w:t>
            </w:r>
            <w:r>
              <w:rPr>
                <w:rFonts w:hint="eastAsia" w:ascii="仿宋" w:hAnsi="仿宋" w:eastAsia="仿宋" w:cs="仿宋_GB2312"/>
                <w:color w:val="auto"/>
                <w:kern w:val="2"/>
                <w:sz w:val="24"/>
                <w:szCs w:val="22"/>
                <w:highlight w:val="none"/>
                <w:lang w:val="en-US" w:eastAsia="zh-CN"/>
              </w:rPr>
              <w:t>承诺及</w:t>
            </w:r>
            <w:r>
              <w:rPr>
                <w:rFonts w:hint="eastAsia" w:ascii="仿宋" w:hAnsi="仿宋" w:eastAsia="仿宋" w:cs="仿宋_GB2312"/>
                <w:color w:val="auto"/>
                <w:kern w:val="2"/>
                <w:sz w:val="24"/>
                <w:szCs w:val="22"/>
                <w:highlight w:val="none"/>
              </w:rPr>
              <w:t>措施的科学性和合理性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6EC72AFF">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234849EF">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7D5F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7B199498">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31D0DC07">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根据投标人针对本项目制定的</w:t>
            </w:r>
            <w:r>
              <w:rPr>
                <w:rFonts w:hint="eastAsia" w:ascii="仿宋" w:hAnsi="仿宋" w:eastAsia="仿宋" w:cs="仿宋"/>
                <w:color w:val="auto"/>
                <w:kern w:val="2"/>
                <w:sz w:val="24"/>
                <w:szCs w:val="24"/>
                <w:highlight w:val="none"/>
                <w:lang w:val="en-US" w:eastAsia="zh-CN"/>
              </w:rPr>
              <w:t>安全管理目标、安全标示、警示等安全防护措施的科学性（0-2分）和合理性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
                <w:color w:val="auto"/>
                <w:kern w:val="2"/>
                <w:sz w:val="24"/>
                <w:szCs w:val="24"/>
                <w:highlight w:val="none"/>
                <w:lang w:val="en-US" w:eastAsia="zh-CN"/>
              </w:rPr>
              <w:t>。</w:t>
            </w:r>
          </w:p>
        </w:tc>
        <w:tc>
          <w:tcPr>
            <w:tcW w:w="992" w:type="dxa"/>
            <w:tcBorders>
              <w:top w:val="single" w:color="auto" w:sz="4" w:space="0"/>
              <w:left w:val="single" w:color="auto" w:sz="4" w:space="0"/>
              <w:bottom w:val="single" w:color="auto" w:sz="4" w:space="0"/>
              <w:right w:val="single" w:color="auto" w:sz="4" w:space="0"/>
            </w:tcBorders>
          </w:tcPr>
          <w:p w14:paraId="3879D6BF">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146F340E">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5D3C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4396AC14">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57471CDB">
            <w:pPr>
              <w:adjustRightInd w:val="0"/>
              <w:snapToGrid w:val="0"/>
              <w:spacing w:before="0" w:beforeAutospacing="0" w:after="0" w:afterAutospacing="0" w:line="360" w:lineRule="auto"/>
              <w:ind w:left="0" w:right="0"/>
              <w:jc w:val="left"/>
              <w:rPr>
                <w:rFonts w:hint="eastAsia" w:ascii="仿宋" w:hAnsi="仿宋" w:eastAsia="仿宋" w:cs="仿宋_GB2312"/>
                <w:color w:val="auto"/>
                <w:sz w:val="24"/>
                <w:highlight w:val="none"/>
              </w:rPr>
            </w:pPr>
            <w:r>
              <w:rPr>
                <w:rFonts w:hint="eastAsia" w:ascii="仿宋" w:hAnsi="仿宋" w:eastAsia="仿宋" w:cs="仿宋_GB2312"/>
                <w:color w:val="auto"/>
                <w:kern w:val="2"/>
                <w:sz w:val="24"/>
                <w:szCs w:val="22"/>
                <w:highlight w:val="none"/>
                <w:lang w:val="en-US" w:eastAsia="zh-CN"/>
              </w:rPr>
              <w:t>投标人</w:t>
            </w:r>
            <w:r>
              <w:rPr>
                <w:rFonts w:hint="eastAsia" w:ascii="仿宋" w:hAnsi="仿宋" w:eastAsia="仿宋" w:cs="仿宋_GB2312"/>
                <w:color w:val="auto"/>
                <w:kern w:val="2"/>
                <w:sz w:val="24"/>
                <w:szCs w:val="22"/>
                <w:highlight w:val="none"/>
              </w:rPr>
              <w:t>针对本项目的应急预案（自然灾害、突发事件处置等），</w:t>
            </w:r>
            <w:r>
              <w:rPr>
                <w:rFonts w:hint="eastAsia" w:ascii="仿宋" w:hAnsi="仿宋" w:eastAsia="仿宋" w:cs="仿宋_GB2312"/>
                <w:color w:val="auto"/>
                <w:kern w:val="2"/>
                <w:sz w:val="24"/>
                <w:szCs w:val="22"/>
                <w:highlight w:val="none"/>
                <w:lang w:val="en-US" w:eastAsia="zh-CN"/>
              </w:rPr>
              <w:t>预案</w:t>
            </w:r>
            <w:r>
              <w:rPr>
                <w:rFonts w:hint="eastAsia" w:ascii="仿宋" w:hAnsi="仿宋" w:eastAsia="仿宋" w:cs="仿宋_GB2312"/>
                <w:color w:val="auto"/>
                <w:kern w:val="2"/>
                <w:sz w:val="24"/>
                <w:szCs w:val="22"/>
                <w:highlight w:val="none"/>
              </w:rPr>
              <w:t>的科学性和合理性</w:t>
            </w:r>
            <w:r>
              <w:rPr>
                <w:rFonts w:hint="eastAsia" w:ascii="仿宋" w:hAnsi="仿宋" w:eastAsia="仿宋" w:cs="仿宋_GB2312"/>
                <w:color w:val="auto"/>
                <w:kern w:val="2"/>
                <w:sz w:val="24"/>
                <w:szCs w:val="22"/>
                <w:highlight w:val="none"/>
                <w:lang w:val="en-US" w:eastAsia="zh-CN"/>
              </w:rPr>
              <w:t>等进行评审，分值（5分、4分、3分、2分、1分、0分）</w:t>
            </w:r>
            <w:r>
              <w:rPr>
                <w:rFonts w:hint="eastAsia" w:ascii="仿宋" w:hAnsi="仿宋" w:eastAsia="仿宋" w:cs="仿宋_GB2312"/>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tcPr>
          <w:p w14:paraId="09432EA9">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vAlign w:val="center"/>
          </w:tcPr>
          <w:p w14:paraId="66E268DE">
            <w:pPr>
              <w:adjustRightInd w:val="0"/>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主观分</w:t>
            </w:r>
          </w:p>
        </w:tc>
      </w:tr>
      <w:tr w14:paraId="2BEA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14:paraId="2BF0493E">
            <w:pPr>
              <w:numPr>
                <w:ilvl w:val="0"/>
                <w:numId w:val="3"/>
              </w:numPr>
              <w:adjustRightInd w:val="0"/>
              <w:snapToGrid w:val="0"/>
              <w:spacing w:before="0" w:beforeAutospacing="0" w:after="0" w:afterAutospacing="0" w:line="360" w:lineRule="auto"/>
              <w:ind w:right="0"/>
              <w:jc w:val="center"/>
              <w:rPr>
                <w:rFonts w:ascii="仿宋" w:hAnsi="仿宋" w:eastAsia="仿宋" w:cs="仿宋_GB2312"/>
                <w:color w:val="auto"/>
                <w:sz w:val="24"/>
                <w:highlight w:val="none"/>
              </w:rPr>
            </w:pPr>
          </w:p>
        </w:tc>
        <w:tc>
          <w:tcPr>
            <w:tcW w:w="5598" w:type="dxa"/>
            <w:tcBorders>
              <w:top w:val="single" w:color="auto" w:sz="4" w:space="0"/>
              <w:left w:val="single" w:color="auto" w:sz="4" w:space="0"/>
              <w:bottom w:val="single" w:color="auto" w:sz="4" w:space="0"/>
              <w:right w:val="single" w:color="auto" w:sz="4" w:space="0"/>
            </w:tcBorders>
          </w:tcPr>
          <w:p w14:paraId="2C0E8016">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有效投标报价的最低价作为评标基准价，其最低报价为满分；按［投标报价得分</w:t>
            </w:r>
            <w:r>
              <w:rPr>
                <w:rFonts w:ascii="仿宋" w:hAnsi="仿宋" w:eastAsia="仿宋" w:cs="宋体"/>
                <w:color w:val="auto"/>
                <w:kern w:val="2"/>
                <w:sz w:val="24"/>
                <w:szCs w:val="22"/>
                <w:highlight w:val="none"/>
              </w:rPr>
              <w:t>=（评标基准价/投标报价）*</w:t>
            </w:r>
            <w:r>
              <w:rPr>
                <w:rFonts w:hint="eastAsia" w:ascii="仿宋" w:hAnsi="仿宋" w:eastAsia="仿宋" w:cs="宋体"/>
                <w:color w:val="auto"/>
                <w:kern w:val="2"/>
                <w:sz w:val="24"/>
                <w:szCs w:val="22"/>
                <w:highlight w:val="none"/>
              </w:rPr>
              <w:t>权重</w:t>
            </w:r>
            <w:r>
              <w:rPr>
                <w:rFonts w:ascii="仿宋" w:hAnsi="仿宋" w:eastAsia="仿宋" w:cs="宋体"/>
                <w:color w:val="auto"/>
                <w:kern w:val="2"/>
                <w:sz w:val="24"/>
                <w:szCs w:val="22"/>
                <w:highlight w:val="none"/>
              </w:rPr>
              <w:t>］的计算公式计算</w:t>
            </w:r>
            <w:r>
              <w:rPr>
                <w:rFonts w:hint="eastAsia" w:ascii="仿宋" w:hAnsi="仿宋" w:eastAsia="仿宋" w:cs="宋体"/>
                <w:color w:val="auto"/>
                <w:kern w:val="2"/>
                <w:sz w:val="24"/>
                <w:szCs w:val="22"/>
                <w:highlight w:val="none"/>
              </w:rPr>
              <w:t>（报价得分保留两位小数，后一位四舍五入）</w:t>
            </w:r>
            <w:r>
              <w:rPr>
                <w:rFonts w:ascii="仿宋" w:hAnsi="仿宋" w:eastAsia="仿宋" w:cs="宋体"/>
                <w:color w:val="auto"/>
                <w:kern w:val="2"/>
                <w:sz w:val="24"/>
                <w:szCs w:val="22"/>
                <w:highlight w:val="none"/>
              </w:rPr>
              <w:t>。</w:t>
            </w:r>
          </w:p>
          <w:p w14:paraId="686C275D">
            <w:pPr>
              <w:spacing w:before="0" w:beforeAutospacing="0" w:after="0" w:afterAutospacing="0" w:line="360" w:lineRule="auto"/>
              <w:ind w:left="0" w:right="0"/>
              <w:jc w:val="both"/>
              <w:rPr>
                <w:rFonts w:ascii="仿宋" w:hAnsi="仿宋" w:eastAsia="仿宋" w:cs="宋体"/>
                <w:color w:val="auto"/>
                <w:sz w:val="24"/>
                <w:highlight w:val="none"/>
              </w:rPr>
            </w:pPr>
            <w:r>
              <w:rPr>
                <w:rFonts w:ascii="仿宋" w:hAnsi="仿宋" w:eastAsia="仿宋" w:cs="宋体"/>
                <w:color w:val="auto"/>
                <w:kern w:val="2"/>
                <w:sz w:val="24"/>
                <w:szCs w:val="22"/>
                <w:highlight w:val="none"/>
              </w:rPr>
              <w:t>评标过程中，不得去掉报价中的最高报价和最低报价。</w:t>
            </w:r>
          </w:p>
          <w:p w14:paraId="3A55F2FE">
            <w:pPr>
              <w:spacing w:before="0" w:beforeAutospacing="0" w:after="0" w:afterAutospacing="0" w:line="360" w:lineRule="auto"/>
              <w:ind w:left="0" w:right="0"/>
              <w:jc w:val="both"/>
              <w:rPr>
                <w:rFonts w:ascii="仿宋" w:hAnsi="仿宋" w:eastAsia="仿宋"/>
                <w:color w:val="auto"/>
                <w:highlight w:val="none"/>
              </w:rPr>
            </w:pPr>
            <w:r>
              <w:rPr>
                <w:rFonts w:hint="eastAsia" w:ascii="仿宋" w:hAnsi="仿宋" w:eastAsia="仿宋" w:cs="宋体"/>
                <w:color w:val="auto"/>
                <w:kern w:val="2"/>
                <w:sz w:val="24"/>
                <w:szCs w:val="22"/>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color w:val="auto"/>
                <w:kern w:val="2"/>
                <w:sz w:val="24"/>
                <w:szCs w:val="22"/>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5FF50DCE">
            <w:pPr>
              <w:spacing w:before="0" w:beforeAutospacing="0" w:after="0" w:afterAutospacing="0" w:line="360" w:lineRule="auto"/>
              <w:ind w:left="0" w:right="0"/>
              <w:jc w:val="center"/>
              <w:outlineLvl w:val="0"/>
              <w:rPr>
                <w:rFonts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10</w:t>
            </w:r>
          </w:p>
        </w:tc>
        <w:tc>
          <w:tcPr>
            <w:tcW w:w="993" w:type="dxa"/>
            <w:tcBorders>
              <w:top w:val="single" w:color="auto" w:sz="4" w:space="0"/>
              <w:left w:val="single" w:color="auto" w:sz="4" w:space="0"/>
              <w:bottom w:val="single" w:color="auto" w:sz="4" w:space="0"/>
              <w:right w:val="single" w:color="auto" w:sz="4" w:space="0"/>
            </w:tcBorders>
            <w:vAlign w:val="center"/>
          </w:tcPr>
          <w:p w14:paraId="1CEBDE7D">
            <w:pPr>
              <w:spacing w:before="0" w:beforeAutospacing="0" w:after="0" w:afterAutospacing="0" w:line="360" w:lineRule="auto"/>
              <w:ind w:left="0" w:right="0"/>
              <w:jc w:val="center"/>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kern w:val="2"/>
                <w:sz w:val="24"/>
                <w:szCs w:val="22"/>
                <w:highlight w:val="none"/>
                <w:lang w:val="en-US" w:eastAsia="zh-CN"/>
              </w:rPr>
              <w:t>/</w:t>
            </w:r>
          </w:p>
        </w:tc>
      </w:tr>
    </w:tbl>
    <w:p w14:paraId="1BAEE5AC">
      <w:pPr>
        <w:spacing w:line="360" w:lineRule="auto"/>
        <w:rPr>
          <w:rFonts w:ascii="仿宋" w:hAnsi="仿宋" w:eastAsia="仿宋"/>
          <w:color w:val="auto"/>
          <w:highlight w:val="none"/>
        </w:rPr>
      </w:pPr>
    </w:p>
    <w:p w14:paraId="158519A0">
      <w:pPr>
        <w:adjustRightInd w:val="0"/>
        <w:snapToGrid w:val="0"/>
        <w:spacing w:line="360" w:lineRule="auto"/>
        <w:rPr>
          <w:rFonts w:ascii="仿宋" w:hAnsi="仿宋" w:eastAsia="仿宋" w:cs="宋体"/>
          <w:b/>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5B106949">
      <w:pPr>
        <w:adjustRightInd w:val="0"/>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3BF13AE5">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131ED164">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0238E4D3">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2889B977">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49A22677">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84F812">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42C93841">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1DC44AAA">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427347F6">
      <w:pPr>
        <w:pStyle w:val="87"/>
        <w:spacing w:before="0"/>
        <w:ind w:firstLine="506" w:firstLineChars="211"/>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04F6CF60">
      <w:pPr>
        <w:pStyle w:val="87"/>
        <w:spacing w:before="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5791E366">
      <w:pPr>
        <w:pStyle w:val="87"/>
        <w:spacing w:before="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07B06C63">
      <w:pPr>
        <w:pStyle w:val="87"/>
        <w:spacing w:before="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33B9EA29">
      <w:pPr>
        <w:pStyle w:val="87"/>
        <w:spacing w:before="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1B664C8C">
      <w:pPr>
        <w:pStyle w:val="87"/>
        <w:spacing w:before="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A0601C">
      <w:pPr>
        <w:adjustRightInd w:val="0"/>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692BF7AC">
      <w:pPr>
        <w:adjustRightInd w:val="0"/>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66D7694A">
      <w:pPr>
        <w:pStyle w:val="87"/>
        <w:spacing w:before="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43A053">
      <w:pPr>
        <w:pStyle w:val="87"/>
        <w:spacing w:before="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8F1EDE9">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采用综合评分法的，评标结果按评审后得分由高到低顺序排列。得分相同的，按投标报价由低到高顺序排列。得分且投标报价相同的由评标委员会按少数服从多数的原则通过投票表决决定排名先后。投标文件满足招标文件全部实质性要求，且按照评审因素的量化指标评审得分最高的投标人为排名第一的中标候选人。本项目推荐的中标候选人数量：详见投标人须知前附表</w:t>
      </w:r>
      <w:r>
        <w:rPr>
          <w:rFonts w:hint="eastAsia" w:ascii="仿宋" w:hAnsi="仿宋" w:eastAsia="仿宋" w:cs="宋体"/>
          <w:color w:val="auto"/>
          <w:kern w:val="0"/>
          <w:sz w:val="24"/>
          <w:highlight w:val="none"/>
        </w:rPr>
        <w:t>。</w:t>
      </w:r>
    </w:p>
    <w:p w14:paraId="67163B44">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1B48D0">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EB673C">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69B9663C">
      <w:pPr>
        <w:pStyle w:val="87"/>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6850A4">
      <w:pPr>
        <w:pStyle w:val="2"/>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0B3A8AF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734C5714">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49154CA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2243D6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56E275A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791128FB">
      <w:pPr>
        <w:adjustRightInd w:val="0"/>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5E6420B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54F5876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4.2.8投标人对根据修正原则修正后的报价不确认的；</w:t>
      </w:r>
    </w:p>
    <w:p w14:paraId="563F682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4.2.9投标人提供虚假材料投标的；</w:t>
      </w:r>
    </w:p>
    <w:p w14:paraId="0DB0EB75">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4.2.10投标人有恶意串通、妨碍其他投标人的竞争行为、损害采购人或者其他投标人的合法权益情形的；</w:t>
      </w:r>
    </w:p>
    <w:p w14:paraId="2FAAA39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F16727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14:paraId="66A8AD2E">
      <w:pPr>
        <w:pStyle w:val="4"/>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14:paraId="553C09D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14:paraId="010F996B">
      <w:pPr>
        <w:pStyle w:val="2"/>
        <w:adjustRightInd w:val="0"/>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57DAEF93">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7812CDD1">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766759A5">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2183C5A5">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71E0DE1C">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324F97C8">
      <w:pPr>
        <w:pStyle w:val="2"/>
        <w:adjustRightInd w:val="0"/>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9EAA47">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1371146D">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48265EE7">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6C833E3F">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2381D01C">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5724CE6F">
      <w:pPr>
        <w:pStyle w:val="2"/>
        <w:adjustRightInd w:val="0"/>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E5DCA9">
      <w:pPr>
        <w:pStyle w:val="2"/>
        <w:adjustRightInd w:val="0"/>
        <w:snapToGrid w:val="0"/>
        <w:spacing w:line="360" w:lineRule="auto"/>
        <w:ind w:firstLine="0" w:firstLineChars="0"/>
        <w:rPr>
          <w:rFonts w:ascii="仿宋" w:hAnsi="仿宋" w:eastAsia="仿宋" w:cs="宋体"/>
          <w:color w:val="auto"/>
          <w:highlight w:val="none"/>
        </w:rPr>
      </w:pPr>
    </w:p>
    <w:bookmarkEnd w:id="26"/>
    <w:p w14:paraId="00971C0A">
      <w:pPr>
        <w:spacing w:line="360" w:lineRule="auto"/>
        <w:ind w:left="720" w:leftChars="343" w:firstLine="1084" w:firstLineChars="300"/>
        <w:outlineLvl w:val="0"/>
        <w:rPr>
          <w:rFonts w:ascii="仿宋" w:hAnsi="仿宋" w:eastAsia="仿宋" w:cs="宋体"/>
          <w:b/>
          <w:color w:val="auto"/>
          <w:sz w:val="36"/>
          <w:szCs w:val="36"/>
          <w:highlight w:val="none"/>
        </w:rPr>
      </w:pPr>
      <w:bookmarkStart w:id="392" w:name="_Toc86217003"/>
      <w:bookmarkStart w:id="393" w:name="第五部分"/>
      <w:r>
        <w:rPr>
          <w:rFonts w:hint="eastAsia" w:ascii="仿宋" w:hAnsi="仿宋" w:eastAsia="仿宋" w:cs="宋体"/>
          <w:b/>
          <w:color w:val="auto"/>
          <w:sz w:val="36"/>
          <w:szCs w:val="36"/>
          <w:highlight w:val="none"/>
        </w:rPr>
        <w:t>第五部分 拟签订的合同文本</w:t>
      </w:r>
    </w:p>
    <w:p w14:paraId="77AF095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14:paraId="0488B5AE">
      <w:pPr>
        <w:spacing w:line="360" w:lineRule="auto"/>
        <w:jc w:val="center"/>
        <w:rPr>
          <w:rFonts w:ascii="仿宋" w:hAnsi="仿宋" w:eastAsia="仿宋" w:cs="宋体"/>
          <w:b/>
          <w:color w:val="auto"/>
          <w:sz w:val="28"/>
          <w:szCs w:val="28"/>
          <w:highlight w:val="none"/>
        </w:rPr>
      </w:pPr>
    </w:p>
    <w:p w14:paraId="5579C35C">
      <w:pPr>
        <w:spacing w:line="360" w:lineRule="auto"/>
        <w:jc w:val="center"/>
        <w:rPr>
          <w:rFonts w:ascii="仿宋" w:hAnsi="仿宋" w:eastAsia="仿宋" w:cs="宋体"/>
          <w:b/>
          <w:color w:val="auto"/>
          <w:sz w:val="24"/>
          <w:highlight w:val="none"/>
        </w:rPr>
      </w:pPr>
    </w:p>
    <w:p w14:paraId="48A352E2">
      <w:pPr>
        <w:spacing w:line="360" w:lineRule="auto"/>
        <w:jc w:val="center"/>
        <w:rPr>
          <w:rFonts w:ascii="仿宋" w:hAnsi="仿宋" w:eastAsia="仿宋" w:cs="宋体"/>
          <w:b/>
          <w:color w:val="auto"/>
          <w:sz w:val="24"/>
          <w:highlight w:val="none"/>
        </w:rPr>
      </w:pPr>
    </w:p>
    <w:p w14:paraId="59BBE054">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14:paraId="02FFD48B">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14:paraId="1915FFAE">
      <w:pPr>
        <w:pStyle w:val="387"/>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14:paraId="112305E4">
      <w:pPr>
        <w:spacing w:before="120" w:line="360" w:lineRule="auto"/>
        <w:rPr>
          <w:rFonts w:ascii="仿宋" w:hAnsi="仿宋" w:eastAsia="仿宋" w:cs="宋体"/>
          <w:color w:val="auto"/>
          <w:sz w:val="24"/>
          <w:highlight w:val="none"/>
        </w:rPr>
      </w:pPr>
    </w:p>
    <w:p w14:paraId="66DA2281">
      <w:pPr>
        <w:pStyle w:val="4"/>
        <w:rPr>
          <w:rFonts w:ascii="仿宋" w:eastAsia="仿宋"/>
          <w:color w:val="auto"/>
          <w:highlight w:val="none"/>
        </w:rPr>
      </w:pPr>
    </w:p>
    <w:p w14:paraId="3AEDC363">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14:paraId="7F078DFC">
      <w:pPr>
        <w:pStyle w:val="284"/>
        <w:spacing w:before="120"/>
        <w:rPr>
          <w:rFonts w:ascii="仿宋" w:hAnsi="仿宋" w:eastAsia="仿宋" w:cs="宋体"/>
          <w:color w:val="auto"/>
          <w:szCs w:val="24"/>
          <w:highlight w:val="none"/>
        </w:rPr>
      </w:pPr>
    </w:p>
    <w:p w14:paraId="336C7C9F">
      <w:pPr>
        <w:pStyle w:val="284"/>
        <w:spacing w:before="120"/>
        <w:rPr>
          <w:rFonts w:ascii="仿宋" w:hAnsi="仿宋" w:eastAsia="仿宋" w:cs="宋体"/>
          <w:color w:val="auto"/>
          <w:szCs w:val="24"/>
          <w:highlight w:val="none"/>
        </w:rPr>
      </w:pPr>
    </w:p>
    <w:p w14:paraId="78C59E75">
      <w:pPr>
        <w:spacing w:line="360" w:lineRule="auto"/>
        <w:rPr>
          <w:rFonts w:ascii="仿宋" w:hAnsi="仿宋" w:eastAsia="仿宋" w:cs="宋体"/>
          <w:color w:val="auto"/>
          <w:sz w:val="24"/>
          <w:highlight w:val="none"/>
        </w:rPr>
      </w:pPr>
    </w:p>
    <w:p w14:paraId="1C6AFEDA">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14:paraId="47B68BCE">
      <w:pPr>
        <w:spacing w:before="120" w:line="360" w:lineRule="auto"/>
        <w:rPr>
          <w:rFonts w:ascii="仿宋" w:hAnsi="仿宋" w:eastAsia="仿宋" w:cs="宋体"/>
          <w:color w:val="auto"/>
          <w:sz w:val="24"/>
          <w:highlight w:val="none"/>
        </w:rPr>
      </w:pPr>
    </w:p>
    <w:p w14:paraId="065A4CB9">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14:paraId="7BB031D2">
      <w:pPr>
        <w:spacing w:before="120" w:line="360" w:lineRule="auto"/>
        <w:rPr>
          <w:rFonts w:ascii="仿宋" w:hAnsi="仿宋" w:eastAsia="仿宋" w:cs="宋体"/>
          <w:color w:val="auto"/>
          <w:sz w:val="24"/>
          <w:highlight w:val="none"/>
        </w:rPr>
      </w:pPr>
    </w:p>
    <w:p w14:paraId="0B36A0D9">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14:paraId="6E0B1E0D">
      <w:pPr>
        <w:spacing w:before="120" w:line="360" w:lineRule="auto"/>
        <w:rPr>
          <w:rFonts w:ascii="仿宋" w:hAnsi="仿宋" w:eastAsia="仿宋" w:cs="宋体"/>
          <w:color w:val="auto"/>
          <w:sz w:val="24"/>
          <w:highlight w:val="none"/>
        </w:rPr>
      </w:pPr>
    </w:p>
    <w:p w14:paraId="5434BE4D">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14:paraId="16BFDF79">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docGrid w:linePitch="312" w:charSpace="0"/>
        </w:sectPr>
      </w:pPr>
    </w:p>
    <w:p w14:paraId="1C771A39">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w:t>
      </w:r>
      <w:r>
        <w:rPr>
          <w:rFonts w:hint="eastAsia" w:ascii="仿宋" w:hAnsi="仿宋" w:eastAsia="仿宋"/>
          <w:color w:val="auto"/>
          <w:sz w:val="24"/>
          <w:highlight w:val="none"/>
          <w:u w:val="single"/>
        </w:rPr>
        <w:t>或者成交</w:t>
      </w:r>
      <w:r>
        <w:rPr>
          <w:rFonts w:ascii="仿宋" w:hAnsi="仿宋" w:eastAsia="仿宋"/>
          <w:color w:val="auto"/>
          <w:sz w:val="24"/>
          <w:highlight w:val="none"/>
          <w:u w:val="single"/>
        </w:rPr>
        <w:t xml:space="preserve">供应商名称） </w:t>
      </w:r>
      <w:r>
        <w:rPr>
          <w:rFonts w:hint="eastAsia" w:ascii="仿宋" w:hAnsi="仿宋" w:eastAsia="仿宋"/>
          <w:color w:val="auto"/>
          <w:sz w:val="24"/>
          <w:highlight w:val="none"/>
        </w:rPr>
        <w:t>为该项目</w:t>
      </w:r>
      <w:r>
        <w:rPr>
          <w:rFonts w:hint="eastAsia" w:ascii="仿宋" w:hAnsi="仿宋" w:eastAsia="仿宋" w:cs="宋体"/>
          <w:color w:val="auto"/>
          <w:sz w:val="24"/>
          <w:highlight w:val="none"/>
        </w:rPr>
        <w:t>中标或者成交供应商</w:t>
      </w:r>
      <w:r>
        <w:rPr>
          <w:rFonts w:hint="eastAsia" w:ascii="仿宋" w:hAnsi="仿宋" w:eastAsia="仿宋"/>
          <w:color w:val="auto"/>
          <w:sz w:val="24"/>
          <w:highlight w:val="none"/>
        </w:rPr>
        <w:t>。现于</w:t>
      </w:r>
      <w:r>
        <w:rPr>
          <w:rFonts w:hint="eastAsia" w:ascii="仿宋" w:hAnsi="仿宋" w:eastAsia="仿宋" w:cs="宋体"/>
          <w:color w:val="auto"/>
          <w:sz w:val="24"/>
          <w:highlight w:val="none"/>
        </w:rPr>
        <w:t>中标或者成交通知书</w:t>
      </w:r>
      <w:r>
        <w:rPr>
          <w:rFonts w:hint="eastAsia" w:ascii="仿宋" w:hAnsi="仿宋" w:eastAsia="仿宋"/>
          <w:color w:val="auto"/>
          <w:sz w:val="24"/>
          <w:highlight w:val="none"/>
        </w:rPr>
        <w:t>发出之日起10个工作日内，按照采购文件确定的事项签订本合同。</w:t>
      </w:r>
    </w:p>
    <w:p w14:paraId="13AEA96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w:t>
      </w:r>
      <w:r>
        <w:rPr>
          <w:rFonts w:hint="eastAsia" w:ascii="仿宋" w:hAnsi="仿宋" w:eastAsia="仿宋"/>
          <w:color w:val="auto"/>
          <w:sz w:val="24"/>
          <w:highlight w:val="none"/>
          <w:u w:val="single"/>
        </w:rPr>
        <w:t>或者成交</w:t>
      </w:r>
      <w:r>
        <w:rPr>
          <w:rFonts w:ascii="仿宋" w:hAnsi="仿宋" w:eastAsia="仿宋"/>
          <w:color w:val="auto"/>
          <w:sz w:val="24"/>
          <w:highlight w:val="none"/>
          <w:u w:val="single"/>
        </w:rPr>
        <w:t xml:space="preserve">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79F70C1D">
      <w:pPr>
        <w:spacing w:line="560" w:lineRule="exact"/>
        <w:ind w:firstLine="482" w:firstLineChars="200"/>
        <w:outlineLvl w:val="0"/>
        <w:rPr>
          <w:rFonts w:ascii="仿宋" w:hAnsi="仿宋" w:eastAsia="仿宋"/>
          <w:color w:val="auto"/>
          <w:sz w:val="24"/>
          <w:highlight w:val="none"/>
        </w:rPr>
      </w:pPr>
      <w:bookmarkStart w:id="394" w:name="_Toc22967"/>
      <w:bookmarkStart w:id="395" w:name="_Toc28855"/>
      <w:bookmarkStart w:id="396" w:name="_Toc20421"/>
      <w:bookmarkStart w:id="397" w:name="_Toc19273"/>
      <w:bookmarkStart w:id="398" w:name="_Toc15367"/>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4"/>
      <w:bookmarkEnd w:id="395"/>
      <w:bookmarkEnd w:id="396"/>
      <w:bookmarkEnd w:id="397"/>
      <w:bookmarkEnd w:id="398"/>
    </w:p>
    <w:p w14:paraId="14FA2EAF">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D76EFB">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6C455CE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14:paraId="7A65994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14:paraId="4252291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14:paraId="7126AE7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56070D99">
      <w:pPr>
        <w:spacing w:line="560" w:lineRule="exact"/>
        <w:ind w:firstLine="482" w:firstLineChars="200"/>
        <w:outlineLvl w:val="0"/>
        <w:rPr>
          <w:rFonts w:ascii="仿宋" w:hAnsi="仿宋" w:eastAsia="仿宋"/>
          <w:b/>
          <w:color w:val="auto"/>
          <w:sz w:val="24"/>
          <w:highlight w:val="none"/>
        </w:rPr>
      </w:pPr>
      <w:bookmarkStart w:id="399" w:name="_Toc22185"/>
      <w:bookmarkStart w:id="400" w:name="_Toc6311"/>
      <w:bookmarkStart w:id="401" w:name="_Toc2918"/>
      <w:bookmarkStart w:id="402" w:name="_Toc6773"/>
      <w:bookmarkStart w:id="403" w:name="_Toc18585"/>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399"/>
      <w:bookmarkEnd w:id="400"/>
      <w:bookmarkEnd w:id="401"/>
      <w:bookmarkEnd w:id="402"/>
      <w:bookmarkEnd w:id="403"/>
    </w:p>
    <w:p w14:paraId="2A77FE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rPr>
        <w:t>；</w:t>
      </w:r>
    </w:p>
    <w:p w14:paraId="78092B91">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rPr>
        <w:t>；</w:t>
      </w:r>
    </w:p>
    <w:p w14:paraId="21FFD26D">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w:t>
      </w:r>
    </w:p>
    <w:p w14:paraId="36F90883">
      <w:pPr>
        <w:spacing w:line="56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0D104A1">
      <w:pPr>
        <w:pStyle w:val="61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1.2.5合同（是</w:t>
      </w:r>
      <w:r>
        <w:rPr>
          <w:rFonts w:hint="eastAsia" w:ascii="仿宋" w:hAnsi="仿宋" w:eastAsia="仿宋" w:cs="仿宋"/>
          <w:color w:val="auto"/>
          <w:highlight w:val="none"/>
        </w:rPr>
        <w:t>/</w:t>
      </w:r>
      <w:r>
        <w:rPr>
          <w:rFonts w:hint="eastAsia" w:ascii="仿宋" w:hAnsi="仿宋" w:eastAsia="仿宋"/>
          <w:color w:val="auto"/>
          <w:highlight w:val="none"/>
        </w:rPr>
        <w:t>否）涉及货物。若涉及货物的，则：</w:t>
      </w:r>
    </w:p>
    <w:p w14:paraId="5267B190">
      <w:pPr>
        <w:spacing w:line="560" w:lineRule="exact"/>
        <w:ind w:firstLine="480" w:firstLineChars="200"/>
        <w:rPr>
          <w:rFonts w:ascii="仿宋" w:hAnsi="仿宋" w:eastAsia="仿宋" w:cs="宋体"/>
          <w:color w:val="auto"/>
          <w:sz w:val="24"/>
          <w:highlight w:val="none"/>
          <w:u w:val="single"/>
        </w:rPr>
      </w:pPr>
      <w:bookmarkStart w:id="404" w:name="_Toc13918"/>
      <w:bookmarkStart w:id="405" w:name="_Toc21124"/>
      <w:bookmarkStart w:id="406" w:name="_Toc4929"/>
      <w:bookmarkStart w:id="407" w:name="_Toc1386"/>
      <w:bookmarkStart w:id="408" w:name="_Toc5635"/>
      <w:r>
        <w:rPr>
          <w:rFonts w:hint="eastAsia" w:ascii="仿宋" w:hAnsi="仿宋" w:eastAsia="仿宋" w:cs="宋体"/>
          <w:color w:val="auto"/>
          <w:sz w:val="24"/>
          <w:highlight w:val="none"/>
        </w:rPr>
        <w:t>1.2.5.1 货物名称、品牌、规格型号、花色：；</w:t>
      </w:r>
    </w:p>
    <w:p w14:paraId="761D7C69">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1.2.5.2 货物数量：；</w:t>
      </w:r>
    </w:p>
    <w:p w14:paraId="0890DD13">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1.2.5.3 货物质量：</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p>
    <w:p w14:paraId="24B223D8">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1.3 价款</w:t>
      </w:r>
      <w:bookmarkEnd w:id="404"/>
      <w:bookmarkEnd w:id="405"/>
      <w:bookmarkEnd w:id="406"/>
      <w:bookmarkEnd w:id="407"/>
      <w:bookmarkEnd w:id="408"/>
    </w:p>
    <w:p w14:paraId="4DACD8DF">
      <w:pPr>
        <w:spacing w:line="560" w:lineRule="exact"/>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本项目采用以下第条款规定的计价方式计价。</w:t>
      </w:r>
    </w:p>
    <w:p w14:paraId="09C8D35C">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1.3.1总价合同，</w:t>
      </w:r>
      <w:r>
        <w:rPr>
          <w:rFonts w:ascii="仿宋" w:hAnsi="仿宋" w:eastAsia="仿宋"/>
          <w:color w:val="auto"/>
          <w:sz w:val="24"/>
          <w:highlight w:val="none"/>
        </w:rPr>
        <w:t>本合同总价</w:t>
      </w:r>
      <w:r>
        <w:rPr>
          <w:rFonts w:hint="eastAsia" w:ascii="仿宋" w:hAnsi="仿宋" w:eastAsia="仿宋"/>
          <w:color w:val="auto"/>
          <w:sz w:val="24"/>
          <w:highlight w:val="none"/>
        </w:rPr>
        <w:t>（含税）</w:t>
      </w:r>
      <w:r>
        <w:rPr>
          <w:rFonts w:ascii="仿宋" w:hAnsi="仿宋" w:eastAsia="仿宋"/>
          <w:color w:val="auto"/>
          <w:sz w:val="24"/>
          <w:highlight w:val="none"/>
        </w:rPr>
        <w:t>为</w:t>
      </w:r>
      <w:r>
        <w:rPr>
          <w:rFonts w:hint="eastAsia" w:ascii="仿宋" w:hAnsi="仿宋" w:eastAsia="仿宋"/>
          <w:color w:val="auto"/>
          <w:sz w:val="24"/>
          <w:highlight w:val="none"/>
        </w:rPr>
        <w:t>：￥</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14:paraId="553DA4D2">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71C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3706BA">
            <w:pPr>
              <w:pStyle w:val="107"/>
              <w:spacing w:before="0" w:beforeAutospacing="0" w:after="0" w:afterAutospacing="0" w:line="560" w:lineRule="exact"/>
              <w:ind w:left="0" w:right="0"/>
              <w:jc w:val="center"/>
              <w:rPr>
                <w:rFonts w:ascii="仿宋" w:hAnsi="仿宋" w:eastAsia="仿宋" w:cs="Times New Roman"/>
                <w:color w:val="auto"/>
                <w:kern w:val="2"/>
                <w:sz w:val="24"/>
                <w:szCs w:val="24"/>
                <w:highlight w:val="none"/>
              </w:rPr>
            </w:pPr>
            <w:r>
              <w:rPr>
                <w:rFonts w:ascii="仿宋" w:hAnsi="仿宋" w:eastAsia="仿宋" w:cs="Times New Roman"/>
                <w:color w:val="auto"/>
                <w:kern w:val="2"/>
                <w:sz w:val="24"/>
                <w:szCs w:val="24"/>
                <w:highlight w:val="none"/>
              </w:rPr>
              <w:t>序号</w:t>
            </w:r>
          </w:p>
        </w:tc>
        <w:tc>
          <w:tcPr>
            <w:tcW w:w="3402" w:type="dxa"/>
            <w:vAlign w:val="center"/>
          </w:tcPr>
          <w:p w14:paraId="7E598CC7">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r>
              <w:rPr>
                <w:rFonts w:hint="eastAsia" w:ascii="仿宋" w:hAnsi="仿宋" w:eastAsia="仿宋" w:cs="Times New Roman"/>
                <w:color w:val="auto"/>
                <w:kern w:val="2"/>
                <w:sz w:val="24"/>
                <w:szCs w:val="24"/>
                <w:highlight w:val="none"/>
              </w:rPr>
              <w:t>分项名称</w:t>
            </w:r>
          </w:p>
        </w:tc>
        <w:tc>
          <w:tcPr>
            <w:tcW w:w="2552" w:type="dxa"/>
            <w:vAlign w:val="center"/>
          </w:tcPr>
          <w:p w14:paraId="3E256925">
            <w:pPr>
              <w:pStyle w:val="107"/>
              <w:spacing w:before="0" w:beforeAutospacing="0" w:after="0" w:afterAutospacing="0" w:line="560" w:lineRule="exact"/>
              <w:ind w:left="0" w:right="0"/>
              <w:jc w:val="center"/>
              <w:rPr>
                <w:rFonts w:ascii="仿宋" w:hAnsi="仿宋" w:eastAsia="仿宋" w:cs="Times New Roman"/>
                <w:color w:val="auto"/>
                <w:kern w:val="2"/>
                <w:sz w:val="24"/>
                <w:szCs w:val="24"/>
                <w:highlight w:val="none"/>
              </w:rPr>
            </w:pPr>
            <w:r>
              <w:rPr>
                <w:rFonts w:ascii="仿宋" w:hAnsi="仿宋" w:eastAsia="仿宋" w:cs="Times New Roman"/>
                <w:color w:val="auto"/>
                <w:kern w:val="2"/>
                <w:sz w:val="24"/>
                <w:szCs w:val="24"/>
                <w:highlight w:val="none"/>
              </w:rPr>
              <w:t>分项价格</w:t>
            </w:r>
          </w:p>
        </w:tc>
      </w:tr>
      <w:tr w14:paraId="6F34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943385">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c>
          <w:tcPr>
            <w:tcW w:w="3402" w:type="dxa"/>
            <w:vAlign w:val="center"/>
          </w:tcPr>
          <w:p w14:paraId="68E36CE0">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c>
          <w:tcPr>
            <w:tcW w:w="2552" w:type="dxa"/>
            <w:vAlign w:val="center"/>
          </w:tcPr>
          <w:p w14:paraId="623FF93B">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r>
      <w:tr w14:paraId="7FB0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87FCF4">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c>
          <w:tcPr>
            <w:tcW w:w="3402" w:type="dxa"/>
            <w:vAlign w:val="center"/>
          </w:tcPr>
          <w:p w14:paraId="026153B7">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c>
          <w:tcPr>
            <w:tcW w:w="2552" w:type="dxa"/>
            <w:vAlign w:val="center"/>
          </w:tcPr>
          <w:p w14:paraId="208B2F0B">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r>
      <w:tr w14:paraId="105E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683B68">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c>
          <w:tcPr>
            <w:tcW w:w="3402" w:type="dxa"/>
            <w:vAlign w:val="center"/>
          </w:tcPr>
          <w:p w14:paraId="0C005E58">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c>
          <w:tcPr>
            <w:tcW w:w="2552" w:type="dxa"/>
            <w:vAlign w:val="center"/>
          </w:tcPr>
          <w:p w14:paraId="11C720AA">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r>
      <w:tr w14:paraId="216D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94AE10">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c>
          <w:tcPr>
            <w:tcW w:w="3402" w:type="dxa"/>
            <w:vAlign w:val="center"/>
          </w:tcPr>
          <w:p w14:paraId="27D2F1F4">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c>
          <w:tcPr>
            <w:tcW w:w="2552" w:type="dxa"/>
            <w:vAlign w:val="center"/>
          </w:tcPr>
          <w:p w14:paraId="0841B720">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r>
      <w:tr w14:paraId="1C39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47D7CAC">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r>
              <w:rPr>
                <w:rFonts w:hint="eastAsia" w:ascii="仿宋" w:hAnsi="仿宋" w:eastAsia="仿宋" w:cs="Times New Roman"/>
                <w:color w:val="auto"/>
                <w:kern w:val="2"/>
                <w:sz w:val="24"/>
                <w:szCs w:val="24"/>
                <w:highlight w:val="none"/>
              </w:rPr>
              <w:t>总价</w:t>
            </w:r>
          </w:p>
        </w:tc>
        <w:tc>
          <w:tcPr>
            <w:tcW w:w="2552" w:type="dxa"/>
            <w:vAlign w:val="center"/>
          </w:tcPr>
          <w:p w14:paraId="3C5FE2FA">
            <w:pPr>
              <w:pStyle w:val="107"/>
              <w:spacing w:before="0" w:beforeAutospacing="0" w:after="0" w:afterAutospacing="0" w:line="560" w:lineRule="exact"/>
              <w:ind w:left="0" w:right="0" w:firstLine="200"/>
              <w:jc w:val="center"/>
              <w:rPr>
                <w:rFonts w:ascii="仿宋" w:hAnsi="仿宋" w:eastAsia="仿宋" w:cs="Times New Roman"/>
                <w:color w:val="auto"/>
                <w:kern w:val="2"/>
                <w:sz w:val="24"/>
                <w:szCs w:val="24"/>
                <w:highlight w:val="none"/>
              </w:rPr>
            </w:pPr>
          </w:p>
        </w:tc>
      </w:tr>
    </w:tbl>
    <w:p w14:paraId="499EAACE">
      <w:pPr>
        <w:spacing w:line="560" w:lineRule="exact"/>
        <w:ind w:firstLine="480" w:firstLineChars="200"/>
        <w:rPr>
          <w:rFonts w:ascii="仿宋" w:hAnsi="仿宋" w:eastAsia="仿宋"/>
          <w:color w:val="auto"/>
          <w:sz w:val="24"/>
          <w:highlight w:val="none"/>
        </w:rPr>
      </w:pPr>
      <w:bookmarkStart w:id="409" w:name="_Toc14993"/>
      <w:bookmarkStart w:id="410" w:name="_Toc3654"/>
      <w:bookmarkStart w:id="411" w:name="_Toc30158"/>
      <w:bookmarkStart w:id="412" w:name="_Toc30506"/>
      <w:bookmarkStart w:id="413" w:name="_Toc26916"/>
      <w:r>
        <w:rPr>
          <w:rFonts w:hint="eastAsia" w:ascii="仿宋" w:hAnsi="仿宋" w:eastAsia="仿宋"/>
          <w:bCs/>
          <w:color w:val="auto"/>
          <w:sz w:val="24"/>
          <w:highlight w:val="none"/>
        </w:rPr>
        <w:t>1.3.2单价合同，本合同单价（含税）标准为：</w:t>
      </w:r>
      <w:r>
        <w:rPr>
          <w:rFonts w:ascii="仿宋" w:hAnsi="仿宋" w:eastAsia="仿宋"/>
          <w:color w:val="auto"/>
          <w:sz w:val="24"/>
          <w:highlight w:val="none"/>
        </w:rPr>
        <w:t>。</w:t>
      </w:r>
      <w:r>
        <w:rPr>
          <w:rFonts w:hint="eastAsia" w:ascii="仿宋" w:hAnsi="仿宋" w:eastAsia="仿宋"/>
          <w:color w:val="auto"/>
          <w:sz w:val="24"/>
          <w:highlight w:val="none"/>
        </w:rPr>
        <w:t>服务工作量的计量方式为：</w:t>
      </w:r>
      <w:r>
        <w:rPr>
          <w:rFonts w:hint="eastAsia" w:ascii="仿宋" w:hAnsi="仿宋" w:eastAsia="仿宋" w:cs="宋体"/>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ascii="仿宋" w:hAnsi="仿宋" w:eastAsia="仿宋"/>
          <w:color w:val="auto"/>
          <w:sz w:val="24"/>
          <w:highlight w:val="none"/>
        </w:rPr>
        <w:t>元</w:t>
      </w:r>
      <w:r>
        <w:rPr>
          <w:rFonts w:hint="eastAsia" w:ascii="仿宋" w:hAnsi="仿宋" w:eastAsia="仿宋"/>
          <w:color w:val="auto"/>
          <w:sz w:val="24"/>
          <w:highlight w:val="none"/>
        </w:rPr>
        <w:t>（大写：元人民币）。</w:t>
      </w:r>
    </w:p>
    <w:p w14:paraId="08240B94">
      <w:pPr>
        <w:pStyle w:val="4"/>
        <w:rPr>
          <w:rFonts w:ascii="仿宋" w:eastAsia="仿宋"/>
          <w:color w:val="auto"/>
          <w:highlight w:val="none"/>
          <w:lang w:val="en-US"/>
        </w:rPr>
      </w:pPr>
      <w:r>
        <w:rPr>
          <w:rFonts w:hint="eastAsia" w:ascii="仿宋" w:eastAsia="仿宋" w:cs="宋体"/>
          <w:b w:val="0"/>
          <w:bCs w:val="0"/>
          <w:color w:val="auto"/>
          <w:sz w:val="24"/>
          <w:highlight w:val="none"/>
          <w:lang w:val="en-US"/>
        </w:rPr>
        <w:t>1.3.3其他计价方式：</w:t>
      </w:r>
      <w:r>
        <w:rPr>
          <w:rFonts w:hint="eastAsia" w:ascii="仿宋" w:eastAsia="仿宋" w:cs="宋体"/>
          <w:b w:val="0"/>
          <w:bCs w:val="0"/>
          <w:color w:val="auto"/>
          <w:sz w:val="24"/>
          <w:highlight w:val="none"/>
        </w:rPr>
        <w:t>。</w:t>
      </w:r>
    </w:p>
    <w:bookmarkEnd w:id="409"/>
    <w:bookmarkEnd w:id="410"/>
    <w:bookmarkEnd w:id="411"/>
    <w:bookmarkEnd w:id="412"/>
    <w:bookmarkEnd w:id="413"/>
    <w:p w14:paraId="283C815A">
      <w:pPr>
        <w:pStyle w:val="619"/>
        <w:spacing w:before="0" w:beforeAutospacing="0" w:after="0" w:afterAutospacing="0" w:line="360" w:lineRule="auto"/>
        <w:ind w:firstLine="480"/>
        <w:rPr>
          <w:rFonts w:ascii="仿宋" w:hAnsi="仿宋" w:eastAsia="仿宋"/>
          <w:b/>
          <w:color w:val="auto"/>
          <w:highlight w:val="none"/>
        </w:rPr>
      </w:pPr>
      <w:bookmarkStart w:id="414" w:name="_Toc3625"/>
      <w:bookmarkStart w:id="415" w:name="_Toc31421"/>
      <w:bookmarkStart w:id="416" w:name="_Toc8772"/>
      <w:bookmarkStart w:id="417" w:name="_Toc4760"/>
      <w:bookmarkStart w:id="418" w:name="_Toc11108"/>
      <w:r>
        <w:rPr>
          <w:rFonts w:hint="eastAsia" w:ascii="仿宋" w:hAnsi="仿宋" w:eastAsia="仿宋"/>
          <w:b/>
          <w:color w:val="auto"/>
          <w:highlight w:val="none"/>
        </w:rPr>
        <w:t>1.4履约保证金</w:t>
      </w:r>
    </w:p>
    <w:p w14:paraId="4040288A">
      <w:pPr>
        <w:pStyle w:val="61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乙方（是</w:t>
      </w:r>
      <w:r>
        <w:rPr>
          <w:rFonts w:hint="eastAsia" w:ascii="仿宋" w:hAnsi="仿宋" w:eastAsia="仿宋" w:cs="仿宋"/>
          <w:color w:val="auto"/>
          <w:highlight w:val="none"/>
        </w:rPr>
        <w:t>/</w:t>
      </w:r>
      <w:r>
        <w:rPr>
          <w:rFonts w:hint="eastAsia" w:ascii="仿宋" w:hAnsi="仿宋" w:eastAsia="仿宋"/>
          <w:color w:val="auto"/>
          <w:highlight w:val="none"/>
        </w:rPr>
        <w:t>否）需要支付履约保证金。若需要支付履约保证金的，则：</w:t>
      </w:r>
    </w:p>
    <w:p w14:paraId="35FAF450">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1.4.1履约保证金的比例为合同金额的   %；</w:t>
      </w:r>
    </w:p>
    <w:p w14:paraId="4B240EC3">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1.4.2履约保证金支付方式详见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42C9C3BF">
      <w:pPr>
        <w:pStyle w:val="4"/>
        <w:tabs>
          <w:tab w:val="left" w:pos="0"/>
        </w:tabs>
        <w:spacing w:line="560" w:lineRule="exact"/>
        <w:ind w:left="0" w:firstLine="480" w:firstLineChars="200"/>
        <w:rPr>
          <w:rFonts w:ascii="仿宋" w:eastAsia="仿宋"/>
          <w:color w:val="auto"/>
          <w:highlight w:val="none"/>
          <w:lang w:val="en-US"/>
        </w:rPr>
      </w:pPr>
      <w:r>
        <w:rPr>
          <w:rFonts w:hint="eastAsia" w:ascii="仿宋" w:eastAsia="仿宋"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59332FD">
      <w:pPr>
        <w:spacing w:line="560" w:lineRule="exact"/>
        <w:ind w:firstLine="480" w:firstLineChars="200"/>
        <w:outlineLvl w:val="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highlight w:val="none"/>
          <w:u w:val="single"/>
        </w:rPr>
        <w:t xml:space="preserve">  0.05（可根据情况修改）  </w:t>
      </w:r>
      <w:r>
        <w:rPr>
          <w:rFonts w:hint="eastAsia" w:ascii="仿宋" w:hAnsi="仿宋" w:eastAsia="仿宋" w:cs="宋体"/>
          <w:color w:val="auto"/>
          <w:kern w:val="0"/>
          <w:sz w:val="24"/>
          <w:highlight w:val="none"/>
        </w:rPr>
        <w:t>%计算，最高限额为本合同履约保证金的</w:t>
      </w:r>
      <w:r>
        <w:rPr>
          <w:rFonts w:hint="eastAsia" w:ascii="仿宋" w:hAnsi="仿宋" w:eastAsia="仿宋" w:cs="宋体"/>
          <w:color w:val="auto"/>
          <w:kern w:val="0"/>
          <w:sz w:val="24"/>
          <w:highlight w:val="none"/>
          <w:u w:val="single"/>
        </w:rPr>
        <w:t xml:space="preserve">  20  </w:t>
      </w:r>
      <w:r>
        <w:rPr>
          <w:rFonts w:hint="eastAsia" w:ascii="仿宋" w:hAnsi="仿宋" w:eastAsia="仿宋" w:cs="宋体"/>
          <w:color w:val="auto"/>
          <w:kern w:val="0"/>
          <w:sz w:val="24"/>
          <w:highlight w:val="none"/>
        </w:rPr>
        <w:t xml:space="preserve"> %。</w:t>
      </w:r>
    </w:p>
    <w:p w14:paraId="4346415D">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1.5预付款</w:t>
      </w:r>
    </w:p>
    <w:p w14:paraId="49EA73C2">
      <w:pPr>
        <w:pStyle w:val="61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甲方（是</w:t>
      </w:r>
      <w:r>
        <w:rPr>
          <w:rFonts w:hint="eastAsia" w:ascii="仿宋" w:hAnsi="仿宋" w:eastAsia="仿宋" w:cs="仿宋"/>
          <w:color w:val="auto"/>
          <w:highlight w:val="none"/>
        </w:rPr>
        <w:t>/</w:t>
      </w:r>
      <w:r>
        <w:rPr>
          <w:rFonts w:hint="eastAsia" w:ascii="仿宋" w:hAnsi="仿宋" w:eastAsia="仿宋"/>
          <w:color w:val="auto"/>
          <w:highlight w:val="none"/>
        </w:rPr>
        <w:t>否）需要支付预付款。若需要支付预付款的，则：</w:t>
      </w:r>
    </w:p>
    <w:p w14:paraId="209C71B6">
      <w:pPr>
        <w:spacing w:line="56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1.5.1预付款比例、支付方式、时间详见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kern w:val="0"/>
          <w:sz w:val="24"/>
          <w:highlight w:val="none"/>
        </w:rPr>
        <w:t>；</w:t>
      </w:r>
    </w:p>
    <w:p w14:paraId="06C75F31">
      <w:pPr>
        <w:pStyle w:val="61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1.5.2预付款的扣回方式详见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239E623B">
      <w:pPr>
        <w:pStyle w:val="619"/>
        <w:spacing w:before="0" w:beforeAutospacing="0" w:after="0" w:afterAutospacing="0" w:line="360" w:lineRule="auto"/>
        <w:ind w:firstLine="480"/>
        <w:rPr>
          <w:rFonts w:ascii="仿宋" w:hAnsi="仿宋" w:eastAsia="仿宋"/>
          <w:color w:val="auto"/>
          <w:highlight w:val="none"/>
          <w:u w:val="single"/>
        </w:rPr>
      </w:pPr>
      <w:r>
        <w:rPr>
          <w:rFonts w:hint="eastAsia" w:ascii="仿宋" w:hAnsi="仿宋" w:eastAsia="仿宋"/>
          <w:color w:val="auto"/>
          <w:highlight w:val="none"/>
        </w:rPr>
        <w:t>1.5.3预付款的担保措施详见</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w:t>
      </w:r>
    </w:p>
    <w:p w14:paraId="3F019B25">
      <w:pPr>
        <w:pStyle w:val="619"/>
        <w:spacing w:before="0" w:beforeAutospacing="0" w:after="0" w:afterAutospacing="0" w:line="360" w:lineRule="auto"/>
        <w:ind w:firstLine="480"/>
        <w:rPr>
          <w:rFonts w:ascii="仿宋" w:hAnsi="仿宋" w:eastAsia="仿宋"/>
          <w:b/>
          <w:bCs/>
          <w:color w:val="auto"/>
          <w:highlight w:val="none"/>
        </w:rPr>
      </w:pPr>
      <w:r>
        <w:rPr>
          <w:rFonts w:hint="eastAsia" w:ascii="仿宋" w:hAnsi="仿宋" w:eastAsia="仿宋"/>
          <w:b/>
          <w:bCs/>
          <w:color w:val="auto"/>
          <w:highlight w:val="none"/>
        </w:rPr>
        <w:t>1.6资金支付</w:t>
      </w:r>
    </w:p>
    <w:p w14:paraId="6D9499D2">
      <w:pPr>
        <w:pStyle w:val="619"/>
        <w:spacing w:before="0" w:beforeAutospacing="0" w:after="0" w:afterAutospacing="0" w:line="360" w:lineRule="auto"/>
        <w:ind w:firstLine="480"/>
        <w:rPr>
          <w:rFonts w:ascii="仿宋" w:hAnsi="仿宋" w:eastAsia="仿宋"/>
          <w:color w:val="auto"/>
          <w:highlight w:val="none"/>
        </w:rPr>
      </w:pPr>
      <w:r>
        <w:rPr>
          <w:rFonts w:hint="eastAsia" w:ascii="仿宋" w:hAnsi="仿宋" w:eastAsia="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8E0EF04">
      <w:pPr>
        <w:spacing w:line="560" w:lineRule="exact"/>
        <w:ind w:firstLine="480" w:firstLineChars="200"/>
        <w:outlineLvl w:val="0"/>
        <w:rPr>
          <w:rFonts w:ascii="仿宋" w:hAnsi="仿宋" w:eastAsia="仿宋" w:cs="宋体"/>
          <w:color w:val="auto"/>
          <w:sz w:val="24"/>
          <w:highlight w:val="none"/>
        </w:rPr>
      </w:pPr>
      <w:r>
        <w:rPr>
          <w:rFonts w:hint="eastAsia" w:ascii="仿宋" w:hAnsi="仿宋" w:eastAsia="仿宋" w:cs="宋体"/>
          <w:color w:val="auto"/>
          <w:sz w:val="24"/>
          <w:highlight w:val="none"/>
        </w:rPr>
        <w:t>1.6.2资金支付的方式、时间和条件详见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4A930331">
      <w:pPr>
        <w:spacing w:line="560" w:lineRule="exact"/>
        <w:ind w:firstLine="482" w:firstLineChars="200"/>
        <w:outlineLvl w:val="0"/>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bookmarkEnd w:id="414"/>
      <w:bookmarkEnd w:id="415"/>
      <w:bookmarkEnd w:id="416"/>
      <w:bookmarkEnd w:id="417"/>
      <w:bookmarkEnd w:id="418"/>
    </w:p>
    <w:p w14:paraId="332147B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.1 </w:t>
      </w:r>
      <w:r>
        <w:rPr>
          <w:rFonts w:hint="eastAsia" w:ascii="仿宋" w:hAnsi="仿宋" w:eastAsia="仿宋"/>
          <w:color w:val="auto"/>
          <w:sz w:val="24"/>
          <w:highlight w:val="none"/>
        </w:rPr>
        <w:t>服务交付（实施）的时间（期限）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107C7FE7">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服</w:t>
      </w:r>
      <w:r>
        <w:rPr>
          <w:rFonts w:hint="eastAsia" w:ascii="仿宋" w:hAnsi="仿宋" w:eastAsia="仿宋" w:cs="宋体"/>
          <w:color w:val="auto"/>
          <w:sz w:val="24"/>
          <w:highlight w:val="none"/>
        </w:rPr>
        <w:t>务交付（实施）的地点（地域范围）：</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430B085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 xml:space="preserve">.3 </w:t>
      </w:r>
      <w:r>
        <w:rPr>
          <w:rFonts w:hint="eastAsia" w:ascii="仿宋" w:hAnsi="仿宋" w:eastAsia="仿宋"/>
          <w:color w:val="auto"/>
          <w:sz w:val="24"/>
          <w:highlight w:val="none"/>
        </w:rPr>
        <w:t>服务交付（实施）的方式：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18148FEF">
      <w:pPr>
        <w:spacing w:line="560" w:lineRule="exact"/>
        <w:ind w:firstLine="480" w:firstLineChars="200"/>
        <w:outlineLvl w:val="0"/>
        <w:rPr>
          <w:rFonts w:ascii="仿宋" w:hAnsi="仿宋" w:eastAsia="仿宋"/>
          <w:bCs/>
          <w:color w:val="auto"/>
          <w:sz w:val="24"/>
          <w:highlight w:val="none"/>
        </w:rPr>
      </w:pPr>
      <w:bookmarkStart w:id="419" w:name="_Toc5698"/>
      <w:bookmarkStart w:id="420" w:name="_Toc2375"/>
      <w:bookmarkStart w:id="421" w:name="_Toc8586"/>
      <w:bookmarkStart w:id="422" w:name="_Toc24662"/>
      <w:bookmarkStart w:id="423" w:name="_Toc3079"/>
      <w:r>
        <w:rPr>
          <w:rFonts w:hint="eastAsia" w:ascii="仿宋" w:hAnsi="仿宋" w:eastAsia="仿宋"/>
          <w:bCs/>
          <w:color w:val="auto"/>
          <w:sz w:val="24"/>
          <w:highlight w:val="none"/>
        </w:rPr>
        <w:t>1.7.4若服务涉及货物的，则货物的：</w:t>
      </w:r>
    </w:p>
    <w:p w14:paraId="5907100A">
      <w:pPr>
        <w:spacing w:line="560" w:lineRule="exact"/>
        <w:ind w:firstLine="480" w:firstLineChars="200"/>
        <w:rPr>
          <w:rFonts w:ascii="仿宋" w:hAnsi="仿宋" w:eastAsia="仿宋" w:cs="宋体"/>
          <w:color w:val="auto"/>
          <w:sz w:val="24"/>
          <w:highlight w:val="none"/>
          <w:u w:val="single"/>
        </w:rPr>
      </w:pPr>
      <w:r>
        <w:rPr>
          <w:rFonts w:hint="eastAsia" w:ascii="仿宋" w:hAnsi="仿宋" w:eastAsia="仿宋" w:cs="宋体"/>
          <w:color w:val="auto"/>
          <w:sz w:val="24"/>
          <w:highlight w:val="none"/>
        </w:rPr>
        <w:t>1.7.4.1 交付期限：详见</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4DF64960">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1.7.4.2 交付地点：</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36EC13AF">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1.7.4.3 交付方式：</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w:t>
      </w:r>
    </w:p>
    <w:p w14:paraId="28941169">
      <w:pPr>
        <w:spacing w:line="560" w:lineRule="exact"/>
        <w:ind w:firstLine="482" w:firstLineChars="200"/>
        <w:outlineLvl w:val="0"/>
        <w:rPr>
          <w:rFonts w:ascii="仿宋" w:hAnsi="仿宋" w:eastAsia="仿宋"/>
          <w:color w:val="auto"/>
          <w:sz w:val="24"/>
          <w:highlight w:val="none"/>
          <w:u w:val="single"/>
        </w:rPr>
      </w:pPr>
      <w:r>
        <w:rPr>
          <w:rFonts w:ascii="仿宋" w:hAnsi="仿宋" w:eastAsia="仿宋"/>
          <w:b/>
          <w:color w:val="auto"/>
          <w:sz w:val="24"/>
          <w:highlight w:val="none"/>
        </w:rPr>
        <w:t>1.</w:t>
      </w:r>
      <w:r>
        <w:rPr>
          <w:rFonts w:hint="eastAsia" w:ascii="仿宋" w:hAnsi="仿宋" w:eastAsia="仿宋"/>
          <w:b/>
          <w:color w:val="auto"/>
          <w:sz w:val="24"/>
          <w:highlight w:val="none"/>
        </w:rPr>
        <w:t>8违约责任</w:t>
      </w:r>
      <w:bookmarkEnd w:id="419"/>
      <w:bookmarkEnd w:id="420"/>
      <w:bookmarkEnd w:id="421"/>
      <w:bookmarkEnd w:id="422"/>
      <w:bookmarkEnd w:id="423"/>
    </w:p>
    <w:p w14:paraId="535F66D2">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交付服务成果或者实施服务</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，迟延履行</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hint="eastAsia" w:ascii="仿宋" w:hAnsi="仿宋" w:eastAsia="仿宋"/>
          <w:color w:val="auto"/>
          <w:sz w:val="24"/>
          <w:highlight w:val="none"/>
          <w:u w:val="single"/>
        </w:rPr>
        <w:t>0.05</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14:paraId="47E75AF3">
      <w:pPr>
        <w:pStyle w:val="4"/>
        <w:ind w:left="0" w:firstLine="480" w:firstLineChars="200"/>
        <w:rPr>
          <w:rFonts w:ascii="仿宋" w:eastAsia="仿宋" w:cs="宋体"/>
          <w:b w:val="0"/>
          <w:bCs w:val="0"/>
          <w:color w:val="auto"/>
          <w:sz w:val="24"/>
          <w:szCs w:val="24"/>
          <w:highlight w:val="none"/>
          <w:lang w:val="en-US"/>
        </w:rPr>
      </w:pPr>
      <w:r>
        <w:rPr>
          <w:rFonts w:hint="eastAsia" w:ascii="仿宋" w:eastAsia="仿宋"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color w:val="auto"/>
          <w:sz w:val="24"/>
          <w:szCs w:val="24"/>
          <w:highlight w:val="none"/>
          <w:u w:val="single"/>
          <w:lang w:val="en-US"/>
        </w:rPr>
        <w:t xml:space="preserve">  0.0</w:t>
      </w:r>
      <w:r>
        <w:rPr>
          <w:rFonts w:hint="eastAsia" w:ascii="仿宋" w:eastAsia="仿宋" w:cs="宋体"/>
          <w:b w:val="0"/>
          <w:bCs w:val="0"/>
          <w:color w:val="auto"/>
          <w:sz w:val="24"/>
          <w:szCs w:val="24"/>
          <w:highlight w:val="none"/>
          <w:lang w:val="en-US"/>
        </w:rPr>
        <w:t>5（可根据情况修改） %计算，最高限额为本合同总价的</w:t>
      </w:r>
      <w:r>
        <w:rPr>
          <w:rFonts w:hint="eastAsia" w:ascii="仿宋" w:eastAsia="仿宋" w:cs="宋体"/>
          <w:b w:val="0"/>
          <w:bCs w:val="0"/>
          <w:color w:val="auto"/>
          <w:sz w:val="24"/>
          <w:szCs w:val="24"/>
          <w:highlight w:val="none"/>
          <w:u w:val="single"/>
          <w:lang w:val="en-US"/>
        </w:rPr>
        <w:t xml:space="preserve">  20  </w:t>
      </w:r>
      <w:r>
        <w:rPr>
          <w:rFonts w:hint="eastAsia" w:ascii="仿宋" w:eastAsia="仿宋"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9A8CE1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3</w:t>
      </w:r>
      <w:r>
        <w:rPr>
          <w:rFonts w:hint="eastAsia" w:ascii="仿宋" w:hAnsi="仿宋" w:eastAsia="仿宋"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highlight w:val="none"/>
          <w:u w:val="single"/>
        </w:rPr>
        <w:t xml:space="preserve">   0.05   </w:t>
      </w:r>
      <w:r>
        <w:rPr>
          <w:rFonts w:hint="eastAsia" w:ascii="仿宋" w:hAnsi="仿宋" w:eastAsia="仿宋" w:cs="宋体"/>
          <w:color w:val="auto"/>
          <w:sz w:val="24"/>
          <w:highlight w:val="none"/>
        </w:rPr>
        <w:t>%计算，最高限额为本合同总价的</w:t>
      </w:r>
      <w:r>
        <w:rPr>
          <w:rFonts w:hint="eastAsia" w:ascii="仿宋" w:hAnsi="仿宋" w:eastAsia="仿宋" w:cs="宋体"/>
          <w:color w:val="auto"/>
          <w:sz w:val="24"/>
          <w:highlight w:val="none"/>
          <w:u w:val="single"/>
        </w:rPr>
        <w:t xml:space="preserve">   20</w:t>
      </w:r>
      <w:r>
        <w:rPr>
          <w:rFonts w:hint="eastAsia" w:ascii="仿宋" w:hAnsi="仿宋" w:eastAsia="仿宋" w:cs="宋体"/>
          <w:color w:val="auto"/>
          <w:kern w:val="0"/>
          <w:sz w:val="24"/>
          <w:highlight w:val="none"/>
          <w:u w:val="single"/>
        </w:rPr>
        <w:t>（可根据情况修改）</w:t>
      </w:r>
      <w:r>
        <w:rPr>
          <w:rFonts w:hint="eastAsia" w:ascii="仿宋" w:hAnsi="仿宋" w:eastAsia="仿宋" w:cs="宋体"/>
          <w:color w:val="auto"/>
          <w:sz w:val="24"/>
          <w:highlight w:val="none"/>
        </w:rPr>
        <w:t>%；迟延付款的违约金计算数额达到前述最高限额之日起，乙方有权在要求甲方支付违约金的同时，书面通知甲方解除本合同</w:t>
      </w:r>
      <w:r>
        <w:rPr>
          <w:rFonts w:hint="eastAsia" w:ascii="仿宋" w:hAnsi="仿宋" w:eastAsia="仿宋"/>
          <w:color w:val="auto"/>
          <w:sz w:val="24"/>
          <w:highlight w:val="none"/>
        </w:rPr>
        <w:t>；</w:t>
      </w:r>
    </w:p>
    <w:p w14:paraId="0848492A">
      <w:pPr>
        <w:spacing w:line="560" w:lineRule="exact"/>
        <w:ind w:firstLine="480" w:firstLineChars="200"/>
        <w:rPr>
          <w:rFonts w:ascii="仿宋" w:hAnsi="仿宋" w:eastAsia="仿宋" w:cs="宋体"/>
          <w:color w:val="auto"/>
          <w:sz w:val="24"/>
          <w:highlight w:val="none"/>
        </w:rPr>
      </w:pPr>
      <w:bookmarkStart w:id="424" w:name="_Toc30329"/>
      <w:bookmarkStart w:id="425" w:name="_Toc26807"/>
      <w:bookmarkStart w:id="426" w:name="_Toc9497"/>
      <w:bookmarkStart w:id="427" w:name="_Toc18683"/>
      <w:bookmarkStart w:id="428" w:name="_Toc32454"/>
      <w:r>
        <w:rPr>
          <w:rFonts w:hint="eastAsia" w:ascii="仿宋" w:hAnsi="仿宋" w:eastAsia="仿宋"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AF8FA5">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E350232">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61B0465">
      <w:pPr>
        <w:spacing w:line="560" w:lineRule="exact"/>
        <w:ind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1.8.7违约责任</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另有约定的，从其约定。</w:t>
      </w:r>
    </w:p>
    <w:bookmarkEnd w:id="424"/>
    <w:bookmarkEnd w:id="425"/>
    <w:bookmarkEnd w:id="426"/>
    <w:bookmarkEnd w:id="427"/>
    <w:bookmarkEnd w:id="428"/>
    <w:p w14:paraId="728C5985">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1.9合同争议的解决</w:t>
      </w:r>
    </w:p>
    <w:p w14:paraId="4E272917">
      <w:pPr>
        <w:spacing w:line="560" w:lineRule="exact"/>
        <w:ind w:left="-61" w:leftChars="-29" w:right="-420" w:rightChars="-200"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05653BED">
      <w:pPr>
        <w:spacing w:line="560" w:lineRule="exact"/>
        <w:ind w:left="-420" w:leftChars="-200" w:right="-420" w:rightChars="-200"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1.9.1 将争议提交</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仲裁委员会依申请仲裁时其现行有效的仲裁规则裁决；</w:t>
      </w:r>
    </w:p>
    <w:p w14:paraId="1FDAD38D">
      <w:pPr>
        <w:spacing w:line="560" w:lineRule="exact"/>
        <w:ind w:left="-420" w:leftChars="-200" w:right="-420" w:rightChars="-200" w:firstLine="600" w:firstLineChars="250"/>
        <w:rPr>
          <w:rFonts w:ascii="仿宋" w:hAnsi="仿宋" w:eastAsia="仿宋" w:cs="宋体"/>
          <w:color w:val="auto"/>
          <w:sz w:val="24"/>
          <w:highlight w:val="none"/>
        </w:rPr>
      </w:pPr>
      <w:r>
        <w:rPr>
          <w:rFonts w:hint="eastAsia" w:ascii="仿宋" w:hAnsi="仿宋" w:eastAsia="仿宋" w:cs="宋体"/>
          <w:color w:val="auto"/>
          <w:sz w:val="24"/>
          <w:highlight w:val="none"/>
        </w:rPr>
        <w:t>1.9.2 向</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人民法院起诉。</w:t>
      </w:r>
    </w:p>
    <w:p w14:paraId="19024987">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2.0 合同生效</w:t>
      </w:r>
    </w:p>
    <w:p w14:paraId="1C6C5FA4">
      <w:pPr>
        <w:spacing w:line="560" w:lineRule="exact"/>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本合同自双方当事人盖章签字时生效。</w:t>
      </w:r>
    </w:p>
    <w:p w14:paraId="5BE002E6">
      <w:pPr>
        <w:autoSpaceDE w:val="0"/>
        <w:autoSpaceDN w:val="0"/>
        <w:spacing w:line="560" w:lineRule="exact"/>
        <w:rPr>
          <w:rFonts w:ascii="仿宋" w:hAnsi="仿宋" w:eastAsia="仿宋"/>
          <w:color w:val="auto"/>
          <w:sz w:val="24"/>
          <w:highlight w:val="none"/>
          <w:lang w:val="zh-CN"/>
        </w:rPr>
      </w:pPr>
    </w:p>
    <w:p w14:paraId="00B062B4">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14:paraId="3A4CE6DC">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14:paraId="0E88CE94">
      <w:pPr>
        <w:autoSpaceDE w:val="0"/>
        <w:autoSpaceDN w:val="0"/>
        <w:spacing w:line="560" w:lineRule="exact"/>
        <w:rPr>
          <w:rFonts w:ascii="仿宋" w:hAnsi="仿宋" w:eastAsia="仿宋"/>
          <w:color w:val="auto"/>
          <w:sz w:val="24"/>
          <w:highlight w:val="none"/>
          <w:lang w:val="zh-CN"/>
        </w:rPr>
      </w:pPr>
    </w:p>
    <w:p w14:paraId="76577B06">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14:paraId="01B74879">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14:paraId="64A6A6CC">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14:paraId="6415EAFA">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14:paraId="6CC24B06">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14:paraId="01FE2185">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14:paraId="13114563">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2E309EE3">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1FF15942">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14:paraId="0DA246D1">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32FE6527">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734D3996">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                                开户账号：</w:t>
      </w:r>
    </w:p>
    <w:p w14:paraId="2ACD7F8F">
      <w:pPr>
        <w:widowControl/>
        <w:spacing w:line="560" w:lineRule="exact"/>
        <w:jc w:val="left"/>
        <w:rPr>
          <w:rFonts w:ascii="仿宋" w:hAnsi="仿宋" w:eastAsia="仿宋"/>
          <w:b/>
          <w:color w:val="auto"/>
          <w:sz w:val="24"/>
          <w:highlight w:val="none"/>
        </w:rPr>
      </w:pPr>
    </w:p>
    <w:p w14:paraId="12BF5E9E">
      <w:pPr>
        <w:widowControl/>
        <w:adjustRightInd/>
        <w:jc w:val="left"/>
        <w:rPr>
          <w:rFonts w:ascii="仿宋" w:hAnsi="仿宋" w:eastAsia="仿宋"/>
          <w:b/>
          <w:color w:val="auto"/>
          <w:sz w:val="24"/>
          <w:highlight w:val="none"/>
        </w:rPr>
      </w:pPr>
      <w:r>
        <w:rPr>
          <w:rFonts w:ascii="仿宋" w:hAnsi="仿宋" w:eastAsia="仿宋"/>
          <w:b/>
          <w:color w:val="auto"/>
          <w:highlight w:val="none"/>
        </w:rPr>
        <w:br w:type="page"/>
      </w:r>
    </w:p>
    <w:p w14:paraId="307E450E">
      <w:pPr>
        <w:pStyle w:val="387"/>
        <w:spacing w:line="560" w:lineRule="exact"/>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14:paraId="0E1E1DA4">
      <w:pPr>
        <w:spacing w:line="560" w:lineRule="exact"/>
        <w:ind w:firstLine="482" w:firstLineChars="200"/>
        <w:outlineLvl w:val="0"/>
        <w:rPr>
          <w:rFonts w:ascii="仿宋" w:hAnsi="仿宋" w:eastAsia="仿宋"/>
          <w:b/>
          <w:color w:val="auto"/>
          <w:sz w:val="24"/>
          <w:highlight w:val="none"/>
        </w:rPr>
      </w:pPr>
      <w:bookmarkStart w:id="429" w:name="_Toc19680"/>
      <w:bookmarkStart w:id="430" w:name="_Toc25079"/>
      <w:bookmarkStart w:id="431" w:name="_Toc5228"/>
      <w:bookmarkStart w:id="432" w:name="_Toc31297"/>
      <w:bookmarkStart w:id="433" w:name="_Toc14021"/>
      <w:r>
        <w:rPr>
          <w:rFonts w:ascii="仿宋" w:hAnsi="仿宋" w:eastAsia="仿宋"/>
          <w:b/>
          <w:color w:val="auto"/>
          <w:sz w:val="24"/>
          <w:highlight w:val="none"/>
        </w:rPr>
        <w:t>2.1 定义</w:t>
      </w:r>
      <w:bookmarkEnd w:id="429"/>
      <w:bookmarkEnd w:id="430"/>
      <w:bookmarkEnd w:id="431"/>
      <w:bookmarkEnd w:id="432"/>
      <w:bookmarkEnd w:id="433"/>
    </w:p>
    <w:p w14:paraId="7DA040F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2765EC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供应商签订的载明双方当事人所达成的协议，并包括所有的附件、附录和构成合同的其他文件。</w:t>
      </w:r>
    </w:p>
    <w:p w14:paraId="6BE4401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供应商的价格。</w:t>
      </w:r>
    </w:p>
    <w:p w14:paraId="2382422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07A0E42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s="宋体"/>
          <w:color w:val="auto"/>
          <w:sz w:val="24"/>
          <w:highlight w:val="none"/>
        </w:rPr>
        <w:t>中标或成交</w:t>
      </w:r>
      <w:r>
        <w:rPr>
          <w:rFonts w:hint="eastAsia" w:ascii="仿宋" w:hAnsi="仿宋" w:eastAsia="仿宋"/>
          <w:color w:val="auto"/>
          <w:sz w:val="24"/>
          <w:highlight w:val="none"/>
        </w:rPr>
        <w:t>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14:paraId="17ADBF9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w:t>
      </w:r>
      <w:r>
        <w:rPr>
          <w:rFonts w:hint="eastAsia" w:ascii="仿宋" w:hAnsi="仿宋" w:eastAsia="仿宋" w:cs="宋体"/>
          <w:color w:val="auto"/>
          <w:sz w:val="24"/>
          <w:highlight w:val="none"/>
        </w:rPr>
        <w:t>中标或成交</w:t>
      </w:r>
      <w:r>
        <w:rPr>
          <w:rFonts w:ascii="仿宋" w:hAnsi="仿宋" w:eastAsia="仿宋"/>
          <w:color w:val="auto"/>
          <w:sz w:val="24"/>
          <w:highlight w:val="none"/>
        </w:rPr>
        <w:t>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871DE2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14:paraId="60413902">
      <w:pPr>
        <w:spacing w:line="560" w:lineRule="exact"/>
        <w:ind w:firstLine="482" w:firstLineChars="200"/>
        <w:outlineLvl w:val="0"/>
        <w:rPr>
          <w:rFonts w:ascii="仿宋" w:hAnsi="仿宋" w:eastAsia="仿宋"/>
          <w:b/>
          <w:color w:val="auto"/>
          <w:sz w:val="24"/>
          <w:highlight w:val="none"/>
        </w:rPr>
      </w:pPr>
      <w:bookmarkStart w:id="434" w:name="_Toc23289"/>
      <w:bookmarkStart w:id="435" w:name="_Toc16752"/>
      <w:bookmarkStart w:id="436" w:name="_Toc19539"/>
      <w:bookmarkStart w:id="437" w:name="_Toc3769"/>
      <w:bookmarkStart w:id="438" w:name="_Toc31402"/>
      <w:r>
        <w:rPr>
          <w:rFonts w:ascii="仿宋" w:hAnsi="仿宋" w:eastAsia="仿宋"/>
          <w:b/>
          <w:color w:val="auto"/>
          <w:sz w:val="24"/>
          <w:highlight w:val="none"/>
        </w:rPr>
        <w:t>2.2 技术规范</w:t>
      </w:r>
      <w:bookmarkEnd w:id="434"/>
      <w:bookmarkEnd w:id="435"/>
      <w:bookmarkEnd w:id="436"/>
      <w:bookmarkEnd w:id="437"/>
      <w:bookmarkEnd w:id="438"/>
    </w:p>
    <w:p w14:paraId="24BD4223">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14:paraId="0BD8D620">
      <w:pPr>
        <w:spacing w:line="560" w:lineRule="exact"/>
        <w:ind w:firstLine="482" w:firstLineChars="200"/>
        <w:outlineLvl w:val="0"/>
        <w:rPr>
          <w:rFonts w:ascii="仿宋" w:hAnsi="仿宋" w:eastAsia="仿宋"/>
          <w:b/>
          <w:color w:val="auto"/>
          <w:sz w:val="24"/>
          <w:highlight w:val="none"/>
        </w:rPr>
      </w:pPr>
      <w:bookmarkStart w:id="439" w:name="_Toc27945"/>
      <w:bookmarkStart w:id="440" w:name="_Toc12412"/>
      <w:bookmarkStart w:id="441" w:name="_Toc9161"/>
      <w:bookmarkStart w:id="442" w:name="_Toc13673"/>
      <w:bookmarkStart w:id="443" w:name="_Toc4133"/>
      <w:r>
        <w:rPr>
          <w:rFonts w:ascii="仿宋" w:hAnsi="仿宋" w:eastAsia="仿宋"/>
          <w:b/>
          <w:color w:val="auto"/>
          <w:sz w:val="24"/>
          <w:highlight w:val="none"/>
        </w:rPr>
        <w:t>2.3 知识产权</w:t>
      </w:r>
      <w:bookmarkEnd w:id="439"/>
      <w:bookmarkEnd w:id="440"/>
      <w:bookmarkEnd w:id="441"/>
      <w:bookmarkEnd w:id="442"/>
      <w:bookmarkEnd w:id="443"/>
    </w:p>
    <w:p w14:paraId="4415745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，乙方还应及时澄清相关信息，使甲方声誉免受损害，甲方保留追责的权利。</w:t>
      </w:r>
    </w:p>
    <w:p w14:paraId="0BE1D023">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0CCC1005">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14:paraId="0796092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B4C1C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14:paraId="60F2CE58">
      <w:pPr>
        <w:spacing w:line="560" w:lineRule="exact"/>
        <w:ind w:firstLine="482" w:firstLineChars="200"/>
        <w:outlineLvl w:val="0"/>
        <w:rPr>
          <w:rFonts w:ascii="仿宋" w:hAnsi="仿宋" w:eastAsia="仿宋"/>
          <w:b/>
          <w:color w:val="auto"/>
          <w:sz w:val="24"/>
          <w:highlight w:val="none"/>
        </w:rPr>
      </w:pPr>
      <w:bookmarkStart w:id="444" w:name="_Toc26555"/>
      <w:bookmarkStart w:id="445" w:name="_Toc15447"/>
      <w:bookmarkStart w:id="446" w:name="_Toc22011"/>
      <w:bookmarkStart w:id="447" w:name="_Toc32670"/>
      <w:bookmarkStart w:id="448" w:name="_Toc31233"/>
      <w:r>
        <w:rPr>
          <w:rFonts w:ascii="仿宋" w:hAnsi="仿宋" w:eastAsia="仿宋"/>
          <w:b/>
          <w:color w:val="auto"/>
          <w:sz w:val="24"/>
          <w:highlight w:val="none"/>
        </w:rPr>
        <w:t>2.5 结算方式和付款条件</w:t>
      </w:r>
      <w:bookmarkEnd w:id="444"/>
      <w:bookmarkEnd w:id="445"/>
      <w:bookmarkEnd w:id="446"/>
      <w:bookmarkEnd w:id="447"/>
      <w:bookmarkEnd w:id="448"/>
    </w:p>
    <w:p w14:paraId="7916059B">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25CABD3E">
      <w:pPr>
        <w:spacing w:line="560" w:lineRule="exact"/>
        <w:ind w:firstLine="482" w:firstLineChars="200"/>
        <w:outlineLvl w:val="0"/>
        <w:rPr>
          <w:rFonts w:ascii="仿宋" w:hAnsi="仿宋" w:eastAsia="仿宋"/>
          <w:b/>
          <w:color w:val="auto"/>
          <w:sz w:val="24"/>
          <w:highlight w:val="none"/>
        </w:rPr>
      </w:pPr>
      <w:bookmarkStart w:id="449" w:name="_Toc13154"/>
      <w:bookmarkStart w:id="450" w:name="_Toc18990"/>
      <w:bookmarkStart w:id="451" w:name="_Toc16163"/>
      <w:bookmarkStart w:id="452" w:name="_Toc30507"/>
      <w:bookmarkStart w:id="453" w:name="_Toc13467"/>
      <w:r>
        <w:rPr>
          <w:rFonts w:ascii="仿宋" w:hAnsi="仿宋" w:eastAsia="仿宋"/>
          <w:b/>
          <w:color w:val="auto"/>
          <w:sz w:val="24"/>
          <w:highlight w:val="none"/>
        </w:rPr>
        <w:t>2.6 技术资料和保密义务</w:t>
      </w:r>
      <w:bookmarkEnd w:id="449"/>
      <w:bookmarkEnd w:id="450"/>
      <w:bookmarkEnd w:id="451"/>
      <w:bookmarkEnd w:id="452"/>
      <w:bookmarkEnd w:id="453"/>
    </w:p>
    <w:p w14:paraId="7654F67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14:paraId="0223924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14:paraId="4FCE23C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056C1D5A">
      <w:pPr>
        <w:spacing w:line="560" w:lineRule="exact"/>
        <w:ind w:firstLine="482" w:firstLineChars="200"/>
        <w:outlineLvl w:val="0"/>
        <w:rPr>
          <w:rFonts w:ascii="仿宋" w:hAnsi="仿宋" w:eastAsia="仿宋"/>
          <w:b/>
          <w:color w:val="auto"/>
          <w:sz w:val="24"/>
          <w:highlight w:val="none"/>
        </w:rPr>
      </w:pPr>
      <w:bookmarkStart w:id="454"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54"/>
    </w:p>
    <w:p w14:paraId="236A9AB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14:paraId="241460E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14:paraId="646EA1A6">
      <w:pPr>
        <w:spacing w:line="560" w:lineRule="exact"/>
        <w:ind w:firstLine="482" w:firstLineChars="200"/>
        <w:outlineLvl w:val="0"/>
        <w:rPr>
          <w:rFonts w:ascii="仿宋" w:hAnsi="仿宋" w:eastAsia="仿宋"/>
          <w:b/>
          <w:color w:val="auto"/>
          <w:sz w:val="24"/>
          <w:highlight w:val="none"/>
        </w:rPr>
      </w:pPr>
      <w:bookmarkStart w:id="455"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55"/>
    </w:p>
    <w:p w14:paraId="7DC964CE">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甲乙双方签订合同后，乙方应按照合同约定履行合同义务，除不可抗力外，乙方不得延迟履行。</w:t>
      </w:r>
      <w:r>
        <w:rPr>
          <w:rFonts w:ascii="仿宋" w:hAnsi="仿宋" w:eastAsia="仿宋"/>
          <w:color w:val="auto"/>
          <w:sz w:val="24"/>
          <w:highlight w:val="none"/>
        </w:rPr>
        <w:t>在合同履行过程中，如果</w:t>
      </w:r>
      <w:r>
        <w:rPr>
          <w:rFonts w:hint="eastAsia" w:ascii="仿宋" w:hAnsi="仿宋" w:eastAsia="仿宋"/>
          <w:color w:val="auto"/>
          <w:sz w:val="24"/>
          <w:highlight w:val="none"/>
        </w:rPr>
        <w:t>因不可抗力，</w:t>
      </w:r>
      <w:r>
        <w:rPr>
          <w:rFonts w:ascii="仿宋" w:hAnsi="仿宋" w:eastAsia="仿宋"/>
          <w:color w:val="auto"/>
          <w:sz w:val="24"/>
          <w:highlight w:val="none"/>
        </w:rPr>
        <w:t>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70296A29">
      <w:pPr>
        <w:spacing w:line="560" w:lineRule="exact"/>
        <w:ind w:firstLine="482" w:firstLineChars="200"/>
        <w:outlineLvl w:val="0"/>
        <w:rPr>
          <w:rFonts w:ascii="仿宋" w:hAnsi="仿宋" w:eastAsia="仿宋"/>
          <w:b/>
          <w:color w:val="auto"/>
          <w:sz w:val="24"/>
          <w:highlight w:val="none"/>
        </w:rPr>
      </w:pPr>
      <w:bookmarkStart w:id="456"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56"/>
    </w:p>
    <w:p w14:paraId="7A32B71D">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7F49D5">
      <w:pPr>
        <w:spacing w:line="560" w:lineRule="exact"/>
        <w:ind w:firstLine="482" w:firstLineChars="200"/>
        <w:outlineLvl w:val="0"/>
        <w:rPr>
          <w:rFonts w:ascii="仿宋" w:hAnsi="仿宋" w:eastAsia="仿宋"/>
          <w:b/>
          <w:color w:val="auto"/>
          <w:sz w:val="24"/>
          <w:highlight w:val="none"/>
        </w:rPr>
      </w:pPr>
      <w:bookmarkStart w:id="457" w:name="_Toc26689"/>
      <w:bookmarkStart w:id="458" w:name="_Toc42"/>
      <w:bookmarkStart w:id="459" w:name="_Toc21830"/>
      <w:bookmarkStart w:id="460" w:name="_Toc10663"/>
      <w:bookmarkStart w:id="461" w:name="_Toc23368"/>
      <w:r>
        <w:rPr>
          <w:rFonts w:ascii="仿宋" w:hAnsi="仿宋" w:eastAsia="仿宋"/>
          <w:b/>
          <w:color w:val="auto"/>
          <w:sz w:val="24"/>
          <w:highlight w:val="none"/>
        </w:rPr>
        <w:t>2.10 合同转让和分包</w:t>
      </w:r>
      <w:bookmarkEnd w:id="457"/>
      <w:bookmarkEnd w:id="458"/>
      <w:bookmarkEnd w:id="459"/>
      <w:bookmarkEnd w:id="460"/>
      <w:bookmarkEnd w:id="461"/>
    </w:p>
    <w:p w14:paraId="3DC61F2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688CBAB4">
      <w:pPr>
        <w:spacing w:line="560" w:lineRule="exact"/>
        <w:ind w:firstLine="482" w:firstLineChars="200"/>
        <w:outlineLvl w:val="0"/>
        <w:rPr>
          <w:rFonts w:ascii="仿宋" w:hAnsi="仿宋" w:eastAsia="仿宋"/>
          <w:b/>
          <w:color w:val="auto"/>
          <w:sz w:val="24"/>
          <w:highlight w:val="none"/>
        </w:rPr>
      </w:pPr>
      <w:bookmarkStart w:id="462" w:name="_Toc25571"/>
      <w:bookmarkStart w:id="463" w:name="_Toc4720"/>
      <w:bookmarkStart w:id="464" w:name="_Toc14371"/>
      <w:bookmarkStart w:id="465" w:name="_Toc32494"/>
      <w:bookmarkStart w:id="466" w:name="_Toc26633"/>
      <w:r>
        <w:rPr>
          <w:rFonts w:ascii="仿宋" w:hAnsi="仿宋" w:eastAsia="仿宋"/>
          <w:b/>
          <w:color w:val="auto"/>
          <w:sz w:val="24"/>
          <w:highlight w:val="none"/>
        </w:rPr>
        <w:t>2.11 不可抗力</w:t>
      </w:r>
      <w:bookmarkEnd w:id="462"/>
      <w:bookmarkEnd w:id="463"/>
      <w:bookmarkEnd w:id="464"/>
      <w:bookmarkEnd w:id="465"/>
      <w:bookmarkEnd w:id="466"/>
    </w:p>
    <w:p w14:paraId="1A1F96BA">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0CBA693F">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14:paraId="309713B1">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48521F2E">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0873D512">
      <w:pPr>
        <w:spacing w:line="560" w:lineRule="exact"/>
        <w:ind w:firstLine="482" w:firstLineChars="200"/>
        <w:outlineLvl w:val="0"/>
        <w:rPr>
          <w:rFonts w:ascii="仿宋" w:hAnsi="仿宋" w:eastAsia="仿宋"/>
          <w:b/>
          <w:color w:val="auto"/>
          <w:sz w:val="24"/>
          <w:highlight w:val="none"/>
        </w:rPr>
      </w:pPr>
      <w:bookmarkStart w:id="467" w:name="_Toc14115"/>
      <w:bookmarkStart w:id="468" w:name="_Toc3638"/>
      <w:bookmarkStart w:id="469" w:name="_Toc23854"/>
      <w:bookmarkStart w:id="470" w:name="_Toc25783"/>
      <w:bookmarkStart w:id="471" w:name="_Toc24465"/>
      <w:r>
        <w:rPr>
          <w:rFonts w:ascii="仿宋" w:hAnsi="仿宋" w:eastAsia="仿宋"/>
          <w:b/>
          <w:color w:val="auto"/>
          <w:sz w:val="24"/>
          <w:highlight w:val="none"/>
        </w:rPr>
        <w:t>2.12 税费</w:t>
      </w:r>
      <w:bookmarkEnd w:id="467"/>
      <w:bookmarkEnd w:id="468"/>
      <w:bookmarkEnd w:id="469"/>
      <w:bookmarkEnd w:id="470"/>
      <w:bookmarkEnd w:id="471"/>
    </w:p>
    <w:p w14:paraId="2CC96748">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14:paraId="55BDC727">
      <w:pPr>
        <w:spacing w:line="560" w:lineRule="exact"/>
        <w:ind w:firstLine="482" w:firstLineChars="200"/>
        <w:outlineLvl w:val="0"/>
        <w:rPr>
          <w:rFonts w:ascii="仿宋" w:hAnsi="仿宋" w:eastAsia="仿宋"/>
          <w:b/>
          <w:color w:val="auto"/>
          <w:sz w:val="24"/>
          <w:highlight w:val="none"/>
        </w:rPr>
      </w:pPr>
      <w:bookmarkStart w:id="472" w:name="_Toc26883"/>
      <w:bookmarkStart w:id="473" w:name="_Toc14814"/>
      <w:bookmarkStart w:id="474" w:name="_Toc30105"/>
      <w:bookmarkStart w:id="475" w:name="_Toc25525"/>
      <w:bookmarkStart w:id="476" w:name="_Toc7315"/>
      <w:r>
        <w:rPr>
          <w:rFonts w:ascii="仿宋" w:hAnsi="仿宋" w:eastAsia="仿宋"/>
          <w:b/>
          <w:color w:val="auto"/>
          <w:sz w:val="24"/>
          <w:highlight w:val="none"/>
        </w:rPr>
        <w:t>2.13 乙方破产</w:t>
      </w:r>
      <w:bookmarkEnd w:id="472"/>
      <w:bookmarkEnd w:id="473"/>
      <w:bookmarkEnd w:id="474"/>
      <w:bookmarkEnd w:id="475"/>
      <w:bookmarkEnd w:id="476"/>
    </w:p>
    <w:p w14:paraId="0E71DCF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3DCCA4D8">
      <w:pPr>
        <w:spacing w:line="560" w:lineRule="exact"/>
        <w:ind w:firstLine="482" w:firstLineChars="200"/>
        <w:outlineLvl w:val="0"/>
        <w:rPr>
          <w:rFonts w:ascii="仿宋" w:hAnsi="仿宋" w:eastAsia="仿宋"/>
          <w:b/>
          <w:color w:val="auto"/>
          <w:sz w:val="24"/>
          <w:highlight w:val="none"/>
        </w:rPr>
      </w:pPr>
      <w:bookmarkStart w:id="477" w:name="_Toc1123"/>
      <w:bookmarkStart w:id="478" w:name="_Toc2016"/>
      <w:bookmarkStart w:id="479" w:name="_Toc23323"/>
      <w:r>
        <w:rPr>
          <w:rFonts w:ascii="仿宋" w:hAnsi="仿宋" w:eastAsia="仿宋"/>
          <w:b/>
          <w:color w:val="auto"/>
          <w:sz w:val="24"/>
          <w:highlight w:val="none"/>
        </w:rPr>
        <w:t>2.14 合同中止、终止</w:t>
      </w:r>
      <w:bookmarkEnd w:id="477"/>
      <w:bookmarkEnd w:id="478"/>
      <w:bookmarkEnd w:id="479"/>
    </w:p>
    <w:p w14:paraId="5BAE9E7C">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14:paraId="2CA2DB4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22D8E3C">
      <w:pPr>
        <w:spacing w:line="560" w:lineRule="exact"/>
        <w:ind w:firstLine="482" w:firstLineChars="200"/>
        <w:outlineLvl w:val="0"/>
        <w:rPr>
          <w:rFonts w:ascii="仿宋" w:hAnsi="仿宋" w:eastAsia="仿宋"/>
          <w:b/>
          <w:color w:val="auto"/>
          <w:sz w:val="24"/>
          <w:highlight w:val="none"/>
        </w:rPr>
      </w:pPr>
      <w:bookmarkStart w:id="480" w:name="_Toc14525"/>
      <w:bookmarkStart w:id="481" w:name="_Toc17363"/>
      <w:bookmarkStart w:id="482" w:name="_Toc1969"/>
      <w:r>
        <w:rPr>
          <w:rFonts w:ascii="仿宋" w:hAnsi="仿宋" w:eastAsia="仿宋"/>
          <w:b/>
          <w:color w:val="auto"/>
          <w:sz w:val="24"/>
          <w:highlight w:val="none"/>
        </w:rPr>
        <w:t>2.15 检验和验收</w:t>
      </w:r>
      <w:bookmarkEnd w:id="480"/>
      <w:bookmarkEnd w:id="481"/>
      <w:bookmarkEnd w:id="482"/>
    </w:p>
    <w:p w14:paraId="2304FB4F">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6FB5D1E3">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D1EA18">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14:paraId="0152D769">
      <w:pPr>
        <w:spacing w:line="560" w:lineRule="exact"/>
        <w:ind w:firstLine="482" w:firstLineChars="200"/>
        <w:outlineLvl w:val="0"/>
        <w:rPr>
          <w:rFonts w:ascii="仿宋" w:hAnsi="仿宋" w:eastAsia="仿宋"/>
          <w:b/>
          <w:color w:val="auto"/>
          <w:sz w:val="24"/>
          <w:highlight w:val="none"/>
        </w:rPr>
      </w:pPr>
      <w:bookmarkStart w:id="483" w:name="_Toc2308"/>
      <w:bookmarkStart w:id="484" w:name="_Toc12666"/>
      <w:bookmarkStart w:id="485" w:name="_Toc9808"/>
      <w:bookmarkStart w:id="486" w:name="_Toc25198"/>
      <w:bookmarkStart w:id="487" w:name="_Toc31892"/>
      <w:r>
        <w:rPr>
          <w:rFonts w:ascii="仿宋" w:hAnsi="仿宋" w:eastAsia="仿宋"/>
          <w:b/>
          <w:color w:val="auto"/>
          <w:sz w:val="24"/>
          <w:highlight w:val="none"/>
        </w:rPr>
        <w:t>2.16 通知和送达</w:t>
      </w:r>
      <w:bookmarkEnd w:id="483"/>
      <w:bookmarkEnd w:id="484"/>
      <w:bookmarkEnd w:id="485"/>
      <w:bookmarkEnd w:id="486"/>
      <w:bookmarkEnd w:id="487"/>
    </w:p>
    <w:p w14:paraId="4BE984AC">
      <w:pPr>
        <w:spacing w:line="560" w:lineRule="exact"/>
        <w:ind w:firstLine="480" w:firstLineChars="200"/>
        <w:rPr>
          <w:rFonts w:ascii="仿宋" w:hAnsi="仿宋" w:eastAsia="仿宋"/>
          <w:color w:val="auto"/>
          <w:sz w:val="24"/>
          <w:highlight w:val="none"/>
        </w:rPr>
      </w:pPr>
      <w:bookmarkStart w:id="488" w:name="_Toc18401"/>
      <w:bookmarkStart w:id="489" w:name="_Toc27674"/>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1BE945E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488"/>
      <w:bookmarkEnd w:id="489"/>
    </w:p>
    <w:p w14:paraId="48DC4EBD">
      <w:pPr>
        <w:spacing w:line="560" w:lineRule="exact"/>
        <w:ind w:firstLine="482" w:firstLineChars="200"/>
        <w:outlineLvl w:val="0"/>
        <w:rPr>
          <w:rFonts w:ascii="仿宋" w:hAnsi="仿宋" w:eastAsia="仿宋"/>
          <w:b/>
          <w:color w:val="auto"/>
          <w:sz w:val="24"/>
          <w:highlight w:val="none"/>
        </w:rPr>
      </w:pPr>
      <w:bookmarkStart w:id="490" w:name="_Toc12254"/>
      <w:bookmarkStart w:id="491" w:name="_Toc20808"/>
      <w:bookmarkStart w:id="492" w:name="_Toc27644"/>
      <w:bookmarkStart w:id="493" w:name="_Toc28906"/>
      <w:bookmarkStart w:id="494" w:name="_Toc5063"/>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490"/>
      <w:bookmarkEnd w:id="491"/>
      <w:bookmarkEnd w:id="492"/>
      <w:bookmarkEnd w:id="493"/>
      <w:bookmarkEnd w:id="494"/>
    </w:p>
    <w:p w14:paraId="1FE260A4">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220F6B16">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14:paraId="185BFC8A">
      <w:pPr>
        <w:spacing w:line="560" w:lineRule="exact"/>
        <w:ind w:firstLine="482" w:firstLineChars="200"/>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2.18 计量单位</w:t>
      </w:r>
    </w:p>
    <w:p w14:paraId="68A9BB51">
      <w:pPr>
        <w:spacing w:line="560" w:lineRule="exact"/>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除技术规范中另有规定外,合同的计量单位均使用国家法定计量单位。</w:t>
      </w:r>
    </w:p>
    <w:p w14:paraId="00528A90">
      <w:pPr>
        <w:spacing w:line="560" w:lineRule="exact"/>
        <w:ind w:firstLine="482" w:firstLineChars="200"/>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19</w:t>
      </w:r>
      <w:r>
        <w:rPr>
          <w:rFonts w:ascii="仿宋" w:hAnsi="仿宋" w:eastAsia="仿宋"/>
          <w:b/>
          <w:color w:val="auto"/>
          <w:sz w:val="24"/>
          <w:highlight w:val="none"/>
        </w:rPr>
        <w:t>合同份数</w:t>
      </w:r>
    </w:p>
    <w:p w14:paraId="504A0635">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14FC9C76">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495" w:name="_Toc331685784"/>
      <w:bookmarkEnd w:id="495"/>
      <w:r>
        <w:rPr>
          <w:rFonts w:hint="eastAsia" w:ascii="仿宋" w:hAnsi="仿宋" w:eastAsia="仿宋" w:cs="宋体"/>
          <w:b/>
          <w:color w:val="auto"/>
          <w:sz w:val="24"/>
          <w:highlight w:val="none"/>
        </w:rPr>
        <w:t>第三部分  合同专用条款</w:t>
      </w:r>
    </w:p>
    <w:p w14:paraId="35400E31">
      <w:pPr>
        <w:spacing w:line="560" w:lineRule="exact"/>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01E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BDDFD1B">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条款号</w:t>
            </w:r>
          </w:p>
        </w:tc>
        <w:tc>
          <w:tcPr>
            <w:tcW w:w="8149" w:type="dxa"/>
            <w:vAlign w:val="center"/>
          </w:tcPr>
          <w:p w14:paraId="5FA07B0E">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约定内容</w:t>
            </w:r>
          </w:p>
        </w:tc>
      </w:tr>
      <w:tr w14:paraId="2C91F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434301">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1.3.2</w:t>
            </w:r>
          </w:p>
        </w:tc>
        <w:tc>
          <w:tcPr>
            <w:tcW w:w="8149" w:type="dxa"/>
            <w:vAlign w:val="center"/>
          </w:tcPr>
          <w:p w14:paraId="6991DF46">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6B0A7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7B1D08">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1.4.2</w:t>
            </w:r>
          </w:p>
        </w:tc>
        <w:tc>
          <w:tcPr>
            <w:tcW w:w="8149" w:type="dxa"/>
            <w:vAlign w:val="center"/>
          </w:tcPr>
          <w:p w14:paraId="28AD5992">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72EF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284A01">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 xml:space="preserve">1.5.1 </w:t>
            </w:r>
          </w:p>
        </w:tc>
        <w:tc>
          <w:tcPr>
            <w:tcW w:w="8149" w:type="dxa"/>
            <w:vAlign w:val="center"/>
          </w:tcPr>
          <w:p w14:paraId="15D87631">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3D82E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870AF6">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1.5.2</w:t>
            </w:r>
          </w:p>
        </w:tc>
        <w:tc>
          <w:tcPr>
            <w:tcW w:w="8149" w:type="dxa"/>
            <w:vAlign w:val="center"/>
          </w:tcPr>
          <w:p w14:paraId="3D158481">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0A185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539C73">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 xml:space="preserve">1.5.3 </w:t>
            </w:r>
          </w:p>
        </w:tc>
        <w:tc>
          <w:tcPr>
            <w:tcW w:w="8149" w:type="dxa"/>
            <w:vAlign w:val="center"/>
          </w:tcPr>
          <w:p w14:paraId="2DD0F357">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2EE90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D9062F">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1.6.2</w:t>
            </w:r>
          </w:p>
        </w:tc>
        <w:tc>
          <w:tcPr>
            <w:tcW w:w="8149" w:type="dxa"/>
            <w:vAlign w:val="center"/>
          </w:tcPr>
          <w:p w14:paraId="2E7DF697">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7D152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641435">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1.7.1</w:t>
            </w:r>
          </w:p>
        </w:tc>
        <w:tc>
          <w:tcPr>
            <w:tcW w:w="8149" w:type="dxa"/>
            <w:vAlign w:val="center"/>
          </w:tcPr>
          <w:p w14:paraId="6FCE8482">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6520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C85F01">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1.7.2</w:t>
            </w:r>
          </w:p>
        </w:tc>
        <w:tc>
          <w:tcPr>
            <w:tcW w:w="8149" w:type="dxa"/>
            <w:vAlign w:val="center"/>
          </w:tcPr>
          <w:p w14:paraId="1640FB8B">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404B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871F6C">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1.7.3</w:t>
            </w:r>
          </w:p>
        </w:tc>
        <w:tc>
          <w:tcPr>
            <w:tcW w:w="8149" w:type="dxa"/>
            <w:vAlign w:val="center"/>
          </w:tcPr>
          <w:p w14:paraId="4B76AD92">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522CB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372993">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1.7.4.1</w:t>
            </w:r>
          </w:p>
        </w:tc>
        <w:tc>
          <w:tcPr>
            <w:tcW w:w="8149" w:type="dxa"/>
            <w:vAlign w:val="center"/>
          </w:tcPr>
          <w:p w14:paraId="3432F16A">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3057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E0D062">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1.7.4.2</w:t>
            </w:r>
          </w:p>
        </w:tc>
        <w:tc>
          <w:tcPr>
            <w:tcW w:w="8149" w:type="dxa"/>
            <w:vAlign w:val="center"/>
          </w:tcPr>
          <w:p w14:paraId="4EDC487E">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411CE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5B9F7C">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1.7.4.3</w:t>
            </w:r>
          </w:p>
        </w:tc>
        <w:tc>
          <w:tcPr>
            <w:tcW w:w="8149" w:type="dxa"/>
            <w:vAlign w:val="center"/>
          </w:tcPr>
          <w:p w14:paraId="13F53E6B">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6118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61A1DF">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1.8.7</w:t>
            </w:r>
          </w:p>
        </w:tc>
        <w:tc>
          <w:tcPr>
            <w:tcW w:w="8149" w:type="dxa"/>
            <w:vAlign w:val="center"/>
          </w:tcPr>
          <w:p w14:paraId="268A5D2B">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5A00D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2934BA">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1.9.1</w:t>
            </w:r>
          </w:p>
        </w:tc>
        <w:tc>
          <w:tcPr>
            <w:tcW w:w="8149" w:type="dxa"/>
            <w:vAlign w:val="center"/>
          </w:tcPr>
          <w:p w14:paraId="008CAD9A">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1D8E1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5C936E">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1.9.2</w:t>
            </w:r>
          </w:p>
        </w:tc>
        <w:tc>
          <w:tcPr>
            <w:tcW w:w="8149" w:type="dxa"/>
            <w:vAlign w:val="center"/>
          </w:tcPr>
          <w:p w14:paraId="4C34CCDE">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784C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B478B3">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2.3.2</w:t>
            </w:r>
          </w:p>
        </w:tc>
        <w:tc>
          <w:tcPr>
            <w:tcW w:w="8149" w:type="dxa"/>
            <w:vAlign w:val="center"/>
          </w:tcPr>
          <w:p w14:paraId="18FBE92D">
            <w:pPr>
              <w:spacing w:before="0" w:beforeAutospacing="0" w:after="0" w:afterAutospacing="0" w:line="360" w:lineRule="auto"/>
              <w:ind w:left="-420" w:leftChars="-200" w:right="-420" w:rightChars="-200" w:firstLine="480" w:firstLineChars="200"/>
              <w:rPr>
                <w:rFonts w:ascii="仿宋" w:hAnsi="仿宋" w:eastAsia="仿宋" w:cs="宋体"/>
                <w:color w:val="auto"/>
                <w:kern w:val="2"/>
                <w:sz w:val="24"/>
                <w:szCs w:val="22"/>
                <w:highlight w:val="none"/>
              </w:rPr>
            </w:pPr>
          </w:p>
        </w:tc>
      </w:tr>
      <w:tr w14:paraId="0E24B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FEEB70">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w:t>
            </w:r>
            <w:r>
              <w:rPr>
                <w:rFonts w:ascii="仿宋" w:hAnsi="仿宋" w:eastAsia="仿宋" w:cs="宋体"/>
                <w:color w:val="auto"/>
                <w:kern w:val="2"/>
                <w:sz w:val="24"/>
                <w:szCs w:val="22"/>
                <w:highlight w:val="none"/>
              </w:rPr>
              <w:t>5</w:t>
            </w:r>
          </w:p>
        </w:tc>
        <w:tc>
          <w:tcPr>
            <w:tcW w:w="8149" w:type="dxa"/>
            <w:vAlign w:val="center"/>
          </w:tcPr>
          <w:p w14:paraId="26030B7D">
            <w:pPr>
              <w:spacing w:before="0" w:beforeAutospacing="0" w:after="0" w:afterAutospacing="0" w:line="360" w:lineRule="auto"/>
              <w:ind w:left="-420" w:leftChars="-200" w:right="-420" w:rightChars="-200" w:firstLine="480" w:firstLineChars="200"/>
              <w:rPr>
                <w:rFonts w:ascii="仿宋" w:hAnsi="仿宋" w:eastAsia="仿宋" w:cs="宋体"/>
                <w:color w:val="auto"/>
                <w:kern w:val="2"/>
                <w:sz w:val="24"/>
                <w:szCs w:val="22"/>
                <w:highlight w:val="none"/>
              </w:rPr>
            </w:pPr>
          </w:p>
        </w:tc>
      </w:tr>
      <w:tr w14:paraId="7A37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6C3F88">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w:t>
            </w:r>
            <w:r>
              <w:rPr>
                <w:rFonts w:ascii="仿宋" w:hAnsi="仿宋" w:eastAsia="仿宋" w:cs="宋体"/>
                <w:color w:val="auto"/>
                <w:kern w:val="2"/>
                <w:sz w:val="24"/>
                <w:szCs w:val="22"/>
                <w:highlight w:val="none"/>
              </w:rPr>
              <w:t>11</w:t>
            </w:r>
            <w:r>
              <w:rPr>
                <w:rFonts w:hint="eastAsia" w:ascii="仿宋" w:hAnsi="仿宋" w:eastAsia="仿宋" w:cs="宋体"/>
                <w:color w:val="auto"/>
                <w:kern w:val="2"/>
                <w:sz w:val="24"/>
                <w:szCs w:val="22"/>
                <w:highlight w:val="none"/>
              </w:rPr>
              <w:t>.</w:t>
            </w:r>
            <w:r>
              <w:rPr>
                <w:rFonts w:ascii="仿宋" w:hAnsi="仿宋" w:eastAsia="仿宋" w:cs="宋体"/>
                <w:color w:val="auto"/>
                <w:kern w:val="2"/>
                <w:sz w:val="24"/>
                <w:szCs w:val="22"/>
                <w:highlight w:val="none"/>
              </w:rPr>
              <w:t>3</w:t>
            </w:r>
          </w:p>
        </w:tc>
        <w:tc>
          <w:tcPr>
            <w:tcW w:w="8149" w:type="dxa"/>
            <w:vAlign w:val="center"/>
          </w:tcPr>
          <w:p w14:paraId="49152C8C">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08E67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2B7609E6">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w:t>
            </w:r>
            <w:r>
              <w:rPr>
                <w:rFonts w:ascii="仿宋" w:hAnsi="仿宋" w:eastAsia="仿宋" w:cs="宋体"/>
                <w:color w:val="auto"/>
                <w:kern w:val="2"/>
                <w:sz w:val="24"/>
                <w:szCs w:val="22"/>
                <w:highlight w:val="none"/>
              </w:rPr>
              <w:t>11.4</w:t>
            </w:r>
          </w:p>
        </w:tc>
        <w:tc>
          <w:tcPr>
            <w:tcW w:w="8149" w:type="dxa"/>
          </w:tcPr>
          <w:p w14:paraId="346F13C3">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7FB3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B55C5C">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w:t>
            </w:r>
            <w:r>
              <w:rPr>
                <w:rFonts w:ascii="仿宋" w:hAnsi="仿宋" w:eastAsia="仿宋" w:cs="宋体"/>
                <w:color w:val="auto"/>
                <w:kern w:val="2"/>
                <w:sz w:val="24"/>
                <w:szCs w:val="22"/>
                <w:highlight w:val="none"/>
              </w:rPr>
              <w:t>15</w:t>
            </w:r>
            <w:r>
              <w:rPr>
                <w:rFonts w:hint="eastAsia" w:ascii="仿宋" w:hAnsi="仿宋" w:eastAsia="仿宋" w:cs="宋体"/>
                <w:color w:val="auto"/>
                <w:kern w:val="2"/>
                <w:sz w:val="24"/>
                <w:szCs w:val="22"/>
                <w:highlight w:val="none"/>
              </w:rPr>
              <w:t>.</w:t>
            </w:r>
            <w:r>
              <w:rPr>
                <w:rFonts w:ascii="仿宋" w:hAnsi="仿宋" w:eastAsia="仿宋" w:cs="宋体"/>
                <w:color w:val="auto"/>
                <w:kern w:val="2"/>
                <w:sz w:val="24"/>
                <w:szCs w:val="22"/>
                <w:highlight w:val="none"/>
              </w:rPr>
              <w:t>1</w:t>
            </w:r>
          </w:p>
        </w:tc>
        <w:tc>
          <w:tcPr>
            <w:tcW w:w="8149" w:type="dxa"/>
            <w:vAlign w:val="center"/>
          </w:tcPr>
          <w:p w14:paraId="088EE1CF">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3A5D9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27FB66">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w:t>
            </w:r>
            <w:r>
              <w:rPr>
                <w:rFonts w:ascii="仿宋" w:hAnsi="仿宋" w:eastAsia="仿宋" w:cs="宋体"/>
                <w:color w:val="auto"/>
                <w:kern w:val="2"/>
                <w:sz w:val="24"/>
                <w:szCs w:val="22"/>
                <w:highlight w:val="none"/>
              </w:rPr>
              <w:t>15</w:t>
            </w:r>
            <w:r>
              <w:rPr>
                <w:rFonts w:hint="eastAsia" w:ascii="仿宋" w:hAnsi="仿宋" w:eastAsia="仿宋" w:cs="宋体"/>
                <w:color w:val="auto"/>
                <w:kern w:val="2"/>
                <w:sz w:val="24"/>
                <w:szCs w:val="22"/>
                <w:highlight w:val="none"/>
              </w:rPr>
              <w:t>.</w:t>
            </w:r>
            <w:r>
              <w:rPr>
                <w:rFonts w:ascii="仿宋" w:hAnsi="仿宋" w:eastAsia="仿宋" w:cs="宋体"/>
                <w:color w:val="auto"/>
                <w:kern w:val="2"/>
                <w:sz w:val="24"/>
                <w:szCs w:val="22"/>
                <w:highlight w:val="none"/>
              </w:rPr>
              <w:t>3</w:t>
            </w:r>
          </w:p>
        </w:tc>
        <w:tc>
          <w:tcPr>
            <w:tcW w:w="8149" w:type="dxa"/>
            <w:vAlign w:val="center"/>
          </w:tcPr>
          <w:p w14:paraId="7FD4EAA2">
            <w:pPr>
              <w:spacing w:before="0" w:beforeAutospacing="0" w:after="0" w:afterAutospacing="0" w:line="360" w:lineRule="auto"/>
              <w:ind w:left="0" w:right="0"/>
              <w:rPr>
                <w:rFonts w:ascii="仿宋" w:hAnsi="仿宋" w:eastAsia="仿宋" w:cs="宋体"/>
                <w:color w:val="auto"/>
                <w:kern w:val="2"/>
                <w:sz w:val="24"/>
                <w:szCs w:val="22"/>
                <w:highlight w:val="none"/>
              </w:rPr>
            </w:pPr>
          </w:p>
        </w:tc>
      </w:tr>
      <w:tr w14:paraId="783ED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A732726">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2.19</w:t>
            </w:r>
          </w:p>
        </w:tc>
        <w:tc>
          <w:tcPr>
            <w:tcW w:w="8149" w:type="dxa"/>
          </w:tcPr>
          <w:p w14:paraId="2EB90797">
            <w:pPr>
              <w:spacing w:before="0" w:beforeAutospacing="0" w:after="0" w:afterAutospacing="0" w:line="360" w:lineRule="auto"/>
              <w:ind w:left="0" w:right="0"/>
              <w:rPr>
                <w:rFonts w:ascii="仿宋" w:hAnsi="仿宋" w:eastAsia="仿宋" w:cs="宋体"/>
                <w:color w:val="auto"/>
                <w:kern w:val="2"/>
                <w:sz w:val="24"/>
                <w:szCs w:val="22"/>
                <w:highlight w:val="none"/>
              </w:rPr>
            </w:pPr>
          </w:p>
        </w:tc>
      </w:tr>
    </w:tbl>
    <w:p w14:paraId="06C32BA7">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14:paraId="4BAEC248">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2"/>
      <w:bookmarkEnd w:id="393"/>
      <w:r>
        <w:rPr>
          <w:rFonts w:hint="eastAsia" w:ascii="仿宋" w:hAnsi="仿宋" w:eastAsia="仿宋" w:cs="宋体"/>
          <w:b/>
          <w:color w:val="auto"/>
          <w:sz w:val="36"/>
          <w:szCs w:val="20"/>
          <w:highlight w:val="none"/>
        </w:rPr>
        <w:t>应提交的有关格式范例</w:t>
      </w:r>
    </w:p>
    <w:p w14:paraId="179234F5">
      <w:pPr>
        <w:spacing w:line="360" w:lineRule="auto"/>
        <w:jc w:val="center"/>
        <w:outlineLvl w:val="0"/>
        <w:rPr>
          <w:rFonts w:ascii="仿宋" w:hAnsi="仿宋" w:eastAsia="仿宋" w:cs="宋体"/>
          <w:b/>
          <w:color w:val="auto"/>
          <w:kern w:val="0"/>
          <w:sz w:val="36"/>
          <w:szCs w:val="36"/>
          <w:highlight w:val="none"/>
        </w:rPr>
      </w:pPr>
    </w:p>
    <w:p w14:paraId="45051202">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197EFAE7">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5CD5BB6E">
      <w:pPr>
        <w:spacing w:line="360" w:lineRule="auto"/>
        <w:jc w:val="center"/>
        <w:outlineLvl w:val="0"/>
        <w:rPr>
          <w:rFonts w:ascii="仿宋" w:hAnsi="仿宋" w:eastAsia="仿宋" w:cs="宋体"/>
          <w:b/>
          <w:color w:val="auto"/>
          <w:kern w:val="0"/>
          <w:sz w:val="36"/>
          <w:szCs w:val="36"/>
          <w:highlight w:val="none"/>
        </w:rPr>
      </w:pPr>
    </w:p>
    <w:p w14:paraId="308DF079">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60302D7D">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64E1A961">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6C2A84B4">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3EA6C1D3">
      <w:pPr>
        <w:adjustRightInd w:val="0"/>
        <w:snapToGrid w:val="0"/>
        <w:spacing w:line="360" w:lineRule="auto"/>
        <w:ind w:firstLine="480" w:firstLineChars="200"/>
        <w:rPr>
          <w:rFonts w:ascii="仿宋" w:hAnsi="仿宋" w:eastAsia="仿宋" w:cs="宋体"/>
          <w:color w:val="auto"/>
          <w:sz w:val="24"/>
          <w:highlight w:val="none"/>
        </w:rPr>
      </w:pPr>
    </w:p>
    <w:p w14:paraId="26F732FD">
      <w:pPr>
        <w:spacing w:line="360" w:lineRule="auto"/>
        <w:ind w:firstLine="480" w:firstLineChars="200"/>
        <w:rPr>
          <w:rFonts w:ascii="仿宋" w:hAnsi="仿宋" w:eastAsia="仿宋" w:cs="宋体"/>
          <w:color w:val="auto"/>
          <w:sz w:val="24"/>
          <w:highlight w:val="none"/>
        </w:rPr>
      </w:pPr>
    </w:p>
    <w:p w14:paraId="49BB6A6E">
      <w:pPr>
        <w:adjustRightInd w:val="0"/>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27C1BE9F">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358ECACD">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0858DB3C">
      <w:pPr>
        <w:adjustRightInd w:val="0"/>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6CF8F7C7">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5E67005D">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0B0A105C">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054E07CE">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506D6C5A">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2571A2F7">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296A6528">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4D049229">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1DA80C31">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3FD6EF8A">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58141F32">
      <w:pPr>
        <w:adjustRightInd w:val="0"/>
        <w:snapToGrid w:val="0"/>
        <w:spacing w:line="360" w:lineRule="auto"/>
        <w:ind w:firstLine="5520" w:firstLineChars="2300"/>
        <w:rPr>
          <w:rFonts w:ascii="仿宋" w:hAnsi="仿宋" w:eastAsia="仿宋" w:cs="宋体"/>
          <w:color w:val="auto"/>
          <w:kern w:val="0"/>
          <w:sz w:val="24"/>
          <w:highlight w:val="none"/>
          <w:lang w:val="zh-CN"/>
        </w:rPr>
      </w:pPr>
    </w:p>
    <w:p w14:paraId="796C7A0A">
      <w:pPr>
        <w:adjustRightInd w:val="0"/>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30B44509">
      <w:pPr>
        <w:adjustRightInd w:val="0"/>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5D968309">
      <w:pPr>
        <w:adjustRightInd w:val="0"/>
        <w:snapToGrid w:val="0"/>
        <w:spacing w:line="360" w:lineRule="auto"/>
        <w:ind w:right="480"/>
        <w:jc w:val="center"/>
        <w:rPr>
          <w:rFonts w:ascii="仿宋" w:hAnsi="仿宋" w:eastAsia="仿宋" w:cs="宋体"/>
          <w:b/>
          <w:color w:val="auto"/>
          <w:kern w:val="0"/>
          <w:sz w:val="32"/>
          <w:szCs w:val="32"/>
          <w:highlight w:val="none"/>
        </w:rPr>
      </w:pPr>
    </w:p>
    <w:p w14:paraId="797981EF">
      <w:pPr>
        <w:wordWrap w:val="0"/>
        <w:adjustRightInd w:val="0"/>
        <w:snapToGrid w:val="0"/>
        <w:spacing w:line="360" w:lineRule="auto"/>
        <w:ind w:right="48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备注：若采用联合体形式投标的，联合体所有成员（含联合体牵头人）均符合此承诺函相关要求，此承诺函可以由联合体牵头人进行电子签名，</w:t>
      </w:r>
      <w:r>
        <w:rPr>
          <w:rFonts w:hint="eastAsia" w:ascii="仿宋" w:hAnsi="仿宋" w:eastAsia="仿宋" w:cs="宋体"/>
          <w:b/>
          <w:color w:val="auto"/>
          <w:sz w:val="24"/>
          <w:highlight w:val="none"/>
        </w:rPr>
        <w:t>联合体各方承担连带责任</w:t>
      </w:r>
      <w:r>
        <w:rPr>
          <w:rFonts w:hint="eastAsia" w:ascii="仿宋" w:hAnsi="仿宋" w:eastAsia="仿宋" w:cs="仿宋"/>
          <w:b/>
          <w:color w:val="auto"/>
          <w:kern w:val="0"/>
          <w:sz w:val="24"/>
          <w:highlight w:val="none"/>
        </w:rPr>
        <w:t>。</w:t>
      </w:r>
    </w:p>
    <w:p w14:paraId="22C9AE25">
      <w:pPr>
        <w:adjustRightInd w:val="0"/>
        <w:snapToGrid w:val="0"/>
        <w:spacing w:line="360" w:lineRule="auto"/>
        <w:ind w:right="480"/>
        <w:jc w:val="center"/>
        <w:rPr>
          <w:rFonts w:ascii="仿宋" w:hAnsi="仿宋" w:eastAsia="仿宋" w:cs="宋体"/>
          <w:b/>
          <w:color w:val="auto"/>
          <w:kern w:val="0"/>
          <w:sz w:val="32"/>
          <w:szCs w:val="32"/>
          <w:highlight w:val="none"/>
        </w:rPr>
      </w:pPr>
    </w:p>
    <w:p w14:paraId="007143EF">
      <w:pPr>
        <w:adjustRightInd w:val="0"/>
        <w:snapToGrid w:val="0"/>
        <w:spacing w:line="360" w:lineRule="auto"/>
        <w:ind w:right="480"/>
        <w:jc w:val="center"/>
        <w:rPr>
          <w:rFonts w:ascii="仿宋" w:hAnsi="仿宋" w:eastAsia="仿宋" w:cs="宋体"/>
          <w:b/>
          <w:color w:val="auto"/>
          <w:kern w:val="0"/>
          <w:sz w:val="32"/>
          <w:szCs w:val="32"/>
          <w:highlight w:val="none"/>
        </w:rPr>
      </w:pPr>
    </w:p>
    <w:p w14:paraId="76E278D4">
      <w:pPr>
        <w:spacing w:line="360" w:lineRule="auto"/>
        <w:rPr>
          <w:rFonts w:ascii="仿宋" w:hAnsi="仿宋" w:eastAsia="仿宋" w:cs="宋体"/>
          <w:color w:val="auto"/>
          <w:highlight w:val="none"/>
        </w:rPr>
      </w:pPr>
    </w:p>
    <w:p w14:paraId="52FBD2F1">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7CB25C02">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065E71C6">
      <w:pPr>
        <w:adjustRightInd w:val="0"/>
        <w:snapToGrid w:val="0"/>
        <w:spacing w:line="360" w:lineRule="auto"/>
        <w:ind w:right="480"/>
        <w:jc w:val="center"/>
        <w:rPr>
          <w:rFonts w:ascii="仿宋" w:hAnsi="仿宋" w:eastAsia="仿宋" w:cs="宋体"/>
          <w:b/>
          <w:color w:val="auto"/>
          <w:kern w:val="0"/>
          <w:sz w:val="32"/>
          <w:szCs w:val="32"/>
          <w:highlight w:val="none"/>
        </w:rPr>
      </w:pPr>
    </w:p>
    <w:p w14:paraId="6F81CF9E">
      <w:pPr>
        <w:adjustRightInd w:val="0"/>
        <w:snapToGrid w:val="0"/>
        <w:spacing w:line="360" w:lineRule="auto"/>
        <w:ind w:right="480"/>
        <w:jc w:val="center"/>
        <w:rPr>
          <w:rFonts w:ascii="仿宋" w:hAnsi="仿宋" w:eastAsia="仿宋" w:cs="宋体"/>
          <w:b/>
          <w:color w:val="auto"/>
          <w:kern w:val="0"/>
          <w:sz w:val="32"/>
          <w:szCs w:val="32"/>
          <w:highlight w:val="none"/>
        </w:rPr>
      </w:pPr>
    </w:p>
    <w:p w14:paraId="570E761C">
      <w:pPr>
        <w:adjustRightInd w:val="0"/>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27791F3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3909E386">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24F5C383">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540C3321">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14:paraId="61E3A3FB">
      <w:pPr>
        <w:spacing w:line="360" w:lineRule="auto"/>
        <w:rPr>
          <w:rFonts w:ascii="仿宋" w:hAnsi="仿宋" w:eastAsia="仿宋" w:cs="宋体"/>
          <w:color w:val="auto"/>
          <w:highlight w:val="none"/>
        </w:rPr>
      </w:pPr>
    </w:p>
    <w:p w14:paraId="31829354">
      <w:pPr>
        <w:adjustRightInd w:val="0"/>
        <w:snapToGrid w:val="0"/>
        <w:spacing w:line="360" w:lineRule="auto"/>
        <w:ind w:right="480"/>
        <w:jc w:val="center"/>
        <w:rPr>
          <w:rFonts w:ascii="仿宋" w:hAnsi="仿宋" w:eastAsia="仿宋" w:cs="宋体"/>
          <w:b/>
          <w:color w:val="auto"/>
          <w:kern w:val="0"/>
          <w:sz w:val="32"/>
          <w:szCs w:val="32"/>
          <w:highlight w:val="none"/>
        </w:rPr>
      </w:pPr>
    </w:p>
    <w:p w14:paraId="30B39314">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6FAAEC34">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74320CD7">
      <w:pPr>
        <w:spacing w:line="360" w:lineRule="auto"/>
        <w:jc w:val="center"/>
        <w:outlineLvl w:val="0"/>
        <w:rPr>
          <w:rFonts w:ascii="仿宋" w:hAnsi="仿宋" w:eastAsia="仿宋" w:cs="宋体"/>
          <w:b/>
          <w:color w:val="auto"/>
          <w:kern w:val="0"/>
          <w:sz w:val="24"/>
          <w:highlight w:val="none"/>
        </w:rPr>
      </w:pPr>
    </w:p>
    <w:p w14:paraId="47AB4BA9">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35AE0CE4">
      <w:pPr>
        <w:adjustRightInd w:val="0"/>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525EE95C">
      <w:pPr>
        <w:adjustRightInd w:val="0"/>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74438DBC">
      <w:pPr>
        <w:adjustRightInd w:val="0"/>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431C9609">
      <w:pPr>
        <w:adjustRightInd w:val="0"/>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2F6C0CE6">
      <w:pPr>
        <w:adjustRightInd w:val="0"/>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06004038">
      <w:pPr>
        <w:adjustRightInd w:val="0"/>
        <w:snapToGrid w:val="0"/>
        <w:spacing w:line="360" w:lineRule="auto"/>
        <w:jc w:val="center"/>
        <w:rPr>
          <w:rFonts w:ascii="仿宋" w:hAnsi="仿宋" w:eastAsia="仿宋" w:cs="宋体"/>
          <w:b/>
          <w:color w:val="auto"/>
          <w:kern w:val="0"/>
          <w:sz w:val="32"/>
          <w:szCs w:val="32"/>
          <w:highlight w:val="none"/>
          <w:lang w:val="zh-CN"/>
        </w:rPr>
      </w:pPr>
    </w:p>
    <w:p w14:paraId="467453F2">
      <w:pPr>
        <w:adjustRightInd w:val="0"/>
        <w:snapToGrid w:val="0"/>
        <w:spacing w:line="360" w:lineRule="auto"/>
        <w:jc w:val="center"/>
        <w:rPr>
          <w:rFonts w:ascii="仿宋" w:hAnsi="仿宋" w:eastAsia="仿宋" w:cs="宋体"/>
          <w:b/>
          <w:color w:val="auto"/>
          <w:kern w:val="0"/>
          <w:sz w:val="32"/>
          <w:szCs w:val="32"/>
          <w:highlight w:val="none"/>
          <w:lang w:val="zh-CN"/>
        </w:rPr>
      </w:pPr>
    </w:p>
    <w:p w14:paraId="4E885A18">
      <w:pPr>
        <w:adjustRightInd w:val="0"/>
        <w:snapToGrid w:val="0"/>
        <w:spacing w:line="360" w:lineRule="auto"/>
        <w:jc w:val="center"/>
        <w:rPr>
          <w:rFonts w:ascii="仿宋" w:hAnsi="仿宋" w:eastAsia="仿宋" w:cs="宋体"/>
          <w:b/>
          <w:color w:val="auto"/>
          <w:kern w:val="0"/>
          <w:sz w:val="32"/>
          <w:szCs w:val="32"/>
          <w:highlight w:val="none"/>
          <w:lang w:val="zh-CN"/>
        </w:rPr>
      </w:pPr>
    </w:p>
    <w:p w14:paraId="04A46258">
      <w:pPr>
        <w:adjustRightInd w:val="0"/>
        <w:snapToGrid w:val="0"/>
        <w:spacing w:line="360" w:lineRule="auto"/>
        <w:jc w:val="center"/>
        <w:rPr>
          <w:rFonts w:ascii="仿宋" w:hAnsi="仿宋" w:eastAsia="仿宋" w:cs="宋体"/>
          <w:b/>
          <w:color w:val="auto"/>
          <w:kern w:val="0"/>
          <w:sz w:val="32"/>
          <w:szCs w:val="32"/>
          <w:highlight w:val="none"/>
          <w:lang w:val="zh-CN"/>
        </w:rPr>
      </w:pPr>
    </w:p>
    <w:p w14:paraId="4009AD3B">
      <w:pPr>
        <w:adjustRightInd w:val="0"/>
        <w:snapToGrid w:val="0"/>
        <w:spacing w:line="360" w:lineRule="auto"/>
        <w:jc w:val="center"/>
        <w:rPr>
          <w:rFonts w:ascii="仿宋" w:hAnsi="仿宋" w:eastAsia="仿宋" w:cs="宋体"/>
          <w:b/>
          <w:color w:val="auto"/>
          <w:kern w:val="0"/>
          <w:sz w:val="32"/>
          <w:szCs w:val="32"/>
          <w:highlight w:val="none"/>
          <w:lang w:val="zh-CN"/>
        </w:rPr>
      </w:pPr>
    </w:p>
    <w:p w14:paraId="41F1E189">
      <w:pPr>
        <w:adjustRightInd w:val="0"/>
        <w:snapToGrid w:val="0"/>
        <w:spacing w:line="360" w:lineRule="auto"/>
        <w:jc w:val="center"/>
        <w:rPr>
          <w:rFonts w:ascii="仿宋" w:hAnsi="仿宋" w:eastAsia="仿宋" w:cs="宋体"/>
          <w:b/>
          <w:color w:val="auto"/>
          <w:kern w:val="0"/>
          <w:sz w:val="32"/>
          <w:szCs w:val="32"/>
          <w:highlight w:val="none"/>
          <w:lang w:val="zh-CN"/>
        </w:rPr>
      </w:pPr>
    </w:p>
    <w:p w14:paraId="44779020">
      <w:pPr>
        <w:adjustRightInd w:val="0"/>
        <w:snapToGrid w:val="0"/>
        <w:spacing w:line="360" w:lineRule="auto"/>
        <w:jc w:val="center"/>
        <w:rPr>
          <w:rFonts w:ascii="仿宋" w:hAnsi="仿宋" w:eastAsia="仿宋" w:cs="宋体"/>
          <w:b/>
          <w:color w:val="auto"/>
          <w:kern w:val="0"/>
          <w:sz w:val="32"/>
          <w:szCs w:val="32"/>
          <w:highlight w:val="none"/>
          <w:lang w:val="zh-CN"/>
        </w:rPr>
      </w:pPr>
    </w:p>
    <w:p w14:paraId="75F585F3">
      <w:pPr>
        <w:adjustRightInd w:val="0"/>
        <w:snapToGrid w:val="0"/>
        <w:spacing w:line="360" w:lineRule="auto"/>
        <w:jc w:val="center"/>
        <w:rPr>
          <w:rFonts w:ascii="仿宋" w:hAnsi="仿宋" w:eastAsia="仿宋" w:cs="宋体"/>
          <w:b/>
          <w:color w:val="auto"/>
          <w:kern w:val="0"/>
          <w:sz w:val="32"/>
          <w:szCs w:val="32"/>
          <w:highlight w:val="none"/>
          <w:lang w:val="zh-CN"/>
        </w:rPr>
      </w:pPr>
    </w:p>
    <w:p w14:paraId="552C4767">
      <w:pPr>
        <w:adjustRightInd w:val="0"/>
        <w:snapToGrid w:val="0"/>
        <w:spacing w:line="360" w:lineRule="auto"/>
        <w:jc w:val="center"/>
        <w:rPr>
          <w:rFonts w:ascii="仿宋" w:hAnsi="仿宋" w:eastAsia="仿宋" w:cs="宋体"/>
          <w:b/>
          <w:color w:val="auto"/>
          <w:kern w:val="0"/>
          <w:sz w:val="32"/>
          <w:szCs w:val="32"/>
          <w:highlight w:val="none"/>
          <w:lang w:val="zh-CN"/>
        </w:rPr>
      </w:pPr>
    </w:p>
    <w:p w14:paraId="7923D907">
      <w:pPr>
        <w:adjustRightInd w:val="0"/>
        <w:snapToGrid w:val="0"/>
        <w:spacing w:line="360" w:lineRule="auto"/>
        <w:jc w:val="center"/>
        <w:rPr>
          <w:rFonts w:ascii="仿宋" w:hAnsi="仿宋" w:eastAsia="仿宋" w:cs="宋体"/>
          <w:b/>
          <w:color w:val="auto"/>
          <w:kern w:val="0"/>
          <w:sz w:val="32"/>
          <w:szCs w:val="32"/>
          <w:highlight w:val="none"/>
          <w:lang w:val="zh-CN"/>
        </w:rPr>
      </w:pPr>
    </w:p>
    <w:p w14:paraId="7C903368">
      <w:pPr>
        <w:adjustRightInd w:val="0"/>
        <w:snapToGrid w:val="0"/>
        <w:spacing w:line="360" w:lineRule="auto"/>
        <w:jc w:val="center"/>
        <w:rPr>
          <w:rFonts w:ascii="仿宋" w:hAnsi="仿宋" w:eastAsia="仿宋" w:cs="宋体"/>
          <w:b/>
          <w:color w:val="auto"/>
          <w:kern w:val="0"/>
          <w:sz w:val="32"/>
          <w:szCs w:val="32"/>
          <w:highlight w:val="none"/>
          <w:lang w:val="zh-CN"/>
        </w:rPr>
      </w:pPr>
    </w:p>
    <w:p w14:paraId="714F6377">
      <w:pPr>
        <w:adjustRightInd w:val="0"/>
        <w:snapToGrid w:val="0"/>
        <w:spacing w:line="360" w:lineRule="auto"/>
        <w:jc w:val="center"/>
        <w:rPr>
          <w:rFonts w:ascii="仿宋" w:hAnsi="仿宋" w:eastAsia="仿宋" w:cs="宋体"/>
          <w:b/>
          <w:color w:val="auto"/>
          <w:kern w:val="0"/>
          <w:sz w:val="32"/>
          <w:szCs w:val="32"/>
          <w:highlight w:val="none"/>
          <w:lang w:val="zh-CN"/>
        </w:rPr>
      </w:pPr>
    </w:p>
    <w:p w14:paraId="5909C9B8">
      <w:pPr>
        <w:spacing w:line="360" w:lineRule="auto"/>
        <w:rPr>
          <w:rFonts w:ascii="仿宋" w:hAnsi="仿宋" w:eastAsia="仿宋" w:cs="宋体"/>
          <w:b/>
          <w:color w:val="auto"/>
          <w:kern w:val="0"/>
          <w:sz w:val="32"/>
          <w:szCs w:val="32"/>
          <w:highlight w:val="none"/>
          <w:lang w:val="zh-CN"/>
        </w:rPr>
      </w:pPr>
    </w:p>
    <w:p w14:paraId="04322B31">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259880D">
      <w:pPr>
        <w:adjustRightInd w:val="0"/>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2BEE71C7">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03E6EB17">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rPr>
        <w:t>）【招标编号：（采购编号）】招标的有关活动，并对此项目进行投标。为此：</w:t>
      </w:r>
    </w:p>
    <w:p w14:paraId="7EE7837C">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（供应商填写）</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42864B7C">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27236668">
      <w:pPr>
        <w:adjustRightInd w:val="0"/>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384FFC1C">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2F157F3E">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496" w:name="_Hlk101257010"/>
      <w:r>
        <w:rPr>
          <w:rFonts w:hint="eastAsia" w:ascii="仿宋" w:hAnsi="仿宋" w:eastAsia="仿宋" w:cs="宋体"/>
          <w:color w:val="auto"/>
          <w:sz w:val="24"/>
          <w:highlight w:val="none"/>
        </w:rPr>
        <w:t>（如果有)</w:t>
      </w:r>
      <w:bookmarkEnd w:id="496"/>
      <w:r>
        <w:rPr>
          <w:rFonts w:hint="eastAsia" w:ascii="仿宋" w:hAnsi="仿宋" w:eastAsia="仿宋" w:cs="宋体"/>
          <w:snapToGrid w:val="0"/>
          <w:color w:val="auto"/>
          <w:kern w:val="28"/>
          <w:sz w:val="24"/>
          <w:szCs w:val="20"/>
          <w:highlight w:val="none"/>
        </w:rPr>
        <w:t>；</w:t>
      </w:r>
    </w:p>
    <w:p w14:paraId="2FB6CF2A">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18769B8B">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679CA11A">
      <w:pPr>
        <w:adjustRightInd w:val="0"/>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43DB50B7">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5FE1E5A4">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70B06A37">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78C47F64">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03CB9D82">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60A5A5E0">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292AD716">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6A388F1C">
      <w:pPr>
        <w:adjustRightInd w:val="0"/>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6EE6153D">
      <w:pPr>
        <w:adjustRightInd w:val="0"/>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4B3D78BC">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52780DD9">
      <w:pPr>
        <w:adjustRightInd w:val="0"/>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2.3.2中小企业声明函（如果有）。</w:t>
      </w:r>
    </w:p>
    <w:p w14:paraId="38691E39">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262AEC0">
      <w:pPr>
        <w:adjustRightInd w:val="0"/>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48025475">
      <w:pPr>
        <w:adjustRightInd w:val="0"/>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262B99D3">
      <w:pPr>
        <w:adjustRightInd w:val="0"/>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43151D26">
      <w:pPr>
        <w:adjustRightInd w:val="0"/>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37311B9C">
      <w:pPr>
        <w:adjustRightInd w:val="0"/>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47DD0ACE">
      <w:pPr>
        <w:adjustRightInd w:val="0"/>
        <w:snapToGrid w:val="0"/>
        <w:spacing w:line="360" w:lineRule="auto"/>
        <w:ind w:left="420" w:leftChars="200"/>
        <w:rPr>
          <w:rFonts w:ascii="仿宋" w:hAnsi="仿宋" w:eastAsia="仿宋" w:cs="宋体"/>
          <w:color w:val="auto"/>
          <w:sz w:val="24"/>
          <w:highlight w:val="none"/>
        </w:rPr>
      </w:pPr>
      <w:r>
        <w:rPr>
          <w:rFonts w:hint="eastAsia" w:ascii="仿宋" w:hAnsi="仿宋" w:eastAsia="仿宋"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73807E3">
      <w:pPr>
        <w:adjustRightInd w:val="0"/>
        <w:snapToGrid w:val="0"/>
        <w:spacing w:line="360" w:lineRule="auto"/>
        <w:ind w:left="420" w:leftChars="200"/>
        <w:rPr>
          <w:rFonts w:ascii="仿宋" w:hAnsi="仿宋" w:eastAsia="仿宋" w:cs="宋体"/>
          <w:color w:val="auto"/>
          <w:sz w:val="24"/>
          <w:highlight w:val="none"/>
        </w:rPr>
      </w:pPr>
      <w:r>
        <w:rPr>
          <w:rFonts w:hint="eastAsia" w:ascii="仿宋" w:hAnsi="仿宋" w:eastAsia="仿宋" w:cs="宋体"/>
          <w:color w:val="auto"/>
          <w:sz w:val="24"/>
          <w:highlight w:val="none"/>
        </w:rPr>
        <w:t>6、其他补充说明:。</w:t>
      </w:r>
    </w:p>
    <w:p w14:paraId="33EEC47D">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6B9DFCEE">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495B78C9">
      <w:pPr>
        <w:adjustRightInd w:val="0"/>
        <w:snapToGrid w:val="0"/>
        <w:spacing w:line="360" w:lineRule="auto"/>
        <w:ind w:left="420" w:leftChars="200" w:firstLine="4200" w:firstLineChars="1750"/>
        <w:rPr>
          <w:rFonts w:ascii="仿宋" w:hAnsi="仿宋" w:eastAsia="仿宋" w:cs="宋体"/>
          <w:color w:val="auto"/>
          <w:kern w:val="0"/>
          <w:sz w:val="24"/>
          <w:highlight w:val="none"/>
          <w:u w:val="single"/>
        </w:rPr>
      </w:pPr>
    </w:p>
    <w:p w14:paraId="1F542375">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4D8ADCAE">
      <w:pPr>
        <w:adjustRightInd w:val="0"/>
        <w:snapToGrid w:val="0"/>
        <w:spacing w:line="360" w:lineRule="auto"/>
        <w:jc w:val="center"/>
        <w:rPr>
          <w:rFonts w:ascii="仿宋" w:hAnsi="仿宋" w:eastAsia="仿宋" w:cs="宋体"/>
          <w:b/>
          <w:color w:val="auto"/>
          <w:kern w:val="0"/>
          <w:sz w:val="32"/>
          <w:szCs w:val="32"/>
          <w:highlight w:val="none"/>
        </w:rPr>
      </w:pPr>
    </w:p>
    <w:p w14:paraId="38539559">
      <w:pPr>
        <w:adjustRightInd w:val="0"/>
        <w:snapToGrid w:val="0"/>
        <w:spacing w:line="360" w:lineRule="auto"/>
        <w:rPr>
          <w:rFonts w:ascii="仿宋" w:hAnsi="仿宋" w:eastAsia="仿宋" w:cs="宋体"/>
          <w:color w:val="auto"/>
          <w:sz w:val="24"/>
          <w:highlight w:val="none"/>
        </w:rPr>
      </w:pPr>
    </w:p>
    <w:p w14:paraId="06886A20">
      <w:pPr>
        <w:spacing w:line="360" w:lineRule="auto"/>
        <w:jc w:val="center"/>
        <w:rPr>
          <w:rFonts w:ascii="仿宋" w:hAnsi="仿宋" w:eastAsia="仿宋" w:cs="宋体"/>
          <w:b/>
          <w:color w:val="auto"/>
          <w:kern w:val="0"/>
          <w:sz w:val="32"/>
          <w:szCs w:val="32"/>
          <w:highlight w:val="none"/>
        </w:rPr>
      </w:pPr>
    </w:p>
    <w:p w14:paraId="147E1EAA">
      <w:pPr>
        <w:spacing w:line="360" w:lineRule="auto"/>
        <w:jc w:val="center"/>
        <w:rPr>
          <w:rFonts w:ascii="仿宋" w:hAnsi="仿宋" w:eastAsia="仿宋" w:cs="宋体"/>
          <w:b/>
          <w:color w:val="auto"/>
          <w:kern w:val="0"/>
          <w:sz w:val="32"/>
          <w:szCs w:val="32"/>
          <w:highlight w:val="none"/>
        </w:rPr>
      </w:pPr>
    </w:p>
    <w:p w14:paraId="2C71980E">
      <w:pPr>
        <w:spacing w:line="360" w:lineRule="auto"/>
        <w:jc w:val="center"/>
        <w:rPr>
          <w:rFonts w:ascii="仿宋" w:hAnsi="仿宋" w:eastAsia="仿宋" w:cs="宋体"/>
          <w:b/>
          <w:color w:val="auto"/>
          <w:kern w:val="0"/>
          <w:sz w:val="32"/>
          <w:szCs w:val="32"/>
          <w:highlight w:val="none"/>
        </w:rPr>
      </w:pPr>
    </w:p>
    <w:p w14:paraId="6332CD5B">
      <w:pPr>
        <w:spacing w:line="360" w:lineRule="auto"/>
        <w:jc w:val="center"/>
        <w:rPr>
          <w:rFonts w:ascii="仿宋" w:hAnsi="仿宋" w:eastAsia="仿宋" w:cs="宋体"/>
          <w:b/>
          <w:color w:val="auto"/>
          <w:kern w:val="0"/>
          <w:sz w:val="32"/>
          <w:szCs w:val="32"/>
          <w:highlight w:val="none"/>
        </w:rPr>
      </w:pPr>
    </w:p>
    <w:p w14:paraId="5FADF03D">
      <w:pPr>
        <w:spacing w:line="360" w:lineRule="auto"/>
        <w:jc w:val="center"/>
        <w:rPr>
          <w:rFonts w:ascii="仿宋" w:hAnsi="仿宋" w:eastAsia="仿宋" w:cs="宋体"/>
          <w:b/>
          <w:color w:val="auto"/>
          <w:kern w:val="0"/>
          <w:sz w:val="32"/>
          <w:szCs w:val="32"/>
          <w:highlight w:val="none"/>
        </w:rPr>
      </w:pPr>
    </w:p>
    <w:p w14:paraId="01C897AF">
      <w:pPr>
        <w:spacing w:line="360" w:lineRule="auto"/>
        <w:jc w:val="center"/>
        <w:rPr>
          <w:rFonts w:ascii="仿宋" w:hAnsi="仿宋" w:eastAsia="仿宋" w:cs="宋体"/>
          <w:b/>
          <w:color w:val="auto"/>
          <w:kern w:val="0"/>
          <w:sz w:val="32"/>
          <w:szCs w:val="32"/>
          <w:highlight w:val="none"/>
        </w:rPr>
      </w:pPr>
    </w:p>
    <w:p w14:paraId="788309E2">
      <w:pPr>
        <w:spacing w:line="360" w:lineRule="auto"/>
        <w:jc w:val="center"/>
        <w:rPr>
          <w:rFonts w:ascii="仿宋" w:hAnsi="仿宋" w:eastAsia="仿宋" w:cs="宋体"/>
          <w:b/>
          <w:color w:val="auto"/>
          <w:kern w:val="0"/>
          <w:sz w:val="32"/>
          <w:szCs w:val="32"/>
          <w:highlight w:val="none"/>
        </w:rPr>
      </w:pPr>
    </w:p>
    <w:p w14:paraId="4297C1DF">
      <w:pPr>
        <w:spacing w:line="360" w:lineRule="auto"/>
        <w:jc w:val="center"/>
        <w:rPr>
          <w:rFonts w:ascii="仿宋" w:hAnsi="仿宋" w:eastAsia="仿宋" w:cs="宋体"/>
          <w:b/>
          <w:color w:val="auto"/>
          <w:kern w:val="0"/>
          <w:sz w:val="32"/>
          <w:szCs w:val="32"/>
          <w:highlight w:val="none"/>
        </w:rPr>
      </w:pPr>
    </w:p>
    <w:p w14:paraId="2920CB33">
      <w:pPr>
        <w:spacing w:line="360" w:lineRule="auto"/>
        <w:jc w:val="center"/>
        <w:rPr>
          <w:rFonts w:ascii="仿宋" w:hAnsi="仿宋" w:eastAsia="仿宋" w:cs="宋体"/>
          <w:b/>
          <w:color w:val="auto"/>
          <w:kern w:val="0"/>
          <w:sz w:val="32"/>
          <w:szCs w:val="32"/>
          <w:highlight w:val="none"/>
        </w:rPr>
      </w:pPr>
    </w:p>
    <w:p w14:paraId="35AFF0DA">
      <w:pPr>
        <w:spacing w:line="360" w:lineRule="auto"/>
        <w:jc w:val="center"/>
        <w:rPr>
          <w:rFonts w:ascii="仿宋" w:hAnsi="仿宋" w:eastAsia="仿宋" w:cs="宋体"/>
          <w:b/>
          <w:color w:val="auto"/>
          <w:kern w:val="0"/>
          <w:sz w:val="32"/>
          <w:szCs w:val="32"/>
          <w:highlight w:val="none"/>
        </w:rPr>
      </w:pPr>
    </w:p>
    <w:p w14:paraId="6CC363F3">
      <w:pPr>
        <w:spacing w:line="360" w:lineRule="auto"/>
        <w:jc w:val="center"/>
        <w:rPr>
          <w:rFonts w:ascii="仿宋" w:hAnsi="仿宋" w:eastAsia="仿宋" w:cs="宋体"/>
          <w:b/>
          <w:color w:val="auto"/>
          <w:kern w:val="0"/>
          <w:sz w:val="32"/>
          <w:szCs w:val="32"/>
          <w:highlight w:val="none"/>
        </w:rPr>
      </w:pPr>
    </w:p>
    <w:p w14:paraId="2BDCF178">
      <w:pPr>
        <w:spacing w:line="360" w:lineRule="auto"/>
        <w:jc w:val="center"/>
        <w:rPr>
          <w:rFonts w:ascii="仿宋" w:hAnsi="仿宋" w:eastAsia="仿宋" w:cs="宋体"/>
          <w:b/>
          <w:color w:val="auto"/>
          <w:kern w:val="0"/>
          <w:sz w:val="32"/>
          <w:szCs w:val="32"/>
          <w:highlight w:val="none"/>
        </w:rPr>
      </w:pPr>
    </w:p>
    <w:p w14:paraId="6EA0395A">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5B6E6E36">
      <w:pPr>
        <w:adjustRightInd w:val="0"/>
        <w:snapToGrid w:val="0"/>
        <w:spacing w:line="360" w:lineRule="auto"/>
        <w:ind w:firstLine="2869" w:firstLineChars="893"/>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3585FCE8">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1B94C84D">
      <w:pPr>
        <w:adjustRightInd w:val="0"/>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451D5242">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37049D4B">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7A2B0B11">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3EC0C1C7">
      <w:pPr>
        <w:adjustRightInd w:val="0"/>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440A3481">
      <w:pPr>
        <w:adjustRightInd w:val="0"/>
        <w:snapToGrid w:val="0"/>
        <w:spacing w:line="360" w:lineRule="auto"/>
        <w:rPr>
          <w:rFonts w:ascii="仿宋" w:hAnsi="仿宋" w:eastAsia="仿宋" w:cs="宋体"/>
          <w:color w:val="auto"/>
          <w:sz w:val="24"/>
          <w:highlight w:val="none"/>
        </w:rPr>
      </w:pPr>
    </w:p>
    <w:p w14:paraId="59D1D028">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567BD182">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21CDD99B">
      <w:pPr>
        <w:adjustRightInd w:val="0"/>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政府采购投标的一切事项，其法律后果由我方承担。</w:t>
      </w:r>
    </w:p>
    <w:p w14:paraId="6C6460AD">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0DC9C129">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3509CD73">
      <w:pPr>
        <w:spacing w:line="360" w:lineRule="auto"/>
        <w:jc w:val="center"/>
        <w:rPr>
          <w:rFonts w:ascii="仿宋" w:hAnsi="仿宋" w:eastAsia="仿宋" w:cs="宋体"/>
          <w:b/>
          <w:color w:val="auto"/>
          <w:kern w:val="0"/>
          <w:sz w:val="32"/>
          <w:szCs w:val="32"/>
          <w:highlight w:val="none"/>
        </w:rPr>
      </w:pPr>
    </w:p>
    <w:p w14:paraId="40CDCCD8">
      <w:pPr>
        <w:spacing w:line="360" w:lineRule="auto"/>
        <w:rPr>
          <w:rFonts w:ascii="仿宋" w:hAnsi="仿宋" w:eastAsia="仿宋" w:cs="宋体"/>
          <w:color w:val="auto"/>
          <w:highlight w:val="none"/>
        </w:rPr>
      </w:pPr>
    </w:p>
    <w:p w14:paraId="7B59222B">
      <w:pPr>
        <w:adjustRightInd w:val="0"/>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AEC1A35">
      <w:pPr>
        <w:adjustRightInd w:val="0"/>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8AF3773">
      <w:pPr>
        <w:adjustRightInd w:val="0"/>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3BD28766">
      <w:pPr>
        <w:adjustRightInd w:val="0"/>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3C48F2A8">
      <w:pPr>
        <w:autoSpaceDE w:val="0"/>
        <w:autoSpaceDN w:val="0"/>
        <w:spacing w:line="360" w:lineRule="auto"/>
        <w:jc w:val="center"/>
        <w:rPr>
          <w:rFonts w:ascii="仿宋" w:hAnsi="仿宋" w:eastAsia="仿宋" w:cs="宋体"/>
          <w:b/>
          <w:color w:val="auto"/>
          <w:kern w:val="0"/>
          <w:sz w:val="32"/>
          <w:szCs w:val="32"/>
          <w:highlight w:val="none"/>
          <w:lang w:val="zh-CN"/>
        </w:rPr>
      </w:pPr>
    </w:p>
    <w:p w14:paraId="04891D9B">
      <w:pPr>
        <w:autoSpaceDE w:val="0"/>
        <w:autoSpaceDN w:val="0"/>
        <w:spacing w:line="360" w:lineRule="auto"/>
        <w:jc w:val="center"/>
        <w:rPr>
          <w:rFonts w:ascii="仿宋" w:hAnsi="仿宋" w:eastAsia="仿宋" w:cs="宋体"/>
          <w:b/>
          <w:color w:val="auto"/>
          <w:kern w:val="0"/>
          <w:sz w:val="32"/>
          <w:szCs w:val="32"/>
          <w:highlight w:val="none"/>
          <w:lang w:val="zh-CN"/>
        </w:rPr>
      </w:pPr>
    </w:p>
    <w:p w14:paraId="3CEA27A5">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42A49E96">
      <w:pPr>
        <w:pStyle w:val="9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0C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DCE078">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r>
              <w:rPr>
                <w:rFonts w:hint="eastAsia" w:ascii="仿宋" w:hAnsi="仿宋" w:eastAsia="仿宋" w:cs="宋体"/>
                <w:bCs/>
                <w:color w:val="auto"/>
                <w:kern w:val="2"/>
                <w:sz w:val="24"/>
                <w:szCs w:val="22"/>
                <w:highlight w:val="none"/>
              </w:rPr>
              <w:t>正面：                                 反面：</w:t>
            </w:r>
          </w:p>
          <w:p w14:paraId="68C86034">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p>
          <w:p w14:paraId="37ECCA42">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p>
          <w:p w14:paraId="7A160590">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p>
          <w:p w14:paraId="579B636C">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p>
          <w:p w14:paraId="06C6F5B6">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p>
          <w:p w14:paraId="455370F3">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p>
          <w:p w14:paraId="7EE3B61E">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p>
          <w:p w14:paraId="4C3A520D">
            <w:pPr>
              <w:pStyle w:val="90"/>
              <w:adjustRightInd w:val="0"/>
              <w:spacing w:before="0" w:beforeAutospacing="0" w:after="0" w:afterAutospacing="0" w:line="360" w:lineRule="auto"/>
              <w:ind w:left="0" w:right="0"/>
              <w:rPr>
                <w:rFonts w:ascii="仿宋" w:hAnsi="仿宋" w:eastAsia="仿宋" w:cs="宋体"/>
                <w:bCs/>
                <w:color w:val="auto"/>
                <w:kern w:val="2"/>
                <w:sz w:val="24"/>
                <w:szCs w:val="22"/>
                <w:highlight w:val="none"/>
              </w:rPr>
            </w:pPr>
          </w:p>
          <w:p w14:paraId="76F4E043">
            <w:pPr>
              <w:adjustRightInd w:val="0"/>
              <w:snapToGrid w:val="0"/>
              <w:spacing w:before="0" w:beforeAutospacing="0" w:after="0" w:afterAutospacing="0" w:line="360" w:lineRule="auto"/>
              <w:ind w:left="0" w:right="0" w:firstLine="576"/>
              <w:jc w:val="center"/>
              <w:rPr>
                <w:rFonts w:ascii="仿宋" w:hAnsi="仿宋" w:eastAsia="仿宋" w:cs="宋体"/>
                <w:color w:val="auto"/>
                <w:kern w:val="0"/>
                <w:sz w:val="24"/>
                <w:szCs w:val="22"/>
                <w:highlight w:val="none"/>
                <w:lang w:val="zh-CN"/>
              </w:rPr>
            </w:pPr>
            <w:r>
              <w:rPr>
                <w:rFonts w:hint="eastAsia" w:ascii="仿宋" w:hAnsi="仿宋" w:eastAsia="仿宋" w:cs="Times New Roman"/>
                <w:bCs/>
                <w:color w:val="auto"/>
                <w:kern w:val="2"/>
                <w:sz w:val="24"/>
                <w:szCs w:val="22"/>
                <w:highlight w:val="none"/>
              </w:rPr>
              <w:t>注：联合体投标的，提供联合体牵头人相关证明即可</w:t>
            </w:r>
          </w:p>
        </w:tc>
      </w:tr>
    </w:tbl>
    <w:p w14:paraId="313CE17F">
      <w:pPr>
        <w:adjustRightInd w:val="0"/>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1CE397B5">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5EC37101">
      <w:pPr>
        <w:spacing w:line="360" w:lineRule="auto"/>
        <w:jc w:val="center"/>
        <w:rPr>
          <w:rFonts w:ascii="仿宋" w:hAnsi="仿宋" w:eastAsia="仿宋" w:cs="宋体"/>
          <w:b/>
          <w:color w:val="auto"/>
          <w:kern w:val="0"/>
          <w:sz w:val="32"/>
          <w:szCs w:val="32"/>
          <w:highlight w:val="none"/>
        </w:rPr>
      </w:pPr>
    </w:p>
    <w:p w14:paraId="0C12B73D">
      <w:pPr>
        <w:spacing w:line="360" w:lineRule="auto"/>
        <w:jc w:val="center"/>
        <w:rPr>
          <w:rFonts w:ascii="仿宋" w:hAnsi="仿宋" w:eastAsia="仿宋" w:cs="宋体"/>
          <w:b/>
          <w:color w:val="auto"/>
          <w:kern w:val="0"/>
          <w:sz w:val="32"/>
          <w:szCs w:val="32"/>
          <w:highlight w:val="none"/>
        </w:rPr>
      </w:pPr>
    </w:p>
    <w:p w14:paraId="6A1D36D3">
      <w:pPr>
        <w:spacing w:line="360" w:lineRule="auto"/>
        <w:jc w:val="center"/>
        <w:rPr>
          <w:rFonts w:ascii="仿宋" w:hAnsi="仿宋" w:eastAsia="仿宋" w:cs="宋体"/>
          <w:b/>
          <w:color w:val="auto"/>
          <w:kern w:val="0"/>
          <w:sz w:val="32"/>
          <w:szCs w:val="32"/>
          <w:highlight w:val="none"/>
        </w:rPr>
      </w:pPr>
    </w:p>
    <w:p w14:paraId="10B6FCFE">
      <w:pPr>
        <w:spacing w:line="360" w:lineRule="auto"/>
        <w:jc w:val="center"/>
        <w:rPr>
          <w:rFonts w:ascii="仿宋" w:hAnsi="仿宋" w:eastAsia="仿宋" w:cs="宋体"/>
          <w:b/>
          <w:color w:val="auto"/>
          <w:kern w:val="0"/>
          <w:sz w:val="32"/>
          <w:szCs w:val="32"/>
          <w:highlight w:val="none"/>
        </w:rPr>
      </w:pPr>
    </w:p>
    <w:p w14:paraId="7B5DC2E3">
      <w:pPr>
        <w:spacing w:line="360" w:lineRule="auto"/>
        <w:jc w:val="center"/>
        <w:rPr>
          <w:rFonts w:ascii="仿宋" w:hAnsi="仿宋" w:eastAsia="仿宋" w:cs="宋体"/>
          <w:b/>
          <w:color w:val="auto"/>
          <w:kern w:val="0"/>
          <w:sz w:val="32"/>
          <w:szCs w:val="32"/>
          <w:highlight w:val="none"/>
        </w:rPr>
      </w:pPr>
    </w:p>
    <w:p w14:paraId="4B69584B">
      <w:pPr>
        <w:spacing w:line="360" w:lineRule="auto"/>
        <w:jc w:val="center"/>
        <w:rPr>
          <w:rFonts w:ascii="仿宋" w:hAnsi="仿宋" w:eastAsia="仿宋" w:cs="宋体"/>
          <w:b/>
          <w:color w:val="auto"/>
          <w:kern w:val="0"/>
          <w:sz w:val="32"/>
          <w:szCs w:val="32"/>
          <w:highlight w:val="none"/>
        </w:rPr>
      </w:pPr>
    </w:p>
    <w:p w14:paraId="438BBA56">
      <w:pPr>
        <w:spacing w:line="360" w:lineRule="auto"/>
        <w:jc w:val="center"/>
        <w:rPr>
          <w:rFonts w:ascii="仿宋" w:hAnsi="仿宋" w:eastAsia="仿宋" w:cs="宋体"/>
          <w:b/>
          <w:color w:val="auto"/>
          <w:kern w:val="0"/>
          <w:sz w:val="32"/>
          <w:szCs w:val="32"/>
          <w:highlight w:val="none"/>
        </w:rPr>
      </w:pPr>
    </w:p>
    <w:p w14:paraId="376A5EE6">
      <w:pPr>
        <w:spacing w:line="360" w:lineRule="auto"/>
        <w:jc w:val="center"/>
        <w:rPr>
          <w:rFonts w:ascii="仿宋" w:hAnsi="仿宋" w:eastAsia="仿宋" w:cs="宋体"/>
          <w:b/>
          <w:color w:val="auto"/>
          <w:kern w:val="0"/>
          <w:sz w:val="32"/>
          <w:szCs w:val="32"/>
          <w:highlight w:val="none"/>
        </w:rPr>
      </w:pPr>
    </w:p>
    <w:p w14:paraId="6294F904">
      <w:pPr>
        <w:spacing w:line="360" w:lineRule="auto"/>
        <w:jc w:val="center"/>
        <w:rPr>
          <w:rFonts w:ascii="仿宋" w:hAnsi="仿宋" w:eastAsia="仿宋" w:cs="宋体"/>
          <w:b/>
          <w:color w:val="auto"/>
          <w:kern w:val="0"/>
          <w:sz w:val="32"/>
          <w:szCs w:val="32"/>
          <w:highlight w:val="none"/>
        </w:rPr>
      </w:pPr>
    </w:p>
    <w:p w14:paraId="1ABCF281">
      <w:pPr>
        <w:spacing w:line="360" w:lineRule="auto"/>
        <w:jc w:val="center"/>
        <w:rPr>
          <w:rFonts w:ascii="仿宋" w:hAnsi="仿宋" w:eastAsia="仿宋" w:cs="宋体"/>
          <w:b/>
          <w:color w:val="auto"/>
          <w:kern w:val="0"/>
          <w:sz w:val="32"/>
          <w:szCs w:val="32"/>
          <w:highlight w:val="none"/>
        </w:rPr>
      </w:pPr>
    </w:p>
    <w:p w14:paraId="1D2E16CA">
      <w:pPr>
        <w:adjustRightInd w:val="0"/>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B388459">
      <w:pPr>
        <w:adjustRightInd w:val="0"/>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21610705">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015C2E7F">
      <w:pPr>
        <w:adjustRightInd w:val="0"/>
        <w:snapToGrid w:val="0"/>
        <w:spacing w:line="360" w:lineRule="auto"/>
        <w:rPr>
          <w:rFonts w:ascii="仿宋" w:hAnsi="仿宋" w:eastAsia="仿宋" w:cs="宋体"/>
          <w:color w:val="auto"/>
          <w:kern w:val="0"/>
          <w:sz w:val="24"/>
          <w:highlight w:val="none"/>
        </w:rPr>
      </w:pPr>
    </w:p>
    <w:p w14:paraId="40F29A37">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8A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D8B0F8">
            <w:pPr>
              <w:adjustRightInd w:val="0"/>
              <w:snapToGrid w:val="0"/>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序号</w:t>
            </w:r>
          </w:p>
        </w:tc>
        <w:tc>
          <w:tcPr>
            <w:tcW w:w="4991" w:type="dxa"/>
            <w:vAlign w:val="center"/>
          </w:tcPr>
          <w:p w14:paraId="04D03F5D">
            <w:pPr>
              <w:adjustRightInd w:val="0"/>
              <w:snapToGrid w:val="0"/>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实质性要求</w:t>
            </w:r>
          </w:p>
        </w:tc>
        <w:tc>
          <w:tcPr>
            <w:tcW w:w="2551" w:type="dxa"/>
            <w:vAlign w:val="center"/>
          </w:tcPr>
          <w:p w14:paraId="6B61886C">
            <w:pPr>
              <w:adjustRightInd w:val="0"/>
              <w:snapToGrid w:val="0"/>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需要提供的符合性审查资料</w:t>
            </w:r>
          </w:p>
        </w:tc>
        <w:tc>
          <w:tcPr>
            <w:tcW w:w="1418" w:type="dxa"/>
            <w:vAlign w:val="center"/>
          </w:tcPr>
          <w:p w14:paraId="46447FB0">
            <w:pPr>
              <w:adjustRightInd w:val="0"/>
              <w:snapToGrid w:val="0"/>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投标文件中的</w:t>
            </w:r>
          </w:p>
          <w:p w14:paraId="695F7A65">
            <w:pPr>
              <w:adjustRightInd w:val="0"/>
              <w:snapToGrid w:val="0"/>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页码位置</w:t>
            </w:r>
          </w:p>
        </w:tc>
      </w:tr>
      <w:tr w14:paraId="04A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524A14">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w:t>
            </w:r>
          </w:p>
        </w:tc>
        <w:tc>
          <w:tcPr>
            <w:tcW w:w="4991" w:type="dxa"/>
          </w:tcPr>
          <w:p w14:paraId="57A3C75F">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投标文件按照招标文件要求签署、盖章。</w:t>
            </w:r>
          </w:p>
        </w:tc>
        <w:tc>
          <w:tcPr>
            <w:tcW w:w="2551" w:type="dxa"/>
            <w:vAlign w:val="center"/>
          </w:tcPr>
          <w:p w14:paraId="42499A10">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需要使用电子签名或者签字盖章的投标文件的组成部分</w:t>
            </w:r>
          </w:p>
        </w:tc>
        <w:tc>
          <w:tcPr>
            <w:tcW w:w="1418" w:type="dxa"/>
          </w:tcPr>
          <w:p w14:paraId="0DE2CBD5">
            <w:pPr>
              <w:spacing w:before="0" w:beforeAutospacing="0" w:after="0" w:afterAutospacing="0" w:line="360" w:lineRule="auto"/>
              <w:ind w:left="0" w:right="0"/>
              <w:rPr>
                <w:rFonts w:ascii="仿宋" w:hAnsi="仿宋" w:eastAsia="仿宋" w:cs="宋体"/>
                <w:color w:val="auto"/>
                <w:kern w:val="2"/>
                <w:sz w:val="24"/>
                <w:szCs w:val="22"/>
                <w:highlight w:val="none"/>
              </w:rPr>
            </w:pPr>
          </w:p>
          <w:p w14:paraId="5E0359B1">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见投标文件</w:t>
            </w:r>
          </w:p>
          <w:p w14:paraId="20D3283C">
            <w:pPr>
              <w:spacing w:before="0" w:beforeAutospacing="0" w:after="0" w:afterAutospacing="0" w:line="360" w:lineRule="auto"/>
              <w:ind w:left="0" w:right="0"/>
              <w:rPr>
                <w:rFonts w:ascii="仿宋" w:hAnsi="仿宋" w:eastAsia="仿宋" w:cs="宋体"/>
                <w:color w:val="auto"/>
                <w:kern w:val="2"/>
                <w:sz w:val="21"/>
                <w:szCs w:val="22"/>
                <w:highlight w:val="none"/>
              </w:rPr>
            </w:pPr>
            <w:r>
              <w:rPr>
                <w:rFonts w:hint="eastAsia" w:ascii="仿宋" w:hAnsi="仿宋" w:eastAsia="仿宋" w:cs="宋体"/>
                <w:color w:val="auto"/>
                <w:kern w:val="2"/>
                <w:sz w:val="24"/>
                <w:szCs w:val="22"/>
                <w:highlight w:val="none"/>
              </w:rPr>
              <w:t>第   页</w:t>
            </w:r>
          </w:p>
        </w:tc>
      </w:tr>
      <w:tr w14:paraId="19D4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402E2E">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w:t>
            </w:r>
          </w:p>
        </w:tc>
        <w:tc>
          <w:tcPr>
            <w:tcW w:w="4991" w:type="dxa"/>
          </w:tcPr>
          <w:p w14:paraId="2ABDF969">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投标文件中承诺的投标有效期不少于招标文件中载明的投标有效期。</w:t>
            </w:r>
          </w:p>
        </w:tc>
        <w:tc>
          <w:tcPr>
            <w:tcW w:w="2551" w:type="dxa"/>
            <w:vAlign w:val="center"/>
          </w:tcPr>
          <w:p w14:paraId="1D3BD6FE">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投标函</w:t>
            </w:r>
          </w:p>
        </w:tc>
        <w:tc>
          <w:tcPr>
            <w:tcW w:w="1418" w:type="dxa"/>
          </w:tcPr>
          <w:p w14:paraId="0C2796E9">
            <w:pPr>
              <w:spacing w:before="0" w:beforeAutospacing="0" w:after="0" w:afterAutospacing="0" w:line="360" w:lineRule="auto"/>
              <w:ind w:left="0" w:right="0"/>
              <w:rPr>
                <w:rFonts w:ascii="仿宋" w:hAnsi="仿宋" w:eastAsia="仿宋" w:cs="宋体"/>
                <w:color w:val="auto"/>
                <w:kern w:val="2"/>
                <w:sz w:val="21"/>
                <w:szCs w:val="22"/>
                <w:highlight w:val="none"/>
              </w:rPr>
            </w:pPr>
            <w:r>
              <w:rPr>
                <w:rFonts w:hint="eastAsia" w:ascii="仿宋" w:hAnsi="仿宋" w:eastAsia="仿宋" w:cs="宋体"/>
                <w:color w:val="auto"/>
                <w:kern w:val="2"/>
                <w:sz w:val="24"/>
                <w:szCs w:val="22"/>
                <w:highlight w:val="none"/>
              </w:rPr>
              <w:t>见投标文件第   页</w:t>
            </w:r>
          </w:p>
        </w:tc>
      </w:tr>
      <w:tr w14:paraId="7896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5FF4B6">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3</w:t>
            </w:r>
          </w:p>
        </w:tc>
        <w:tc>
          <w:tcPr>
            <w:tcW w:w="4991" w:type="dxa"/>
          </w:tcPr>
          <w:p w14:paraId="6BFCE7E6">
            <w:pPr>
              <w:spacing w:before="0" w:beforeAutospacing="0" w:after="0" w:afterAutospacing="0" w:line="360" w:lineRule="auto"/>
              <w:ind w:left="0" w:right="0"/>
              <w:rPr>
                <w:rFonts w:ascii="仿宋" w:hAnsi="仿宋" w:eastAsia="仿宋" w:cs="宋体"/>
                <w:color w:val="auto"/>
                <w:kern w:val="2"/>
                <w:sz w:val="24"/>
                <w:szCs w:val="22"/>
                <w:highlight w:val="none"/>
              </w:rPr>
            </w:pPr>
            <w:r>
              <w:rPr>
                <w:rFonts w:ascii="仿宋" w:hAnsi="仿宋" w:eastAsia="仿宋" w:cs="宋体"/>
                <w:color w:val="auto"/>
                <w:kern w:val="2"/>
                <w:sz w:val="24"/>
                <w:szCs w:val="22"/>
                <w:highlight w:val="none"/>
              </w:rPr>
              <w:t>其他实质性要求1：</w:t>
            </w:r>
          </w:p>
        </w:tc>
        <w:tc>
          <w:tcPr>
            <w:tcW w:w="2551" w:type="dxa"/>
            <w:vMerge w:val="restart"/>
            <w:vAlign w:val="center"/>
          </w:tcPr>
          <w:p w14:paraId="59A77C46">
            <w:pPr>
              <w:spacing w:before="0" w:beforeAutospacing="0" w:after="0" w:afterAutospacing="0" w:line="360" w:lineRule="auto"/>
              <w:ind w:left="0" w:right="0"/>
              <w:rPr>
                <w:rFonts w:ascii="仿宋" w:hAnsi="仿宋" w:eastAsia="仿宋" w:cs="宋体"/>
                <w:color w:val="auto"/>
                <w:kern w:val="2"/>
                <w:sz w:val="24"/>
                <w:szCs w:val="22"/>
                <w:highlight w:val="none"/>
              </w:rPr>
            </w:pPr>
            <w:r>
              <w:rPr>
                <w:rFonts w:ascii="仿宋" w:hAnsi="仿宋" w:eastAsia="仿宋" w:cs="宋体"/>
                <w:color w:val="auto"/>
                <w:kern w:val="2"/>
                <w:sz w:val="24"/>
                <w:szCs w:val="22"/>
                <w:highlight w:val="none"/>
              </w:rPr>
              <w:t>招标文件其它实质性要求相应的材料（“▲” 系指实质性要求条款，招标文件无其它实质性要求的，无需提供）</w:t>
            </w:r>
          </w:p>
        </w:tc>
        <w:tc>
          <w:tcPr>
            <w:tcW w:w="1418" w:type="dxa"/>
          </w:tcPr>
          <w:p w14:paraId="63D7BE66">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见投标文件第   页</w:t>
            </w:r>
          </w:p>
        </w:tc>
      </w:tr>
      <w:tr w14:paraId="11F6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B20F0E">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4</w:t>
            </w:r>
          </w:p>
        </w:tc>
        <w:tc>
          <w:tcPr>
            <w:tcW w:w="4991" w:type="dxa"/>
          </w:tcPr>
          <w:p w14:paraId="59168292">
            <w:pPr>
              <w:spacing w:before="0" w:beforeAutospacing="0" w:after="0" w:afterAutospacing="0" w:line="360" w:lineRule="auto"/>
              <w:ind w:left="0" w:right="0"/>
              <w:rPr>
                <w:rFonts w:ascii="仿宋" w:hAnsi="仿宋" w:eastAsia="仿宋" w:cs="宋体"/>
                <w:color w:val="auto"/>
                <w:kern w:val="2"/>
                <w:sz w:val="24"/>
                <w:szCs w:val="22"/>
                <w:highlight w:val="none"/>
              </w:rPr>
            </w:pPr>
            <w:r>
              <w:rPr>
                <w:rFonts w:ascii="仿宋" w:hAnsi="仿宋" w:eastAsia="仿宋" w:cs="宋体"/>
                <w:color w:val="auto"/>
                <w:kern w:val="2"/>
                <w:sz w:val="24"/>
                <w:szCs w:val="22"/>
                <w:highlight w:val="none"/>
              </w:rPr>
              <w:t>其他实质性要求</w:t>
            </w:r>
            <w:r>
              <w:rPr>
                <w:rFonts w:hint="eastAsia" w:ascii="仿宋" w:hAnsi="仿宋" w:eastAsia="仿宋" w:cs="宋体"/>
                <w:color w:val="auto"/>
                <w:kern w:val="2"/>
                <w:sz w:val="24"/>
                <w:szCs w:val="22"/>
                <w:highlight w:val="none"/>
              </w:rPr>
              <w:t>2</w:t>
            </w:r>
            <w:r>
              <w:rPr>
                <w:rFonts w:ascii="仿宋" w:hAnsi="仿宋" w:eastAsia="仿宋" w:cs="宋体"/>
                <w:color w:val="auto"/>
                <w:kern w:val="2"/>
                <w:sz w:val="24"/>
                <w:szCs w:val="22"/>
                <w:highlight w:val="none"/>
              </w:rPr>
              <w:t>：</w:t>
            </w:r>
          </w:p>
        </w:tc>
        <w:tc>
          <w:tcPr>
            <w:tcW w:w="2551" w:type="dxa"/>
            <w:vMerge w:val="continue"/>
            <w:vAlign w:val="center"/>
          </w:tcPr>
          <w:p w14:paraId="0C989F73"/>
        </w:tc>
        <w:tc>
          <w:tcPr>
            <w:tcW w:w="1418" w:type="dxa"/>
          </w:tcPr>
          <w:p w14:paraId="60945A57">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见投标文件第   页</w:t>
            </w:r>
          </w:p>
        </w:tc>
      </w:tr>
      <w:tr w14:paraId="6AE6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F4F400">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5</w:t>
            </w:r>
          </w:p>
        </w:tc>
        <w:tc>
          <w:tcPr>
            <w:tcW w:w="4991" w:type="dxa"/>
          </w:tcPr>
          <w:p w14:paraId="7A431B10">
            <w:pPr>
              <w:spacing w:before="0" w:beforeAutospacing="0" w:after="0" w:afterAutospacing="0" w:line="360" w:lineRule="auto"/>
              <w:ind w:left="0" w:right="0"/>
              <w:rPr>
                <w:rFonts w:ascii="仿宋" w:hAnsi="仿宋" w:eastAsia="仿宋" w:cs="宋体"/>
                <w:color w:val="auto"/>
                <w:kern w:val="2"/>
                <w:sz w:val="24"/>
                <w:szCs w:val="22"/>
                <w:highlight w:val="none"/>
              </w:rPr>
            </w:pPr>
            <w:r>
              <w:rPr>
                <w:rFonts w:ascii="仿宋" w:hAnsi="仿宋" w:eastAsia="仿宋" w:cs="宋体"/>
                <w:color w:val="auto"/>
                <w:kern w:val="2"/>
                <w:sz w:val="24"/>
                <w:szCs w:val="22"/>
                <w:highlight w:val="none"/>
              </w:rPr>
              <w:t>其他实质性要求……：</w:t>
            </w:r>
          </w:p>
        </w:tc>
        <w:tc>
          <w:tcPr>
            <w:tcW w:w="2551" w:type="dxa"/>
            <w:vMerge w:val="continue"/>
            <w:vAlign w:val="center"/>
          </w:tcPr>
          <w:p w14:paraId="6CFBAE45"/>
        </w:tc>
        <w:tc>
          <w:tcPr>
            <w:tcW w:w="1418" w:type="dxa"/>
          </w:tcPr>
          <w:p w14:paraId="298EE8ED">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见投标文件第   页</w:t>
            </w:r>
          </w:p>
        </w:tc>
      </w:tr>
    </w:tbl>
    <w:p w14:paraId="7E77837C">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注：1、按本格式和要求提供。2、招标文件中实质性要求必须明确响应。</w:t>
      </w:r>
    </w:p>
    <w:p w14:paraId="7E0754CF">
      <w:pPr>
        <w:spacing w:line="360" w:lineRule="auto"/>
        <w:jc w:val="center"/>
        <w:rPr>
          <w:rFonts w:ascii="仿宋" w:hAnsi="仿宋" w:eastAsia="仿宋" w:cs="宋体"/>
          <w:b/>
          <w:color w:val="auto"/>
          <w:kern w:val="0"/>
          <w:sz w:val="32"/>
          <w:szCs w:val="32"/>
          <w:highlight w:val="none"/>
        </w:rPr>
      </w:pPr>
    </w:p>
    <w:p w14:paraId="2877C770">
      <w:pPr>
        <w:adjustRightInd w:val="0"/>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2D78D935">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5199CD9F">
      <w:pPr>
        <w:spacing w:line="360" w:lineRule="auto"/>
        <w:jc w:val="center"/>
        <w:rPr>
          <w:rFonts w:ascii="仿宋" w:hAnsi="仿宋" w:eastAsia="仿宋" w:cs="宋体"/>
          <w:b/>
          <w:color w:val="auto"/>
          <w:kern w:val="0"/>
          <w:sz w:val="32"/>
          <w:szCs w:val="32"/>
          <w:highlight w:val="none"/>
        </w:rPr>
      </w:pPr>
    </w:p>
    <w:p w14:paraId="23108C4D">
      <w:pPr>
        <w:spacing w:line="360" w:lineRule="auto"/>
        <w:jc w:val="center"/>
        <w:rPr>
          <w:rFonts w:ascii="仿宋" w:hAnsi="仿宋" w:eastAsia="仿宋" w:cs="宋体"/>
          <w:b/>
          <w:color w:val="auto"/>
          <w:kern w:val="0"/>
          <w:sz w:val="32"/>
          <w:szCs w:val="32"/>
          <w:highlight w:val="none"/>
        </w:rPr>
      </w:pPr>
    </w:p>
    <w:p w14:paraId="7ACB125F">
      <w:pPr>
        <w:spacing w:line="360" w:lineRule="auto"/>
        <w:jc w:val="center"/>
        <w:rPr>
          <w:rFonts w:ascii="仿宋" w:hAnsi="仿宋" w:eastAsia="仿宋" w:cs="宋体"/>
          <w:b/>
          <w:color w:val="auto"/>
          <w:kern w:val="0"/>
          <w:sz w:val="32"/>
          <w:szCs w:val="32"/>
          <w:highlight w:val="none"/>
        </w:rPr>
      </w:pPr>
    </w:p>
    <w:p w14:paraId="24E19311">
      <w:pPr>
        <w:spacing w:line="360" w:lineRule="auto"/>
        <w:jc w:val="center"/>
        <w:rPr>
          <w:rFonts w:hint="eastAsia" w:ascii="仿宋" w:hAnsi="仿宋" w:eastAsia="仿宋" w:cs="宋体"/>
          <w:b/>
          <w:color w:val="auto"/>
          <w:kern w:val="0"/>
          <w:sz w:val="32"/>
          <w:szCs w:val="32"/>
          <w:highlight w:val="none"/>
        </w:rPr>
      </w:pPr>
    </w:p>
    <w:p w14:paraId="036CE4AD">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6685C294">
      <w:pPr>
        <w:adjustRightInd w:val="0"/>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736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68194C88">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序号</w:t>
            </w:r>
          </w:p>
        </w:tc>
        <w:tc>
          <w:tcPr>
            <w:tcW w:w="5465" w:type="dxa"/>
            <w:tcBorders>
              <w:top w:val="single" w:color="auto" w:sz="4" w:space="0"/>
              <w:left w:val="single" w:color="auto" w:sz="4" w:space="0"/>
              <w:bottom w:val="single" w:color="auto" w:sz="4" w:space="0"/>
              <w:right w:val="single" w:color="auto" w:sz="4" w:space="0"/>
            </w:tcBorders>
          </w:tcPr>
          <w:p w14:paraId="2B5B5B0E">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投标文件中评标标准相应的商务技术资料目录*</w:t>
            </w:r>
          </w:p>
        </w:tc>
        <w:tc>
          <w:tcPr>
            <w:tcW w:w="3046" w:type="dxa"/>
            <w:tcBorders>
              <w:top w:val="single" w:color="auto" w:sz="4" w:space="0"/>
              <w:left w:val="single" w:color="auto" w:sz="4" w:space="0"/>
              <w:bottom w:val="single" w:color="auto" w:sz="4" w:space="0"/>
              <w:right w:val="single" w:color="auto" w:sz="4" w:space="0"/>
            </w:tcBorders>
          </w:tcPr>
          <w:p w14:paraId="4A9D7A82">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投标文件中的页码位置</w:t>
            </w:r>
          </w:p>
        </w:tc>
      </w:tr>
      <w:tr w14:paraId="0D19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1463831">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1</w:t>
            </w:r>
          </w:p>
        </w:tc>
        <w:tc>
          <w:tcPr>
            <w:tcW w:w="5465" w:type="dxa"/>
            <w:tcBorders>
              <w:top w:val="single" w:color="auto" w:sz="4" w:space="0"/>
              <w:left w:val="single" w:color="auto" w:sz="4" w:space="0"/>
              <w:bottom w:val="single" w:color="auto" w:sz="4" w:space="0"/>
              <w:right w:val="single" w:color="auto" w:sz="4" w:space="0"/>
            </w:tcBorders>
          </w:tcPr>
          <w:p w14:paraId="719FC34D">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XXX</w:t>
            </w:r>
          </w:p>
        </w:tc>
        <w:tc>
          <w:tcPr>
            <w:tcW w:w="3046" w:type="dxa"/>
            <w:tcBorders>
              <w:top w:val="single" w:color="auto" w:sz="4" w:space="0"/>
              <w:left w:val="single" w:color="auto" w:sz="4" w:space="0"/>
              <w:bottom w:val="single" w:color="auto" w:sz="4" w:space="0"/>
              <w:right w:val="single" w:color="auto" w:sz="4" w:space="0"/>
            </w:tcBorders>
          </w:tcPr>
          <w:p w14:paraId="66D986A4">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见投标文件第页</w:t>
            </w:r>
          </w:p>
        </w:tc>
      </w:tr>
      <w:tr w14:paraId="604B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1A133443">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2</w:t>
            </w:r>
          </w:p>
        </w:tc>
        <w:tc>
          <w:tcPr>
            <w:tcW w:w="5465" w:type="dxa"/>
            <w:tcBorders>
              <w:top w:val="single" w:color="auto" w:sz="4" w:space="0"/>
              <w:left w:val="single" w:color="auto" w:sz="4" w:space="0"/>
              <w:bottom w:val="single" w:color="auto" w:sz="4" w:space="0"/>
              <w:right w:val="single" w:color="auto" w:sz="4" w:space="0"/>
            </w:tcBorders>
          </w:tcPr>
          <w:p w14:paraId="09B7C8CD">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XXX</w:t>
            </w:r>
          </w:p>
        </w:tc>
        <w:tc>
          <w:tcPr>
            <w:tcW w:w="3046" w:type="dxa"/>
            <w:tcBorders>
              <w:top w:val="single" w:color="auto" w:sz="4" w:space="0"/>
              <w:left w:val="single" w:color="auto" w:sz="4" w:space="0"/>
              <w:bottom w:val="single" w:color="auto" w:sz="4" w:space="0"/>
              <w:right w:val="single" w:color="auto" w:sz="4" w:space="0"/>
            </w:tcBorders>
          </w:tcPr>
          <w:p w14:paraId="7FFA328F">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见投标文件第页</w:t>
            </w:r>
          </w:p>
        </w:tc>
      </w:tr>
      <w:tr w14:paraId="4FD6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609D55B">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w:t>
            </w:r>
          </w:p>
        </w:tc>
        <w:tc>
          <w:tcPr>
            <w:tcW w:w="5465" w:type="dxa"/>
            <w:tcBorders>
              <w:top w:val="single" w:color="auto" w:sz="4" w:space="0"/>
              <w:left w:val="single" w:color="auto" w:sz="4" w:space="0"/>
              <w:bottom w:val="single" w:color="auto" w:sz="4" w:space="0"/>
              <w:right w:val="single" w:color="auto" w:sz="4" w:space="0"/>
            </w:tcBorders>
          </w:tcPr>
          <w:p w14:paraId="13681394">
            <w:pPr>
              <w:spacing w:before="0" w:beforeAutospacing="0" w:after="0" w:afterAutospacing="0" w:line="360" w:lineRule="auto"/>
              <w:ind w:left="0" w:right="0"/>
              <w:jc w:val="both"/>
              <w:rPr>
                <w:rFonts w:ascii="仿宋" w:hAnsi="仿宋" w:eastAsia="仿宋" w:cs="宋体"/>
                <w:color w:val="auto"/>
                <w:sz w:val="24"/>
                <w:highlight w:val="none"/>
              </w:rPr>
            </w:pPr>
          </w:p>
        </w:tc>
        <w:tc>
          <w:tcPr>
            <w:tcW w:w="3046" w:type="dxa"/>
            <w:tcBorders>
              <w:top w:val="single" w:color="auto" w:sz="4" w:space="0"/>
              <w:left w:val="single" w:color="auto" w:sz="4" w:space="0"/>
              <w:bottom w:val="single" w:color="auto" w:sz="4" w:space="0"/>
              <w:right w:val="single" w:color="auto" w:sz="4" w:space="0"/>
            </w:tcBorders>
          </w:tcPr>
          <w:p w14:paraId="5424F4B7">
            <w:pPr>
              <w:spacing w:before="0" w:beforeAutospacing="0" w:after="0" w:afterAutospacing="0" w:line="360" w:lineRule="auto"/>
              <w:ind w:left="0" w:right="0"/>
              <w:jc w:val="both"/>
              <w:rPr>
                <w:rFonts w:ascii="仿宋" w:hAnsi="仿宋" w:eastAsia="仿宋" w:cs="宋体"/>
                <w:color w:val="auto"/>
                <w:sz w:val="24"/>
                <w:highlight w:val="none"/>
              </w:rPr>
            </w:pPr>
            <w:r>
              <w:rPr>
                <w:rFonts w:hint="eastAsia" w:ascii="仿宋" w:hAnsi="仿宋" w:eastAsia="仿宋" w:cs="宋体"/>
                <w:color w:val="auto"/>
                <w:kern w:val="2"/>
                <w:sz w:val="24"/>
                <w:szCs w:val="22"/>
                <w:highlight w:val="none"/>
              </w:rPr>
              <w:t>见投标文件第页</w:t>
            </w:r>
          </w:p>
        </w:tc>
      </w:tr>
    </w:tbl>
    <w:p w14:paraId="2E08FDFC">
      <w:pPr>
        <w:spacing w:line="360" w:lineRule="auto"/>
        <w:jc w:val="center"/>
        <w:rPr>
          <w:rFonts w:ascii="仿宋" w:hAnsi="仿宋" w:eastAsia="仿宋" w:cs="宋体"/>
          <w:b/>
          <w:color w:val="auto"/>
          <w:kern w:val="0"/>
          <w:sz w:val="32"/>
          <w:szCs w:val="32"/>
          <w:highlight w:val="none"/>
        </w:rPr>
      </w:pPr>
    </w:p>
    <w:p w14:paraId="140D7263">
      <w:pPr>
        <w:spacing w:line="360" w:lineRule="auto"/>
        <w:jc w:val="center"/>
        <w:rPr>
          <w:rFonts w:ascii="仿宋" w:hAnsi="仿宋" w:eastAsia="仿宋" w:cs="宋体"/>
          <w:b/>
          <w:color w:val="auto"/>
          <w:kern w:val="0"/>
          <w:sz w:val="32"/>
          <w:szCs w:val="32"/>
          <w:highlight w:val="none"/>
        </w:rPr>
      </w:pPr>
    </w:p>
    <w:p w14:paraId="6117BC13">
      <w:pPr>
        <w:spacing w:line="360" w:lineRule="auto"/>
        <w:jc w:val="center"/>
        <w:rPr>
          <w:rFonts w:ascii="仿宋" w:hAnsi="仿宋" w:eastAsia="仿宋" w:cs="宋体"/>
          <w:b/>
          <w:color w:val="auto"/>
          <w:kern w:val="0"/>
          <w:sz w:val="32"/>
          <w:szCs w:val="32"/>
          <w:highlight w:val="none"/>
        </w:rPr>
      </w:pPr>
    </w:p>
    <w:p w14:paraId="5C469806">
      <w:pPr>
        <w:spacing w:line="360" w:lineRule="auto"/>
        <w:ind w:firstLine="2891" w:firstLineChars="900"/>
        <w:rPr>
          <w:rFonts w:ascii="仿宋" w:hAnsi="仿宋" w:eastAsia="仿宋" w:cs="宋体"/>
          <w:b/>
          <w:color w:val="auto"/>
          <w:kern w:val="0"/>
          <w:sz w:val="32"/>
          <w:szCs w:val="32"/>
          <w:highlight w:val="none"/>
        </w:rPr>
      </w:pPr>
    </w:p>
    <w:p w14:paraId="7D02A403">
      <w:pPr>
        <w:spacing w:line="360" w:lineRule="auto"/>
        <w:ind w:firstLine="2891" w:firstLineChars="900"/>
        <w:rPr>
          <w:rFonts w:ascii="仿宋" w:hAnsi="仿宋" w:eastAsia="仿宋" w:cs="宋体"/>
          <w:b/>
          <w:color w:val="auto"/>
          <w:kern w:val="0"/>
          <w:sz w:val="32"/>
          <w:szCs w:val="32"/>
          <w:highlight w:val="none"/>
        </w:rPr>
      </w:pPr>
    </w:p>
    <w:p w14:paraId="4D22A08D">
      <w:pPr>
        <w:spacing w:line="360" w:lineRule="auto"/>
        <w:ind w:firstLine="2891" w:firstLineChars="900"/>
        <w:rPr>
          <w:rFonts w:ascii="仿宋" w:hAnsi="仿宋" w:eastAsia="仿宋" w:cs="宋体"/>
          <w:b/>
          <w:color w:val="auto"/>
          <w:kern w:val="0"/>
          <w:sz w:val="32"/>
          <w:szCs w:val="32"/>
          <w:highlight w:val="none"/>
        </w:rPr>
      </w:pPr>
    </w:p>
    <w:p w14:paraId="2356303F">
      <w:pPr>
        <w:spacing w:line="360" w:lineRule="auto"/>
        <w:ind w:firstLine="2891" w:firstLineChars="900"/>
        <w:rPr>
          <w:rFonts w:ascii="仿宋" w:hAnsi="仿宋" w:eastAsia="仿宋" w:cs="宋体"/>
          <w:b/>
          <w:color w:val="auto"/>
          <w:kern w:val="0"/>
          <w:sz w:val="32"/>
          <w:szCs w:val="32"/>
          <w:highlight w:val="none"/>
        </w:rPr>
      </w:pPr>
    </w:p>
    <w:p w14:paraId="5F550FC9">
      <w:pPr>
        <w:spacing w:line="360" w:lineRule="auto"/>
        <w:ind w:firstLine="2891" w:firstLineChars="900"/>
        <w:rPr>
          <w:rFonts w:ascii="仿宋" w:hAnsi="仿宋" w:eastAsia="仿宋" w:cs="宋体"/>
          <w:b/>
          <w:color w:val="auto"/>
          <w:kern w:val="0"/>
          <w:sz w:val="32"/>
          <w:szCs w:val="32"/>
          <w:highlight w:val="none"/>
        </w:rPr>
      </w:pPr>
    </w:p>
    <w:p w14:paraId="21ABF777">
      <w:pPr>
        <w:spacing w:line="360" w:lineRule="auto"/>
        <w:ind w:firstLine="2891" w:firstLineChars="900"/>
        <w:rPr>
          <w:rFonts w:ascii="仿宋" w:hAnsi="仿宋" w:eastAsia="仿宋" w:cs="宋体"/>
          <w:b/>
          <w:color w:val="auto"/>
          <w:kern w:val="0"/>
          <w:sz w:val="32"/>
          <w:szCs w:val="32"/>
          <w:highlight w:val="none"/>
        </w:rPr>
      </w:pPr>
    </w:p>
    <w:p w14:paraId="1452D5B5">
      <w:pPr>
        <w:spacing w:line="360" w:lineRule="auto"/>
        <w:ind w:firstLine="2891" w:firstLineChars="900"/>
        <w:rPr>
          <w:rFonts w:ascii="仿宋" w:hAnsi="仿宋" w:eastAsia="仿宋" w:cs="宋体"/>
          <w:b/>
          <w:color w:val="auto"/>
          <w:kern w:val="0"/>
          <w:sz w:val="32"/>
          <w:szCs w:val="32"/>
          <w:highlight w:val="none"/>
        </w:rPr>
      </w:pPr>
    </w:p>
    <w:p w14:paraId="5697A47B">
      <w:pPr>
        <w:spacing w:line="360" w:lineRule="auto"/>
        <w:ind w:firstLine="2891" w:firstLineChars="900"/>
        <w:rPr>
          <w:rFonts w:ascii="仿宋" w:hAnsi="仿宋" w:eastAsia="仿宋" w:cs="宋体"/>
          <w:b/>
          <w:color w:val="auto"/>
          <w:kern w:val="0"/>
          <w:sz w:val="32"/>
          <w:szCs w:val="32"/>
          <w:highlight w:val="none"/>
        </w:rPr>
      </w:pPr>
    </w:p>
    <w:p w14:paraId="099D6714">
      <w:pPr>
        <w:spacing w:line="360" w:lineRule="auto"/>
        <w:ind w:firstLine="2891" w:firstLineChars="900"/>
        <w:rPr>
          <w:rFonts w:ascii="仿宋" w:hAnsi="仿宋" w:eastAsia="仿宋" w:cs="宋体"/>
          <w:b/>
          <w:color w:val="auto"/>
          <w:kern w:val="0"/>
          <w:sz w:val="32"/>
          <w:szCs w:val="32"/>
          <w:highlight w:val="none"/>
        </w:rPr>
      </w:pPr>
    </w:p>
    <w:p w14:paraId="435809F3">
      <w:pPr>
        <w:spacing w:line="360" w:lineRule="auto"/>
        <w:ind w:firstLine="2891" w:firstLineChars="900"/>
        <w:rPr>
          <w:rFonts w:ascii="仿宋" w:hAnsi="仿宋" w:eastAsia="仿宋" w:cs="宋体"/>
          <w:b/>
          <w:color w:val="auto"/>
          <w:kern w:val="0"/>
          <w:sz w:val="32"/>
          <w:szCs w:val="32"/>
          <w:highlight w:val="none"/>
        </w:rPr>
      </w:pPr>
    </w:p>
    <w:p w14:paraId="0806FB68">
      <w:pPr>
        <w:spacing w:line="360" w:lineRule="auto"/>
        <w:ind w:firstLine="2891" w:firstLineChars="900"/>
        <w:rPr>
          <w:rFonts w:ascii="仿宋" w:hAnsi="仿宋" w:eastAsia="仿宋" w:cs="宋体"/>
          <w:b/>
          <w:color w:val="auto"/>
          <w:kern w:val="0"/>
          <w:sz w:val="32"/>
          <w:szCs w:val="32"/>
          <w:highlight w:val="none"/>
        </w:rPr>
      </w:pPr>
    </w:p>
    <w:p w14:paraId="0D3AAC19">
      <w:pPr>
        <w:spacing w:line="360" w:lineRule="auto"/>
        <w:ind w:firstLine="2891" w:firstLineChars="900"/>
        <w:rPr>
          <w:rFonts w:ascii="仿宋" w:hAnsi="仿宋" w:eastAsia="仿宋" w:cs="宋体"/>
          <w:b/>
          <w:color w:val="auto"/>
          <w:kern w:val="0"/>
          <w:sz w:val="32"/>
          <w:szCs w:val="32"/>
          <w:highlight w:val="none"/>
        </w:rPr>
      </w:pPr>
    </w:p>
    <w:p w14:paraId="6035CB31">
      <w:pPr>
        <w:spacing w:line="360" w:lineRule="auto"/>
        <w:ind w:firstLine="2891" w:firstLineChars="900"/>
        <w:rPr>
          <w:rFonts w:ascii="仿宋" w:hAnsi="仿宋" w:eastAsia="仿宋" w:cs="宋体"/>
          <w:b/>
          <w:color w:val="auto"/>
          <w:kern w:val="0"/>
          <w:sz w:val="32"/>
          <w:szCs w:val="32"/>
          <w:highlight w:val="none"/>
        </w:rPr>
      </w:pPr>
    </w:p>
    <w:p w14:paraId="030746EA">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6E4D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D56E778">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3D5CDF5D">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4A5D34A4">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p>
          <w:p w14:paraId="12995E7F">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8A2CFFA">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26222FF2">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2BA4E15A">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p>
          <w:p w14:paraId="0AAF9EB5">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备注（如果有）</w:t>
            </w:r>
          </w:p>
          <w:p w14:paraId="0CC721FA">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p>
        </w:tc>
      </w:tr>
      <w:tr w14:paraId="2790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CFE1C8F">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w:t>
            </w:r>
          </w:p>
        </w:tc>
        <w:tc>
          <w:tcPr>
            <w:tcW w:w="1447" w:type="dxa"/>
            <w:tcBorders>
              <w:top w:val="single" w:color="auto" w:sz="4" w:space="0"/>
              <w:left w:val="single" w:color="auto" w:sz="4" w:space="0"/>
              <w:bottom w:val="single" w:color="auto" w:sz="4" w:space="0"/>
              <w:right w:val="single" w:color="auto" w:sz="4" w:space="0"/>
            </w:tcBorders>
          </w:tcPr>
          <w:p w14:paraId="4EB35B74">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XXX</w:t>
            </w:r>
          </w:p>
        </w:tc>
        <w:tc>
          <w:tcPr>
            <w:tcW w:w="1177" w:type="dxa"/>
            <w:tcBorders>
              <w:top w:val="single" w:color="auto" w:sz="4" w:space="0"/>
              <w:left w:val="single" w:color="auto" w:sz="4" w:space="0"/>
              <w:bottom w:val="single" w:color="auto" w:sz="4" w:space="0"/>
              <w:right w:val="single" w:color="auto" w:sz="4" w:space="0"/>
            </w:tcBorders>
            <w:vAlign w:val="center"/>
          </w:tcPr>
          <w:p w14:paraId="63171669">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CA644D9">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CF9C294">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0CB8BBA">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r>
      <w:tr w14:paraId="113E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8AA9FB2">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w:t>
            </w:r>
          </w:p>
        </w:tc>
        <w:tc>
          <w:tcPr>
            <w:tcW w:w="1447" w:type="dxa"/>
            <w:tcBorders>
              <w:top w:val="single" w:color="auto" w:sz="4" w:space="0"/>
              <w:left w:val="single" w:color="auto" w:sz="4" w:space="0"/>
              <w:bottom w:val="single" w:color="auto" w:sz="4" w:space="0"/>
              <w:right w:val="single" w:color="auto" w:sz="4" w:space="0"/>
            </w:tcBorders>
          </w:tcPr>
          <w:p w14:paraId="5AEBCC61">
            <w:pPr>
              <w:spacing w:before="0" w:beforeAutospacing="0" w:after="0" w:afterAutospacing="0" w:line="360" w:lineRule="auto"/>
              <w:ind w:left="0" w:right="0"/>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XXX</w:t>
            </w:r>
          </w:p>
        </w:tc>
        <w:tc>
          <w:tcPr>
            <w:tcW w:w="1177" w:type="dxa"/>
            <w:tcBorders>
              <w:top w:val="single" w:color="auto" w:sz="4" w:space="0"/>
              <w:left w:val="single" w:color="auto" w:sz="4" w:space="0"/>
              <w:bottom w:val="single" w:color="auto" w:sz="4" w:space="0"/>
              <w:right w:val="single" w:color="auto" w:sz="4" w:space="0"/>
            </w:tcBorders>
            <w:vAlign w:val="center"/>
          </w:tcPr>
          <w:p w14:paraId="670C9EDD">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5BE46EC">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090683C6">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4224555">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r>
      <w:tr w14:paraId="5A67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FC6CA90">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40C56B9">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8DD285E">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4F2006D">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3E702DE">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6AF11FE">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r>
    </w:tbl>
    <w:p w14:paraId="4D903667">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85F6D47">
      <w:pPr>
        <w:adjustRightInd w:val="0"/>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67D0F630">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0E4499DC">
      <w:pPr>
        <w:spacing w:line="360" w:lineRule="auto"/>
        <w:jc w:val="center"/>
        <w:rPr>
          <w:rFonts w:ascii="仿宋" w:hAnsi="仿宋" w:eastAsia="仿宋" w:cs="宋体"/>
          <w:b/>
          <w:color w:val="auto"/>
          <w:kern w:val="0"/>
          <w:sz w:val="32"/>
          <w:szCs w:val="32"/>
          <w:highlight w:val="none"/>
        </w:rPr>
      </w:pPr>
    </w:p>
    <w:p w14:paraId="73B0EC65">
      <w:pPr>
        <w:spacing w:line="360" w:lineRule="auto"/>
        <w:jc w:val="center"/>
        <w:rPr>
          <w:rFonts w:ascii="仿宋" w:hAnsi="仿宋" w:eastAsia="仿宋" w:cs="宋体"/>
          <w:b/>
          <w:color w:val="auto"/>
          <w:kern w:val="0"/>
          <w:sz w:val="32"/>
          <w:szCs w:val="32"/>
          <w:highlight w:val="none"/>
        </w:rPr>
      </w:pPr>
    </w:p>
    <w:p w14:paraId="44C831E9">
      <w:pPr>
        <w:spacing w:line="360" w:lineRule="auto"/>
        <w:jc w:val="center"/>
        <w:rPr>
          <w:rFonts w:ascii="仿宋" w:hAnsi="仿宋" w:eastAsia="仿宋" w:cs="宋体"/>
          <w:b/>
          <w:color w:val="auto"/>
          <w:kern w:val="0"/>
          <w:sz w:val="32"/>
          <w:szCs w:val="32"/>
          <w:highlight w:val="none"/>
        </w:rPr>
      </w:pPr>
    </w:p>
    <w:p w14:paraId="20AC70DD">
      <w:pPr>
        <w:spacing w:line="360" w:lineRule="auto"/>
        <w:jc w:val="center"/>
        <w:rPr>
          <w:rFonts w:ascii="仿宋" w:hAnsi="仿宋" w:eastAsia="仿宋" w:cs="宋体"/>
          <w:b/>
          <w:color w:val="auto"/>
          <w:kern w:val="0"/>
          <w:sz w:val="32"/>
          <w:szCs w:val="32"/>
          <w:highlight w:val="none"/>
        </w:rPr>
      </w:pPr>
    </w:p>
    <w:p w14:paraId="0427B155">
      <w:pPr>
        <w:spacing w:line="360" w:lineRule="auto"/>
        <w:jc w:val="center"/>
        <w:rPr>
          <w:rFonts w:ascii="仿宋" w:hAnsi="仿宋" w:eastAsia="仿宋" w:cs="宋体"/>
          <w:b/>
          <w:color w:val="auto"/>
          <w:kern w:val="0"/>
          <w:sz w:val="32"/>
          <w:szCs w:val="32"/>
          <w:highlight w:val="none"/>
        </w:rPr>
      </w:pPr>
    </w:p>
    <w:p w14:paraId="01C6C202">
      <w:pPr>
        <w:spacing w:line="360" w:lineRule="auto"/>
        <w:jc w:val="center"/>
        <w:rPr>
          <w:rFonts w:ascii="仿宋" w:hAnsi="仿宋" w:eastAsia="仿宋" w:cs="宋体"/>
          <w:b/>
          <w:color w:val="auto"/>
          <w:kern w:val="0"/>
          <w:sz w:val="32"/>
          <w:szCs w:val="32"/>
          <w:highlight w:val="none"/>
        </w:rPr>
      </w:pPr>
    </w:p>
    <w:p w14:paraId="0397313B">
      <w:pPr>
        <w:spacing w:line="360" w:lineRule="auto"/>
        <w:jc w:val="center"/>
        <w:rPr>
          <w:rFonts w:ascii="仿宋" w:hAnsi="仿宋" w:eastAsia="仿宋" w:cs="宋体"/>
          <w:b/>
          <w:color w:val="auto"/>
          <w:kern w:val="0"/>
          <w:sz w:val="32"/>
          <w:szCs w:val="32"/>
          <w:highlight w:val="none"/>
        </w:rPr>
      </w:pPr>
    </w:p>
    <w:p w14:paraId="3F473D53">
      <w:pPr>
        <w:spacing w:line="360" w:lineRule="auto"/>
        <w:jc w:val="center"/>
        <w:rPr>
          <w:rFonts w:ascii="仿宋" w:hAnsi="仿宋" w:eastAsia="仿宋" w:cs="宋体"/>
          <w:b/>
          <w:color w:val="auto"/>
          <w:kern w:val="0"/>
          <w:sz w:val="32"/>
          <w:szCs w:val="32"/>
          <w:highlight w:val="none"/>
        </w:rPr>
      </w:pPr>
    </w:p>
    <w:p w14:paraId="098CECC0">
      <w:pPr>
        <w:spacing w:line="360" w:lineRule="auto"/>
        <w:jc w:val="center"/>
        <w:rPr>
          <w:rFonts w:ascii="仿宋" w:hAnsi="仿宋" w:eastAsia="仿宋" w:cs="宋体"/>
          <w:b/>
          <w:color w:val="auto"/>
          <w:kern w:val="0"/>
          <w:sz w:val="32"/>
          <w:szCs w:val="32"/>
          <w:highlight w:val="none"/>
        </w:rPr>
      </w:pPr>
    </w:p>
    <w:p w14:paraId="218D7826">
      <w:pPr>
        <w:spacing w:line="360" w:lineRule="auto"/>
        <w:jc w:val="center"/>
        <w:rPr>
          <w:rFonts w:ascii="仿宋" w:hAnsi="仿宋" w:eastAsia="仿宋" w:cs="宋体"/>
          <w:b/>
          <w:color w:val="auto"/>
          <w:kern w:val="0"/>
          <w:sz w:val="32"/>
          <w:szCs w:val="32"/>
          <w:highlight w:val="none"/>
        </w:rPr>
      </w:pPr>
    </w:p>
    <w:p w14:paraId="66D368D2">
      <w:pPr>
        <w:spacing w:line="360" w:lineRule="auto"/>
        <w:jc w:val="center"/>
        <w:rPr>
          <w:rFonts w:ascii="仿宋" w:hAnsi="仿宋" w:eastAsia="仿宋" w:cs="宋体"/>
          <w:b/>
          <w:color w:val="auto"/>
          <w:kern w:val="0"/>
          <w:sz w:val="32"/>
          <w:szCs w:val="32"/>
          <w:highlight w:val="none"/>
        </w:rPr>
      </w:pPr>
    </w:p>
    <w:p w14:paraId="58FF4CAD">
      <w:pPr>
        <w:spacing w:line="360" w:lineRule="auto"/>
        <w:jc w:val="center"/>
        <w:rPr>
          <w:rFonts w:ascii="仿宋" w:hAnsi="仿宋" w:eastAsia="仿宋" w:cs="宋体"/>
          <w:b/>
          <w:color w:val="auto"/>
          <w:kern w:val="0"/>
          <w:sz w:val="32"/>
          <w:szCs w:val="32"/>
          <w:highlight w:val="none"/>
        </w:rPr>
      </w:pPr>
    </w:p>
    <w:p w14:paraId="7493B676">
      <w:pPr>
        <w:spacing w:line="360" w:lineRule="auto"/>
        <w:jc w:val="center"/>
        <w:rPr>
          <w:rFonts w:ascii="仿宋" w:hAnsi="仿宋" w:eastAsia="仿宋" w:cs="宋体"/>
          <w:b/>
          <w:color w:val="auto"/>
          <w:kern w:val="0"/>
          <w:sz w:val="32"/>
          <w:szCs w:val="32"/>
          <w:highlight w:val="none"/>
        </w:rPr>
      </w:pPr>
    </w:p>
    <w:p w14:paraId="364685CC">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FB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BDED648">
            <w:pPr>
              <w:spacing w:before="0" w:beforeAutospacing="0" w:after="0" w:afterAutospacing="0" w:line="360" w:lineRule="auto"/>
              <w:ind w:left="0" w:right="0"/>
              <w:jc w:val="center"/>
              <w:rPr>
                <w:rFonts w:ascii="仿宋" w:hAnsi="仿宋" w:eastAsia="仿宋" w:cs="宋体"/>
                <w:b/>
                <w:bCs/>
                <w:color w:val="auto"/>
                <w:sz w:val="24"/>
                <w:highlight w:val="none"/>
              </w:rPr>
            </w:pPr>
            <w:r>
              <w:rPr>
                <w:rFonts w:hint="eastAsia" w:ascii="仿宋" w:hAnsi="仿宋" w:eastAsia="仿宋" w:cs="宋体"/>
                <w:b/>
                <w:bCs/>
                <w:color w:val="auto"/>
                <w:kern w:val="2"/>
                <w:sz w:val="24"/>
                <w:szCs w:val="22"/>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4D0122A2">
            <w:pPr>
              <w:spacing w:before="0" w:beforeAutospacing="0" w:after="0" w:afterAutospacing="0" w:line="360" w:lineRule="auto"/>
              <w:ind w:left="0" w:right="0"/>
              <w:jc w:val="center"/>
              <w:rPr>
                <w:rFonts w:ascii="仿宋" w:hAnsi="仿宋" w:eastAsia="仿宋" w:cs="宋体"/>
                <w:b/>
                <w:bCs/>
                <w:color w:val="auto"/>
                <w:sz w:val="24"/>
                <w:highlight w:val="none"/>
              </w:rPr>
            </w:pPr>
            <w:r>
              <w:rPr>
                <w:rFonts w:hint="eastAsia" w:ascii="仿宋" w:hAnsi="仿宋" w:eastAsia="仿宋" w:cs="宋体"/>
                <w:b/>
                <w:bCs/>
                <w:color w:val="auto"/>
                <w:kern w:val="2"/>
                <w:sz w:val="24"/>
                <w:szCs w:val="22"/>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7939062B">
            <w:pPr>
              <w:spacing w:before="0" w:beforeAutospacing="0" w:after="0" w:afterAutospacing="0" w:line="360" w:lineRule="auto"/>
              <w:ind w:left="0" w:right="0"/>
              <w:jc w:val="center"/>
              <w:rPr>
                <w:rFonts w:ascii="仿宋" w:hAnsi="仿宋" w:eastAsia="仿宋" w:cs="宋体"/>
                <w:b/>
                <w:bCs/>
                <w:color w:val="auto"/>
                <w:sz w:val="24"/>
                <w:highlight w:val="none"/>
              </w:rPr>
            </w:pPr>
            <w:r>
              <w:rPr>
                <w:rFonts w:hint="eastAsia" w:ascii="仿宋" w:hAnsi="仿宋" w:eastAsia="仿宋" w:cs="宋体"/>
                <w:b/>
                <w:bCs/>
                <w:color w:val="auto"/>
                <w:kern w:val="2"/>
                <w:sz w:val="24"/>
                <w:szCs w:val="22"/>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40F246DF">
            <w:pPr>
              <w:spacing w:before="0" w:beforeAutospacing="0" w:after="0" w:afterAutospacing="0" w:line="360" w:lineRule="auto"/>
              <w:ind w:left="0" w:right="0"/>
              <w:jc w:val="center"/>
              <w:rPr>
                <w:rFonts w:ascii="仿宋" w:hAnsi="仿宋" w:eastAsia="仿宋" w:cs="宋体"/>
                <w:b/>
                <w:bCs/>
                <w:color w:val="auto"/>
                <w:sz w:val="24"/>
                <w:highlight w:val="none"/>
              </w:rPr>
            </w:pPr>
            <w:r>
              <w:rPr>
                <w:rFonts w:hint="eastAsia" w:ascii="仿宋" w:hAnsi="仿宋" w:eastAsia="仿宋" w:cs="宋体"/>
                <w:b/>
                <w:bCs/>
                <w:color w:val="auto"/>
                <w:kern w:val="2"/>
                <w:sz w:val="24"/>
                <w:szCs w:val="22"/>
                <w:highlight w:val="none"/>
              </w:rPr>
              <w:t>偏离说明</w:t>
            </w:r>
          </w:p>
        </w:tc>
      </w:tr>
      <w:tr w14:paraId="77D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1A39E65">
            <w:pPr>
              <w:spacing w:before="0" w:beforeAutospacing="0" w:after="0" w:afterAutospacing="0" w:line="360" w:lineRule="auto"/>
              <w:ind w:left="0" w:right="0"/>
              <w:jc w:val="center"/>
              <w:rPr>
                <w:rFonts w:ascii="仿宋" w:hAnsi="仿宋" w:eastAsia="仿宋" w:cs="宋体"/>
                <w:color w:val="auto"/>
                <w:kern w:val="0"/>
                <w:sz w:val="24"/>
                <w:highlight w:val="none"/>
              </w:rPr>
            </w:pPr>
            <w:r>
              <w:rPr>
                <w:rFonts w:hint="eastAsia" w:ascii="仿宋" w:hAnsi="仿宋" w:eastAsia="仿宋" w:cs="宋体"/>
                <w:color w:val="auto"/>
                <w:kern w:val="0"/>
                <w:sz w:val="24"/>
                <w:szCs w:val="22"/>
                <w:highlight w:val="none"/>
              </w:rPr>
              <w:t>1</w:t>
            </w:r>
          </w:p>
        </w:tc>
        <w:tc>
          <w:tcPr>
            <w:tcW w:w="3683" w:type="dxa"/>
            <w:tcBorders>
              <w:top w:val="single" w:color="auto" w:sz="4" w:space="0"/>
              <w:left w:val="single" w:color="auto" w:sz="4" w:space="0"/>
              <w:bottom w:val="single" w:color="auto" w:sz="4" w:space="0"/>
              <w:right w:val="single" w:color="auto" w:sz="4" w:space="0"/>
            </w:tcBorders>
          </w:tcPr>
          <w:p w14:paraId="48DC525F">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63C435FE">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3CF3B9A6">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r>
      <w:tr w14:paraId="2449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DFB65BA">
            <w:pPr>
              <w:spacing w:before="0" w:beforeAutospacing="0" w:after="0" w:afterAutospacing="0" w:line="360" w:lineRule="auto"/>
              <w:ind w:left="0" w:right="0"/>
              <w:jc w:val="center"/>
              <w:rPr>
                <w:rFonts w:ascii="仿宋" w:hAnsi="仿宋" w:eastAsia="仿宋" w:cs="宋体"/>
                <w:color w:val="auto"/>
                <w:kern w:val="0"/>
                <w:sz w:val="24"/>
                <w:highlight w:val="none"/>
              </w:rPr>
            </w:pPr>
            <w:r>
              <w:rPr>
                <w:rFonts w:hint="eastAsia" w:ascii="仿宋" w:hAnsi="仿宋" w:eastAsia="仿宋" w:cs="宋体"/>
                <w:color w:val="auto"/>
                <w:kern w:val="0"/>
                <w:sz w:val="24"/>
                <w:szCs w:val="22"/>
                <w:highlight w:val="none"/>
              </w:rPr>
              <w:t>2</w:t>
            </w:r>
          </w:p>
        </w:tc>
        <w:tc>
          <w:tcPr>
            <w:tcW w:w="3683" w:type="dxa"/>
            <w:tcBorders>
              <w:top w:val="single" w:color="auto" w:sz="4" w:space="0"/>
              <w:left w:val="single" w:color="auto" w:sz="4" w:space="0"/>
              <w:bottom w:val="single" w:color="auto" w:sz="4" w:space="0"/>
              <w:right w:val="single" w:color="auto" w:sz="4" w:space="0"/>
            </w:tcBorders>
          </w:tcPr>
          <w:p w14:paraId="2A5F3C2C">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430E1FBD">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1C93E1E1">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r>
      <w:tr w14:paraId="4668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814D0C3">
            <w:pPr>
              <w:spacing w:before="0" w:beforeAutospacing="0" w:after="0" w:afterAutospacing="0" w:line="360" w:lineRule="auto"/>
              <w:ind w:left="0" w:right="0"/>
              <w:jc w:val="center"/>
              <w:rPr>
                <w:rFonts w:ascii="仿宋" w:hAnsi="仿宋" w:eastAsia="仿宋" w:cs="宋体"/>
                <w:color w:val="auto"/>
                <w:kern w:val="0"/>
                <w:sz w:val="24"/>
                <w:highlight w:val="none"/>
              </w:rPr>
            </w:pPr>
            <w:r>
              <w:rPr>
                <w:rFonts w:hint="eastAsia" w:ascii="仿宋" w:hAnsi="仿宋" w:eastAsia="仿宋" w:cs="宋体"/>
                <w:color w:val="auto"/>
                <w:kern w:val="0"/>
                <w:sz w:val="24"/>
                <w:szCs w:val="22"/>
                <w:highlight w:val="none"/>
              </w:rPr>
              <w:t>……</w:t>
            </w:r>
          </w:p>
        </w:tc>
        <w:tc>
          <w:tcPr>
            <w:tcW w:w="3683" w:type="dxa"/>
            <w:tcBorders>
              <w:top w:val="single" w:color="auto" w:sz="4" w:space="0"/>
              <w:left w:val="single" w:color="auto" w:sz="4" w:space="0"/>
              <w:bottom w:val="single" w:color="auto" w:sz="4" w:space="0"/>
              <w:right w:val="single" w:color="auto" w:sz="4" w:space="0"/>
            </w:tcBorders>
          </w:tcPr>
          <w:p w14:paraId="5B2B9862">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c>
          <w:tcPr>
            <w:tcW w:w="3546" w:type="dxa"/>
            <w:tcBorders>
              <w:top w:val="single" w:color="auto" w:sz="4" w:space="0"/>
              <w:left w:val="single" w:color="auto" w:sz="4" w:space="0"/>
              <w:bottom w:val="single" w:color="auto" w:sz="4" w:space="0"/>
              <w:right w:val="single" w:color="auto" w:sz="4" w:space="0"/>
            </w:tcBorders>
          </w:tcPr>
          <w:p w14:paraId="0B57A51E">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tcPr>
          <w:p w14:paraId="7E481AC5">
            <w:pPr>
              <w:spacing w:before="0" w:beforeAutospacing="0" w:after="0" w:afterAutospacing="0" w:line="360" w:lineRule="auto"/>
              <w:ind w:left="0" w:right="0"/>
              <w:jc w:val="center"/>
              <w:rPr>
                <w:rFonts w:ascii="仿宋" w:hAnsi="仿宋" w:eastAsia="仿宋" w:cs="宋体"/>
                <w:b/>
                <w:color w:val="auto"/>
                <w:kern w:val="0"/>
                <w:sz w:val="32"/>
                <w:szCs w:val="32"/>
                <w:highlight w:val="none"/>
              </w:rPr>
            </w:pPr>
          </w:p>
        </w:tc>
      </w:tr>
    </w:tbl>
    <w:p w14:paraId="30FE02FD">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6007993F">
      <w:pPr>
        <w:spacing w:line="360" w:lineRule="auto"/>
        <w:jc w:val="center"/>
        <w:rPr>
          <w:rFonts w:ascii="仿宋" w:hAnsi="仿宋" w:eastAsia="仿宋" w:cs="宋体"/>
          <w:b/>
          <w:color w:val="auto"/>
          <w:kern w:val="0"/>
          <w:sz w:val="32"/>
          <w:szCs w:val="32"/>
          <w:highlight w:val="none"/>
        </w:rPr>
      </w:pPr>
    </w:p>
    <w:p w14:paraId="7F9E9D32">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注：1、按本格式和要求提供。</w:t>
      </w:r>
    </w:p>
    <w:p w14:paraId="5FF28CE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2.本表格所反映的偏离情况与“符合性审查资料”、“评标标准相应的商务技术资料”不一致的，以“符合性审查资料”、“评标标准相应的商务技术资料”为准。</w:t>
      </w:r>
    </w:p>
    <w:p w14:paraId="16CD723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3.投标人须保证：除商务技术偏离表列出的偏离外，投标人响应招标文件的全部非实质性要求。</w:t>
      </w:r>
    </w:p>
    <w:p w14:paraId="53B7071C">
      <w:pPr>
        <w:spacing w:line="360" w:lineRule="auto"/>
        <w:ind w:right="420"/>
        <w:rPr>
          <w:rFonts w:ascii="仿宋" w:hAnsi="仿宋" w:eastAsia="仿宋" w:cs="宋体"/>
          <w:color w:val="auto"/>
          <w:sz w:val="24"/>
          <w:highlight w:val="none"/>
        </w:rPr>
      </w:pPr>
    </w:p>
    <w:p w14:paraId="1BE7F673">
      <w:pPr>
        <w:adjustRightInd w:val="0"/>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6C04169B">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1764EC25">
      <w:pPr>
        <w:spacing w:line="360" w:lineRule="auto"/>
        <w:ind w:firstLine="1911" w:firstLineChars="595"/>
        <w:rPr>
          <w:rFonts w:ascii="仿宋" w:hAnsi="仿宋" w:eastAsia="仿宋" w:cs="宋体"/>
          <w:b/>
          <w:bCs/>
          <w:color w:val="auto"/>
          <w:sz w:val="32"/>
          <w:szCs w:val="32"/>
          <w:highlight w:val="none"/>
        </w:rPr>
      </w:pPr>
    </w:p>
    <w:p w14:paraId="0D1E012D">
      <w:pPr>
        <w:spacing w:line="360" w:lineRule="auto"/>
        <w:ind w:firstLine="1911" w:firstLineChars="595"/>
        <w:rPr>
          <w:rFonts w:ascii="仿宋" w:hAnsi="仿宋" w:eastAsia="仿宋" w:cs="宋体"/>
          <w:b/>
          <w:bCs/>
          <w:color w:val="auto"/>
          <w:sz w:val="32"/>
          <w:szCs w:val="32"/>
          <w:highlight w:val="none"/>
        </w:rPr>
      </w:pPr>
    </w:p>
    <w:p w14:paraId="1B1E1C3B">
      <w:pPr>
        <w:spacing w:line="360" w:lineRule="auto"/>
        <w:ind w:firstLine="1911" w:firstLineChars="595"/>
        <w:rPr>
          <w:rFonts w:ascii="仿宋" w:hAnsi="仿宋" w:eastAsia="仿宋" w:cs="宋体"/>
          <w:b/>
          <w:bCs/>
          <w:color w:val="auto"/>
          <w:sz w:val="32"/>
          <w:szCs w:val="32"/>
          <w:highlight w:val="none"/>
        </w:rPr>
      </w:pPr>
    </w:p>
    <w:p w14:paraId="595334CE">
      <w:pPr>
        <w:spacing w:line="360" w:lineRule="auto"/>
        <w:ind w:firstLine="1911" w:firstLineChars="595"/>
        <w:rPr>
          <w:rFonts w:ascii="仿宋" w:hAnsi="仿宋" w:eastAsia="仿宋" w:cs="宋体"/>
          <w:b/>
          <w:bCs/>
          <w:color w:val="auto"/>
          <w:sz w:val="32"/>
          <w:szCs w:val="32"/>
          <w:highlight w:val="none"/>
        </w:rPr>
      </w:pPr>
    </w:p>
    <w:p w14:paraId="48676BEA">
      <w:pPr>
        <w:spacing w:line="360" w:lineRule="auto"/>
        <w:ind w:firstLine="1911" w:firstLineChars="595"/>
        <w:rPr>
          <w:rFonts w:ascii="仿宋" w:hAnsi="仿宋" w:eastAsia="仿宋" w:cs="宋体"/>
          <w:b/>
          <w:bCs/>
          <w:color w:val="auto"/>
          <w:sz w:val="32"/>
          <w:szCs w:val="32"/>
          <w:highlight w:val="none"/>
        </w:rPr>
      </w:pPr>
    </w:p>
    <w:p w14:paraId="5D6E5CD2">
      <w:pPr>
        <w:spacing w:line="360" w:lineRule="auto"/>
        <w:ind w:firstLine="1911" w:firstLineChars="595"/>
        <w:rPr>
          <w:rFonts w:ascii="仿宋" w:hAnsi="仿宋" w:eastAsia="仿宋" w:cs="宋体"/>
          <w:b/>
          <w:bCs/>
          <w:color w:val="auto"/>
          <w:sz w:val="32"/>
          <w:szCs w:val="32"/>
          <w:highlight w:val="none"/>
        </w:rPr>
      </w:pPr>
    </w:p>
    <w:p w14:paraId="2927BF93">
      <w:pPr>
        <w:spacing w:line="360" w:lineRule="auto"/>
        <w:ind w:firstLine="1911" w:firstLineChars="595"/>
        <w:rPr>
          <w:rFonts w:ascii="仿宋" w:hAnsi="仿宋" w:eastAsia="仿宋" w:cs="宋体"/>
          <w:b/>
          <w:bCs/>
          <w:color w:val="auto"/>
          <w:sz w:val="32"/>
          <w:szCs w:val="32"/>
          <w:highlight w:val="none"/>
        </w:rPr>
      </w:pPr>
    </w:p>
    <w:p w14:paraId="7917D889">
      <w:pPr>
        <w:spacing w:line="360" w:lineRule="auto"/>
        <w:ind w:firstLine="1911" w:firstLineChars="595"/>
        <w:rPr>
          <w:rFonts w:ascii="仿宋" w:hAnsi="仿宋" w:eastAsia="仿宋" w:cs="宋体"/>
          <w:b/>
          <w:bCs/>
          <w:color w:val="auto"/>
          <w:sz w:val="32"/>
          <w:szCs w:val="32"/>
          <w:highlight w:val="none"/>
        </w:rPr>
      </w:pPr>
    </w:p>
    <w:p w14:paraId="79555DB5">
      <w:pPr>
        <w:spacing w:line="360" w:lineRule="auto"/>
        <w:ind w:firstLine="1911" w:firstLineChars="595"/>
        <w:rPr>
          <w:rFonts w:ascii="仿宋" w:hAnsi="仿宋" w:eastAsia="仿宋" w:cs="宋体"/>
          <w:b/>
          <w:bCs/>
          <w:color w:val="auto"/>
          <w:sz w:val="32"/>
          <w:szCs w:val="32"/>
          <w:highlight w:val="none"/>
        </w:rPr>
      </w:pPr>
    </w:p>
    <w:p w14:paraId="71A6A0BB">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4415A95D">
      <w:pPr>
        <w:adjustRightInd w:val="0"/>
        <w:snapToGrid w:val="0"/>
        <w:spacing w:line="360" w:lineRule="auto"/>
        <w:rPr>
          <w:rFonts w:ascii="仿宋" w:hAnsi="仿宋" w:eastAsia="仿宋" w:cs="宋体"/>
          <w:color w:val="auto"/>
          <w:sz w:val="24"/>
          <w:highlight w:val="none"/>
        </w:rPr>
      </w:pPr>
    </w:p>
    <w:p w14:paraId="4BB5B70D">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17AC7691">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3118558B">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475E4C22">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3227D075">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12D7015D">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1813420E">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57480039">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75DEC861">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4C9111D2">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4CA7616B">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59250A6B">
      <w:pPr>
        <w:autoSpaceDE w:val="0"/>
        <w:autoSpaceDN w:val="0"/>
        <w:spacing w:line="360" w:lineRule="auto"/>
        <w:ind w:left="2"/>
        <w:jc w:val="left"/>
        <w:rPr>
          <w:rFonts w:ascii="仿宋" w:hAnsi="仿宋" w:eastAsia="仿宋" w:cs="宋体"/>
          <w:color w:val="auto"/>
          <w:kern w:val="0"/>
          <w:sz w:val="24"/>
          <w:highlight w:val="none"/>
          <w:lang w:val="zh-CN"/>
        </w:rPr>
      </w:pPr>
    </w:p>
    <w:p w14:paraId="1C0AF577">
      <w:pPr>
        <w:autoSpaceDE w:val="0"/>
        <w:autoSpaceDN w:val="0"/>
        <w:spacing w:line="360" w:lineRule="auto"/>
        <w:ind w:left="2"/>
        <w:jc w:val="left"/>
        <w:rPr>
          <w:rFonts w:ascii="仿宋" w:hAnsi="仿宋" w:eastAsia="仿宋" w:cs="宋体"/>
          <w:color w:val="auto"/>
          <w:kern w:val="0"/>
          <w:sz w:val="24"/>
          <w:highlight w:val="none"/>
          <w:lang w:val="zh-CN"/>
        </w:rPr>
      </w:pPr>
    </w:p>
    <w:p w14:paraId="72AF4D5F">
      <w:pPr>
        <w:autoSpaceDE w:val="0"/>
        <w:autoSpaceDN w:val="0"/>
        <w:spacing w:line="360" w:lineRule="auto"/>
        <w:ind w:left="2"/>
        <w:jc w:val="left"/>
        <w:rPr>
          <w:rFonts w:ascii="仿宋" w:hAnsi="仿宋" w:eastAsia="仿宋" w:cs="宋体"/>
          <w:color w:val="auto"/>
          <w:kern w:val="0"/>
          <w:sz w:val="24"/>
          <w:highlight w:val="none"/>
          <w:lang w:val="zh-CN"/>
        </w:rPr>
      </w:pPr>
    </w:p>
    <w:p w14:paraId="60A5049E">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2D43E826">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0703E986">
      <w:pPr>
        <w:spacing w:line="360" w:lineRule="auto"/>
        <w:jc w:val="center"/>
        <w:rPr>
          <w:rFonts w:ascii="仿宋" w:hAnsi="仿宋" w:eastAsia="仿宋" w:cs="宋体"/>
          <w:b/>
          <w:bCs/>
          <w:color w:val="auto"/>
          <w:sz w:val="24"/>
          <w:highlight w:val="none"/>
        </w:rPr>
      </w:pPr>
    </w:p>
    <w:p w14:paraId="4E01195A">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565E30C4">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EE47B65">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29F5C976">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012C1C8F">
      <w:pPr>
        <w:spacing w:line="360" w:lineRule="auto"/>
        <w:jc w:val="center"/>
        <w:outlineLvl w:val="0"/>
        <w:rPr>
          <w:rFonts w:ascii="仿宋" w:hAnsi="仿宋" w:eastAsia="仿宋" w:cs="宋体"/>
          <w:b/>
          <w:color w:val="auto"/>
          <w:kern w:val="0"/>
          <w:sz w:val="36"/>
          <w:szCs w:val="36"/>
          <w:highlight w:val="none"/>
        </w:rPr>
      </w:pPr>
    </w:p>
    <w:p w14:paraId="2629E301">
      <w:pPr>
        <w:numPr>
          <w:ilvl w:val="0"/>
          <w:numId w:val="5"/>
        </w:num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01E23542">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（2）中小企业声明函………………………………………………………………（页码）</w:t>
      </w:r>
    </w:p>
    <w:p w14:paraId="0AC246D4">
      <w:pPr>
        <w:adjustRightInd w:val="0"/>
        <w:snapToGrid w:val="0"/>
        <w:spacing w:line="360" w:lineRule="auto"/>
        <w:ind w:right="480"/>
        <w:jc w:val="center"/>
        <w:rPr>
          <w:rFonts w:ascii="仿宋" w:hAnsi="仿宋" w:eastAsia="仿宋" w:cs="宋体"/>
          <w:b/>
          <w:color w:val="auto"/>
          <w:kern w:val="0"/>
          <w:sz w:val="32"/>
          <w:szCs w:val="32"/>
          <w:highlight w:val="none"/>
        </w:rPr>
      </w:pPr>
    </w:p>
    <w:p w14:paraId="2640D3DF">
      <w:pPr>
        <w:adjustRightInd w:val="0"/>
        <w:snapToGrid w:val="0"/>
        <w:spacing w:line="360" w:lineRule="auto"/>
        <w:ind w:right="480"/>
        <w:jc w:val="center"/>
        <w:rPr>
          <w:rFonts w:ascii="仿宋" w:hAnsi="仿宋" w:eastAsia="仿宋" w:cs="宋体"/>
          <w:b/>
          <w:color w:val="auto"/>
          <w:kern w:val="0"/>
          <w:sz w:val="32"/>
          <w:szCs w:val="32"/>
          <w:highlight w:val="none"/>
        </w:rPr>
      </w:pPr>
    </w:p>
    <w:p w14:paraId="746AEEC1">
      <w:pPr>
        <w:adjustRightInd w:val="0"/>
        <w:snapToGrid w:val="0"/>
        <w:spacing w:line="360" w:lineRule="auto"/>
        <w:ind w:right="480"/>
        <w:jc w:val="center"/>
        <w:rPr>
          <w:rFonts w:ascii="仿宋" w:hAnsi="仿宋" w:eastAsia="仿宋" w:cs="宋体"/>
          <w:b/>
          <w:color w:val="auto"/>
          <w:kern w:val="0"/>
          <w:sz w:val="32"/>
          <w:szCs w:val="32"/>
          <w:highlight w:val="none"/>
        </w:rPr>
      </w:pPr>
    </w:p>
    <w:p w14:paraId="15C0B091">
      <w:pPr>
        <w:adjustRightInd w:val="0"/>
        <w:snapToGrid w:val="0"/>
        <w:spacing w:line="360" w:lineRule="auto"/>
        <w:ind w:right="480"/>
        <w:jc w:val="center"/>
        <w:rPr>
          <w:rFonts w:ascii="仿宋" w:hAnsi="仿宋" w:eastAsia="仿宋" w:cs="宋体"/>
          <w:b/>
          <w:color w:val="auto"/>
          <w:kern w:val="0"/>
          <w:sz w:val="32"/>
          <w:szCs w:val="32"/>
          <w:highlight w:val="none"/>
        </w:rPr>
      </w:pPr>
    </w:p>
    <w:p w14:paraId="15BCC4AE">
      <w:pPr>
        <w:adjustRightInd w:val="0"/>
        <w:snapToGrid w:val="0"/>
        <w:spacing w:line="360" w:lineRule="auto"/>
        <w:ind w:right="480"/>
        <w:jc w:val="center"/>
        <w:rPr>
          <w:rFonts w:ascii="仿宋" w:hAnsi="仿宋" w:eastAsia="仿宋" w:cs="宋体"/>
          <w:b/>
          <w:color w:val="auto"/>
          <w:kern w:val="0"/>
          <w:sz w:val="32"/>
          <w:szCs w:val="32"/>
          <w:highlight w:val="none"/>
        </w:rPr>
      </w:pPr>
    </w:p>
    <w:p w14:paraId="112FE50A">
      <w:pPr>
        <w:adjustRightInd w:val="0"/>
        <w:snapToGrid w:val="0"/>
        <w:spacing w:line="360" w:lineRule="auto"/>
        <w:ind w:right="480"/>
        <w:jc w:val="center"/>
        <w:rPr>
          <w:rFonts w:ascii="仿宋" w:hAnsi="仿宋" w:eastAsia="仿宋" w:cs="宋体"/>
          <w:b/>
          <w:color w:val="auto"/>
          <w:kern w:val="0"/>
          <w:sz w:val="32"/>
          <w:szCs w:val="32"/>
          <w:highlight w:val="none"/>
        </w:rPr>
      </w:pPr>
    </w:p>
    <w:p w14:paraId="37E2B9D7">
      <w:pPr>
        <w:adjustRightInd w:val="0"/>
        <w:snapToGrid w:val="0"/>
        <w:spacing w:line="360" w:lineRule="auto"/>
        <w:ind w:right="480"/>
        <w:jc w:val="center"/>
        <w:rPr>
          <w:rFonts w:ascii="仿宋" w:hAnsi="仿宋" w:eastAsia="仿宋" w:cs="宋体"/>
          <w:b/>
          <w:color w:val="auto"/>
          <w:kern w:val="0"/>
          <w:sz w:val="32"/>
          <w:szCs w:val="32"/>
          <w:highlight w:val="none"/>
        </w:rPr>
      </w:pPr>
    </w:p>
    <w:p w14:paraId="03B15E29">
      <w:pPr>
        <w:adjustRightInd w:val="0"/>
        <w:snapToGrid w:val="0"/>
        <w:spacing w:line="360" w:lineRule="auto"/>
        <w:ind w:right="480"/>
        <w:jc w:val="center"/>
        <w:rPr>
          <w:rFonts w:ascii="仿宋" w:hAnsi="仿宋" w:eastAsia="仿宋" w:cs="宋体"/>
          <w:b/>
          <w:color w:val="auto"/>
          <w:kern w:val="0"/>
          <w:sz w:val="32"/>
          <w:szCs w:val="32"/>
          <w:highlight w:val="none"/>
        </w:rPr>
      </w:pPr>
    </w:p>
    <w:p w14:paraId="79016FEB">
      <w:pPr>
        <w:adjustRightInd w:val="0"/>
        <w:snapToGrid w:val="0"/>
        <w:spacing w:line="360" w:lineRule="auto"/>
        <w:ind w:right="480"/>
        <w:jc w:val="center"/>
        <w:rPr>
          <w:rFonts w:ascii="仿宋" w:hAnsi="仿宋" w:eastAsia="仿宋" w:cs="宋体"/>
          <w:b/>
          <w:color w:val="auto"/>
          <w:kern w:val="0"/>
          <w:sz w:val="32"/>
          <w:szCs w:val="32"/>
          <w:highlight w:val="none"/>
        </w:rPr>
      </w:pPr>
    </w:p>
    <w:p w14:paraId="0357882B">
      <w:pPr>
        <w:adjustRightInd w:val="0"/>
        <w:snapToGrid w:val="0"/>
        <w:spacing w:line="360" w:lineRule="auto"/>
        <w:ind w:right="480"/>
        <w:jc w:val="center"/>
        <w:rPr>
          <w:rFonts w:ascii="仿宋" w:hAnsi="仿宋" w:eastAsia="仿宋" w:cs="宋体"/>
          <w:b/>
          <w:color w:val="auto"/>
          <w:kern w:val="0"/>
          <w:sz w:val="32"/>
          <w:szCs w:val="32"/>
          <w:highlight w:val="none"/>
        </w:rPr>
      </w:pPr>
    </w:p>
    <w:p w14:paraId="66E790DE">
      <w:pPr>
        <w:adjustRightInd w:val="0"/>
        <w:snapToGrid w:val="0"/>
        <w:spacing w:line="360" w:lineRule="auto"/>
        <w:ind w:right="480"/>
        <w:jc w:val="center"/>
        <w:rPr>
          <w:rFonts w:ascii="仿宋" w:hAnsi="仿宋" w:eastAsia="仿宋" w:cs="宋体"/>
          <w:b/>
          <w:color w:val="auto"/>
          <w:kern w:val="0"/>
          <w:sz w:val="32"/>
          <w:szCs w:val="32"/>
          <w:highlight w:val="none"/>
        </w:rPr>
      </w:pPr>
    </w:p>
    <w:p w14:paraId="4313D9D0">
      <w:pPr>
        <w:adjustRightInd w:val="0"/>
        <w:snapToGrid w:val="0"/>
        <w:spacing w:line="360" w:lineRule="auto"/>
        <w:ind w:right="480"/>
        <w:jc w:val="center"/>
        <w:rPr>
          <w:rFonts w:ascii="仿宋" w:hAnsi="仿宋" w:eastAsia="仿宋" w:cs="宋体"/>
          <w:b/>
          <w:color w:val="auto"/>
          <w:kern w:val="0"/>
          <w:sz w:val="32"/>
          <w:szCs w:val="32"/>
          <w:highlight w:val="none"/>
        </w:rPr>
      </w:pPr>
    </w:p>
    <w:p w14:paraId="1FD533BD">
      <w:pPr>
        <w:adjustRightInd w:val="0"/>
        <w:snapToGrid w:val="0"/>
        <w:spacing w:line="360" w:lineRule="auto"/>
        <w:ind w:right="480"/>
        <w:jc w:val="center"/>
        <w:rPr>
          <w:rFonts w:ascii="仿宋" w:hAnsi="仿宋" w:eastAsia="仿宋" w:cs="宋体"/>
          <w:b/>
          <w:color w:val="auto"/>
          <w:kern w:val="0"/>
          <w:sz w:val="32"/>
          <w:szCs w:val="32"/>
          <w:highlight w:val="none"/>
        </w:rPr>
      </w:pPr>
    </w:p>
    <w:p w14:paraId="5554A0B2">
      <w:pPr>
        <w:adjustRightInd w:val="0"/>
        <w:snapToGrid w:val="0"/>
        <w:spacing w:line="360" w:lineRule="auto"/>
        <w:ind w:right="480"/>
        <w:jc w:val="center"/>
        <w:rPr>
          <w:rFonts w:ascii="仿宋" w:hAnsi="仿宋" w:eastAsia="仿宋" w:cs="宋体"/>
          <w:b/>
          <w:color w:val="auto"/>
          <w:kern w:val="0"/>
          <w:sz w:val="32"/>
          <w:szCs w:val="32"/>
          <w:highlight w:val="none"/>
        </w:rPr>
      </w:pPr>
    </w:p>
    <w:p w14:paraId="7B4777BF">
      <w:pPr>
        <w:adjustRightInd w:val="0"/>
        <w:snapToGrid w:val="0"/>
        <w:spacing w:line="360" w:lineRule="auto"/>
        <w:ind w:right="480"/>
        <w:jc w:val="center"/>
        <w:rPr>
          <w:rFonts w:ascii="仿宋" w:hAnsi="仿宋" w:eastAsia="仿宋" w:cs="宋体"/>
          <w:b/>
          <w:color w:val="auto"/>
          <w:kern w:val="0"/>
          <w:sz w:val="32"/>
          <w:szCs w:val="32"/>
          <w:highlight w:val="none"/>
        </w:rPr>
      </w:pPr>
    </w:p>
    <w:p w14:paraId="7BCC8A4A">
      <w:pPr>
        <w:pStyle w:val="378"/>
        <w:tabs>
          <w:tab w:val="clear" w:pos="720"/>
        </w:tabs>
        <w:adjustRightInd w:val="0"/>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FD51C07">
      <w:pPr>
        <w:pStyle w:val="378"/>
        <w:tabs>
          <w:tab w:val="clear" w:pos="720"/>
        </w:tabs>
        <w:adjustRightInd w:val="0"/>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6052759F">
      <w:pPr>
        <w:adjustRightInd w:val="0"/>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4C0C0619">
      <w:pPr>
        <w:adjustRightInd w:val="0"/>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445A2F64">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38"/>
        <w:gridCol w:w="1004"/>
        <w:gridCol w:w="1437"/>
        <w:gridCol w:w="1351"/>
        <w:gridCol w:w="1267"/>
        <w:gridCol w:w="2535"/>
      </w:tblGrid>
      <w:tr w14:paraId="678D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5B9E3826">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序号</w:t>
            </w:r>
          </w:p>
        </w:tc>
        <w:tc>
          <w:tcPr>
            <w:tcW w:w="938" w:type="dxa"/>
            <w:vAlign w:val="center"/>
          </w:tcPr>
          <w:p w14:paraId="156553B4">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名称</w:t>
            </w:r>
          </w:p>
        </w:tc>
        <w:tc>
          <w:tcPr>
            <w:tcW w:w="1004" w:type="dxa"/>
          </w:tcPr>
          <w:p w14:paraId="1DE619C3">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p>
          <w:p w14:paraId="42A2703E">
            <w:pPr>
              <w:spacing w:before="0" w:beforeAutospacing="0" w:after="0" w:afterAutospacing="0" w:line="360" w:lineRule="auto"/>
              <w:ind w:left="0" w:right="0"/>
              <w:jc w:val="center"/>
              <w:rPr>
                <w:rFonts w:ascii="仿宋" w:hAnsi="仿宋" w:eastAsia="仿宋" w:cs="宋体"/>
                <w:b/>
                <w:color w:val="auto"/>
                <w:kern w:val="2"/>
                <w:sz w:val="24"/>
                <w:szCs w:val="22"/>
                <w:highlight w:val="none"/>
                <w:lang w:val="en-US" w:eastAsia="zh-CN"/>
              </w:rPr>
            </w:pPr>
            <w:r>
              <w:rPr>
                <w:rFonts w:hint="eastAsia" w:ascii="仿宋" w:hAnsi="仿宋" w:eastAsia="仿宋" w:cs="宋体"/>
                <w:b/>
                <w:color w:val="auto"/>
                <w:kern w:val="2"/>
                <w:sz w:val="24"/>
                <w:szCs w:val="22"/>
                <w:highlight w:val="none"/>
                <w:lang w:val="en-US" w:eastAsia="zh-CN"/>
              </w:rPr>
              <w:t>服务内容</w:t>
            </w:r>
          </w:p>
        </w:tc>
        <w:tc>
          <w:tcPr>
            <w:tcW w:w="1437" w:type="dxa"/>
            <w:vAlign w:val="center"/>
          </w:tcPr>
          <w:p w14:paraId="50436453">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lang w:val="en-US" w:eastAsia="zh-CN"/>
              </w:rPr>
              <w:t>数量</w:t>
            </w:r>
          </w:p>
        </w:tc>
        <w:tc>
          <w:tcPr>
            <w:tcW w:w="1351" w:type="dxa"/>
            <w:vAlign w:val="center"/>
          </w:tcPr>
          <w:p w14:paraId="4417C179">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lang w:val="en-US" w:eastAsia="zh-CN"/>
              </w:rPr>
              <w:t>单价（元）</w:t>
            </w:r>
          </w:p>
        </w:tc>
        <w:tc>
          <w:tcPr>
            <w:tcW w:w="1267" w:type="dxa"/>
            <w:vAlign w:val="center"/>
          </w:tcPr>
          <w:p w14:paraId="5A179057">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lang w:val="en-US" w:eastAsia="zh-CN"/>
              </w:rPr>
              <w:t>合计</w:t>
            </w:r>
          </w:p>
        </w:tc>
        <w:tc>
          <w:tcPr>
            <w:tcW w:w="2535" w:type="dxa"/>
          </w:tcPr>
          <w:p w14:paraId="1107E37D">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p>
          <w:p w14:paraId="115BE965">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备注（如果有）</w:t>
            </w:r>
          </w:p>
          <w:p w14:paraId="08000274">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p>
        </w:tc>
      </w:tr>
      <w:tr w14:paraId="420C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2988F7F2">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1</w:t>
            </w:r>
          </w:p>
        </w:tc>
        <w:tc>
          <w:tcPr>
            <w:tcW w:w="938" w:type="dxa"/>
            <w:vAlign w:val="center"/>
          </w:tcPr>
          <w:p w14:paraId="03D218E8">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X</w:t>
            </w:r>
            <w:r>
              <w:rPr>
                <w:rFonts w:ascii="仿宋" w:hAnsi="仿宋" w:eastAsia="仿宋" w:cs="宋体"/>
                <w:color w:val="auto"/>
                <w:kern w:val="2"/>
                <w:sz w:val="24"/>
                <w:szCs w:val="22"/>
                <w:highlight w:val="none"/>
              </w:rPr>
              <w:t>X</w:t>
            </w:r>
          </w:p>
        </w:tc>
        <w:tc>
          <w:tcPr>
            <w:tcW w:w="1004" w:type="dxa"/>
            <w:vAlign w:val="center"/>
          </w:tcPr>
          <w:p w14:paraId="0F517323">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437" w:type="dxa"/>
            <w:vAlign w:val="center"/>
          </w:tcPr>
          <w:p w14:paraId="21453B88">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351" w:type="dxa"/>
            <w:vAlign w:val="center"/>
          </w:tcPr>
          <w:p w14:paraId="55B016F1">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267" w:type="dxa"/>
            <w:vAlign w:val="center"/>
          </w:tcPr>
          <w:p w14:paraId="3FECD312">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2535" w:type="dxa"/>
          </w:tcPr>
          <w:p w14:paraId="784432D4">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r>
      <w:tr w14:paraId="583F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4652B29F">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2</w:t>
            </w:r>
          </w:p>
        </w:tc>
        <w:tc>
          <w:tcPr>
            <w:tcW w:w="938" w:type="dxa"/>
            <w:vAlign w:val="center"/>
          </w:tcPr>
          <w:p w14:paraId="7D89A167">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X</w:t>
            </w:r>
            <w:r>
              <w:rPr>
                <w:rFonts w:ascii="仿宋" w:hAnsi="仿宋" w:eastAsia="仿宋" w:cs="宋体"/>
                <w:color w:val="auto"/>
                <w:kern w:val="2"/>
                <w:sz w:val="24"/>
                <w:szCs w:val="22"/>
                <w:highlight w:val="none"/>
              </w:rPr>
              <w:t>X</w:t>
            </w:r>
          </w:p>
        </w:tc>
        <w:tc>
          <w:tcPr>
            <w:tcW w:w="1004" w:type="dxa"/>
            <w:vAlign w:val="center"/>
          </w:tcPr>
          <w:p w14:paraId="67FE52D3">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437" w:type="dxa"/>
            <w:vAlign w:val="center"/>
          </w:tcPr>
          <w:p w14:paraId="651D9F02">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351" w:type="dxa"/>
            <w:vAlign w:val="center"/>
          </w:tcPr>
          <w:p w14:paraId="44B7F76D">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267" w:type="dxa"/>
            <w:vAlign w:val="center"/>
          </w:tcPr>
          <w:p w14:paraId="010A8E51">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2535" w:type="dxa"/>
          </w:tcPr>
          <w:p w14:paraId="275126B7">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r>
      <w:tr w14:paraId="7B7B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38F5E864">
            <w:pPr>
              <w:spacing w:before="0" w:beforeAutospacing="0" w:after="0" w:afterAutospacing="0" w:line="360" w:lineRule="auto"/>
              <w:ind w:left="0" w:right="0"/>
              <w:jc w:val="center"/>
              <w:rPr>
                <w:rFonts w:ascii="仿宋" w:hAnsi="仿宋" w:eastAsia="仿宋" w:cs="宋体"/>
                <w:color w:val="auto"/>
                <w:kern w:val="2"/>
                <w:sz w:val="24"/>
                <w:szCs w:val="22"/>
                <w:highlight w:val="none"/>
              </w:rPr>
            </w:pPr>
            <w:r>
              <w:rPr>
                <w:rFonts w:hint="eastAsia" w:ascii="仿宋" w:hAnsi="仿宋" w:eastAsia="仿宋" w:cs="宋体"/>
                <w:color w:val="auto"/>
                <w:kern w:val="2"/>
                <w:sz w:val="24"/>
                <w:szCs w:val="22"/>
                <w:highlight w:val="none"/>
              </w:rPr>
              <w:t>…</w:t>
            </w:r>
          </w:p>
        </w:tc>
        <w:tc>
          <w:tcPr>
            <w:tcW w:w="938" w:type="dxa"/>
            <w:vAlign w:val="center"/>
          </w:tcPr>
          <w:p w14:paraId="3C2B437F">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004" w:type="dxa"/>
            <w:vAlign w:val="center"/>
          </w:tcPr>
          <w:p w14:paraId="48CCF022">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437" w:type="dxa"/>
            <w:vAlign w:val="center"/>
          </w:tcPr>
          <w:p w14:paraId="335A4B43">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351" w:type="dxa"/>
            <w:vAlign w:val="center"/>
          </w:tcPr>
          <w:p w14:paraId="7120C3B4">
            <w:pPr>
              <w:adjustRightInd w:val="0"/>
              <w:snapToGrid w:val="0"/>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1267" w:type="dxa"/>
            <w:vAlign w:val="center"/>
          </w:tcPr>
          <w:p w14:paraId="1B43249B">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c>
          <w:tcPr>
            <w:tcW w:w="2535" w:type="dxa"/>
          </w:tcPr>
          <w:p w14:paraId="336DCBCC">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r>
      <w:tr w14:paraId="4835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5A8DA6CE">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投标报价（小写）</w:t>
            </w:r>
          </w:p>
        </w:tc>
        <w:tc>
          <w:tcPr>
            <w:tcW w:w="5153" w:type="dxa"/>
            <w:gridSpan w:val="3"/>
          </w:tcPr>
          <w:p w14:paraId="53AAE334">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r>
      <w:tr w14:paraId="53DB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5FDA2C1F">
            <w:pPr>
              <w:spacing w:before="0" w:beforeAutospacing="0" w:after="0" w:afterAutospacing="0" w:line="360" w:lineRule="auto"/>
              <w:ind w:left="0" w:right="0"/>
              <w:jc w:val="center"/>
              <w:rPr>
                <w:rFonts w:ascii="仿宋" w:hAnsi="仿宋" w:eastAsia="仿宋" w:cs="宋体"/>
                <w:b/>
                <w:color w:val="auto"/>
                <w:kern w:val="2"/>
                <w:sz w:val="24"/>
                <w:szCs w:val="22"/>
                <w:highlight w:val="none"/>
              </w:rPr>
            </w:pPr>
            <w:r>
              <w:rPr>
                <w:rFonts w:hint="eastAsia" w:ascii="仿宋" w:hAnsi="仿宋" w:eastAsia="仿宋" w:cs="宋体"/>
                <w:b/>
                <w:color w:val="auto"/>
                <w:kern w:val="2"/>
                <w:sz w:val="24"/>
                <w:szCs w:val="22"/>
                <w:highlight w:val="none"/>
              </w:rPr>
              <w:t>投标报价（大写）</w:t>
            </w:r>
          </w:p>
        </w:tc>
        <w:tc>
          <w:tcPr>
            <w:tcW w:w="5153" w:type="dxa"/>
            <w:gridSpan w:val="3"/>
          </w:tcPr>
          <w:p w14:paraId="19E8F51C">
            <w:pPr>
              <w:spacing w:before="0" w:beforeAutospacing="0" w:after="0" w:afterAutospacing="0" w:line="360" w:lineRule="auto"/>
              <w:ind w:left="0" w:right="0"/>
              <w:jc w:val="center"/>
              <w:rPr>
                <w:rFonts w:ascii="仿宋" w:hAnsi="仿宋" w:eastAsia="仿宋" w:cs="宋体"/>
                <w:color w:val="auto"/>
                <w:kern w:val="2"/>
                <w:sz w:val="24"/>
                <w:szCs w:val="22"/>
                <w:highlight w:val="none"/>
              </w:rPr>
            </w:pPr>
          </w:p>
        </w:tc>
      </w:tr>
    </w:tbl>
    <w:p w14:paraId="4E0FFCCF">
      <w:pPr>
        <w:adjustRightInd w:val="0"/>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41DB80CA">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14:paraId="60F4674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宋体"/>
          <w:b/>
          <w:color w:val="auto"/>
          <w:sz w:val="24"/>
          <w:highlight w:val="none"/>
        </w:rPr>
        <w:t>。采购内容未包含在《开标一览表（报价表）》名称栏中，投标人不能作出合理解释的，视为投标文件含有采购人不能接受的附加条件的，投标无效。</w:t>
      </w:r>
    </w:p>
    <w:p w14:paraId="217C31C5">
      <w:pPr>
        <w:adjustRightInd w:val="0"/>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A0960C0">
      <w:pPr>
        <w:adjustRightInd w:val="0"/>
        <w:snapToGrid w:val="0"/>
        <w:spacing w:line="360" w:lineRule="auto"/>
        <w:ind w:firstLine="480" w:firstLineChars="20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14:paraId="23CFFF2E">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14:paraId="72C9BB32">
      <w:pPr>
        <w:pStyle w:val="378"/>
        <w:tabs>
          <w:tab w:val="clear" w:pos="720"/>
        </w:tabs>
        <w:adjustRightInd w:val="0"/>
        <w:snapToGrid w:val="0"/>
        <w:spacing w:before="120" w:after="120"/>
        <w:ind w:firstLine="643"/>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46236569">
      <w:pPr>
        <w:pStyle w:val="378"/>
        <w:tabs>
          <w:tab w:val="clear" w:pos="720"/>
        </w:tabs>
        <w:adjustRightInd w:val="0"/>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rPr>
        <w:t>二、</w:t>
      </w:r>
      <w:r>
        <w:rPr>
          <w:rFonts w:hint="eastAsia" w:ascii="仿宋" w:hAnsi="仿宋" w:eastAsia="仿宋" w:cs="宋体"/>
          <w:color w:val="auto"/>
          <w:sz w:val="32"/>
          <w:szCs w:val="32"/>
          <w:highlight w:val="none"/>
        </w:rPr>
        <w:t>中小企业声明函（如果有）</w:t>
      </w:r>
    </w:p>
    <w:p w14:paraId="0D908831">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34F5EFF5">
      <w:pPr>
        <w:pStyle w:val="3"/>
        <w:keepNext/>
        <w:keepLines/>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768650D1">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2D53E86E">
      <w:pPr>
        <w:spacing w:line="360" w:lineRule="auto"/>
        <w:jc w:val="center"/>
        <w:rPr>
          <w:rFonts w:ascii="仿宋" w:hAnsi="仿宋" w:eastAsia="仿宋" w:cs="宋体"/>
          <w:b/>
          <w:color w:val="auto"/>
          <w:spacing w:val="6"/>
          <w:sz w:val="32"/>
          <w:szCs w:val="32"/>
          <w:highlight w:val="none"/>
        </w:rPr>
      </w:pPr>
      <w:bookmarkStart w:id="497" w:name="OLE_LINK13"/>
      <w:bookmarkStart w:id="498" w:name="OLE_LINK14"/>
      <w:r>
        <w:rPr>
          <w:rFonts w:hint="eastAsia" w:ascii="仿宋" w:hAnsi="仿宋" w:eastAsia="仿宋" w:cs="宋体"/>
          <w:b/>
          <w:color w:val="auto"/>
          <w:spacing w:val="6"/>
          <w:sz w:val="32"/>
          <w:szCs w:val="32"/>
          <w:highlight w:val="none"/>
        </w:rPr>
        <w:t>残疾人福利性单位声明函</w:t>
      </w:r>
    </w:p>
    <w:bookmarkEnd w:id="497"/>
    <w:bookmarkEnd w:id="498"/>
    <w:p w14:paraId="56B971C9">
      <w:pPr>
        <w:spacing w:line="360" w:lineRule="auto"/>
        <w:rPr>
          <w:rFonts w:ascii="仿宋" w:hAnsi="仿宋" w:eastAsia="仿宋" w:cs="宋体"/>
          <w:b/>
          <w:color w:val="auto"/>
          <w:spacing w:val="6"/>
          <w:sz w:val="30"/>
          <w:szCs w:val="30"/>
          <w:highlight w:val="none"/>
        </w:rPr>
      </w:pPr>
    </w:p>
    <w:p w14:paraId="6ECA774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E4CDF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33361FFB">
      <w:pPr>
        <w:spacing w:line="360" w:lineRule="auto"/>
        <w:ind w:firstLine="480" w:firstLineChars="200"/>
        <w:rPr>
          <w:rFonts w:ascii="仿宋" w:hAnsi="仿宋" w:eastAsia="仿宋" w:cs="宋体"/>
          <w:color w:val="auto"/>
          <w:sz w:val="24"/>
          <w:highlight w:val="none"/>
        </w:rPr>
      </w:pPr>
    </w:p>
    <w:p w14:paraId="3ED6759B">
      <w:pPr>
        <w:spacing w:line="360" w:lineRule="auto"/>
        <w:ind w:firstLine="480" w:firstLineChars="200"/>
        <w:rPr>
          <w:rFonts w:ascii="仿宋" w:hAnsi="仿宋" w:eastAsia="仿宋" w:cs="宋体"/>
          <w:color w:val="auto"/>
          <w:sz w:val="24"/>
          <w:highlight w:val="none"/>
        </w:rPr>
      </w:pPr>
    </w:p>
    <w:p w14:paraId="45F747C8">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063A2CF7">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22EF2CAC">
      <w:pPr>
        <w:spacing w:line="360" w:lineRule="auto"/>
        <w:ind w:firstLine="480" w:firstLineChars="200"/>
        <w:rPr>
          <w:rFonts w:ascii="仿宋" w:hAnsi="仿宋" w:eastAsia="仿宋" w:cs="宋体"/>
          <w:color w:val="auto"/>
          <w:sz w:val="24"/>
          <w:highlight w:val="none"/>
        </w:rPr>
      </w:pPr>
    </w:p>
    <w:p w14:paraId="496D7423">
      <w:pPr>
        <w:spacing w:line="360" w:lineRule="auto"/>
        <w:ind w:firstLine="420" w:firstLineChars="200"/>
        <w:rPr>
          <w:rFonts w:ascii="仿宋" w:hAnsi="仿宋" w:eastAsia="仿宋" w:cs="宋体"/>
          <w:color w:val="auto"/>
          <w:highlight w:val="none"/>
        </w:rPr>
      </w:pPr>
    </w:p>
    <w:p w14:paraId="5224C8EF">
      <w:pPr>
        <w:spacing w:line="360" w:lineRule="auto"/>
        <w:ind w:firstLine="420" w:firstLineChars="200"/>
        <w:rPr>
          <w:rFonts w:ascii="仿宋" w:hAnsi="仿宋" w:eastAsia="仿宋" w:cs="宋体"/>
          <w:color w:val="auto"/>
          <w:highlight w:val="none"/>
        </w:rPr>
      </w:pPr>
    </w:p>
    <w:p w14:paraId="2976C1EA">
      <w:pPr>
        <w:spacing w:line="360" w:lineRule="auto"/>
        <w:ind w:firstLine="420" w:firstLineChars="200"/>
        <w:rPr>
          <w:rFonts w:ascii="仿宋" w:hAnsi="仿宋" w:eastAsia="仿宋" w:cs="宋体"/>
          <w:color w:val="auto"/>
          <w:highlight w:val="none"/>
        </w:rPr>
      </w:pPr>
    </w:p>
    <w:p w14:paraId="2BE6CE3E">
      <w:pPr>
        <w:spacing w:line="360" w:lineRule="auto"/>
        <w:ind w:firstLine="420" w:firstLineChars="200"/>
        <w:rPr>
          <w:rFonts w:ascii="仿宋" w:hAnsi="仿宋" w:eastAsia="仿宋" w:cs="宋体"/>
          <w:color w:val="auto"/>
          <w:highlight w:val="none"/>
        </w:rPr>
      </w:pPr>
    </w:p>
    <w:p w14:paraId="6D3D49E0">
      <w:pPr>
        <w:spacing w:line="360" w:lineRule="auto"/>
        <w:rPr>
          <w:rFonts w:ascii="仿宋" w:hAnsi="仿宋" w:eastAsia="仿宋" w:cs="宋体"/>
          <w:b/>
          <w:color w:val="auto"/>
          <w:sz w:val="24"/>
          <w:highlight w:val="none"/>
        </w:rPr>
      </w:pPr>
    </w:p>
    <w:p w14:paraId="201CEB96">
      <w:pPr>
        <w:spacing w:line="360" w:lineRule="auto"/>
        <w:rPr>
          <w:rFonts w:ascii="仿宋" w:hAnsi="仿宋" w:eastAsia="仿宋" w:cs="宋体"/>
          <w:b/>
          <w:color w:val="auto"/>
          <w:sz w:val="24"/>
          <w:highlight w:val="none"/>
        </w:rPr>
      </w:pPr>
    </w:p>
    <w:p w14:paraId="71D09BD8">
      <w:pPr>
        <w:spacing w:line="360" w:lineRule="auto"/>
        <w:rPr>
          <w:rFonts w:ascii="仿宋" w:hAnsi="仿宋" w:eastAsia="仿宋" w:cs="宋体"/>
          <w:b/>
          <w:color w:val="auto"/>
          <w:sz w:val="24"/>
          <w:highlight w:val="none"/>
        </w:rPr>
      </w:pPr>
    </w:p>
    <w:p w14:paraId="575E30A1">
      <w:pPr>
        <w:spacing w:line="360" w:lineRule="auto"/>
        <w:rPr>
          <w:rFonts w:ascii="仿宋" w:hAnsi="仿宋" w:eastAsia="仿宋" w:cs="宋体"/>
          <w:b/>
          <w:color w:val="auto"/>
          <w:sz w:val="24"/>
          <w:highlight w:val="none"/>
        </w:rPr>
      </w:pPr>
    </w:p>
    <w:p w14:paraId="34550BD7">
      <w:pPr>
        <w:spacing w:line="360" w:lineRule="auto"/>
        <w:rPr>
          <w:rFonts w:ascii="仿宋" w:hAnsi="仿宋" w:eastAsia="仿宋" w:cs="宋体"/>
          <w:b/>
          <w:color w:val="auto"/>
          <w:sz w:val="24"/>
          <w:highlight w:val="none"/>
        </w:rPr>
      </w:pPr>
    </w:p>
    <w:p w14:paraId="64E5D0C3">
      <w:pPr>
        <w:spacing w:line="360" w:lineRule="auto"/>
        <w:rPr>
          <w:rFonts w:ascii="仿宋" w:hAnsi="仿宋" w:eastAsia="仿宋" w:cs="宋体"/>
          <w:b/>
          <w:color w:val="auto"/>
          <w:sz w:val="24"/>
          <w:highlight w:val="none"/>
        </w:rPr>
      </w:pPr>
    </w:p>
    <w:p w14:paraId="1C387292">
      <w:pPr>
        <w:spacing w:line="360" w:lineRule="auto"/>
        <w:rPr>
          <w:rFonts w:ascii="仿宋" w:hAnsi="仿宋" w:eastAsia="仿宋" w:cs="宋体"/>
          <w:b/>
          <w:color w:val="auto"/>
          <w:sz w:val="24"/>
          <w:highlight w:val="none"/>
        </w:rPr>
      </w:pPr>
    </w:p>
    <w:p w14:paraId="573373E7">
      <w:pPr>
        <w:spacing w:line="360" w:lineRule="auto"/>
        <w:rPr>
          <w:rFonts w:ascii="仿宋" w:hAnsi="仿宋" w:eastAsia="仿宋" w:cs="宋体"/>
          <w:b/>
          <w:color w:val="auto"/>
          <w:sz w:val="24"/>
          <w:highlight w:val="none"/>
        </w:rPr>
      </w:pPr>
    </w:p>
    <w:p w14:paraId="2F99E5B9">
      <w:pPr>
        <w:spacing w:line="360" w:lineRule="auto"/>
        <w:rPr>
          <w:rFonts w:ascii="仿宋" w:hAnsi="仿宋" w:eastAsia="仿宋" w:cs="宋体"/>
          <w:b/>
          <w:color w:val="auto"/>
          <w:sz w:val="24"/>
          <w:highlight w:val="none"/>
        </w:rPr>
      </w:pPr>
    </w:p>
    <w:p w14:paraId="1F916B8E">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5D56B8E1">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2FECDBA9">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0BB274C9">
      <w:pPr>
        <w:adjustRightInd w:val="0"/>
        <w:snapToGrid w:val="0"/>
        <w:spacing w:before="240"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1667DB77">
      <w:pPr>
        <w:adjustRightInd w:val="0"/>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099B213D">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7F1C2409">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2A852767">
      <w:pPr>
        <w:adjustRightInd w:val="0"/>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221B20E7">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21124202">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324676F5">
      <w:pPr>
        <w:adjustRightInd w:val="0"/>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15FF449C">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07C86DD8">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53F344AB">
      <w:pPr>
        <w:adjustRightInd w:val="0"/>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5BCFE8FE">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2CAC301E">
      <w:pPr>
        <w:adjustRightInd w:val="0"/>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6FF67BCC">
      <w:pPr>
        <w:adjustRightInd w:val="0"/>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0A42CBAA">
      <w:pPr>
        <w:adjustRightInd w:val="0"/>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34BAE386">
      <w:pPr>
        <w:adjustRightInd w:val="0"/>
        <w:snapToGrid w:val="0"/>
        <w:spacing w:line="360" w:lineRule="auto"/>
        <w:rPr>
          <w:rFonts w:ascii="仿宋" w:hAnsi="仿宋" w:eastAsia="仿宋" w:cs="宋体"/>
          <w:color w:val="auto"/>
          <w:sz w:val="24"/>
          <w:highlight w:val="none"/>
        </w:rPr>
      </w:pPr>
    </w:p>
    <w:p w14:paraId="76F7FA12">
      <w:pPr>
        <w:adjustRightInd w:val="0"/>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21A367BC">
      <w:pPr>
        <w:adjustRightInd w:val="0"/>
        <w:snapToGrid w:val="0"/>
        <w:spacing w:line="360" w:lineRule="auto"/>
        <w:rPr>
          <w:rFonts w:ascii="仿宋" w:hAnsi="仿宋" w:eastAsia="仿宋" w:cs="宋体"/>
          <w:color w:val="auto"/>
          <w:sz w:val="24"/>
          <w:highlight w:val="none"/>
          <w:u w:val="dotted"/>
        </w:rPr>
      </w:pPr>
    </w:p>
    <w:p w14:paraId="7E3A6209">
      <w:pPr>
        <w:adjustRightInd w:val="0"/>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292A621D">
      <w:pPr>
        <w:adjustRightInd w:val="0"/>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ABC2578">
      <w:pPr>
        <w:adjustRightInd w:val="0"/>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0672F428">
      <w:pPr>
        <w:adjustRightInd w:val="0"/>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441AB4B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382B404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066C196C">
      <w:pPr>
        <w:spacing w:line="360" w:lineRule="auto"/>
        <w:jc w:val="center"/>
        <w:rPr>
          <w:rFonts w:ascii="仿宋" w:hAnsi="仿宋" w:eastAsia="仿宋" w:cs="宋体"/>
          <w:b/>
          <w:bCs/>
          <w:color w:val="auto"/>
          <w:sz w:val="24"/>
          <w:highlight w:val="none"/>
        </w:rPr>
      </w:pPr>
    </w:p>
    <w:p w14:paraId="0E1DC42F">
      <w:pPr>
        <w:spacing w:line="360" w:lineRule="auto"/>
        <w:rPr>
          <w:rFonts w:ascii="仿宋" w:hAnsi="仿宋" w:eastAsia="仿宋" w:cs="宋体"/>
          <w:b/>
          <w:color w:val="auto"/>
          <w:sz w:val="24"/>
          <w:highlight w:val="none"/>
        </w:rPr>
      </w:pPr>
    </w:p>
    <w:p w14:paraId="34229386">
      <w:pPr>
        <w:spacing w:line="360" w:lineRule="auto"/>
        <w:rPr>
          <w:rFonts w:ascii="仿宋" w:hAnsi="仿宋" w:eastAsia="仿宋" w:cs="宋体"/>
          <w:b/>
          <w:color w:val="auto"/>
          <w:sz w:val="24"/>
          <w:highlight w:val="none"/>
        </w:rPr>
      </w:pPr>
    </w:p>
    <w:p w14:paraId="75FFE6D3">
      <w:pPr>
        <w:spacing w:line="360" w:lineRule="auto"/>
        <w:rPr>
          <w:rFonts w:ascii="仿宋" w:hAnsi="仿宋" w:eastAsia="仿宋" w:cs="宋体"/>
          <w:b/>
          <w:color w:val="auto"/>
          <w:sz w:val="24"/>
          <w:highlight w:val="none"/>
        </w:rPr>
      </w:pPr>
    </w:p>
    <w:p w14:paraId="65C4E28E">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7F3EB5A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1A1DB43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1D32FE3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79A6342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245096AC">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43688582">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525FD6E">
      <w:pPr>
        <w:widowControl/>
        <w:spacing w:line="360" w:lineRule="auto"/>
        <w:ind w:firstLine="600" w:firstLineChars="200"/>
        <w:jc w:val="left"/>
        <w:rPr>
          <w:rFonts w:ascii="仿宋" w:hAnsi="仿宋" w:eastAsia="仿宋" w:cs="宋体"/>
          <w:color w:val="auto"/>
          <w:sz w:val="30"/>
          <w:szCs w:val="30"/>
          <w:highlight w:val="none"/>
        </w:rPr>
      </w:pPr>
    </w:p>
    <w:p w14:paraId="701636B6">
      <w:pPr>
        <w:spacing w:line="360" w:lineRule="auto"/>
        <w:jc w:val="center"/>
        <w:rPr>
          <w:rFonts w:ascii="仿宋" w:hAnsi="仿宋" w:eastAsia="仿宋" w:cs="宋体"/>
          <w:b/>
          <w:color w:val="auto"/>
          <w:spacing w:val="6"/>
          <w:sz w:val="32"/>
          <w:szCs w:val="32"/>
          <w:highlight w:val="none"/>
        </w:rPr>
      </w:pPr>
    </w:p>
    <w:p w14:paraId="4CD3E1DE">
      <w:pPr>
        <w:spacing w:line="360" w:lineRule="auto"/>
        <w:jc w:val="center"/>
        <w:rPr>
          <w:rFonts w:ascii="仿宋" w:hAnsi="仿宋" w:eastAsia="仿宋" w:cs="宋体"/>
          <w:b/>
          <w:color w:val="auto"/>
          <w:spacing w:val="6"/>
          <w:sz w:val="32"/>
          <w:szCs w:val="32"/>
          <w:highlight w:val="none"/>
        </w:rPr>
      </w:pPr>
    </w:p>
    <w:p w14:paraId="46941A6D">
      <w:pPr>
        <w:spacing w:line="360" w:lineRule="auto"/>
        <w:jc w:val="center"/>
        <w:rPr>
          <w:rFonts w:ascii="仿宋" w:hAnsi="仿宋" w:eastAsia="仿宋" w:cs="宋体"/>
          <w:b/>
          <w:color w:val="auto"/>
          <w:spacing w:val="6"/>
          <w:sz w:val="32"/>
          <w:szCs w:val="32"/>
          <w:highlight w:val="none"/>
        </w:rPr>
      </w:pPr>
    </w:p>
    <w:p w14:paraId="0814D43D">
      <w:pPr>
        <w:spacing w:line="360" w:lineRule="auto"/>
        <w:jc w:val="center"/>
        <w:rPr>
          <w:rFonts w:ascii="仿宋" w:hAnsi="仿宋" w:eastAsia="仿宋" w:cs="宋体"/>
          <w:b/>
          <w:color w:val="auto"/>
          <w:spacing w:val="6"/>
          <w:sz w:val="32"/>
          <w:szCs w:val="32"/>
          <w:highlight w:val="none"/>
        </w:rPr>
      </w:pPr>
    </w:p>
    <w:p w14:paraId="3B44F206">
      <w:pPr>
        <w:spacing w:line="360" w:lineRule="auto"/>
        <w:jc w:val="center"/>
        <w:rPr>
          <w:rFonts w:ascii="仿宋" w:hAnsi="仿宋" w:eastAsia="仿宋" w:cs="宋体"/>
          <w:b/>
          <w:color w:val="auto"/>
          <w:spacing w:val="6"/>
          <w:sz w:val="32"/>
          <w:szCs w:val="32"/>
          <w:highlight w:val="none"/>
        </w:rPr>
      </w:pPr>
    </w:p>
    <w:p w14:paraId="76AAA31D">
      <w:pPr>
        <w:spacing w:line="360" w:lineRule="auto"/>
        <w:jc w:val="center"/>
        <w:rPr>
          <w:rFonts w:ascii="仿宋" w:hAnsi="仿宋" w:eastAsia="仿宋" w:cs="宋体"/>
          <w:b/>
          <w:color w:val="auto"/>
          <w:spacing w:val="6"/>
          <w:sz w:val="32"/>
          <w:szCs w:val="32"/>
          <w:highlight w:val="none"/>
        </w:rPr>
      </w:pPr>
    </w:p>
    <w:p w14:paraId="17B51D42">
      <w:pPr>
        <w:spacing w:line="360" w:lineRule="auto"/>
        <w:jc w:val="center"/>
        <w:rPr>
          <w:rFonts w:ascii="仿宋" w:hAnsi="仿宋" w:eastAsia="仿宋" w:cs="宋体"/>
          <w:b/>
          <w:color w:val="auto"/>
          <w:spacing w:val="6"/>
          <w:sz w:val="32"/>
          <w:szCs w:val="32"/>
          <w:highlight w:val="none"/>
        </w:rPr>
      </w:pPr>
    </w:p>
    <w:p w14:paraId="4257409B">
      <w:pPr>
        <w:spacing w:line="360" w:lineRule="auto"/>
        <w:jc w:val="center"/>
        <w:rPr>
          <w:rFonts w:ascii="仿宋" w:hAnsi="仿宋" w:eastAsia="仿宋" w:cs="宋体"/>
          <w:b/>
          <w:color w:val="auto"/>
          <w:spacing w:val="6"/>
          <w:sz w:val="32"/>
          <w:szCs w:val="32"/>
          <w:highlight w:val="none"/>
        </w:rPr>
      </w:pPr>
    </w:p>
    <w:p w14:paraId="4C6EA8C5">
      <w:pPr>
        <w:spacing w:line="360" w:lineRule="auto"/>
        <w:jc w:val="center"/>
        <w:rPr>
          <w:rFonts w:ascii="仿宋" w:hAnsi="仿宋" w:eastAsia="仿宋" w:cs="宋体"/>
          <w:b/>
          <w:color w:val="auto"/>
          <w:spacing w:val="6"/>
          <w:sz w:val="32"/>
          <w:szCs w:val="32"/>
          <w:highlight w:val="none"/>
        </w:rPr>
      </w:pPr>
    </w:p>
    <w:p w14:paraId="41041D97">
      <w:pPr>
        <w:spacing w:line="360" w:lineRule="auto"/>
        <w:jc w:val="center"/>
        <w:rPr>
          <w:rFonts w:ascii="仿宋" w:hAnsi="仿宋" w:eastAsia="仿宋" w:cs="宋体"/>
          <w:b/>
          <w:color w:val="auto"/>
          <w:spacing w:val="6"/>
          <w:sz w:val="32"/>
          <w:szCs w:val="32"/>
          <w:highlight w:val="none"/>
        </w:rPr>
      </w:pPr>
    </w:p>
    <w:p w14:paraId="735906CE">
      <w:pPr>
        <w:spacing w:line="360" w:lineRule="auto"/>
        <w:jc w:val="center"/>
        <w:rPr>
          <w:rFonts w:ascii="仿宋" w:hAnsi="仿宋" w:eastAsia="仿宋" w:cs="宋体"/>
          <w:b/>
          <w:color w:val="auto"/>
          <w:spacing w:val="6"/>
          <w:sz w:val="32"/>
          <w:szCs w:val="32"/>
          <w:highlight w:val="none"/>
        </w:rPr>
      </w:pPr>
    </w:p>
    <w:p w14:paraId="0127C198">
      <w:pPr>
        <w:spacing w:line="360" w:lineRule="auto"/>
        <w:jc w:val="center"/>
        <w:rPr>
          <w:rFonts w:ascii="仿宋" w:hAnsi="仿宋" w:eastAsia="仿宋" w:cs="宋体"/>
          <w:b/>
          <w:color w:val="auto"/>
          <w:spacing w:val="6"/>
          <w:sz w:val="32"/>
          <w:szCs w:val="32"/>
          <w:highlight w:val="none"/>
        </w:rPr>
      </w:pPr>
    </w:p>
    <w:p w14:paraId="5CDE847E">
      <w:pPr>
        <w:spacing w:line="360" w:lineRule="auto"/>
        <w:jc w:val="left"/>
        <w:rPr>
          <w:rFonts w:ascii="仿宋" w:hAnsi="仿宋" w:eastAsia="仿宋" w:cs="宋体"/>
          <w:b/>
          <w:color w:val="auto"/>
          <w:spacing w:val="6"/>
          <w:sz w:val="32"/>
          <w:szCs w:val="32"/>
          <w:highlight w:val="none"/>
        </w:rPr>
      </w:pPr>
    </w:p>
    <w:p w14:paraId="73353673">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092A1372">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574BA41B">
      <w:pPr>
        <w:spacing w:line="360" w:lineRule="auto"/>
        <w:jc w:val="center"/>
        <w:rPr>
          <w:rFonts w:ascii="仿宋" w:hAnsi="仿宋" w:eastAsia="仿宋" w:cs="宋体"/>
          <w:b/>
          <w:color w:val="auto"/>
          <w:sz w:val="24"/>
          <w:highlight w:val="none"/>
        </w:rPr>
      </w:pPr>
    </w:p>
    <w:p w14:paraId="50E32FC0">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7F3B969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2D7875AB">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22F353B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40E2A4F9">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5BC6E825">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0875BEB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127F1E1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53CC3F3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49C372CA">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773B458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588F604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322D0845">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59B20D0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72F120E5">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20BFA820">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5F0A67A0">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72CCD2A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531DC68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2BB60CB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08CD187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0EFFB65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72EADCE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2CEF716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5B6F5D19">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0D4B28F0">
      <w:pPr>
        <w:spacing w:line="360" w:lineRule="auto"/>
        <w:rPr>
          <w:rFonts w:ascii="仿宋" w:hAnsi="仿宋" w:eastAsia="仿宋" w:cs="宋体"/>
          <w:color w:val="auto"/>
          <w:sz w:val="24"/>
          <w:highlight w:val="none"/>
          <w:u w:val="dotted"/>
        </w:rPr>
      </w:pPr>
    </w:p>
    <w:p w14:paraId="3C786504">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6A7241B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11AE6BF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0DB2D1C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4472856E">
      <w:pPr>
        <w:spacing w:line="360" w:lineRule="auto"/>
        <w:rPr>
          <w:rFonts w:ascii="仿宋" w:hAnsi="仿宋" w:eastAsia="仿宋" w:cs="宋体"/>
          <w:color w:val="auto"/>
          <w:sz w:val="24"/>
          <w:highlight w:val="none"/>
          <w:u w:val="dotted"/>
        </w:rPr>
      </w:pPr>
    </w:p>
    <w:p w14:paraId="6C526228">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16DA814F">
      <w:pPr>
        <w:spacing w:line="360" w:lineRule="auto"/>
        <w:rPr>
          <w:rFonts w:ascii="仿宋" w:hAnsi="仿宋" w:eastAsia="仿宋" w:cs="宋体"/>
          <w:color w:val="auto"/>
          <w:sz w:val="24"/>
          <w:highlight w:val="none"/>
          <w:u w:val="dotted"/>
        </w:rPr>
      </w:pPr>
    </w:p>
    <w:p w14:paraId="0C534399">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36273D2A">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611C397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04BF2DC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2C6BFA51">
      <w:pPr>
        <w:spacing w:line="360" w:lineRule="auto"/>
        <w:rPr>
          <w:rFonts w:ascii="仿宋" w:hAnsi="仿宋" w:eastAsia="仿宋" w:cs="宋体"/>
          <w:color w:val="auto"/>
          <w:sz w:val="24"/>
          <w:highlight w:val="none"/>
          <w:u w:val="single"/>
        </w:rPr>
      </w:pPr>
    </w:p>
    <w:p w14:paraId="76251AA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4AEA1AF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4B7D2706">
      <w:pPr>
        <w:spacing w:line="360" w:lineRule="auto"/>
        <w:rPr>
          <w:rFonts w:ascii="仿宋" w:hAnsi="仿宋" w:eastAsia="仿宋" w:cs="宋体"/>
          <w:b/>
          <w:color w:val="auto"/>
          <w:sz w:val="24"/>
          <w:highlight w:val="none"/>
        </w:rPr>
      </w:pPr>
    </w:p>
    <w:p w14:paraId="4C64CC55">
      <w:pPr>
        <w:spacing w:line="360" w:lineRule="auto"/>
        <w:rPr>
          <w:rFonts w:ascii="仿宋" w:hAnsi="仿宋" w:eastAsia="仿宋" w:cs="宋体"/>
          <w:b/>
          <w:color w:val="auto"/>
          <w:sz w:val="24"/>
          <w:highlight w:val="none"/>
        </w:rPr>
      </w:pPr>
    </w:p>
    <w:p w14:paraId="501BE0B7">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39214C03">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6CF90AA0">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298024E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0FAD8E1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01D4754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486ECBA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7D038015">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EDDB895">
      <w:pPr>
        <w:spacing w:line="360" w:lineRule="auto"/>
        <w:rPr>
          <w:rFonts w:ascii="仿宋" w:hAnsi="仿宋" w:eastAsia="仿宋" w:cs="宋体"/>
          <w:b/>
          <w:color w:val="auto"/>
          <w:sz w:val="24"/>
          <w:highlight w:val="none"/>
        </w:rPr>
      </w:pPr>
    </w:p>
    <w:p w14:paraId="7E3F21FE">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5A82005D">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44B00317">
      <w:pPr>
        <w:spacing w:line="360" w:lineRule="auto"/>
        <w:rPr>
          <w:rFonts w:ascii="仿宋" w:hAnsi="仿宋" w:eastAsia="仿宋" w:cs="宋体"/>
          <w:color w:val="auto"/>
          <w:sz w:val="24"/>
          <w:highlight w:val="none"/>
          <w:u w:val="single"/>
        </w:rPr>
      </w:pPr>
    </w:p>
    <w:p w14:paraId="0C9B406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5D5C198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rPr>
        <w:t>）【招标编号：（采购编号）】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797A92D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35808B88">
      <w:pPr>
        <w:spacing w:line="360" w:lineRule="auto"/>
        <w:ind w:firstLine="494"/>
        <w:rPr>
          <w:rFonts w:ascii="仿宋" w:hAnsi="仿宋" w:eastAsia="仿宋" w:cs="宋体"/>
          <w:color w:val="auto"/>
          <w:sz w:val="24"/>
          <w:highlight w:val="none"/>
        </w:rPr>
      </w:pPr>
    </w:p>
    <w:p w14:paraId="68057A54">
      <w:pPr>
        <w:spacing w:line="360" w:lineRule="auto"/>
        <w:ind w:firstLine="494"/>
        <w:rPr>
          <w:rFonts w:ascii="仿宋" w:hAnsi="仿宋" w:eastAsia="仿宋" w:cs="宋体"/>
          <w:color w:val="auto"/>
          <w:sz w:val="24"/>
          <w:highlight w:val="none"/>
        </w:rPr>
      </w:pPr>
    </w:p>
    <w:p w14:paraId="2405E768">
      <w:pPr>
        <w:spacing w:line="360" w:lineRule="auto"/>
        <w:ind w:firstLine="494"/>
        <w:rPr>
          <w:rFonts w:ascii="仿宋" w:hAnsi="仿宋" w:eastAsia="仿宋" w:cs="宋体"/>
          <w:color w:val="auto"/>
          <w:sz w:val="24"/>
          <w:highlight w:val="none"/>
        </w:rPr>
      </w:pPr>
    </w:p>
    <w:p w14:paraId="27771A47">
      <w:pPr>
        <w:spacing w:line="360" w:lineRule="auto"/>
        <w:ind w:firstLine="494"/>
        <w:rPr>
          <w:rFonts w:ascii="仿宋" w:hAnsi="仿宋" w:eastAsia="仿宋" w:cs="宋体"/>
          <w:color w:val="auto"/>
          <w:sz w:val="24"/>
          <w:highlight w:val="none"/>
        </w:rPr>
      </w:pPr>
    </w:p>
    <w:p w14:paraId="0B96D14D">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03C0C541">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39AEF84D">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5BEDAEB8">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5080" t="4445" r="14605" b="8890"/>
                <wp:wrapNone/>
                <wp:docPr id="1030"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srU0YRUCAABT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Q1uQn6Dphim8cy/oW/MdEqQ&#10;4jZaNDhfYeeTe4Qp8xhGvccWdPxFJeSYbD2dbRXHQDg+LG/z+Xy5oIRjrSwXN8tiEVGzy+sOfPgo&#10;rCYxqCng/GQnO3z2YWz90xKneatks5VKpQS63YMCcmB4xtt0TejP2pQhQ03vFmUkwnBxW1wYDLVD&#10;8d50ad6zN/w1cJ6ufwFHYhvm+5FAQohtrNIyCBjJK4Nyo4ujbzHa2eaE1uOXiIJ7C78oGXAPkcvP&#10;PQNBifpk8KDvivk8Lm5K5ovbEhO4ruyuK8xwhKopChvDhzAu+96B7HqcVCSdxn7YB9vK5O2FzUQS&#10;dy2dzvRdxGW+zlPX5b9g/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ttqsA2AAAAAoBAAAPAAAA&#10;AAAAAAEAIAAAACIAAABkcnMvZG93bnJldi54bWxQSwECFAAUAAAACACHTuJAsrU0YRUCAABTBAAA&#10;DgAAAAAAAAABACAAAAAnAQAAZHJzL2Uyb0RvYy54bWxQSwUGAAAAAAYABgBZAQAArgUAAAAA&#10;">
                <v:fill on="t" focussize="0,0"/>
                <v:stroke color="#000000" joinstyle="miter"/>
                <v:imagedata o:title=""/>
                <o:lock v:ext="edit" aspectratio="f"/>
              </v:rect>
            </w:pict>
          </mc:Fallback>
        </mc:AlternateContent>
      </w: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31"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1xgcRYCAABTBAAADgAAAGRycy9lMm9Eb2MueG1srVTb&#10;jtMwEH1H4h8sv9NctunSqOkKbVWEhGDFwge4jpNY8o2x23T5esZOabsLD/tAHtKZzOTMOceTru6O&#10;WpGDAC+taWgxyykRhttWmr6hP75v372nxAdmWqasEQ19Ep7erd++WY2uFqUdrGoFEAQxvh5dQ4cQ&#10;XJ1lng9CMz+zThgsdhY0C5hCn7XARkTXKivzfJGNFloHlgvv8elmKtITIrwG0Had5GJj+V4LEyZU&#10;EIoFlOQH6TxdJ7ZdJ3j42nVeBKIaikpDuuMQjHfxnq1XrO6BuUHyEwX2GgovNGkmDQ49Q21YYGQP&#10;8i8oLTlYb7sw41Znk5DkCKoo8hfePA7MiaQFrfbubLr/f7D8y+EBiGxxE/KbghLDNJ75N/SNmV4J&#10;UiyiRaPzNXY+ugc4ZR7DqPfYgY6/qIQck61PZ1vFMRCOD8vF/HZZoeMca2VZ3SyKKqJml9cd+PBR&#10;WE1i0FDA+clOdvjsw9T6pyVO81bJdiuVSgn0u3sF5MDwjLfpOqE/a1OGjA1dVmWFRBgubocLg6F2&#10;KN6bPs179oa/Bs7T9S/gSGzD/DARSAixjdVaBgETeWVQbnRx8i1GO9s+ofX4JaLgwcIvSkbcQ+Ty&#10;c89AUKI+GTzoZTGfx8VNyby6LTGB68ruusIMR6iGorApvA/Tsu8dyH7ASUXSaeyHfbCdTN5e2JxI&#10;4q6l0zl9F3GZr/PUdfkvW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dOwWNgAAAAKAQAADwAA&#10;AAAAAAABACAAAAAiAAAAZHJzL2Rvd25yZXYueG1sUEsBAhQAFAAAAAgAh07iQDtcYHEWAgAAUwQA&#10;AA4AAAAAAAAAAQAgAAAAJwEAAGRycy9lMm9Eb2MueG1sUEsFBgAAAAAGAAYAWQEAAK8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7FCD27CA">
      <w:pPr>
        <w:autoSpaceDE w:val="0"/>
        <w:autoSpaceDN w:val="0"/>
        <w:spacing w:line="360" w:lineRule="auto"/>
        <w:jc w:val="center"/>
        <w:rPr>
          <w:rFonts w:ascii="仿宋" w:hAnsi="仿宋" w:eastAsia="仿宋" w:cs="宋体"/>
          <w:b/>
          <w:color w:val="auto"/>
          <w:spacing w:val="6"/>
          <w:sz w:val="32"/>
          <w:szCs w:val="32"/>
          <w:highlight w:val="none"/>
        </w:rPr>
      </w:pPr>
    </w:p>
    <w:p w14:paraId="7221EA85">
      <w:pPr>
        <w:autoSpaceDE w:val="0"/>
        <w:autoSpaceDN w:val="0"/>
        <w:spacing w:line="360" w:lineRule="auto"/>
        <w:jc w:val="center"/>
        <w:rPr>
          <w:rFonts w:ascii="仿宋" w:hAnsi="仿宋" w:eastAsia="仿宋" w:cs="宋体"/>
          <w:b/>
          <w:color w:val="auto"/>
          <w:spacing w:val="6"/>
          <w:sz w:val="32"/>
          <w:szCs w:val="32"/>
          <w:highlight w:val="none"/>
        </w:rPr>
      </w:pPr>
    </w:p>
    <w:p w14:paraId="4ED039D7">
      <w:pPr>
        <w:autoSpaceDE w:val="0"/>
        <w:autoSpaceDN w:val="0"/>
        <w:spacing w:line="360" w:lineRule="auto"/>
        <w:jc w:val="center"/>
        <w:rPr>
          <w:rFonts w:ascii="仿宋" w:hAnsi="仿宋" w:eastAsia="仿宋" w:cs="宋体"/>
          <w:b/>
          <w:color w:val="auto"/>
          <w:spacing w:val="6"/>
          <w:sz w:val="32"/>
          <w:szCs w:val="32"/>
          <w:highlight w:val="none"/>
        </w:rPr>
      </w:pPr>
    </w:p>
    <w:p w14:paraId="3955E6AA">
      <w:pPr>
        <w:autoSpaceDE w:val="0"/>
        <w:autoSpaceDN w:val="0"/>
        <w:spacing w:line="360" w:lineRule="auto"/>
        <w:jc w:val="center"/>
        <w:rPr>
          <w:rFonts w:ascii="仿宋" w:hAnsi="仿宋" w:eastAsia="仿宋" w:cs="宋体"/>
          <w:b/>
          <w:color w:val="auto"/>
          <w:spacing w:val="6"/>
          <w:sz w:val="32"/>
          <w:szCs w:val="32"/>
          <w:highlight w:val="none"/>
        </w:rPr>
      </w:pPr>
    </w:p>
    <w:p w14:paraId="35068E41">
      <w:pPr>
        <w:autoSpaceDE w:val="0"/>
        <w:autoSpaceDN w:val="0"/>
        <w:spacing w:line="360" w:lineRule="auto"/>
        <w:jc w:val="center"/>
        <w:rPr>
          <w:rFonts w:ascii="仿宋" w:hAnsi="仿宋" w:eastAsia="仿宋" w:cs="宋体"/>
          <w:b/>
          <w:color w:val="auto"/>
          <w:spacing w:val="6"/>
          <w:sz w:val="32"/>
          <w:szCs w:val="32"/>
          <w:highlight w:val="none"/>
        </w:rPr>
      </w:pPr>
    </w:p>
    <w:p w14:paraId="4EEE44F9">
      <w:pPr>
        <w:autoSpaceDE w:val="0"/>
        <w:autoSpaceDN w:val="0"/>
        <w:spacing w:line="360" w:lineRule="auto"/>
        <w:jc w:val="center"/>
        <w:rPr>
          <w:rFonts w:ascii="仿宋" w:hAnsi="仿宋" w:eastAsia="仿宋" w:cs="宋体"/>
          <w:b/>
          <w:color w:val="auto"/>
          <w:spacing w:val="6"/>
          <w:sz w:val="32"/>
          <w:szCs w:val="32"/>
          <w:highlight w:val="none"/>
        </w:rPr>
      </w:pPr>
    </w:p>
    <w:p w14:paraId="27D9B629">
      <w:pPr>
        <w:autoSpaceDE w:val="0"/>
        <w:autoSpaceDN w:val="0"/>
        <w:spacing w:line="360" w:lineRule="auto"/>
        <w:jc w:val="center"/>
        <w:rPr>
          <w:rFonts w:ascii="仿宋" w:hAnsi="仿宋" w:eastAsia="仿宋" w:cs="宋体"/>
          <w:b/>
          <w:color w:val="auto"/>
          <w:spacing w:val="6"/>
          <w:sz w:val="32"/>
          <w:szCs w:val="32"/>
          <w:highlight w:val="none"/>
        </w:rPr>
      </w:pPr>
    </w:p>
    <w:p w14:paraId="0298E10F">
      <w:pPr>
        <w:autoSpaceDE w:val="0"/>
        <w:autoSpaceDN w:val="0"/>
        <w:spacing w:line="360" w:lineRule="auto"/>
        <w:jc w:val="center"/>
        <w:rPr>
          <w:rFonts w:ascii="仿宋" w:hAnsi="仿宋" w:eastAsia="仿宋" w:cs="宋体"/>
          <w:b/>
          <w:color w:val="auto"/>
          <w:spacing w:val="6"/>
          <w:sz w:val="32"/>
          <w:szCs w:val="32"/>
          <w:highlight w:val="none"/>
        </w:rPr>
      </w:pPr>
    </w:p>
    <w:p w14:paraId="2C05C6FA">
      <w:pPr>
        <w:autoSpaceDE w:val="0"/>
        <w:autoSpaceDN w:val="0"/>
        <w:spacing w:line="360" w:lineRule="auto"/>
        <w:jc w:val="center"/>
        <w:rPr>
          <w:rFonts w:ascii="仿宋" w:hAnsi="仿宋" w:eastAsia="仿宋" w:cs="宋体"/>
          <w:b/>
          <w:color w:val="auto"/>
          <w:spacing w:val="6"/>
          <w:sz w:val="32"/>
          <w:szCs w:val="32"/>
          <w:highlight w:val="none"/>
        </w:rPr>
      </w:pPr>
    </w:p>
    <w:p w14:paraId="519542C9">
      <w:pPr>
        <w:autoSpaceDE w:val="0"/>
        <w:autoSpaceDN w:val="0"/>
        <w:spacing w:line="360" w:lineRule="auto"/>
        <w:jc w:val="center"/>
        <w:rPr>
          <w:rFonts w:ascii="仿宋" w:hAnsi="仿宋" w:eastAsia="仿宋" w:cs="宋体"/>
          <w:b/>
          <w:color w:val="auto"/>
          <w:spacing w:val="6"/>
          <w:sz w:val="32"/>
          <w:szCs w:val="32"/>
          <w:highlight w:val="none"/>
        </w:rPr>
      </w:pPr>
    </w:p>
    <w:p w14:paraId="48089CA2">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5EBE5E3C">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233F7BD4">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2782DCD9">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 xml:space="preserve">投标。 </w:t>
      </w:r>
    </w:p>
    <w:p w14:paraId="6090738F">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6A9260D4">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w:t>
      </w:r>
      <w:r>
        <w:rPr>
          <w:rFonts w:hint="eastAsia" w:ascii="仿宋" w:hAnsi="仿宋" w:eastAsia="仿宋" w:cs="宋体"/>
          <w:color w:val="auto"/>
          <w:kern w:val="0"/>
          <w:sz w:val="24"/>
          <w:highlight w:val="none"/>
        </w:rPr>
        <w:t>响应</w:t>
      </w:r>
      <w:r>
        <w:rPr>
          <w:rFonts w:hint="eastAsia" w:ascii="仿宋" w:hAnsi="仿宋" w:eastAsia="仿宋" w:cs="宋体"/>
          <w:color w:val="auto"/>
          <w:kern w:val="0"/>
          <w:sz w:val="24"/>
          <w:highlight w:val="none"/>
          <w:lang w:val="zh-CN"/>
        </w:rPr>
        <w:t>等均对联合投标各方产生约束力。</w:t>
      </w:r>
    </w:p>
    <w:p w14:paraId="3E5F11D0">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2FF209A0">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23897224">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26A03C5A">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218A7D59">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104B899D">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99"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99"/>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（供应商填写）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p>
    <w:p w14:paraId="4794427C">
      <w:pPr>
        <w:adjustRightInd w:val="0"/>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500"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00"/>
      <w:r>
        <w:rPr>
          <w:rFonts w:hint="eastAsia" w:ascii="仿宋" w:hAnsi="仿宋" w:eastAsia="仿宋" w:cs="宋体"/>
          <w:b/>
          <w:color w:val="auto"/>
          <w:kern w:val="0"/>
          <w:sz w:val="24"/>
          <w:highlight w:val="none"/>
          <w:lang w:val="zh-CN"/>
        </w:rPr>
        <w:t>）</w:t>
      </w:r>
    </w:p>
    <w:p w14:paraId="788F5628">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501" w:name="_Hlk101133173"/>
      <w:r>
        <w:rPr>
          <w:rFonts w:hint="eastAsia" w:ascii="仿宋" w:hAnsi="仿宋" w:eastAsia="仿宋" w:cs="宋体"/>
          <w:color w:val="auto"/>
          <w:sz w:val="24"/>
          <w:highlight w:val="none"/>
        </w:rPr>
        <w:t>中小企业合同金额达到</w:t>
      </w:r>
      <w:r>
        <w:rPr>
          <w:rFonts w:hint="eastAsia" w:ascii="仿宋" w:hAnsi="仿宋" w:eastAsia="仿宋" w:cs="宋体"/>
          <w:color w:val="auto"/>
          <w:kern w:val="0"/>
          <w:sz w:val="24"/>
          <w:highlight w:val="none"/>
          <w:u w:val="single"/>
        </w:rPr>
        <w:t xml:space="preserve">（供应商填写） </w:t>
      </w:r>
      <w:r>
        <w:rPr>
          <w:rFonts w:hint="eastAsia" w:ascii="仿宋" w:hAnsi="仿宋" w:eastAsia="仿宋" w:cs="宋体"/>
          <w:color w:val="auto"/>
          <w:sz w:val="24"/>
          <w:highlight w:val="none"/>
        </w:rPr>
        <w:t>%，其中小微企业合同金额达到</w:t>
      </w:r>
      <w:r>
        <w:rPr>
          <w:rFonts w:hint="eastAsia" w:ascii="仿宋" w:hAnsi="仿宋" w:eastAsia="仿宋" w:cs="宋体"/>
          <w:color w:val="auto"/>
          <w:kern w:val="0"/>
          <w:sz w:val="24"/>
          <w:highlight w:val="none"/>
          <w:u w:val="single"/>
        </w:rPr>
        <w:t xml:space="preserve">（供应商填写）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501"/>
    </w:p>
    <w:p w14:paraId="0FA3D4C7">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480E27C9">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18B415DA">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6F2DF065">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44BF0248">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49B41162">
      <w:pPr>
        <w:adjustRightInd w:val="0"/>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58BE762F">
      <w:pPr>
        <w:adjustRightInd w:val="0"/>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36E34BBD">
      <w:pPr>
        <w:adjustRightInd w:val="0"/>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61013AF0">
      <w:pPr>
        <w:adjustRightInd w:val="0"/>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131ACA2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1D304CBF">
      <w:pPr>
        <w:autoSpaceDE w:val="0"/>
        <w:autoSpaceDN w:val="0"/>
        <w:spacing w:line="360" w:lineRule="auto"/>
        <w:jc w:val="center"/>
        <w:rPr>
          <w:rFonts w:ascii="仿宋" w:hAnsi="仿宋" w:eastAsia="仿宋" w:cs="宋体"/>
          <w:b/>
          <w:color w:val="auto"/>
          <w:spacing w:val="6"/>
          <w:sz w:val="32"/>
          <w:szCs w:val="32"/>
          <w:highlight w:val="none"/>
        </w:rPr>
      </w:pPr>
    </w:p>
    <w:p w14:paraId="072AC821">
      <w:pPr>
        <w:autoSpaceDE w:val="0"/>
        <w:autoSpaceDN w:val="0"/>
        <w:spacing w:line="360" w:lineRule="auto"/>
        <w:jc w:val="center"/>
        <w:rPr>
          <w:rFonts w:ascii="仿宋" w:hAnsi="仿宋" w:eastAsia="仿宋" w:cs="宋体"/>
          <w:b/>
          <w:color w:val="auto"/>
          <w:spacing w:val="6"/>
          <w:sz w:val="32"/>
          <w:szCs w:val="32"/>
          <w:highlight w:val="none"/>
        </w:rPr>
      </w:pPr>
    </w:p>
    <w:p w14:paraId="66F6213D">
      <w:pPr>
        <w:autoSpaceDE w:val="0"/>
        <w:autoSpaceDN w:val="0"/>
        <w:spacing w:line="360" w:lineRule="auto"/>
        <w:jc w:val="center"/>
        <w:rPr>
          <w:rFonts w:ascii="仿宋" w:hAnsi="仿宋" w:eastAsia="仿宋" w:cs="宋体"/>
          <w:b/>
          <w:color w:val="auto"/>
          <w:spacing w:val="6"/>
          <w:sz w:val="32"/>
          <w:szCs w:val="32"/>
          <w:highlight w:val="none"/>
        </w:rPr>
      </w:pPr>
    </w:p>
    <w:p w14:paraId="7066DC16">
      <w:pPr>
        <w:autoSpaceDE w:val="0"/>
        <w:autoSpaceDN w:val="0"/>
        <w:spacing w:line="360" w:lineRule="auto"/>
        <w:jc w:val="center"/>
        <w:rPr>
          <w:rFonts w:ascii="仿宋" w:hAnsi="仿宋" w:eastAsia="仿宋" w:cs="宋体"/>
          <w:b/>
          <w:color w:val="auto"/>
          <w:spacing w:val="6"/>
          <w:sz w:val="32"/>
          <w:szCs w:val="32"/>
          <w:highlight w:val="none"/>
        </w:rPr>
      </w:pPr>
    </w:p>
    <w:p w14:paraId="34FD573A">
      <w:pPr>
        <w:autoSpaceDE w:val="0"/>
        <w:autoSpaceDN w:val="0"/>
        <w:spacing w:line="360" w:lineRule="auto"/>
        <w:jc w:val="center"/>
        <w:rPr>
          <w:rFonts w:ascii="仿宋" w:hAnsi="仿宋" w:eastAsia="仿宋" w:cs="宋体"/>
          <w:b/>
          <w:color w:val="auto"/>
          <w:spacing w:val="6"/>
          <w:sz w:val="32"/>
          <w:szCs w:val="32"/>
          <w:highlight w:val="none"/>
        </w:rPr>
      </w:pPr>
    </w:p>
    <w:p w14:paraId="40ABA296">
      <w:pPr>
        <w:autoSpaceDE w:val="0"/>
        <w:autoSpaceDN w:val="0"/>
        <w:spacing w:line="360" w:lineRule="auto"/>
        <w:jc w:val="center"/>
        <w:rPr>
          <w:rFonts w:ascii="仿宋" w:hAnsi="仿宋" w:eastAsia="仿宋" w:cs="宋体"/>
          <w:b/>
          <w:color w:val="auto"/>
          <w:spacing w:val="6"/>
          <w:sz w:val="32"/>
          <w:szCs w:val="32"/>
          <w:highlight w:val="none"/>
        </w:rPr>
      </w:pPr>
    </w:p>
    <w:p w14:paraId="1A91B71C">
      <w:pPr>
        <w:autoSpaceDE w:val="0"/>
        <w:autoSpaceDN w:val="0"/>
        <w:spacing w:line="360" w:lineRule="auto"/>
        <w:jc w:val="center"/>
        <w:rPr>
          <w:rFonts w:ascii="仿宋" w:hAnsi="仿宋" w:eastAsia="仿宋" w:cs="宋体"/>
          <w:b/>
          <w:color w:val="auto"/>
          <w:spacing w:val="6"/>
          <w:sz w:val="32"/>
          <w:szCs w:val="32"/>
          <w:highlight w:val="none"/>
        </w:rPr>
      </w:pPr>
    </w:p>
    <w:p w14:paraId="3C420C82">
      <w:pPr>
        <w:autoSpaceDE w:val="0"/>
        <w:autoSpaceDN w:val="0"/>
        <w:spacing w:line="360" w:lineRule="auto"/>
        <w:jc w:val="center"/>
        <w:rPr>
          <w:rFonts w:ascii="仿宋" w:hAnsi="仿宋" w:eastAsia="仿宋" w:cs="宋体"/>
          <w:b/>
          <w:color w:val="auto"/>
          <w:spacing w:val="6"/>
          <w:sz w:val="32"/>
          <w:szCs w:val="32"/>
          <w:highlight w:val="none"/>
        </w:rPr>
      </w:pPr>
    </w:p>
    <w:p w14:paraId="4A0EF601">
      <w:pPr>
        <w:autoSpaceDE w:val="0"/>
        <w:autoSpaceDN w:val="0"/>
        <w:spacing w:line="360" w:lineRule="auto"/>
        <w:jc w:val="center"/>
        <w:rPr>
          <w:rFonts w:ascii="仿宋" w:hAnsi="仿宋" w:eastAsia="仿宋" w:cs="宋体"/>
          <w:b/>
          <w:color w:val="auto"/>
          <w:spacing w:val="6"/>
          <w:sz w:val="32"/>
          <w:szCs w:val="32"/>
          <w:highlight w:val="none"/>
        </w:rPr>
      </w:pPr>
    </w:p>
    <w:p w14:paraId="5FD46127">
      <w:pPr>
        <w:autoSpaceDE w:val="0"/>
        <w:autoSpaceDN w:val="0"/>
        <w:spacing w:line="360" w:lineRule="auto"/>
        <w:jc w:val="center"/>
        <w:rPr>
          <w:rFonts w:ascii="仿宋" w:hAnsi="仿宋" w:eastAsia="仿宋" w:cs="宋体"/>
          <w:b/>
          <w:color w:val="auto"/>
          <w:spacing w:val="6"/>
          <w:sz w:val="32"/>
          <w:szCs w:val="32"/>
          <w:highlight w:val="none"/>
        </w:rPr>
      </w:pPr>
    </w:p>
    <w:p w14:paraId="63D2B24E">
      <w:pPr>
        <w:autoSpaceDE w:val="0"/>
        <w:autoSpaceDN w:val="0"/>
        <w:spacing w:line="360" w:lineRule="auto"/>
        <w:jc w:val="center"/>
        <w:rPr>
          <w:rFonts w:ascii="仿宋" w:hAnsi="仿宋" w:eastAsia="仿宋" w:cs="宋体"/>
          <w:b/>
          <w:color w:val="auto"/>
          <w:spacing w:val="6"/>
          <w:sz w:val="32"/>
          <w:szCs w:val="32"/>
          <w:highlight w:val="none"/>
        </w:rPr>
      </w:pPr>
    </w:p>
    <w:p w14:paraId="050B0C3C">
      <w:pPr>
        <w:autoSpaceDE w:val="0"/>
        <w:autoSpaceDN w:val="0"/>
        <w:spacing w:line="360" w:lineRule="auto"/>
        <w:jc w:val="center"/>
        <w:rPr>
          <w:rFonts w:ascii="仿宋" w:hAnsi="仿宋" w:eastAsia="仿宋" w:cs="宋体"/>
          <w:b/>
          <w:color w:val="auto"/>
          <w:spacing w:val="6"/>
          <w:sz w:val="32"/>
          <w:szCs w:val="32"/>
          <w:highlight w:val="none"/>
        </w:rPr>
      </w:pPr>
    </w:p>
    <w:p w14:paraId="2FD60757">
      <w:pPr>
        <w:autoSpaceDE w:val="0"/>
        <w:autoSpaceDN w:val="0"/>
        <w:spacing w:line="360" w:lineRule="auto"/>
        <w:jc w:val="center"/>
        <w:rPr>
          <w:rFonts w:ascii="仿宋" w:hAnsi="仿宋" w:eastAsia="仿宋" w:cs="宋体"/>
          <w:b/>
          <w:color w:val="auto"/>
          <w:spacing w:val="6"/>
          <w:sz w:val="32"/>
          <w:szCs w:val="32"/>
          <w:highlight w:val="none"/>
        </w:rPr>
      </w:pPr>
    </w:p>
    <w:p w14:paraId="4265BD50">
      <w:pPr>
        <w:widowControl/>
        <w:adjustRightInd/>
        <w:spacing w:line="360" w:lineRule="auto"/>
        <w:rPr>
          <w:rFonts w:hint="eastAsia" w:ascii="仿宋" w:hAnsi="仿宋" w:eastAsia="仿宋" w:cs="宋体"/>
          <w:b/>
          <w:color w:val="auto"/>
          <w:spacing w:val="6"/>
          <w:sz w:val="32"/>
          <w:szCs w:val="32"/>
          <w:highlight w:val="none"/>
        </w:rPr>
      </w:pPr>
    </w:p>
    <w:p w14:paraId="2028D1F8">
      <w:pPr>
        <w:widowControl/>
        <w:adjustRightInd/>
        <w:spacing w:line="360" w:lineRule="auto"/>
        <w:rPr>
          <w:rFonts w:ascii="仿宋" w:hAnsi="仿宋" w:eastAsia="仿宋" w:cs="宋体"/>
          <w:b/>
          <w:color w:val="auto"/>
          <w:kern w:val="0"/>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r>
        <w:rPr>
          <w:rFonts w:hint="eastAsia" w:ascii="仿宋" w:hAnsi="仿宋" w:eastAsia="仿宋" w:cs="宋体"/>
          <w:b/>
          <w:color w:val="auto"/>
          <w:spacing w:val="6"/>
          <w:sz w:val="32"/>
          <w:szCs w:val="32"/>
          <w:highlight w:val="none"/>
          <w:lang w:val="en-US" w:eastAsia="zh-CN"/>
        </w:rPr>
        <w:t xml:space="preserve">               </w:t>
      </w:r>
      <w:r>
        <w:rPr>
          <w:rFonts w:hint="eastAsia" w:ascii="仿宋" w:hAnsi="仿宋" w:eastAsia="仿宋" w:cs="宋体"/>
          <w:b/>
          <w:color w:val="auto"/>
          <w:kern w:val="0"/>
          <w:sz w:val="32"/>
          <w:szCs w:val="32"/>
          <w:highlight w:val="none"/>
        </w:rPr>
        <w:t>分包意向协议</w:t>
      </w:r>
    </w:p>
    <w:p w14:paraId="54773AD3">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2CCB0576">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rPr>
        <w:t>）【招标编号：（采购编号）】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32D12138">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75A995E0">
      <w:pPr>
        <w:adjustRightInd w:val="0"/>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37427EB7">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32D62840">
      <w:pPr>
        <w:adjustRightInd w:val="0"/>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w:t>
      </w:r>
      <w:r>
        <w:rPr>
          <w:rFonts w:hint="eastAsia" w:ascii="仿宋" w:hAnsi="仿宋" w:eastAsia="仿宋" w:cs="宋体"/>
          <w:color w:val="auto"/>
          <w:kern w:val="0"/>
          <w:sz w:val="24"/>
          <w:highlight w:val="none"/>
          <w:u w:val="single"/>
        </w:rPr>
        <w:t xml:space="preserve">（供应商填写） </w:t>
      </w:r>
      <w:r>
        <w:rPr>
          <w:rFonts w:hint="eastAsia" w:ascii="仿宋" w:hAnsi="仿宋" w:eastAsia="仿宋" w:cs="宋体"/>
          <w:color w:val="auto"/>
          <w:kern w:val="0"/>
          <w:sz w:val="24"/>
          <w:highlight w:val="none"/>
        </w:rPr>
        <w:t>%以上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51C47BE1">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w:t>
      </w:r>
      <w:r>
        <w:rPr>
          <w:rFonts w:hint="eastAsia" w:ascii="仿宋" w:hAnsi="仿宋" w:eastAsia="仿宋" w:cs="宋体"/>
          <w:color w:val="auto"/>
          <w:kern w:val="0"/>
          <w:sz w:val="24"/>
          <w:highlight w:val="none"/>
          <w:u w:val="single"/>
        </w:rPr>
        <w:t xml:space="preserve">（供应商填写） </w:t>
      </w:r>
      <w:r>
        <w:rPr>
          <w:rFonts w:hint="eastAsia" w:ascii="仿宋" w:hAnsi="仿宋" w:eastAsia="仿宋" w:cs="宋体"/>
          <w:color w:val="auto"/>
          <w:sz w:val="24"/>
          <w:highlight w:val="none"/>
        </w:rPr>
        <w:t>%，其中小微企业合同金额达到</w:t>
      </w:r>
      <w:r>
        <w:rPr>
          <w:rFonts w:hint="eastAsia" w:ascii="仿宋" w:hAnsi="仿宋" w:eastAsia="仿宋" w:cs="宋体"/>
          <w:color w:val="auto"/>
          <w:kern w:val="0"/>
          <w:sz w:val="24"/>
          <w:highlight w:val="none"/>
          <w:u w:val="single"/>
        </w:rPr>
        <w:t xml:space="preserve">（供应商填写）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23F9D722">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7DC701CB">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4D943BB2">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6F8C5889">
      <w:pPr>
        <w:adjustRightInd w:val="0"/>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4679C7A9">
      <w:pPr>
        <w:adjustRightInd w:val="0"/>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333FB8D8">
      <w:pPr>
        <w:adjustRightInd w:val="0"/>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0A96CE05">
      <w:pPr>
        <w:adjustRightInd w:val="0"/>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466CD14F">
      <w:pPr>
        <w:adjustRightInd w:val="0"/>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7B1BF041">
      <w:pPr>
        <w:adjustRightInd w:val="0"/>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B0978A0">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0884B7E5">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1AA1B120">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254FFF76">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71C86C67">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B219819">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（所属行业：其他未列明行业）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kern w:val="0"/>
          <w:sz w:val="24"/>
          <w:highlight w:val="none"/>
          <w:u w:val="single"/>
        </w:rPr>
        <w:t>（供应商填写）</w:t>
      </w:r>
      <w:r>
        <w:rPr>
          <w:rFonts w:hint="eastAsia" w:ascii="仿宋" w:hAnsi="仿宋" w:eastAsia="仿宋" w:cs="宋体"/>
          <w:color w:val="auto"/>
          <w:sz w:val="24"/>
          <w:highlight w:val="none"/>
        </w:rPr>
        <w:t>人，营业收入为</w:t>
      </w:r>
      <w:r>
        <w:rPr>
          <w:rFonts w:hint="eastAsia" w:ascii="仿宋" w:hAnsi="仿宋" w:eastAsia="仿宋" w:cs="宋体"/>
          <w:color w:val="auto"/>
          <w:kern w:val="0"/>
          <w:sz w:val="24"/>
          <w:highlight w:val="none"/>
          <w:u w:val="single"/>
        </w:rPr>
        <w:t>（供应商填写）</w:t>
      </w:r>
      <w:r>
        <w:rPr>
          <w:rFonts w:hint="eastAsia" w:ascii="仿宋" w:hAnsi="仿宋" w:eastAsia="仿宋" w:cs="宋体"/>
          <w:color w:val="auto"/>
          <w:sz w:val="24"/>
          <w:highlight w:val="none"/>
        </w:rPr>
        <w:t>万元，资产总额为</w:t>
      </w:r>
      <w:r>
        <w:rPr>
          <w:rFonts w:hint="eastAsia" w:ascii="仿宋" w:hAnsi="仿宋" w:eastAsia="仿宋" w:cs="宋体"/>
          <w:color w:val="auto"/>
          <w:kern w:val="0"/>
          <w:sz w:val="24"/>
          <w:highlight w:val="none"/>
          <w:u w:val="single"/>
        </w:rPr>
        <w:t>（供应商填写）</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（企业类型：中型企业、小型企业、微型企业） </w:t>
      </w:r>
      <w:r>
        <w:rPr>
          <w:rFonts w:hint="eastAsia" w:ascii="仿宋" w:hAnsi="仿宋" w:eastAsia="仿宋" w:cs="宋体"/>
          <w:color w:val="auto"/>
          <w:sz w:val="24"/>
          <w:highlight w:val="none"/>
        </w:rPr>
        <w:t>；</w:t>
      </w:r>
    </w:p>
    <w:p w14:paraId="66E9C74D">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u w:val="single"/>
          <w:lang w:eastAsia="zh-CN"/>
        </w:rPr>
        <w:t>余杭区政府大院室内绿化摆放租赁服务采购项目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（所属行业：其他未列明行业）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kern w:val="0"/>
          <w:sz w:val="24"/>
          <w:highlight w:val="none"/>
          <w:u w:val="single"/>
        </w:rPr>
        <w:t>（供应商填写）</w:t>
      </w:r>
      <w:r>
        <w:rPr>
          <w:rFonts w:hint="eastAsia" w:ascii="仿宋" w:hAnsi="仿宋" w:eastAsia="仿宋" w:cs="宋体"/>
          <w:color w:val="auto"/>
          <w:sz w:val="24"/>
          <w:highlight w:val="none"/>
        </w:rPr>
        <w:t>人，营业收入为</w:t>
      </w:r>
      <w:r>
        <w:rPr>
          <w:rFonts w:hint="eastAsia" w:ascii="仿宋" w:hAnsi="仿宋" w:eastAsia="仿宋" w:cs="宋体"/>
          <w:color w:val="auto"/>
          <w:kern w:val="0"/>
          <w:sz w:val="24"/>
          <w:highlight w:val="none"/>
          <w:u w:val="single"/>
        </w:rPr>
        <w:t>（供应商填写）</w:t>
      </w:r>
      <w:r>
        <w:rPr>
          <w:rFonts w:hint="eastAsia" w:ascii="仿宋" w:hAnsi="仿宋" w:eastAsia="仿宋" w:cs="宋体"/>
          <w:color w:val="auto"/>
          <w:sz w:val="24"/>
          <w:highlight w:val="none"/>
        </w:rPr>
        <w:t>万元，资产总额为</w:t>
      </w:r>
      <w:r>
        <w:rPr>
          <w:rFonts w:hint="eastAsia" w:ascii="仿宋" w:hAnsi="仿宋" w:eastAsia="仿宋" w:cs="宋体"/>
          <w:color w:val="auto"/>
          <w:kern w:val="0"/>
          <w:sz w:val="24"/>
          <w:highlight w:val="none"/>
          <w:u w:val="single"/>
        </w:rPr>
        <w:t>（供应商填写）</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（企业类型：中型企业、小型企业、微型企业） </w:t>
      </w:r>
      <w:r>
        <w:rPr>
          <w:rFonts w:hint="eastAsia" w:ascii="仿宋" w:hAnsi="仿宋" w:eastAsia="仿宋" w:cs="宋体"/>
          <w:color w:val="auto"/>
          <w:sz w:val="24"/>
          <w:highlight w:val="none"/>
        </w:rPr>
        <w:t>；</w:t>
      </w:r>
    </w:p>
    <w:p w14:paraId="5B9CC45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3FAB4315">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3E9AADB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57EBDFDD">
      <w:pPr>
        <w:spacing w:line="360" w:lineRule="auto"/>
        <w:ind w:right="1760"/>
        <w:jc w:val="right"/>
        <w:rPr>
          <w:rFonts w:ascii="仿宋" w:hAnsi="仿宋" w:eastAsia="仿宋" w:cs="宋体"/>
          <w:color w:val="auto"/>
          <w:sz w:val="24"/>
          <w:highlight w:val="none"/>
        </w:rPr>
      </w:pPr>
    </w:p>
    <w:p w14:paraId="50DE81BF">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22B4606A">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25E2C2C5">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01A0A3FA">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852156A">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07588E">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w:t>
      </w:r>
    </w:p>
    <w:p w14:paraId="1FCEA64C">
      <w:pPr>
        <w:spacing w:line="360" w:lineRule="auto"/>
        <w:ind w:right="420"/>
        <w:rPr>
          <w:rFonts w:ascii="仿宋" w:hAnsi="仿宋" w:eastAsia="仿宋" w:cs="宋体"/>
          <w:color w:val="auto"/>
          <w:highlight w:val="none"/>
        </w:rPr>
      </w:pPr>
    </w:p>
    <w:p w14:paraId="68615321">
      <w:pPr>
        <w:pStyle w:val="25"/>
        <w:ind w:firstLine="0"/>
        <w:rPr>
          <w:rFonts w:ascii="仿宋" w:hAnsi="仿宋" w:eastAsia="仿宋" w:cs="宋体"/>
          <w:b/>
          <w:color w:val="auto"/>
          <w:szCs w:val="21"/>
          <w:highlight w:val="none"/>
          <w:lang w:val="en-US"/>
        </w:rPr>
      </w:pPr>
    </w:p>
    <w:p w14:paraId="6AC24C9B">
      <w:pPr>
        <w:pStyle w:val="25"/>
        <w:ind w:firstLine="0"/>
        <w:rPr>
          <w:rFonts w:ascii="仿宋" w:hAnsi="仿宋" w:eastAsia="仿宋" w:cs="宋体"/>
          <w:b/>
          <w:color w:val="auto"/>
          <w:szCs w:val="21"/>
          <w:highlight w:val="none"/>
        </w:rPr>
      </w:pPr>
    </w:p>
    <w:p w14:paraId="2844D55D">
      <w:pPr>
        <w:pStyle w:val="25"/>
        <w:ind w:firstLine="0"/>
        <w:rPr>
          <w:rFonts w:ascii="仿宋" w:hAnsi="仿宋" w:eastAsia="仿宋" w:cs="宋体"/>
          <w:b/>
          <w:color w:val="auto"/>
          <w:szCs w:val="21"/>
          <w:highlight w:val="none"/>
        </w:rPr>
      </w:pPr>
    </w:p>
    <w:p w14:paraId="77A126E8">
      <w:pPr>
        <w:pStyle w:val="25"/>
        <w:ind w:firstLine="0"/>
        <w:rPr>
          <w:rFonts w:ascii="仿宋" w:hAnsi="仿宋" w:eastAsia="仿宋" w:cs="宋体"/>
          <w:b/>
          <w:color w:val="auto"/>
          <w:szCs w:val="21"/>
          <w:highlight w:val="none"/>
        </w:rPr>
      </w:pPr>
    </w:p>
    <w:p w14:paraId="1C12F8E8">
      <w:pPr>
        <w:pStyle w:val="25"/>
        <w:ind w:firstLine="0"/>
        <w:rPr>
          <w:rFonts w:ascii="仿宋" w:hAnsi="仿宋" w:eastAsia="仿宋" w:cs="宋体"/>
          <w:b/>
          <w:color w:val="auto"/>
          <w:szCs w:val="21"/>
          <w:highlight w:val="none"/>
        </w:rPr>
      </w:pPr>
    </w:p>
    <w:p w14:paraId="469491FA">
      <w:pPr>
        <w:pStyle w:val="25"/>
        <w:ind w:firstLine="0"/>
        <w:rPr>
          <w:rFonts w:ascii="仿宋" w:hAnsi="仿宋" w:eastAsia="仿宋" w:cs="宋体"/>
          <w:b/>
          <w:color w:val="auto"/>
          <w:szCs w:val="21"/>
          <w:highlight w:val="none"/>
        </w:rPr>
      </w:pPr>
    </w:p>
    <w:p w14:paraId="6287A8AD">
      <w:pPr>
        <w:pStyle w:val="25"/>
        <w:ind w:firstLine="0"/>
        <w:rPr>
          <w:rFonts w:ascii="仿宋" w:hAnsi="仿宋" w:eastAsia="仿宋" w:cs="宋体"/>
          <w:b/>
          <w:color w:val="auto"/>
          <w:szCs w:val="21"/>
          <w:highlight w:val="none"/>
        </w:rPr>
      </w:pPr>
    </w:p>
    <w:p w14:paraId="1464CFDE">
      <w:pPr>
        <w:pStyle w:val="25"/>
        <w:ind w:firstLine="0"/>
        <w:rPr>
          <w:rFonts w:ascii="仿宋" w:hAnsi="仿宋" w:eastAsia="仿宋" w:cs="宋体"/>
          <w:b/>
          <w:color w:val="auto"/>
          <w:szCs w:val="21"/>
          <w:highlight w:val="none"/>
        </w:rPr>
      </w:pPr>
    </w:p>
    <w:p w14:paraId="30D532C1">
      <w:pPr>
        <w:pStyle w:val="25"/>
        <w:ind w:firstLine="0"/>
        <w:rPr>
          <w:rFonts w:ascii="仿宋" w:hAnsi="仿宋" w:eastAsia="仿宋" w:cs="宋体"/>
          <w:b/>
          <w:color w:val="auto"/>
          <w:szCs w:val="21"/>
          <w:highlight w:val="none"/>
        </w:rPr>
      </w:pPr>
    </w:p>
    <w:p w14:paraId="5173A85C">
      <w:pPr>
        <w:pStyle w:val="25"/>
        <w:ind w:firstLine="0"/>
        <w:rPr>
          <w:rFonts w:ascii="仿宋" w:hAnsi="仿宋" w:eastAsia="仿宋" w:cs="宋体"/>
          <w:b/>
          <w:color w:val="auto"/>
          <w:szCs w:val="21"/>
          <w:highlight w:val="none"/>
        </w:rPr>
      </w:pPr>
    </w:p>
    <w:p w14:paraId="55151F20">
      <w:pPr>
        <w:pStyle w:val="25"/>
        <w:ind w:firstLine="0"/>
        <w:rPr>
          <w:rFonts w:ascii="仿宋" w:hAnsi="仿宋" w:eastAsia="仿宋" w:cs="宋体"/>
          <w:b/>
          <w:color w:val="auto"/>
          <w:szCs w:val="21"/>
          <w:highlight w:val="none"/>
        </w:rPr>
      </w:pPr>
    </w:p>
    <w:p w14:paraId="5B1179D4">
      <w:pPr>
        <w:pStyle w:val="25"/>
        <w:ind w:firstLine="0"/>
        <w:rPr>
          <w:rFonts w:ascii="仿宋" w:hAnsi="仿宋" w:eastAsia="仿宋" w:cs="宋体"/>
          <w:b/>
          <w:color w:val="auto"/>
          <w:szCs w:val="21"/>
          <w:highlight w:val="none"/>
        </w:rPr>
      </w:pPr>
    </w:p>
    <w:p w14:paraId="3ED95CF9">
      <w:pPr>
        <w:pStyle w:val="25"/>
        <w:ind w:firstLine="0"/>
        <w:rPr>
          <w:rFonts w:ascii="仿宋" w:hAnsi="仿宋" w:eastAsia="仿宋" w:cs="宋体"/>
          <w:b/>
          <w:color w:val="auto"/>
          <w:szCs w:val="21"/>
          <w:highlight w:val="none"/>
        </w:rPr>
      </w:pPr>
    </w:p>
    <w:p w14:paraId="6FB6A3BE">
      <w:pPr>
        <w:pStyle w:val="25"/>
        <w:ind w:firstLine="0"/>
        <w:rPr>
          <w:rFonts w:ascii="仿宋" w:hAnsi="仿宋" w:eastAsia="仿宋" w:cs="宋体"/>
          <w:b/>
          <w:color w:val="auto"/>
          <w:szCs w:val="21"/>
          <w:highlight w:val="none"/>
        </w:rPr>
      </w:pPr>
    </w:p>
    <w:p w14:paraId="52A03957">
      <w:pPr>
        <w:spacing w:line="360" w:lineRule="auto"/>
        <w:outlineLvl w:val="0"/>
        <w:rPr>
          <w:rFonts w:ascii="仿宋" w:hAnsi="仿宋" w:eastAsia="仿宋" w:cs="宋体"/>
          <w:b/>
          <w:color w:val="auto"/>
          <w:sz w:val="36"/>
          <w:szCs w:val="20"/>
          <w:highlight w:val="none"/>
        </w:rPr>
      </w:pPr>
    </w:p>
    <w:p w14:paraId="4DB0B40A">
      <w:pPr>
        <w:spacing w:line="360" w:lineRule="auto"/>
        <w:outlineLvl w:val="0"/>
        <w:rPr>
          <w:rFonts w:ascii="仿宋" w:hAnsi="仿宋" w:eastAsia="仿宋" w:cs="宋体"/>
          <w:b/>
          <w:color w:val="auto"/>
          <w:sz w:val="36"/>
          <w:szCs w:val="20"/>
          <w:highlight w:val="none"/>
        </w:rPr>
      </w:pPr>
    </w:p>
    <w:p w14:paraId="2841CD83">
      <w:pPr>
        <w:spacing w:line="360" w:lineRule="auto"/>
        <w:outlineLvl w:val="0"/>
        <w:rPr>
          <w:rFonts w:ascii="仿宋" w:hAnsi="仿宋" w:eastAsia="仿宋" w:cs="宋体"/>
          <w:b/>
          <w:color w:val="auto"/>
          <w:sz w:val="36"/>
          <w:szCs w:val="20"/>
          <w:highlight w:val="none"/>
        </w:rPr>
      </w:pPr>
    </w:p>
    <w:p w14:paraId="6ACC5C7F">
      <w:pPr>
        <w:spacing w:line="360" w:lineRule="auto"/>
        <w:outlineLvl w:val="0"/>
        <w:rPr>
          <w:rFonts w:ascii="仿宋" w:hAnsi="仿宋" w:eastAsia="仿宋" w:cs="宋体"/>
          <w:b/>
          <w:color w:val="auto"/>
          <w:sz w:val="36"/>
          <w:szCs w:val="20"/>
          <w:highlight w:val="none"/>
        </w:rPr>
      </w:pPr>
    </w:p>
    <w:p w14:paraId="507122AE">
      <w:pPr>
        <w:spacing w:line="360" w:lineRule="auto"/>
        <w:outlineLvl w:val="0"/>
        <w:rPr>
          <w:rFonts w:ascii="仿宋" w:hAnsi="仿宋" w:eastAsia="仿宋" w:cs="宋体"/>
          <w:b/>
          <w:color w:val="auto"/>
          <w:sz w:val="36"/>
          <w:szCs w:val="20"/>
          <w:highlight w:val="none"/>
        </w:rPr>
      </w:pPr>
    </w:p>
    <w:p w14:paraId="098FD93E">
      <w:pPr>
        <w:pStyle w:val="25"/>
        <w:ind w:firstLine="0"/>
        <w:rPr>
          <w:rFonts w:hint="eastAsia" w:ascii="仿宋" w:hAnsi="仿宋" w:eastAsia="仿宋" w:cs="宋体"/>
          <w:b/>
          <w:color w:val="auto"/>
          <w:sz w:val="36"/>
          <w:highlight w:val="none"/>
          <w:lang w:val="en-US"/>
        </w:rPr>
      </w:pPr>
    </w:p>
    <w:p w14:paraId="357387FA">
      <w:pPr>
        <w:pStyle w:val="25"/>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71DC3FAA">
      <w:pPr>
        <w:pStyle w:val="25"/>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4823C948">
      <w:pPr>
        <w:pStyle w:val="621"/>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C2712B7">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rFonts w:hint="eastAsia" w:ascii="仿宋" w:hAnsi="仿宋" w:eastAsia="仿宋" w:cs="宋体"/>
          <w:color w:val="auto"/>
          <w:spacing w:val="6"/>
          <w:szCs w:val="21"/>
          <w:highlight w:val="none"/>
        </w:rPr>
        <w:fldChar w:fldCharType="begin"/>
      </w:r>
      <w:r>
        <w:instrText xml:space="preserve">HYPERLINK "https://www.shui5.cn/article/47/26142.html"</w:instrText>
      </w:r>
      <w:r>
        <w:rPr>
          <w:rFonts w:hint="eastAsia" w:ascii="仿宋" w:hAnsi="仿宋" w:eastAsia="仿宋" w:cs="宋体"/>
          <w:color w:val="auto"/>
          <w:spacing w:val="6"/>
          <w:szCs w:val="21"/>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rFonts w:hint="eastAsia" w:ascii="仿宋" w:hAnsi="仿宋" w:eastAsia="仿宋" w:cs="宋体"/>
          <w:color w:val="auto"/>
          <w:spacing w:val="6"/>
          <w:szCs w:val="21"/>
          <w:highlight w:val="none"/>
        </w:rPr>
        <w:fldChar w:fldCharType="begin"/>
      </w:r>
      <w:r>
        <w:instrText xml:space="preserve">HYPERLINK "https://www.shui5.cn/article/47/26142.html"</w:instrText>
      </w:r>
      <w:r>
        <w:rPr>
          <w:rFonts w:hint="eastAsia" w:ascii="仿宋" w:hAnsi="仿宋" w:eastAsia="仿宋" w:cs="宋体"/>
          <w:color w:val="auto"/>
          <w:spacing w:val="6"/>
          <w:szCs w:val="21"/>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38F04D86">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1D81C77A">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8901F98">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四、各行业划型标准为：</w:t>
      </w:r>
      <w:r>
        <w:rPr>
          <w:rFonts w:hint="eastAsia" w:ascii="仿宋" w:hAnsi="仿宋" w:eastAsia="仿宋" w:cs="宋体"/>
          <w:color w:val="auto"/>
          <w:spacing w:val="6"/>
          <w:szCs w:val="21"/>
          <w:highlight w:val="none"/>
        </w:rPr>
        <w:br w:type="textWrapping"/>
      </w:r>
      <w:r>
        <w:rPr>
          <w:rFonts w:hint="eastAsia" w:ascii="仿宋" w:hAnsi="仿宋" w:eastAsia="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617EBB8">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1DD917C">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97BE77">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5FD826">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95D1A5">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F5FCCC">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BB5A9C">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F55755">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A4C6B2">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37AD4B">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C56A4E">
      <w:pPr>
        <w:pStyle w:val="25"/>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A32136">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A2E31CB">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C34180">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222F8B9">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551D23FA">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117602E4">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2C05596E">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7C802BC">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4557B917">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64DA5626">
      <w:pPr>
        <w:pStyle w:val="621"/>
        <w:adjustRightInd w:val="0"/>
        <w:snapToGri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rFonts w:hint="eastAsia" w:ascii="仿宋" w:hAnsi="仿宋" w:eastAsia="仿宋" w:cs="宋体"/>
          <w:color w:val="auto"/>
          <w:spacing w:val="6"/>
          <w:szCs w:val="21"/>
          <w:highlight w:val="none"/>
        </w:rPr>
        <w:fldChar w:fldCharType="begin"/>
      </w:r>
      <w:r>
        <w:instrText xml:space="preserve">HYPERLINK "https://www.shui5.cn/article/df/24263.html"</w:instrText>
      </w:r>
      <w:r>
        <w:rPr>
          <w:rFonts w:hint="eastAsia" w:ascii="仿宋" w:hAnsi="仿宋" w:eastAsia="仿宋" w:cs="宋体"/>
          <w:color w:val="auto"/>
          <w:spacing w:val="6"/>
          <w:szCs w:val="21"/>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rFonts w:hint="eastAsia" w:ascii="仿宋" w:hAnsi="仿宋" w:eastAsia="仿宋" w:cs="宋体"/>
          <w:color w:val="auto"/>
          <w:spacing w:val="6"/>
          <w:szCs w:val="21"/>
          <w:highlight w:val="none"/>
        </w:rPr>
        <w:fldChar w:fldCharType="begin"/>
      </w:r>
      <w:r>
        <w:instrText xml:space="preserve">HYPERLINK "https://www.shui5.cn/article/df/24263.html"</w:instrText>
      </w:r>
      <w:r>
        <w:rPr>
          <w:rFonts w:hint="eastAsia" w:ascii="仿宋" w:hAnsi="仿宋" w:eastAsia="仿宋" w:cs="宋体"/>
          <w:color w:val="auto"/>
          <w:spacing w:val="6"/>
          <w:szCs w:val="21"/>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0178983E">
      <w:pPr>
        <w:pStyle w:val="398"/>
        <w:rPr>
          <w:rFonts w:ascii="仿宋" w:hAnsi="仿宋" w:eastAsia="仿宋"/>
          <w:color w:val="auto"/>
          <w:highlight w:val="none"/>
        </w:rPr>
      </w:pPr>
    </w:p>
    <w:p w14:paraId="67BCFE22">
      <w:pPr>
        <w:pStyle w:val="398"/>
        <w:rPr>
          <w:rFonts w:ascii="仿宋" w:hAnsi="仿宋" w:eastAsia="仿宋"/>
          <w:color w:val="auto"/>
          <w:highlight w:val="none"/>
        </w:rPr>
      </w:pPr>
    </w:p>
    <w:p w14:paraId="5D661718">
      <w:pPr>
        <w:pStyle w:val="25"/>
        <w:ind w:firstLine="0"/>
        <w:rPr>
          <w:rFonts w:ascii="仿宋" w:hAnsi="仿宋" w:eastAsia="仿宋" w:cs="宋体"/>
          <w:b/>
          <w:color w:val="auto"/>
          <w:sz w:val="36"/>
          <w:highlight w:val="none"/>
          <w:lang w:val="en-US"/>
        </w:rPr>
      </w:pPr>
    </w:p>
    <w:p w14:paraId="0D0CCB26">
      <w:pPr>
        <w:pStyle w:val="25"/>
        <w:ind w:firstLine="0"/>
        <w:rPr>
          <w:rFonts w:ascii="仿宋" w:hAnsi="仿宋" w:eastAsia="仿宋" w:cs="宋体"/>
          <w:b/>
          <w:color w:val="auto"/>
          <w:sz w:val="36"/>
          <w:highlight w:val="none"/>
          <w:lang w:val="en-US"/>
        </w:rPr>
      </w:pPr>
    </w:p>
    <w:p w14:paraId="3991D350">
      <w:pPr>
        <w:pStyle w:val="25"/>
        <w:ind w:firstLine="0"/>
        <w:rPr>
          <w:rFonts w:ascii="仿宋" w:hAnsi="仿宋" w:eastAsia="仿宋" w:cs="宋体"/>
          <w:b/>
          <w:color w:val="auto"/>
          <w:sz w:val="36"/>
          <w:highlight w:val="none"/>
          <w:lang w:val="en-US"/>
        </w:rPr>
      </w:pPr>
    </w:p>
    <w:p w14:paraId="0B4495E2">
      <w:pPr>
        <w:pStyle w:val="25"/>
        <w:ind w:firstLine="0"/>
        <w:rPr>
          <w:rFonts w:ascii="仿宋" w:hAnsi="仿宋" w:eastAsia="仿宋" w:cs="宋体"/>
          <w:b/>
          <w:color w:val="auto"/>
          <w:sz w:val="36"/>
          <w:highlight w:val="none"/>
          <w:lang w:val="en-US"/>
        </w:rPr>
      </w:pPr>
    </w:p>
    <w:p w14:paraId="71413E46">
      <w:pPr>
        <w:pStyle w:val="25"/>
        <w:ind w:firstLine="0"/>
        <w:rPr>
          <w:rFonts w:ascii="仿宋" w:hAnsi="仿宋" w:eastAsia="仿宋" w:cs="宋体"/>
          <w:b/>
          <w:color w:val="auto"/>
          <w:sz w:val="36"/>
          <w:highlight w:val="none"/>
          <w:lang w:val="en-US"/>
        </w:rPr>
      </w:pPr>
    </w:p>
    <w:p w14:paraId="478801D8">
      <w:pPr>
        <w:pStyle w:val="25"/>
        <w:ind w:firstLine="0"/>
        <w:rPr>
          <w:rFonts w:ascii="仿宋" w:hAnsi="仿宋" w:eastAsia="仿宋" w:cs="宋体"/>
          <w:b/>
          <w:color w:val="auto"/>
          <w:sz w:val="36"/>
          <w:highlight w:val="none"/>
          <w:lang w:val="en-US"/>
        </w:rPr>
      </w:pPr>
    </w:p>
    <w:p w14:paraId="0F5A8108">
      <w:pPr>
        <w:pStyle w:val="25"/>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5E9AC0DC">
      <w:pPr>
        <w:pStyle w:val="4"/>
        <w:jc w:val="center"/>
        <w:rPr>
          <w:rFonts w:ascii="仿宋" w:eastAsia="仿宋"/>
          <w:color w:val="auto"/>
          <w:highlight w:val="none"/>
          <w:lang w:val="en-US"/>
        </w:rPr>
      </w:pPr>
      <w:r>
        <w:rPr>
          <w:rFonts w:ascii="仿宋" w:eastAsia="仿宋"/>
          <w:color w:val="auto"/>
          <w:highlight w:val="none"/>
        </w:rPr>
        <w:t>政府采购活动现场确认声明书</w:t>
      </w:r>
    </w:p>
    <w:p w14:paraId="5206D8B0">
      <w:pPr>
        <w:spacing w:line="360" w:lineRule="auto"/>
        <w:rPr>
          <w:rFonts w:ascii="仿宋" w:hAnsi="仿宋" w:eastAsia="仿宋"/>
          <w:color w:val="auto"/>
          <w:szCs w:val="21"/>
          <w:highlight w:val="none"/>
        </w:rPr>
      </w:pPr>
      <w:r>
        <w:rPr>
          <w:rFonts w:ascii="仿宋" w:hAnsi="仿宋" w:eastAsia="仿宋"/>
          <w:color w:val="auto"/>
          <w:szCs w:val="21"/>
          <w:highlight w:val="none"/>
        </w:rPr>
        <w:t>天阳建设管理有限公司：</w:t>
      </w:r>
    </w:p>
    <w:p w14:paraId="15597C47">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 xml:space="preserve">一、本单位与采购人之间口不存在利害关系口存在下列利害关系: </w:t>
      </w:r>
    </w:p>
    <w:p w14:paraId="2AEA26F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21CA779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5587DE0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5560744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72E88EF6">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0E9CB15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3BFA0E3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3C9B6D0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5A3BDB8F">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138B991E">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758CAEBD">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08B804B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49EC51B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4FB5BEF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14:paraId="040E3177">
      <w:pPr>
        <w:spacing w:line="360" w:lineRule="auto"/>
        <w:ind w:firstLine="420" w:firstLineChars="200"/>
        <w:rPr>
          <w:rFonts w:ascii="仿宋" w:hAnsi="仿宋" w:eastAsia="仿宋"/>
          <w:color w:val="auto"/>
          <w:szCs w:val="21"/>
          <w:highlight w:val="none"/>
        </w:rPr>
      </w:pPr>
    </w:p>
    <w:p w14:paraId="45C1CCE6">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12792F2D">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04F23E6C">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注：在供应商完成本项目在线解密，并知道参加本项目采购活动的其他所有供应商名称后进行签署，签署完毕后将扫描件发送至采购代理机构邮箱：</w:t>
      </w:r>
      <w:r>
        <w:rPr>
          <w:rFonts w:ascii="仿宋" w:hAnsi="仿宋" w:eastAsia="仿宋"/>
          <w:b/>
          <w:color w:val="auto"/>
          <w:sz w:val="28"/>
          <w:szCs w:val="28"/>
          <w:highlight w:val="none"/>
        </w:rPr>
        <w:fldChar w:fldCharType="begin"/>
      </w:r>
      <w:r>
        <w:instrText xml:space="preserve">HYPERLINK "mailto:289427596@qq.com"</w:instrText>
      </w:r>
      <w:r>
        <w:rPr>
          <w:rFonts w:ascii="仿宋" w:hAnsi="仿宋" w:eastAsia="仿宋"/>
          <w:b/>
          <w:color w:val="auto"/>
          <w:sz w:val="28"/>
          <w:szCs w:val="28"/>
          <w:highlight w:val="none"/>
        </w:rPr>
        <w:fldChar w:fldCharType="separate"/>
      </w:r>
      <w:r>
        <w:rPr>
          <w:rFonts w:ascii="仿宋" w:hAnsi="仿宋" w:eastAsia="仿宋"/>
          <w:b/>
          <w:color w:val="auto"/>
          <w:sz w:val="28"/>
          <w:szCs w:val="28"/>
          <w:highlight w:val="none"/>
        </w:rPr>
        <w:t>3392819628</w:t>
      </w:r>
      <w:r>
        <w:rPr>
          <w:rFonts w:hint="eastAsia" w:ascii="仿宋" w:hAnsi="仿宋" w:eastAsia="仿宋"/>
          <w:b/>
          <w:color w:val="auto"/>
          <w:sz w:val="28"/>
          <w:szCs w:val="28"/>
          <w:highlight w:val="none"/>
        </w:rPr>
        <w:t>@qq.com</w:t>
      </w:r>
      <w:r>
        <w:rPr>
          <w:rFonts w:ascii="仿宋" w:hAnsi="仿宋" w:eastAsia="仿宋"/>
          <w:b/>
          <w:color w:val="auto"/>
          <w:sz w:val="28"/>
          <w:szCs w:val="28"/>
          <w:highlight w:val="none"/>
        </w:rPr>
        <w:fldChar w:fldCharType="end"/>
      </w:r>
      <w:r>
        <w:rPr>
          <w:rFonts w:hint="eastAsia" w:ascii="仿宋" w:hAnsi="仿宋" w:eastAsia="仿宋"/>
          <w:b/>
          <w:color w:val="auto"/>
          <w:sz w:val="28"/>
          <w:szCs w:val="28"/>
          <w:highlight w:val="none"/>
        </w:rPr>
        <w:t>。投标文件中无需提供此声明书。</w:t>
      </w:r>
    </w:p>
    <w:p w14:paraId="580515B9">
      <w:pPr>
        <w:pStyle w:val="398"/>
        <w:rPr>
          <w:rFonts w:ascii="仿宋" w:hAnsi="仿宋" w:eastAsia="仿宋"/>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20204"/>
    <w:charset w:val="00"/>
    <w:family w:val="auto"/>
    <w:pitch w:val="default"/>
    <w:sig w:usb0="00000000" w:usb1="00000000" w:usb2="00000000" w:usb3="00000000" w:csb0="00000001" w:csb1="00000000"/>
  </w:font>
  <w:font w:name="Cumberland">
    <w:altName w:val="Segoe Print"/>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9344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0465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67145">
    <w:pPr>
      <w:pStyle w:val="41"/>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77EDE5B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114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bookmarkStart w:id="502" w:name="_Toc164085800"/>
    <w:bookmarkStart w:id="503" w:name="_Toc36110187"/>
    <w:bookmarkStart w:id="504" w:name="_Toc131845147"/>
    <w:bookmarkStart w:id="505" w:name="_Toc91899912"/>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83E4C">
    <w:pPr>
      <w:pStyle w:val="41"/>
      <w:framePr w:wrap="around" w:vAnchor="text" w:hAnchor="margin" w:xAlign="right" w:y="1"/>
      <w:rPr>
        <w:rStyle w:val="66"/>
      </w:rPr>
    </w:pPr>
    <w:r>
      <w:fldChar w:fldCharType="begin"/>
    </w:r>
    <w:r>
      <w:rPr>
        <w:rStyle w:val="66"/>
      </w:rPr>
      <w:instrText xml:space="preserve">PAGE  </w:instrText>
    </w:r>
    <w:r>
      <w:fldChar w:fldCharType="separate"/>
    </w:r>
    <w:r>
      <w:t xml:space="preserve"> </w:t>
    </w:r>
    <w:r>
      <w:fldChar w:fldCharType="end"/>
    </w:r>
  </w:p>
  <w:p w14:paraId="5CE8CA0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47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CDC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315E981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E00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4C37F98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794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5D6EBD4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0BE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69982A9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77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2587E10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72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w:t>
    </w:r>
  </w:p>
  <w:p w14:paraId="28984FE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121D">
    <w:pPr>
      <w:pStyle w:val="42"/>
      <w:pBdr>
        <w:bottom w:val="single" w:color="auto" w:sz="6" w:space="4"/>
      </w:pBdr>
      <w:jc w:val="right"/>
    </w:pPr>
    <w:r>
      <w:t>杭州市政府采购公开招标文件</w:t>
    </w:r>
  </w:p>
  <w:p w14:paraId="036E911E">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AFEE">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274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E592">
    <w:pPr>
      <w:pStyle w:val="42"/>
      <w:rPr>
        <w:rFonts w:ascii="仿宋_GB2312" w:eastAsia="仿宋_GB2312"/>
        <w:b/>
        <w:i/>
        <w:u w:val="single"/>
      </w:rPr>
    </w:pPr>
    <w:r>
      <w:t>杭州市政府采购公开招标文件</w:t>
    </w:r>
  </w:p>
  <w:p w14:paraId="36C0AE2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863E">
    <w:pPr>
      <w:pStyle w:val="42"/>
    </w:pPr>
    <w:r>
      <w:t></w:t>
    </w:r>
  </w:p>
  <w:p w14:paraId="4C476CF2">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0D39">
    <w:pPr>
      <w:pStyle w:val="42"/>
      <w:rPr>
        <w:rFonts w:ascii="仿宋_GB2312" w:eastAsia="仿宋_GB2312"/>
        <w:b/>
        <w:i/>
        <w:u w:val="single"/>
      </w:rPr>
    </w:pPr>
    <w:r>
      <w:t>杭州市政府采购公开招标文件</w:t>
    </w:r>
  </w:p>
  <w:p w14:paraId="2A81263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2024">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FFA8">
    <w:pPr>
      <w:pStyle w:val="42"/>
      <w:jc w:val="right"/>
      <w:rPr>
        <w:rFonts w:ascii="仿宋_GB2312" w:eastAsia="仿宋_GB2312"/>
        <w:b/>
        <w:i/>
        <w:u w:val="single"/>
      </w:rPr>
    </w:pPr>
    <w:r>
      <w:t>杭州市政府采购公开招标文件</w:t>
    </w:r>
  </w:p>
  <w:p w14:paraId="0D5C70E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F004">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EED0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52F89"/>
    <w:multiLevelType w:val="singleLevel"/>
    <w:tmpl w:val="C5C52F89"/>
    <w:lvl w:ilvl="0" w:tentative="0">
      <w:start w:val="4"/>
      <w:numFmt w:val="decimal"/>
      <w:lvlText w:val="%1."/>
      <w:lvlJc w:val="left"/>
      <w:pPr>
        <w:tabs>
          <w:tab w:val="left" w:pos="312"/>
        </w:tabs>
      </w:pPr>
    </w:lvl>
  </w:abstractNum>
  <w:abstractNum w:abstractNumId="1">
    <w:nsid w:val="124DC14A"/>
    <w:multiLevelType w:val="singleLevel"/>
    <w:tmpl w:val="124DC14A"/>
    <w:lvl w:ilvl="0" w:tentative="0">
      <w:start w:val="1"/>
      <w:numFmt w:val="decimal"/>
      <w:suff w:val="nothing"/>
      <w:lvlText w:val="（%1）"/>
      <w:lvlJc w:val="left"/>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BreakWrappedTables/>
    <w:useFELayout/>
    <w:doNotUseIndentAsNumberingTabStop/>
    <w:useAltKinsokuLineBreakRules/>
    <w:doNotSuppressIndentation/>
    <w:autofitToFirstFixedWidthCell/>
    <w:doNotVertAlignCellWithSp/>
    <w:compatSetting w:name="compatibilityMode" w:uri="http://schemas.microsoft.com/office/word" w:val="12"/>
  </w:compat>
  <w:docVars>
    <w:docVar w:name="commondata" w:val="eyJoZGlkIjoiMmI2MmEyODAxNDEyYzlkYTQ1MzM2NzcwNTkyMWYyOWIifQ=="/>
  </w:docVars>
  <w:rsids>
    <w:rsidRoot w:val="00000000"/>
    <w:rsid w:val="03867CF1"/>
    <w:rsid w:val="244215B4"/>
    <w:rsid w:val="2B7D017B"/>
    <w:rsid w:val="346A356D"/>
    <w:rsid w:val="4A69302F"/>
    <w:rsid w:val="59636B6A"/>
    <w:rsid w:val="5B8D2BE8"/>
    <w:rsid w:val="7E83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7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75"/>
    <w:qFormat/>
    <w:uiPriority w:val="0"/>
    <w:pPr>
      <w:keepNext/>
      <w:keepLines/>
      <w:tabs>
        <w:tab w:val="left" w:pos="900"/>
      </w:tabs>
      <w:spacing w:before="260" w:after="260" w:line="415" w:lineRule="auto"/>
      <w:ind w:left="900" w:hanging="720"/>
      <w:outlineLvl w:val="2"/>
    </w:pPr>
    <w:rPr>
      <w:b/>
      <w:bCs/>
      <w:sz w:val="32"/>
      <w:szCs w:val="32"/>
    </w:rPr>
  </w:style>
  <w:style w:type="paragraph" w:styleId="7">
    <w:name w:val="heading 4"/>
    <w:basedOn w:val="1"/>
    <w:next w:val="1"/>
    <w:link w:val="76"/>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8">
    <w:name w:val="heading 5"/>
    <w:basedOn w:val="1"/>
    <w:next w:val="1"/>
    <w:link w:val="77"/>
    <w:qFormat/>
    <w:uiPriority w:val="0"/>
    <w:pPr>
      <w:keepNext/>
      <w:keepLines/>
      <w:tabs>
        <w:tab w:val="left" w:pos="1008"/>
      </w:tabs>
      <w:spacing w:before="280" w:after="290" w:line="377" w:lineRule="auto"/>
      <w:ind w:left="1008" w:hanging="1008"/>
      <w:outlineLvl w:val="4"/>
    </w:pPr>
    <w:rPr>
      <w:b/>
      <w:bCs/>
      <w:sz w:val="28"/>
      <w:szCs w:val="28"/>
    </w:rPr>
  </w:style>
  <w:style w:type="paragraph" w:styleId="9">
    <w:name w:val="heading 6"/>
    <w:basedOn w:val="1"/>
    <w:next w:val="1"/>
    <w:link w:val="78"/>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10">
    <w:name w:val="heading 7"/>
    <w:basedOn w:val="1"/>
    <w:next w:val="1"/>
    <w:link w:val="79"/>
    <w:qFormat/>
    <w:uiPriority w:val="0"/>
    <w:pPr>
      <w:keepNext/>
      <w:keepLines/>
      <w:tabs>
        <w:tab w:val="left" w:pos="1296"/>
      </w:tabs>
      <w:spacing w:before="240" w:after="64" w:line="319" w:lineRule="auto"/>
      <w:ind w:left="1296" w:hanging="1296"/>
      <w:outlineLvl w:val="6"/>
    </w:pPr>
    <w:rPr>
      <w:b/>
      <w:bCs/>
      <w:sz w:val="24"/>
    </w:rPr>
  </w:style>
  <w:style w:type="paragraph" w:styleId="11">
    <w:name w:val="heading 8"/>
    <w:basedOn w:val="1"/>
    <w:next w:val="1"/>
    <w:link w:val="80"/>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2">
    <w:name w:val="heading 9"/>
    <w:basedOn w:val="1"/>
    <w:next w:val="1"/>
    <w:link w:val="8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3">
    <w:name w:val="Default Paragraph Font"/>
    <w:qFormat/>
    <w:uiPriority w:val="0"/>
  </w:style>
  <w:style w:type="table" w:default="1" w:styleId="6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200" w:firstLineChars="200"/>
    </w:pPr>
    <w:rPr>
      <w:rFonts w:ascii="宋体" w:hAnsi="宋体"/>
      <w:sz w:val="24"/>
    </w:rPr>
  </w:style>
  <w:style w:type="paragraph" w:styleId="6">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1200" w:leftChars="1200"/>
    </w:pPr>
  </w:style>
  <w:style w:type="paragraph" w:styleId="14">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qFormat/>
    <w:uiPriority w:val="0"/>
    <w:pPr>
      <w:jc w:val="left"/>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pPr>
      <w:jc w:val="center"/>
    </w:pPr>
    <w:rPr>
      <w:szCs w:val="20"/>
    </w:rPr>
  </w:style>
  <w:style w:type="paragraph" w:styleId="23">
    <w:name w:val="List Bullet 3"/>
    <w:basedOn w:val="1"/>
    <w:qFormat/>
    <w:uiPriority w:val="0"/>
    <w:pPr>
      <w:adjustRightInd w:val="0"/>
      <w:snapToGrid w:val="0"/>
      <w:spacing w:line="360" w:lineRule="auto"/>
      <w:ind w:left="360" w:right="238" w:hanging="360"/>
      <w:contextualSpacing/>
    </w:pPr>
    <w:rPr>
      <w:sz w:val="24"/>
    </w:rPr>
  </w:style>
  <w:style w:type="paragraph" w:styleId="24">
    <w:name w:val="Body Text"/>
    <w:basedOn w:val="1"/>
    <w:next w:val="2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qFormat/>
    <w:uiPriority w:val="0"/>
    <w:pPr>
      <w:ind w:firstLine="420"/>
    </w:pPr>
    <w:rPr>
      <w:rFonts w:hAnsi="Calibri" w:cs="Times New Roman"/>
      <w:szCs w:val="20"/>
    </w:rPr>
  </w:style>
  <w:style w:type="paragraph" w:styleId="26">
    <w:name w:val="toc 6"/>
    <w:basedOn w:val="1"/>
    <w:next w:val="1"/>
    <w:qFormat/>
    <w:uiPriority w:val="0"/>
    <w:pPr>
      <w:ind w:left="1000" w:leftChars="1000"/>
    </w:pPr>
  </w:style>
  <w:style w:type="paragraph" w:styleId="27">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8">
    <w:name w:val="List 2"/>
    <w:basedOn w:val="1"/>
    <w:qFormat/>
    <w:uiPriority w:val="0"/>
    <w:pPr>
      <w:adjustRightInd/>
      <w:spacing w:line="360" w:lineRule="auto"/>
      <w:ind w:left="400" w:leftChars="200" w:hanging="200" w:hangingChars="200"/>
    </w:pPr>
    <w:rPr>
      <w:rFonts w:eastAsia="微软雅黑"/>
    </w:rPr>
  </w:style>
  <w:style w:type="paragraph" w:styleId="29">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800" w:leftChars="800"/>
    </w:pPr>
  </w:style>
  <w:style w:type="paragraph" w:styleId="33">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4">
    <w:name w:val="Plain Text"/>
    <w:basedOn w:val="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1400" w:leftChars="1400"/>
    </w:pPr>
  </w:style>
  <w:style w:type="paragraph" w:styleId="37">
    <w:name w:val="Date"/>
    <w:basedOn w:val="1"/>
    <w:next w:val="1"/>
    <w:qFormat/>
    <w:uiPriority w:val="0"/>
    <w:pPr>
      <w:ind w:left="2500" w:leftChars="2500"/>
    </w:pPr>
    <w:rPr>
      <w:rFonts w:ascii="宋体"/>
      <w:sz w:val="24"/>
      <w:szCs w:val="21"/>
      <w:lang w:val="zh-CN"/>
    </w:rPr>
  </w:style>
  <w:style w:type="paragraph" w:styleId="38">
    <w:name w:val="Body Text Indent 2"/>
    <w:basedOn w:val="1"/>
    <w:qFormat/>
    <w:uiPriority w:val="0"/>
    <w:pPr>
      <w:spacing w:line="360" w:lineRule="auto"/>
      <w:ind w:firstLine="601"/>
      <w:textAlignment w:val="baseline"/>
    </w:pPr>
    <w:rPr>
      <w:rFonts w:ascii="宋体"/>
      <w:kern w:val="0"/>
      <w:sz w:val="28"/>
      <w:szCs w:val="20"/>
    </w:rPr>
  </w:style>
  <w:style w:type="paragraph" w:styleId="39">
    <w:name w:val="endnote text"/>
    <w:basedOn w:val="1"/>
    <w:qFormat/>
    <w:uiPriority w:val="0"/>
    <w:rPr>
      <w:lang w:val="zh-CN"/>
    </w:rPr>
  </w:style>
  <w:style w:type="paragraph" w:styleId="40">
    <w:name w:val="Balloon Text"/>
    <w:basedOn w:val="1"/>
    <w:qFormat/>
    <w:uiPriority w:val="0"/>
    <w:rPr>
      <w:sz w:val="18"/>
      <w:szCs w:val="18"/>
    </w:rPr>
  </w:style>
  <w:style w:type="paragraph" w:styleId="41">
    <w:name w:val="footer"/>
    <w:basedOn w:val="1"/>
    <w:qFormat/>
    <w:uiPriority w:val="0"/>
    <w:pPr>
      <w:tabs>
        <w:tab w:val="center" w:pos="4153"/>
        <w:tab w:val="right" w:pos="8306"/>
      </w:tabs>
      <w:adjustRightInd w:val="0"/>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3">
    <w:name w:val="Signature"/>
    <w:basedOn w:val="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60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1"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qFormat/>
    <w:uiPriority w:val="0"/>
    <w:pPr>
      <w:adjustRightInd/>
      <w:snapToGrid/>
      <w:spacing w:before="60" w:after="60" w:line="300" w:lineRule="exact"/>
      <w:ind w:firstLine="0"/>
    </w:pPr>
    <w:rPr>
      <w:rFonts w:ascii="Calibri" w:hAnsi="Calibri"/>
      <w:color w:val="0000FF"/>
      <w:kern w:val="0"/>
      <w:sz w:val="21"/>
    </w:r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rPr>
  </w:style>
  <w:style w:type="paragraph" w:styleId="60">
    <w:name w:val="annotation subject"/>
    <w:basedOn w:val="20"/>
    <w:next w:val="20"/>
    <w:qFormat/>
    <w:uiPriority w:val="0"/>
    <w:rPr>
      <w:b/>
      <w:bCs/>
    </w:rPr>
  </w:style>
  <w:style w:type="paragraph" w:styleId="61">
    <w:name w:val="Body Text First Indent 2"/>
    <w:basedOn w:val="2"/>
    <w:next w:val="1"/>
    <w:qFormat/>
    <w:uiPriority w:val="0"/>
    <w:pPr>
      <w:adjustRightInd/>
      <w:spacing w:after="120" w:line="240" w:lineRule="auto"/>
      <w:ind w:left="200" w:leftChars="200"/>
    </w:pPr>
    <w:rPr>
      <w:sz w:val="21"/>
    </w:r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0"/>
    <w:rPr>
      <w:sz w:val="21"/>
      <w:szCs w:val="21"/>
    </w:rPr>
  </w:style>
  <w:style w:type="character" w:customStyle="1" w:styleId="73">
    <w:name w:val="heading 1 Char"/>
    <w:basedOn w:val="63"/>
    <w:link w:val="3"/>
    <w:qFormat/>
    <w:uiPriority w:val="0"/>
    <w:rPr>
      <w:rFonts w:ascii="Times New Roman" w:hAnsi="Times New Roman" w:eastAsia="宋体" w:cs="Times New Roman"/>
      <w:b/>
      <w:bCs/>
      <w:kern w:val="44"/>
      <w:sz w:val="44"/>
      <w:szCs w:val="44"/>
      <w:lang w:val="en-US" w:eastAsia="zh-CN" w:bidi="ar-SA"/>
    </w:rPr>
  </w:style>
  <w:style w:type="character" w:customStyle="1" w:styleId="74">
    <w:name w:val="heading 2 Char"/>
    <w:basedOn w:val="63"/>
    <w:link w:val="4"/>
    <w:qFormat/>
    <w:uiPriority w:val="0"/>
    <w:rPr>
      <w:rFonts w:ascii="仿宋_GB2312" w:hAnsi="仿宋" w:eastAsia="仿宋_GB2312" w:cs="Times New Roman"/>
      <w:b/>
      <w:bCs/>
      <w:kern w:val="2"/>
      <w:sz w:val="32"/>
      <w:szCs w:val="32"/>
      <w:lang w:val="zh-CN" w:eastAsia="zh-CN" w:bidi="ar-SA"/>
    </w:rPr>
  </w:style>
  <w:style w:type="character" w:customStyle="1" w:styleId="75">
    <w:name w:val="heading 3 Char"/>
    <w:basedOn w:val="63"/>
    <w:link w:val="5"/>
    <w:qFormat/>
    <w:uiPriority w:val="0"/>
    <w:rPr>
      <w:rFonts w:ascii="Times New Roman" w:hAnsi="Times New Roman" w:eastAsia="宋体" w:cs="Times New Roman"/>
      <w:b/>
      <w:bCs/>
      <w:kern w:val="2"/>
      <w:sz w:val="32"/>
      <w:szCs w:val="32"/>
      <w:lang w:val="en-US" w:eastAsia="zh-CN" w:bidi="ar-SA"/>
    </w:rPr>
  </w:style>
  <w:style w:type="character" w:customStyle="1" w:styleId="76">
    <w:name w:val="heading 4 Char"/>
    <w:basedOn w:val="63"/>
    <w:link w:val="7"/>
    <w:qFormat/>
    <w:uiPriority w:val="0"/>
    <w:rPr>
      <w:rFonts w:ascii="Arial" w:hAnsi="Arial" w:eastAsia="黑体" w:cs="Times New Roman"/>
      <w:b/>
      <w:bCs/>
      <w:kern w:val="2"/>
      <w:sz w:val="28"/>
      <w:szCs w:val="28"/>
      <w:lang w:val="zh-CN" w:eastAsia="zh-CN" w:bidi="ar-SA"/>
    </w:rPr>
  </w:style>
  <w:style w:type="character" w:customStyle="1" w:styleId="77">
    <w:name w:val="heading 5 Char"/>
    <w:basedOn w:val="63"/>
    <w:link w:val="8"/>
    <w:qFormat/>
    <w:uiPriority w:val="0"/>
    <w:rPr>
      <w:rFonts w:ascii="Times New Roman" w:hAnsi="Times New Roman" w:eastAsia="宋体" w:cs="Times New Roman"/>
      <w:b/>
      <w:bCs/>
      <w:kern w:val="2"/>
      <w:sz w:val="28"/>
      <w:szCs w:val="28"/>
      <w:lang w:val="en-US" w:eastAsia="zh-CN" w:bidi="ar-SA"/>
    </w:rPr>
  </w:style>
  <w:style w:type="character" w:customStyle="1" w:styleId="78">
    <w:name w:val="heading 6 Char"/>
    <w:basedOn w:val="63"/>
    <w:link w:val="9"/>
    <w:qFormat/>
    <w:uiPriority w:val="0"/>
    <w:rPr>
      <w:rFonts w:ascii="Arial" w:hAnsi="Arial" w:eastAsia="黑体" w:cs="Times New Roman"/>
      <w:b/>
      <w:bCs/>
      <w:kern w:val="2"/>
      <w:sz w:val="24"/>
      <w:szCs w:val="24"/>
      <w:lang w:val="en-US" w:eastAsia="zh-CN" w:bidi="ar-SA"/>
    </w:rPr>
  </w:style>
  <w:style w:type="character" w:customStyle="1" w:styleId="79">
    <w:name w:val="heading 7 Char"/>
    <w:basedOn w:val="63"/>
    <w:link w:val="10"/>
    <w:qFormat/>
    <w:uiPriority w:val="0"/>
    <w:rPr>
      <w:rFonts w:ascii="Times New Roman" w:hAnsi="Times New Roman" w:eastAsia="宋体" w:cs="Times New Roman"/>
      <w:b/>
      <w:bCs/>
      <w:kern w:val="2"/>
      <w:sz w:val="24"/>
      <w:szCs w:val="24"/>
      <w:lang w:val="en-US" w:eastAsia="zh-CN" w:bidi="ar-SA"/>
    </w:rPr>
  </w:style>
  <w:style w:type="character" w:customStyle="1" w:styleId="80">
    <w:name w:val="heading 8 Char"/>
    <w:basedOn w:val="63"/>
    <w:link w:val="11"/>
    <w:qFormat/>
    <w:uiPriority w:val="0"/>
    <w:rPr>
      <w:rFonts w:ascii="Arial" w:hAnsi="Arial" w:eastAsia="黑体" w:cs="Times New Roman"/>
      <w:kern w:val="2"/>
      <w:sz w:val="24"/>
      <w:szCs w:val="24"/>
      <w:lang w:val="en-US" w:eastAsia="zh-CN" w:bidi="ar-SA"/>
    </w:rPr>
  </w:style>
  <w:style w:type="character" w:customStyle="1" w:styleId="81">
    <w:name w:val="heading 9 Char"/>
    <w:basedOn w:val="63"/>
    <w:link w:val="12"/>
    <w:qFormat/>
    <w:uiPriority w:val="0"/>
    <w:rPr>
      <w:rFonts w:ascii="Arial" w:hAnsi="Arial" w:eastAsia="黑体" w:cs="Times New Roman"/>
      <w:kern w:val="2"/>
      <w:sz w:val="21"/>
      <w:szCs w:val="21"/>
      <w:lang w:val="en-US" w:eastAsia="zh-CN" w:bidi="ar-SA"/>
    </w:rPr>
  </w:style>
  <w:style w:type="paragraph" w:customStyle="1" w:styleId="82">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qFormat/>
    <w:uiPriority w:val="0"/>
    <w:pPr>
      <w:adjustRightInd w:val="0"/>
      <w:snapToGrid w:val="0"/>
      <w:spacing w:line="360" w:lineRule="auto"/>
      <w:ind w:firstLine="482"/>
      <w:jc w:val="left"/>
    </w:pPr>
    <w:rPr>
      <w:rFonts w:ascii="宋体" w:hAnsi="宋体"/>
      <w:kern w:val="0"/>
      <w:sz w:val="24"/>
      <w:szCs w:val="20"/>
    </w:rPr>
  </w:style>
  <w:style w:type="paragraph" w:customStyle="1" w:styleId="84">
    <w:name w:val="U_正文"/>
    <w:basedOn w:val="1"/>
    <w:qFormat/>
    <w:uiPriority w:val="0"/>
    <w:pPr>
      <w:adjustRightInd/>
      <w:spacing w:before="20" w:beforeLines="20" w:after="20" w:afterLines="20" w:line="300" w:lineRule="auto"/>
      <w:ind w:firstLine="200" w:firstLineChars="200"/>
    </w:pPr>
    <w:rPr>
      <w:kern w:val="0"/>
      <w:sz w:val="24"/>
    </w:rPr>
  </w:style>
  <w:style w:type="paragraph" w:customStyle="1" w:styleId="85">
    <w:name w:val="哈哈正文"/>
    <w:basedOn w:val="1"/>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paragraph" w:customStyle="1" w:styleId="87">
    <w:name w:val="正文2"/>
    <w:basedOn w:val="1"/>
    <w:qFormat/>
    <w:uiPriority w:val="0"/>
    <w:pPr>
      <w:spacing w:before="156" w:line="360" w:lineRule="auto"/>
      <w:ind w:firstLine="200" w:firstLineChars="200"/>
    </w:pPr>
    <w:rPr>
      <w:sz w:val="24"/>
      <w:szCs w:val="20"/>
    </w:rPr>
  </w:style>
  <w:style w:type="paragraph" w:customStyle="1" w:styleId="88">
    <w:name w:val="无间隔1"/>
    <w:qFormat/>
    <w:uiPriority w:val="0"/>
    <w:rPr>
      <w:rFonts w:ascii="Times New Roman" w:hAnsi="Times New Roman" w:eastAsia="宋体" w:cs="Times New Roman"/>
      <w:sz w:val="22"/>
      <w:szCs w:val="22"/>
      <w:lang w:val="en-US" w:eastAsia="zh-CN" w:bidi="ar-SA"/>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_0_0"/>
    <w:basedOn w:val="89"/>
    <w:qFormat/>
    <w:uiPriority w:val="0"/>
    <w:rPr>
      <w:rFonts w:ascii="宋体" w:hAnsi="Courier New"/>
      <w:szCs w:val="21"/>
    </w:rPr>
  </w:style>
  <w:style w:type="paragraph" w:customStyle="1" w:styleId="9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qFormat/>
    <w:uiPriority w:val="0"/>
    <w:pPr>
      <w:adjustRightInd/>
      <w:spacing w:line="360" w:lineRule="auto"/>
      <w:ind w:firstLine="200" w:firstLineChars="200"/>
    </w:pPr>
    <w:rPr>
      <w:rFonts w:ascii="Tahoma" w:hAnsi="Tahoma"/>
      <w:kern w:val="0"/>
      <w:sz w:val="24"/>
    </w:rPr>
  </w:style>
  <w:style w:type="paragraph" w:customStyle="1" w:styleId="94">
    <w:name w:val="样式 标题 3h33rd level3BOD 0H3l3CTHeading 3 - oldLevel 3 He..."/>
    <w:basedOn w:val="5"/>
    <w:qFormat/>
    <w:uiPriority w:val="0"/>
    <w:pPr>
      <w:keepNext/>
      <w:keepLines/>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95">
    <w:name w:val="3级"/>
    <w:basedOn w:val="94"/>
    <w:qFormat/>
    <w:uiPriority w:val="0"/>
    <w:pPr>
      <w:ind w:left="0" w:firstLine="288"/>
    </w:pPr>
    <w:rPr>
      <w:rFonts w:hAnsi="宋体"/>
    </w:rPr>
  </w:style>
  <w:style w:type="paragraph" w:customStyle="1" w:styleId="96">
    <w:name w:val="标题4-dyf"/>
    <w:basedOn w:val="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qFormat/>
    <w:uiPriority w:val="0"/>
    <w:pPr>
      <w:widowControl/>
      <w:adjustRightInd/>
      <w:spacing w:line="360" w:lineRule="auto"/>
      <w:ind w:firstLine="200" w:firstLineChars="200"/>
    </w:pPr>
    <w:rPr>
      <w:rFonts w:ascii="宋体" w:hAnsi="宋体"/>
      <w:color w:val="000000"/>
      <w:kern w:val="0"/>
      <w:sz w:val="24"/>
    </w:rPr>
  </w:style>
  <w:style w:type="paragraph" w:customStyle="1" w:styleId="9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qFormat/>
    <w:uiPriority w:val="0"/>
    <w:pPr>
      <w:adjustRightInd/>
      <w:spacing w:line="360" w:lineRule="auto"/>
      <w:ind w:firstLine="200" w:firstLineChars="200"/>
    </w:pPr>
    <w:rPr>
      <w:kern w:val="0"/>
      <w:sz w:val="24"/>
    </w:rPr>
  </w:style>
  <w:style w:type="paragraph" w:customStyle="1" w:styleId="100">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paragraph" w:customStyle="1" w:styleId="101">
    <w:name w:val="列表1"/>
    <w:basedOn w:val="1"/>
    <w:next w:val="102"/>
    <w:qFormat/>
    <w:uiPriority w:val="0"/>
    <w:pPr>
      <w:widowControl/>
      <w:adjustRightInd/>
      <w:spacing w:after="200" w:line="360" w:lineRule="auto"/>
      <w:ind w:left="720" w:firstLine="200" w:firstLineChars="200"/>
      <w:jc w:val="left"/>
    </w:pPr>
    <w:rPr>
      <w:kern w:val="0"/>
      <w:sz w:val="24"/>
      <w:szCs w:val="20"/>
    </w:rPr>
  </w:style>
  <w:style w:type="paragraph" w:customStyle="1" w:styleId="102">
    <w:name w:val="列出段落1"/>
    <w:basedOn w:val="1"/>
    <w:qFormat/>
    <w:uiPriority w:val="0"/>
    <w:pPr>
      <w:spacing w:line="360" w:lineRule="auto"/>
      <w:ind w:firstLine="200" w:firstLineChars="200"/>
    </w:pPr>
    <w:rPr>
      <w:rFonts w:eastAsia="楷体_GB2312" w:cs="Lucida Sans"/>
      <w:sz w:val="24"/>
    </w:rPr>
  </w:style>
  <w:style w:type="paragraph" w:customStyle="1" w:styleId="103">
    <w:name w:val="此正文"/>
    <w:basedOn w:val="1"/>
    <w:qFormat/>
    <w:uiPriority w:val="0"/>
    <w:pPr>
      <w:adjustRightInd/>
      <w:spacing w:line="360" w:lineRule="auto"/>
      <w:ind w:firstLine="200" w:firstLineChars="200"/>
    </w:pPr>
    <w:rPr>
      <w:sz w:val="24"/>
    </w:rPr>
  </w:style>
  <w:style w:type="paragraph" w:customStyle="1" w:styleId="104">
    <w:name w:val="样式 标题 4h4H4Fab-4T5Ref Heading 1rh1Heading sqlsect 1.2.3...."/>
    <w:basedOn w:val="7"/>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105">
    <w:name w:val="样式 样式 标题 4h4H4Fab-4T5Ref Heading 1rh1Heading sqlsect 1.2.3.... +..."/>
    <w:basedOn w:val="104"/>
    <w:qFormat/>
    <w:uiPriority w:val="0"/>
  </w:style>
  <w:style w:type="paragraph" w:customStyle="1" w:styleId="106">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qFormat/>
    <w:uiPriority w:val="0"/>
    <w:pPr>
      <w:adjustRightInd/>
    </w:pPr>
    <w:rPr>
      <w:rFonts w:ascii="宋体" w:hAnsi="Courier New"/>
      <w:kern w:val="0"/>
      <w:sz w:val="20"/>
      <w:szCs w:val="20"/>
    </w:rPr>
  </w:style>
  <w:style w:type="paragraph" w:customStyle="1" w:styleId="108">
    <w:name w:val="正文说明"/>
    <w:basedOn w:val="1"/>
    <w:qFormat/>
    <w:uiPriority w:val="0"/>
    <w:pPr>
      <w:adjustRightInd/>
      <w:spacing w:line="360" w:lineRule="auto"/>
    </w:pPr>
    <w:rPr>
      <w:kern w:val="0"/>
      <w:sz w:val="24"/>
    </w:rPr>
  </w:style>
  <w:style w:type="paragraph" w:customStyle="1" w:styleId="109">
    <w:name w:val="Table Text"/>
    <w:basedOn w:val="1"/>
    <w:qFormat/>
    <w:uiPriority w:val="0"/>
    <w:pPr>
      <w:widowControl/>
      <w:spacing w:before="60" w:after="60"/>
      <w:jc w:val="left"/>
    </w:pPr>
    <w:rPr>
      <w:kern w:val="0"/>
      <w:sz w:val="24"/>
    </w:rPr>
  </w:style>
  <w:style w:type="paragraph" w:customStyle="1" w:styleId="110">
    <w:name w:val="公文正文"/>
    <w:basedOn w:val="1"/>
    <w:qFormat/>
    <w:uiPriority w:val="0"/>
    <w:pPr>
      <w:adjustRightInd/>
      <w:spacing w:before="156" w:line="360" w:lineRule="auto"/>
      <w:ind w:firstLine="200" w:firstLineChars="200"/>
    </w:pPr>
    <w:rPr>
      <w:rFonts w:ascii="仿宋_GB2312" w:eastAsia="仿宋_GB2312"/>
      <w:sz w:val="24"/>
    </w:rPr>
  </w:style>
  <w:style w:type="paragraph" w:customStyle="1" w:styleId="111">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paragraph" w:customStyle="1" w:styleId="112">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qFormat/>
    <w:uiPriority w:val="0"/>
    <w:pPr>
      <w:adjustRightInd/>
      <w:spacing w:line="360" w:lineRule="auto"/>
      <w:ind w:firstLine="200" w:firstLineChars="200"/>
    </w:pPr>
    <w:rPr>
      <w:rFonts w:ascii="宋体" w:hAnsi="宋体"/>
      <w:kern w:val="0"/>
      <w:sz w:val="24"/>
      <w:szCs w:val="20"/>
    </w:rPr>
  </w:style>
  <w:style w:type="paragraph" w:customStyle="1" w:styleId="114">
    <w:name w:val="正文段"/>
    <w:basedOn w:val="1"/>
    <w:qFormat/>
    <w:uiPriority w:val="0"/>
    <w:pPr>
      <w:widowControl/>
      <w:adjustRightInd w:val="0"/>
      <w:snapToGrid w:val="0"/>
      <w:spacing w:after="50" w:afterLines="50"/>
      <w:ind w:firstLine="200" w:firstLineChars="200"/>
    </w:pPr>
    <w:rPr>
      <w:kern w:val="0"/>
      <w:sz w:val="24"/>
      <w:szCs w:val="20"/>
    </w:rPr>
  </w:style>
  <w:style w:type="paragraph" w:customStyle="1" w:styleId="115">
    <w:name w:val="冯广丽"/>
    <w:basedOn w:val="1"/>
    <w:qFormat/>
    <w:uiPriority w:val="0"/>
    <w:pPr>
      <w:adjustRightInd/>
      <w:spacing w:line="360" w:lineRule="auto"/>
      <w:ind w:firstLine="200" w:firstLineChars="200"/>
    </w:pPr>
    <w:rPr>
      <w:rFonts w:ascii="宋体" w:hAnsi="宋体"/>
      <w:sz w:val="24"/>
      <w:szCs w:val="22"/>
    </w:rPr>
  </w:style>
  <w:style w:type="paragraph" w:customStyle="1" w:styleId="116">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qFormat/>
    <w:uiPriority w:val="0"/>
    <w:pPr>
      <w:adjustRightInd/>
      <w:spacing w:line="360" w:lineRule="auto"/>
      <w:ind w:firstLine="200" w:firstLineChars="200"/>
    </w:pPr>
    <w:rPr>
      <w:rFonts w:ascii="仿宋_GB2312" w:eastAsia="仿宋_GB2312"/>
      <w:sz w:val="24"/>
      <w:szCs w:val="20"/>
    </w:rPr>
  </w:style>
  <w:style w:type="paragraph" w:customStyle="1" w:styleId="118">
    <w:name w:val="样式 正文缩进 + 首行缩进:  2 字符"/>
    <w:basedOn w:val="6"/>
    <w:qFormat/>
    <w:uiPriority w:val="0"/>
    <w:pPr>
      <w:widowControl w:val="0"/>
      <w:adjustRightInd/>
      <w:snapToGrid/>
      <w:spacing w:line="360" w:lineRule="auto"/>
      <w:ind w:firstLine="200" w:firstLineChars="200"/>
    </w:pPr>
    <w:rPr>
      <w:rFonts w:ascii="Calibri" w:hAns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hAnsi="Verdana" w:eastAsia="Verdana"/>
      <w:sz w:val="21"/>
      <w:lang w:val="en-US"/>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szCs w:val="20"/>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136">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144">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样式3"/>
    <w:basedOn w:val="144"/>
    <w:qFormat/>
    <w:uiPriority w:val="0"/>
    <w:pPr>
      <w:spacing w:before="100" w:beforeLines="100"/>
      <w:jc w:val="left"/>
    </w:p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keepNext/>
      <w:keepLines/>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200" w:firstLineChars="200"/>
    </w:pPr>
    <w:rPr>
      <w:sz w:val="24"/>
      <w:szCs w:val="20"/>
    </w:rPr>
  </w:style>
  <w:style w:type="paragraph" w:customStyle="1" w:styleId="151">
    <w:name w:val="Test2"/>
    <w:basedOn w:val="4"/>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4级标题"/>
    <w:basedOn w:val="102"/>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159">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6级标题"/>
    <w:basedOn w:val="159"/>
    <w:qFormat/>
    <w:uiPriority w:val="0"/>
    <w:pPr>
      <w:keepNext/>
      <w:outlineLvl w:val="5"/>
    </w:pPr>
  </w:style>
  <w:style w:type="paragraph" w:customStyle="1" w:styleId="161">
    <w:name w:val="样式 正文文本缩进 + 段前: 2 字符"/>
    <w:basedOn w:val="1"/>
    <w:qFormat/>
    <w:uiPriority w:val="0"/>
    <w:pPr>
      <w:adjustRightInd/>
      <w:ind w:left="20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0"/>
    <w:pPr>
      <w:adjustRightInd/>
      <w:ind w:firstLine="20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customStyle="1" w:styleId="168">
    <w:name w:val="无间隔2"/>
    <w:basedOn w:val="1"/>
    <w:qFormat/>
    <w:uiPriority w:val="0"/>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170">
    <w:name w:val="Char Char Char Char Char Char Char Char Char Char Char Char1 Char1"/>
    <w:basedOn w:val="1"/>
    <w:qFormat/>
    <w:uiPriority w:val="0"/>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20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20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186">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0"/>
    <w:rPr>
      <w:rFonts w:ascii="仿宋_GB2312" w:eastAsia="仿宋_GB2312"/>
      <w:b/>
      <w:sz w:val="32"/>
      <w:szCs w:val="32"/>
    </w:rPr>
  </w:style>
  <w:style w:type="paragraph" w:customStyle="1" w:styleId="189">
    <w:name w:val="默认段落样式"/>
    <w:basedOn w:val="87"/>
    <w:qFormat/>
    <w:uiPriority w:val="0"/>
    <w:pPr>
      <w:spacing w:before="0"/>
      <w:outlineLvl w:val="2"/>
    </w:pPr>
    <w:rPr>
      <w:rFonts w:ascii="仿宋_GB2312" w:hAnsi="宋体" w:eastAsia="仿宋_GB2312"/>
      <w:color w:val="000000"/>
      <w:szCs w:val="24"/>
    </w:rPr>
  </w:style>
  <w:style w:type="paragraph" w:customStyle="1" w:styleId="190">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20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206">
    <w:name w:val="_Style 3"/>
    <w:basedOn w:val="1"/>
    <w:qFormat/>
    <w:uiPriority w:val="0"/>
    <w:pPr>
      <w:adjustRightInd/>
      <w:ind w:firstLine="20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20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0"/>
    <w:rPr>
      <w:rFonts w:ascii="仿宋_GB2312" w:eastAsia="仿宋_GB2312"/>
      <w:b/>
      <w:sz w:val="32"/>
      <w:szCs w:val="20"/>
    </w:rPr>
  </w:style>
  <w:style w:type="paragraph" w:customStyle="1" w:styleId="216">
    <w:name w:val="列出段落2"/>
    <w:basedOn w:val="1"/>
    <w:qFormat/>
    <w:uiPriority w:val="0"/>
    <w:pPr>
      <w:adjustRightInd/>
      <w:ind w:firstLine="20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keepNext/>
      <w:keepLines/>
      <w:widowControl/>
      <w:jc w:val="left"/>
    </w:pPr>
    <w:rPr>
      <w:rFonts w:cs="宋体"/>
      <w:sz w:val="24"/>
      <w:szCs w:val="20"/>
    </w:rPr>
  </w:style>
  <w:style w:type="paragraph" w:customStyle="1" w:styleId="220">
    <w:name w:val="彩色列表 - 强调文字颜色 11"/>
    <w:basedOn w:val="1"/>
    <w:qFormat/>
    <w:uiPriority w:val="0"/>
    <w:pPr>
      <w:adjustRightInd/>
      <w:ind w:firstLine="200" w:firstLineChars="200"/>
    </w:pPr>
    <w:rPr>
      <w:rFonts w:ascii="Calibri" w:hAnsi="Calibri"/>
      <w:szCs w:val="22"/>
    </w:rPr>
  </w:style>
  <w:style w:type="paragraph" w:customStyle="1" w:styleId="221">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0"/>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0"/>
    <w:pPr>
      <w:adjustRightInd/>
      <w:spacing w:line="360" w:lineRule="auto"/>
      <w:ind w:firstLine="420"/>
    </w:pPr>
    <w:rPr>
      <w:rFonts w:ascii="Calibri" w:hAnsi="Calibri" w:cs="Calibri"/>
      <w:color w:val="000000"/>
      <w:kern w:val="2"/>
      <w:sz w:val="24"/>
      <w:szCs w:val="22"/>
    </w:rPr>
  </w:style>
  <w:style w:type="paragraph" w:customStyle="1" w:styleId="22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hAns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248">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50"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0"/>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290">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0"/>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表格标题2"/>
    <w:basedOn w:val="302"/>
    <w:qFormat/>
    <w:uiPriority w:val="0"/>
    <w:rPr>
      <w:b/>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adjustRightInd w:val="0"/>
      <w:snapToGrid w:val="0"/>
      <w:ind w:firstLine="21" w:firstLineChars="21"/>
    </w:pPr>
    <w:rPr>
      <w:rFonts w:ascii="宋体" w:hAnsi="宋体"/>
      <w:kern w:val="0"/>
      <w:sz w:val="20"/>
      <w:szCs w:val="20"/>
    </w:rPr>
  </w:style>
  <w:style w:type="paragraph" w:customStyle="1" w:styleId="314">
    <w:name w:val="标书标题4"/>
    <w:basedOn w:val="7"/>
    <w:qFormat/>
    <w:uiPriority w:val="0"/>
    <w:pPr>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2"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0"/>
    <w:pPr>
      <w:adjustRightInd/>
      <w:ind w:firstLine="20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326">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327">
    <w:name w:val="trademark"/>
    <w:qFormat/>
    <w:uiPriority w:val="0"/>
    <w:pPr>
      <w:spacing w:after="60"/>
    </w:pPr>
    <w:rPr>
      <w:rFonts w:ascii="Futura Bk" w:hAnsi="Futura Bk" w:eastAsia="宋体" w:cs="Times New Roman"/>
      <w:sz w:val="15"/>
      <w:szCs w:val="20"/>
      <w:lang w:val="en-US" w:eastAsia="zh-CN" w:bidi="ar-SA"/>
    </w:rPr>
  </w:style>
  <w:style w:type="paragraph" w:customStyle="1" w:styleId="328">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样式7"/>
    <w:basedOn w:val="333"/>
    <w:next w:val="1"/>
    <w:qFormat/>
    <w:uiPriority w:val="0"/>
    <w:pPr>
      <w:spacing w:after="50" w:afterLines="50"/>
      <w:jc w:val="left"/>
      <w:outlineLvl w:val="3"/>
    </w:pPr>
    <w:rPr>
      <w:sz w:val="24"/>
      <w:szCs w:val="24"/>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340">
    <w:name w:val="章标题"/>
    <w:next w:val="325"/>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341">
    <w:name w:val="一级条标题"/>
    <w:basedOn w:val="340"/>
    <w:next w:val="325"/>
    <w:qFormat/>
    <w:uiPriority w:val="0"/>
    <w:pPr>
      <w:tabs>
        <w:tab w:val="left" w:pos="1680"/>
      </w:tabs>
      <w:spacing w:before="50" w:beforeLines="0" w:after="50" w:afterLines="0"/>
      <w:ind w:left="1680"/>
      <w:outlineLvl w:val="2"/>
    </w:pPr>
  </w:style>
  <w:style w:type="paragraph" w:customStyle="1" w:styleId="342">
    <w:name w:val="二级条标题"/>
    <w:basedOn w:val="341"/>
    <w:next w:val="325"/>
    <w:qFormat/>
    <w:uiPriority w:val="0"/>
    <w:pPr>
      <w:tabs>
        <w:tab w:val="left" w:pos="2100"/>
      </w:tabs>
      <w:ind w:left="0"/>
      <w:outlineLvl w:val="3"/>
    </w:pPr>
  </w:style>
  <w:style w:type="paragraph" w:customStyle="1" w:styleId="343">
    <w:name w:val="三级条标题"/>
    <w:basedOn w:val="342"/>
    <w:next w:val="325"/>
    <w:qFormat/>
    <w:uiPriority w:val="0"/>
    <w:pPr>
      <w:tabs>
        <w:tab w:val="left" w:pos="2520"/>
      </w:tabs>
      <w:ind w:left="2520"/>
      <w:outlineLvl w:val="4"/>
    </w:pPr>
  </w:style>
  <w:style w:type="paragraph" w:customStyle="1" w:styleId="344">
    <w:name w:val="数字标题2"/>
    <w:basedOn w:val="4"/>
    <w:next w:val="1"/>
    <w:qFormat/>
    <w:uiPriority w:val="0"/>
    <w:pPr>
      <w:tabs>
        <w:tab w:val="left" w:pos="480"/>
        <w:tab w:val="clear" w:pos="432"/>
      </w:tabs>
      <w:ind w:left="480" w:hanging="480"/>
    </w:pPr>
    <w:rPr>
      <w:rFonts w:ascii="Times New Roman" w:hAns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keepNext/>
      <w:keepLines/>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正文 项目2"/>
    <w:basedOn w:val="350"/>
    <w:qFormat/>
    <w:uiPriority w:val="0"/>
    <w:pPr>
      <w:spacing w:after="0"/>
      <w:ind w:left="900"/>
    </w:pPr>
  </w:style>
  <w:style w:type="paragraph" w:customStyle="1" w:styleId="352">
    <w:name w:val="Body Text 2*"/>
    <w:basedOn w:val="1"/>
    <w:qFormat/>
    <w:uiPriority w:val="0"/>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356">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357">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358">
    <w:name w:val="2级标题"/>
    <w:basedOn w:val="357"/>
    <w:qFormat/>
    <w:uiPriority w:val="0"/>
    <w:pPr>
      <w:jc w:val="left"/>
      <w:outlineLvl w:val="1"/>
    </w:pPr>
    <w:rPr>
      <w:rFonts w:ascii="Times New Roman" w:hAnsi="Times New Roman" w:eastAsia="仿宋"/>
      <w:sz w:val="30"/>
    </w:rPr>
  </w:style>
  <w:style w:type="paragraph" w:customStyle="1" w:styleId="359">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360">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widowControl w:val="0"/>
      <w:suppressAutoHyphens/>
      <w:adjustRightInd/>
      <w:ind w:firstLine="200" w:firstLineChars="200"/>
    </w:pPr>
    <w:rPr>
      <w:rFonts w:ascii="Cumberland" w:hAnsi="Cumberland" w:eastAsia="方正宋体"/>
      <w:kern w:val="2"/>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0"/>
    <w:pPr>
      <w:spacing w:line="360" w:lineRule="auto"/>
    </w:pPr>
    <w:rPr>
      <w:szCs w:val="20"/>
    </w:rPr>
  </w:style>
  <w:style w:type="paragraph" w:customStyle="1" w:styleId="375">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0"/>
    <w:rPr>
      <w:rFonts w:ascii="仿宋_GB2312" w:eastAsia="仿宋_GB2312"/>
      <w:b/>
      <w:sz w:val="32"/>
      <w:szCs w:val="32"/>
    </w:rPr>
  </w:style>
  <w:style w:type="paragraph" w:customStyle="1" w:styleId="387">
    <w:name w:val="正文缩进1"/>
    <w:basedOn w:val="1"/>
    <w:next w:val="2"/>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sz w:val="20"/>
      <w:szCs w:val="20"/>
      <w:lang w:val="en-US" w:eastAsia="zh-CN" w:bidi="ar-SA"/>
    </w:rPr>
  </w:style>
  <w:style w:type="paragraph" w:customStyle="1" w:styleId="394">
    <w:name w:val="带编号样式"/>
    <w:basedOn w:val="312"/>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widowControl w:val="0"/>
      <w:suppressAutoHyphens/>
      <w:adjustRightInd/>
      <w:ind w:firstLine="420"/>
    </w:pPr>
    <w:rPr>
      <w:kern w:val="2"/>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407">
    <w:name w:val="4"/>
    <w:basedOn w:val="1"/>
    <w:next w:val="38"/>
    <w:qFormat/>
    <w:uiPriority w:val="0"/>
    <w:pPr>
      <w:spacing w:after="120" w:line="480" w:lineRule="auto"/>
      <w:ind w:left="20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0"/>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0"/>
    <w:pPr>
      <w:adjustRightInd/>
      <w:ind w:firstLine="20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2"/>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453">
    <w:name w:val="修订3"/>
    <w:qFormat/>
    <w:uiPriority w:val="0"/>
    <w:rPr>
      <w:rFonts w:ascii="Times New Roman" w:hAnsi="Times New Roman" w:eastAsia="宋体" w:cs="Times New Roman"/>
      <w:kern w:val="2"/>
      <w:sz w:val="21"/>
      <w:szCs w:val="20"/>
      <w:lang w:val="en-US" w:eastAsia="zh-CN" w:bidi="ar-SA"/>
    </w:rPr>
  </w:style>
  <w:style w:type="paragraph" w:customStyle="1" w:styleId="454">
    <w:name w:val="CSS1级正文 Char"/>
    <w:basedOn w:val="24"/>
    <w:qFormat/>
    <w:uiPriority w:val="0"/>
    <w:pPr>
      <w:adjustRightInd w:val="0"/>
      <w:snapToGrid w:val="0"/>
      <w:ind w:firstLine="200" w:firstLineChars="200"/>
    </w:pPr>
    <w:rPr>
      <w:rFonts w:ascii="Times New Roman" w:hAns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sz w:val="20"/>
      <w:szCs w:val="20"/>
      <w:lang w:val="en-US" w:eastAsia="zh-CN" w:bidi="ar-SA"/>
    </w:rPr>
  </w:style>
  <w:style w:type="paragraph" w:customStyle="1" w:styleId="457">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466">
    <w:name w:val="正文－恩普"/>
    <w:basedOn w:val="6"/>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200" w:firstLineChars="200"/>
    </w:pPr>
    <w:rPr>
      <w:rFonts w:ascii="Calibri" w:hAnsi="Calibri"/>
      <w:sz w:val="24"/>
      <w:szCs w:val="22"/>
    </w:rPr>
  </w:style>
  <w:style w:type="paragraph" w:customStyle="1" w:styleId="477">
    <w:name w:val="样式 标题 1 + 黑色 段前: 0.5 行 段后: 0.5 行1"/>
    <w:basedOn w:val="3"/>
    <w:qFormat/>
    <w:uiPriority w:val="0"/>
    <w:pPr>
      <w:keepNext/>
      <w:keepLines/>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四级条标题"/>
    <w:basedOn w:val="343"/>
    <w:next w:val="325"/>
    <w:qFormat/>
    <w:uiPriority w:val="0"/>
    <w:pPr>
      <w:tabs>
        <w:tab w:val="left" w:pos="2940"/>
        <w:tab w:val="clear" w:pos="1260"/>
        <w:tab w:val="clear" w:pos="1680"/>
        <w:tab w:val="clear" w:pos="2100"/>
        <w:tab w:val="clear" w:pos="2520"/>
      </w:tabs>
      <w:ind w:left="2940"/>
      <w:outlineLvl w:val="5"/>
    </w:pPr>
  </w:style>
  <w:style w:type="paragraph" w:customStyle="1" w:styleId="480">
    <w:name w:val="五级条标题"/>
    <w:basedOn w:val="479"/>
    <w:next w:val="325"/>
    <w:qFormat/>
    <w:uiPriority w:val="0"/>
    <w:pPr>
      <w:tabs>
        <w:tab w:val="left" w:pos="1260"/>
        <w:tab w:val="left" w:pos="1680"/>
        <w:tab w:val="left" w:pos="2100"/>
        <w:tab w:val="left" w:pos="3360"/>
      </w:tabs>
      <w:ind w:left="3360"/>
      <w:outlineLvl w:val="6"/>
    </w:pPr>
  </w:style>
  <w:style w:type="paragraph" w:customStyle="1" w:styleId="481">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484">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485">
    <w:name w:val="首行缩进"/>
    <w:basedOn w:val="1"/>
    <w:qFormat/>
    <w:uiPriority w:val="0"/>
    <w:pPr>
      <w:spacing w:line="360" w:lineRule="auto"/>
      <w:ind w:firstLine="20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9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200" w:firstLineChars="200"/>
    </w:pPr>
    <w:rPr>
      <w:sz w:val="24"/>
      <w:szCs w:val="20"/>
    </w:rPr>
  </w:style>
  <w:style w:type="paragraph" w:customStyle="1" w:styleId="493">
    <w:name w:val="P1"/>
    <w:basedOn w:val="1"/>
    <w:qFormat/>
    <w:uiPriority w:val="0"/>
    <w:pPr>
      <w:adjustRightInd/>
      <w:spacing w:line="288" w:lineRule="auto"/>
      <w:ind w:firstLine="200"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0"/>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498">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499">
    <w:name w:val="Table Contents"/>
    <w:basedOn w:val="1"/>
    <w:qFormat/>
    <w:uiPriority w:val="0"/>
    <w:pPr>
      <w:widowControl w:val="0"/>
      <w:suppressAutoHyphens/>
      <w:autoSpaceDE w:val="0"/>
      <w:spacing w:after="120"/>
      <w:jc w:val="left"/>
    </w:pPr>
    <w:rPr>
      <w:rFonts w:ascii="Helvetica" w:hAnsi="Helvetica"/>
      <w:kern w:val="2"/>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hAns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13">
    <w:name w:val="数字标题4"/>
    <w:basedOn w:val="7"/>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200" w:firstLineChars="200"/>
      <w:textAlignment w:val="auto"/>
    </w:pPr>
    <w:rPr>
      <w:rFonts w:hAnsi="宋体" w:cs="宋体"/>
      <w:color w:val="000000"/>
      <w:kern w:val="2"/>
      <w:sz w:val="24"/>
    </w:rPr>
  </w:style>
  <w:style w:type="paragraph" w:customStyle="1" w:styleId="523">
    <w:name w:val="样式 左侧:  0.85 厘米"/>
    <w:basedOn w:val="1"/>
    <w:qFormat/>
    <w:uiPriority w:val="0"/>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20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537">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adjustRightInd w:val="0"/>
      <w:snapToGrid w:val="0"/>
      <w:ind w:left="0" w:firstLine="0"/>
      <w:jc w:val="left"/>
    </w:pPr>
    <w:rPr>
      <w:rFonts w:eastAsia="黑体" w:cs="宋体"/>
      <w:sz w:val="28"/>
      <w:szCs w:val="20"/>
    </w:rPr>
  </w:style>
  <w:style w:type="paragraph" w:customStyle="1" w:styleId="543">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0"/>
    <w:pPr>
      <w:adjustRightInd/>
      <w:ind w:right="238" w:firstLine="420"/>
    </w:pPr>
    <w:rPr>
      <w:rFonts w:ascii="Calibri" w:hAnsi="Calibri"/>
      <w:sz w:val="24"/>
    </w:rPr>
  </w:style>
  <w:style w:type="paragraph" w:customStyle="1" w:styleId="548">
    <w:name w:val="Char Char110"/>
    <w:basedOn w:val="1"/>
    <w:qFormat/>
    <w:uiPriority w:val="0"/>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0"/>
    <w:pPr>
      <w:tabs>
        <w:tab w:val="clear" w:pos="390"/>
        <w:tab w:val="clear" w:pos="454"/>
      </w:tabs>
      <w:adjustRightInd/>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adjustRightInd w:val="0"/>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61">
    <w:name w:val="_Style 94"/>
    <w:basedOn w:val="1"/>
    <w:next w:val="102"/>
    <w:qFormat/>
    <w:uiPriority w:val="0"/>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10" w:beforeLines="10" w:after="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keepNext/>
      <w:keepLines/>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0"/>
    <w:pPr>
      <w:adjustRightInd/>
      <w:ind w:firstLine="20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4"/>
    <w:qFormat/>
    <w:uiPriority w:val="0"/>
    <w:pPr>
      <w:widowControl w:val="0"/>
      <w:suppressAutoHyphens/>
      <w:adjustRightInd/>
      <w:spacing w:after="120" w:line="240" w:lineRule="auto"/>
      <w:ind w:firstLine="420"/>
      <w:jc w:val="left"/>
    </w:pPr>
    <w:rPr>
      <w:rFonts w:ascii="Times New Roman" w:hAnsi="Times New Roman"/>
      <w:kern w:val="2"/>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592">
    <w:name w:val="_Style 8"/>
    <w:basedOn w:val="1"/>
    <w:qFormat/>
    <w:uiPriority w:val="0"/>
    <w:pPr>
      <w:adjustRightInd/>
      <w:ind w:firstLine="20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598">
    <w:name w:val="Char Char112"/>
    <w:basedOn w:val="1"/>
    <w:qFormat/>
    <w:uiPriority w:val="0"/>
    <w:pPr>
      <w:widowControl/>
      <w:spacing w:after="160" w:line="240" w:lineRule="exact"/>
      <w:jc w:val="left"/>
    </w:pPr>
    <w:rPr>
      <w:rFonts w:eastAsia="仿宋_GB2312"/>
      <w:sz w:val="28"/>
    </w:rPr>
  </w:style>
  <w:style w:type="paragraph" w:customStyle="1" w:styleId="599">
    <w:name w:val="正文 图"/>
    <w:basedOn w:val="127"/>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0"/>
    <w:pPr>
      <w:ind w:firstLine="200" w:firstLineChars="200"/>
    </w:pPr>
  </w:style>
  <w:style w:type="paragraph" w:customStyle="1" w:styleId="607">
    <w:name w:val="标准文本"/>
    <w:basedOn w:val="1"/>
    <w:qFormat/>
    <w:uiPriority w:val="0"/>
    <w:pPr>
      <w:adjustRightInd/>
      <w:spacing w:line="360" w:lineRule="auto"/>
      <w:ind w:firstLine="200" w:firstLineChars="200"/>
    </w:pPr>
    <w:rPr>
      <w:rFonts w:cs="宋体"/>
      <w:sz w:val="24"/>
      <w:szCs w:val="20"/>
    </w:rPr>
  </w:style>
  <w:style w:type="paragraph" w:customStyle="1" w:styleId="608">
    <w:name w:val="_Style 947"/>
    <w:basedOn w:val="1"/>
    <w:next w:val="102"/>
    <w:qFormat/>
    <w:uiPriority w:val="0"/>
    <w:pPr>
      <w:adjustRightInd/>
      <w:ind w:firstLine="20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619">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修订4"/>
    <w:qFormat/>
    <w:uiPriority w:val="0"/>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paragraph" w:customStyle="1" w:styleId="622">
    <w:name w:val="正文空2字"/>
    <w:basedOn w:val="1"/>
    <w:qFormat/>
    <w:uiPriority w:val="0"/>
    <w:pPr>
      <w:adjustRightInd/>
      <w:snapToGrid w:val="0"/>
      <w:spacing w:line="560" w:lineRule="exact"/>
      <w:ind w:firstLine="200" w:firstLineChars="200"/>
      <w:jc w:val="left"/>
    </w:pPr>
    <w:rPr>
      <w:rFonts w:ascii="仿宋_GB2312" w:hAnsi="仿宋_GB2312" w:eastAsia="仿宋_GB2312"/>
      <w:sz w:val="32"/>
      <w:szCs w:val="32"/>
    </w:rPr>
  </w:style>
  <w:style w:type="paragraph" w:customStyle="1" w:styleId="623">
    <w:name w:val="AONormal"/>
    <w:basedOn w:val="1"/>
    <w:qFormat/>
    <w:uiPriority w:val="0"/>
    <w:pPr>
      <w:widowControl/>
      <w:autoSpaceDE w:val="0"/>
      <w:autoSpaceDN w:val="0"/>
      <w:spacing w:line="400" w:lineRule="exact"/>
      <w:ind w:firstLine="200" w:firstLineChars="200"/>
      <w:jc w:val="left"/>
    </w:pPr>
    <w:rPr>
      <w:rFonts w:ascii="华文楷体" w:hAnsi="华文楷体" w:eastAsia="华文楷体"/>
      <w:kern w:val="0"/>
      <w:sz w:val="22"/>
      <w:szCs w:val="21"/>
    </w:rPr>
  </w:style>
  <w:style w:type="paragraph" w:customStyle="1" w:styleId="624">
    <w:name w:val="[Normal]"/>
    <w:qFormat/>
    <w:uiPriority w:val="0"/>
    <w:rPr>
      <w:rFonts w:ascii="宋体" w:hAnsi="宋体" w:eastAsia="宋体" w:cs="Times New Roman"/>
      <w:sz w:val="24"/>
      <w:szCs w:val="22"/>
      <w:lang w:val="zh-CN" w:eastAsia="zh-CN" w:bidi="ar-SA"/>
    </w:rPr>
  </w:style>
  <w:style w:type="character" w:customStyle="1" w:styleId="625">
    <w:name w:val="Char Char71"/>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0"/>
    <w:rPr>
      <w:rFonts w:ascii="仿宋_GB2312" w:hAnsi="仿宋_GB2312" w:eastAsia="仿宋_GB2312"/>
      <w:kern w:val="2"/>
      <w:sz w:val="28"/>
    </w:rPr>
  </w:style>
  <w:style w:type="character" w:customStyle="1" w:styleId="630">
    <w:name w:val="标题 3 Char1"/>
    <w:qFormat/>
    <w:uiPriority w:val="0"/>
    <w:rPr>
      <w:rFonts w:ascii="华文中宋" w:hAnsi="华文中宋" w:eastAsia="华文中宋"/>
      <w:b/>
      <w:bCs/>
      <w:kern w:val="2"/>
      <w:sz w:val="32"/>
      <w:szCs w:val="32"/>
      <w:lang w:val="en-US" w:eastAsia="zh-CN" w:bidi="ar-SA"/>
    </w:rPr>
  </w:style>
  <w:style w:type="character" w:customStyle="1" w:styleId="631">
    <w:name w:val="Heading 1 Char"/>
    <w:qFormat/>
    <w:uiPriority w:val="0"/>
    <w:rPr>
      <w:rFonts w:ascii="Times New Roman" w:hAnsi="Times New Roman" w:eastAsia="黑体" w:cs="Times New Roman"/>
      <w:b/>
      <w:kern w:val="0"/>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0"/>
    <w:rPr>
      <w:b/>
      <w:kern w:val="2"/>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hAns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0"/>
    <w:rPr>
      <w:b/>
      <w:kern w:val="2"/>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0"/>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标题 3 字符"/>
    <w:qFormat/>
    <w:uiPriority w:val="0"/>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0"/>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font11"/>
    <w:qFormat/>
    <w:uiPriority w:val="0"/>
    <w:rPr>
      <w:rFonts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3"/>
    <w:qFormat/>
    <w:uiPriority w:val="0"/>
    <w:rPr>
      <w:rFonts w:ascii="Arial" w:hAnsi="Arial" w:eastAsia="黑体" w:cs="Arial"/>
      <w:snapToGrid w:val="0"/>
      <w:kern w:val="0"/>
      <w:szCs w:val="21"/>
    </w:rPr>
  </w:style>
  <w:style w:type="character" w:customStyle="1" w:styleId="656">
    <w:name w:val="标书1 Char"/>
    <w:qFormat/>
    <w:uiPriority w:val="0"/>
    <w:rPr>
      <w:rFonts w:eastAsia="宋体"/>
      <w:b/>
      <w:bCs/>
      <w:kern w:val="44"/>
      <w:sz w:val="44"/>
      <w:szCs w:val="44"/>
      <w:lang w:val="en-US" w:eastAsia="zh-CN" w:bidi="ar-SA"/>
    </w:rPr>
  </w:style>
  <w:style w:type="character" w:customStyle="1" w:styleId="657">
    <w:name w:val="样式5 Char"/>
    <w:qFormat/>
    <w:uiPriority w:val="0"/>
    <w:rPr>
      <w:rFonts w:ascii="仿宋_GB2312" w:hAnsi="仿宋" w:eastAsia="仿宋_GB2312"/>
      <w:kern w:val="2"/>
      <w:sz w:val="24"/>
      <w:szCs w:val="24"/>
    </w:rPr>
  </w:style>
  <w:style w:type="character" w:customStyle="1" w:styleId="658">
    <w:name w:val="样式4 Char"/>
    <w:qFormat/>
    <w:uiPriority w:val="0"/>
    <w:rPr>
      <w:rFonts w:ascii="仿宋_GB2312" w:hAnsi="仿宋" w:eastAsia="仿宋_GB2312"/>
      <w:b/>
      <w:kern w:val="2"/>
      <w:sz w:val="32"/>
      <w:szCs w:val="32"/>
      <w:lang w:bidi="ar-SA"/>
    </w:rPr>
  </w:style>
  <w:style w:type="character" w:customStyle="1" w:styleId="659">
    <w:name w:val="插图说明 Char"/>
    <w:qFormat/>
    <w:uiPriority w:val="0"/>
    <w:rPr>
      <w:rFonts w:eastAsia="黑体"/>
      <w:sz w:val="24"/>
      <w:lang w:val="en-US" w:eastAsia="zh-CN"/>
    </w:rPr>
  </w:style>
  <w:style w:type="character" w:customStyle="1" w:styleId="660">
    <w:name w:val="Char Char24"/>
    <w:qFormat/>
    <w:uiPriority w:val="0"/>
    <w:rPr>
      <w:kern w:val="2"/>
      <w:sz w:val="21"/>
    </w:rPr>
  </w:style>
  <w:style w:type="character" w:customStyle="1" w:styleId="661">
    <w:name w:val="普通文字 Char1 Char"/>
    <w:qFormat/>
    <w:uiPriority w:val="0"/>
    <w:rPr>
      <w:rFonts w:ascii="宋体" w:hAnsi="Courier New" w:eastAsia="宋体"/>
      <w:kern w:val="2"/>
      <w:sz w:val="21"/>
      <w:szCs w:val="24"/>
      <w:lang w:val="en-US" w:eastAsia="zh-CN" w:bidi="ar-SA"/>
    </w:rPr>
  </w:style>
  <w:style w:type="character" w:customStyle="1" w:styleId="662">
    <w:name w:val="h3 Char1"/>
    <w:qFormat/>
    <w:uiPriority w:val="0"/>
    <w:rPr>
      <w:rFonts w:eastAsia="宋体"/>
      <w:b/>
      <w:bCs/>
      <w:kern w:val="2"/>
      <w:sz w:val="32"/>
      <w:szCs w:val="32"/>
      <w:lang w:bidi="ar-SA"/>
    </w:rPr>
  </w:style>
  <w:style w:type="character" w:customStyle="1" w:styleId="663">
    <w:name w:val="标题 Char1"/>
    <w:qFormat/>
    <w:uiPriority w:val="0"/>
    <w:rPr>
      <w:rFonts w:ascii="Cambria" w:hAnsi="Cambria" w:eastAsia="宋体" w:cs="Times New Roman"/>
      <w:b/>
      <w:bCs/>
      <w:sz w:val="32"/>
      <w:szCs w:val="32"/>
      <w:lang w:bidi="ar-SA"/>
    </w:rPr>
  </w:style>
  <w:style w:type="character" w:customStyle="1" w:styleId="664">
    <w:name w:val="gf正文1 Char"/>
    <w:qFormat/>
    <w:uiPriority w:val="0"/>
    <w:rPr>
      <w:rFonts w:ascii="宋体" w:hAnsi="宋体" w:eastAsia="宋体" w:cs="宋体"/>
      <w:kern w:val="2"/>
      <w:sz w:val="24"/>
      <w:szCs w:val="24"/>
      <w:lang w:val="en-US" w:eastAsia="zh-CN" w:bidi="ar-SA"/>
    </w:rPr>
  </w:style>
  <w:style w:type="character" w:customStyle="1" w:styleId="665">
    <w:name w:val="正文文本缩进 Char1"/>
    <w:qFormat/>
    <w:uiPriority w:val="0"/>
    <w:rPr>
      <w:rFonts w:ascii="Calibri" w:hAnsi="Calibri"/>
      <w:sz w:val="28"/>
    </w:rPr>
  </w:style>
  <w:style w:type="character" w:customStyle="1" w:styleId="666">
    <w:name w:val="样式7 Char"/>
    <w:qFormat/>
    <w:uiPriority w:val="0"/>
    <w:rPr>
      <w:rFonts w:ascii="仿宋_GB2312" w:hAnsi="仿宋" w:eastAsia="仿宋_GB2312"/>
      <w:b/>
      <w:kern w:val="2"/>
      <w:sz w:val="24"/>
      <w:szCs w:val="24"/>
    </w:rPr>
  </w:style>
  <w:style w:type="character" w:customStyle="1" w:styleId="667">
    <w:name w:val="font12gray1"/>
    <w:qFormat/>
    <w:uiPriority w:val="0"/>
    <w:rPr>
      <w:rFonts w:ascii="仿宋_GB2312" w:hAnsi="仿宋_GB2312" w:eastAsia="微软雅黑"/>
      <w:b/>
      <w:spacing w:val="300"/>
      <w:kern w:val="2"/>
      <w:sz w:val="18"/>
      <w:szCs w:val="18"/>
      <w:lang w:val="en-US" w:eastAsia="zh-CN" w:bidi="ar-SA"/>
    </w:rPr>
  </w:style>
  <w:style w:type="character" w:customStyle="1" w:styleId="668">
    <w:name w:val="Char Char7"/>
    <w:qFormat/>
    <w:uiPriority w:val="0"/>
    <w:rPr>
      <w:rFonts w:eastAsia="宋体"/>
      <w:kern w:val="2"/>
      <w:sz w:val="21"/>
      <w:szCs w:val="24"/>
      <w:lang w:val="en-US" w:eastAsia="zh-CN" w:bidi="ar-SA"/>
    </w:rPr>
  </w:style>
  <w:style w:type="character" w:customStyle="1" w:styleId="669">
    <w:name w:val="表名 Char"/>
    <w:qFormat/>
    <w:uiPriority w:val="0"/>
    <w:rPr>
      <w:rFonts w:eastAsia="宋体"/>
      <w:b/>
      <w:bCs/>
      <w:kern w:val="2"/>
      <w:sz w:val="24"/>
      <w:szCs w:val="24"/>
      <w:lang w:val="en-US" w:eastAsia="zh-CN" w:bidi="ar-SA"/>
    </w:rPr>
  </w:style>
  <w:style w:type="character" w:customStyle="1" w:styleId="670">
    <w:name w:val="Document Map Char"/>
    <w:qFormat/>
    <w:locked/>
    <w:uiPriority w:val="0"/>
    <w:rPr>
      <w:rFonts w:eastAsia="宋体"/>
      <w:kern w:val="2"/>
      <w:sz w:val="21"/>
      <w:szCs w:val="24"/>
      <w:lang w:val="en-US" w:eastAsia="zh-CN" w:bidi="ar-SA"/>
    </w:rPr>
  </w:style>
  <w:style w:type="character" w:customStyle="1" w:styleId="671">
    <w:name w:val="font41"/>
    <w:qFormat/>
    <w:uiPriority w:val="0"/>
    <w:rPr>
      <w:rFonts w:ascii="仿宋_GB2312" w:eastAsia="仿宋_GB2312" w:cs="仿宋_GB2312"/>
      <w:color w:val="000000"/>
      <w:sz w:val="22"/>
      <w:szCs w:val="22"/>
      <w:u w:val="none"/>
    </w:rPr>
  </w:style>
  <w:style w:type="character" w:customStyle="1" w:styleId="672">
    <w:name w:val="Balloon Text Char"/>
    <w:qFormat/>
    <w:locked/>
    <w:uiPriority w:val="0"/>
    <w:rPr>
      <w:rFonts w:eastAsia="宋体"/>
      <w:kern w:val="2"/>
      <w:sz w:val="18"/>
      <w:szCs w:val="18"/>
      <w:lang w:val="en-US" w:eastAsia="zh-CN" w:bidi="ar-SA"/>
    </w:rPr>
  </w:style>
  <w:style w:type="character" w:customStyle="1" w:styleId="673">
    <w:name w:val="正文 项目 Char"/>
    <w:qFormat/>
    <w:uiPriority w:val="0"/>
    <w:rPr>
      <w:rFonts w:ascii="仿宋_GB2312" w:hAnsi="仿宋_GB2312" w:eastAsia="仿宋_GB2312"/>
      <w:kern w:val="2"/>
      <w:sz w:val="24"/>
      <w:lang w:bidi="ar-SA"/>
    </w:rPr>
  </w:style>
  <w:style w:type="character" w:customStyle="1" w:styleId="674">
    <w:name w:val="正文 项目2 Char"/>
    <w:basedOn w:val="673"/>
    <w:qFormat/>
    <w:uiPriority w:val="0"/>
    <w:rPr>
      <w:rFonts w:ascii="仿宋_GB2312" w:hAnsi="仿宋_GB2312" w:eastAsia="仿宋_GB2312"/>
      <w:kern w:val="2"/>
      <w:sz w:val="24"/>
      <w:lang w:bidi="ar-SA"/>
    </w:rPr>
  </w:style>
  <w:style w:type="character" w:customStyle="1" w:styleId="675">
    <w:name w:val="h Char Char1"/>
    <w:qFormat/>
    <w:uiPriority w:val="0"/>
    <w:rPr>
      <w:rFonts w:eastAsia="宋体"/>
      <w:kern w:val="2"/>
      <w:sz w:val="18"/>
      <w:szCs w:val="18"/>
      <w:lang w:val="en-US" w:eastAsia="zh-CN" w:bidi="ar-SA"/>
    </w:rPr>
  </w:style>
  <w:style w:type="character" w:customStyle="1" w:styleId="676">
    <w:name w:val="Char Char27"/>
    <w:qFormat/>
    <w:uiPriority w:val="0"/>
    <w:rPr>
      <w:rFonts w:ascii="宋体" w:hAnsi="宋体" w:eastAsia="宋体"/>
      <w:color w:val="000000"/>
      <w:kern w:val="2"/>
      <w:sz w:val="28"/>
      <w:lang w:val="en-US" w:eastAsia="zh-CN" w:bidi="ar-SA"/>
    </w:rPr>
  </w:style>
  <w:style w:type="character" w:customStyle="1" w:styleId="677">
    <w:name w:val="px14"/>
    <w:qFormat/>
    <w:uiPriority w:val="0"/>
    <w:rPr>
      <w:rFonts w:ascii="仿宋_GB2312" w:hAnsi="仿宋_GB2312" w:eastAsia="微软雅黑" w:cs="Times New Roman"/>
      <w:b/>
      <w:kern w:val="2"/>
      <w:sz w:val="32"/>
      <w:szCs w:val="32"/>
      <w:lang w:val="en-US" w:eastAsia="zh-CN" w:bidi="ar-SA"/>
    </w:rPr>
  </w:style>
  <w:style w:type="character" w:customStyle="1" w:styleId="678">
    <w:name w:val="HTML 预设格式 Char1"/>
    <w:qFormat/>
    <w:uiPriority w:val="0"/>
    <w:rPr>
      <w:rFonts w:ascii="Courier New" w:hAnsi="Courier New" w:eastAsia="宋体" w:cs="Courier New"/>
      <w:sz w:val="20"/>
      <w:szCs w:val="20"/>
    </w:rPr>
  </w:style>
  <w:style w:type="character" w:customStyle="1" w:styleId="679">
    <w:name w:val="普通文字 Char1"/>
    <w:qFormat/>
    <w:uiPriority w:val="0"/>
    <w:rPr>
      <w:rFonts w:ascii="宋体" w:hAnsi="Courier New" w:eastAsia="宋体"/>
      <w:kern w:val="2"/>
      <w:sz w:val="21"/>
      <w:lang w:val="en-US" w:eastAsia="zh-CN"/>
    </w:rPr>
  </w:style>
  <w:style w:type="character" w:customStyle="1" w:styleId="680">
    <w:name w:val="hei16b1"/>
    <w:qFormat/>
    <w:uiPriority w:val="0"/>
    <w:rPr>
      <w:rFonts w:ascii="Arial" w:hAnsi="Arial" w:cs="Arial"/>
      <w:b/>
      <w:bCs/>
      <w:color w:val="000000"/>
      <w:sz w:val="24"/>
      <w:szCs w:val="24"/>
    </w:rPr>
  </w:style>
  <w:style w:type="character" w:customStyle="1" w:styleId="681">
    <w:name w:val="Char Char19"/>
    <w:qFormat/>
    <w:uiPriority w:val="0"/>
    <w:rPr>
      <w:rFonts w:ascii="宋体" w:hAnsi="宋体"/>
      <w:i/>
      <w:sz w:val="24"/>
      <w:szCs w:val="24"/>
    </w:rPr>
  </w:style>
  <w:style w:type="character" w:customStyle="1" w:styleId="682">
    <w:name w:val="页脚 Char"/>
    <w:qFormat/>
    <w:uiPriority w:val="0"/>
    <w:rPr>
      <w:rFonts w:eastAsia="仿宋_GB2312"/>
      <w:kern w:val="2"/>
      <w:sz w:val="18"/>
      <w:lang w:val="en-US" w:eastAsia="zh-CN"/>
    </w:rPr>
  </w:style>
  <w:style w:type="character" w:customStyle="1" w:styleId="683">
    <w:name w:val="批注主题 Char"/>
    <w:qFormat/>
    <w:uiPriority w:val="0"/>
    <w:rPr>
      <w:rFonts w:eastAsia="宋体"/>
      <w:b/>
      <w:bCs/>
      <w:kern w:val="2"/>
      <w:sz w:val="21"/>
      <w:szCs w:val="24"/>
      <w:lang w:val="en-US" w:eastAsia="zh-CN" w:bidi="ar-SA"/>
    </w:rPr>
  </w:style>
  <w:style w:type="character" w:customStyle="1" w:styleId="684">
    <w:name w:val="Comment Text Char"/>
    <w:qFormat/>
    <w:locked/>
    <w:uiPriority w:val="0"/>
    <w:rPr>
      <w:rFonts w:ascii="宋体" w:hAnsi="宋体" w:eastAsia="宋体"/>
      <w:kern w:val="2"/>
      <w:sz w:val="24"/>
      <w:lang w:val="en-US" w:eastAsia="zh-CN" w:bidi="ar-SA"/>
    </w:rPr>
  </w:style>
  <w:style w:type="character" w:customStyle="1" w:styleId="685">
    <w:name w:val="标题 2 字符"/>
    <w:qFormat/>
    <w:uiPriority w:val="0"/>
    <w:rPr>
      <w:rFonts w:ascii="仿宋_GB2312" w:hAnsi="Times New Roman" w:eastAsia="仿宋_GB2312" w:cs="Times New Roman"/>
      <w:b/>
      <w:kern w:val="2"/>
      <w:sz w:val="24"/>
      <w:lang w:val="zh-CN"/>
    </w:rPr>
  </w:style>
  <w:style w:type="character" w:customStyle="1" w:styleId="686">
    <w:name w:val="Char Char72"/>
    <w:qFormat/>
    <w:uiPriority w:val="0"/>
    <w:rPr>
      <w:rFonts w:eastAsia="宋体"/>
      <w:kern w:val="2"/>
      <w:sz w:val="21"/>
      <w:szCs w:val="24"/>
      <w:lang w:val="en-US" w:eastAsia="zh-CN" w:bidi="ar-SA"/>
    </w:rPr>
  </w:style>
  <w:style w:type="character" w:customStyle="1" w:styleId="687">
    <w:name w:val="正文文本缩进 Char2"/>
    <w:qFormat/>
    <w:uiPriority w:val="0"/>
    <w:rPr>
      <w:rFonts w:ascii="Times New Roman" w:hAnsi="Times New Roman" w:eastAsia="宋体" w:cs="Times New Roman"/>
      <w:snapToGrid w:val="0"/>
      <w:kern w:val="0"/>
      <w:szCs w:val="24"/>
    </w:rPr>
  </w:style>
  <w:style w:type="character" w:customStyle="1" w:styleId="688">
    <w:name w:val="样式2 Char"/>
    <w:qFormat/>
    <w:uiPriority w:val="0"/>
    <w:rPr>
      <w:rFonts w:ascii="仿宋_GB2312" w:hAnsi="仿宋" w:eastAsia="仿宋_GB2312" w:cs="仿宋_GB2312"/>
      <w:b/>
      <w:bCs/>
      <w:sz w:val="32"/>
      <w:szCs w:val="30"/>
      <w:lang w:val="zh-CN"/>
    </w:rPr>
  </w:style>
  <w:style w:type="character" w:customStyle="1" w:styleId="689">
    <w:name w:val="Char Char4"/>
    <w:qFormat/>
    <w:uiPriority w:val="0"/>
    <w:rPr>
      <w:rFonts w:eastAsia="宋体"/>
      <w:b/>
      <w:sz w:val="24"/>
      <w:lang w:eastAsia="zh-CN" w:bidi="ar-SA"/>
    </w:rPr>
  </w:style>
  <w:style w:type="character" w:customStyle="1" w:styleId="690">
    <w:name w:val="c7 style3"/>
    <w:qFormat/>
    <w:uiPriority w:val="0"/>
  </w:style>
  <w:style w:type="character" w:customStyle="1" w:styleId="691">
    <w:name w:val="正文文本 3 Char1"/>
    <w:qFormat/>
    <w:uiPriority w:val="0"/>
    <w:rPr>
      <w:rFonts w:ascii="Times New Roman" w:hAnsi="Times New Roman" w:eastAsia="宋体" w:cs="Times New Roman"/>
      <w:sz w:val="16"/>
      <w:szCs w:val="16"/>
    </w:rPr>
  </w:style>
  <w:style w:type="character" w:customStyle="1" w:styleId="692">
    <w:name w:val="tw4winInternal"/>
    <w:qFormat/>
    <w:uiPriority w:val="0"/>
    <w:rPr>
      <w:rFonts w:ascii="Courier New" w:hAnsi="Courier New" w:cs="Courier New"/>
      <w:color w:val="FF0000"/>
      <w:lang w:val="en-US" w:eastAsia="zh-CN"/>
    </w:rPr>
  </w:style>
  <w:style w:type="character" w:customStyle="1" w:styleId="693">
    <w:name w:val="Char Char10"/>
    <w:qFormat/>
    <w:uiPriority w:val="0"/>
    <w:rPr>
      <w:rFonts w:ascii="宋体" w:hAnsi="宋体"/>
      <w:kern w:val="2"/>
      <w:sz w:val="21"/>
      <w:szCs w:val="24"/>
      <w:lang w:val="en-US" w:eastAsia="zh-CN"/>
    </w:rPr>
  </w:style>
  <w:style w:type="character" w:customStyle="1" w:styleId="694">
    <w:name w:val="shadow11"/>
    <w:qFormat/>
    <w:uiPriority w:val="0"/>
    <w:rPr>
      <w:color w:val="000000"/>
      <w:sz w:val="21"/>
    </w:rPr>
  </w:style>
  <w:style w:type="character" w:customStyle="1" w:styleId="695">
    <w:name w:val="正文非缩进 Char3"/>
    <w:qFormat/>
    <w:uiPriority w:val="0"/>
    <w:rPr>
      <w:rFonts w:ascii="宋体" w:eastAsia="宋体"/>
      <w:snapToGrid w:val="0"/>
      <w:color w:val="000000"/>
      <w:kern w:val="28"/>
      <w:sz w:val="28"/>
      <w:lang w:val="en-US" w:eastAsia="zh-CN" w:bidi="ar-SA"/>
    </w:rPr>
  </w:style>
  <w:style w:type="character" w:customStyle="1" w:styleId="696">
    <w:name w:val="Char Char"/>
    <w:qFormat/>
    <w:uiPriority w:val="0"/>
    <w:rPr>
      <w:rFonts w:ascii="宋体" w:hAnsi="Courier New" w:eastAsia="宋体"/>
      <w:kern w:val="2"/>
      <w:sz w:val="21"/>
      <w:lang w:val="en-US" w:eastAsia="zh-CN" w:bidi="ar-SA"/>
    </w:rPr>
  </w:style>
  <w:style w:type="character" w:customStyle="1" w:styleId="697">
    <w:name w:val="签名 Char1"/>
    <w:qFormat/>
    <w:uiPriority w:val="0"/>
    <w:rPr>
      <w:rFonts w:ascii="Times New Roman" w:hAnsi="Times New Roman" w:eastAsia="宋体" w:cs="Times New Roman"/>
      <w:szCs w:val="24"/>
    </w:rPr>
  </w:style>
  <w:style w:type="character" w:customStyle="1" w:styleId="698">
    <w:name w:val="Char Char18"/>
    <w:qFormat/>
    <w:uiPriority w:val="0"/>
    <w:rPr>
      <w:rFonts w:ascii="宋体" w:hAnsi="宋体"/>
      <w:sz w:val="28"/>
    </w:rPr>
  </w:style>
  <w:style w:type="character" w:customStyle="1" w:styleId="699">
    <w:name w:val="批注文字 Char"/>
    <w:qFormat/>
    <w:uiPriority w:val="0"/>
    <w:rPr>
      <w:kern w:val="2"/>
      <w:sz w:val="21"/>
      <w:szCs w:val="24"/>
    </w:rPr>
  </w:style>
  <w:style w:type="character" w:customStyle="1" w:styleId="700">
    <w:name w:val="Char Char22"/>
    <w:qFormat/>
    <w:uiPriority w:val="0"/>
    <w:rPr>
      <w:rFonts w:ascii="宋体" w:hAnsi="宋体"/>
      <w:kern w:val="2"/>
      <w:sz w:val="24"/>
      <w:szCs w:val="24"/>
    </w:rPr>
  </w:style>
  <w:style w:type="character" w:customStyle="1" w:styleId="701">
    <w:name w:val="pt141"/>
    <w:qFormat/>
    <w:uiPriority w:val="0"/>
    <w:rPr>
      <w:color w:val="330066"/>
      <w:sz w:val="22"/>
      <w:szCs w:val="22"/>
    </w:rPr>
  </w:style>
  <w:style w:type="character" w:customStyle="1" w:styleId="702">
    <w:name w:val="正文文本缩进 2 Char1"/>
    <w:qFormat/>
    <w:uiPriority w:val="0"/>
    <w:rPr>
      <w:rFonts w:ascii="Times New Roman" w:hAnsi="Times New Roman" w:eastAsia="宋体" w:cs="Times New Roman"/>
      <w:szCs w:val="24"/>
    </w:rPr>
  </w:style>
  <w:style w:type="character" w:customStyle="1" w:styleId="703">
    <w:name w:val="Char Char611"/>
    <w:qFormat/>
    <w:uiPriority w:val="0"/>
    <w:rPr>
      <w:rFonts w:eastAsia="宋体"/>
      <w:kern w:val="2"/>
      <w:sz w:val="21"/>
      <w:szCs w:val="24"/>
      <w:lang w:val="en-US" w:eastAsia="zh-CN" w:bidi="ar-SA"/>
    </w:rPr>
  </w:style>
  <w:style w:type="character" w:customStyle="1" w:styleId="704">
    <w:name w:val="highlight1"/>
    <w:qFormat/>
    <w:uiPriority w:val="0"/>
    <w:rPr>
      <w:rFonts w:ascii="仿宋_GB2312" w:hAnsi="仿宋_GB2312" w:eastAsia="微软雅黑"/>
      <w:b/>
      <w:kern w:val="2"/>
      <w:sz w:val="23"/>
      <w:szCs w:val="23"/>
      <w:lang w:val="en-US" w:eastAsia="zh-CN" w:bidi="ar-SA"/>
    </w:rPr>
  </w:style>
  <w:style w:type="character" w:customStyle="1" w:styleId="705">
    <w:name w:val="Used by Word for text of Help footnotes Char Char1"/>
    <w:qFormat/>
    <w:uiPriority w:val="0"/>
    <w:rPr>
      <w:color w:val="0000FF"/>
      <w:sz w:val="21"/>
    </w:rPr>
  </w:style>
  <w:style w:type="character" w:customStyle="1" w:styleId="706">
    <w:name w:val="页眉 Char"/>
    <w:qFormat/>
    <w:uiPriority w:val="0"/>
    <w:rPr>
      <w:rFonts w:eastAsia="仿宋_GB2312"/>
      <w:kern w:val="2"/>
      <w:sz w:val="18"/>
      <w:lang w:val="en-US" w:eastAsia="zh-CN"/>
    </w:rPr>
  </w:style>
  <w:style w:type="character" w:customStyle="1" w:styleId="707">
    <w:name w:val="FA正文 Char Char"/>
    <w:qFormat/>
    <w:uiPriority w:val="0"/>
    <w:rPr>
      <w:rFonts w:hAnsi="宋体"/>
      <w:kern w:val="2"/>
      <w:sz w:val="24"/>
      <w:lang w:bidi="ar-SA"/>
    </w:rPr>
  </w:style>
  <w:style w:type="character" w:customStyle="1" w:styleId="708">
    <w:name w:val="纯文本 字符"/>
    <w:qFormat/>
    <w:uiPriority w:val="0"/>
    <w:rPr>
      <w:rFonts w:ascii="宋体" w:hAnsi="Courier New" w:eastAsia="宋体" w:cs="Arial"/>
      <w:snapToGrid w:val="0"/>
      <w:kern w:val="2"/>
      <w:sz w:val="21"/>
      <w:szCs w:val="21"/>
      <w:lang w:val="en-US" w:eastAsia="zh-CN" w:bidi="ar-SA"/>
    </w:rPr>
  </w:style>
  <w:style w:type="character" w:customStyle="1" w:styleId="709">
    <w:name w:val="myp11"/>
    <w:qFormat/>
    <w:uiPriority w:val="0"/>
    <w:rPr>
      <w:rFonts w:ascii="仿宋_GB2312" w:hAnsi="仿宋_GB2312" w:eastAsia="微软雅黑"/>
      <w:b/>
      <w:kern w:val="2"/>
      <w:sz w:val="32"/>
      <w:szCs w:val="32"/>
      <w:lang w:val="en-US" w:eastAsia="zh-CN" w:bidi="ar-SA"/>
    </w:rPr>
  </w:style>
  <w:style w:type="character" w:customStyle="1" w:styleId="710">
    <w:name w:val="H6 Char"/>
    <w:qFormat/>
    <w:uiPriority w:val="0"/>
    <w:rPr>
      <w:rFonts w:ascii="Arial" w:hAnsi="Arial" w:eastAsia="黑体"/>
      <w:b/>
      <w:bCs/>
      <w:kern w:val="2"/>
      <w:sz w:val="24"/>
      <w:szCs w:val="24"/>
    </w:rPr>
  </w:style>
  <w:style w:type="character" w:customStyle="1" w:styleId="711">
    <w:name w:val="Char Char91"/>
    <w:qFormat/>
    <w:uiPriority w:val="0"/>
    <w:rPr>
      <w:rFonts w:eastAsia="宋体"/>
      <w:kern w:val="2"/>
      <w:sz w:val="18"/>
      <w:szCs w:val="18"/>
      <w:lang w:val="en-US" w:eastAsia="zh-CN" w:bidi="ar-SA"/>
    </w:rPr>
  </w:style>
  <w:style w:type="character" w:customStyle="1" w:styleId="712">
    <w:name w:val="副标题 Char1"/>
    <w:qFormat/>
    <w:uiPriority w:val="0"/>
    <w:rPr>
      <w:rFonts w:ascii="Cambria" w:hAnsi="Cambria" w:eastAsia="宋体" w:cs="Times New Roman"/>
      <w:b/>
      <w:bCs/>
      <w:snapToGrid w:val="0"/>
      <w:kern w:val="28"/>
      <w:sz w:val="32"/>
      <w:szCs w:val="32"/>
    </w:rPr>
  </w:style>
  <w:style w:type="character" w:customStyle="1" w:styleId="713">
    <w:name w:val="font61"/>
    <w:qFormat/>
    <w:uiPriority w:val="0"/>
    <w:rPr>
      <w:rFonts w:ascii="仿宋" w:hAnsi="仿宋" w:eastAsia="仿宋" w:cs="仿宋"/>
      <w:color w:val="000000"/>
      <w:sz w:val="20"/>
      <w:szCs w:val="20"/>
      <w:u w:val="none"/>
    </w:rPr>
  </w:style>
  <w:style w:type="character" w:customStyle="1" w:styleId="7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15">
    <w:name w:val="Char Char211"/>
    <w:qFormat/>
    <w:uiPriority w:val="0"/>
    <w:rPr>
      <w:rFonts w:eastAsia="宋体"/>
      <w:b/>
      <w:bCs/>
      <w:kern w:val="2"/>
      <w:sz w:val="21"/>
      <w:szCs w:val="24"/>
      <w:lang w:val="en-US" w:eastAsia="zh-CN" w:bidi="ar-SA"/>
    </w:rPr>
  </w:style>
  <w:style w:type="character" w:customStyle="1" w:styleId="716">
    <w:name w:val="标题 2 Char"/>
    <w:qFormat/>
    <w:uiPriority w:val="0"/>
    <w:rPr>
      <w:rFonts w:ascii="Arial" w:hAnsi="Arial" w:eastAsia="黑体"/>
      <w:b/>
      <w:kern w:val="2"/>
      <w:sz w:val="32"/>
      <w:lang w:val="en-US" w:eastAsia="zh-CN"/>
    </w:rPr>
  </w:style>
  <w:style w:type="character" w:customStyle="1" w:styleId="717">
    <w:name w:val="maywed421"/>
    <w:qFormat/>
    <w:uiPriority w:val="0"/>
    <w:rPr>
      <w:color w:val="366FB6"/>
      <w:u w:val="none"/>
    </w:rPr>
  </w:style>
  <w:style w:type="character" w:customStyle="1" w:styleId="718">
    <w:name w:val="正文文本缩进 Char"/>
    <w:qFormat/>
    <w:uiPriority w:val="0"/>
    <w:rPr>
      <w:rFonts w:ascii="宋体" w:hAnsi="宋体"/>
      <w:kern w:val="2"/>
      <w:sz w:val="24"/>
      <w:szCs w:val="24"/>
    </w:rPr>
  </w:style>
  <w:style w:type="character" w:customStyle="1" w:styleId="719">
    <w:name w:val="Char Char102"/>
    <w:qFormat/>
    <w:uiPriority w:val="0"/>
    <w:rPr>
      <w:rFonts w:ascii="宋体" w:hAnsi="宋体"/>
      <w:kern w:val="2"/>
      <w:sz w:val="21"/>
      <w:szCs w:val="24"/>
      <w:lang w:val="en-US" w:eastAsia="zh-CN"/>
    </w:rPr>
  </w:style>
  <w:style w:type="character" w:customStyle="1" w:styleId="720">
    <w:name w:val="页眉 Char1"/>
    <w:qFormat/>
    <w:uiPriority w:val="0"/>
    <w:rPr>
      <w:rFonts w:eastAsia="宋体"/>
      <w:kern w:val="2"/>
      <w:sz w:val="18"/>
      <w:szCs w:val="18"/>
      <w:lang w:val="en-US" w:eastAsia="zh-CN" w:bidi="ar-SA"/>
    </w:rPr>
  </w:style>
  <w:style w:type="character" w:customStyle="1" w:styleId="721">
    <w:name w:val="md"/>
    <w:basedOn w:val="63"/>
    <w:qFormat/>
    <w:uiPriority w:val="0"/>
    <w:rPr>
      <w:rFonts w:ascii="Arial" w:hAnsi="Arial" w:eastAsia="黑体" w:cs="Arial"/>
      <w:snapToGrid w:val="0"/>
      <w:kern w:val="0"/>
      <w:szCs w:val="21"/>
    </w:rPr>
  </w:style>
  <w:style w:type="character" w:customStyle="1" w:styleId="722">
    <w:name w:val="big1"/>
    <w:qFormat/>
    <w:uiPriority w:val="0"/>
    <w:rPr>
      <w:rFonts w:ascii="宋体" w:hAnsi="宋体" w:eastAsia="宋体"/>
      <w:color w:val="333333"/>
      <w:sz w:val="22"/>
      <w:szCs w:val="22"/>
    </w:rPr>
  </w:style>
  <w:style w:type="character" w:customStyle="1" w:styleId="723">
    <w:name w:val="Char Char311"/>
    <w:qFormat/>
    <w:uiPriority w:val="0"/>
    <w:rPr>
      <w:rFonts w:eastAsia="宋体"/>
      <w:kern w:val="2"/>
      <w:sz w:val="21"/>
      <w:szCs w:val="24"/>
      <w:lang w:val="en-US" w:eastAsia="zh-CN" w:bidi="ar-SA"/>
    </w:rPr>
  </w:style>
  <w:style w:type="character" w:customStyle="1" w:styleId="724">
    <w:name w:val="Char Char81"/>
    <w:qFormat/>
    <w:uiPriority w:val="0"/>
    <w:rPr>
      <w:rFonts w:eastAsia="宋体"/>
      <w:b/>
      <w:sz w:val="24"/>
      <w:lang w:eastAsia="zh-CN"/>
    </w:rPr>
  </w:style>
  <w:style w:type="character" w:customStyle="1" w:styleId="725">
    <w:name w:val="样式3 Char"/>
    <w:basedOn w:val="688"/>
    <w:qFormat/>
    <w:uiPriority w:val="0"/>
    <w:rPr>
      <w:rFonts w:ascii="仿宋_GB2312" w:hAnsi="仿宋" w:eastAsia="仿宋_GB2312" w:cs="仿宋_GB2312"/>
      <w:sz w:val="32"/>
      <w:szCs w:val="30"/>
      <w:lang w:val="zh-CN"/>
    </w:rPr>
  </w:style>
  <w:style w:type="character" w:customStyle="1" w:styleId="726">
    <w:name w:val="正文首行缩进 2 Char1"/>
    <w:qFormat/>
    <w:uiPriority w:val="0"/>
    <w:rPr>
      <w:rFonts w:ascii="Times New Roman" w:hAnsi="Times New Roman" w:eastAsia="宋体" w:cs="Times New Roman"/>
      <w:kern w:val="2"/>
      <w:sz w:val="24"/>
      <w:szCs w:val="24"/>
    </w:rPr>
  </w:style>
  <w:style w:type="character" w:customStyle="1" w:styleId="727">
    <w:name w:val="副标题 Char2"/>
    <w:qFormat/>
    <w:uiPriority w:val="0"/>
    <w:rPr>
      <w:rFonts w:ascii="Cambria" w:hAnsi="Cambria" w:eastAsia="宋体" w:cs="Times New Roman"/>
      <w:b/>
      <w:bCs/>
      <w:snapToGrid w:val="0"/>
      <w:kern w:val="28"/>
      <w:sz w:val="32"/>
      <w:szCs w:val="32"/>
    </w:rPr>
  </w:style>
  <w:style w:type="character" w:customStyle="1" w:styleId="728">
    <w:name w:val="dectext1"/>
    <w:qFormat/>
    <w:uiPriority w:val="0"/>
    <w:rPr>
      <w:rFonts w:ascii="宋体" w:hAnsi="宋体" w:eastAsia="宋体"/>
      <w:color w:val="333333"/>
      <w:sz w:val="21"/>
      <w:szCs w:val="21"/>
      <w:u w:val="none"/>
    </w:rPr>
  </w:style>
  <w:style w:type="character" w:customStyle="1" w:styleId="729">
    <w:name w:val="Header Char"/>
    <w:qFormat/>
    <w:locked/>
    <w:uiPriority w:val="0"/>
    <w:rPr>
      <w:rFonts w:eastAsia="宋体"/>
      <w:kern w:val="2"/>
      <w:sz w:val="18"/>
      <w:szCs w:val="18"/>
      <w:lang w:val="en-US" w:eastAsia="zh-CN" w:bidi="ar-SA"/>
    </w:rPr>
  </w:style>
  <w:style w:type="character" w:customStyle="1" w:styleId="730">
    <w:name w:val="Char Char12"/>
    <w:qFormat/>
    <w:uiPriority w:val="0"/>
    <w:rPr>
      <w:rFonts w:ascii="仿宋_GB2312" w:eastAsia="仿宋_GB2312"/>
      <w:b/>
      <w:bCs/>
      <w:kern w:val="2"/>
      <w:sz w:val="24"/>
      <w:szCs w:val="24"/>
      <w:lang w:val="zh-CN" w:eastAsia="zh-CN" w:bidi="ar-SA"/>
    </w:rPr>
  </w:style>
  <w:style w:type="character" w:customStyle="1" w:styleId="731">
    <w:name w:val="普通文字 Char3"/>
    <w:qFormat/>
    <w:uiPriority w:val="0"/>
    <w:rPr>
      <w:rFonts w:ascii="宋体" w:hAnsi="Courier New" w:eastAsia="宋体"/>
      <w:kern w:val="2"/>
      <w:sz w:val="21"/>
      <w:lang w:val="en-US" w:eastAsia="zh-CN" w:bidi="ar-SA"/>
    </w:rPr>
  </w:style>
  <w:style w:type="character" w:customStyle="1" w:styleId="732">
    <w:name w:val="公文正文 Char"/>
    <w:qFormat/>
    <w:uiPriority w:val="0"/>
    <w:rPr>
      <w:rFonts w:ascii="仿宋_GB2312" w:eastAsia="仿宋_GB2312"/>
      <w:kern w:val="2"/>
      <w:sz w:val="24"/>
      <w:szCs w:val="24"/>
      <w:lang w:val="en-US" w:eastAsia="zh-CN" w:bidi="ar-SA"/>
    </w:rPr>
  </w:style>
  <w:style w:type="character" w:customStyle="1" w:styleId="733">
    <w:name w:val="正文首行缩进 Char Char Char Char Char"/>
    <w:qFormat/>
    <w:uiPriority w:val="0"/>
    <w:rPr>
      <w:rFonts w:ascii="宋体"/>
      <w:kern w:val="2"/>
      <w:sz w:val="24"/>
      <w:lang w:val="zh-CN"/>
    </w:rPr>
  </w:style>
  <w:style w:type="character" w:customStyle="1" w:styleId="734">
    <w:name w:val="PI Char"/>
    <w:qFormat/>
    <w:uiPriority w:val="0"/>
    <w:rPr>
      <w:rFonts w:ascii="宋体" w:hAnsi="宋体" w:eastAsia="宋体"/>
      <w:kern w:val="2"/>
      <w:sz w:val="24"/>
      <w:szCs w:val="24"/>
      <w:lang w:val="en-US" w:eastAsia="zh-CN" w:bidi="ar-SA"/>
    </w:rPr>
  </w:style>
  <w:style w:type="character" w:customStyle="1" w:styleId="735">
    <w:name w:val="style91"/>
    <w:qFormat/>
    <w:uiPriority w:val="0"/>
    <w:rPr>
      <w:color w:val="333333"/>
    </w:rPr>
  </w:style>
  <w:style w:type="character" w:customStyle="1" w:styleId="736">
    <w:name w:val="列出段落 Char2"/>
    <w:qFormat/>
    <w:uiPriority w:val="0"/>
    <w:rPr>
      <w:rFonts w:ascii="Calibri" w:hAnsi="Calibri"/>
      <w:kern w:val="2"/>
      <w:sz w:val="28"/>
    </w:rPr>
  </w:style>
  <w:style w:type="character" w:customStyle="1" w:styleId="737">
    <w:name w:val="mdeck"/>
    <w:qFormat/>
    <w:uiPriority w:val="0"/>
    <w:rPr>
      <w:rFonts w:ascii="仿宋_GB2312" w:hAnsi="仿宋_GB2312" w:eastAsia="微软雅黑"/>
      <w:b/>
      <w:kern w:val="2"/>
      <w:sz w:val="32"/>
      <w:szCs w:val="32"/>
      <w:lang w:val="en-US" w:eastAsia="zh-CN" w:bidi="ar-SA"/>
    </w:rPr>
  </w:style>
  <w:style w:type="character" w:customStyle="1" w:styleId="738">
    <w:name w:val="unnamed11"/>
    <w:qFormat/>
    <w:uiPriority w:val="0"/>
    <w:rPr>
      <w:sz w:val="20"/>
      <w:szCs w:val="20"/>
    </w:rPr>
  </w:style>
  <w:style w:type="character" w:customStyle="1" w:styleId="739">
    <w:name w:val="正文文本 Char2"/>
    <w:qFormat/>
    <w:uiPriority w:val="0"/>
    <w:rPr>
      <w:rFonts w:ascii="Times New Roman" w:hAnsi="Times New Roman" w:eastAsia="宋体" w:cs="Times New Roman"/>
      <w:snapToGrid w:val="0"/>
      <w:kern w:val="0"/>
      <w:szCs w:val="24"/>
    </w:rPr>
  </w:style>
  <w:style w:type="character" w:customStyle="1" w:styleId="740">
    <w:name w:val="标书正文格式 Char"/>
    <w:qFormat/>
    <w:uiPriority w:val="0"/>
    <w:rPr>
      <w:rFonts w:eastAsia="楷体_GB2312"/>
      <w:kern w:val="2"/>
      <w:sz w:val="24"/>
      <w:szCs w:val="24"/>
      <w:lang w:bidi="ar-SA"/>
    </w:rPr>
  </w:style>
  <w:style w:type="character" w:customStyle="1" w:styleId="741">
    <w:name w:val="Char Char11"/>
    <w:qFormat/>
    <w:locked/>
    <w:uiPriority w:val="0"/>
    <w:rPr>
      <w:rFonts w:ascii="宋体" w:hAnsi="宋体" w:eastAsia="宋体"/>
      <w:b/>
      <w:kern w:val="2"/>
      <w:sz w:val="24"/>
      <w:szCs w:val="24"/>
      <w:lang w:val="en-US" w:eastAsia="zh-CN" w:bidi="ar-SA"/>
    </w:rPr>
  </w:style>
  <w:style w:type="character" w:customStyle="1" w:styleId="742">
    <w:name w:val="ca-131"/>
    <w:qFormat/>
    <w:uiPriority w:val="0"/>
    <w:rPr>
      <w:rFonts w:ascii="仿宋_GB2312" w:eastAsia="仿宋_GB2312"/>
      <w:b/>
      <w:bCs/>
      <w:color w:val="000000"/>
      <w:spacing w:val="-20"/>
      <w:sz w:val="24"/>
      <w:szCs w:val="24"/>
    </w:rPr>
  </w:style>
  <w:style w:type="character" w:customStyle="1" w:styleId="743">
    <w:name w:val="tw4winMark"/>
    <w:qFormat/>
    <w:uiPriority w:val="0"/>
    <w:rPr>
      <w:rFonts w:ascii="Courier New" w:hAnsi="Courier New" w:cs="Courier New"/>
      <w:vanish/>
      <w:color w:val="800080"/>
      <w:sz w:val="24"/>
      <w:szCs w:val="24"/>
      <w:vertAlign w:val="subscript"/>
    </w:rPr>
  </w:style>
  <w:style w:type="character" w:customStyle="1" w:styleId="744">
    <w:name w:val="表正文 Char3"/>
    <w:qFormat/>
    <w:uiPriority w:val="0"/>
    <w:rPr>
      <w:rFonts w:eastAsia="宋体"/>
    </w:rPr>
  </w:style>
  <w:style w:type="character" w:customStyle="1" w:styleId="745">
    <w:name w:val="H5 Char"/>
    <w:qFormat/>
    <w:uiPriority w:val="0"/>
    <w:rPr>
      <w:b/>
      <w:bCs/>
      <w:kern w:val="2"/>
      <w:sz w:val="28"/>
      <w:szCs w:val="28"/>
    </w:rPr>
  </w:style>
  <w:style w:type="character" w:customStyle="1" w:styleId="746">
    <w:name w:val="Char Char3"/>
    <w:qFormat/>
    <w:uiPriority w:val="0"/>
    <w:rPr>
      <w:rFonts w:eastAsia="宋体"/>
      <w:kern w:val="2"/>
      <w:sz w:val="21"/>
      <w:szCs w:val="24"/>
      <w:lang w:val="en-US" w:eastAsia="zh-CN" w:bidi="ar-SA"/>
    </w:rPr>
  </w:style>
  <w:style w:type="character" w:customStyle="1" w:styleId="747">
    <w:name w:val="正文 编号 Char"/>
    <w:qFormat/>
    <w:uiPriority w:val="0"/>
    <w:rPr>
      <w:rFonts w:ascii="仿宋_GB2312" w:hAnsi="仿宋_GB2312" w:eastAsia="仿宋_GB2312"/>
      <w:kern w:val="2"/>
      <w:sz w:val="24"/>
      <w:lang w:bidi="ar-SA"/>
    </w:rPr>
  </w:style>
  <w:style w:type="character" w:customStyle="1" w:styleId="748">
    <w:name w:val="question-title2"/>
    <w:qFormat/>
    <w:uiPriority w:val="0"/>
    <w:rPr>
      <w:rFonts w:ascii="Arial" w:hAnsi="Arial" w:eastAsia="黑体" w:cs="Arial"/>
      <w:snapToGrid w:val="0"/>
      <w:kern w:val="0"/>
      <w:szCs w:val="21"/>
    </w:rPr>
  </w:style>
  <w:style w:type="character" w:customStyle="1" w:styleId="749">
    <w:name w:val="Char Char15"/>
    <w:qFormat/>
    <w:uiPriority w:val="0"/>
    <w:rPr>
      <w:rFonts w:ascii="宋体" w:hAnsi="宋体"/>
      <w:kern w:val="2"/>
      <w:sz w:val="21"/>
    </w:rPr>
  </w:style>
  <w:style w:type="character" w:customStyle="1" w:styleId="750">
    <w:name w:val="正文缩进 Char3"/>
    <w:qFormat/>
    <w:uiPriority w:val="0"/>
    <w:rPr>
      <w:rFonts w:ascii="宋体" w:eastAsia="宋体"/>
      <w:snapToGrid w:val="0"/>
      <w:color w:val="000000"/>
      <w:kern w:val="28"/>
      <w:sz w:val="28"/>
      <w:lang w:val="en-US" w:eastAsia="zh-CN" w:bidi="ar-SA"/>
    </w:rPr>
  </w:style>
  <w:style w:type="character" w:customStyle="1" w:styleId="751">
    <w:name w:val="Char Char8"/>
    <w:qFormat/>
    <w:uiPriority w:val="0"/>
    <w:rPr>
      <w:rFonts w:eastAsia="宋体"/>
      <w:b/>
      <w:sz w:val="24"/>
      <w:lang w:eastAsia="zh-CN"/>
    </w:rPr>
  </w:style>
  <w:style w:type="character" w:customStyle="1" w:styleId="752">
    <w:name w:val="Normal Indent Char Char"/>
    <w:qFormat/>
    <w:uiPriority w:val="0"/>
    <w:rPr>
      <w:rFonts w:eastAsia="宋体"/>
      <w:kern w:val="2"/>
      <w:sz w:val="21"/>
      <w:lang w:val="en-US" w:eastAsia="zh-CN" w:bidi="ar-SA"/>
    </w:rPr>
  </w:style>
  <w:style w:type="character" w:customStyle="1" w:styleId="753">
    <w:name w:val="列表段落 字符"/>
    <w:qFormat/>
    <w:uiPriority w:val="0"/>
  </w:style>
  <w:style w:type="character" w:customStyle="1" w:styleId="754">
    <w:name w:val="Ò³Ã¼ Char Char1"/>
    <w:qFormat/>
    <w:uiPriority w:val="0"/>
    <w:rPr>
      <w:rFonts w:eastAsia="宋体"/>
      <w:kern w:val="2"/>
      <w:sz w:val="18"/>
      <w:szCs w:val="18"/>
      <w:lang w:val="en-US" w:eastAsia="zh-CN" w:bidi="ar-SA"/>
    </w:rPr>
  </w:style>
  <w:style w:type="character" w:customStyle="1" w:styleId="755">
    <w:name w:val="方案正文 Char"/>
    <w:qFormat/>
    <w:uiPriority w:val="0"/>
    <w:rPr>
      <w:rFonts w:ascii="仿宋_GB2312" w:eastAsia="仿宋_GB2312"/>
      <w:b/>
      <w:color w:val="000000"/>
      <w:kern w:val="2"/>
      <w:sz w:val="24"/>
      <w:lang w:val="en-US" w:eastAsia="zh-CN" w:bidi="ar-SA"/>
    </w:rPr>
  </w:style>
  <w:style w:type="character" w:customStyle="1" w:styleId="756">
    <w:name w:val="Char Char30"/>
    <w:qFormat/>
    <w:uiPriority w:val="0"/>
    <w:rPr>
      <w:rFonts w:ascii="Arial" w:hAnsi="Arial" w:eastAsia="黑体"/>
      <w:kern w:val="2"/>
      <w:sz w:val="21"/>
      <w:szCs w:val="21"/>
    </w:rPr>
  </w:style>
  <w:style w:type="character" w:customStyle="1" w:styleId="757">
    <w:name w:val="font01"/>
    <w:qFormat/>
    <w:uiPriority w:val="0"/>
    <w:rPr>
      <w:rFonts w:ascii="微软雅黑" w:hAnsi="微软雅黑" w:eastAsia="微软雅黑" w:cs="微软雅黑"/>
      <w:color w:val="000000"/>
      <w:sz w:val="20"/>
      <w:szCs w:val="20"/>
      <w:u w:val="none"/>
    </w:rPr>
  </w:style>
  <w:style w:type="character" w:customStyle="1" w:styleId="758">
    <w:name w:val="Char Char20"/>
    <w:qFormat/>
    <w:uiPriority w:val="0"/>
    <w:rPr>
      <w:kern w:val="2"/>
      <w:sz w:val="24"/>
    </w:rPr>
  </w:style>
  <w:style w:type="character" w:customStyle="1" w:styleId="759">
    <w:name w:val="tw4winExternal"/>
    <w:qFormat/>
    <w:uiPriority w:val="0"/>
    <w:rPr>
      <w:rFonts w:ascii="Courier New" w:hAnsi="Courier New" w:cs="Courier New"/>
      <w:color w:val="808080"/>
      <w:lang w:val="en-US" w:eastAsia="zh-CN"/>
    </w:rPr>
  </w:style>
  <w:style w:type="character" w:customStyle="1" w:styleId="760">
    <w:name w:val="标题 4 Char1"/>
    <w:qFormat/>
    <w:uiPriority w:val="0"/>
    <w:rPr>
      <w:rFonts w:ascii="Cambria" w:hAnsi="Cambria" w:eastAsia="宋体" w:cs="Times New Roman"/>
      <w:b/>
      <w:bCs/>
      <w:kern w:val="2"/>
      <w:sz w:val="28"/>
      <w:szCs w:val="28"/>
    </w:rPr>
  </w:style>
  <w:style w:type="character" w:customStyle="1" w:styleId="761">
    <w:name w:val="批注文字 Char2"/>
    <w:qFormat/>
    <w:uiPriority w:val="0"/>
    <w:rPr>
      <w:rFonts w:ascii="Times New Roman" w:hAnsi="Times New Roman" w:eastAsia="宋体" w:cs="Times New Roman"/>
      <w:snapToGrid w:val="0"/>
      <w:kern w:val="0"/>
      <w:szCs w:val="24"/>
    </w:rPr>
  </w:style>
  <w:style w:type="character" w:customStyle="1" w:styleId="762">
    <w:name w:val="正文文本 2 Char"/>
    <w:qFormat/>
    <w:uiPriority w:val="0"/>
    <w:rPr>
      <w:rFonts w:eastAsia="宋体"/>
      <w:kern w:val="2"/>
      <w:sz w:val="21"/>
      <w:szCs w:val="24"/>
      <w:lang w:val="en-US" w:eastAsia="zh-CN" w:bidi="ar-SA"/>
    </w:rPr>
  </w:style>
  <w:style w:type="character" w:customStyle="1" w:styleId="763">
    <w:name w:val="Ò³Ã¼ Char Char"/>
    <w:qFormat/>
    <w:uiPriority w:val="0"/>
    <w:rPr>
      <w:rFonts w:eastAsia="宋体"/>
      <w:kern w:val="2"/>
      <w:sz w:val="18"/>
      <w:lang w:val="en-US" w:eastAsia="zh-CN" w:bidi="ar-SA"/>
    </w:rPr>
  </w:style>
  <w:style w:type="character" w:customStyle="1" w:styleId="764">
    <w:name w:val="message1"/>
    <w:qFormat/>
    <w:uiPriority w:val="0"/>
    <w:rPr>
      <w:rFonts w:ascii="Tahoma" w:hAnsi="Tahoma" w:cs="Tahoma"/>
      <w:sz w:val="18"/>
      <w:szCs w:val="18"/>
    </w:rPr>
  </w:style>
  <w:style w:type="character" w:customStyle="1" w:styleId="765">
    <w:name w:val="Char Char23"/>
    <w:qFormat/>
    <w:uiPriority w:val="0"/>
    <w:rPr>
      <w:color w:val="0000FF"/>
      <w:sz w:val="21"/>
    </w:rPr>
  </w:style>
  <w:style w:type="character" w:customStyle="1" w:styleId="766">
    <w:name w:val="批注框文本 字符"/>
    <w:qFormat/>
    <w:uiPriority w:val="0"/>
    <w:rPr>
      <w:rFonts w:ascii="Arial" w:hAnsi="Arial" w:eastAsia="黑体" w:cs="Arial"/>
      <w:snapToGrid w:val="0"/>
      <w:kern w:val="0"/>
      <w:sz w:val="18"/>
      <w:szCs w:val="18"/>
    </w:rPr>
  </w:style>
  <w:style w:type="character" w:customStyle="1" w:styleId="767">
    <w:name w:val="纯文本 Char2"/>
    <w:qFormat/>
    <w:uiPriority w:val="0"/>
    <w:rPr>
      <w:rFonts w:ascii="宋体" w:hAnsi="Courier New" w:eastAsia="宋体" w:cs="Courier New"/>
    </w:rPr>
  </w:style>
  <w:style w:type="character" w:customStyle="1" w:styleId="768">
    <w:name w:val="Char Char25"/>
    <w:qFormat/>
    <w:uiPriority w:val="0"/>
    <w:rPr>
      <w:rFonts w:ascii="宋体" w:hAnsi="宋体"/>
      <w:kern w:val="2"/>
      <w:sz w:val="24"/>
      <w:lang w:val="zh-CN"/>
    </w:rPr>
  </w:style>
  <w:style w:type="character" w:customStyle="1" w:styleId="769">
    <w:name w:val="Char Char411"/>
    <w:qFormat/>
    <w:uiPriority w:val="0"/>
    <w:rPr>
      <w:rFonts w:eastAsia="宋体"/>
      <w:b/>
      <w:sz w:val="24"/>
      <w:lang w:eastAsia="zh-CN" w:bidi="ar-SA"/>
    </w:rPr>
  </w:style>
  <w:style w:type="character" w:customStyle="1" w:styleId="770">
    <w:name w:val="Heading 7 Char"/>
    <w:qFormat/>
    <w:locked/>
    <w:uiPriority w:val="0"/>
    <w:rPr>
      <w:rFonts w:ascii="宋体" w:hAnsi="宋体" w:eastAsia="宋体"/>
      <w:b/>
      <w:bCs/>
      <w:kern w:val="2"/>
      <w:sz w:val="24"/>
      <w:szCs w:val="24"/>
      <w:lang w:val="en-US" w:eastAsia="zh-CN" w:bidi="ar-SA"/>
    </w:rPr>
  </w:style>
  <w:style w:type="character" w:customStyle="1" w:styleId="771">
    <w:name w:val="Char Char2"/>
    <w:qFormat/>
    <w:uiPriority w:val="0"/>
    <w:rPr>
      <w:rFonts w:eastAsia="宋体"/>
      <w:b/>
      <w:bCs/>
      <w:kern w:val="2"/>
      <w:sz w:val="21"/>
      <w:szCs w:val="24"/>
      <w:lang w:val="en-US" w:eastAsia="zh-CN" w:bidi="ar-SA"/>
    </w:rPr>
  </w:style>
  <w:style w:type="character" w:customStyle="1" w:styleId="772">
    <w:name w:val="Footer-Even Char1"/>
    <w:qFormat/>
    <w:uiPriority w:val="0"/>
    <w:rPr>
      <w:rFonts w:eastAsia="宋体"/>
      <w:kern w:val="2"/>
      <w:sz w:val="18"/>
      <w:szCs w:val="18"/>
      <w:lang w:val="en-US" w:eastAsia="zh-CN" w:bidi="ar-SA"/>
    </w:rPr>
  </w:style>
  <w:style w:type="character" w:customStyle="1" w:styleId="773">
    <w:name w:val="Char Char29"/>
    <w:qFormat/>
    <w:uiPriority w:val="0"/>
    <w:rPr>
      <w:rFonts w:ascii="Arial" w:hAnsi="Arial" w:eastAsia="微软雅黑"/>
      <w:b/>
      <w:kern w:val="2"/>
      <w:sz w:val="44"/>
      <w:szCs w:val="32"/>
      <w:lang w:val="en-US" w:eastAsia="zh-CN" w:bidi="ar-SA"/>
    </w:rPr>
  </w:style>
  <w:style w:type="character" w:customStyle="1" w:styleId="774">
    <w:name w:val="font81"/>
    <w:qFormat/>
    <w:uiPriority w:val="0"/>
    <w:rPr>
      <w:rFonts w:ascii="微软雅黑" w:hAnsi="微软雅黑" w:eastAsia="微软雅黑" w:cs="微软雅黑"/>
      <w:color w:val="000000"/>
      <w:sz w:val="20"/>
      <w:szCs w:val="20"/>
      <w:u w:val="none"/>
    </w:rPr>
  </w:style>
  <w:style w:type="character" w:customStyle="1" w:styleId="775">
    <w:name w:val="Char Char312"/>
    <w:qFormat/>
    <w:uiPriority w:val="0"/>
    <w:rPr>
      <w:rFonts w:ascii="Times New Roman" w:hAnsi="Times New Roman" w:eastAsia="宋体" w:cs="Times New Roman"/>
      <w:b/>
      <w:kern w:val="2"/>
      <w:sz w:val="32"/>
      <w:szCs w:val="24"/>
      <w:lang w:val="en-US" w:eastAsia="zh-CN" w:bidi="ar-SA"/>
    </w:rPr>
  </w:style>
  <w:style w:type="character" w:customStyle="1" w:styleId="776">
    <w:name w:val="t21"/>
    <w:qFormat/>
    <w:uiPriority w:val="0"/>
    <w:rPr>
      <w:rFonts w:ascii="仿宋_GB2312" w:hAnsi="仿宋_GB2312" w:eastAsia="微软雅黑"/>
      <w:b/>
      <w:kern w:val="2"/>
      <w:sz w:val="23"/>
      <w:szCs w:val="23"/>
      <w:lang w:val="en-US" w:eastAsia="zh-CN" w:bidi="ar-SA"/>
    </w:rPr>
  </w:style>
  <w:style w:type="character" w:customStyle="1" w:styleId="777">
    <w:name w:val="样式8 Char"/>
    <w:qFormat/>
    <w:uiPriority w:val="0"/>
    <w:rPr>
      <w:rFonts w:ascii="仿宋_GB2312" w:hAnsi="宋体" w:eastAsia="仿宋_GB2312"/>
      <w:b/>
      <w:bCs/>
      <w:kern w:val="2"/>
      <w:sz w:val="24"/>
      <w:szCs w:val="24"/>
    </w:rPr>
  </w:style>
  <w:style w:type="character" w:customStyle="1" w:styleId="778">
    <w:name w:val="表格 Char Char"/>
    <w:qFormat/>
    <w:uiPriority w:val="0"/>
    <w:rPr>
      <w:rFonts w:ascii="宋体" w:hAnsi="宋体" w:eastAsia="宋体"/>
      <w:lang w:bidi="ar-SA"/>
    </w:rPr>
  </w:style>
  <w:style w:type="character" w:customStyle="1" w:styleId="779">
    <w:name w:val="正文文本 字符1"/>
    <w:qFormat/>
    <w:uiPriority w:val="0"/>
    <w:rPr>
      <w:rFonts w:ascii="Calibri" w:hAnsi="Calibri" w:eastAsia="黑体" w:cs="Arial"/>
      <w:snapToGrid w:val="0"/>
      <w:kern w:val="2"/>
      <w:sz w:val="28"/>
      <w:szCs w:val="21"/>
    </w:rPr>
  </w:style>
  <w:style w:type="character" w:customStyle="1" w:styleId="780">
    <w:name w:val="标题 6 Char1"/>
    <w:qFormat/>
    <w:uiPriority w:val="0"/>
    <w:rPr>
      <w:rFonts w:ascii="Arial" w:hAnsi="Arial" w:eastAsia="黑体" w:cs="Times New Roman"/>
      <w:b/>
      <w:sz w:val="24"/>
      <w:szCs w:val="20"/>
      <w:lang w:bidi="ar-SA"/>
    </w:rPr>
  </w:style>
  <w:style w:type="character" w:customStyle="1" w:styleId="781">
    <w:name w:val="带编号样式 Char"/>
    <w:qFormat/>
    <w:uiPriority w:val="0"/>
    <w:rPr>
      <w:rFonts w:ascii="仿宋_GB2312" w:eastAsia="仿宋_GB2312"/>
      <w:color w:val="000000"/>
      <w:sz w:val="24"/>
      <w:lang w:bidi="ar-SA"/>
    </w:rPr>
  </w:style>
  <w:style w:type="character" w:customStyle="1" w:styleId="782">
    <w:name w:val="unnamed31"/>
    <w:qFormat/>
    <w:uiPriority w:val="0"/>
    <w:rPr>
      <w:rFonts w:ascii="Tahoma" w:hAnsi="Tahoma" w:eastAsia="宋体"/>
      <w:b/>
      <w:kern w:val="2"/>
      <w:sz w:val="24"/>
      <w:szCs w:val="32"/>
      <w:u w:val="none"/>
      <w:lang w:val="en-US" w:eastAsia="zh-CN" w:bidi="ar-SA"/>
    </w:rPr>
  </w:style>
  <w:style w:type="character" w:customStyle="1" w:styleId="783">
    <w:name w:val="正文首行缩进 Char Char Char Char Char Char1"/>
    <w:qFormat/>
    <w:uiPriority w:val="0"/>
    <w:rPr>
      <w:rFonts w:ascii="宋体" w:eastAsia="宋体"/>
      <w:kern w:val="2"/>
      <w:sz w:val="24"/>
      <w:szCs w:val="24"/>
      <w:lang w:val="zh-CN" w:bidi="ar-SA"/>
    </w:rPr>
  </w:style>
  <w:style w:type="character" w:customStyle="1" w:styleId="784">
    <w:name w:val="文本正文 Char Char"/>
    <w:qFormat/>
    <w:locked/>
    <w:uiPriority w:val="0"/>
    <w:rPr>
      <w:sz w:val="24"/>
      <w:lang w:bidi="ar-SA"/>
    </w:rPr>
  </w:style>
  <w:style w:type="character" w:customStyle="1" w:styleId="785">
    <w:name w:val="正文缩进 字符"/>
    <w:qFormat/>
    <w:uiPriority w:val="0"/>
    <w:rPr>
      <w:rFonts w:ascii="宋体" w:eastAsia="宋体"/>
      <w:snapToGrid w:val="0"/>
      <w:color w:val="000000"/>
      <w:kern w:val="28"/>
      <w:sz w:val="28"/>
      <w:lang w:val="en-US" w:eastAsia="zh-CN" w:bidi="ar-SA"/>
    </w:rPr>
  </w:style>
  <w:style w:type="character" w:customStyle="1" w:styleId="786">
    <w:name w:val="正文非缩进 Char"/>
    <w:qFormat/>
    <w:uiPriority w:val="0"/>
    <w:rPr>
      <w:rFonts w:ascii="宋体" w:eastAsia="宋体"/>
      <w:snapToGrid w:val="0"/>
      <w:color w:val="000000"/>
      <w:kern w:val="28"/>
      <w:sz w:val="28"/>
      <w:lang w:val="en-US" w:eastAsia="zh-CN" w:bidi="ar-SA"/>
    </w:rPr>
  </w:style>
  <w:style w:type="character" w:customStyle="1" w:styleId="787">
    <w:name w:val="Char Char5"/>
    <w:qFormat/>
    <w:uiPriority w:val="0"/>
    <w:rPr>
      <w:rFonts w:ascii="宋体" w:hAnsi="Courier New" w:eastAsia="宋体"/>
      <w:kern w:val="2"/>
      <w:sz w:val="21"/>
      <w:lang w:val="en-US" w:eastAsia="zh-CN"/>
    </w:rPr>
  </w:style>
  <w:style w:type="character" w:customStyle="1" w:styleId="788">
    <w:name w:val="称呼 Char1"/>
    <w:qFormat/>
    <w:uiPriority w:val="0"/>
    <w:rPr>
      <w:rFonts w:ascii="Times New Roman" w:hAnsi="Times New Roman" w:eastAsia="宋体" w:cs="Times New Roman"/>
      <w:szCs w:val="24"/>
    </w:rPr>
  </w:style>
  <w:style w:type="character" w:customStyle="1" w:styleId="789">
    <w:name w:val="正文1 Char"/>
    <w:qFormat/>
    <w:uiPriority w:val="0"/>
    <w:rPr>
      <w:rFonts w:ascii="宋体" w:eastAsia="宋体"/>
      <w:snapToGrid w:val="0"/>
      <w:color w:val="000000"/>
      <w:kern w:val="28"/>
      <w:sz w:val="28"/>
      <w:lang w:val="en-US" w:eastAsia="zh-CN" w:bidi="ar-SA"/>
    </w:rPr>
  </w:style>
  <w:style w:type="character" w:customStyle="1" w:styleId="790">
    <w:name w:val="正文缩进 Char1"/>
    <w:qFormat/>
    <w:uiPriority w:val="0"/>
    <w:rPr>
      <w:rFonts w:ascii="宋体" w:eastAsia="宋体"/>
      <w:snapToGrid w:val="0"/>
      <w:color w:val="000000"/>
      <w:kern w:val="28"/>
      <w:sz w:val="28"/>
      <w:lang w:val="en-US" w:eastAsia="zh-CN" w:bidi="ar-SA"/>
    </w:rPr>
  </w:style>
  <w:style w:type="character" w:customStyle="1" w:styleId="791">
    <w:name w:val="font21"/>
    <w:qFormat/>
    <w:uiPriority w:val="0"/>
    <w:rPr>
      <w:rFonts w:ascii="宋体" w:hAnsi="宋体" w:eastAsia="宋体"/>
      <w:kern w:val="2"/>
      <w:sz w:val="28"/>
      <w:szCs w:val="28"/>
      <w:lang w:val="en-US" w:eastAsia="zh-CN" w:bidi="ar-SA"/>
    </w:rPr>
  </w:style>
  <w:style w:type="character" w:customStyle="1" w:styleId="792">
    <w:name w:val="Char Char26"/>
    <w:qFormat/>
    <w:uiPriority w:val="0"/>
    <w:rPr>
      <w:kern w:val="2"/>
      <w:sz w:val="21"/>
      <w:szCs w:val="24"/>
    </w:rPr>
  </w:style>
  <w:style w:type="character" w:customStyle="1" w:styleId="793">
    <w:name w:val="批注框文本 Char1"/>
    <w:qFormat/>
    <w:uiPriority w:val="0"/>
    <w:rPr>
      <w:rFonts w:ascii="Times New Roman" w:hAnsi="Times New Roman" w:eastAsia="宋体" w:cs="Times New Roman"/>
      <w:sz w:val="18"/>
      <w:szCs w:val="18"/>
    </w:rPr>
  </w:style>
  <w:style w:type="character" w:customStyle="1" w:styleId="794">
    <w:name w:val="h3 Char"/>
    <w:qFormat/>
    <w:uiPriority w:val="0"/>
    <w:rPr>
      <w:rFonts w:eastAsia="宋体"/>
      <w:b/>
      <w:kern w:val="2"/>
      <w:sz w:val="32"/>
      <w:lang w:val="en-US" w:eastAsia="zh-CN" w:bidi="ar-SA"/>
    </w:rPr>
  </w:style>
  <w:style w:type="character" w:customStyle="1" w:styleId="795">
    <w:name w:val="dandyren_title1"/>
    <w:qFormat/>
    <w:uiPriority w:val="0"/>
    <w:rPr>
      <w:b/>
      <w:bCs/>
      <w:color w:val="FF6633"/>
      <w:sz w:val="18"/>
      <w:szCs w:val="18"/>
    </w:rPr>
  </w:style>
  <w:style w:type="character" w:customStyle="1" w:styleId="796">
    <w:name w:val="Char Char31"/>
    <w:qFormat/>
    <w:uiPriority w:val="0"/>
    <w:rPr>
      <w:rFonts w:ascii="Arial" w:hAnsi="Arial" w:eastAsia="黑体"/>
      <w:kern w:val="2"/>
      <w:sz w:val="24"/>
      <w:szCs w:val="24"/>
    </w:rPr>
  </w:style>
  <w:style w:type="character" w:customStyle="1" w:styleId="797">
    <w:name w:val="h Char1"/>
    <w:qFormat/>
    <w:uiPriority w:val="0"/>
    <w:rPr>
      <w:sz w:val="18"/>
      <w:szCs w:val="18"/>
    </w:rPr>
  </w:style>
  <w:style w:type="character" w:customStyle="1" w:styleId="798">
    <w:name w:val="solutionfonts"/>
    <w:qFormat/>
    <w:uiPriority w:val="0"/>
  </w:style>
  <w:style w:type="character" w:customStyle="1" w:styleId="799">
    <w:name w:val="首行缩进 Char"/>
    <w:qFormat/>
    <w:uiPriority w:val="0"/>
    <w:rPr>
      <w:rFonts w:ascii="宋体" w:eastAsia="宋体"/>
      <w:kern w:val="2"/>
      <w:sz w:val="24"/>
      <w:lang w:val="en-US" w:eastAsia="zh-CN" w:bidi="ar-SA"/>
    </w:rPr>
  </w:style>
  <w:style w:type="character" w:customStyle="1" w:styleId="800">
    <w:name w:val="Char Char52"/>
    <w:qFormat/>
    <w:uiPriority w:val="0"/>
    <w:rPr>
      <w:rFonts w:ascii="宋体" w:hAnsi="Courier New" w:eastAsia="宋体"/>
      <w:kern w:val="2"/>
      <w:sz w:val="21"/>
      <w:lang w:val="en-US" w:eastAsia="zh-CN"/>
    </w:rPr>
  </w:style>
  <w:style w:type="character" w:customStyle="1" w:styleId="801">
    <w:name w:val="font31"/>
    <w:qFormat/>
    <w:uiPriority w:val="0"/>
    <w:rPr>
      <w:rFonts w:ascii="仿宋" w:hAnsi="仿宋" w:eastAsia="仿宋" w:cs="仿宋"/>
      <w:color w:val="000000"/>
      <w:sz w:val="20"/>
      <w:szCs w:val="20"/>
      <w:u w:val="none"/>
    </w:rPr>
  </w:style>
  <w:style w:type="character" w:customStyle="1" w:styleId="802">
    <w:name w:val="脚注文本 Char1"/>
    <w:qFormat/>
    <w:uiPriority w:val="0"/>
    <w:rPr>
      <w:rFonts w:ascii="Times New Roman" w:hAnsi="Times New Roman" w:eastAsia="宋体" w:cs="Times New Roman"/>
      <w:sz w:val="18"/>
      <w:szCs w:val="18"/>
    </w:rPr>
  </w:style>
  <w:style w:type="character" w:customStyle="1" w:styleId="803">
    <w:name w:val="Char Char1211"/>
    <w:qFormat/>
    <w:uiPriority w:val="0"/>
    <w:rPr>
      <w:rFonts w:ascii="仿宋_GB2312" w:eastAsia="仿宋_GB2312"/>
      <w:b/>
      <w:bCs/>
      <w:kern w:val="2"/>
      <w:sz w:val="24"/>
      <w:szCs w:val="24"/>
      <w:lang w:val="zh-CN" w:eastAsia="zh-CN" w:bidi="ar-SA"/>
    </w:rPr>
  </w:style>
  <w:style w:type="character" w:customStyle="1" w:styleId="804">
    <w:name w:val="标题 Char"/>
    <w:qFormat/>
    <w:uiPriority w:val="0"/>
    <w:rPr>
      <w:rFonts w:eastAsia="宋体"/>
      <w:b/>
      <w:sz w:val="24"/>
      <w:lang w:eastAsia="zh-CN" w:bidi="ar-SA"/>
    </w:rPr>
  </w:style>
  <w:style w:type="character" w:customStyle="1" w:styleId="805">
    <w:name w:val="Char Char35"/>
    <w:qFormat/>
    <w:uiPriority w:val="0"/>
    <w:rPr>
      <w:rFonts w:ascii="Arial" w:hAnsi="Arial" w:eastAsia="黑体"/>
      <w:b/>
      <w:kern w:val="2"/>
      <w:sz w:val="28"/>
      <w:szCs w:val="28"/>
      <w:lang w:val="zh-CN"/>
    </w:rPr>
  </w:style>
  <w:style w:type="character" w:customStyle="1" w:styleId="806">
    <w:name w:val="纯文本 Char Char Char"/>
    <w:qFormat/>
    <w:uiPriority w:val="0"/>
    <w:rPr>
      <w:rFonts w:ascii="宋体" w:hAnsi="Courier New" w:eastAsia="宋体"/>
      <w:kern w:val="2"/>
      <w:sz w:val="21"/>
      <w:lang w:val="en-US" w:eastAsia="zh-CN" w:bidi="ar-SA"/>
    </w:rPr>
  </w:style>
  <w:style w:type="character" w:customStyle="1" w:styleId="807">
    <w:name w:val="正文1 Char1"/>
    <w:qFormat/>
    <w:uiPriority w:val="0"/>
    <w:rPr>
      <w:rFonts w:ascii="仿宋_GB2312" w:hAnsi="Courier New" w:eastAsia="仿宋_GB2312"/>
      <w:kern w:val="28"/>
      <w:sz w:val="24"/>
      <w:szCs w:val="24"/>
      <w:lang w:val="en-US" w:eastAsia="zh-CN"/>
    </w:rPr>
  </w:style>
  <w:style w:type="character" w:customStyle="1" w:styleId="808">
    <w:name w:val="页脚 Char1"/>
    <w:qFormat/>
    <w:uiPriority w:val="0"/>
    <w:rPr>
      <w:rFonts w:eastAsia="宋体"/>
      <w:kern w:val="2"/>
      <w:sz w:val="18"/>
      <w:szCs w:val="18"/>
      <w:lang w:val="en-US" w:eastAsia="zh-CN" w:bidi="ar-SA"/>
    </w:rPr>
  </w:style>
  <w:style w:type="character" w:customStyle="1" w:styleId="809">
    <w:name w:val="Bold"/>
    <w:qFormat/>
    <w:uiPriority w:val="0"/>
    <w:rPr>
      <w:rFonts w:ascii="Arial" w:hAnsi="Arial" w:eastAsia="黑体" w:cs="Times New Roman"/>
      <w:b/>
      <w:kern w:val="2"/>
      <w:sz w:val="32"/>
      <w:szCs w:val="32"/>
      <w:lang w:val="en-US" w:eastAsia="zh-CN" w:bidi="ar-SA"/>
    </w:rPr>
  </w:style>
  <w:style w:type="character" w:customStyle="1" w:styleId="810">
    <w:name w:val="hui3"/>
    <w:qFormat/>
    <w:uiPriority w:val="0"/>
    <w:rPr>
      <w:color w:val="333333"/>
    </w:rPr>
  </w:style>
  <w:style w:type="character" w:customStyle="1" w:styleId="811">
    <w:name w:val="Char Char17"/>
    <w:qFormat/>
    <w:uiPriority w:val="0"/>
    <w:rPr>
      <w:rFonts w:eastAsia="仿宋_GB2312"/>
      <w:sz w:val="24"/>
    </w:rPr>
  </w:style>
  <w:style w:type="character" w:customStyle="1" w:styleId="812">
    <w:name w:val="标题 4 字符"/>
    <w:qFormat/>
    <w:uiPriority w:val="0"/>
    <w:rPr>
      <w:rFonts w:ascii="等线 Light" w:hAnsi="等线 Light" w:eastAsia="等线 Light" w:cs="Times New Roman"/>
      <w:b/>
      <w:bCs/>
      <w:snapToGrid w:val="0"/>
      <w:kern w:val="0"/>
      <w:sz w:val="28"/>
      <w:szCs w:val="28"/>
    </w:rPr>
  </w:style>
  <w:style w:type="character" w:customStyle="1" w:styleId="813">
    <w:name w:val="Char Char37"/>
    <w:qFormat/>
    <w:uiPriority w:val="0"/>
    <w:rPr>
      <w:b/>
      <w:kern w:val="2"/>
      <w:sz w:val="44"/>
      <w:szCs w:val="44"/>
    </w:rPr>
  </w:style>
  <w:style w:type="character" w:customStyle="1" w:styleId="814">
    <w:name w:val="列出段落 Char"/>
    <w:qFormat/>
    <w:uiPriority w:val="0"/>
    <w:rPr>
      <w:rFonts w:eastAsia="楷体_GB2312" w:cs="Lucida Sans"/>
      <w:kern w:val="2"/>
      <w:sz w:val="24"/>
      <w:szCs w:val="24"/>
      <w:lang w:val="en-US" w:eastAsia="zh-CN" w:bidi="ar-SA"/>
    </w:rPr>
  </w:style>
  <w:style w:type="character" w:customStyle="1" w:styleId="815">
    <w:name w:val="正文文本缩进 3 Char1"/>
    <w:qFormat/>
    <w:uiPriority w:val="0"/>
    <w:rPr>
      <w:rFonts w:ascii="Times New Roman" w:hAnsi="Times New Roman" w:eastAsia="宋体" w:cs="Times New Roman"/>
      <w:sz w:val="16"/>
      <w:szCs w:val="16"/>
    </w:rPr>
  </w:style>
  <w:style w:type="character" w:customStyle="1" w:styleId="816">
    <w:name w:val="Table Text Char1"/>
    <w:qFormat/>
    <w:uiPriority w:val="0"/>
    <w:rPr>
      <w:rFonts w:eastAsia="宋体"/>
      <w:sz w:val="24"/>
      <w:szCs w:val="24"/>
      <w:lang w:val="en-US" w:eastAsia="zh-CN" w:bidi="ar-SA"/>
    </w:rPr>
  </w:style>
  <w:style w:type="character" w:customStyle="1" w:styleId="817">
    <w:name w:val="标题 1 Char Char"/>
    <w:qFormat/>
    <w:uiPriority w:val="0"/>
    <w:rPr>
      <w:rFonts w:ascii="宋体" w:hAnsi="宋体" w:eastAsia="宋体"/>
      <w:b/>
      <w:spacing w:val="-2"/>
      <w:sz w:val="24"/>
      <w:lang w:val="en-US" w:eastAsia="zh-CN" w:bidi="ar-SA"/>
    </w:rPr>
  </w:style>
  <w:style w:type="character" w:customStyle="1" w:styleId="818">
    <w:name w:val="标书表格字体格式 Char"/>
    <w:qFormat/>
    <w:uiPriority w:val="0"/>
    <w:rPr>
      <w:kern w:val="2"/>
      <w:sz w:val="21"/>
      <w:szCs w:val="24"/>
      <w:lang w:bidi="ar-SA"/>
    </w:rPr>
  </w:style>
  <w:style w:type="character" w:customStyle="1" w:styleId="819">
    <w:name w:val="tw4winError"/>
    <w:qFormat/>
    <w:uiPriority w:val="0"/>
    <w:rPr>
      <w:rFonts w:ascii="Courier New" w:hAnsi="Courier New" w:cs="Courier New"/>
      <w:color w:val="00FF00"/>
      <w:sz w:val="40"/>
      <w:szCs w:val="40"/>
    </w:rPr>
  </w:style>
  <w:style w:type="character" w:customStyle="1" w:styleId="820">
    <w:name w:val="Body Text(ch) Char Char"/>
    <w:qFormat/>
    <w:uiPriority w:val="0"/>
    <w:rPr>
      <w:rFonts w:ascii="宋体"/>
      <w:kern w:val="2"/>
      <w:sz w:val="24"/>
      <w:szCs w:val="21"/>
      <w:lang w:val="zh-CN"/>
    </w:rPr>
  </w:style>
  <w:style w:type="character" w:customStyle="1" w:styleId="821">
    <w:name w:val="正文首行缩进两字 Char"/>
    <w:qFormat/>
    <w:uiPriority w:val="0"/>
    <w:rPr>
      <w:sz w:val="24"/>
      <w:szCs w:val="24"/>
      <w:lang w:val="en-US" w:eastAsia="zh-CN" w:bidi="ar-SA"/>
    </w:rPr>
  </w:style>
  <w:style w:type="character" w:customStyle="1" w:styleId="822">
    <w:name w:val="正文文本 Char"/>
    <w:qFormat/>
    <w:uiPriority w:val="0"/>
    <w:rPr>
      <w:rFonts w:eastAsia="宋体"/>
      <w:kern w:val="2"/>
      <w:sz w:val="24"/>
      <w:szCs w:val="24"/>
      <w:lang w:val="en-US" w:eastAsia="zh-CN" w:bidi="ar-SA"/>
    </w:rPr>
  </w:style>
  <w:style w:type="character" w:customStyle="1" w:styleId="823">
    <w:name w:val="文档结构图 字符1"/>
    <w:qFormat/>
    <w:uiPriority w:val="0"/>
    <w:rPr>
      <w:rFonts w:ascii="宋体" w:hAnsi="Calibri" w:eastAsia="黑体" w:cs="Arial"/>
      <w:snapToGrid w:val="0"/>
      <w:kern w:val="2"/>
      <w:sz w:val="18"/>
      <w:szCs w:val="18"/>
    </w:rPr>
  </w:style>
  <w:style w:type="character" w:customStyle="1" w:styleId="824">
    <w:name w:val="content"/>
    <w:qFormat/>
    <w:uiPriority w:val="0"/>
  </w:style>
  <w:style w:type="character" w:customStyle="1" w:styleId="825">
    <w:name w:val="tw4winPopup"/>
    <w:qFormat/>
    <w:uiPriority w:val="0"/>
    <w:rPr>
      <w:rFonts w:ascii="Courier New" w:hAnsi="Courier New" w:cs="Courier New"/>
      <w:color w:val="008000"/>
      <w:lang w:val="en-US" w:eastAsia="zh-CN"/>
    </w:rPr>
  </w:style>
  <w:style w:type="character" w:customStyle="1" w:styleId="826">
    <w:name w:val="param-name"/>
    <w:qFormat/>
    <w:uiPriority w:val="0"/>
    <w:rPr>
      <w:rFonts w:ascii="Arial" w:hAnsi="Arial" w:eastAsia="黑体" w:cs="Arial"/>
      <w:snapToGrid w:val="0"/>
      <w:kern w:val="0"/>
      <w:szCs w:val="21"/>
    </w:rPr>
  </w:style>
  <w:style w:type="character" w:customStyle="1" w:styleId="827">
    <w:name w:val="标准正文格式 Char"/>
    <w:qFormat/>
    <w:uiPriority w:val="0"/>
    <w:rPr>
      <w:rFonts w:ascii="宋体" w:hAnsi="宋体" w:eastAsia="仿宋_GB2312" w:cs="宋体"/>
      <w:color w:val="000000"/>
      <w:sz w:val="24"/>
      <w:lang w:val="en-US" w:eastAsia="zh-CN" w:bidi="ar-SA"/>
    </w:rPr>
  </w:style>
  <w:style w:type="character" w:customStyle="1" w:styleId="828">
    <w:name w:val="Char Char212"/>
    <w:qFormat/>
    <w:uiPriority w:val="0"/>
    <w:rPr>
      <w:rFonts w:eastAsia="宋体"/>
      <w:b/>
      <w:bCs/>
      <w:kern w:val="2"/>
      <w:sz w:val="21"/>
      <w:szCs w:val="24"/>
      <w:lang w:val="en-US" w:eastAsia="zh-CN" w:bidi="ar-SA"/>
    </w:rPr>
  </w:style>
  <w:style w:type="character" w:customStyle="1" w:styleId="829">
    <w:name w:val="文档结构图 Char"/>
    <w:qFormat/>
    <w:uiPriority w:val="0"/>
    <w:rPr>
      <w:rFonts w:eastAsia="宋体"/>
      <w:kern w:val="2"/>
      <w:sz w:val="21"/>
      <w:szCs w:val="24"/>
      <w:lang w:val="en-US" w:eastAsia="zh-CN" w:bidi="ar-SA"/>
    </w:rPr>
  </w:style>
  <w:style w:type="character" w:customStyle="1" w:styleId="830">
    <w:name w:val="zbggmain style9"/>
    <w:qFormat/>
    <w:uiPriority w:val="0"/>
  </w:style>
  <w:style w:type="character" w:customStyle="1" w:styleId="831">
    <w:name w:val="Char Char16"/>
    <w:qFormat/>
    <w:uiPriority w:val="0"/>
    <w:rPr>
      <w:kern w:val="2"/>
      <w:sz w:val="18"/>
      <w:szCs w:val="18"/>
    </w:rPr>
  </w:style>
  <w:style w:type="character" w:customStyle="1" w:styleId="832">
    <w:name w:val="font51"/>
    <w:qFormat/>
    <w:uiPriority w:val="0"/>
    <w:rPr>
      <w:rFonts w:ascii="仿宋" w:hAnsi="仿宋" w:eastAsia="仿宋" w:cs="仿宋"/>
      <w:color w:val="000000"/>
      <w:sz w:val="20"/>
      <w:szCs w:val="20"/>
      <w:u w:val="none"/>
    </w:rPr>
  </w:style>
  <w:style w:type="character" w:customStyle="1" w:styleId="833">
    <w:name w:val="Char Char82"/>
    <w:qFormat/>
    <w:uiPriority w:val="0"/>
    <w:rPr>
      <w:rFonts w:eastAsia="宋体"/>
      <w:b/>
      <w:sz w:val="24"/>
      <w:lang w:eastAsia="zh-CN"/>
    </w:rPr>
  </w:style>
  <w:style w:type="character" w:customStyle="1" w:styleId="834">
    <w:name w:val="日期 Char1"/>
    <w:qFormat/>
    <w:uiPriority w:val="0"/>
    <w:rPr>
      <w:rFonts w:ascii="Times New Roman" w:hAnsi="Times New Roman" w:eastAsia="宋体" w:cs="Times New Roman"/>
      <w:szCs w:val="24"/>
    </w:rPr>
  </w:style>
  <w:style w:type="character" w:customStyle="1" w:styleId="835">
    <w:name w:val="页眉 字符"/>
    <w:qFormat/>
    <w:uiPriority w:val="0"/>
    <w:rPr>
      <w:kern w:val="2"/>
      <w:sz w:val="18"/>
      <w:szCs w:val="18"/>
    </w:rPr>
  </w:style>
  <w:style w:type="character" w:customStyle="1" w:styleId="836">
    <w:name w:val="Char Char33"/>
    <w:qFormat/>
    <w:uiPriority w:val="0"/>
    <w:rPr>
      <w:rFonts w:ascii="Arial" w:hAnsi="Arial" w:eastAsia="黑体"/>
      <w:b/>
      <w:kern w:val="2"/>
      <w:sz w:val="24"/>
      <w:szCs w:val="24"/>
    </w:rPr>
  </w:style>
  <w:style w:type="character" w:customStyle="1" w:styleId="837">
    <w:name w:val="Char Char121"/>
    <w:qFormat/>
    <w:uiPriority w:val="0"/>
    <w:rPr>
      <w:rFonts w:ascii="仿宋_GB2312" w:eastAsia="仿宋_GB2312"/>
      <w:b/>
      <w:bCs/>
      <w:kern w:val="2"/>
      <w:sz w:val="24"/>
      <w:szCs w:val="24"/>
      <w:lang w:val="zh-CN" w:eastAsia="zh-CN" w:bidi="ar-SA"/>
    </w:rPr>
  </w:style>
  <w:style w:type="character" w:customStyle="1" w:styleId="838">
    <w:name w:val="Footer-Even Char"/>
    <w:qFormat/>
    <w:uiPriority w:val="0"/>
    <w:rPr>
      <w:rFonts w:eastAsia="宋体"/>
      <w:kern w:val="2"/>
      <w:sz w:val="18"/>
      <w:lang w:val="en-US" w:eastAsia="zh-CN" w:bidi="ar-SA"/>
    </w:rPr>
  </w:style>
  <w:style w:type="character" w:customStyle="1" w:styleId="839">
    <w:name w:val="Char Char36"/>
    <w:qFormat/>
    <w:uiPriority w:val="0"/>
    <w:rPr>
      <w:rFonts w:ascii="仿宋_GB2312" w:hAnsi="仿宋_GB2312" w:eastAsia="仿宋_GB2312" w:cs="Arial"/>
      <w:b/>
      <w:kern w:val="2"/>
      <w:sz w:val="32"/>
      <w:szCs w:val="32"/>
      <w:lang w:val="zh-CN" w:eastAsia="zh-CN" w:bidi="ar-SA"/>
    </w:rPr>
  </w:style>
  <w:style w:type="character" w:customStyle="1" w:styleId="840">
    <w:name w:val="Char Char61"/>
    <w:qFormat/>
    <w:uiPriority w:val="0"/>
    <w:rPr>
      <w:rFonts w:eastAsia="宋体"/>
      <w:kern w:val="2"/>
      <w:sz w:val="21"/>
      <w:szCs w:val="24"/>
      <w:lang w:val="en-US" w:eastAsia="zh-CN" w:bidi="ar-SA"/>
    </w:rPr>
  </w:style>
  <w:style w:type="character" w:customStyle="1" w:styleId="841">
    <w:name w:val="正文文字缩进 2 Char Char"/>
    <w:qFormat/>
    <w:uiPriority w:val="0"/>
    <w:rPr>
      <w:rFonts w:ascii="宋体"/>
      <w:sz w:val="28"/>
    </w:rPr>
  </w:style>
  <w:style w:type="character" w:customStyle="1" w:styleId="842">
    <w:name w:val="f141"/>
    <w:qFormat/>
    <w:uiPriority w:val="0"/>
    <w:rPr>
      <w:rFonts w:ascii="Tahoma" w:hAnsi="Tahoma" w:eastAsia="宋体"/>
      <w:b/>
      <w:kern w:val="2"/>
      <w:sz w:val="21"/>
      <w:szCs w:val="21"/>
      <w:lang w:val="en-US" w:eastAsia="zh-CN" w:bidi="ar-SA"/>
    </w:rPr>
  </w:style>
  <w:style w:type="character" w:customStyle="1" w:styleId="843">
    <w:name w:val="标题 3 Char2"/>
    <w:qFormat/>
    <w:uiPriority w:val="0"/>
    <w:rPr>
      <w:rFonts w:eastAsia="宋体"/>
      <w:b/>
      <w:bCs/>
      <w:kern w:val="2"/>
      <w:sz w:val="32"/>
      <w:szCs w:val="32"/>
      <w:lang w:val="en-US" w:eastAsia="zh-CN" w:bidi="ar-SA"/>
    </w:rPr>
  </w:style>
  <w:style w:type="character" w:customStyle="1" w:styleId="844">
    <w:name w:val="apple-converted-space"/>
    <w:qFormat/>
    <w:uiPriority w:val="0"/>
  </w:style>
  <w:style w:type="character" w:customStyle="1" w:styleId="845">
    <w:name w:val="Char Char9"/>
    <w:qFormat/>
    <w:uiPriority w:val="0"/>
    <w:rPr>
      <w:rFonts w:eastAsia="宋体"/>
      <w:kern w:val="2"/>
      <w:sz w:val="18"/>
      <w:szCs w:val="18"/>
      <w:lang w:val="en-US" w:eastAsia="zh-CN" w:bidi="ar-SA"/>
    </w:rPr>
  </w:style>
  <w:style w:type="character" w:customStyle="1" w:styleId="846">
    <w:name w:val="Char Char41"/>
    <w:qFormat/>
    <w:uiPriority w:val="0"/>
    <w:rPr>
      <w:rFonts w:eastAsia="宋体"/>
      <w:b/>
      <w:sz w:val="24"/>
      <w:lang w:eastAsia="zh-CN" w:bidi="ar-SA"/>
    </w:rPr>
  </w:style>
  <w:style w:type="character" w:customStyle="1" w:styleId="847">
    <w:name w:val="large1"/>
    <w:qFormat/>
    <w:uiPriority w:val="0"/>
    <w:rPr>
      <w:rFonts w:ascii="宋体" w:hAnsi="宋体" w:eastAsia="宋体"/>
      <w:sz w:val="21"/>
      <w:szCs w:val="21"/>
    </w:rPr>
  </w:style>
  <w:style w:type="character" w:customStyle="1" w:styleId="848">
    <w:name w:val="Char Char13"/>
    <w:qFormat/>
    <w:uiPriority w:val="0"/>
    <w:rPr>
      <w:rFonts w:ascii="宋体" w:hAnsi="宋体"/>
      <w:kern w:val="2"/>
      <w:sz w:val="21"/>
      <w:szCs w:val="24"/>
    </w:rPr>
  </w:style>
  <w:style w:type="character" w:customStyle="1" w:styleId="84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850">
    <w:name w:val="批注文字 字符"/>
    <w:qFormat/>
    <w:uiPriority w:val="0"/>
    <w:rPr>
      <w:rFonts w:ascii="Arial" w:hAnsi="Arial" w:eastAsia="黑体" w:cs="Arial"/>
      <w:snapToGrid w:val="0"/>
      <w:kern w:val="0"/>
      <w:szCs w:val="21"/>
    </w:rPr>
  </w:style>
  <w:style w:type="character" w:customStyle="1" w:styleId="851">
    <w:name w:val="Char Char161"/>
    <w:qFormat/>
    <w:uiPriority w:val="0"/>
    <w:rPr>
      <w:rFonts w:eastAsia="宋体"/>
      <w:b/>
      <w:kern w:val="2"/>
      <w:sz w:val="32"/>
      <w:lang w:val="en-US" w:eastAsia="zh-CN"/>
    </w:rPr>
  </w:style>
  <w:style w:type="character" w:customStyle="1" w:styleId="852">
    <w:name w:val="javascript"/>
    <w:qFormat/>
    <w:uiPriority w:val="0"/>
  </w:style>
  <w:style w:type="character" w:customStyle="1" w:styleId="853">
    <w:name w:val="图名 Char"/>
    <w:qFormat/>
    <w:uiPriority w:val="0"/>
    <w:rPr>
      <w:rFonts w:ascii="Arial" w:hAnsi="Arial" w:eastAsia="黑体"/>
      <w:kern w:val="2"/>
      <w:sz w:val="24"/>
      <w:szCs w:val="24"/>
      <w:lang w:val="en-US" w:eastAsia="zh-CN" w:bidi="ar-SA"/>
    </w:rPr>
  </w:style>
  <w:style w:type="character" w:customStyle="1" w:styleId="854">
    <w:name w:val="Used by Word for text of Help footnotes Char Char"/>
    <w:qFormat/>
    <w:uiPriority w:val="0"/>
    <w:rPr>
      <w:rFonts w:ascii="Times New Roman" w:hAnsi="Times New Roman" w:eastAsia="宋体" w:cs="Times New Roman"/>
      <w:sz w:val="20"/>
      <w:szCs w:val="20"/>
    </w:rPr>
  </w:style>
  <w:style w:type="character" w:customStyle="1" w:styleId="855">
    <w:name w:val="Font Style82"/>
    <w:qFormat/>
    <w:uiPriority w:val="0"/>
    <w:rPr>
      <w:rFonts w:ascii="宋体" w:eastAsia="宋体" w:cs="宋体"/>
      <w:color w:val="000000"/>
      <w:sz w:val="14"/>
      <w:szCs w:val="14"/>
    </w:rPr>
  </w:style>
  <w:style w:type="character" w:customStyle="1" w:styleId="856">
    <w:name w:val="标题 2 Char Char"/>
    <w:qFormat/>
    <w:uiPriority w:val="0"/>
    <w:rPr>
      <w:rFonts w:ascii="楷体_GB2312" w:hAnsi="Arial" w:eastAsia="楷体_GB2312"/>
      <w:b/>
      <w:bCs/>
      <w:kern w:val="2"/>
      <w:sz w:val="24"/>
      <w:szCs w:val="32"/>
      <w:lang w:val="en-US" w:eastAsia="zh-CN" w:bidi="ar-SA"/>
    </w:rPr>
  </w:style>
  <w:style w:type="character" w:customStyle="1" w:styleId="857">
    <w:name w:val="未用 Char"/>
    <w:qFormat/>
    <w:uiPriority w:val="0"/>
    <w:rPr>
      <w:rFonts w:ascii="Arial" w:hAnsi="Arial" w:eastAsia="黑体"/>
      <w:kern w:val="2"/>
      <w:sz w:val="21"/>
      <w:szCs w:val="21"/>
      <w:lang w:val="en-US" w:eastAsia="zh-CN" w:bidi="ar-SA"/>
    </w:rPr>
  </w:style>
  <w:style w:type="character" w:customStyle="1" w:styleId="858">
    <w:name w:val="myp1111"/>
    <w:qFormat/>
    <w:uiPriority w:val="0"/>
    <w:rPr>
      <w:rFonts w:ascii="ˎ̥" w:hAnsi="ˎ̥"/>
      <w:color w:val="000000"/>
      <w:sz w:val="20"/>
      <w:szCs w:val="20"/>
      <w:u w:val="none"/>
    </w:rPr>
  </w:style>
  <w:style w:type="character" w:customStyle="1" w:styleId="859">
    <w:name w:val="h Char Char"/>
    <w:qFormat/>
    <w:uiPriority w:val="0"/>
    <w:rPr>
      <w:rFonts w:eastAsia="宋体"/>
      <w:kern w:val="2"/>
      <w:sz w:val="18"/>
      <w:lang w:val="en-US" w:eastAsia="zh-CN" w:bidi="ar-SA"/>
    </w:rPr>
  </w:style>
  <w:style w:type="character" w:customStyle="1" w:styleId="860">
    <w:name w:val="正文首行缩进 Char Char Char Char Char Char"/>
    <w:qFormat/>
    <w:uiPriority w:val="0"/>
    <w:rPr>
      <w:rFonts w:ascii="宋体" w:eastAsia="宋体"/>
      <w:kern w:val="2"/>
      <w:sz w:val="24"/>
      <w:lang w:val="zh-CN" w:bidi="ar-SA"/>
    </w:rPr>
  </w:style>
  <w:style w:type="character" w:customStyle="1" w:styleId="861">
    <w:name w:val="样式 宋体"/>
    <w:qFormat/>
    <w:uiPriority w:val="0"/>
    <w:rPr>
      <w:rFonts w:ascii="宋体" w:hAnsi="宋体"/>
      <w:sz w:val="24"/>
    </w:rPr>
  </w:style>
  <w:style w:type="character" w:customStyle="1" w:styleId="862">
    <w:name w:val="tw4winJump"/>
    <w:qFormat/>
    <w:uiPriority w:val="0"/>
    <w:rPr>
      <w:rFonts w:ascii="Courier New" w:hAnsi="Courier New" w:cs="Courier New"/>
      <w:color w:val="008080"/>
      <w:lang w:val="en-US" w:eastAsia="zh-CN"/>
    </w:rPr>
  </w:style>
  <w:style w:type="character" w:customStyle="1" w:styleId="863">
    <w:name w:val="标题 1 字符"/>
    <w:qFormat/>
    <w:uiPriority w:val="0"/>
    <w:rPr>
      <w:rFonts w:ascii="Arial" w:hAnsi="Arial" w:eastAsia="黑体" w:cs="Arial"/>
      <w:b/>
      <w:bCs/>
      <w:snapToGrid w:val="0"/>
      <w:kern w:val="44"/>
      <w:sz w:val="44"/>
      <w:szCs w:val="44"/>
    </w:rPr>
  </w:style>
  <w:style w:type="character" w:customStyle="1" w:styleId="864">
    <w:name w:val="style36"/>
    <w:basedOn w:val="63"/>
    <w:qFormat/>
    <w:uiPriority w:val="0"/>
    <w:rPr>
      <w:rFonts w:ascii="Arial" w:hAnsi="Arial" w:eastAsia="黑体" w:cs="Arial"/>
      <w:snapToGrid w:val="0"/>
      <w:kern w:val="0"/>
      <w:szCs w:val="21"/>
    </w:rPr>
  </w:style>
  <w:style w:type="character" w:customStyle="1" w:styleId="865">
    <w:name w:val="pt9"/>
    <w:qFormat/>
    <w:uiPriority w:val="0"/>
    <w:rPr>
      <w:rFonts w:ascii="仿宋_GB2312" w:hAnsi="仿宋_GB2312" w:eastAsia="微软雅黑"/>
      <w:b/>
      <w:kern w:val="2"/>
      <w:sz w:val="32"/>
      <w:szCs w:val="32"/>
      <w:lang w:val="en-US" w:eastAsia="zh-CN" w:bidi="ar-SA"/>
    </w:rPr>
  </w:style>
  <w:style w:type="character" w:customStyle="1" w:styleId="866">
    <w:name w:val="DO_NOT_TRANSLATE"/>
    <w:qFormat/>
    <w:uiPriority w:val="0"/>
    <w:rPr>
      <w:rFonts w:ascii="Courier New" w:hAnsi="Courier New" w:cs="Courier New"/>
      <w:color w:val="800000"/>
      <w:lang w:val="en-US" w:eastAsia="zh-CN"/>
    </w:rPr>
  </w:style>
  <w:style w:type="character" w:customStyle="1" w:styleId="867">
    <w:name w:val="标书1 Char1"/>
    <w:qFormat/>
    <w:uiPriority w:val="0"/>
    <w:rPr>
      <w:rFonts w:eastAsia="宋体"/>
      <w:b/>
      <w:bCs/>
      <w:kern w:val="44"/>
      <w:sz w:val="44"/>
      <w:szCs w:val="44"/>
      <w:lang w:val="en-US" w:eastAsia="zh-CN" w:bidi="ar-SA"/>
    </w:rPr>
  </w:style>
  <w:style w:type="character" w:customStyle="1" w:styleId="868">
    <w:name w:val="页脚 字符"/>
    <w:qFormat/>
    <w:uiPriority w:val="0"/>
    <w:rPr>
      <w:kern w:val="2"/>
      <w:sz w:val="18"/>
      <w:szCs w:val="18"/>
    </w:rPr>
  </w:style>
  <w:style w:type="character" w:customStyle="1" w:styleId="869">
    <w:name w:val="正文2 Char"/>
    <w:qFormat/>
    <w:uiPriority w:val="0"/>
    <w:rPr>
      <w:rFonts w:eastAsia="宋体"/>
      <w:kern w:val="2"/>
      <w:sz w:val="24"/>
      <w:lang w:val="en-US" w:eastAsia="zh-CN" w:bidi="ar-SA"/>
    </w:rPr>
  </w:style>
  <w:style w:type="character" w:customStyle="1" w:styleId="870">
    <w:name w:val="Char Char21"/>
    <w:qFormat/>
    <w:uiPriority w:val="0"/>
    <w:rPr>
      <w:rFonts w:ascii="宋体" w:hAnsi="宋体"/>
      <w:kern w:val="2"/>
      <w:sz w:val="24"/>
      <w:szCs w:val="21"/>
      <w:lang w:val="zh-CN"/>
    </w:rPr>
  </w:style>
  <w:style w:type="character" w:customStyle="1" w:styleId="871">
    <w:name w:val="gray6"/>
    <w:basedOn w:val="63"/>
    <w:qFormat/>
    <w:uiPriority w:val="0"/>
    <w:rPr>
      <w:rFonts w:ascii="Arial" w:hAnsi="Arial" w:eastAsia="黑体" w:cs="Arial"/>
      <w:snapToGrid w:val="0"/>
      <w:kern w:val="0"/>
      <w:szCs w:val="21"/>
    </w:rPr>
  </w:style>
  <w:style w:type="character" w:customStyle="1" w:styleId="872">
    <w:name w:val="hui"/>
    <w:basedOn w:val="63"/>
    <w:qFormat/>
    <w:uiPriority w:val="0"/>
    <w:rPr>
      <w:rFonts w:ascii="Arial" w:hAnsi="Arial" w:eastAsia="黑体" w:cs="Arial"/>
      <w:snapToGrid w:val="0"/>
      <w:kern w:val="0"/>
      <w:szCs w:val="21"/>
    </w:rPr>
  </w:style>
  <w:style w:type="character" w:customStyle="1" w:styleId="873">
    <w:name w:val="哈哈正文 Char Char"/>
    <w:qFormat/>
    <w:uiPriority w:val="0"/>
    <w:rPr>
      <w:rFonts w:ascii="宋体" w:hAnsi="宋体" w:eastAsia="宋体" w:cs="宋体"/>
      <w:kern w:val="2"/>
      <w:sz w:val="24"/>
      <w:lang w:val="en-US" w:eastAsia="zh-CN" w:bidi="ar-SA"/>
    </w:rPr>
  </w:style>
  <w:style w:type="character" w:customStyle="1" w:styleId="874">
    <w:name w:val="交叉引用"/>
    <w:qFormat/>
    <w:uiPriority w:val="0"/>
    <w:rPr>
      <w:rFonts w:ascii="Arial" w:hAnsi="Arial" w:eastAsia="黑体"/>
      <w:snapToGrid w:val="0"/>
      <w:color w:val="0000FF"/>
      <w:kern w:val="0"/>
      <w:sz w:val="20"/>
      <w:szCs w:val="21"/>
      <w:u w:val="single"/>
      <w:lang w:val="en-US" w:eastAsia="zh-CN"/>
    </w:rPr>
  </w:style>
  <w:style w:type="character" w:customStyle="1" w:styleId="875">
    <w:name w:val="正文缩进 字符1"/>
    <w:qFormat/>
    <w:uiPriority w:val="0"/>
    <w:rPr>
      <w:rFonts w:ascii="宋体" w:eastAsia="宋体"/>
      <w:snapToGrid w:val="0"/>
      <w:color w:val="000000"/>
      <w:kern w:val="28"/>
      <w:sz w:val="28"/>
      <w:lang w:val="en-US" w:eastAsia="zh-CN" w:bidi="ar-SA"/>
    </w:rPr>
  </w:style>
  <w:style w:type="character" w:customStyle="1" w:styleId="876">
    <w:name w:val="页脚 字符1"/>
    <w:qFormat/>
    <w:locked/>
    <w:uiPriority w:val="0"/>
    <w:rPr>
      <w:kern w:val="2"/>
      <w:sz w:val="18"/>
      <w:szCs w:val="18"/>
    </w:rPr>
  </w:style>
  <w:style w:type="character" w:customStyle="1" w:styleId="877">
    <w:name w:val="页眉 字符1"/>
    <w:qFormat/>
    <w:uiPriority w:val="0"/>
    <w:rPr>
      <w:kern w:val="2"/>
      <w:sz w:val="18"/>
      <w:szCs w:val="18"/>
    </w:rPr>
  </w:style>
  <w:style w:type="character" w:customStyle="1" w:styleId="878">
    <w:name w:val="Char Char213"/>
    <w:qFormat/>
    <w:uiPriority w:val="0"/>
    <w:rPr>
      <w:rFonts w:eastAsia="Century Gothic"/>
      <w:b/>
      <w:bCs/>
      <w:kern w:val="44"/>
      <w:sz w:val="32"/>
      <w:szCs w:val="44"/>
      <w:lang w:val="en-US" w:eastAsia="zh-CN" w:bidi="ar-SA"/>
    </w:rPr>
  </w:style>
  <w:style w:type="character" w:customStyle="1" w:styleId="879">
    <w:name w:val="apple-style-span"/>
    <w:qFormat/>
    <w:uiPriority w:val="0"/>
    <w:rPr>
      <w:rFonts w:ascii="Arial" w:hAnsi="Arial" w:eastAsia="黑体" w:cs="Arial"/>
      <w:snapToGrid w:val="0"/>
      <w:kern w:val="0"/>
      <w:szCs w:val="21"/>
    </w:rPr>
  </w:style>
  <w:style w:type="character" w:customStyle="1" w:styleId="880">
    <w:name w:val="15"/>
    <w:qFormat/>
    <w:uiPriority w:val="0"/>
    <w:rPr>
      <w:rFonts w:ascii="Calibri" w:hAnsi="Calibri"/>
      <w:color w:val="0000FF"/>
      <w:u w:val="single"/>
    </w:rPr>
  </w:style>
  <w:style w:type="character" w:customStyle="1" w:styleId="881">
    <w:name w:val="16"/>
    <w:qFormat/>
    <w:uiPriority w:val="0"/>
    <w:rPr>
      <w:rFonts w:ascii="宋体" w:hAnsi="宋体" w:eastAsia="宋体"/>
      <w:color w:val="000000"/>
      <w:sz w:val="20"/>
      <w:szCs w:val="20"/>
    </w:rPr>
  </w:style>
  <w:style w:type="character" w:customStyle="1" w:styleId="882">
    <w:name w:val="edui-unclickable"/>
    <w:qFormat/>
    <w:uiPriority w:val="0"/>
    <w:rPr>
      <w:color w:val="808080"/>
    </w:rPr>
  </w:style>
  <w:style w:type="character" w:customStyle="1" w:styleId="883">
    <w:name w:val="tpc_content1"/>
    <w:qFormat/>
    <w:uiPriority w:val="0"/>
    <w:rPr>
      <w:sz w:val="20"/>
      <w:szCs w:val="20"/>
    </w:rPr>
  </w:style>
  <w:style w:type="character" w:customStyle="1" w:styleId="884">
    <w:name w:val="正文文本缩进 字符"/>
    <w:qFormat/>
    <w:uiPriority w:val="0"/>
    <w:rPr>
      <w:rFonts w:ascii="Century Gothic" w:hAnsi="Century Gothic" w:eastAsia="Century Gothic"/>
      <w:kern w:val="2"/>
      <w:sz w:val="24"/>
      <w:lang w:val="en-US" w:eastAsia="zh-CN" w:bidi="ar-SA"/>
    </w:rPr>
  </w:style>
  <w:style w:type="character" w:customStyle="1" w:styleId="885">
    <w:name w:val="正文文本 2 字符"/>
    <w:qFormat/>
    <w:uiPriority w:val="0"/>
    <w:rPr>
      <w:rFonts w:ascii="Arial" w:hAnsi="Arial" w:eastAsia="宋体"/>
      <w:kern w:val="2"/>
      <w:sz w:val="24"/>
      <w:szCs w:val="24"/>
      <w:lang w:val="en-US" w:eastAsia="zh-CN" w:bidi="ar-SA"/>
    </w:rPr>
  </w:style>
  <w:style w:type="character" w:customStyle="1" w:styleId="886">
    <w:name w:val="edui-clickable2"/>
    <w:qFormat/>
    <w:uiPriority w:val="0"/>
    <w:rPr>
      <w:color w:val="0000FF"/>
      <w:u w:val="single"/>
    </w:rPr>
  </w:style>
  <w:style w:type="character" w:customStyle="1" w:styleId="887">
    <w:name w:val="style1"/>
    <w:qFormat/>
    <w:uiPriority w:val="0"/>
    <w:rPr>
      <w:rFonts w:ascii="Arial" w:hAnsi="Arial" w:eastAsia="黑体" w:cs="Arial"/>
      <w:snapToGrid w:val="0"/>
      <w:kern w:val="0"/>
      <w:szCs w:val="21"/>
    </w:rPr>
  </w:style>
  <w:style w:type="character" w:customStyle="1" w:styleId="888">
    <w:name w:val="zbggtop11 style5"/>
    <w:qFormat/>
    <w:uiPriority w:val="0"/>
    <w:rPr>
      <w:rFonts w:ascii="Arial" w:hAnsi="Arial" w:eastAsia="黑体" w:cs="Arial"/>
      <w:snapToGrid w:val="0"/>
      <w:kern w:val="0"/>
      <w:szCs w:val="21"/>
    </w:rPr>
  </w:style>
  <w:style w:type="character" w:customStyle="1" w:styleId="88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90">
    <w:name w:val="bulletintext1"/>
    <w:qFormat/>
    <w:uiPriority w:val="0"/>
    <w:rPr>
      <w:color w:val="000000"/>
      <w:sz w:val="18"/>
    </w:rPr>
  </w:style>
  <w:style w:type="character" w:customStyle="1" w:styleId="891">
    <w:name w:val="ksfind_class_select1"/>
    <w:basedOn w:val="63"/>
    <w:qFormat/>
    <w:uiPriority w:val="0"/>
    <w:rPr>
      <w:color w:val="000000"/>
      <w:shd w:val="clear" w:color="auto" w:fill="EFD200"/>
    </w:rPr>
  </w:style>
  <w:style w:type="character" w:customStyle="1" w:styleId="892">
    <w:name w:val="font71"/>
    <w:qFormat/>
    <w:uiPriority w:val="0"/>
    <w:rPr>
      <w:rFonts w:ascii="宋体" w:hAnsi="宋体" w:eastAsia="宋体" w:cs="宋体"/>
      <w:color w:val="000000"/>
      <w:sz w:val="22"/>
      <w:szCs w:val="22"/>
      <w:u w:val="none"/>
    </w:rPr>
  </w:style>
  <w:style w:type="character" w:customStyle="1" w:styleId="893">
    <w:name w:val="font91"/>
    <w:qFormat/>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26650 1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89A96-A47C-42E9-B429-8AF526501EE7}">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85</Pages>
  <Words>11952</Words>
  <Characters>13013</Characters>
  <Lines>0</Lines>
  <Paragraphs>1163</Paragraphs>
  <TotalTime>15</TotalTime>
  <ScaleCrop>false</ScaleCrop>
  <LinksUpToDate>false</LinksUpToDate>
  <CharactersWithSpaces>13287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cp:lastModifiedBy>
  <cp:lastPrinted>2021-12-27T03:06:00Z</cp:lastPrinted>
  <dcterms:modified xsi:type="dcterms:W3CDTF">2025-07-07T02:09:42Z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eyJoZGlkIjoiMmI2MmEyODAxNDEyYzlkYTQ1MzM2NzcwNTkyMWYyOWIiLCJ1c2VySWQiOiI0NTk3Mjc0OTQifQ==</vt:lpwstr>
  </property>
</Properties>
</file>