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A60BD">
      <w:pPr>
        <w:spacing w:line="360" w:lineRule="auto"/>
        <w:jc w:val="center"/>
        <w:rPr>
          <w:rFonts w:hint="eastAsia" w:ascii="仿宋" w:hAnsi="仿宋" w:eastAsia="仿宋" w:cs="宋体"/>
          <w:b/>
          <w:sz w:val="24"/>
        </w:rPr>
      </w:pPr>
    </w:p>
    <w:p w14:paraId="4C6E25AD">
      <w:pPr>
        <w:adjustRightInd/>
        <w:spacing w:line="360" w:lineRule="auto"/>
        <w:jc w:val="center"/>
        <w:rPr>
          <w:rFonts w:hint="eastAsia" w:ascii="仿宋" w:hAnsi="仿宋" w:eastAsia="仿宋" w:cs="仿宋_GB2312"/>
          <w:b/>
          <w:sz w:val="48"/>
          <w:szCs w:val="48"/>
        </w:rPr>
      </w:pPr>
    </w:p>
    <w:p w14:paraId="38A830CB">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2025年区级非遗馆运行和开放项目</w:t>
      </w:r>
    </w:p>
    <w:p w14:paraId="2764B882">
      <w:pPr>
        <w:adjustRightInd/>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 xml:space="preserve">招标文件 </w:t>
      </w:r>
    </w:p>
    <w:p w14:paraId="5E07281E">
      <w:pPr>
        <w:adjustRightInd/>
        <w:spacing w:line="360" w:lineRule="auto"/>
        <w:jc w:val="center"/>
        <w:rPr>
          <w:rFonts w:hint="eastAsia" w:ascii="仿宋" w:hAnsi="仿宋" w:eastAsia="仿宋" w:cs="宋体"/>
          <w:b/>
          <w:sz w:val="44"/>
          <w:szCs w:val="44"/>
        </w:rPr>
      </w:pPr>
      <w:r>
        <w:rPr>
          <w:rFonts w:hint="eastAsia" w:ascii="仿宋" w:hAnsi="仿宋" w:eastAsia="仿宋" w:cs="宋体"/>
          <w:b/>
          <w:sz w:val="44"/>
          <w:szCs w:val="44"/>
        </w:rPr>
        <w:t xml:space="preserve"> （电子招投标）</w:t>
      </w:r>
    </w:p>
    <w:p w14:paraId="539AFF62">
      <w:pPr>
        <w:snapToGrid w:val="0"/>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TYZFCG2025-033</w:t>
      </w:r>
      <w:r>
        <w:rPr>
          <w:rFonts w:hint="eastAsia" w:ascii="仿宋" w:hAnsi="仿宋" w:eastAsia="仿宋" w:cs="仿宋_GB2312"/>
          <w:b/>
          <w:sz w:val="32"/>
          <w:szCs w:val="32"/>
        </w:rPr>
        <w:t>）</w:t>
      </w:r>
    </w:p>
    <w:p w14:paraId="7C442F6F">
      <w:pPr>
        <w:pStyle w:val="3"/>
        <w:rPr>
          <w:rFonts w:hint="eastAsia"/>
          <w:lang w:val="en-US"/>
        </w:rPr>
      </w:pPr>
    </w:p>
    <w:p w14:paraId="5EDCB78C"/>
    <w:p w14:paraId="547A6A5F">
      <w:pPr>
        <w:adjustRightInd/>
        <w:spacing w:line="360" w:lineRule="auto"/>
        <w:jc w:val="center"/>
        <w:rPr>
          <w:rFonts w:hint="eastAsia" w:ascii="仿宋" w:hAnsi="仿宋" w:eastAsia="仿宋" w:cs="宋体"/>
          <w:sz w:val="28"/>
          <w:szCs w:val="20"/>
        </w:rPr>
      </w:pPr>
      <w:r>
        <w:rPr>
          <w:rFonts w:ascii="仿宋" w:hAnsi="仿宋" w:eastAsia="仿宋" w:cs="宋体"/>
          <w:sz w:val="28"/>
          <w:szCs w:val="20"/>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774FA9A8">
      <w:pPr>
        <w:spacing w:line="360" w:lineRule="auto"/>
        <w:jc w:val="center"/>
        <w:rPr>
          <w:rFonts w:hint="eastAsia" w:ascii="仿宋" w:hAnsi="仿宋" w:eastAsia="仿宋" w:cs="宋体"/>
          <w:sz w:val="24"/>
        </w:rPr>
      </w:pPr>
    </w:p>
    <w:p w14:paraId="462C887E">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357D2A5B">
      <w:pPr>
        <w:adjustRightInd/>
        <w:spacing w:line="360" w:lineRule="auto"/>
        <w:jc w:val="center"/>
        <w:rPr>
          <w:rFonts w:hint="eastAsia" w:ascii="仿宋" w:hAnsi="仿宋" w:eastAsia="仿宋" w:cs="宋体"/>
          <w:sz w:val="28"/>
          <w:szCs w:val="20"/>
        </w:rPr>
      </w:pPr>
    </w:p>
    <w:p w14:paraId="1DCEC412">
      <w:pPr>
        <w:spacing w:line="360" w:lineRule="auto"/>
        <w:jc w:val="center"/>
        <w:rPr>
          <w:rFonts w:hint="eastAsia" w:ascii="仿宋" w:hAnsi="仿宋" w:eastAsia="仿宋" w:cs="宋体"/>
          <w:sz w:val="24"/>
        </w:rPr>
      </w:pPr>
    </w:p>
    <w:p w14:paraId="2044A64E">
      <w:pPr>
        <w:spacing w:line="360" w:lineRule="auto"/>
        <w:jc w:val="center"/>
        <w:rPr>
          <w:rFonts w:hint="eastAsia" w:ascii="仿宋" w:hAnsi="仿宋" w:eastAsia="仿宋" w:cs="宋体"/>
          <w:sz w:val="24"/>
        </w:rPr>
      </w:pPr>
    </w:p>
    <w:p w14:paraId="04ACC7EB">
      <w:pPr>
        <w:snapToGrid w:val="0"/>
        <w:spacing w:line="360" w:lineRule="auto"/>
        <w:jc w:val="center"/>
        <w:rPr>
          <w:rFonts w:hint="eastAsia" w:ascii="仿宋" w:hAnsi="仿宋" w:eastAsia="仿宋" w:cs="仿宋_GB2312"/>
          <w:sz w:val="32"/>
          <w:szCs w:val="32"/>
        </w:rPr>
      </w:pPr>
      <w:r>
        <w:rPr>
          <w:rFonts w:hint="eastAsia" w:ascii="仿宋" w:hAnsi="仿宋" w:eastAsia="仿宋" w:cs="仿宋_GB2312"/>
          <w:sz w:val="32"/>
          <w:szCs w:val="32"/>
        </w:rPr>
        <w:t xml:space="preserve">采购人：杭州市余杭区文化和广电旅游体育局 </w:t>
      </w:r>
    </w:p>
    <w:p w14:paraId="737E4415">
      <w:pPr>
        <w:snapToGrid w:val="0"/>
        <w:spacing w:line="360" w:lineRule="auto"/>
        <w:jc w:val="center"/>
        <w:rPr>
          <w:rFonts w:hint="eastAsia"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14:paraId="4E06BEEE">
      <w:pPr>
        <w:snapToGrid w:val="0"/>
        <w:spacing w:line="360" w:lineRule="auto"/>
        <w:jc w:val="center"/>
        <w:rPr>
          <w:rFonts w:hint="eastAsia"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二五年</w:t>
      </w:r>
      <w:r>
        <w:rPr>
          <w:rFonts w:hint="eastAsia" w:ascii="仿宋" w:hAnsi="仿宋" w:eastAsia="仿宋" w:cs="仿宋_GB2312"/>
          <w:bCs/>
          <w:sz w:val="32"/>
          <w:szCs w:val="32"/>
          <w:lang w:val="en-US" w:eastAsia="zh-CN"/>
        </w:rPr>
        <w:t>六</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三十</w:t>
      </w:r>
      <w:r>
        <w:rPr>
          <w:rFonts w:hint="eastAsia" w:ascii="仿宋" w:hAnsi="仿宋" w:eastAsia="仿宋" w:cs="仿宋_GB2312"/>
          <w:bCs/>
          <w:sz w:val="32"/>
          <w:szCs w:val="32"/>
        </w:rPr>
        <w:t>日</w:t>
      </w:r>
    </w:p>
    <w:p w14:paraId="73D7A07A">
      <w:pPr>
        <w:spacing w:line="360" w:lineRule="auto"/>
        <w:jc w:val="center"/>
        <w:rPr>
          <w:rFonts w:hint="eastAsia" w:ascii="仿宋" w:hAnsi="仿宋" w:eastAsia="仿宋" w:cs="宋体"/>
          <w:sz w:val="24"/>
        </w:rPr>
      </w:pPr>
      <w:r>
        <w:rPr>
          <w:rFonts w:hint="eastAsia" w:ascii="仿宋" w:hAnsi="仿宋" w:eastAsia="仿宋" w:cs="宋体"/>
          <w:sz w:val="24"/>
        </w:rPr>
        <w:br w:type="page"/>
      </w:r>
      <w:bookmarkStart w:id="0" w:name="_Hlt67893495"/>
      <w:bookmarkEnd w:id="0"/>
    </w:p>
    <w:p w14:paraId="3234575D">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1D086C1F">
      <w:pPr>
        <w:spacing w:line="360" w:lineRule="auto"/>
        <w:rPr>
          <w:rFonts w:hint="eastAsia" w:ascii="仿宋" w:hAnsi="仿宋" w:eastAsia="仿宋" w:cs="宋体"/>
          <w:sz w:val="32"/>
          <w:szCs w:val="32"/>
        </w:rPr>
      </w:pPr>
    </w:p>
    <w:p w14:paraId="672892DD">
      <w:pPr>
        <w:spacing w:line="360" w:lineRule="auto"/>
        <w:rPr>
          <w:rFonts w:hint="eastAsia" w:ascii="仿宋" w:hAnsi="仿宋" w:eastAsia="仿宋" w:cs="宋体"/>
          <w:sz w:val="32"/>
          <w:szCs w:val="32"/>
        </w:rPr>
      </w:pPr>
    </w:p>
    <w:p w14:paraId="1A970B91">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第一部分      招标公告</w:t>
      </w:r>
    </w:p>
    <w:p w14:paraId="2FA38701">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第二部分      投标人须知</w:t>
      </w:r>
    </w:p>
    <w:p w14:paraId="2F7EF639">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第三部分      采购需求</w:t>
      </w:r>
    </w:p>
    <w:p w14:paraId="34B8BFC6">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第四部分      评标办法</w:t>
      </w:r>
    </w:p>
    <w:p w14:paraId="2EA1EB51">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第五部分      拟签订的合同文本</w:t>
      </w:r>
    </w:p>
    <w:p w14:paraId="14CD5AD8">
      <w:pPr>
        <w:spacing w:line="36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第六部分      应提交的有关格式范例</w:t>
      </w:r>
    </w:p>
    <w:p w14:paraId="2522D0D6">
      <w:pPr>
        <w:spacing w:line="360" w:lineRule="auto"/>
        <w:ind w:firstLine="549" w:firstLineChars="229"/>
        <w:rPr>
          <w:rFonts w:hint="eastAsia" w:ascii="仿宋" w:hAnsi="仿宋" w:eastAsia="仿宋" w:cs="宋体"/>
          <w:sz w:val="24"/>
        </w:rPr>
      </w:pPr>
      <w:bookmarkStart w:id="1" w:name="_Hlt91233176"/>
      <w:bookmarkEnd w:id="1"/>
      <w:bookmarkStart w:id="2" w:name="_Toc91899869"/>
    </w:p>
    <w:p w14:paraId="43B25658">
      <w:pPr>
        <w:spacing w:line="360" w:lineRule="auto"/>
        <w:ind w:firstLine="549" w:firstLineChars="229"/>
        <w:rPr>
          <w:rFonts w:hint="eastAsia" w:ascii="仿宋" w:hAnsi="仿宋" w:eastAsia="仿宋" w:cs="宋体"/>
          <w:sz w:val="24"/>
        </w:rPr>
      </w:pPr>
    </w:p>
    <w:p w14:paraId="2BA73514">
      <w:pPr>
        <w:spacing w:line="360" w:lineRule="auto"/>
        <w:ind w:firstLine="549" w:firstLineChars="229"/>
        <w:rPr>
          <w:rFonts w:hint="eastAsia" w:ascii="仿宋" w:hAnsi="仿宋" w:eastAsia="仿宋" w:cs="宋体"/>
          <w:sz w:val="24"/>
        </w:rPr>
      </w:pPr>
    </w:p>
    <w:p w14:paraId="48AC0234">
      <w:pPr>
        <w:spacing w:line="360" w:lineRule="auto"/>
        <w:ind w:firstLine="549" w:firstLineChars="229"/>
        <w:rPr>
          <w:rFonts w:hint="eastAsia" w:ascii="仿宋" w:hAnsi="仿宋" w:eastAsia="仿宋" w:cs="宋体"/>
          <w:sz w:val="24"/>
        </w:rPr>
      </w:pPr>
    </w:p>
    <w:p w14:paraId="09DD58BD">
      <w:pPr>
        <w:spacing w:line="360" w:lineRule="auto"/>
        <w:ind w:firstLine="549" w:firstLineChars="229"/>
        <w:rPr>
          <w:rFonts w:hint="eastAsia" w:ascii="仿宋" w:hAnsi="仿宋" w:eastAsia="仿宋" w:cs="宋体"/>
          <w:sz w:val="24"/>
        </w:rPr>
      </w:pPr>
    </w:p>
    <w:p w14:paraId="0BA207F4">
      <w:pPr>
        <w:spacing w:line="360" w:lineRule="auto"/>
        <w:ind w:firstLine="549" w:firstLineChars="229"/>
        <w:rPr>
          <w:rFonts w:hint="eastAsia" w:ascii="仿宋" w:hAnsi="仿宋" w:eastAsia="仿宋" w:cs="宋体"/>
          <w:sz w:val="24"/>
        </w:rPr>
      </w:pPr>
    </w:p>
    <w:p w14:paraId="6217E571">
      <w:pPr>
        <w:spacing w:line="360" w:lineRule="auto"/>
        <w:ind w:firstLine="549" w:firstLineChars="229"/>
        <w:rPr>
          <w:rFonts w:hint="eastAsia" w:ascii="仿宋" w:hAnsi="仿宋" w:eastAsia="仿宋" w:cs="宋体"/>
          <w:sz w:val="24"/>
        </w:rPr>
      </w:pPr>
    </w:p>
    <w:p w14:paraId="49CA1D08">
      <w:pPr>
        <w:spacing w:line="360" w:lineRule="auto"/>
        <w:ind w:firstLine="549" w:firstLineChars="229"/>
        <w:rPr>
          <w:rFonts w:hint="eastAsia" w:ascii="仿宋" w:hAnsi="仿宋" w:eastAsia="仿宋" w:cs="宋体"/>
          <w:sz w:val="24"/>
        </w:rPr>
      </w:pPr>
    </w:p>
    <w:p w14:paraId="69C894D8">
      <w:pPr>
        <w:spacing w:line="360" w:lineRule="auto"/>
        <w:ind w:firstLine="549" w:firstLineChars="229"/>
        <w:rPr>
          <w:rFonts w:hint="eastAsia" w:ascii="仿宋" w:hAnsi="仿宋" w:eastAsia="仿宋" w:cs="宋体"/>
          <w:sz w:val="24"/>
        </w:rPr>
      </w:pPr>
    </w:p>
    <w:p w14:paraId="4F03139C">
      <w:pPr>
        <w:spacing w:line="360" w:lineRule="auto"/>
        <w:ind w:firstLine="549" w:firstLineChars="229"/>
        <w:rPr>
          <w:rFonts w:hint="eastAsia" w:ascii="仿宋" w:hAnsi="仿宋" w:eastAsia="仿宋" w:cs="宋体"/>
          <w:sz w:val="24"/>
        </w:rPr>
      </w:pPr>
    </w:p>
    <w:p w14:paraId="44142C27">
      <w:pPr>
        <w:spacing w:line="360" w:lineRule="auto"/>
        <w:ind w:firstLine="549" w:firstLineChars="229"/>
        <w:rPr>
          <w:rFonts w:hint="eastAsia" w:ascii="仿宋" w:hAnsi="仿宋" w:eastAsia="仿宋" w:cs="宋体"/>
          <w:sz w:val="24"/>
        </w:rPr>
      </w:pPr>
    </w:p>
    <w:p w14:paraId="54EE9DE5">
      <w:pPr>
        <w:spacing w:line="360" w:lineRule="auto"/>
        <w:ind w:firstLine="549" w:firstLineChars="229"/>
        <w:rPr>
          <w:rFonts w:hint="eastAsia" w:ascii="仿宋" w:hAnsi="仿宋" w:eastAsia="仿宋" w:cs="宋体"/>
          <w:sz w:val="24"/>
        </w:rPr>
      </w:pPr>
    </w:p>
    <w:p w14:paraId="612C5034">
      <w:pPr>
        <w:spacing w:line="360" w:lineRule="auto"/>
        <w:ind w:firstLine="549" w:firstLineChars="229"/>
        <w:rPr>
          <w:rFonts w:hint="eastAsia" w:ascii="仿宋" w:hAnsi="仿宋" w:eastAsia="仿宋" w:cs="宋体"/>
          <w:sz w:val="24"/>
        </w:rPr>
      </w:pPr>
    </w:p>
    <w:p w14:paraId="7C0DB7F3">
      <w:pPr>
        <w:spacing w:line="360" w:lineRule="auto"/>
        <w:rPr>
          <w:rFonts w:hint="eastAsia" w:ascii="仿宋" w:hAnsi="仿宋" w:eastAsia="仿宋" w:cs="宋体"/>
          <w:sz w:val="24"/>
        </w:rPr>
      </w:pPr>
    </w:p>
    <w:p w14:paraId="3556D60C">
      <w:pPr>
        <w:adjustRightInd/>
        <w:spacing w:line="360" w:lineRule="auto"/>
        <w:jc w:val="center"/>
        <w:outlineLvl w:val="0"/>
        <w:rPr>
          <w:rFonts w:hint="eastAsia"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5F5E4C1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宋体"/>
          <w:sz w:val="24"/>
        </w:rPr>
      </w:pPr>
      <w:r>
        <w:rPr>
          <w:rFonts w:hint="eastAsia" w:ascii="仿宋" w:hAnsi="仿宋" w:eastAsia="仿宋" w:cs="宋体"/>
          <w:sz w:val="24"/>
        </w:rPr>
        <w:t>项目概况</w:t>
      </w:r>
    </w:p>
    <w:p w14:paraId="3F9933D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宋体"/>
          <w:sz w:val="24"/>
          <w:u w:val="single"/>
        </w:rPr>
      </w:pPr>
      <w:r>
        <w:rPr>
          <w:rFonts w:hint="eastAsia" w:ascii="仿宋" w:hAnsi="仿宋" w:eastAsia="仿宋" w:cs="仿宋_GB2312"/>
          <w:sz w:val="24"/>
          <w:u w:val="single"/>
          <w:lang w:eastAsia="zh-CN"/>
        </w:rPr>
        <w:t>2025年区级非遗馆运行和开放项目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"https://www.zcygov.cn/）获取（下载）招标文件，并于2025年%20月%20日%20点%20分00秒" </w:instrText>
      </w:r>
      <w:r>
        <w:fldChar w:fldCharType="separate"/>
      </w:r>
      <w:r>
        <w:rPr>
          <w:rStyle w:val="76"/>
          <w:rFonts w:hint="eastAsia" w:ascii="仿宋" w:hAnsi="仿宋" w:eastAsia="仿宋" w:cs="宋体"/>
          <w:kern w:val="2"/>
          <w:sz w:val="24"/>
          <w:szCs w:val="24"/>
        </w:rPr>
        <w:t>https://www.zcygov.cn/）获取（下载）招标文件，并于2025年</w:t>
      </w:r>
      <w:r>
        <w:rPr>
          <w:rStyle w:val="76"/>
          <w:rFonts w:hint="eastAsia" w:ascii="仿宋" w:hAnsi="仿宋" w:eastAsia="仿宋" w:cs="宋体"/>
          <w:kern w:val="2"/>
          <w:sz w:val="24"/>
          <w:szCs w:val="24"/>
          <w:lang w:val="en-US" w:eastAsia="zh-CN"/>
        </w:rPr>
        <w:t>7</w:t>
      </w:r>
      <w:r>
        <w:rPr>
          <w:rStyle w:val="76"/>
          <w:rFonts w:hint="eastAsia" w:ascii="仿宋" w:hAnsi="仿宋" w:eastAsia="仿宋" w:cs="宋体"/>
          <w:kern w:val="2"/>
          <w:sz w:val="24"/>
          <w:szCs w:val="24"/>
        </w:rPr>
        <w:t>月</w:t>
      </w:r>
      <w:r>
        <w:rPr>
          <w:rStyle w:val="76"/>
          <w:rFonts w:hint="eastAsia" w:ascii="仿宋" w:hAnsi="仿宋" w:eastAsia="仿宋" w:cs="宋体"/>
          <w:kern w:val="2"/>
          <w:sz w:val="24"/>
          <w:szCs w:val="24"/>
          <w:lang w:val="en-US" w:eastAsia="zh-CN"/>
        </w:rPr>
        <w:t>21</w:t>
      </w:r>
      <w:r>
        <w:rPr>
          <w:rStyle w:val="76"/>
          <w:rFonts w:hint="eastAsia" w:ascii="仿宋" w:hAnsi="仿宋" w:eastAsia="仿宋" w:cs="宋体"/>
          <w:kern w:val="2"/>
          <w:sz w:val="24"/>
          <w:szCs w:val="24"/>
        </w:rPr>
        <w:t>日</w:t>
      </w:r>
      <w:r>
        <w:rPr>
          <w:rStyle w:val="76"/>
          <w:rFonts w:hint="eastAsia" w:ascii="仿宋" w:hAnsi="仿宋" w:eastAsia="仿宋" w:cs="宋体"/>
          <w:kern w:val="2"/>
          <w:sz w:val="24"/>
          <w:szCs w:val="24"/>
          <w:lang w:val="en-US" w:eastAsia="zh-CN"/>
        </w:rPr>
        <w:t>10</w:t>
      </w:r>
      <w:r>
        <w:rPr>
          <w:rStyle w:val="76"/>
          <w:rFonts w:hint="eastAsia" w:ascii="仿宋" w:hAnsi="仿宋" w:eastAsia="仿宋" w:cs="宋体"/>
          <w:kern w:val="2"/>
          <w:sz w:val="24"/>
          <w:szCs w:val="24"/>
        </w:rPr>
        <w:t>点</w:t>
      </w:r>
      <w:r>
        <w:rPr>
          <w:rStyle w:val="76"/>
          <w:rFonts w:hint="eastAsia" w:ascii="仿宋" w:hAnsi="仿宋" w:eastAsia="仿宋" w:cs="宋体"/>
          <w:kern w:val="2"/>
          <w:sz w:val="24"/>
          <w:szCs w:val="24"/>
          <w:lang w:val="en-US" w:eastAsia="zh-CN"/>
        </w:rPr>
        <w:t>00</w:t>
      </w:r>
      <w:r>
        <w:rPr>
          <w:rStyle w:val="76"/>
          <w:rFonts w:hint="eastAsia" w:ascii="仿宋" w:hAnsi="仿宋" w:eastAsia="仿宋" w:cs="宋体"/>
          <w:kern w:val="2"/>
          <w:sz w:val="24"/>
          <w:szCs w:val="24"/>
        </w:rPr>
        <w:t>分</w:t>
      </w:r>
      <w:r>
        <w:rPr>
          <w:rStyle w:val="76"/>
          <w:rFonts w:hint="eastAsia" w:ascii="仿宋" w:hAnsi="仿宋" w:eastAsia="仿宋" w:cs="宋体"/>
          <w:bCs/>
          <w:kern w:val="2"/>
          <w:sz w:val="24"/>
          <w:szCs w:val="24"/>
        </w:rPr>
        <w:t>00秒</w:t>
      </w:r>
      <w:r>
        <w:rPr>
          <w:rStyle w:val="76"/>
          <w:rFonts w:hint="eastAsia" w:ascii="仿宋" w:hAnsi="仿宋" w:eastAsia="仿宋" w:cs="宋体"/>
          <w:bCs/>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7366AF1F">
      <w:pPr>
        <w:spacing w:line="360" w:lineRule="auto"/>
        <w:rPr>
          <w:rFonts w:hint="eastAsia" w:ascii="仿宋" w:hAnsi="仿宋" w:eastAsia="仿宋" w:cs="宋体"/>
          <w:b/>
          <w:sz w:val="24"/>
        </w:rPr>
      </w:pPr>
      <w:r>
        <w:rPr>
          <w:rFonts w:hint="eastAsia" w:ascii="仿宋" w:hAnsi="仿宋" w:eastAsia="仿宋" w:cs="宋体"/>
          <w:b/>
          <w:sz w:val="24"/>
        </w:rPr>
        <w:t xml:space="preserve">一、项目基本情况                                            </w:t>
      </w:r>
    </w:p>
    <w:p w14:paraId="4559274E">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TYZFCG2025-033</w:t>
      </w:r>
    </w:p>
    <w:p w14:paraId="0845BCAC">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2025年区级非遗馆运行和开放项目</w:t>
      </w:r>
    </w:p>
    <w:p w14:paraId="7663C415">
      <w:pPr>
        <w:spacing w:line="360" w:lineRule="auto"/>
        <w:rPr>
          <w:rFonts w:hint="eastAsia" w:ascii="仿宋" w:hAnsi="仿宋" w:eastAsia="仿宋" w:cs="宋体"/>
          <w:sz w:val="24"/>
        </w:rPr>
      </w:pPr>
      <w:r>
        <w:rPr>
          <w:rFonts w:hint="eastAsia" w:ascii="仿宋" w:hAnsi="仿宋" w:eastAsia="仿宋" w:cs="宋体"/>
          <w:b/>
          <w:sz w:val="24"/>
        </w:rPr>
        <w:t>预算金额（元）：</w:t>
      </w:r>
      <w:r>
        <w:rPr>
          <w:rFonts w:hint="eastAsia" w:ascii="仿宋" w:hAnsi="仿宋" w:eastAsia="仿宋"/>
          <w:b/>
          <w:sz w:val="24"/>
        </w:rPr>
        <w:t>1100000</w:t>
      </w:r>
    </w:p>
    <w:p w14:paraId="6C666345">
      <w:pPr>
        <w:spacing w:line="360" w:lineRule="auto"/>
        <w:rPr>
          <w:rFonts w:hint="eastAsia" w:ascii="仿宋" w:hAnsi="仿宋" w:eastAsia="仿宋" w:cs="宋体"/>
          <w:sz w:val="24"/>
        </w:rPr>
      </w:pPr>
      <w:r>
        <w:rPr>
          <w:rFonts w:hint="eastAsia" w:ascii="仿宋" w:hAnsi="仿宋" w:eastAsia="仿宋" w:cs="宋体"/>
          <w:b/>
          <w:sz w:val="24"/>
        </w:rPr>
        <w:t>最高限价（元）：1100000</w:t>
      </w:r>
    </w:p>
    <w:p w14:paraId="2EFB41D5">
      <w:pPr>
        <w:pStyle w:val="5"/>
        <w:spacing w:line="360" w:lineRule="auto"/>
        <w:ind w:firstLine="480"/>
        <w:rPr>
          <w:rFonts w:hint="eastAsia"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2025年区级非遗馆运行和开放项目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78195447">
      <w:pPr>
        <w:pStyle w:val="84"/>
        <w:ind w:firstLine="482"/>
        <w:outlineLvl w:val="2"/>
        <w:rPr>
          <w:rFonts w:hint="eastAsia" w:ascii="仿宋" w:hAnsi="仿宋" w:eastAsia="仿宋" w:cs="宋体"/>
        </w:rPr>
      </w:pPr>
      <w:r>
        <w:rPr>
          <w:rFonts w:hint="eastAsia" w:ascii="仿宋" w:hAnsi="仿宋" w:eastAsia="仿宋" w:cs="宋体"/>
          <w:b/>
        </w:rPr>
        <w:t>合同履约期限：详见招标文件第三部分采购需求</w:t>
      </w:r>
    </w:p>
    <w:p w14:paraId="7EC32811">
      <w:pPr>
        <w:pStyle w:val="5"/>
        <w:spacing w:line="360" w:lineRule="auto"/>
        <w:ind w:firstLine="480"/>
        <w:rPr>
          <w:rFonts w:hint="eastAsia"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1FE5132E">
      <w:pPr>
        <w:spacing w:line="360" w:lineRule="auto"/>
        <w:rPr>
          <w:rFonts w:hint="eastAsia" w:ascii="仿宋" w:hAnsi="仿宋" w:eastAsia="仿宋" w:cs="宋体"/>
          <w:b/>
          <w:sz w:val="24"/>
        </w:rPr>
      </w:pPr>
      <w:r>
        <w:rPr>
          <w:rFonts w:hint="eastAsia" w:ascii="仿宋" w:hAnsi="仿宋" w:eastAsia="仿宋" w:cs="宋体"/>
          <w:b/>
          <w:sz w:val="24"/>
        </w:rPr>
        <w:t>二、申请人的资格要求：</w:t>
      </w:r>
    </w:p>
    <w:p w14:paraId="321DA10E">
      <w:pPr>
        <w:spacing w:line="360" w:lineRule="auto"/>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B86BA8">
      <w:pPr>
        <w:spacing w:line="360" w:lineRule="auto"/>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7F06D023">
      <w:pPr>
        <w:spacing w:line="360" w:lineRule="auto"/>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436BD330">
      <w:pPr>
        <w:spacing w:line="360" w:lineRule="auto"/>
        <w:ind w:firstLine="480" w:firstLineChars="200"/>
        <w:rPr>
          <w:rFonts w:hint="eastAsia"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1A91B7AD">
      <w:pPr>
        <w:spacing w:line="360" w:lineRule="auto"/>
        <w:ind w:firstLine="480" w:firstLineChars="200"/>
        <w:rPr>
          <w:rFonts w:hint="eastAsia"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14:paraId="63401627">
      <w:pPr>
        <w:spacing w:line="360" w:lineRule="auto"/>
        <w:ind w:firstLine="840" w:firstLineChars="350"/>
        <w:rPr>
          <w:rFonts w:hint="eastAsia"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2C9EB9C0">
      <w:pPr>
        <w:spacing w:line="360" w:lineRule="auto"/>
        <w:ind w:firstLine="897" w:firstLineChars="374"/>
        <w:rPr>
          <w:rFonts w:hint="eastAsia"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14:paraId="6048BD96">
      <w:pPr>
        <w:spacing w:line="360" w:lineRule="auto"/>
        <w:ind w:firstLine="480" w:firstLineChars="200"/>
        <w:rPr>
          <w:rFonts w:hint="eastAsia"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619DFE3B">
      <w:pPr>
        <w:spacing w:line="360" w:lineRule="auto"/>
        <w:ind w:firstLine="480" w:firstLineChars="200"/>
        <w:rPr>
          <w:rFonts w:hint="eastAsia"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052EF601">
      <w:pPr>
        <w:numPr>
          <w:ilvl w:val="0"/>
          <w:numId w:val="2"/>
        </w:num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rPr>
        <w:t>本项目的特定资格要求：</w:t>
      </w:r>
    </w:p>
    <w:p w14:paraId="75A02C4C">
      <w:pPr>
        <w:spacing w:line="360" w:lineRule="auto"/>
        <w:ind w:firstLine="480" w:firstLineChars="200"/>
        <w:rPr>
          <w:rFonts w:hint="eastAsia" w:ascii="仿宋" w:hAnsi="仿宋" w:eastAsia="仿宋" w:cs="宋体"/>
          <w:sz w:val="24"/>
        </w:rPr>
      </w:pPr>
      <w:r>
        <w:rPr>
          <w:rFonts w:hint="eastAsia" w:ascii="仿宋" w:hAnsi="仿宋" w:eastAsia="仿宋" w:cs="宋体"/>
          <w:sz w:val="24"/>
        </w:rPr>
        <w:t>☐无。</w:t>
      </w:r>
    </w:p>
    <w:p w14:paraId="1CD058B2">
      <w:pPr>
        <w:spacing w:line="360" w:lineRule="auto"/>
        <w:ind w:firstLine="480" w:firstLineChars="200"/>
        <w:rPr>
          <w:rFonts w:hint="eastAsia" w:ascii="仿宋" w:hAnsi="仿宋" w:eastAsia="仿宋" w:cs="宋体"/>
          <w:sz w:val="24"/>
        </w:rPr>
      </w:pPr>
      <w:r>
        <w:rPr>
          <w:rFonts w:hint="eastAsia" w:ascii="仿宋" w:hAnsi="仿宋" w:eastAsia="仿宋" w:cs="宋体"/>
          <w:sz w:val="24"/>
        </w:rPr>
        <w:t>☐有特定资格要求：</w:t>
      </w:r>
      <w:r>
        <w:rPr>
          <w:rFonts w:hint="eastAsia" w:ascii="仿宋" w:hAnsi="仿宋" w:eastAsia="仿宋" w:cs="宋体"/>
          <w:sz w:val="24"/>
          <w:u w:val="single"/>
        </w:rPr>
        <w:t xml:space="preserve">        </w:t>
      </w:r>
      <w:r>
        <w:rPr>
          <w:rFonts w:hint="eastAsia" w:ascii="仿宋" w:hAnsi="仿宋" w:eastAsia="仿宋" w:cs="宋体"/>
          <w:sz w:val="24"/>
        </w:rPr>
        <w:t>，该特定条件的法律法规依据：</w:t>
      </w:r>
      <w:r>
        <w:rPr>
          <w:rFonts w:hint="eastAsia" w:ascii="仿宋" w:hAnsi="仿宋" w:eastAsia="仿宋" w:cs="宋体"/>
          <w:sz w:val="24"/>
          <w:u w:val="single"/>
        </w:rPr>
        <w:t xml:space="preserve">        </w:t>
      </w:r>
      <w:r>
        <w:rPr>
          <w:rFonts w:hint="eastAsia" w:ascii="仿宋" w:hAnsi="仿宋" w:eastAsia="仿宋" w:cs="宋体"/>
          <w:sz w:val="24"/>
        </w:rPr>
        <w:t>。</w:t>
      </w:r>
    </w:p>
    <w:p w14:paraId="7FE76C84">
      <w:pPr>
        <w:snapToGrid w:val="0"/>
        <w:spacing w:line="360" w:lineRule="auto"/>
        <w:ind w:firstLine="480" w:firstLineChars="200"/>
        <w:rPr>
          <w:rFonts w:hint="eastAsia"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C3B0B92">
      <w:pPr>
        <w:spacing w:line="360" w:lineRule="auto"/>
        <w:rPr>
          <w:rFonts w:hint="eastAsia" w:ascii="仿宋" w:hAnsi="仿宋" w:eastAsia="仿宋" w:cs="宋体"/>
          <w:b/>
          <w:sz w:val="24"/>
        </w:rPr>
      </w:pPr>
      <w:r>
        <w:rPr>
          <w:rFonts w:hint="eastAsia" w:ascii="仿宋" w:hAnsi="仿宋" w:eastAsia="仿宋" w:cs="宋体"/>
          <w:b/>
          <w:sz w:val="24"/>
        </w:rPr>
        <w:t xml:space="preserve">三、获取招标文件 </w:t>
      </w:r>
    </w:p>
    <w:p w14:paraId="3037D78D">
      <w:pPr>
        <w:spacing w:line="360" w:lineRule="auto"/>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2025年</w:t>
      </w:r>
      <w:r>
        <w:rPr>
          <w:rFonts w:hint="eastAsia" w:ascii="仿宋" w:hAnsi="仿宋" w:eastAsia="仿宋" w:cs="宋体"/>
          <w:sz w:val="24"/>
          <w:u w:val="single"/>
          <w:lang w:val="en-US" w:eastAsia="zh-CN"/>
        </w:rPr>
        <w:t>7</w:t>
      </w:r>
      <w:r>
        <w:rPr>
          <w:rFonts w:hint="eastAsia" w:ascii="仿宋" w:hAnsi="仿宋" w:eastAsia="仿宋" w:cs="宋体"/>
          <w:sz w:val="24"/>
          <w:u w:val="single"/>
        </w:rPr>
        <w:t>月</w:t>
      </w:r>
      <w:r>
        <w:rPr>
          <w:rFonts w:hint="eastAsia" w:ascii="仿宋" w:hAnsi="仿宋" w:eastAsia="仿宋" w:cs="宋体"/>
          <w:sz w:val="24"/>
          <w:u w:val="single"/>
          <w:lang w:val="en-US" w:eastAsia="zh-CN"/>
        </w:rPr>
        <w:t>21</w:t>
      </w:r>
      <w:r>
        <w:rPr>
          <w:rFonts w:hint="eastAsia" w:ascii="仿宋" w:hAnsi="仿宋" w:eastAsia="仿宋" w:cs="宋体"/>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14:paraId="69550B45">
      <w:pPr>
        <w:spacing w:line="360" w:lineRule="auto"/>
        <w:ind w:firstLine="482" w:firstLineChars="200"/>
        <w:rPr>
          <w:rFonts w:hint="eastAsia"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14:paraId="7E9E481B">
      <w:pPr>
        <w:spacing w:line="360" w:lineRule="auto"/>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19411F2F">
      <w:pPr>
        <w:spacing w:line="360" w:lineRule="auto"/>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14:paraId="72560CC9">
      <w:pPr>
        <w:spacing w:line="360" w:lineRule="auto"/>
        <w:rPr>
          <w:rFonts w:hint="eastAsia" w:ascii="仿宋" w:hAnsi="仿宋" w:eastAsia="仿宋" w:cs="宋体"/>
          <w:b/>
          <w:sz w:val="24"/>
        </w:rPr>
      </w:pPr>
      <w:r>
        <w:rPr>
          <w:rFonts w:hint="eastAsia" w:ascii="仿宋" w:hAnsi="仿宋" w:eastAsia="仿宋" w:cs="宋体"/>
          <w:b/>
          <w:sz w:val="24"/>
        </w:rPr>
        <w:t>四、提交投标文件截止时间、开标时间和地点</w:t>
      </w:r>
    </w:p>
    <w:p w14:paraId="6A357C7E">
      <w:pPr>
        <w:spacing w:line="360" w:lineRule="auto"/>
        <w:ind w:firstLine="482" w:firstLineChars="200"/>
        <w:rPr>
          <w:rFonts w:hint="eastAsia"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2025年</w:t>
      </w:r>
      <w:r>
        <w:rPr>
          <w:rFonts w:hint="eastAsia" w:ascii="仿宋" w:hAnsi="仿宋" w:eastAsia="仿宋" w:cs="宋体"/>
          <w:sz w:val="24"/>
          <w:u w:val="single"/>
          <w:lang w:val="en-US" w:eastAsia="zh-CN"/>
        </w:rPr>
        <w:t>7</w:t>
      </w:r>
      <w:r>
        <w:rPr>
          <w:rFonts w:hint="eastAsia" w:ascii="仿宋" w:hAnsi="仿宋" w:eastAsia="仿宋" w:cs="宋体"/>
          <w:sz w:val="24"/>
          <w:u w:val="single"/>
        </w:rPr>
        <w:t>月</w:t>
      </w:r>
      <w:r>
        <w:rPr>
          <w:rFonts w:hint="eastAsia" w:ascii="仿宋" w:hAnsi="仿宋" w:eastAsia="仿宋" w:cs="宋体"/>
          <w:sz w:val="24"/>
          <w:u w:val="single"/>
          <w:lang w:val="en-US" w:eastAsia="zh-CN"/>
        </w:rPr>
        <w:t>21</w:t>
      </w:r>
      <w:r>
        <w:rPr>
          <w:rFonts w:hint="eastAsia" w:ascii="仿宋" w:hAnsi="仿宋" w:eastAsia="仿宋" w:cs="宋体"/>
          <w:sz w:val="24"/>
          <w:u w:val="single"/>
        </w:rPr>
        <w:t>日</w:t>
      </w:r>
      <w:r>
        <w:rPr>
          <w:rFonts w:hint="eastAsia" w:ascii="仿宋" w:hAnsi="仿宋" w:eastAsia="仿宋" w:cs="宋体"/>
          <w:sz w:val="24"/>
          <w:u w:val="single"/>
          <w:lang w:val="en-US" w:eastAsia="zh-CN"/>
        </w:rPr>
        <w:t>10</w:t>
      </w:r>
      <w:r>
        <w:rPr>
          <w:rFonts w:hint="eastAsia" w:ascii="仿宋" w:hAnsi="仿宋" w:eastAsia="仿宋" w:cs="宋体"/>
          <w:sz w:val="24"/>
          <w:u w:val="single"/>
        </w:rPr>
        <w:t>点</w:t>
      </w:r>
      <w:r>
        <w:rPr>
          <w:rFonts w:hint="eastAsia" w:ascii="仿宋" w:hAnsi="仿宋" w:eastAsia="仿宋" w:cs="宋体"/>
          <w:sz w:val="24"/>
          <w:u w:val="single"/>
          <w:lang w:val="en-US" w:eastAsia="zh-CN"/>
        </w:rPr>
        <w:t>00</w:t>
      </w:r>
      <w:r>
        <w:rPr>
          <w:rFonts w:hint="eastAsia" w:ascii="仿宋" w:hAnsi="仿宋" w:eastAsia="仿宋" w:cs="宋体"/>
          <w:sz w:val="24"/>
          <w:u w:val="single"/>
        </w:rPr>
        <w:t>分00秒</w:t>
      </w:r>
      <w:r>
        <w:rPr>
          <w:rFonts w:hint="eastAsia" w:ascii="仿宋" w:hAnsi="仿宋" w:eastAsia="仿宋" w:cs="宋体"/>
          <w:sz w:val="24"/>
        </w:rPr>
        <w:t>（北京时间）</w:t>
      </w:r>
    </w:p>
    <w:p w14:paraId="20F5E92F">
      <w:pPr>
        <w:spacing w:line="360" w:lineRule="auto"/>
        <w:ind w:firstLine="482" w:firstLineChars="200"/>
        <w:rPr>
          <w:rFonts w:hint="eastAsia"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14:paraId="14FF69C6">
      <w:pPr>
        <w:spacing w:line="360" w:lineRule="auto"/>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2025年</w:t>
      </w:r>
      <w:r>
        <w:rPr>
          <w:rFonts w:hint="eastAsia" w:ascii="仿宋" w:hAnsi="仿宋" w:eastAsia="仿宋" w:cs="宋体"/>
          <w:sz w:val="24"/>
          <w:u w:val="single"/>
          <w:lang w:val="en-US" w:eastAsia="zh-CN"/>
        </w:rPr>
        <w:t>7</w:t>
      </w:r>
      <w:r>
        <w:rPr>
          <w:rFonts w:hint="eastAsia" w:ascii="仿宋" w:hAnsi="仿宋" w:eastAsia="仿宋" w:cs="宋体"/>
          <w:sz w:val="24"/>
          <w:u w:val="single"/>
        </w:rPr>
        <w:t>月</w:t>
      </w:r>
      <w:r>
        <w:rPr>
          <w:rFonts w:hint="eastAsia" w:ascii="仿宋" w:hAnsi="仿宋" w:eastAsia="仿宋" w:cs="宋体"/>
          <w:sz w:val="24"/>
          <w:u w:val="single"/>
          <w:lang w:val="en-US" w:eastAsia="zh-CN"/>
        </w:rPr>
        <w:t>21</w:t>
      </w:r>
      <w:r>
        <w:rPr>
          <w:rFonts w:hint="eastAsia" w:ascii="仿宋" w:hAnsi="仿宋" w:eastAsia="仿宋" w:cs="宋体"/>
          <w:sz w:val="24"/>
          <w:u w:val="single"/>
        </w:rPr>
        <w:t>日</w:t>
      </w:r>
      <w:r>
        <w:rPr>
          <w:rFonts w:hint="eastAsia" w:ascii="仿宋" w:hAnsi="仿宋" w:eastAsia="仿宋" w:cs="宋体"/>
          <w:sz w:val="24"/>
          <w:u w:val="single"/>
          <w:lang w:val="en-US" w:eastAsia="zh-CN"/>
        </w:rPr>
        <w:t>10</w:t>
      </w:r>
      <w:r>
        <w:rPr>
          <w:rFonts w:hint="eastAsia" w:ascii="仿宋" w:hAnsi="仿宋" w:eastAsia="仿宋" w:cs="宋体"/>
          <w:sz w:val="24"/>
          <w:u w:val="single"/>
        </w:rPr>
        <w:t>点</w:t>
      </w:r>
      <w:r>
        <w:rPr>
          <w:rFonts w:hint="eastAsia" w:ascii="仿宋" w:hAnsi="仿宋" w:eastAsia="仿宋" w:cs="宋体"/>
          <w:sz w:val="24"/>
          <w:u w:val="single"/>
          <w:lang w:val="en-US" w:eastAsia="zh-CN"/>
        </w:rPr>
        <w:t>00</w:t>
      </w:r>
      <w:r>
        <w:rPr>
          <w:rFonts w:hint="eastAsia" w:ascii="仿宋" w:hAnsi="仿宋" w:eastAsia="仿宋" w:cs="宋体"/>
          <w:sz w:val="24"/>
          <w:u w:val="single"/>
        </w:rPr>
        <w:t>分00秒</w:t>
      </w:r>
    </w:p>
    <w:p w14:paraId="25897F2A">
      <w:pPr>
        <w:spacing w:line="360" w:lineRule="auto"/>
        <w:ind w:firstLine="482" w:firstLineChars="200"/>
        <w:rPr>
          <w:rFonts w:hint="eastAsia"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14:paraId="26E02482">
      <w:pPr>
        <w:spacing w:line="360" w:lineRule="auto"/>
        <w:rPr>
          <w:rFonts w:hint="eastAsia" w:ascii="仿宋" w:hAnsi="仿宋" w:eastAsia="仿宋" w:cs="宋体"/>
          <w:b/>
          <w:sz w:val="24"/>
        </w:rPr>
      </w:pPr>
      <w:r>
        <w:rPr>
          <w:rFonts w:hint="eastAsia" w:ascii="仿宋" w:hAnsi="仿宋" w:eastAsia="仿宋" w:cs="宋体"/>
          <w:b/>
          <w:sz w:val="24"/>
        </w:rPr>
        <w:t>五、采购意向公开链接：</w:t>
      </w:r>
    </w:p>
    <w:p w14:paraId="69BF4FBA">
      <w:pPr>
        <w:spacing w:line="360" w:lineRule="auto"/>
        <w:rPr>
          <w:rFonts w:hint="eastAsia" w:ascii="仿宋" w:hAnsi="仿宋" w:eastAsia="仿宋" w:cs="宋体"/>
          <w:b/>
          <w:sz w:val="24"/>
          <w:highlight w:val="none"/>
        </w:rPr>
      </w:pPr>
      <w:r>
        <w:rPr>
          <w:rFonts w:hint="eastAsia" w:ascii="仿宋" w:hAnsi="仿宋" w:eastAsia="仿宋" w:cs="宋体"/>
          <w:b/>
          <w:sz w:val="24"/>
          <w:highlight w:val="none"/>
        </w:rPr>
        <w:fldChar w:fldCharType="begin"/>
      </w:r>
      <w:r>
        <w:rPr>
          <w:rFonts w:hint="eastAsia" w:ascii="仿宋" w:hAnsi="仿宋" w:eastAsia="仿宋" w:cs="宋体"/>
          <w:b/>
          <w:sz w:val="24"/>
          <w:highlight w:val="none"/>
        </w:rPr>
        <w:instrText xml:space="preserve"> HYPERLINK "https://zfcg.czt.zj.gov.cn/luban/detail?parentId=600007&amp;articleId=bSBRLH9z6RbT1O47LZpQXA==" </w:instrText>
      </w:r>
      <w:r>
        <w:rPr>
          <w:rFonts w:hint="eastAsia" w:ascii="仿宋" w:hAnsi="仿宋" w:eastAsia="仿宋" w:cs="宋体"/>
          <w:b/>
          <w:sz w:val="24"/>
          <w:highlight w:val="none"/>
        </w:rPr>
        <w:fldChar w:fldCharType="separate"/>
      </w:r>
      <w:r>
        <w:rPr>
          <w:rStyle w:val="76"/>
          <w:rFonts w:hint="eastAsia" w:ascii="仿宋" w:hAnsi="仿宋" w:eastAsia="仿宋" w:cs="宋体"/>
          <w:b/>
          <w:sz w:val="24"/>
          <w:highlight w:val="none"/>
        </w:rPr>
        <w:t>https://zfcg.czt.zj.gov.cn/luban/detail?parentId=600007&amp;articleId=bSBRLH9z6RbT1O47LZpQXA==</w:t>
      </w:r>
      <w:r>
        <w:rPr>
          <w:rFonts w:hint="eastAsia" w:ascii="仿宋" w:hAnsi="仿宋" w:eastAsia="仿宋" w:cs="宋体"/>
          <w:b/>
          <w:sz w:val="24"/>
          <w:highlight w:val="none"/>
        </w:rPr>
        <w:fldChar w:fldCharType="end"/>
      </w:r>
    </w:p>
    <w:p w14:paraId="1C282371">
      <w:pPr>
        <w:spacing w:line="360" w:lineRule="auto"/>
        <w:rPr>
          <w:rFonts w:hint="eastAsia" w:ascii="仿宋" w:hAnsi="仿宋" w:eastAsia="仿宋" w:cs="宋体"/>
          <w:sz w:val="24"/>
        </w:rPr>
      </w:pPr>
      <w:r>
        <w:rPr>
          <w:rFonts w:hint="eastAsia" w:ascii="仿宋" w:hAnsi="仿宋" w:eastAsia="仿宋" w:cs="宋体"/>
          <w:b/>
          <w:sz w:val="24"/>
        </w:rPr>
        <w:t xml:space="preserve">六、公告期限 </w:t>
      </w:r>
    </w:p>
    <w:p w14:paraId="4AE45BED">
      <w:pPr>
        <w:spacing w:line="360" w:lineRule="auto"/>
        <w:ind w:firstLine="480" w:firstLineChars="200"/>
        <w:rPr>
          <w:rFonts w:hint="eastAsia" w:ascii="仿宋" w:hAnsi="仿宋" w:eastAsia="仿宋" w:cs="宋体"/>
          <w:sz w:val="24"/>
        </w:rPr>
      </w:pPr>
      <w:r>
        <w:rPr>
          <w:rFonts w:hint="eastAsia" w:ascii="仿宋" w:hAnsi="仿宋" w:eastAsia="仿宋" w:cs="宋体"/>
          <w:sz w:val="24"/>
        </w:rPr>
        <w:t>自本公告发布之日起5个工作日。</w:t>
      </w:r>
    </w:p>
    <w:p w14:paraId="35A75D94">
      <w:pPr>
        <w:spacing w:line="360" w:lineRule="auto"/>
        <w:rPr>
          <w:rFonts w:hint="eastAsia" w:ascii="仿宋" w:hAnsi="仿宋" w:eastAsia="仿宋" w:cs="宋体"/>
          <w:b/>
          <w:sz w:val="24"/>
        </w:rPr>
      </w:pPr>
      <w:r>
        <w:rPr>
          <w:rFonts w:hint="eastAsia" w:ascii="仿宋" w:hAnsi="仿宋" w:eastAsia="仿宋" w:cs="宋体"/>
          <w:b/>
          <w:sz w:val="24"/>
        </w:rPr>
        <w:t>七、其他补充事宜</w:t>
      </w:r>
    </w:p>
    <w:p w14:paraId="70BDBF5E">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3A6379BA">
      <w:pPr>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41A2B9">
      <w:pPr>
        <w:spacing w:line="360" w:lineRule="auto"/>
        <w:ind w:firstLine="480" w:firstLineChars="200"/>
        <w:rPr>
          <w:rFonts w:hint="eastAsia"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0C57FF">
      <w:pPr>
        <w:spacing w:line="360" w:lineRule="auto"/>
        <w:ind w:firstLine="480" w:firstLineChars="200"/>
        <w:rPr>
          <w:rFonts w:hint="eastAsia"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987B5E">
      <w:pPr>
        <w:spacing w:line="360" w:lineRule="auto"/>
        <w:rPr>
          <w:rFonts w:hint="eastAsia" w:ascii="仿宋" w:hAnsi="仿宋" w:eastAsia="仿宋" w:cs="宋体"/>
          <w:b/>
          <w:sz w:val="24"/>
        </w:rPr>
      </w:pPr>
      <w:r>
        <w:rPr>
          <w:rFonts w:hint="eastAsia" w:ascii="仿宋" w:hAnsi="仿宋" w:eastAsia="仿宋" w:cs="宋体"/>
          <w:b/>
          <w:sz w:val="24"/>
        </w:rPr>
        <w:t>八、对本次采购提出询问、质疑、投诉，请按以下方式联系</w:t>
      </w:r>
    </w:p>
    <w:p w14:paraId="3AC1CC05">
      <w:pPr>
        <w:spacing w:line="360" w:lineRule="auto"/>
        <w:rPr>
          <w:rFonts w:hint="eastAsia" w:ascii="仿宋" w:hAnsi="仿宋" w:eastAsia="仿宋" w:cs="宋体"/>
          <w:sz w:val="24"/>
        </w:rPr>
      </w:pPr>
      <w:r>
        <w:rPr>
          <w:rFonts w:hint="eastAsia" w:ascii="仿宋" w:hAnsi="仿宋" w:eastAsia="仿宋" w:cs="宋体"/>
          <w:sz w:val="24"/>
        </w:rPr>
        <w:t xml:space="preserve">    1.采购人信息</w:t>
      </w:r>
    </w:p>
    <w:p w14:paraId="37BCB3DC">
      <w:pPr>
        <w:spacing w:line="360" w:lineRule="auto"/>
        <w:ind w:firstLine="480" w:firstLineChars="200"/>
        <w:rPr>
          <w:rFonts w:hint="eastAsia" w:ascii="仿宋" w:hAnsi="仿宋" w:eastAsia="仿宋" w:cs="宋体"/>
          <w:sz w:val="24"/>
        </w:rPr>
      </w:pPr>
      <w:r>
        <w:rPr>
          <w:rFonts w:hint="eastAsia" w:ascii="仿宋" w:hAnsi="仿宋" w:eastAsia="仿宋" w:cs="宋体"/>
          <w:sz w:val="24"/>
        </w:rPr>
        <w:t>名    称：杭州市余杭区文化和广电旅游体育局</w:t>
      </w:r>
    </w:p>
    <w:p w14:paraId="5D4CC2CE">
      <w:pPr>
        <w:spacing w:line="360" w:lineRule="auto"/>
        <w:rPr>
          <w:rFonts w:hint="eastAsia" w:ascii="仿宋" w:hAnsi="仿宋" w:eastAsia="仿宋" w:cs="宋体"/>
          <w:sz w:val="24"/>
        </w:rPr>
      </w:pPr>
      <w:r>
        <w:rPr>
          <w:rFonts w:hint="eastAsia" w:ascii="仿宋" w:hAnsi="仿宋" w:eastAsia="仿宋" w:cs="宋体"/>
          <w:sz w:val="24"/>
        </w:rPr>
        <w:t xml:space="preserve">    地    址：</w:t>
      </w:r>
      <w:r>
        <w:rPr>
          <w:rFonts w:ascii="仿宋" w:hAnsi="仿宋" w:eastAsia="仿宋" w:cs="宋体"/>
          <w:sz w:val="24"/>
          <w:highlight w:val="none"/>
        </w:rPr>
        <w:t>浙江省杭州市余杭区文一西路1500号</w:t>
      </w:r>
      <w:r>
        <w:rPr>
          <w:rFonts w:hint="eastAsia" w:ascii="仿宋" w:hAnsi="仿宋" w:eastAsia="仿宋" w:cs="宋体"/>
          <w:sz w:val="24"/>
        </w:rPr>
        <w:t xml:space="preserve">       </w:t>
      </w:r>
    </w:p>
    <w:p w14:paraId="64DA4867">
      <w:pPr>
        <w:spacing w:line="360" w:lineRule="auto"/>
        <w:ind w:firstLine="480"/>
        <w:rPr>
          <w:rFonts w:hint="eastAsia" w:ascii="仿宋" w:hAnsi="仿宋" w:eastAsia="仿宋" w:cs="宋体"/>
          <w:sz w:val="24"/>
        </w:rPr>
      </w:pPr>
      <w:r>
        <w:rPr>
          <w:rFonts w:hint="eastAsia" w:ascii="仿宋" w:hAnsi="仿宋" w:eastAsia="仿宋" w:cs="宋体"/>
          <w:sz w:val="24"/>
        </w:rPr>
        <w:t>传    真： /</w:t>
      </w:r>
    </w:p>
    <w:p w14:paraId="25188304">
      <w:pPr>
        <w:spacing w:line="360" w:lineRule="auto"/>
        <w:ind w:firstLine="480"/>
        <w:rPr>
          <w:rFonts w:hint="eastAsia" w:ascii="仿宋" w:hAnsi="仿宋" w:eastAsia="仿宋" w:cs="宋体"/>
          <w:sz w:val="24"/>
          <w:highlight w:val="none"/>
        </w:rPr>
      </w:pPr>
      <w:r>
        <w:rPr>
          <w:rFonts w:hint="eastAsia" w:ascii="仿宋" w:hAnsi="仿宋" w:eastAsia="仿宋" w:cs="宋体"/>
          <w:sz w:val="24"/>
          <w:highlight w:val="none"/>
        </w:rPr>
        <w:t>项目联系人（询问）：田玲钰</w:t>
      </w:r>
    </w:p>
    <w:p w14:paraId="38670400">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项目联系方式（询问）：0571-89516304 </w:t>
      </w:r>
    </w:p>
    <w:p w14:paraId="63113BC8">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质疑联系人：</w:t>
      </w:r>
      <w:r>
        <w:rPr>
          <w:rFonts w:hint="eastAsia" w:ascii="仿宋" w:hAnsi="仿宋" w:eastAsia="仿宋" w:cs="宋体"/>
          <w:sz w:val="24"/>
          <w:highlight w:val="none"/>
        </w:rPr>
        <w:t xml:space="preserve">高老师 </w:t>
      </w:r>
    </w:p>
    <w:p w14:paraId="272F41F2">
      <w:pPr>
        <w:spacing w:line="360" w:lineRule="auto"/>
        <w:rPr>
          <w:rFonts w:hint="eastAsia" w:ascii="仿宋" w:hAnsi="仿宋" w:eastAsia="仿宋" w:cs="宋体"/>
          <w:sz w:val="24"/>
          <w:highlight w:val="none"/>
        </w:rPr>
      </w:pPr>
      <w:r>
        <w:rPr>
          <w:rFonts w:hint="eastAsia" w:ascii="仿宋" w:hAnsi="仿宋" w:eastAsia="仿宋" w:cs="宋体"/>
          <w:sz w:val="24"/>
          <w:highlight w:val="none"/>
        </w:rPr>
        <w:t xml:space="preserve">    质疑联系方式：</w:t>
      </w:r>
      <w:r>
        <w:rPr>
          <w:rFonts w:hint="eastAsia" w:ascii="仿宋" w:hAnsi="仿宋" w:eastAsia="仿宋" w:cs="宋体"/>
          <w:sz w:val="24"/>
          <w:highlight w:val="none"/>
        </w:rPr>
        <w:t xml:space="preserve">0571-89516306 </w:t>
      </w:r>
    </w:p>
    <w:p w14:paraId="5B01B608">
      <w:pPr>
        <w:spacing w:line="360" w:lineRule="auto"/>
        <w:rPr>
          <w:rFonts w:hint="eastAsia" w:ascii="仿宋" w:hAnsi="仿宋" w:eastAsia="仿宋" w:cs="宋体"/>
          <w:sz w:val="24"/>
        </w:rPr>
      </w:pPr>
      <w:r>
        <w:rPr>
          <w:rFonts w:hint="eastAsia" w:ascii="仿宋" w:hAnsi="仿宋" w:eastAsia="仿宋" w:cs="宋体"/>
          <w:sz w:val="24"/>
        </w:rPr>
        <w:t xml:space="preserve">    2.采购代理机构信息            </w:t>
      </w:r>
    </w:p>
    <w:p w14:paraId="6BB137EE">
      <w:pPr>
        <w:spacing w:line="360" w:lineRule="auto"/>
        <w:ind w:firstLine="480"/>
        <w:rPr>
          <w:rFonts w:hint="eastAsia" w:ascii="仿宋" w:hAnsi="仿宋" w:eastAsia="仿宋" w:cs="宋体"/>
          <w:sz w:val="24"/>
        </w:rPr>
      </w:pPr>
      <w:r>
        <w:rPr>
          <w:rFonts w:hint="eastAsia" w:ascii="仿宋" w:hAnsi="仿宋" w:eastAsia="仿宋" w:cs="宋体"/>
          <w:sz w:val="24"/>
        </w:rPr>
        <w:t>名    称：</w:t>
      </w:r>
      <w:r>
        <w:rPr>
          <w:rFonts w:hint="eastAsia" w:ascii="仿宋" w:hAnsi="仿宋" w:eastAsia="仿宋"/>
          <w:sz w:val="24"/>
        </w:rPr>
        <w:t>天阳建设管理有限公司</w:t>
      </w:r>
    </w:p>
    <w:p w14:paraId="08BB9C4D">
      <w:pPr>
        <w:spacing w:line="360" w:lineRule="auto"/>
        <w:ind w:firstLine="480"/>
        <w:rPr>
          <w:rFonts w:hint="eastAsia"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杭州市临平区南苑街道玩月街88号1幢1001、1101室</w:t>
      </w:r>
    </w:p>
    <w:p w14:paraId="2067ECBF">
      <w:pPr>
        <w:spacing w:line="360" w:lineRule="auto"/>
        <w:rPr>
          <w:rFonts w:hint="eastAsia" w:ascii="仿宋" w:hAnsi="仿宋" w:eastAsia="仿宋" w:cs="宋体"/>
          <w:sz w:val="24"/>
        </w:rPr>
      </w:pPr>
      <w:r>
        <w:rPr>
          <w:rFonts w:hint="eastAsia" w:ascii="仿宋" w:hAnsi="仿宋" w:eastAsia="仿宋" w:cs="宋体"/>
          <w:sz w:val="24"/>
        </w:rPr>
        <w:t xml:space="preserve">    传    真： </w:t>
      </w:r>
      <w:r>
        <w:rPr>
          <w:rFonts w:hint="eastAsia" w:ascii="仿宋" w:hAnsi="仿宋" w:eastAsia="仿宋"/>
          <w:sz w:val="24"/>
        </w:rPr>
        <w:t>0571-86235827</w:t>
      </w:r>
    </w:p>
    <w:p w14:paraId="4DF22CC2">
      <w:pPr>
        <w:spacing w:line="360" w:lineRule="auto"/>
        <w:rPr>
          <w:rFonts w:hint="eastAsia" w:ascii="仿宋" w:hAnsi="仿宋" w:eastAsia="仿宋" w:cs="宋体"/>
          <w:sz w:val="24"/>
        </w:rPr>
      </w:pPr>
      <w:r>
        <w:rPr>
          <w:rFonts w:hint="eastAsia" w:ascii="仿宋" w:hAnsi="仿宋" w:eastAsia="仿宋" w:cs="宋体"/>
          <w:sz w:val="24"/>
        </w:rPr>
        <w:t xml:space="preserve">    项目联系人（询问）：沈彦斌</w:t>
      </w:r>
    </w:p>
    <w:p w14:paraId="5EABF25B">
      <w:pPr>
        <w:spacing w:line="360" w:lineRule="auto"/>
        <w:rPr>
          <w:rFonts w:hint="eastAsia"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sz w:val="24"/>
        </w:rPr>
        <w:t>0571-86235827</w:t>
      </w:r>
    </w:p>
    <w:p w14:paraId="057D6BC6">
      <w:pPr>
        <w:spacing w:line="360" w:lineRule="auto"/>
        <w:rPr>
          <w:rFonts w:hint="eastAsia" w:ascii="仿宋" w:hAnsi="仿宋" w:eastAsia="仿宋" w:cs="宋体"/>
          <w:sz w:val="24"/>
        </w:rPr>
      </w:pPr>
      <w:r>
        <w:rPr>
          <w:rFonts w:hint="eastAsia" w:ascii="仿宋" w:hAnsi="仿宋" w:eastAsia="仿宋" w:cs="宋体"/>
          <w:sz w:val="24"/>
        </w:rPr>
        <w:t xml:space="preserve">    质疑联系人：</w:t>
      </w:r>
      <w:r>
        <w:rPr>
          <w:rFonts w:ascii="仿宋" w:hAnsi="仿宋" w:eastAsia="仿宋"/>
          <w:sz w:val="24"/>
        </w:rPr>
        <w:t>戚良明</w:t>
      </w:r>
    </w:p>
    <w:p w14:paraId="379C2ED2">
      <w:pPr>
        <w:spacing w:line="360" w:lineRule="auto"/>
        <w:rPr>
          <w:rFonts w:hint="eastAsia" w:ascii="仿宋" w:hAnsi="仿宋" w:eastAsia="仿宋"/>
          <w:sz w:val="24"/>
        </w:rPr>
      </w:pPr>
      <w:r>
        <w:rPr>
          <w:rFonts w:hint="eastAsia" w:ascii="仿宋" w:hAnsi="仿宋" w:eastAsia="仿宋" w:cs="宋体"/>
          <w:sz w:val="24"/>
        </w:rPr>
        <w:t xml:space="preserve">    质疑联系方式：</w:t>
      </w:r>
      <w:r>
        <w:rPr>
          <w:rFonts w:hint="eastAsia" w:ascii="仿宋" w:hAnsi="仿宋" w:eastAsia="仿宋"/>
          <w:sz w:val="24"/>
        </w:rPr>
        <w:t>13588795636</w:t>
      </w:r>
    </w:p>
    <w:p w14:paraId="7DBD0859">
      <w:pPr>
        <w:spacing w:line="360" w:lineRule="auto"/>
        <w:rPr>
          <w:rFonts w:hint="eastAsia" w:ascii="仿宋" w:hAnsi="仿宋" w:eastAsia="仿宋" w:cs="宋体"/>
          <w:sz w:val="24"/>
        </w:rPr>
      </w:pPr>
      <w:r>
        <w:rPr>
          <w:rFonts w:hint="eastAsia" w:ascii="仿宋" w:hAnsi="仿宋" w:eastAsia="仿宋" w:cs="宋体"/>
          <w:sz w:val="24"/>
        </w:rPr>
        <w:t xml:space="preserve">    3.同级政府采购监督管理部门            </w:t>
      </w:r>
    </w:p>
    <w:p w14:paraId="57F64B45">
      <w:pPr>
        <w:spacing w:line="360" w:lineRule="auto"/>
        <w:ind w:firstLine="360" w:firstLineChars="150"/>
        <w:rPr>
          <w:rFonts w:hint="eastAsia" w:ascii="仿宋" w:hAnsi="仿宋" w:eastAsia="仿宋" w:cs="宋体"/>
          <w:sz w:val="24"/>
        </w:rPr>
      </w:pPr>
      <w:r>
        <w:rPr>
          <w:rFonts w:hint="eastAsia" w:ascii="仿宋" w:hAnsi="仿宋" w:eastAsia="仿宋" w:cs="宋体"/>
          <w:sz w:val="24"/>
        </w:rPr>
        <w:t>名称：杭州市余杭区财政局、浙江省政府采购行政裁决服务中心（杭州）</w:t>
      </w:r>
    </w:p>
    <w:p w14:paraId="1EB28989">
      <w:pPr>
        <w:spacing w:line="360" w:lineRule="auto"/>
        <w:ind w:firstLine="360" w:firstLineChars="150"/>
        <w:rPr>
          <w:rFonts w:hint="eastAsia" w:ascii="仿宋" w:hAnsi="仿宋" w:eastAsia="仿宋" w:cs="宋体"/>
          <w:sz w:val="24"/>
        </w:rPr>
      </w:pPr>
      <w:r>
        <w:rPr>
          <w:rFonts w:hint="eastAsia" w:ascii="仿宋" w:hAnsi="仿宋" w:eastAsia="仿宋" w:cs="宋体"/>
          <w:sz w:val="24"/>
        </w:rPr>
        <w:t>地址：杭州市上城区清泰街549号城建综合大楼11楼（快递仅限ems或顺丰）</w:t>
      </w:r>
    </w:p>
    <w:p w14:paraId="4252FCB9">
      <w:pPr>
        <w:spacing w:line="360" w:lineRule="auto"/>
        <w:ind w:firstLine="360" w:firstLineChars="150"/>
        <w:rPr>
          <w:rFonts w:hint="eastAsia" w:ascii="仿宋" w:hAnsi="仿宋" w:eastAsia="仿宋" w:cs="宋体"/>
          <w:sz w:val="24"/>
        </w:rPr>
      </w:pPr>
      <w:r>
        <w:rPr>
          <w:rFonts w:hint="eastAsia" w:ascii="仿宋" w:hAnsi="仿宋" w:eastAsia="仿宋" w:cs="宋体"/>
          <w:sz w:val="24"/>
        </w:rPr>
        <w:t>传    真：/</w:t>
      </w:r>
    </w:p>
    <w:p w14:paraId="04B628A4">
      <w:pPr>
        <w:spacing w:line="360" w:lineRule="auto"/>
        <w:ind w:firstLine="360" w:firstLineChars="150"/>
        <w:rPr>
          <w:rFonts w:hint="eastAsia" w:ascii="仿宋" w:hAnsi="仿宋" w:eastAsia="仿宋" w:cs="宋体"/>
          <w:sz w:val="24"/>
        </w:rPr>
      </w:pPr>
      <w:r>
        <w:rPr>
          <w:rFonts w:hint="eastAsia" w:ascii="仿宋" w:hAnsi="仿宋" w:eastAsia="仿宋" w:cs="宋体"/>
          <w:sz w:val="24"/>
        </w:rPr>
        <w:t>联 系 人：朱女士、王女士</w:t>
      </w:r>
    </w:p>
    <w:p w14:paraId="5B41D07A">
      <w:pPr>
        <w:spacing w:line="360" w:lineRule="auto"/>
        <w:ind w:firstLine="360" w:firstLineChars="150"/>
        <w:rPr>
          <w:rFonts w:hint="eastAsia" w:ascii="仿宋" w:hAnsi="仿宋" w:eastAsia="仿宋" w:cs="宋体"/>
          <w:sz w:val="24"/>
        </w:rPr>
      </w:pPr>
      <w:r>
        <w:rPr>
          <w:rFonts w:hint="eastAsia" w:ascii="仿宋" w:hAnsi="仿宋" w:eastAsia="仿宋" w:cs="宋体"/>
          <w:sz w:val="24"/>
        </w:rPr>
        <w:t>监督投诉电话：</w:t>
      </w:r>
      <w:r>
        <w:rPr>
          <w:rFonts w:ascii="仿宋" w:hAnsi="仿宋" w:eastAsia="仿宋" w:cs="宋体"/>
          <w:sz w:val="24"/>
        </w:rPr>
        <w:t>0571-87227671,0571-87800218</w:t>
      </w:r>
    </w:p>
    <w:p w14:paraId="06E7BB4E">
      <w:pPr>
        <w:spacing w:line="360" w:lineRule="auto"/>
        <w:ind w:firstLine="480"/>
        <w:rPr>
          <w:rFonts w:hint="eastAsia"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若对项目采购电子交易系统操作有疑问，可登录政采云（https://www.zcygov.cn/），点击右侧咨询小采，获取采小蜜智能服务管家帮助，或拨打政采云服务热线95763获取热线服务帮助。</w:t>
      </w:r>
    </w:p>
    <w:p w14:paraId="030950CB">
      <w:pPr>
        <w:spacing w:line="360" w:lineRule="auto"/>
        <w:ind w:firstLine="480" w:firstLineChars="200"/>
        <w:rPr>
          <w:rFonts w:hint="eastAsia" w:ascii="仿宋" w:hAnsi="仿宋" w:eastAsia="仿宋" w:cs="宋体"/>
          <w:sz w:val="24"/>
        </w:rPr>
      </w:pPr>
      <w:r>
        <w:rPr>
          <w:rFonts w:hint="eastAsia" w:ascii="仿宋" w:hAnsi="仿宋" w:eastAsia="仿宋" w:cs="宋体"/>
          <w:sz w:val="24"/>
        </w:rPr>
        <w:t>CA问题联系电话（人工）：汇信CA 400-888-4636；天谷CA 400-087-8198。</w:t>
      </w:r>
    </w:p>
    <w:p w14:paraId="176D2ABB">
      <w:pPr>
        <w:widowControl/>
        <w:adjustRightInd/>
        <w:spacing w:line="360" w:lineRule="auto"/>
        <w:jc w:val="left"/>
        <w:rPr>
          <w:rFonts w:hint="eastAsia" w:ascii="仿宋" w:hAnsi="仿宋" w:eastAsia="仿宋" w:cs="宋体"/>
          <w:b/>
          <w:sz w:val="36"/>
          <w:szCs w:val="20"/>
        </w:rPr>
      </w:pPr>
      <w:r>
        <w:rPr>
          <w:rFonts w:ascii="仿宋" w:hAnsi="仿宋" w:eastAsia="仿宋" w:cs="宋体"/>
          <w:b/>
          <w:sz w:val="36"/>
          <w:szCs w:val="20"/>
        </w:rPr>
        <w:br w:type="page"/>
      </w:r>
    </w:p>
    <w:p w14:paraId="520CF724">
      <w:pPr>
        <w:adjustRightInd/>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5671FB31">
      <w:pPr>
        <w:adjustRightInd/>
        <w:spacing w:line="360" w:lineRule="auto"/>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3A82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BE5BD8">
            <w:pPr>
              <w:adjustRightInd/>
              <w:spacing w:line="360" w:lineRule="auto"/>
              <w:jc w:val="center"/>
              <w:outlineLvl w:val="0"/>
              <w:rPr>
                <w:rFonts w:hint="eastAsia"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14:paraId="3AD64D87">
            <w:pPr>
              <w:adjustRightInd/>
              <w:spacing w:line="360" w:lineRule="auto"/>
              <w:jc w:val="center"/>
              <w:outlineLvl w:val="0"/>
              <w:rPr>
                <w:rFonts w:hint="eastAsia"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14:paraId="4A6908C9">
            <w:pPr>
              <w:adjustRightInd/>
              <w:spacing w:line="360" w:lineRule="auto"/>
              <w:jc w:val="center"/>
              <w:outlineLvl w:val="0"/>
              <w:rPr>
                <w:rFonts w:hint="eastAsia" w:ascii="仿宋" w:hAnsi="仿宋" w:eastAsia="仿宋" w:cs="宋体"/>
                <w:b/>
                <w:sz w:val="28"/>
                <w:szCs w:val="28"/>
              </w:rPr>
            </w:pPr>
            <w:r>
              <w:rPr>
                <w:rFonts w:hint="eastAsia" w:ascii="仿宋" w:hAnsi="仿宋" w:eastAsia="仿宋" w:cs="宋体"/>
                <w:b/>
                <w:sz w:val="28"/>
                <w:szCs w:val="28"/>
              </w:rPr>
              <w:t>本项目的特别规定</w:t>
            </w:r>
          </w:p>
        </w:tc>
      </w:tr>
      <w:tr w14:paraId="7D42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7A2CC1">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0613C33B">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项目属性</w:t>
            </w:r>
          </w:p>
        </w:tc>
        <w:tc>
          <w:tcPr>
            <w:tcW w:w="6910" w:type="dxa"/>
            <w:vAlign w:val="center"/>
          </w:tcPr>
          <w:p w14:paraId="3F355D1D">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服务类。</w:t>
            </w:r>
          </w:p>
        </w:tc>
      </w:tr>
      <w:tr w14:paraId="7FC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43F8D0">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12AD2040">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14:paraId="16BB052E">
            <w:pPr>
              <w:snapToGrid w:val="0"/>
              <w:spacing w:line="360" w:lineRule="auto"/>
              <w:rPr>
                <w:rFonts w:hint="eastAsia" w:ascii="仿宋" w:hAnsi="仿宋" w:eastAsia="仿宋" w:cs="宋体"/>
                <w:b/>
                <w:kern w:val="0"/>
                <w:sz w:val="24"/>
              </w:rPr>
            </w:pPr>
            <w:r>
              <w:rPr>
                <w:rFonts w:hint="eastAsia" w:ascii="仿宋" w:hAnsi="仿宋" w:eastAsia="仿宋" w:cs="宋体"/>
                <w:b/>
                <w:kern w:val="0"/>
                <w:sz w:val="24"/>
              </w:rPr>
              <w:t>（1）标的：详见中小企业声明函，属于行业：</w:t>
            </w:r>
            <w:r>
              <w:rPr>
                <w:rFonts w:hint="eastAsia" w:ascii="仿宋" w:hAnsi="仿宋" w:eastAsia="仿宋" w:cs="宋体"/>
                <w:b/>
                <w:kern w:val="0"/>
                <w:sz w:val="24"/>
                <w:u w:val="single"/>
              </w:rPr>
              <w:t>其他未列明行业</w:t>
            </w:r>
          </w:p>
          <w:p w14:paraId="1FC26598">
            <w:pPr>
              <w:adjustRightInd/>
              <w:spacing w:line="360" w:lineRule="auto"/>
              <w:outlineLvl w:val="0"/>
              <w:rPr>
                <w:rFonts w:hint="eastAsia" w:ascii="仿宋" w:hAnsi="仿宋" w:eastAsia="仿宋" w:cs="宋体"/>
                <w:b/>
                <w:sz w:val="32"/>
                <w:szCs w:val="20"/>
              </w:rPr>
            </w:pPr>
            <w:r>
              <w:rPr>
                <w:rFonts w:hint="eastAsia" w:ascii="仿宋" w:hAnsi="仿宋" w:eastAsia="仿宋" w:cs="宋体"/>
                <w:b/>
                <w:kern w:val="0"/>
                <w:sz w:val="24"/>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109E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BDB8D0">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2B67BFE2">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14:paraId="4638FD0B">
            <w:pPr>
              <w:spacing w:line="360" w:lineRule="auto"/>
              <w:rPr>
                <w:rFonts w:hint="eastAsia"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14:paraId="135074D4">
            <w:pPr>
              <w:adjustRightInd/>
              <w:spacing w:line="360" w:lineRule="auto"/>
              <w:outlineLvl w:val="0"/>
              <w:rPr>
                <w:rFonts w:hint="eastAsia"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14:paraId="2327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F090968">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08BA983A">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分包</w:t>
            </w:r>
          </w:p>
        </w:tc>
        <w:tc>
          <w:tcPr>
            <w:tcW w:w="6910" w:type="dxa"/>
            <w:vAlign w:val="center"/>
          </w:tcPr>
          <w:p w14:paraId="796E9A72">
            <w:pPr>
              <w:adjustRightInd/>
              <w:spacing w:line="360" w:lineRule="auto"/>
              <w:outlineLvl w:val="0"/>
              <w:rPr>
                <w:rFonts w:hint="eastAsia" w:ascii="仿宋" w:hAnsi="仿宋" w:eastAsia="仿宋" w:cs="宋体"/>
                <w:b/>
                <w:sz w:val="32"/>
                <w:szCs w:val="20"/>
              </w:rPr>
            </w:pPr>
            <w:r>
              <w:rPr>
                <w:rFonts w:ascii="仿宋" w:hAnsi="仿宋" w:eastAsia="仿宋" w:cs="Arial"/>
                <w:b/>
                <w:kern w:val="0"/>
                <w:sz w:val="24"/>
              </w:rPr>
              <w:sym w:font="Wingdings" w:char="F0FE"/>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00A8"/>
            </w:r>
            <w:r>
              <w:rPr>
                <w:rFonts w:ascii="仿宋" w:hAnsi="仿宋" w:eastAsia="仿宋" w:cs="Arial"/>
                <w:b/>
                <w:kern w:val="0"/>
                <w:sz w:val="24"/>
              </w:rPr>
              <w:t xml:space="preserve"> B</w:t>
            </w:r>
            <w:r>
              <w:rPr>
                <w:rFonts w:hint="eastAsia" w:ascii="仿宋" w:hAnsi="仿宋" w:eastAsia="仿宋"/>
                <w:b/>
                <w:sz w:val="24"/>
              </w:rPr>
              <w:t>不同意分包。</w:t>
            </w:r>
          </w:p>
        </w:tc>
      </w:tr>
      <w:tr w14:paraId="7F67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013E02">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5AB4A466">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14:paraId="5F13B671">
            <w:pPr>
              <w:spacing w:line="360" w:lineRule="auto"/>
              <w:rPr>
                <w:rFonts w:hint="eastAsia"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124B01A4">
            <w:pPr>
              <w:adjustRightInd/>
              <w:spacing w:line="360" w:lineRule="auto"/>
              <w:outlineLvl w:val="0"/>
              <w:rPr>
                <w:rFonts w:hint="eastAsia" w:ascii="仿宋" w:hAnsi="仿宋" w:eastAsia="仿宋" w:cs="宋体"/>
                <w:b/>
                <w:sz w:val="24"/>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 xml:space="preserve">。 </w:t>
            </w:r>
          </w:p>
          <w:p w14:paraId="628ABC54">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szCs w:val="20"/>
              </w:rPr>
              <w:t>☐C不统一组织，供应商在获取采购文件后，自行至项目现场考察。地点： ，联系人： ，联系方式： 。</w:t>
            </w:r>
          </w:p>
        </w:tc>
      </w:tr>
      <w:tr w14:paraId="57F0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D5DB671">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1F2CE1A6">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样品提供</w:t>
            </w:r>
          </w:p>
        </w:tc>
        <w:tc>
          <w:tcPr>
            <w:tcW w:w="6910" w:type="dxa"/>
            <w:vAlign w:val="center"/>
          </w:tcPr>
          <w:p w14:paraId="76B7CC1E">
            <w:pPr>
              <w:spacing w:line="360" w:lineRule="auto"/>
              <w:rPr>
                <w:rFonts w:hint="eastAsia" w:ascii="仿宋" w:hAnsi="仿宋" w:eastAsia="仿宋" w:cs="宋体"/>
                <w:b/>
                <w:sz w:val="24"/>
                <w:highlight w:val="none"/>
              </w:rPr>
            </w:pPr>
            <w:r>
              <w:rPr>
                <w:rFonts w:ascii="仿宋" w:hAnsi="仿宋" w:eastAsia="仿宋" w:cs="Arial"/>
                <w:b/>
                <w:kern w:val="0"/>
                <w:sz w:val="24"/>
                <w:highlight w:val="none"/>
              </w:rPr>
              <w:sym w:font="Wingdings" w:char="F0FE"/>
            </w:r>
            <w:r>
              <w:rPr>
                <w:rFonts w:hint="eastAsia" w:ascii="仿宋" w:hAnsi="仿宋" w:eastAsia="仿宋" w:cs="宋体"/>
                <w:b/>
                <w:kern w:val="0"/>
                <w:sz w:val="24"/>
                <w:highlight w:val="none"/>
              </w:rPr>
              <w:t>A</w:t>
            </w:r>
            <w:r>
              <w:rPr>
                <w:rFonts w:hint="eastAsia" w:ascii="仿宋" w:hAnsi="仿宋" w:eastAsia="仿宋" w:cs="宋体"/>
                <w:b/>
                <w:sz w:val="24"/>
                <w:highlight w:val="none"/>
              </w:rPr>
              <w:t>不要求提供。</w:t>
            </w:r>
          </w:p>
          <w:p w14:paraId="041E8633">
            <w:pPr>
              <w:spacing w:line="360" w:lineRule="auto"/>
              <w:rPr>
                <w:rFonts w:hint="eastAsia" w:ascii="仿宋" w:hAnsi="仿宋" w:eastAsia="仿宋"/>
                <w:b/>
                <w:kern w:val="0"/>
                <w:sz w:val="24"/>
                <w:highlight w:val="none"/>
              </w:rPr>
            </w:pPr>
            <w:r>
              <w:rPr>
                <w:rFonts w:ascii="仿宋" w:hAnsi="MS Gothic" w:eastAsia="仿宋" w:cs="Arial"/>
                <w:b/>
                <w:kern w:val="0"/>
                <w:sz w:val="24"/>
                <w:highlight w:val="none"/>
              </w:rPr>
              <w:t>☐</w:t>
            </w:r>
            <w:r>
              <w:rPr>
                <w:rFonts w:ascii="仿宋" w:hAnsi="仿宋" w:eastAsia="仿宋"/>
                <w:b/>
                <w:kern w:val="0"/>
                <w:sz w:val="24"/>
                <w:highlight w:val="none"/>
              </w:rPr>
              <w:t>B</w:t>
            </w:r>
            <w:r>
              <w:rPr>
                <w:rFonts w:hint="eastAsia" w:ascii="仿宋" w:hAnsi="仿宋" w:eastAsia="仿宋"/>
                <w:b/>
                <w:kern w:val="0"/>
                <w:sz w:val="24"/>
                <w:highlight w:val="none"/>
              </w:rPr>
              <w:t>要求提供，</w:t>
            </w:r>
          </w:p>
          <w:p w14:paraId="220F0A34">
            <w:pPr>
              <w:spacing w:line="360" w:lineRule="auto"/>
              <w:rPr>
                <w:rFonts w:hint="eastAsia"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1）</w:t>
            </w:r>
            <w:r>
              <w:rPr>
                <w:rFonts w:hint="eastAsia" w:ascii="仿宋" w:hAnsi="仿宋" w:eastAsia="仿宋"/>
                <w:b/>
                <w:snapToGrid w:val="0"/>
                <w:kern w:val="28"/>
                <w:sz w:val="24"/>
                <w:highlight w:val="none"/>
              </w:rPr>
              <w:t>样品：</w:t>
            </w:r>
            <w:r>
              <w:rPr>
                <w:rFonts w:hint="eastAsia" w:ascii="仿宋" w:hAnsi="仿宋" w:eastAsia="仿宋"/>
                <w:b/>
                <w:kern w:val="0"/>
                <w:sz w:val="24"/>
                <w:highlight w:val="none"/>
              </w:rPr>
              <w:t>；</w:t>
            </w:r>
          </w:p>
          <w:p w14:paraId="36071ECB">
            <w:pPr>
              <w:spacing w:line="360" w:lineRule="auto"/>
              <w:rPr>
                <w:rFonts w:hint="eastAsia"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2）</w:t>
            </w:r>
            <w:r>
              <w:rPr>
                <w:rFonts w:hint="eastAsia" w:ascii="仿宋" w:hAnsi="仿宋" w:eastAsia="仿宋"/>
                <w:b/>
                <w:snapToGrid w:val="0"/>
                <w:kern w:val="28"/>
                <w:sz w:val="24"/>
                <w:highlight w:val="none"/>
              </w:rPr>
              <w:t>样品制作的标准和要求：</w:t>
            </w:r>
            <w:r>
              <w:rPr>
                <w:rFonts w:hint="eastAsia" w:ascii="仿宋" w:hAnsi="仿宋" w:eastAsia="仿宋"/>
                <w:b/>
                <w:kern w:val="0"/>
                <w:sz w:val="24"/>
                <w:highlight w:val="none"/>
              </w:rPr>
              <w:t>；</w:t>
            </w:r>
          </w:p>
          <w:p w14:paraId="4A352A89">
            <w:pPr>
              <w:spacing w:line="360" w:lineRule="auto"/>
              <w:rPr>
                <w:rFonts w:hint="eastAsia" w:ascii="仿宋" w:hAnsi="仿宋" w:eastAsia="仿宋" w:cs="仿宋"/>
                <w:b/>
                <w:snapToGrid w:val="0"/>
                <w:kern w:val="28"/>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3）样品的评审方法以及评审标准</w:t>
            </w:r>
            <w:r>
              <w:rPr>
                <w:rFonts w:hint="eastAsia" w:ascii="仿宋" w:hAnsi="仿宋" w:eastAsia="仿宋"/>
                <w:b/>
                <w:snapToGrid w:val="0"/>
                <w:kern w:val="28"/>
                <w:sz w:val="24"/>
                <w:highlight w:val="none"/>
              </w:rPr>
              <w:t>：</w:t>
            </w:r>
            <w:r>
              <w:rPr>
                <w:rFonts w:hint="eastAsia" w:ascii="仿宋" w:hAnsi="仿宋" w:eastAsia="仿宋" w:cs="仿宋"/>
                <w:b/>
                <w:snapToGrid w:val="0"/>
                <w:kern w:val="28"/>
                <w:sz w:val="24"/>
                <w:highlight w:val="none"/>
              </w:rPr>
              <w:t></w:t>
            </w:r>
          </w:p>
          <w:p w14:paraId="74ADACF9">
            <w:pPr>
              <w:spacing w:line="360" w:lineRule="auto"/>
              <w:rPr>
                <w:rFonts w:hint="eastAsia" w:ascii="仿宋" w:hAnsi="仿宋" w:eastAsia="仿宋"/>
                <w:b/>
                <w:snapToGrid w:val="0"/>
                <w:kern w:val="28"/>
                <w:sz w:val="24"/>
                <w:highlight w:val="none"/>
              </w:rPr>
            </w:pPr>
            <w:r>
              <w:rPr>
                <w:rFonts w:ascii="仿宋" w:hAnsi="仿宋" w:eastAsia="仿宋" w:cs="Arial"/>
                <w:b/>
                <w:kern w:val="0"/>
                <w:sz w:val="24"/>
                <w:highlight w:val="none"/>
              </w:rPr>
              <w:sym w:font="Wingdings" w:char="00A8"/>
            </w:r>
            <w:r>
              <w:rPr>
                <w:rFonts w:hint="eastAsia" w:ascii="仿宋" w:hAnsi="仿宋" w:eastAsia="仿宋"/>
                <w:b/>
                <w:snapToGrid w:val="0"/>
                <w:kern w:val="28"/>
                <w:sz w:val="24"/>
                <w:highlight w:val="none"/>
              </w:rPr>
              <w:t>样品分未超过价格分的</w:t>
            </w:r>
            <w:r>
              <w:rPr>
                <w:rFonts w:ascii="仿宋" w:hAnsi="仿宋" w:eastAsia="仿宋"/>
                <w:b/>
                <w:snapToGrid w:val="0"/>
                <w:kern w:val="28"/>
                <w:sz w:val="24"/>
                <w:highlight w:val="none"/>
              </w:rPr>
              <w:t>50%</w:t>
            </w:r>
            <w:r>
              <w:rPr>
                <w:rFonts w:hint="eastAsia" w:ascii="仿宋" w:hAnsi="仿宋" w:eastAsia="仿宋"/>
                <w:b/>
                <w:snapToGrid w:val="0"/>
                <w:kern w:val="28"/>
                <w:sz w:val="24"/>
                <w:highlight w:val="none"/>
              </w:rPr>
              <w:t>；</w:t>
            </w:r>
          </w:p>
          <w:p w14:paraId="45D1B92E">
            <w:pPr>
              <w:spacing w:line="360" w:lineRule="auto"/>
              <w:rPr>
                <w:rFonts w:hint="eastAsia" w:ascii="仿宋" w:hAnsi="仿宋" w:eastAsia="仿宋"/>
                <w:b/>
                <w:snapToGrid w:val="0"/>
                <w:kern w:val="28"/>
                <w:sz w:val="24"/>
                <w:highlight w:val="none"/>
              </w:rPr>
            </w:pPr>
            <w:r>
              <w:rPr>
                <w:rFonts w:hint="eastAsia" w:ascii="MS Mincho" w:hAnsi="MS Mincho" w:eastAsia="MS Mincho" w:cs="MS Mincho"/>
                <w:b/>
                <w:snapToGrid w:val="0"/>
                <w:kern w:val="28"/>
                <w:sz w:val="24"/>
                <w:highlight w:val="none"/>
              </w:rPr>
              <w:t>☐</w:t>
            </w:r>
            <w:r>
              <w:rPr>
                <w:rFonts w:hint="eastAsia" w:ascii="仿宋" w:hAnsi="仿宋" w:eastAsia="仿宋"/>
                <w:b/>
                <w:snapToGrid w:val="0"/>
                <w:kern w:val="28"/>
                <w:sz w:val="24"/>
                <w:highlight w:val="none"/>
              </w:rPr>
              <w:t>样品分超过价格分的</w:t>
            </w:r>
            <w:r>
              <w:rPr>
                <w:rFonts w:ascii="仿宋" w:hAnsi="仿宋" w:eastAsia="仿宋"/>
                <w:b/>
                <w:snapToGrid w:val="0"/>
                <w:kern w:val="28"/>
                <w:sz w:val="24"/>
                <w:highlight w:val="none"/>
              </w:rPr>
              <w:t>50%</w:t>
            </w:r>
            <w:r>
              <w:rPr>
                <w:rFonts w:hint="eastAsia" w:ascii="仿宋" w:hAnsi="仿宋" w:eastAsia="仿宋"/>
                <w:b/>
                <w:snapToGrid w:val="0"/>
                <w:kern w:val="28"/>
                <w:sz w:val="24"/>
                <w:highlight w:val="none"/>
              </w:rPr>
              <w:t>，理由；</w:t>
            </w:r>
          </w:p>
          <w:p w14:paraId="19B9E2C5">
            <w:pPr>
              <w:spacing w:line="360" w:lineRule="auto"/>
              <w:rPr>
                <w:rFonts w:hint="eastAsia" w:ascii="仿宋" w:hAnsi="仿宋" w:eastAsia="仿宋"/>
                <w:b/>
                <w:kern w:val="0"/>
                <w:sz w:val="24"/>
                <w:highlight w:val="none"/>
              </w:rPr>
            </w:pPr>
            <w:r>
              <w:rPr>
                <w:rFonts w:hint="eastAsia" w:ascii="仿宋" w:hAnsi="仿宋" w:eastAsia="仿宋"/>
                <w:b/>
                <w:snapToGrid w:val="0"/>
                <w:kern w:val="28"/>
                <w:sz w:val="24"/>
                <w:highlight w:val="none"/>
              </w:rPr>
              <w:t>详见招标文件第四部分评标办分法</w:t>
            </w:r>
            <w:r>
              <w:rPr>
                <w:rFonts w:hint="eastAsia" w:ascii="仿宋" w:hAnsi="仿宋" w:eastAsia="仿宋"/>
                <w:b/>
                <w:kern w:val="0"/>
                <w:sz w:val="24"/>
                <w:highlight w:val="none"/>
              </w:rPr>
              <w:t>；</w:t>
            </w:r>
          </w:p>
          <w:p w14:paraId="0B3D56DE">
            <w:pPr>
              <w:spacing w:line="360" w:lineRule="auto"/>
              <w:rPr>
                <w:rFonts w:hint="eastAsia" w:ascii="仿宋" w:hAnsi="仿宋" w:eastAsia="仿宋"/>
                <w:b/>
                <w:kern w:val="0"/>
                <w:sz w:val="24"/>
                <w:highlight w:val="none"/>
              </w:rPr>
            </w:pPr>
            <w:r>
              <w:rPr>
                <w:rFonts w:hint="eastAsia" w:ascii="仿宋" w:hAnsi="仿宋" w:eastAsia="仿宋"/>
                <w:b/>
                <w:kern w:val="0"/>
                <w:sz w:val="24"/>
                <w:highlight w:val="none"/>
              </w:rPr>
              <w:t>（</w:t>
            </w:r>
            <w:r>
              <w:rPr>
                <w:rFonts w:ascii="仿宋" w:hAnsi="仿宋" w:eastAsia="仿宋"/>
                <w:b/>
                <w:kern w:val="0"/>
                <w:sz w:val="24"/>
                <w:highlight w:val="none"/>
              </w:rPr>
              <w:t>4）是否需要随样品提交检测报告</w:t>
            </w:r>
            <w:r>
              <w:rPr>
                <w:rFonts w:hint="eastAsia" w:ascii="仿宋" w:hAnsi="仿宋" w:eastAsia="仿宋"/>
                <w:b/>
                <w:kern w:val="0"/>
                <w:sz w:val="24"/>
                <w:highlight w:val="none"/>
              </w:rPr>
              <w:t>：</w:t>
            </w:r>
            <w:r>
              <w:rPr>
                <w:rFonts w:ascii="仿宋" w:hAnsi="仿宋" w:eastAsia="仿宋" w:cs="Arial"/>
                <w:b/>
                <w:kern w:val="0"/>
                <w:sz w:val="24"/>
                <w:highlight w:val="none"/>
              </w:rPr>
              <w:sym w:font="Wingdings" w:char="00A8"/>
            </w:r>
            <w:r>
              <w:rPr>
                <w:rFonts w:ascii="仿宋" w:hAnsi="仿宋" w:eastAsia="仿宋"/>
                <w:b/>
                <w:kern w:val="0"/>
                <w:sz w:val="24"/>
                <w:highlight w:val="none"/>
              </w:rPr>
              <w:t>否；</w:t>
            </w:r>
            <w:r>
              <w:rPr>
                <w:rFonts w:ascii="仿宋" w:hAnsi="MS Gothic" w:eastAsia="仿宋" w:cs="Arial"/>
                <w:b/>
                <w:kern w:val="0"/>
                <w:sz w:val="24"/>
                <w:highlight w:val="none"/>
              </w:rPr>
              <w:t>☐</w:t>
            </w:r>
            <w:r>
              <w:rPr>
                <w:rFonts w:ascii="仿宋" w:hAnsi="仿宋" w:eastAsia="仿宋"/>
                <w:b/>
                <w:kern w:val="0"/>
                <w:sz w:val="24"/>
                <w:highlight w:val="none"/>
              </w:rPr>
              <w:t>是，检测机构的要求</w:t>
            </w:r>
            <w:r>
              <w:rPr>
                <w:rFonts w:hint="eastAsia" w:ascii="仿宋" w:hAnsi="仿宋" w:eastAsia="仿宋"/>
                <w:b/>
                <w:sz w:val="24"/>
                <w:highlight w:val="none"/>
              </w:rPr>
              <w:t>：</w:t>
            </w:r>
            <w:r>
              <w:rPr>
                <w:rFonts w:hint="eastAsia" w:ascii="仿宋" w:hAnsi="仿宋" w:eastAsia="仿宋"/>
                <w:b/>
                <w:kern w:val="0"/>
                <w:sz w:val="24"/>
                <w:highlight w:val="none"/>
              </w:rPr>
              <w:t>；检测内容</w:t>
            </w:r>
            <w:r>
              <w:rPr>
                <w:rFonts w:hint="eastAsia" w:ascii="仿宋" w:hAnsi="仿宋" w:eastAsia="仿宋"/>
                <w:b/>
                <w:sz w:val="24"/>
                <w:highlight w:val="none"/>
              </w:rPr>
              <w:t>：</w:t>
            </w:r>
            <w:r>
              <w:rPr>
                <w:rFonts w:hint="eastAsia" w:ascii="仿宋" w:hAnsi="仿宋" w:eastAsia="仿宋"/>
                <w:b/>
                <w:kern w:val="0"/>
                <w:sz w:val="24"/>
                <w:highlight w:val="none"/>
              </w:rPr>
              <w:t>。</w:t>
            </w:r>
          </w:p>
          <w:p w14:paraId="4B3A3812">
            <w:pPr>
              <w:spacing w:line="360" w:lineRule="auto"/>
              <w:rPr>
                <w:rFonts w:hint="eastAsia" w:ascii="仿宋" w:hAnsi="仿宋" w:eastAsia="仿宋"/>
                <w:b/>
                <w:sz w:val="24"/>
                <w:highlight w:val="none"/>
              </w:rPr>
            </w:pPr>
            <w:r>
              <w:rPr>
                <w:rFonts w:hint="eastAsia" w:ascii="仿宋" w:hAnsi="仿宋" w:eastAsia="仿宋"/>
                <w:b/>
                <w:sz w:val="24"/>
                <w:highlight w:val="none"/>
              </w:rPr>
              <w:t>（</w:t>
            </w:r>
            <w:r>
              <w:rPr>
                <w:rFonts w:ascii="仿宋" w:hAnsi="仿宋" w:eastAsia="仿宋"/>
                <w:b/>
                <w:sz w:val="24"/>
                <w:highlight w:val="none"/>
              </w:rPr>
              <w:t>5）提供样品的时间：</w:t>
            </w:r>
            <w:r>
              <w:rPr>
                <w:rFonts w:hint="eastAsia" w:ascii="仿宋" w:hAnsi="仿宋" w:eastAsia="仿宋"/>
                <w:b/>
                <w:kern w:val="0"/>
                <w:sz w:val="24"/>
                <w:highlight w:val="none"/>
              </w:rPr>
              <w:t>；地点：；联系人</w:t>
            </w:r>
            <w:r>
              <w:rPr>
                <w:rFonts w:hint="eastAsia" w:ascii="仿宋" w:hAnsi="仿宋" w:eastAsia="仿宋"/>
                <w:b/>
                <w:sz w:val="24"/>
                <w:highlight w:val="none"/>
              </w:rPr>
              <w:t>：，</w:t>
            </w:r>
            <w:r>
              <w:rPr>
                <w:rFonts w:hint="eastAsia" w:ascii="仿宋" w:hAnsi="仿宋" w:eastAsia="仿宋"/>
                <w:b/>
                <w:kern w:val="28"/>
                <w:sz w:val="24"/>
                <w:highlight w:val="none"/>
              </w:rPr>
              <w:t>联系电话：</w:t>
            </w:r>
            <w:r>
              <w:rPr>
                <w:rFonts w:hint="eastAsia" w:ascii="仿宋" w:hAnsi="仿宋" w:eastAsia="仿宋"/>
                <w:b/>
                <w:sz w:val="24"/>
                <w:highlight w:val="none"/>
              </w:rPr>
              <w:t>。请投标人在上述时间内提供样品并按规定位置安装完毕。超过截止时间的，采购人或采购代理机构将不予接收，并将清场并封闭样品现场。</w:t>
            </w:r>
          </w:p>
          <w:p w14:paraId="1385F7F0">
            <w:pPr>
              <w:spacing w:line="360" w:lineRule="auto"/>
              <w:rPr>
                <w:rFonts w:hint="eastAsia" w:ascii="仿宋" w:hAnsi="仿宋" w:eastAsia="仿宋"/>
                <w:b/>
                <w:bCs/>
                <w:sz w:val="24"/>
                <w:highlight w:val="none"/>
              </w:rPr>
            </w:pPr>
            <w:r>
              <w:rPr>
                <w:rFonts w:hint="eastAsia" w:ascii="仿宋" w:hAnsi="仿宋" w:eastAsia="仿宋"/>
                <w:b/>
                <w:bCs/>
                <w:sz w:val="24"/>
                <w:highlight w:val="none"/>
              </w:rPr>
              <w:t>▲（6）本条要求提供样品但投标人不提供样品的则其投标无效。</w:t>
            </w:r>
          </w:p>
          <w:p w14:paraId="15856D29">
            <w:pPr>
              <w:spacing w:line="360" w:lineRule="auto"/>
              <w:rPr>
                <w:rFonts w:hint="eastAsia" w:ascii="仿宋" w:hAnsi="仿宋" w:eastAsia="仿宋"/>
                <w:b/>
                <w:sz w:val="24"/>
                <w:highlight w:val="none"/>
              </w:rPr>
            </w:pPr>
            <w:r>
              <w:rPr>
                <w:rFonts w:hint="eastAsia" w:ascii="仿宋" w:hAnsi="仿宋" w:eastAsia="仿宋"/>
                <w:b/>
                <w:sz w:val="24"/>
                <w:highlight w:val="none"/>
              </w:rPr>
              <w:t>（7）投标人样品提供不全或外观尺寸不符合招标文件要求或技术参数明显不符合招标文件要求的则样品分为0分；</w:t>
            </w:r>
          </w:p>
          <w:p w14:paraId="3AB96F7F">
            <w:pPr>
              <w:spacing w:line="360" w:lineRule="auto"/>
              <w:rPr>
                <w:rFonts w:hint="eastAsia" w:ascii="仿宋" w:hAnsi="仿宋" w:eastAsia="仿宋"/>
                <w:b/>
                <w:sz w:val="24"/>
                <w:highlight w:val="none"/>
              </w:rPr>
            </w:pPr>
            <w:r>
              <w:rPr>
                <w:rFonts w:ascii="仿宋" w:hAnsi="仿宋" w:eastAsia="仿宋"/>
                <w:b/>
                <w:sz w:val="24"/>
                <w:highlight w:val="none"/>
              </w:rPr>
              <w:t>(</w:t>
            </w:r>
            <w:r>
              <w:rPr>
                <w:rFonts w:hint="eastAsia" w:ascii="仿宋" w:hAnsi="仿宋" w:eastAsia="仿宋"/>
                <w:b/>
                <w:sz w:val="24"/>
                <w:highlight w:val="none"/>
              </w:rPr>
              <w:t>8</w:t>
            </w:r>
            <w:r>
              <w:rPr>
                <w:rFonts w:ascii="仿宋" w:hAnsi="仿宋" w:eastAsia="仿宋"/>
                <w:b/>
                <w:sz w:val="24"/>
                <w:highlight w:val="none"/>
              </w:rPr>
              <w:t>)采购活动结束后，对于未中标人提供的样品，</w:t>
            </w:r>
            <w:r>
              <w:rPr>
                <w:rFonts w:hint="eastAsia" w:ascii="仿宋" w:hAnsi="仿宋" w:eastAsia="仿宋"/>
                <w:b/>
                <w:sz w:val="24"/>
                <w:highlight w:val="none"/>
              </w:rPr>
              <w:t>采购人、采购机构将通知</w:t>
            </w:r>
            <w:r>
              <w:rPr>
                <w:rFonts w:ascii="仿宋" w:hAnsi="仿宋" w:eastAsia="仿宋"/>
                <w:b/>
                <w:sz w:val="24"/>
                <w:highlight w:val="none"/>
              </w:rPr>
              <w:t>未中标人</w:t>
            </w:r>
            <w:r>
              <w:rPr>
                <w:rFonts w:hint="eastAsia" w:ascii="仿宋" w:hAnsi="仿宋" w:eastAsia="仿宋"/>
                <w:b/>
                <w:sz w:val="24"/>
                <w:highlight w:val="none"/>
              </w:rPr>
              <w:t>在规定的时间内取回，逾期未取回的，采购人、采购机构不负保管义务</w:t>
            </w:r>
            <w:r>
              <w:rPr>
                <w:rFonts w:ascii="仿宋" w:hAnsi="仿宋" w:eastAsia="仿宋"/>
                <w:b/>
                <w:sz w:val="24"/>
                <w:highlight w:val="none"/>
              </w:rPr>
              <w:t>；对于中标人提供的样品，</w:t>
            </w:r>
            <w:r>
              <w:rPr>
                <w:rFonts w:hint="eastAsia" w:ascii="仿宋" w:hAnsi="仿宋" w:eastAsia="仿宋"/>
                <w:b/>
                <w:sz w:val="24"/>
                <w:highlight w:val="none"/>
              </w:rPr>
              <w:t>采购人将进</w:t>
            </w:r>
            <w:r>
              <w:rPr>
                <w:rFonts w:ascii="仿宋" w:hAnsi="仿宋" w:eastAsia="仿宋"/>
                <w:b/>
                <w:sz w:val="24"/>
                <w:highlight w:val="none"/>
              </w:rPr>
              <w:t>行保管、封存，并作为履约验收的参考。</w:t>
            </w:r>
          </w:p>
          <w:p w14:paraId="5FD2CFB0">
            <w:pPr>
              <w:adjustRightInd/>
              <w:spacing w:line="360" w:lineRule="auto"/>
              <w:outlineLvl w:val="0"/>
              <w:rPr>
                <w:rFonts w:hint="eastAsia" w:ascii="仿宋" w:hAnsi="仿宋" w:eastAsia="仿宋" w:cs="宋体"/>
                <w:b/>
                <w:sz w:val="32"/>
                <w:szCs w:val="20"/>
              </w:rPr>
            </w:pPr>
            <w:r>
              <w:rPr>
                <w:rFonts w:hint="eastAsia" w:ascii="仿宋" w:hAnsi="仿宋" w:eastAsia="仿宋"/>
                <w:b/>
                <w:sz w:val="24"/>
                <w:highlight w:val="none"/>
              </w:rPr>
              <w:t>（9</w:t>
            </w:r>
            <w:r>
              <w:rPr>
                <w:rFonts w:ascii="仿宋" w:hAnsi="仿宋" w:eastAsia="仿宋"/>
                <w:b/>
                <w:sz w:val="24"/>
                <w:highlight w:val="none"/>
              </w:rPr>
              <w:t>）制作、运输、安装和保管样品所发生的一切费用由投标人自理。</w:t>
            </w:r>
          </w:p>
        </w:tc>
      </w:tr>
      <w:tr w14:paraId="5859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CF7FD9">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20687B9B">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14:paraId="635A9FA1">
            <w:pPr>
              <w:spacing w:line="360" w:lineRule="auto"/>
              <w:rPr>
                <w:rFonts w:hint="eastAsia"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26AAD7C7">
            <w:pPr>
              <w:spacing w:line="360" w:lineRule="auto"/>
              <w:rPr>
                <w:rFonts w:hint="eastAsia" w:ascii="仿宋" w:hAnsi="仿宋" w:eastAsia="仿宋" w:cs="宋体"/>
                <w:b/>
                <w:kern w:val="0"/>
                <w:sz w:val="24"/>
              </w:rPr>
            </w:pPr>
            <w:r>
              <w:rPr>
                <w:rFonts w:hint="eastAsia" w:ascii="仿宋" w:hAnsi="仿宋" w:eastAsia="仿宋" w:cs="宋体"/>
                <w:b/>
                <w:kern w:val="0"/>
                <w:sz w:val="24"/>
              </w:rPr>
              <w:t>☐组织。</w:t>
            </w:r>
          </w:p>
          <w:p w14:paraId="0324C38A">
            <w:pPr>
              <w:snapToGrid w:val="0"/>
              <w:spacing w:line="360" w:lineRule="auto"/>
              <w:rPr>
                <w:rFonts w:hint="eastAsia"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14:paraId="346E3B3B">
            <w:pPr>
              <w:snapToGrid w:val="0"/>
              <w:spacing w:line="360" w:lineRule="auto"/>
              <w:rPr>
                <w:rFonts w:hint="eastAsia" w:ascii="仿宋" w:hAnsi="仿宋" w:eastAsia="仿宋" w:cs="宋体"/>
                <w:b/>
                <w:kern w:val="0"/>
                <w:sz w:val="24"/>
              </w:rPr>
            </w:pPr>
            <w:r>
              <w:rPr>
                <w:rFonts w:hint="eastAsia" w:ascii="仿宋" w:hAnsi="仿宋" w:eastAsia="仿宋" w:cs="宋体"/>
                <w:b/>
                <w:kern w:val="0"/>
                <w:sz w:val="24"/>
              </w:rPr>
              <w:t>（2）现场方案演示：</w:t>
            </w:r>
          </w:p>
          <w:p w14:paraId="03E325D3">
            <w:pPr>
              <w:snapToGrid w:val="0"/>
              <w:spacing w:line="360" w:lineRule="auto"/>
              <w:rPr>
                <w:rFonts w:hint="eastAsia"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14:paraId="3C2EBC89">
            <w:pPr>
              <w:snapToGrid w:val="0"/>
              <w:spacing w:line="360" w:lineRule="auto"/>
              <w:rPr>
                <w:rFonts w:hint="eastAsia" w:ascii="仿宋" w:hAnsi="仿宋" w:eastAsia="仿宋"/>
                <w:b/>
                <w:kern w:val="0"/>
                <w:sz w:val="24"/>
                <w:u w:val="single"/>
              </w:rPr>
            </w:pPr>
            <w:r>
              <w:rPr>
                <w:rFonts w:hint="eastAsia" w:ascii="仿宋" w:hAnsi="仿宋" w:eastAsia="仿宋" w:cs="宋体"/>
                <w:b/>
                <w:kern w:val="0"/>
                <w:sz w:val="24"/>
              </w:rPr>
              <w:t>②现场演示签到地点：</w:t>
            </w:r>
            <w:r>
              <w:rPr>
                <w:rFonts w:hint="eastAsia" w:ascii="仿宋" w:hAnsi="仿宋" w:eastAsia="仿宋"/>
                <w:b/>
                <w:kern w:val="0"/>
                <w:sz w:val="24"/>
              </w:rPr>
              <w:t>。</w:t>
            </w:r>
          </w:p>
          <w:p w14:paraId="6803A60A">
            <w:pPr>
              <w:pStyle w:val="3"/>
              <w:jc w:val="both"/>
              <w:rPr>
                <w:rFonts w:hint="eastAsia"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14:paraId="6F05B867">
            <w:pPr>
              <w:snapToGrid w:val="0"/>
              <w:spacing w:line="360" w:lineRule="auto"/>
              <w:rPr>
                <w:rFonts w:hint="eastAsia" w:ascii="仿宋" w:hAnsi="仿宋" w:eastAsia="仿宋" w:cs="宋体"/>
                <w:b/>
                <w:kern w:val="0"/>
                <w:sz w:val="24"/>
              </w:rPr>
            </w:pPr>
            <w:r>
              <w:rPr>
                <w:rFonts w:hint="eastAsia" w:ascii="仿宋" w:hAnsi="仿宋" w:eastAsia="仿宋" w:cs="宋体"/>
                <w:b/>
                <w:kern w:val="0"/>
                <w:sz w:val="24"/>
              </w:rPr>
              <w:t>④演示所用电脑等设备由投标人自备。</w:t>
            </w:r>
          </w:p>
          <w:p w14:paraId="49804167">
            <w:pPr>
              <w:adjustRightInd/>
              <w:spacing w:line="360" w:lineRule="auto"/>
              <w:outlineLvl w:val="0"/>
              <w:rPr>
                <w:rFonts w:hint="eastAsia"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14:paraId="156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0A39D6CB">
            <w:pPr>
              <w:numPr>
                <w:ilvl w:val="0"/>
                <w:numId w:val="3"/>
              </w:numPr>
              <w:adjustRightInd/>
              <w:spacing w:line="360" w:lineRule="auto"/>
              <w:outlineLvl w:val="0"/>
              <w:rPr>
                <w:rFonts w:hint="eastAsia" w:ascii="仿宋" w:hAnsi="仿宋" w:eastAsia="仿宋" w:cs="宋体"/>
                <w:b/>
                <w:sz w:val="28"/>
                <w:szCs w:val="28"/>
              </w:rPr>
            </w:pPr>
          </w:p>
        </w:tc>
        <w:tc>
          <w:tcPr>
            <w:tcW w:w="1559" w:type="dxa"/>
            <w:vMerge w:val="restart"/>
            <w:vAlign w:val="center"/>
          </w:tcPr>
          <w:p w14:paraId="67F1D8E0">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14:paraId="4419ECE1">
            <w:pPr>
              <w:spacing w:line="360" w:lineRule="auto"/>
              <w:rPr>
                <w:rFonts w:hint="eastAsia" w:ascii="仿宋" w:hAnsi="仿宋" w:eastAsia="仿宋" w:cs="宋体"/>
                <w:b/>
                <w:sz w:val="24"/>
              </w:rPr>
            </w:pPr>
            <w:r>
              <w:rPr>
                <w:rFonts w:hint="eastAsia" w:ascii="仿宋" w:hAnsi="仿宋" w:eastAsia="仿宋" w:cs="宋体"/>
                <w:b/>
                <w:sz w:val="24"/>
              </w:rPr>
              <w:t>（1）资格证明文件：见招标文件第二部分11.1。</w:t>
            </w:r>
          </w:p>
          <w:p w14:paraId="31A155F8">
            <w:pPr>
              <w:adjustRightInd/>
              <w:spacing w:line="360" w:lineRule="auto"/>
              <w:outlineLvl w:val="0"/>
              <w:rPr>
                <w:rFonts w:hint="eastAsia"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3FFE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67FB0DD4">
            <w:pPr>
              <w:numPr>
                <w:ilvl w:val="0"/>
                <w:numId w:val="3"/>
              </w:numPr>
              <w:adjustRightInd/>
              <w:spacing w:line="360" w:lineRule="auto"/>
              <w:outlineLvl w:val="0"/>
              <w:rPr>
                <w:rFonts w:hint="eastAsia" w:ascii="仿宋" w:hAnsi="仿宋" w:eastAsia="仿宋" w:cs="宋体"/>
                <w:b/>
                <w:sz w:val="28"/>
                <w:szCs w:val="28"/>
              </w:rPr>
            </w:pPr>
          </w:p>
        </w:tc>
        <w:tc>
          <w:tcPr>
            <w:tcW w:w="1559" w:type="dxa"/>
            <w:vMerge w:val="continue"/>
            <w:vAlign w:val="center"/>
          </w:tcPr>
          <w:p w14:paraId="254E7634">
            <w:pPr>
              <w:adjustRightInd/>
              <w:spacing w:line="360" w:lineRule="auto"/>
              <w:outlineLvl w:val="0"/>
              <w:rPr>
                <w:rFonts w:hint="eastAsia" w:ascii="仿宋" w:hAnsi="仿宋" w:eastAsia="仿宋" w:cs="宋体"/>
                <w:b/>
                <w:sz w:val="24"/>
              </w:rPr>
            </w:pPr>
          </w:p>
        </w:tc>
        <w:tc>
          <w:tcPr>
            <w:tcW w:w="6910" w:type="dxa"/>
            <w:vAlign w:val="center"/>
          </w:tcPr>
          <w:p w14:paraId="4E1969DA">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14:paraId="426E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93ED00">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07F7DDF0">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节能产品、环境标志产品政府优先采购或强制采购</w:t>
            </w:r>
          </w:p>
        </w:tc>
        <w:tc>
          <w:tcPr>
            <w:tcW w:w="6910" w:type="dxa"/>
            <w:vAlign w:val="center"/>
          </w:tcPr>
          <w:p w14:paraId="4B09F7DC">
            <w:pPr>
              <w:adjustRightInd/>
              <w:spacing w:line="360" w:lineRule="auto"/>
              <w:outlineLvl w:val="0"/>
              <w:rPr>
                <w:rFonts w:hint="eastAsia" w:ascii="仿宋" w:hAnsi="仿宋" w:eastAsia="仿宋" w:cs="宋体"/>
                <w:b/>
                <w:kern w:val="0"/>
                <w:sz w:val="24"/>
                <w:lang w:val="zh-CN"/>
              </w:rPr>
            </w:pPr>
            <w:r>
              <w:rPr>
                <w:rFonts w:hint="eastAsia" w:ascii="仿宋" w:hAnsi="仿宋" w:eastAsia="仿宋" w:cs="宋体"/>
                <w:b/>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8768B30">
            <w:pPr>
              <w:adjustRightInd/>
              <w:spacing w:line="360" w:lineRule="auto"/>
              <w:outlineLvl w:val="0"/>
              <w:rPr>
                <w:rFonts w:hint="eastAsia" w:ascii="仿宋" w:hAnsi="仿宋" w:eastAsia="仿宋" w:cs="宋体"/>
                <w:b/>
                <w:kern w:val="0"/>
                <w:sz w:val="24"/>
                <w:lang w:val="zh-CN"/>
              </w:rPr>
            </w:pPr>
            <w:r>
              <w:rPr>
                <w:rFonts w:hint="eastAsia" w:ascii="仿宋" w:hAnsi="仿宋" w:eastAsia="仿宋" w:cs="宋体"/>
                <w:b/>
                <w:kern w:val="0"/>
                <w:sz w:val="24"/>
                <w:lang w:val="zh-CN"/>
              </w:rPr>
              <w:t>☐强制采购。产品：</w:t>
            </w:r>
          </w:p>
          <w:p w14:paraId="56C6893A">
            <w:pPr>
              <w:adjustRightInd/>
              <w:spacing w:line="360" w:lineRule="auto"/>
              <w:outlineLvl w:val="0"/>
              <w:rPr>
                <w:rFonts w:hint="eastAsia" w:ascii="仿宋" w:hAnsi="仿宋" w:eastAsia="仿宋" w:cs="宋体"/>
                <w:b/>
                <w:kern w:val="0"/>
                <w:sz w:val="24"/>
                <w:lang w:val="zh-CN"/>
              </w:rPr>
            </w:pPr>
            <w:r>
              <w:rPr>
                <w:rFonts w:hint="eastAsia" w:ascii="仿宋" w:hAnsi="仿宋" w:eastAsia="仿宋" w:cs="宋体"/>
                <w:b/>
                <w:kern w:val="0"/>
                <w:sz w:val="24"/>
                <w:lang w:val="zh-CN"/>
              </w:rPr>
              <w:t>□优先采购节能产品。产品：</w:t>
            </w:r>
          </w:p>
          <w:p w14:paraId="198B5947">
            <w:pPr>
              <w:adjustRightInd/>
              <w:spacing w:line="360" w:lineRule="auto"/>
              <w:outlineLvl w:val="0"/>
              <w:rPr>
                <w:rFonts w:hint="eastAsia" w:ascii="仿宋" w:hAnsi="仿宋" w:eastAsia="仿宋" w:cs="宋体"/>
                <w:b/>
                <w:kern w:val="0"/>
                <w:sz w:val="24"/>
                <w:lang w:val="zh-CN"/>
              </w:rPr>
            </w:pPr>
            <w:r>
              <w:rPr>
                <w:rFonts w:hint="eastAsia" w:ascii="仿宋" w:hAnsi="仿宋" w:eastAsia="仿宋" w:cs="宋体"/>
                <w:b/>
                <w:kern w:val="0"/>
                <w:sz w:val="24"/>
                <w:lang w:val="zh-CN"/>
              </w:rPr>
              <w:t>□优先采购环保产品。产品：</w:t>
            </w:r>
          </w:p>
          <w:p w14:paraId="11ECBF27">
            <w:pPr>
              <w:adjustRightInd/>
              <w:spacing w:line="360" w:lineRule="auto"/>
              <w:outlineLvl w:val="0"/>
              <w:rPr>
                <w:rFonts w:hint="eastAsia" w:ascii="仿宋" w:hAnsi="仿宋" w:eastAsia="仿宋" w:cs="宋体"/>
                <w:b/>
                <w:sz w:val="32"/>
                <w:szCs w:val="20"/>
              </w:rPr>
            </w:pPr>
            <w:r>
              <w:rPr>
                <w:rFonts w:hint="eastAsia" w:ascii="仿宋" w:hAnsi="仿宋" w:eastAsia="仿宋" w:cs="宋体"/>
                <w:b/>
                <w:kern w:val="0"/>
                <w:sz w:val="24"/>
                <w:lang w:val="zh-CN"/>
              </w:rPr>
              <w:t>☑无</w:t>
            </w:r>
          </w:p>
        </w:tc>
      </w:tr>
      <w:tr w14:paraId="10C1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A1FC80">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0E60740C">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报价要求</w:t>
            </w:r>
          </w:p>
        </w:tc>
        <w:tc>
          <w:tcPr>
            <w:tcW w:w="6910" w:type="dxa"/>
            <w:vAlign w:val="center"/>
          </w:tcPr>
          <w:p w14:paraId="2550B705">
            <w:pPr>
              <w:snapToGrid w:val="0"/>
              <w:spacing w:line="360" w:lineRule="auto"/>
              <w:rPr>
                <w:rFonts w:hint="eastAsia"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2489F94F">
            <w:pPr>
              <w:snapToGrid w:val="0"/>
              <w:spacing w:line="360" w:lineRule="auto"/>
              <w:rPr>
                <w:rFonts w:hint="eastAsia"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5C2E11E8">
            <w:pPr>
              <w:snapToGrid w:val="0"/>
              <w:spacing w:line="360" w:lineRule="auto"/>
              <w:ind w:firstLine="241" w:firstLineChars="100"/>
              <w:rPr>
                <w:rFonts w:hint="eastAsia"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6E71D2AF">
            <w:pPr>
              <w:snapToGrid w:val="0"/>
              <w:spacing w:line="360" w:lineRule="auto"/>
              <w:ind w:firstLine="241" w:firstLineChars="100"/>
              <w:rPr>
                <w:rFonts w:hint="eastAsia"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1FAC88E0">
            <w:pPr>
              <w:spacing w:line="360" w:lineRule="auto"/>
              <w:ind w:firstLine="241" w:firstLineChars="100"/>
              <w:rPr>
                <w:rFonts w:hint="eastAsia"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390BB23F">
            <w:pPr>
              <w:adjustRightInd/>
              <w:spacing w:line="360" w:lineRule="auto"/>
              <w:outlineLvl w:val="0"/>
              <w:rPr>
                <w:rFonts w:hint="eastAsia"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7309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0FFE2A">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2F967A75">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14:paraId="3AE4B53E">
            <w:pPr>
              <w:adjustRightInd/>
              <w:spacing w:line="360" w:lineRule="auto"/>
              <w:outlineLvl w:val="0"/>
              <w:rPr>
                <w:rFonts w:hint="eastAsia"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69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8014A7">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15A543D4">
            <w:pPr>
              <w:adjustRightInd/>
              <w:spacing w:line="360" w:lineRule="auto"/>
              <w:outlineLvl w:val="0"/>
              <w:rPr>
                <w:rFonts w:hint="eastAsia"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14:paraId="0027EAD8">
            <w:pPr>
              <w:adjustRightInd/>
              <w:spacing w:line="360" w:lineRule="auto"/>
              <w:outlineLvl w:val="0"/>
              <w:rPr>
                <w:rFonts w:hint="eastAsia"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1747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58AD76E5">
            <w:pPr>
              <w:numPr>
                <w:ilvl w:val="0"/>
                <w:numId w:val="3"/>
              </w:numPr>
              <w:adjustRightInd/>
              <w:spacing w:line="360" w:lineRule="auto"/>
              <w:outlineLvl w:val="0"/>
              <w:rPr>
                <w:rFonts w:hint="eastAsia" w:ascii="仿宋" w:hAnsi="仿宋" w:eastAsia="仿宋" w:cs="宋体"/>
                <w:b/>
                <w:sz w:val="28"/>
                <w:szCs w:val="28"/>
              </w:rPr>
            </w:pPr>
          </w:p>
        </w:tc>
        <w:tc>
          <w:tcPr>
            <w:tcW w:w="1559" w:type="dxa"/>
            <w:vMerge w:val="restart"/>
            <w:vAlign w:val="center"/>
          </w:tcPr>
          <w:p w14:paraId="11B72171">
            <w:pPr>
              <w:adjustRightInd/>
              <w:spacing w:line="360" w:lineRule="auto"/>
              <w:outlineLvl w:val="0"/>
              <w:rPr>
                <w:rFonts w:hint="eastAsia"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14:paraId="398AA778">
            <w:pPr>
              <w:adjustRightInd/>
              <w:spacing w:line="360" w:lineRule="auto"/>
              <w:outlineLvl w:val="0"/>
              <w:rPr>
                <w:rFonts w:hint="eastAsia"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联合体投标的，联合体各方分别提供与联合协议中规定的分工内容相应的业绩证明材料，业绩数量以提供材料较少的一方为准。招标文件第四部分评分标准有其他规定的，从其规定。</w:t>
            </w:r>
          </w:p>
        </w:tc>
      </w:tr>
      <w:tr w14:paraId="57B7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2D535148">
            <w:pPr>
              <w:numPr>
                <w:ilvl w:val="0"/>
                <w:numId w:val="3"/>
              </w:numPr>
              <w:adjustRightInd/>
              <w:spacing w:line="360" w:lineRule="auto"/>
              <w:outlineLvl w:val="0"/>
              <w:rPr>
                <w:rFonts w:hint="eastAsia" w:ascii="仿宋" w:hAnsi="仿宋" w:eastAsia="仿宋" w:cs="宋体"/>
                <w:b/>
                <w:sz w:val="28"/>
                <w:szCs w:val="28"/>
              </w:rPr>
            </w:pPr>
          </w:p>
        </w:tc>
        <w:tc>
          <w:tcPr>
            <w:tcW w:w="1559" w:type="dxa"/>
            <w:vMerge w:val="continue"/>
            <w:vAlign w:val="center"/>
          </w:tcPr>
          <w:p w14:paraId="706206BA">
            <w:pPr>
              <w:adjustRightInd/>
              <w:spacing w:line="360" w:lineRule="auto"/>
              <w:outlineLvl w:val="0"/>
              <w:rPr>
                <w:rFonts w:hint="eastAsia" w:ascii="仿宋" w:hAnsi="仿宋" w:eastAsia="仿宋" w:cs="仿宋_GB2312"/>
                <w:b/>
                <w:sz w:val="24"/>
              </w:rPr>
            </w:pPr>
          </w:p>
        </w:tc>
        <w:tc>
          <w:tcPr>
            <w:tcW w:w="6910" w:type="dxa"/>
            <w:vAlign w:val="center"/>
          </w:tcPr>
          <w:p w14:paraId="7BA90A06">
            <w:pPr>
              <w:spacing w:line="360" w:lineRule="auto"/>
              <w:rPr>
                <w:rFonts w:hint="eastAsia"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1EF27D25">
            <w:pPr>
              <w:adjustRightInd/>
              <w:spacing w:line="360" w:lineRule="auto"/>
              <w:outlineLvl w:val="0"/>
              <w:rPr>
                <w:rFonts w:hint="eastAsia"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联合体投标的，联合体中有一方或者联合体成员根据分工按招标文件第四部分评标标准要求提供资信证明文件的，视为符合了相关要求。招标文件第四部分评标标准有其他规定的，从其规定。</w:t>
            </w:r>
          </w:p>
        </w:tc>
      </w:tr>
      <w:tr w14:paraId="5AF0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3ED0D017">
            <w:pPr>
              <w:numPr>
                <w:ilvl w:val="0"/>
                <w:numId w:val="3"/>
              </w:numPr>
              <w:adjustRightInd/>
              <w:spacing w:line="360" w:lineRule="auto"/>
              <w:outlineLvl w:val="0"/>
              <w:rPr>
                <w:rFonts w:hint="eastAsia" w:ascii="仿宋" w:hAnsi="仿宋" w:eastAsia="仿宋" w:cs="宋体"/>
                <w:b/>
                <w:sz w:val="28"/>
                <w:szCs w:val="28"/>
              </w:rPr>
            </w:pPr>
          </w:p>
        </w:tc>
        <w:tc>
          <w:tcPr>
            <w:tcW w:w="1559" w:type="dxa"/>
            <w:vMerge w:val="continue"/>
            <w:vAlign w:val="center"/>
          </w:tcPr>
          <w:p w14:paraId="6BCBE0FD">
            <w:pPr>
              <w:adjustRightInd/>
              <w:spacing w:line="360" w:lineRule="auto"/>
              <w:outlineLvl w:val="0"/>
              <w:rPr>
                <w:rFonts w:hint="eastAsia" w:ascii="仿宋" w:hAnsi="仿宋" w:eastAsia="仿宋" w:cs="仿宋_GB2312"/>
                <w:b/>
                <w:sz w:val="24"/>
              </w:rPr>
            </w:pPr>
          </w:p>
        </w:tc>
        <w:tc>
          <w:tcPr>
            <w:tcW w:w="6910" w:type="dxa"/>
            <w:vAlign w:val="center"/>
          </w:tcPr>
          <w:p w14:paraId="07833390">
            <w:pPr>
              <w:spacing w:line="360" w:lineRule="auto"/>
              <w:rPr>
                <w:rFonts w:hint="eastAsia"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14:paraId="4F5DD349">
            <w:pPr>
              <w:spacing w:line="360" w:lineRule="auto"/>
              <w:rPr>
                <w:rFonts w:hint="eastAsia"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14:paraId="5D7F654B">
            <w:pPr>
              <w:spacing w:line="360" w:lineRule="auto"/>
              <w:rPr>
                <w:rFonts w:hint="eastAsia"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B5DDCE9">
            <w:pPr>
              <w:adjustRightInd/>
              <w:spacing w:line="360" w:lineRule="auto"/>
              <w:outlineLvl w:val="0"/>
              <w:rPr>
                <w:rFonts w:hint="eastAsia"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14:paraId="0E84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0FE1C0">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0A546C67">
            <w:pPr>
              <w:adjustRightInd/>
              <w:spacing w:line="360" w:lineRule="auto"/>
              <w:outlineLvl w:val="0"/>
              <w:rPr>
                <w:rFonts w:hint="eastAsia"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14:paraId="63CF633D">
            <w:pPr>
              <w:spacing w:line="360" w:lineRule="auto"/>
              <w:rPr>
                <w:rFonts w:hint="eastAsia" w:ascii="仿宋" w:hAnsi="仿宋" w:eastAsia="仿宋"/>
                <w:b/>
                <w:snapToGrid w:val="0"/>
                <w:kern w:val="28"/>
                <w:sz w:val="24"/>
              </w:rPr>
            </w:pPr>
            <w:r>
              <w:rPr>
                <w:rFonts w:hint="eastAsia" w:ascii="仿宋" w:hAnsi="仿宋" w:eastAsia="仿宋"/>
                <w:b/>
                <w:snapToGrid w:val="0"/>
                <w:kern w:val="28"/>
                <w:sz w:val="24"/>
              </w:rPr>
              <w:t>中标人在领取中标通知书时需向招标代理机构支付人民币18000元中标服务费，费用包含在总报价中，不单独列项报价。</w:t>
            </w:r>
          </w:p>
          <w:p w14:paraId="261F015D">
            <w:pPr>
              <w:adjustRightInd/>
              <w:spacing w:line="360" w:lineRule="auto"/>
              <w:outlineLvl w:val="0"/>
              <w:rPr>
                <w:rFonts w:hint="eastAsia" w:ascii="仿宋" w:hAnsi="仿宋" w:eastAsia="仿宋" w:cs="宋体"/>
                <w:b/>
                <w:sz w:val="32"/>
                <w:szCs w:val="20"/>
              </w:rPr>
            </w:pPr>
            <w:r>
              <w:rPr>
                <w:rFonts w:hint="eastAsia" w:ascii="仿宋" w:hAnsi="仿宋" w:eastAsia="仿宋"/>
                <w:b/>
                <w:snapToGrid w:val="0"/>
                <w:kern w:val="28"/>
                <w:sz w:val="24"/>
              </w:rPr>
              <w:t>交纳方式：以转帐或支票的形式支付，开户名：天阳建设管理有限公司余杭分公司；开户行名称：中信银行杭州余杭支行 帐号：8110801012202411396 中标单位需在领取中标通知书时缴纳中标服务费，缴纳时注明招标编号。</w:t>
            </w:r>
          </w:p>
        </w:tc>
      </w:tr>
      <w:tr w14:paraId="13DC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6629D4">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535FB60E">
            <w:pPr>
              <w:adjustRightInd/>
              <w:spacing w:line="360" w:lineRule="auto"/>
              <w:outlineLvl w:val="0"/>
              <w:rPr>
                <w:rFonts w:hint="eastAsia"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14:paraId="19D823A9">
            <w:pPr>
              <w:adjustRightInd/>
              <w:spacing w:line="360" w:lineRule="auto"/>
              <w:outlineLvl w:val="0"/>
              <w:rPr>
                <w:rFonts w:hint="eastAsia"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58C5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8F38A0">
            <w:pPr>
              <w:numPr>
                <w:ilvl w:val="0"/>
                <w:numId w:val="3"/>
              </w:numPr>
              <w:adjustRightInd/>
              <w:spacing w:line="360" w:lineRule="auto"/>
              <w:outlineLvl w:val="0"/>
              <w:rPr>
                <w:rFonts w:hint="eastAsia" w:ascii="仿宋" w:hAnsi="仿宋" w:eastAsia="仿宋" w:cs="宋体"/>
                <w:b/>
                <w:sz w:val="28"/>
                <w:szCs w:val="28"/>
              </w:rPr>
            </w:pPr>
          </w:p>
        </w:tc>
        <w:tc>
          <w:tcPr>
            <w:tcW w:w="1559" w:type="dxa"/>
            <w:vAlign w:val="center"/>
          </w:tcPr>
          <w:p w14:paraId="6C7C0AEB">
            <w:pPr>
              <w:adjustRightInd/>
              <w:spacing w:line="360" w:lineRule="auto"/>
              <w:outlineLvl w:val="0"/>
              <w:rPr>
                <w:rFonts w:hint="eastAsia" w:ascii="仿宋" w:hAnsi="仿宋" w:eastAsia="仿宋" w:cs="宋体"/>
                <w:b/>
                <w:sz w:val="32"/>
                <w:szCs w:val="20"/>
              </w:rPr>
            </w:pPr>
            <w:r>
              <w:rPr>
                <w:rFonts w:hint="eastAsia" w:ascii="仿宋" w:hAnsi="仿宋" w:eastAsia="仿宋"/>
                <w:b/>
                <w:snapToGrid w:val="0"/>
                <w:kern w:val="28"/>
                <w:sz w:val="24"/>
              </w:rPr>
              <w:t>本项目评审报告推荐的中标候选人数量</w:t>
            </w:r>
          </w:p>
        </w:tc>
        <w:tc>
          <w:tcPr>
            <w:tcW w:w="6910" w:type="dxa"/>
            <w:vAlign w:val="center"/>
          </w:tcPr>
          <w:p w14:paraId="6DBBCD6F">
            <w:pPr>
              <w:adjustRightInd/>
              <w:spacing w:line="360" w:lineRule="auto"/>
              <w:outlineLvl w:val="0"/>
              <w:rPr>
                <w:rFonts w:hint="eastAsia" w:ascii="仿宋" w:hAnsi="仿宋" w:eastAsia="仿宋" w:cs="宋体"/>
                <w:b/>
                <w:sz w:val="32"/>
                <w:szCs w:val="20"/>
              </w:rPr>
            </w:pPr>
            <w:r>
              <w:rPr>
                <w:rFonts w:hint="eastAsia" w:ascii="仿宋" w:hAnsi="仿宋" w:eastAsia="仿宋" w:cs="仿宋"/>
                <w:b/>
                <w:sz w:val="24"/>
              </w:rPr>
              <w:t>1个。</w:t>
            </w:r>
          </w:p>
        </w:tc>
      </w:tr>
    </w:tbl>
    <w:p w14:paraId="1914C5F4">
      <w:pPr>
        <w:adjustRightInd/>
        <w:spacing w:line="360" w:lineRule="auto"/>
        <w:ind w:firstLine="3845" w:firstLineChars="1197"/>
        <w:outlineLvl w:val="0"/>
        <w:rPr>
          <w:rFonts w:hint="eastAsia" w:ascii="仿宋" w:hAnsi="仿宋" w:eastAsia="仿宋" w:cs="宋体"/>
          <w:b/>
          <w:sz w:val="32"/>
          <w:szCs w:val="20"/>
        </w:rPr>
      </w:pPr>
    </w:p>
    <w:p w14:paraId="4CFADC62">
      <w:pPr>
        <w:adjustRightInd/>
        <w:spacing w:line="360" w:lineRule="auto"/>
        <w:ind w:firstLine="3845" w:firstLineChars="1197"/>
        <w:outlineLvl w:val="0"/>
        <w:rPr>
          <w:rFonts w:hint="eastAsia" w:ascii="仿宋" w:hAnsi="仿宋" w:eastAsia="仿宋" w:cs="宋体"/>
          <w:b/>
          <w:sz w:val="32"/>
          <w:szCs w:val="20"/>
        </w:rPr>
      </w:pPr>
    </w:p>
    <w:p w14:paraId="4EE58506">
      <w:pPr>
        <w:adjustRightInd/>
        <w:spacing w:line="360" w:lineRule="auto"/>
        <w:ind w:firstLine="3845" w:firstLineChars="1197"/>
        <w:outlineLvl w:val="0"/>
        <w:rPr>
          <w:rFonts w:hint="eastAsia" w:ascii="仿宋" w:hAnsi="仿宋" w:eastAsia="仿宋" w:cs="宋体"/>
          <w:b/>
          <w:sz w:val="32"/>
          <w:szCs w:val="20"/>
        </w:rPr>
      </w:pPr>
    </w:p>
    <w:p w14:paraId="562D26D2">
      <w:pPr>
        <w:adjustRightInd/>
        <w:spacing w:line="360" w:lineRule="auto"/>
        <w:ind w:firstLine="3845" w:firstLineChars="1197"/>
        <w:outlineLvl w:val="0"/>
        <w:rPr>
          <w:rFonts w:hint="eastAsia" w:ascii="仿宋" w:hAnsi="仿宋" w:eastAsia="仿宋" w:cs="宋体"/>
          <w:b/>
          <w:sz w:val="32"/>
          <w:szCs w:val="20"/>
        </w:rPr>
      </w:pPr>
    </w:p>
    <w:p w14:paraId="1D3738DB">
      <w:pPr>
        <w:adjustRightInd/>
        <w:spacing w:line="360" w:lineRule="auto"/>
        <w:ind w:firstLine="3845" w:firstLineChars="1197"/>
        <w:outlineLvl w:val="0"/>
        <w:rPr>
          <w:rFonts w:hint="eastAsia" w:ascii="仿宋" w:hAnsi="仿宋" w:eastAsia="仿宋" w:cs="宋体"/>
          <w:b/>
          <w:sz w:val="32"/>
          <w:szCs w:val="20"/>
        </w:rPr>
      </w:pPr>
    </w:p>
    <w:p w14:paraId="6A8CF8FB">
      <w:pPr>
        <w:adjustRightInd/>
        <w:spacing w:line="360" w:lineRule="auto"/>
        <w:ind w:firstLine="3845" w:firstLineChars="1197"/>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3D38A3B4">
      <w:pPr>
        <w:snapToGrid w:val="0"/>
        <w:spacing w:line="360" w:lineRule="auto"/>
        <w:ind w:firstLine="361" w:firstLineChars="150"/>
        <w:jc w:val="left"/>
        <w:outlineLvl w:val="1"/>
        <w:rPr>
          <w:rFonts w:hint="eastAsia" w:ascii="仿宋" w:hAnsi="仿宋" w:eastAsia="仿宋" w:cs="宋体"/>
          <w:b/>
          <w:sz w:val="24"/>
        </w:rPr>
      </w:pPr>
      <w:r>
        <w:rPr>
          <w:rFonts w:hint="eastAsia" w:ascii="仿宋" w:hAnsi="仿宋" w:eastAsia="仿宋" w:cs="宋体"/>
          <w:b/>
          <w:sz w:val="24"/>
        </w:rPr>
        <w:t>1. 适用范围</w:t>
      </w:r>
    </w:p>
    <w:p w14:paraId="40ED0728">
      <w:pPr>
        <w:snapToGrid w:val="0"/>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60387068">
      <w:pPr>
        <w:adjustRightInd/>
        <w:spacing w:line="360" w:lineRule="auto"/>
        <w:outlineLvl w:val="0"/>
        <w:rPr>
          <w:rFonts w:hint="eastAsia" w:ascii="仿宋" w:hAnsi="仿宋" w:eastAsia="仿宋" w:cs="宋体"/>
          <w:b/>
          <w:sz w:val="24"/>
        </w:rPr>
      </w:pPr>
      <w:r>
        <w:rPr>
          <w:rFonts w:hint="eastAsia" w:ascii="仿宋" w:hAnsi="仿宋" w:eastAsia="仿宋" w:cs="宋体"/>
          <w:b/>
          <w:sz w:val="24"/>
        </w:rPr>
        <w:t xml:space="preserve">   2.定义</w:t>
      </w:r>
    </w:p>
    <w:p w14:paraId="703D2EAE">
      <w:pPr>
        <w:spacing w:line="360" w:lineRule="auto"/>
        <w:ind w:firstLine="480" w:firstLineChars="200"/>
        <w:rPr>
          <w:rFonts w:hint="eastAsia" w:ascii="仿宋" w:hAnsi="仿宋" w:eastAsia="仿宋" w:cs="宋体"/>
          <w:sz w:val="24"/>
        </w:rPr>
      </w:pPr>
      <w:r>
        <w:rPr>
          <w:rFonts w:hint="eastAsia" w:ascii="仿宋" w:hAnsi="仿宋" w:eastAsia="仿宋" w:cs="宋体"/>
          <w:sz w:val="24"/>
        </w:rPr>
        <w:t>2.1 “采购人”系指招标公告中载明的本项目的采购人。</w:t>
      </w:r>
    </w:p>
    <w:p w14:paraId="7634AE70">
      <w:pPr>
        <w:spacing w:line="360" w:lineRule="auto"/>
        <w:ind w:firstLine="480" w:firstLineChars="200"/>
        <w:rPr>
          <w:rFonts w:hint="eastAsia" w:ascii="仿宋" w:hAnsi="仿宋" w:eastAsia="仿宋" w:cs="宋体"/>
          <w:sz w:val="24"/>
        </w:rPr>
      </w:pPr>
      <w:r>
        <w:rPr>
          <w:rFonts w:hint="eastAsia" w:ascii="仿宋" w:hAnsi="仿宋" w:eastAsia="仿宋" w:cs="宋体"/>
          <w:sz w:val="24"/>
        </w:rPr>
        <w:t>2.2 “采购代理机构”系指招标公告中载明的本项目的采购代理机构。</w:t>
      </w:r>
    </w:p>
    <w:p w14:paraId="5E14E7CF">
      <w:pPr>
        <w:spacing w:line="360" w:lineRule="auto"/>
        <w:ind w:firstLine="480" w:firstLineChars="200"/>
        <w:rPr>
          <w:rFonts w:hint="eastAsia"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630DEA68">
      <w:pPr>
        <w:spacing w:line="360" w:lineRule="auto"/>
        <w:ind w:firstLine="480" w:firstLineChars="200"/>
        <w:rPr>
          <w:rFonts w:hint="eastAsia"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27E67B70">
      <w:pPr>
        <w:spacing w:line="360" w:lineRule="auto"/>
        <w:ind w:firstLine="480" w:firstLineChars="200"/>
        <w:rPr>
          <w:rFonts w:hint="eastAsia"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A417E">
      <w:pPr>
        <w:spacing w:line="360" w:lineRule="auto"/>
        <w:ind w:firstLine="480" w:firstLineChars="200"/>
        <w:rPr>
          <w:rFonts w:hint="eastAsia"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1A4F5565">
      <w:pPr>
        <w:spacing w:line="360" w:lineRule="auto"/>
        <w:ind w:firstLine="480" w:firstLineChars="200"/>
        <w:rPr>
          <w:rFonts w:hint="eastAsia"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708BB644">
      <w:pPr>
        <w:spacing w:line="360" w:lineRule="auto"/>
        <w:ind w:firstLine="241" w:firstLineChars="100"/>
        <w:rPr>
          <w:rFonts w:hint="eastAsia" w:ascii="仿宋" w:hAnsi="仿宋" w:eastAsia="仿宋" w:cs="宋体"/>
          <w:b/>
          <w:sz w:val="24"/>
        </w:rPr>
      </w:pPr>
      <w:r>
        <w:rPr>
          <w:rFonts w:hint="eastAsia" w:ascii="仿宋" w:hAnsi="仿宋" w:eastAsia="仿宋" w:cs="宋体"/>
          <w:b/>
          <w:sz w:val="24"/>
        </w:rPr>
        <w:t>3.采购项目需要落实的政府采购政策</w:t>
      </w:r>
    </w:p>
    <w:p w14:paraId="3ADC3FD8">
      <w:pPr>
        <w:spacing w:line="360" w:lineRule="auto"/>
        <w:ind w:firstLine="240" w:firstLineChars="100"/>
        <w:rPr>
          <w:rFonts w:hint="eastAsia"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E8A2619">
      <w:pPr>
        <w:spacing w:line="360" w:lineRule="auto"/>
        <w:ind w:firstLine="240" w:firstLineChars="100"/>
        <w:rPr>
          <w:rFonts w:hint="eastAsia" w:ascii="仿宋" w:hAnsi="仿宋" w:eastAsia="仿宋" w:cs="宋体"/>
          <w:sz w:val="24"/>
        </w:rPr>
      </w:pPr>
      <w:r>
        <w:rPr>
          <w:rFonts w:hint="eastAsia" w:ascii="仿宋" w:hAnsi="仿宋" w:eastAsia="仿宋" w:cs="宋体"/>
          <w:sz w:val="24"/>
        </w:rPr>
        <w:t>3.2 支持绿色发展</w:t>
      </w:r>
    </w:p>
    <w:p w14:paraId="04E464C1">
      <w:pPr>
        <w:spacing w:line="360" w:lineRule="auto"/>
        <w:ind w:firstLine="480" w:firstLineChars="200"/>
        <w:rPr>
          <w:rFonts w:hint="eastAsia"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F9E128">
      <w:pPr>
        <w:spacing w:line="360" w:lineRule="auto"/>
        <w:ind w:firstLine="480" w:firstLineChars="200"/>
        <w:rPr>
          <w:rFonts w:hint="eastAsia"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353F9958">
      <w:pPr>
        <w:spacing w:line="360" w:lineRule="auto"/>
        <w:ind w:firstLine="480" w:firstLineChars="200"/>
        <w:rPr>
          <w:rFonts w:hint="eastAsia"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3EA8854">
      <w:pPr>
        <w:spacing w:line="360" w:lineRule="auto"/>
        <w:ind w:firstLine="240" w:firstLineChars="100"/>
        <w:rPr>
          <w:rFonts w:hint="eastAsia" w:ascii="仿宋" w:hAnsi="仿宋" w:eastAsia="仿宋" w:cs="宋体"/>
          <w:sz w:val="24"/>
        </w:rPr>
      </w:pPr>
      <w:r>
        <w:rPr>
          <w:rFonts w:hint="eastAsia" w:ascii="仿宋" w:hAnsi="仿宋" w:eastAsia="仿宋" w:cs="宋体"/>
          <w:sz w:val="24"/>
        </w:rPr>
        <w:t>3.3支持中小企业发展</w:t>
      </w:r>
    </w:p>
    <w:p w14:paraId="377CE3AB">
      <w:pPr>
        <w:spacing w:line="360" w:lineRule="auto"/>
        <w:ind w:firstLine="480" w:firstLineChars="200"/>
        <w:rPr>
          <w:rFonts w:hint="eastAsia"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36F934">
      <w:pPr>
        <w:spacing w:line="360" w:lineRule="auto"/>
        <w:ind w:firstLine="480" w:firstLineChars="200"/>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510310D0">
      <w:pPr>
        <w:widowControl/>
        <w:spacing w:line="360" w:lineRule="auto"/>
        <w:ind w:firstLine="480" w:firstLineChars="200"/>
        <w:jc w:val="left"/>
        <w:rPr>
          <w:rFonts w:hint="eastAsia"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DA8DBFE">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520C96B5">
      <w:pPr>
        <w:spacing w:line="360" w:lineRule="auto"/>
        <w:ind w:firstLine="480" w:firstLineChars="200"/>
        <w:rPr>
          <w:rFonts w:hint="eastAsia"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FE8C46">
      <w:pPr>
        <w:spacing w:line="360" w:lineRule="auto"/>
        <w:ind w:firstLine="480" w:firstLineChars="200"/>
        <w:rPr>
          <w:rFonts w:hint="eastAsia"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0B583033">
      <w:pPr>
        <w:spacing w:line="360" w:lineRule="auto"/>
        <w:ind w:firstLine="480" w:firstLineChars="200"/>
        <w:rPr>
          <w:rFonts w:hint="eastAsia"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3DD50A">
      <w:pPr>
        <w:spacing w:line="360" w:lineRule="auto"/>
        <w:ind w:firstLine="480" w:firstLineChars="200"/>
        <w:rPr>
          <w:rFonts w:hint="eastAsia"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C22C988">
      <w:pPr>
        <w:spacing w:line="360" w:lineRule="auto"/>
        <w:ind w:firstLine="480" w:firstLineChars="200"/>
        <w:rPr>
          <w:rFonts w:hint="eastAsia"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6D9A4BA2">
      <w:pPr>
        <w:spacing w:line="360" w:lineRule="auto"/>
        <w:ind w:firstLine="240" w:firstLineChars="100"/>
        <w:rPr>
          <w:rFonts w:hint="eastAsia"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53546EE6">
      <w:pPr>
        <w:spacing w:line="360" w:lineRule="auto"/>
        <w:ind w:firstLine="480" w:firstLineChars="200"/>
        <w:rPr>
          <w:rFonts w:hint="eastAsia" w:ascii="仿宋" w:hAnsi="仿宋" w:eastAsia="仿宋" w:cs="宋体"/>
          <w:sz w:val="24"/>
        </w:rPr>
      </w:pPr>
      <w:r>
        <w:rPr>
          <w:rFonts w:hint="eastAsia" w:ascii="仿宋" w:hAnsi="仿宋" w:eastAsia="仿宋" w:cs="宋体"/>
          <w:sz w:val="24"/>
        </w:rPr>
        <w:t>3.4.1 首台套、“制造精品”、“专精特新”等创新产品按规定享受政府采购支持政策。</w:t>
      </w:r>
    </w:p>
    <w:p w14:paraId="692F60DE">
      <w:pPr>
        <w:spacing w:line="360" w:lineRule="auto"/>
        <w:ind w:firstLine="480" w:firstLineChars="200"/>
        <w:rPr>
          <w:rFonts w:hint="eastAsia" w:ascii="仿宋" w:hAnsi="仿宋" w:eastAsia="仿宋" w:cs="宋体"/>
          <w:sz w:val="24"/>
        </w:rPr>
      </w:pPr>
      <w:r>
        <w:rPr>
          <w:rFonts w:hint="eastAsia" w:ascii="仿宋" w:hAnsi="仿宋" w:eastAsia="仿宋" w:cs="宋体"/>
          <w:sz w:val="24"/>
        </w:rPr>
        <w:t>3.4.2 采购人应当贯彻落实知识产权保护相关法律法规，应当采购使用正版软件</w:t>
      </w:r>
    </w:p>
    <w:p w14:paraId="59A41364">
      <w:pPr>
        <w:spacing w:line="360" w:lineRule="auto"/>
        <w:rPr>
          <w:rFonts w:hint="eastAsia" w:ascii="仿宋" w:hAnsi="仿宋" w:eastAsia="仿宋" w:cs="宋体"/>
          <w:sz w:val="24"/>
        </w:rPr>
      </w:pPr>
      <w:r>
        <w:rPr>
          <w:rFonts w:hint="eastAsia" w:ascii="仿宋" w:hAnsi="仿宋" w:eastAsia="仿宋" w:cs="宋体"/>
          <w:sz w:val="24"/>
        </w:rPr>
        <w:t>3.5平等对待内外资企业和符合条件的破产重整企业</w:t>
      </w:r>
    </w:p>
    <w:p w14:paraId="0688CF01">
      <w:pPr>
        <w:spacing w:line="360" w:lineRule="auto"/>
        <w:ind w:firstLine="240" w:firstLineChars="100"/>
        <w:rPr>
          <w:rFonts w:hint="eastAsia"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14:paraId="497A0D83">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65449C">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4.2供应商询问</w:t>
      </w:r>
    </w:p>
    <w:p w14:paraId="4A0615B3">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7B459F">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4.3供应商质疑</w:t>
      </w:r>
    </w:p>
    <w:p w14:paraId="222ADD8C">
      <w:pPr>
        <w:pStyle w:val="33"/>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61821634">
      <w:pPr>
        <w:pStyle w:val="33"/>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9ABAA1">
      <w:pPr>
        <w:pStyle w:val="5"/>
        <w:spacing w:line="360" w:lineRule="auto"/>
        <w:ind w:firstLine="480" w:firstLineChars="200"/>
        <w:rPr>
          <w:rFonts w:hint="eastAsia"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08F6A85B">
      <w:pPr>
        <w:pStyle w:val="33"/>
        <w:spacing w:line="360" w:lineRule="auto"/>
        <w:ind w:left="479" w:leftChars="228"/>
        <w:rPr>
          <w:rFonts w:hint="eastAsia"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79A553D1">
      <w:pPr>
        <w:pStyle w:val="33"/>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568D71EF">
      <w:pPr>
        <w:pStyle w:val="33"/>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0B58C527">
      <w:pPr>
        <w:pStyle w:val="33"/>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67902F26">
      <w:pPr>
        <w:pStyle w:val="33"/>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216DB7AC">
      <w:pPr>
        <w:pStyle w:val="33"/>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　　4.3.3.4事实依据；</w:t>
      </w:r>
    </w:p>
    <w:p w14:paraId="092C066C">
      <w:pPr>
        <w:pStyle w:val="33"/>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　　4.3.3.5必要的法律依据；</w:t>
      </w:r>
    </w:p>
    <w:p w14:paraId="78FF14E7">
      <w:pPr>
        <w:pStyle w:val="33"/>
        <w:spacing w:line="360" w:lineRule="auto"/>
        <w:ind w:firstLine="960" w:firstLineChars="400"/>
        <w:rPr>
          <w:rFonts w:hint="eastAsia" w:ascii="仿宋" w:hAnsi="仿宋" w:eastAsia="仿宋" w:cs="宋体"/>
          <w:kern w:val="0"/>
          <w:sz w:val="24"/>
          <w:lang w:val="zh-CN"/>
        </w:rPr>
      </w:pPr>
      <w:r>
        <w:rPr>
          <w:rFonts w:hint="eastAsia" w:ascii="仿宋" w:hAnsi="仿宋" w:eastAsia="仿宋" w:cs="宋体"/>
          <w:kern w:val="0"/>
          <w:sz w:val="24"/>
          <w:lang w:val="zh-CN"/>
        </w:rPr>
        <w:t>4.3.3.6提出质疑的日期。</w:t>
      </w:r>
    </w:p>
    <w:p w14:paraId="6CD1E08B">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4AA033CD">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质疑函范本及制作说明详见附件2。</w:t>
      </w:r>
    </w:p>
    <w:p w14:paraId="7EF00A53">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4.3.4对同一采购程序环节的质疑，供应商须在法定质疑期内一次性提出。</w:t>
      </w:r>
    </w:p>
    <w:p w14:paraId="59C8FD99">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EB5C2B5">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6DFB5159">
      <w:pPr>
        <w:pStyle w:val="571"/>
        <w:shd w:val="clear" w:color="auto" w:fill="FFFFFF"/>
        <w:snapToGrid w:val="0"/>
        <w:spacing w:after="240" w:afterAutospacing="0" w:line="360" w:lineRule="auto"/>
        <w:ind w:firstLine="480" w:firstLineChars="200"/>
        <w:contextualSpacing/>
        <w:rPr>
          <w:rFonts w:hint="eastAsia" w:ascii="仿宋" w:hAnsi="仿宋" w:eastAsia="仿宋"/>
          <w:lang w:val="zh-CN"/>
        </w:rPr>
      </w:pPr>
      <w:r>
        <w:rPr>
          <w:rFonts w:hint="eastAsia" w:ascii="仿宋" w:hAnsi="仿宋" w:eastAsia="仿宋"/>
          <w:lang w:val="zh-CN"/>
        </w:rPr>
        <w:t>4.4供应商投诉</w:t>
      </w:r>
    </w:p>
    <w:p w14:paraId="5D6CBAFE">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2F4E7F43">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7174F0C6">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4.4.3供应商投诉应当有明确的请求和必要的证明材料。</w:t>
      </w:r>
    </w:p>
    <w:p w14:paraId="2E45C80D">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4.4.4以联合体形式参加政府采购活动的，其投诉应当由组成联合体的所有供应商共同提出。</w:t>
      </w:r>
    </w:p>
    <w:p w14:paraId="461878C2">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33DD82BE">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投诉书范本及制作说明详见附件3。</w:t>
      </w:r>
    </w:p>
    <w:p w14:paraId="53ED8BD0">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4.5 补偿救济</w:t>
      </w:r>
    </w:p>
    <w:p w14:paraId="5B198DC4">
      <w:pPr>
        <w:pStyle w:val="571"/>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采购人因政策变化、规划调整而不履行政府采购合同的，供应商可依据《杭州市涉企补偿救济实施办法（试行）》向采购人提起补偿申请。</w:t>
      </w:r>
    </w:p>
    <w:p w14:paraId="7E6084EC">
      <w:pPr>
        <w:pStyle w:val="571"/>
        <w:shd w:val="clear" w:color="auto" w:fill="FFFFFF"/>
        <w:snapToGrid w:val="0"/>
        <w:spacing w:after="240" w:afterAutospacing="0" w:line="360" w:lineRule="auto"/>
        <w:ind w:firstLine="400"/>
        <w:contextualSpacing/>
        <w:rPr>
          <w:rFonts w:hint="eastAsia" w:ascii="仿宋" w:hAnsi="仿宋" w:eastAsia="仿宋"/>
        </w:rPr>
      </w:pPr>
    </w:p>
    <w:p w14:paraId="57D84114">
      <w:pPr>
        <w:pStyle w:val="84"/>
        <w:snapToGrid w:val="0"/>
        <w:spacing w:before="0"/>
        <w:ind w:firstLine="360"/>
        <w:rPr>
          <w:rFonts w:hint="eastAsia" w:ascii="仿宋" w:hAnsi="仿宋" w:eastAsia="仿宋" w:cs="宋体"/>
          <w:sz w:val="18"/>
          <w:szCs w:val="18"/>
        </w:rPr>
      </w:pPr>
    </w:p>
    <w:p w14:paraId="1E45731C">
      <w:pPr>
        <w:adjustRightInd/>
        <w:spacing w:line="360" w:lineRule="auto"/>
        <w:jc w:val="center"/>
        <w:outlineLvl w:val="0"/>
        <w:rPr>
          <w:rFonts w:hint="eastAsia"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695DC0A7">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5．招标文件的构成</w:t>
      </w:r>
    </w:p>
    <w:p w14:paraId="4CB4AB72">
      <w:pPr>
        <w:pStyle w:val="33"/>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5.1 招标文件包括下列文件及附件：</w:t>
      </w:r>
    </w:p>
    <w:p w14:paraId="4A221A04">
      <w:pPr>
        <w:pStyle w:val="33"/>
        <w:tabs>
          <w:tab w:val="left" w:pos="840"/>
        </w:tabs>
        <w:spacing w:line="360" w:lineRule="auto"/>
        <w:ind w:firstLine="960" w:firstLineChars="400"/>
        <w:rPr>
          <w:rFonts w:hint="eastAsia" w:ascii="仿宋" w:hAnsi="仿宋" w:eastAsia="仿宋" w:cs="宋体"/>
          <w:sz w:val="24"/>
          <w:szCs w:val="24"/>
        </w:rPr>
      </w:pPr>
      <w:r>
        <w:rPr>
          <w:rFonts w:hint="eastAsia" w:ascii="仿宋" w:hAnsi="仿宋" w:eastAsia="仿宋" w:cs="宋体"/>
          <w:sz w:val="24"/>
          <w:szCs w:val="24"/>
        </w:rPr>
        <w:t>5.1.1招标公告；</w:t>
      </w:r>
    </w:p>
    <w:p w14:paraId="194CF0FC">
      <w:pPr>
        <w:pStyle w:val="33"/>
        <w:tabs>
          <w:tab w:val="left" w:pos="840"/>
        </w:tabs>
        <w:spacing w:line="360" w:lineRule="auto"/>
        <w:ind w:firstLine="960" w:firstLineChars="400"/>
        <w:rPr>
          <w:rFonts w:hint="eastAsia" w:ascii="仿宋" w:hAnsi="仿宋" w:eastAsia="仿宋" w:cs="宋体"/>
          <w:sz w:val="24"/>
          <w:szCs w:val="24"/>
        </w:rPr>
      </w:pPr>
      <w:r>
        <w:rPr>
          <w:rFonts w:hint="eastAsia" w:ascii="仿宋" w:hAnsi="仿宋" w:eastAsia="仿宋" w:cs="宋体"/>
          <w:sz w:val="24"/>
          <w:szCs w:val="24"/>
        </w:rPr>
        <w:t>5.1.2投标人须知；</w:t>
      </w:r>
    </w:p>
    <w:p w14:paraId="37C5ABBE">
      <w:pPr>
        <w:pStyle w:val="33"/>
        <w:tabs>
          <w:tab w:val="left" w:pos="840"/>
        </w:tabs>
        <w:spacing w:line="360" w:lineRule="auto"/>
        <w:ind w:firstLine="960" w:firstLineChars="400"/>
        <w:rPr>
          <w:rFonts w:hint="eastAsia" w:ascii="仿宋" w:hAnsi="仿宋" w:eastAsia="仿宋" w:cs="宋体"/>
          <w:sz w:val="24"/>
          <w:szCs w:val="24"/>
        </w:rPr>
      </w:pPr>
      <w:r>
        <w:rPr>
          <w:rFonts w:hint="eastAsia" w:ascii="仿宋" w:hAnsi="仿宋" w:eastAsia="仿宋" w:cs="宋体"/>
          <w:sz w:val="24"/>
          <w:szCs w:val="24"/>
        </w:rPr>
        <w:t>5.1.3采购需求；</w:t>
      </w:r>
    </w:p>
    <w:p w14:paraId="355A7AB4">
      <w:pPr>
        <w:pStyle w:val="33"/>
        <w:tabs>
          <w:tab w:val="left" w:pos="840"/>
        </w:tabs>
        <w:spacing w:line="360" w:lineRule="auto"/>
        <w:ind w:firstLine="960" w:firstLineChars="400"/>
        <w:rPr>
          <w:rFonts w:hint="eastAsia" w:ascii="仿宋" w:hAnsi="仿宋" w:eastAsia="仿宋" w:cs="宋体"/>
          <w:sz w:val="24"/>
          <w:szCs w:val="24"/>
        </w:rPr>
      </w:pPr>
      <w:r>
        <w:rPr>
          <w:rFonts w:hint="eastAsia" w:ascii="仿宋" w:hAnsi="仿宋" w:eastAsia="仿宋" w:cs="宋体"/>
          <w:sz w:val="24"/>
          <w:szCs w:val="24"/>
        </w:rPr>
        <w:t>5.1.4评标办法；</w:t>
      </w:r>
    </w:p>
    <w:p w14:paraId="6B222DB2">
      <w:pPr>
        <w:pStyle w:val="33"/>
        <w:tabs>
          <w:tab w:val="left" w:pos="840"/>
        </w:tabs>
        <w:spacing w:line="360" w:lineRule="auto"/>
        <w:ind w:firstLine="960" w:firstLineChars="400"/>
        <w:rPr>
          <w:rFonts w:hint="eastAsia" w:ascii="仿宋" w:hAnsi="仿宋" w:eastAsia="仿宋" w:cs="宋体"/>
          <w:sz w:val="24"/>
          <w:szCs w:val="24"/>
        </w:rPr>
      </w:pPr>
      <w:r>
        <w:rPr>
          <w:rFonts w:hint="eastAsia" w:ascii="仿宋" w:hAnsi="仿宋" w:eastAsia="仿宋" w:cs="宋体"/>
          <w:sz w:val="24"/>
          <w:szCs w:val="24"/>
        </w:rPr>
        <w:t>5.1.5拟签订的合同文本；</w:t>
      </w:r>
    </w:p>
    <w:p w14:paraId="193FEB7F">
      <w:pPr>
        <w:pStyle w:val="33"/>
        <w:tabs>
          <w:tab w:val="left" w:pos="840"/>
        </w:tabs>
        <w:spacing w:line="360" w:lineRule="auto"/>
        <w:ind w:firstLine="960" w:firstLineChars="400"/>
        <w:rPr>
          <w:rFonts w:hint="eastAsia"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443A14EB">
      <w:pPr>
        <w:spacing w:line="360" w:lineRule="auto"/>
        <w:ind w:firstLine="480" w:firstLineChars="200"/>
        <w:rPr>
          <w:rFonts w:hint="eastAsia"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0341548A">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6. 招标文件的澄清、修改</w:t>
      </w:r>
    </w:p>
    <w:p w14:paraId="7C54EB73">
      <w:pPr>
        <w:pStyle w:val="84"/>
        <w:snapToGrid w:val="0"/>
        <w:spacing w:before="0"/>
        <w:ind w:firstLine="480"/>
        <w:rPr>
          <w:rFonts w:hint="eastAsia"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60D99942">
      <w:pPr>
        <w:pStyle w:val="84"/>
        <w:snapToGrid w:val="0"/>
        <w:spacing w:before="0"/>
        <w:ind w:firstLine="480"/>
        <w:rPr>
          <w:rFonts w:hint="eastAsia"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D95AE9">
      <w:pPr>
        <w:pStyle w:val="23"/>
        <w:rPr>
          <w:rFonts w:hint="eastAsia" w:ascii="仿宋" w:hAnsi="仿宋" w:eastAsia="仿宋" w:cs="宋体"/>
          <w:sz w:val="18"/>
          <w:szCs w:val="18"/>
          <w:lang w:val="en-US"/>
        </w:rPr>
      </w:pPr>
    </w:p>
    <w:p w14:paraId="2B815FA2">
      <w:pPr>
        <w:adjustRightInd/>
        <w:spacing w:line="360" w:lineRule="auto"/>
        <w:jc w:val="center"/>
        <w:outlineLvl w:val="0"/>
        <w:rPr>
          <w:rFonts w:hint="eastAsia" w:ascii="仿宋" w:hAnsi="仿宋" w:eastAsia="仿宋" w:cs="宋体"/>
          <w:b/>
          <w:sz w:val="30"/>
          <w:szCs w:val="20"/>
        </w:rPr>
      </w:pPr>
      <w:r>
        <w:rPr>
          <w:rFonts w:hint="eastAsia" w:ascii="仿宋" w:hAnsi="仿宋" w:eastAsia="仿宋" w:cs="宋体"/>
          <w:b/>
          <w:sz w:val="30"/>
          <w:szCs w:val="20"/>
        </w:rPr>
        <w:t>三、投标</w:t>
      </w:r>
    </w:p>
    <w:p w14:paraId="1D3E8C2A">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7. 招标文件的获取</w:t>
      </w:r>
    </w:p>
    <w:p w14:paraId="0393F796">
      <w:pPr>
        <w:spacing w:line="360" w:lineRule="auto"/>
        <w:ind w:firstLine="480" w:firstLineChars="200"/>
        <w:rPr>
          <w:rFonts w:hint="eastAsia"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5E8DDE2D">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8.开标前答疑会或现场考察</w:t>
      </w:r>
    </w:p>
    <w:p w14:paraId="03915664">
      <w:pPr>
        <w:pStyle w:val="33"/>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79ABFF55">
      <w:pPr>
        <w:pStyle w:val="33"/>
        <w:spacing w:line="360" w:lineRule="auto"/>
        <w:rPr>
          <w:rFonts w:hint="eastAsia" w:ascii="仿宋" w:hAnsi="仿宋" w:eastAsia="仿宋" w:cs="宋体"/>
          <w:b/>
          <w:szCs w:val="24"/>
        </w:rPr>
      </w:pPr>
      <w:r>
        <w:rPr>
          <w:rFonts w:hint="eastAsia" w:ascii="仿宋" w:hAnsi="仿宋" w:eastAsia="仿宋" w:cs="宋体"/>
          <w:b/>
          <w:kern w:val="28"/>
          <w:sz w:val="24"/>
          <w:szCs w:val="24"/>
        </w:rPr>
        <w:t>9.投标保证金</w:t>
      </w:r>
    </w:p>
    <w:p w14:paraId="566F6B3F">
      <w:pPr>
        <w:pStyle w:val="5"/>
        <w:spacing w:line="360" w:lineRule="auto"/>
        <w:ind w:firstLine="470" w:firstLineChars="196"/>
        <w:rPr>
          <w:rFonts w:hint="eastAsia" w:ascii="仿宋" w:hAnsi="仿宋" w:eastAsia="仿宋" w:cs="宋体"/>
          <w:color w:val="auto"/>
          <w:sz w:val="24"/>
        </w:rPr>
      </w:pPr>
      <w:r>
        <w:rPr>
          <w:rFonts w:hint="eastAsia" w:ascii="仿宋" w:hAnsi="仿宋" w:eastAsia="仿宋" w:cs="宋体"/>
          <w:color w:val="auto"/>
          <w:sz w:val="24"/>
        </w:rPr>
        <w:t>本项目不需缴纳投标保证金。</w:t>
      </w:r>
    </w:p>
    <w:p w14:paraId="0B722409">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10. 投标文件的语言</w:t>
      </w:r>
    </w:p>
    <w:p w14:paraId="34DD2012">
      <w:pPr>
        <w:autoSpaceDE w:val="0"/>
        <w:autoSpaceDN w:val="0"/>
        <w:spacing w:line="360" w:lineRule="auto"/>
        <w:ind w:firstLine="480" w:firstLineChars="200"/>
        <w:rPr>
          <w:rFonts w:hint="eastAsia"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2224323A">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11. 投标文件的组成</w:t>
      </w:r>
    </w:p>
    <w:p w14:paraId="61A78CD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73D24581">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11.1.1符合参加政府采购活动应当具备的一般条件的承诺函；</w:t>
      </w:r>
    </w:p>
    <w:p w14:paraId="64C1514F">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67592FD2">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638C693F">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1CAE8D8D">
      <w:pPr>
        <w:snapToGrid w:val="0"/>
        <w:spacing w:line="360" w:lineRule="auto"/>
        <w:ind w:firstLine="480" w:firstLineChars="200"/>
        <w:rPr>
          <w:rFonts w:hint="eastAsia"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6F7910C5">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11.2.1投标函；</w:t>
      </w:r>
    </w:p>
    <w:p w14:paraId="12853866">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11.2.2授权委托书或法定代表人（单位负责人、自然人本人）身份证明；</w:t>
      </w:r>
    </w:p>
    <w:p w14:paraId="1BD16B03">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C031048">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2C946ADB">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54D41F16">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68B96C6D">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2C817ED8">
      <w:pPr>
        <w:snapToGrid w:val="0"/>
        <w:spacing w:line="360" w:lineRule="auto"/>
        <w:ind w:firstLine="960" w:firstLineChars="400"/>
        <w:rPr>
          <w:rFonts w:hint="eastAsia"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7EEBF7DC">
      <w:pPr>
        <w:snapToGrid w:val="0"/>
        <w:spacing w:line="360" w:lineRule="auto"/>
        <w:ind w:firstLine="480" w:firstLineChars="200"/>
        <w:rPr>
          <w:rFonts w:hint="eastAsia"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3D90B97E">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11.3.1开标一览表（报价表）；</w:t>
      </w:r>
    </w:p>
    <w:p w14:paraId="7428F94D">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11.3.2中小企业声明函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62F0F9B4">
      <w:pPr>
        <w:spacing w:line="360" w:lineRule="auto"/>
        <w:ind w:firstLine="723" w:firstLineChars="300"/>
        <w:rPr>
          <w:rFonts w:hint="eastAsia" w:ascii="仿宋" w:hAnsi="仿宋" w:eastAsia="仿宋" w:cs="宋体"/>
          <w:b/>
          <w:sz w:val="24"/>
        </w:rPr>
      </w:pPr>
      <w:r>
        <w:rPr>
          <w:rFonts w:hint="eastAsia" w:ascii="仿宋" w:hAnsi="仿宋" w:eastAsia="仿宋" w:cs="宋体"/>
          <w:b/>
          <w:sz w:val="24"/>
        </w:rPr>
        <w:t>投标文件含有采购人不能接受的附加条件的，投标无效；</w:t>
      </w:r>
    </w:p>
    <w:p w14:paraId="51A85C9C">
      <w:pPr>
        <w:spacing w:line="360" w:lineRule="auto"/>
        <w:ind w:firstLine="723" w:firstLineChars="300"/>
        <w:rPr>
          <w:rFonts w:hint="eastAsia" w:ascii="仿宋" w:hAnsi="仿宋" w:eastAsia="仿宋" w:cs="宋体"/>
          <w:b/>
          <w:sz w:val="24"/>
        </w:rPr>
      </w:pPr>
      <w:r>
        <w:rPr>
          <w:rFonts w:hint="eastAsia" w:ascii="仿宋" w:hAnsi="仿宋" w:eastAsia="仿宋" w:cs="宋体"/>
          <w:b/>
          <w:sz w:val="24"/>
        </w:rPr>
        <w:t>投标人提供虚假材料投标的，投标无效。</w:t>
      </w:r>
    </w:p>
    <w:p w14:paraId="42F5ADEE">
      <w:pPr>
        <w:spacing w:line="360" w:lineRule="auto"/>
        <w:ind w:firstLine="723" w:firstLineChars="300"/>
        <w:rPr>
          <w:rFonts w:hint="eastAsia" w:ascii="仿宋" w:hAnsi="仿宋" w:eastAsia="仿宋" w:cs="宋体"/>
          <w:b/>
          <w:sz w:val="24"/>
          <w:szCs w:val="21"/>
        </w:rPr>
      </w:pPr>
      <w:r>
        <w:rPr>
          <w:rFonts w:hint="eastAsia" w:ascii="仿宋" w:hAnsi="仿宋" w:eastAsia="仿宋" w:cs="宋体"/>
          <w:b/>
          <w:sz w:val="24"/>
        </w:rPr>
        <w:t>投标人可事先在公开官网查询、核对相关证书和报告内容，确保投标（响应）文件资料准确无误。投标人应对投标文件中材料的真实性、合法性负责。</w:t>
      </w:r>
    </w:p>
    <w:p w14:paraId="661E5475">
      <w:pPr>
        <w:pStyle w:val="84"/>
        <w:snapToGrid w:val="0"/>
        <w:spacing w:before="0"/>
        <w:ind w:firstLine="0" w:firstLineChars="0"/>
        <w:outlineLvl w:val="0"/>
        <w:rPr>
          <w:rFonts w:hint="eastAsia"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349AF3E8">
      <w:pPr>
        <w:spacing w:line="360" w:lineRule="auto"/>
        <w:ind w:firstLine="480" w:firstLineChars="200"/>
        <w:rPr>
          <w:rFonts w:hint="eastAsia"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8BD83C">
      <w:pPr>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F33E2E">
      <w:pPr>
        <w:spacing w:line="360" w:lineRule="auto"/>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30A53005">
      <w:pPr>
        <w:snapToGrid w:val="0"/>
        <w:spacing w:line="360" w:lineRule="auto"/>
        <w:rPr>
          <w:rFonts w:hint="eastAsia" w:ascii="仿宋" w:hAnsi="仿宋" w:eastAsia="仿宋" w:cs="宋体"/>
          <w:b/>
          <w:sz w:val="24"/>
        </w:rPr>
      </w:pPr>
      <w:r>
        <w:rPr>
          <w:rFonts w:hint="eastAsia" w:ascii="仿宋" w:hAnsi="仿宋" w:eastAsia="仿宋" w:cs="宋体"/>
          <w:b/>
          <w:sz w:val="24"/>
        </w:rPr>
        <w:t>13.投标文件的签署、盖章</w:t>
      </w:r>
    </w:p>
    <w:p w14:paraId="4C300A54">
      <w:pPr>
        <w:pStyle w:val="84"/>
        <w:snapToGrid w:val="0"/>
        <w:spacing w:before="0"/>
        <w:ind w:firstLine="480"/>
        <w:rPr>
          <w:rFonts w:hint="eastAsia"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6A092289">
      <w:pPr>
        <w:pStyle w:val="84"/>
        <w:snapToGrid w:val="0"/>
        <w:spacing w:before="0"/>
        <w:ind w:firstLine="480"/>
        <w:rPr>
          <w:rFonts w:hint="eastAsia"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7B7EE2CB">
      <w:pPr>
        <w:pStyle w:val="84"/>
        <w:snapToGrid w:val="0"/>
        <w:spacing w:before="0"/>
        <w:ind w:firstLine="480"/>
        <w:rPr>
          <w:rFonts w:hint="eastAsia" w:ascii="仿宋" w:hAnsi="仿宋" w:eastAsia="仿宋" w:cs="宋体"/>
          <w:szCs w:val="24"/>
        </w:rPr>
      </w:pPr>
      <w:r>
        <w:rPr>
          <w:rFonts w:hint="eastAsia" w:ascii="仿宋" w:hAnsi="仿宋" w:eastAsia="仿宋" w:cs="宋体"/>
        </w:rPr>
        <w:t>13.3招标文件对投标文件签署、盖章的要求适用于电子签名。</w:t>
      </w:r>
    </w:p>
    <w:p w14:paraId="4DCF7DB5">
      <w:pPr>
        <w:pStyle w:val="84"/>
        <w:spacing w:before="0"/>
        <w:ind w:firstLine="0" w:firstLineChars="0"/>
        <w:rPr>
          <w:rFonts w:hint="eastAsia" w:ascii="仿宋" w:hAnsi="仿宋" w:eastAsia="仿宋" w:cs="宋体"/>
          <w:b/>
          <w:szCs w:val="24"/>
        </w:rPr>
      </w:pPr>
      <w:r>
        <w:rPr>
          <w:rFonts w:hint="eastAsia" w:ascii="仿宋" w:hAnsi="仿宋" w:eastAsia="仿宋" w:cs="宋体"/>
          <w:b/>
          <w:szCs w:val="24"/>
        </w:rPr>
        <w:t>14. 投标文件的提交、补充、修改、撤回</w:t>
      </w:r>
    </w:p>
    <w:p w14:paraId="2C165B40">
      <w:pPr>
        <w:pStyle w:val="84"/>
        <w:ind w:firstLine="480"/>
        <w:rPr>
          <w:rFonts w:hint="eastAsia"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B77F90">
      <w:pPr>
        <w:pStyle w:val="84"/>
        <w:spacing w:before="0"/>
        <w:ind w:firstLine="480"/>
        <w:rPr>
          <w:rFonts w:hint="eastAsia"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AA5A4EF">
      <w:pPr>
        <w:pStyle w:val="84"/>
        <w:spacing w:before="0"/>
        <w:ind w:firstLine="480"/>
        <w:rPr>
          <w:rFonts w:hint="eastAsia"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FB534C6">
      <w:pPr>
        <w:pStyle w:val="33"/>
        <w:spacing w:line="360" w:lineRule="auto"/>
        <w:rPr>
          <w:rFonts w:hint="eastAsia" w:ascii="仿宋" w:hAnsi="仿宋" w:eastAsia="仿宋" w:cs="宋体"/>
          <w:b/>
          <w:sz w:val="24"/>
          <w:szCs w:val="24"/>
        </w:rPr>
      </w:pPr>
      <w:r>
        <w:rPr>
          <w:rFonts w:hint="eastAsia" w:ascii="仿宋" w:hAnsi="仿宋" w:eastAsia="仿宋" w:cs="宋体"/>
          <w:b/>
          <w:sz w:val="24"/>
          <w:szCs w:val="24"/>
        </w:rPr>
        <w:t>15.备份投标文件</w:t>
      </w:r>
    </w:p>
    <w:p w14:paraId="75B6627F">
      <w:pPr>
        <w:pStyle w:val="33"/>
        <w:spacing w:line="360" w:lineRule="auto"/>
        <w:ind w:firstLine="360" w:firstLineChars="150"/>
        <w:rPr>
          <w:rFonts w:hint="eastAsia"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0EDA8C8">
      <w:pPr>
        <w:pStyle w:val="33"/>
        <w:spacing w:line="360" w:lineRule="auto"/>
        <w:ind w:firstLine="480" w:firstLineChars="200"/>
        <w:rPr>
          <w:rFonts w:hint="eastAsia"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6870EA3A">
      <w:pPr>
        <w:pStyle w:val="33"/>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ED6B0B9">
      <w:pPr>
        <w:pStyle w:val="33"/>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469A80">
      <w:pPr>
        <w:pStyle w:val="33"/>
        <w:spacing w:line="360" w:lineRule="auto"/>
        <w:ind w:firstLine="479" w:firstLineChars="199"/>
        <w:rPr>
          <w:rFonts w:hint="eastAsia"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38A1EC8E">
      <w:pPr>
        <w:pStyle w:val="84"/>
        <w:spacing w:before="0"/>
        <w:ind w:firstLine="0" w:firstLineChars="0"/>
        <w:rPr>
          <w:rFonts w:hint="eastAsia" w:ascii="仿宋" w:hAnsi="仿宋" w:eastAsia="仿宋" w:cs="宋体"/>
          <w:b/>
          <w:szCs w:val="24"/>
        </w:rPr>
      </w:pPr>
      <w:r>
        <w:rPr>
          <w:rFonts w:hint="eastAsia" w:ascii="仿宋" w:hAnsi="仿宋" w:eastAsia="仿宋" w:cs="宋体"/>
          <w:b/>
          <w:szCs w:val="24"/>
        </w:rPr>
        <w:t>16.投标文件的无效处理</w:t>
      </w:r>
    </w:p>
    <w:p w14:paraId="36FCC513">
      <w:pPr>
        <w:pStyle w:val="25"/>
        <w:spacing w:line="360" w:lineRule="auto"/>
        <w:ind w:firstLine="360" w:firstLineChars="150"/>
        <w:rPr>
          <w:rFonts w:hint="eastAsia"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1A213A4E">
      <w:pPr>
        <w:pStyle w:val="84"/>
        <w:spacing w:before="0"/>
        <w:ind w:firstLine="0" w:firstLineChars="0"/>
        <w:rPr>
          <w:rFonts w:hint="eastAsia" w:ascii="仿宋" w:hAnsi="仿宋" w:eastAsia="仿宋" w:cs="宋体"/>
          <w:b/>
          <w:szCs w:val="24"/>
        </w:rPr>
      </w:pPr>
      <w:r>
        <w:rPr>
          <w:rFonts w:hint="eastAsia" w:ascii="仿宋" w:hAnsi="仿宋" w:eastAsia="仿宋" w:cs="宋体"/>
          <w:b/>
          <w:szCs w:val="24"/>
        </w:rPr>
        <w:t>17.投标有效期</w:t>
      </w:r>
    </w:p>
    <w:p w14:paraId="07C671FE">
      <w:pPr>
        <w:spacing w:line="360" w:lineRule="auto"/>
        <w:ind w:firstLine="480" w:firstLineChars="200"/>
        <w:rPr>
          <w:rFonts w:hint="eastAsia"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630FE4D4">
      <w:pPr>
        <w:pStyle w:val="84"/>
        <w:spacing w:before="0"/>
        <w:ind w:firstLine="480"/>
        <w:rPr>
          <w:rFonts w:hint="eastAsia" w:ascii="仿宋" w:hAnsi="仿宋" w:eastAsia="仿宋" w:cs="宋体"/>
        </w:rPr>
      </w:pPr>
      <w:r>
        <w:rPr>
          <w:rFonts w:hint="eastAsia" w:ascii="仿宋" w:hAnsi="仿宋" w:eastAsia="仿宋" w:cs="宋体"/>
        </w:rPr>
        <w:t>17.2投标文件合格投递后，自投标截止日期起，在投标有效期内有效。</w:t>
      </w:r>
    </w:p>
    <w:p w14:paraId="73CA84C2">
      <w:pPr>
        <w:pStyle w:val="84"/>
        <w:spacing w:before="0"/>
        <w:ind w:firstLine="480"/>
        <w:rPr>
          <w:rFonts w:hint="eastAsia"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B540E52">
      <w:pPr>
        <w:pStyle w:val="84"/>
        <w:spacing w:before="0"/>
        <w:ind w:firstLine="643"/>
        <w:rPr>
          <w:rFonts w:hint="eastAsia" w:ascii="仿宋" w:hAnsi="仿宋" w:eastAsia="仿宋" w:cs="宋体"/>
          <w:b/>
          <w:sz w:val="32"/>
        </w:rPr>
      </w:pPr>
    </w:p>
    <w:p w14:paraId="22B645C5">
      <w:pPr>
        <w:pStyle w:val="84"/>
        <w:spacing w:before="0"/>
        <w:ind w:firstLine="1928" w:firstLineChars="600"/>
        <w:rPr>
          <w:rFonts w:hint="eastAsia" w:ascii="仿宋" w:hAnsi="仿宋" w:eastAsia="仿宋" w:cs="宋体"/>
          <w:b/>
          <w:sz w:val="32"/>
        </w:rPr>
      </w:pPr>
      <w:r>
        <w:rPr>
          <w:rFonts w:hint="eastAsia" w:ascii="仿宋" w:hAnsi="仿宋" w:eastAsia="仿宋" w:cs="宋体"/>
          <w:b/>
          <w:sz w:val="32"/>
        </w:rPr>
        <w:t>四、开标、资格审查与信用信息查询</w:t>
      </w:r>
    </w:p>
    <w:p w14:paraId="459F5236">
      <w:pPr>
        <w:pStyle w:val="239"/>
        <w:spacing w:before="0" w:line="360" w:lineRule="auto"/>
        <w:ind w:left="0" w:firstLine="241" w:firstLineChars="100"/>
        <w:contextualSpacing/>
        <w:rPr>
          <w:rFonts w:hint="eastAsia" w:ascii="仿宋" w:hAnsi="仿宋" w:eastAsia="仿宋" w:cs="宋体"/>
          <w:sz w:val="24"/>
        </w:rPr>
      </w:pPr>
      <w:r>
        <w:rPr>
          <w:rFonts w:hint="eastAsia" w:ascii="仿宋" w:hAnsi="仿宋" w:eastAsia="仿宋" w:cs="宋体"/>
          <w:b/>
          <w:sz w:val="24"/>
          <w:szCs w:val="24"/>
        </w:rPr>
        <w:t>18.开标</w:t>
      </w:r>
    </w:p>
    <w:p w14:paraId="0C21AB93">
      <w:pPr>
        <w:pStyle w:val="239"/>
        <w:spacing w:before="0" w:line="360" w:lineRule="auto"/>
        <w:ind w:left="0" w:firstLine="480" w:firstLineChars="200"/>
        <w:contextualSpacing/>
        <w:rPr>
          <w:rFonts w:hint="eastAsia"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02BFE499">
      <w:pPr>
        <w:pStyle w:val="239"/>
        <w:spacing w:before="0" w:line="360" w:lineRule="auto"/>
        <w:ind w:left="0" w:firstLine="240" w:firstLineChars="100"/>
        <w:contextualSpacing/>
        <w:rPr>
          <w:rFonts w:hint="eastAsia"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16B16BEB">
      <w:pPr>
        <w:pStyle w:val="239"/>
        <w:spacing w:before="0" w:line="360" w:lineRule="auto"/>
        <w:ind w:left="0" w:firstLine="240" w:firstLineChars="100"/>
        <w:contextualSpacing/>
        <w:rPr>
          <w:rFonts w:hint="eastAsia"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2F85E1E7">
      <w:pPr>
        <w:widowControl/>
        <w:spacing w:before="100" w:beforeAutospacing="1" w:after="240" w:line="360" w:lineRule="auto"/>
        <w:jc w:val="left"/>
        <w:rPr>
          <w:rFonts w:hint="eastAsia" w:ascii="仿宋" w:hAnsi="仿宋" w:eastAsia="仿宋" w:cs="宋体"/>
          <w:b/>
          <w:sz w:val="24"/>
          <w:szCs w:val="20"/>
        </w:rPr>
      </w:pPr>
      <w:r>
        <w:rPr>
          <w:rFonts w:hint="eastAsia" w:ascii="仿宋" w:hAnsi="仿宋" w:eastAsia="仿宋" w:cs="宋体"/>
          <w:b/>
          <w:sz w:val="24"/>
          <w:szCs w:val="20"/>
        </w:rPr>
        <w:t>　19、资格审查</w:t>
      </w:r>
    </w:p>
    <w:p w14:paraId="3E3828FE">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0B897C75">
      <w:pPr>
        <w:snapToGrid w:val="0"/>
        <w:spacing w:line="360" w:lineRule="auto"/>
        <w:ind w:firstLine="480" w:firstLineChars="200"/>
        <w:rPr>
          <w:rFonts w:hint="eastAsia"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3478425C">
      <w:pPr>
        <w:pStyle w:val="84"/>
        <w:spacing w:before="0"/>
        <w:ind w:firstLine="480"/>
        <w:rPr>
          <w:rFonts w:hint="eastAsia"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0496A38F">
      <w:pPr>
        <w:pStyle w:val="84"/>
        <w:spacing w:before="0"/>
        <w:ind w:firstLine="480"/>
        <w:rPr>
          <w:rFonts w:hint="eastAsia"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220D5A27">
      <w:pPr>
        <w:pStyle w:val="84"/>
        <w:spacing w:before="0"/>
        <w:ind w:firstLine="0" w:firstLineChars="0"/>
        <w:rPr>
          <w:rFonts w:hint="eastAsia" w:ascii="仿宋" w:hAnsi="仿宋" w:eastAsia="仿宋" w:cs="宋体"/>
          <w:b/>
          <w:szCs w:val="24"/>
        </w:rPr>
      </w:pPr>
      <w:r>
        <w:rPr>
          <w:rFonts w:hint="eastAsia" w:ascii="仿宋" w:hAnsi="仿宋" w:eastAsia="仿宋" w:cs="宋体"/>
          <w:b/>
          <w:szCs w:val="24"/>
        </w:rPr>
        <w:t>20、信用信息查询</w:t>
      </w:r>
    </w:p>
    <w:p w14:paraId="75483C4B">
      <w:pPr>
        <w:pStyle w:val="84"/>
        <w:spacing w:before="0"/>
        <w:ind w:firstLine="495" w:firstLineChars="0"/>
        <w:rPr>
          <w:rFonts w:hint="eastAsia"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20.1信用信息查询渠道及截止时间：采购代理机构将在资格审查时通过“信用中国”网站(www.creditchina.gov.cn)、中国政府采购网(www.ccgp.gov.cn)渠道查询投标人的信用记录。</w:t>
      </w:r>
    </w:p>
    <w:p w14:paraId="6F3DF6F0">
      <w:pPr>
        <w:pStyle w:val="84"/>
        <w:spacing w:before="0"/>
        <w:ind w:firstLine="495" w:firstLineChars="0"/>
        <w:rPr>
          <w:rFonts w:hint="eastAsia"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37375265">
      <w:pPr>
        <w:pStyle w:val="84"/>
        <w:spacing w:before="0"/>
        <w:ind w:firstLine="495" w:firstLineChars="0"/>
        <w:rPr>
          <w:rFonts w:hint="eastAsia"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6060B43F">
      <w:pPr>
        <w:pStyle w:val="84"/>
        <w:spacing w:before="0"/>
        <w:ind w:firstLine="480"/>
        <w:rPr>
          <w:rFonts w:hint="eastAsia"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78EFC0A1">
      <w:pPr>
        <w:pStyle w:val="84"/>
        <w:spacing w:before="0"/>
        <w:ind w:firstLine="0" w:firstLineChars="0"/>
        <w:rPr>
          <w:rFonts w:hint="eastAsia" w:ascii="仿宋" w:hAnsi="仿宋" w:eastAsia="仿宋" w:cs="宋体"/>
          <w:kern w:val="0"/>
          <w:szCs w:val="24"/>
        </w:rPr>
      </w:pPr>
    </w:p>
    <w:p w14:paraId="20BDE856">
      <w:pPr>
        <w:snapToGrid w:val="0"/>
        <w:spacing w:line="360" w:lineRule="auto"/>
        <w:jc w:val="center"/>
        <w:outlineLvl w:val="0"/>
        <w:rPr>
          <w:rFonts w:hint="eastAsia" w:ascii="仿宋" w:hAnsi="仿宋" w:eastAsia="仿宋" w:cs="宋体"/>
          <w:b/>
          <w:sz w:val="36"/>
          <w:szCs w:val="36"/>
        </w:rPr>
      </w:pPr>
      <w:r>
        <w:rPr>
          <w:rFonts w:hint="eastAsia" w:ascii="仿宋" w:hAnsi="仿宋" w:eastAsia="仿宋" w:cs="宋体"/>
          <w:b/>
          <w:sz w:val="36"/>
          <w:szCs w:val="36"/>
        </w:rPr>
        <w:t>五、评标</w:t>
      </w:r>
    </w:p>
    <w:p w14:paraId="3086EADC">
      <w:pPr>
        <w:spacing w:line="360" w:lineRule="auto"/>
        <w:rPr>
          <w:rFonts w:hint="eastAsia"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42ECB591">
      <w:pPr>
        <w:spacing w:line="360" w:lineRule="auto"/>
        <w:rPr>
          <w:rFonts w:hint="eastAsia" w:ascii="仿宋" w:hAnsi="仿宋" w:eastAsia="仿宋" w:cs="宋体"/>
          <w:b/>
          <w:sz w:val="24"/>
        </w:rPr>
      </w:pPr>
    </w:p>
    <w:p w14:paraId="0DFE45A2">
      <w:pPr>
        <w:snapToGrid w:val="0"/>
        <w:spacing w:line="360" w:lineRule="auto"/>
        <w:jc w:val="center"/>
        <w:outlineLvl w:val="0"/>
        <w:rPr>
          <w:rFonts w:hint="eastAsia" w:ascii="仿宋" w:hAnsi="仿宋" w:eastAsia="仿宋" w:cs="宋体"/>
          <w:b/>
          <w:sz w:val="36"/>
          <w:szCs w:val="36"/>
        </w:rPr>
      </w:pPr>
      <w:r>
        <w:rPr>
          <w:rFonts w:hint="eastAsia" w:ascii="仿宋" w:hAnsi="仿宋" w:eastAsia="仿宋" w:cs="宋体"/>
          <w:b/>
          <w:sz w:val="36"/>
          <w:szCs w:val="36"/>
        </w:rPr>
        <w:t>六、定 标</w:t>
      </w:r>
    </w:p>
    <w:p w14:paraId="6EC2160A">
      <w:pPr>
        <w:pStyle w:val="25"/>
        <w:spacing w:line="360" w:lineRule="auto"/>
        <w:ind w:left="479" w:hanging="479" w:hangingChars="199"/>
        <w:rPr>
          <w:rFonts w:hint="eastAsia" w:ascii="仿宋" w:hAnsi="仿宋" w:eastAsia="仿宋" w:cs="宋体"/>
          <w:b/>
        </w:rPr>
      </w:pPr>
      <w:r>
        <w:rPr>
          <w:rFonts w:hint="eastAsia" w:ascii="仿宋" w:hAnsi="仿宋" w:eastAsia="仿宋" w:cs="宋体"/>
          <w:b/>
        </w:rPr>
        <w:t>22. 确定中标供应商</w:t>
      </w:r>
    </w:p>
    <w:p w14:paraId="26D474B2">
      <w:pPr>
        <w:pStyle w:val="84"/>
        <w:snapToGrid w:val="0"/>
        <w:spacing w:before="0"/>
        <w:ind w:firstLine="480"/>
        <w:rPr>
          <w:rFonts w:hint="eastAsia"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F8D9C44">
      <w:pPr>
        <w:pStyle w:val="84"/>
        <w:snapToGrid w:val="0"/>
        <w:spacing w:before="0"/>
        <w:ind w:firstLine="0" w:firstLineChars="0"/>
        <w:rPr>
          <w:rFonts w:hint="eastAsia" w:ascii="仿宋" w:hAnsi="仿宋" w:eastAsia="仿宋" w:cs="宋体"/>
          <w:b/>
          <w:szCs w:val="24"/>
        </w:rPr>
      </w:pPr>
      <w:r>
        <w:rPr>
          <w:rFonts w:hint="eastAsia" w:ascii="仿宋" w:hAnsi="仿宋" w:eastAsia="仿宋" w:cs="宋体"/>
          <w:b/>
          <w:szCs w:val="24"/>
        </w:rPr>
        <w:t>23. 中标通知与中标结果公告</w:t>
      </w:r>
    </w:p>
    <w:p w14:paraId="36B0C11C">
      <w:pPr>
        <w:widowControl/>
        <w:shd w:val="clear" w:color="auto" w:fill="FFFFFF"/>
        <w:spacing w:line="360" w:lineRule="auto"/>
        <w:ind w:firstLine="480"/>
        <w:jc w:val="left"/>
        <w:rPr>
          <w:rFonts w:hint="eastAsia"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35ED11EF">
      <w:pPr>
        <w:widowControl/>
        <w:shd w:val="clear" w:color="auto" w:fill="FFFFFF"/>
        <w:spacing w:line="360" w:lineRule="auto"/>
        <w:ind w:firstLine="480"/>
        <w:jc w:val="left"/>
        <w:rPr>
          <w:rFonts w:hint="eastAsia"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2D5D198">
      <w:pPr>
        <w:widowControl/>
        <w:shd w:val="clear" w:color="auto" w:fill="FFFFFF"/>
        <w:spacing w:line="360" w:lineRule="auto"/>
        <w:ind w:firstLine="480"/>
        <w:jc w:val="left"/>
        <w:rPr>
          <w:rFonts w:hint="eastAsia" w:ascii="仿宋" w:hAnsi="仿宋" w:eastAsia="仿宋" w:cs="宋体"/>
          <w:sz w:val="24"/>
        </w:rPr>
      </w:pPr>
      <w:r>
        <w:rPr>
          <w:rFonts w:hint="eastAsia" w:ascii="仿宋" w:hAnsi="仿宋" w:eastAsia="仿宋" w:cs="宋体"/>
          <w:sz w:val="24"/>
        </w:rPr>
        <w:t>23.3公告期限为1个工作日。</w:t>
      </w:r>
    </w:p>
    <w:p w14:paraId="3FD690E8">
      <w:pPr>
        <w:widowControl/>
        <w:shd w:val="clear" w:color="auto" w:fill="FFFFFF"/>
        <w:spacing w:line="360" w:lineRule="auto"/>
        <w:ind w:firstLine="480"/>
        <w:jc w:val="left"/>
        <w:rPr>
          <w:rFonts w:hint="eastAsia"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14:paraId="2581E235">
      <w:pPr>
        <w:snapToGrid w:val="0"/>
        <w:spacing w:line="360" w:lineRule="auto"/>
        <w:ind w:left="120" w:leftChars="57" w:firstLine="482" w:firstLineChars="150"/>
        <w:jc w:val="center"/>
        <w:rPr>
          <w:rFonts w:hint="eastAsia" w:ascii="仿宋" w:hAnsi="仿宋" w:eastAsia="仿宋" w:cs="宋体"/>
          <w:b/>
          <w:sz w:val="32"/>
        </w:rPr>
      </w:pPr>
    </w:p>
    <w:p w14:paraId="02CFE180">
      <w:pPr>
        <w:snapToGrid w:val="0"/>
        <w:spacing w:line="360" w:lineRule="auto"/>
        <w:ind w:left="120" w:leftChars="57" w:firstLine="482" w:firstLineChars="150"/>
        <w:jc w:val="center"/>
        <w:rPr>
          <w:rFonts w:hint="eastAsia" w:ascii="仿宋" w:hAnsi="仿宋" w:eastAsia="仿宋" w:cs="宋体"/>
          <w:b/>
          <w:sz w:val="32"/>
        </w:rPr>
      </w:pPr>
      <w:r>
        <w:rPr>
          <w:rFonts w:hint="eastAsia" w:ascii="仿宋" w:hAnsi="仿宋" w:eastAsia="仿宋" w:cs="宋体"/>
          <w:b/>
          <w:sz w:val="32"/>
        </w:rPr>
        <w:t>七、合同授予</w:t>
      </w:r>
    </w:p>
    <w:p w14:paraId="7C0AA198">
      <w:pPr>
        <w:pStyle w:val="25"/>
        <w:spacing w:line="360" w:lineRule="auto"/>
        <w:ind w:left="479" w:hanging="479" w:hangingChars="199"/>
        <w:rPr>
          <w:rFonts w:hint="eastAsia"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3EE649F8">
      <w:pPr>
        <w:pStyle w:val="25"/>
        <w:spacing w:line="360" w:lineRule="auto"/>
        <w:ind w:left="479" w:hanging="479" w:hangingChars="199"/>
        <w:rPr>
          <w:rFonts w:hint="eastAsia" w:ascii="仿宋" w:hAnsi="仿宋" w:eastAsia="仿宋" w:cs="宋体"/>
          <w:b/>
        </w:rPr>
      </w:pPr>
      <w:r>
        <w:rPr>
          <w:rFonts w:hint="eastAsia" w:ascii="仿宋" w:hAnsi="仿宋" w:eastAsia="仿宋" w:cs="宋体"/>
          <w:b/>
        </w:rPr>
        <w:t>25. 合同的签订</w:t>
      </w:r>
    </w:p>
    <w:p w14:paraId="23B08257">
      <w:pPr>
        <w:widowControl/>
        <w:shd w:val="clear" w:color="auto" w:fill="FFFFFF"/>
        <w:spacing w:line="360" w:lineRule="auto"/>
        <w:ind w:firstLine="480"/>
        <w:jc w:val="left"/>
        <w:rPr>
          <w:rFonts w:hint="eastAsia"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58515E0">
      <w:pPr>
        <w:pStyle w:val="84"/>
        <w:snapToGrid w:val="0"/>
        <w:spacing w:before="0"/>
        <w:ind w:firstLine="480"/>
        <w:rPr>
          <w:rFonts w:hint="eastAsia"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DA51D26">
      <w:pPr>
        <w:pStyle w:val="84"/>
        <w:snapToGrid w:val="0"/>
        <w:spacing w:before="0"/>
        <w:ind w:firstLine="480"/>
        <w:rPr>
          <w:rFonts w:hint="eastAsia"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625C0E6C">
      <w:pPr>
        <w:pStyle w:val="84"/>
        <w:snapToGrid w:val="0"/>
        <w:spacing w:before="0"/>
        <w:ind w:firstLine="480"/>
        <w:rPr>
          <w:rFonts w:hint="eastAsia"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00A23A5A">
      <w:pPr>
        <w:pStyle w:val="84"/>
        <w:snapToGrid w:val="0"/>
        <w:spacing w:before="0" w:after="120"/>
        <w:ind w:firstLine="480"/>
        <w:rPr>
          <w:rFonts w:hint="eastAsia"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6AA53E7F">
      <w:pPr>
        <w:pStyle w:val="25"/>
        <w:spacing w:line="360" w:lineRule="auto"/>
        <w:ind w:left="479" w:hanging="479" w:hangingChars="199"/>
        <w:rPr>
          <w:rFonts w:hint="eastAsia" w:ascii="仿宋" w:hAnsi="仿宋" w:eastAsia="仿宋" w:cs="宋体"/>
          <w:b/>
        </w:rPr>
      </w:pPr>
      <w:r>
        <w:rPr>
          <w:rFonts w:hint="eastAsia" w:ascii="仿宋" w:hAnsi="仿宋" w:eastAsia="仿宋" w:cs="宋体"/>
          <w:b/>
        </w:rPr>
        <w:t>26. 履约保证金</w:t>
      </w:r>
    </w:p>
    <w:p w14:paraId="605B89FE">
      <w:pPr>
        <w:tabs>
          <w:tab w:val="left" w:pos="0"/>
        </w:tabs>
        <w:spacing w:line="360" w:lineRule="auto"/>
        <w:ind w:firstLine="482"/>
        <w:rPr>
          <w:rFonts w:hint="eastAsia"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32C9C43E">
      <w:pPr>
        <w:pStyle w:val="3"/>
        <w:ind w:left="0" w:firstLine="480" w:firstLineChars="200"/>
        <w:rPr>
          <w:rFonts w:hint="eastAsia"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017A58BE">
      <w:pPr>
        <w:pStyle w:val="25"/>
        <w:spacing w:line="360" w:lineRule="auto"/>
        <w:ind w:left="479" w:hanging="479" w:hangingChars="199"/>
        <w:rPr>
          <w:rFonts w:hint="eastAsia" w:ascii="仿宋" w:hAnsi="仿宋" w:eastAsia="仿宋" w:cs="宋体"/>
          <w:b/>
        </w:rPr>
      </w:pPr>
      <w:r>
        <w:rPr>
          <w:rFonts w:hint="eastAsia" w:ascii="仿宋" w:hAnsi="仿宋" w:eastAsia="仿宋" w:cs="宋体"/>
          <w:b/>
        </w:rPr>
        <w:t>27.预付款</w:t>
      </w:r>
    </w:p>
    <w:p w14:paraId="4DAB18CF">
      <w:pPr>
        <w:snapToGrid w:val="0"/>
        <w:spacing w:line="360" w:lineRule="auto"/>
        <w:ind w:firstLine="480" w:firstLineChars="200"/>
        <w:rPr>
          <w:rFonts w:hint="eastAsia"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7E3A859">
      <w:pPr>
        <w:snapToGrid w:val="0"/>
        <w:spacing w:line="360" w:lineRule="auto"/>
        <w:ind w:firstLine="3357" w:firstLineChars="1045"/>
        <w:rPr>
          <w:rFonts w:hint="eastAsia" w:ascii="仿宋" w:hAnsi="仿宋" w:eastAsia="仿宋" w:cs="宋体"/>
          <w:b/>
          <w:sz w:val="24"/>
        </w:rPr>
      </w:pPr>
      <w:r>
        <w:rPr>
          <w:rFonts w:hint="eastAsia" w:ascii="仿宋" w:hAnsi="仿宋" w:eastAsia="仿宋" w:cs="宋体"/>
          <w:b/>
          <w:sz w:val="32"/>
        </w:rPr>
        <w:t>八、电子交易活动的中止</w:t>
      </w:r>
    </w:p>
    <w:p w14:paraId="33BE39E5">
      <w:pPr>
        <w:tabs>
          <w:tab w:val="left" w:pos="0"/>
        </w:tabs>
        <w:spacing w:line="360" w:lineRule="auto"/>
        <w:rPr>
          <w:rFonts w:hint="eastAsia"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23BFDEAF">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12CEA6E9">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1CE5E920">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3B2D381B">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50CE4896">
      <w:pPr>
        <w:tabs>
          <w:tab w:val="left" w:pos="0"/>
        </w:tabs>
        <w:spacing w:line="360" w:lineRule="auto"/>
        <w:ind w:firstLine="480"/>
        <w:rPr>
          <w:rFonts w:hint="eastAsia"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14C38819">
      <w:pPr>
        <w:tabs>
          <w:tab w:val="left" w:pos="0"/>
        </w:tabs>
        <w:spacing w:line="360" w:lineRule="auto"/>
        <w:rPr>
          <w:rFonts w:hint="eastAsia"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2C48E640">
      <w:pPr>
        <w:snapToGrid w:val="0"/>
        <w:spacing w:line="360" w:lineRule="auto"/>
        <w:ind w:left="120" w:leftChars="57" w:firstLine="482" w:firstLineChars="150"/>
        <w:jc w:val="center"/>
        <w:rPr>
          <w:rFonts w:hint="eastAsia" w:ascii="仿宋" w:hAnsi="仿宋" w:eastAsia="仿宋" w:cs="宋体"/>
          <w:b/>
          <w:sz w:val="32"/>
        </w:rPr>
      </w:pPr>
      <w:r>
        <w:rPr>
          <w:rFonts w:hint="eastAsia" w:ascii="仿宋" w:hAnsi="仿宋" w:eastAsia="仿宋" w:cs="宋体"/>
          <w:b/>
          <w:sz w:val="32"/>
        </w:rPr>
        <w:t>九、验收</w:t>
      </w:r>
    </w:p>
    <w:p w14:paraId="03B5DD73">
      <w:pPr>
        <w:pStyle w:val="25"/>
        <w:spacing w:line="360" w:lineRule="auto"/>
        <w:ind w:firstLine="0" w:firstLineChars="0"/>
        <w:rPr>
          <w:rFonts w:hint="eastAsia" w:ascii="仿宋" w:hAnsi="仿宋" w:eastAsia="仿宋" w:cs="宋体"/>
          <w:b/>
        </w:rPr>
      </w:pPr>
      <w:r>
        <w:rPr>
          <w:rFonts w:hint="eastAsia" w:ascii="仿宋" w:hAnsi="仿宋" w:eastAsia="仿宋" w:cs="宋体"/>
          <w:b/>
        </w:rPr>
        <w:t>30.验收</w:t>
      </w:r>
    </w:p>
    <w:p w14:paraId="72FD4118">
      <w:pPr>
        <w:tabs>
          <w:tab w:val="left" w:pos="0"/>
        </w:tabs>
        <w:spacing w:line="360" w:lineRule="auto"/>
        <w:ind w:firstLine="480"/>
        <w:rPr>
          <w:rFonts w:hint="eastAsia"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B71806">
      <w:pPr>
        <w:tabs>
          <w:tab w:val="left" w:pos="0"/>
        </w:tabs>
        <w:spacing w:line="360" w:lineRule="auto"/>
        <w:ind w:firstLine="480"/>
        <w:rPr>
          <w:rFonts w:hint="eastAsia"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23218402">
      <w:pPr>
        <w:tabs>
          <w:tab w:val="left" w:pos="0"/>
        </w:tabs>
        <w:spacing w:line="360" w:lineRule="auto"/>
        <w:ind w:firstLine="480"/>
        <w:rPr>
          <w:rFonts w:hint="eastAsia"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D214DF">
      <w:pPr>
        <w:tabs>
          <w:tab w:val="left" w:pos="0"/>
        </w:tabs>
        <w:spacing w:line="360" w:lineRule="auto"/>
        <w:ind w:firstLine="480"/>
        <w:rPr>
          <w:rFonts w:hint="eastAsia"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177882D">
      <w:pPr>
        <w:tabs>
          <w:tab w:val="left" w:pos="0"/>
        </w:tabs>
        <w:spacing w:line="360" w:lineRule="auto"/>
        <w:ind w:firstLine="480"/>
        <w:rPr>
          <w:rFonts w:hint="eastAsia"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68072990"/>
      <w:bookmarkEnd w:id="15"/>
      <w:bookmarkStart w:id="16" w:name="_Hlt74729768"/>
      <w:bookmarkEnd w:id="16"/>
      <w:bookmarkStart w:id="17" w:name="_Hlt68072998"/>
      <w:bookmarkEnd w:id="17"/>
      <w:bookmarkStart w:id="18" w:name="_Hlt74707468"/>
      <w:bookmarkEnd w:id="18"/>
      <w:bookmarkStart w:id="19" w:name="_Hlt75236290"/>
      <w:bookmarkEnd w:id="19"/>
      <w:bookmarkStart w:id="20" w:name="_Hlt74730295"/>
      <w:bookmarkEnd w:id="20"/>
      <w:bookmarkStart w:id="21" w:name="_Hlt68073093"/>
      <w:bookmarkEnd w:id="21"/>
      <w:bookmarkStart w:id="22" w:name="_Hlt75236101"/>
      <w:bookmarkEnd w:id="22"/>
      <w:bookmarkStart w:id="23" w:name="_Hlt75236011"/>
      <w:bookmarkEnd w:id="23"/>
      <w:bookmarkStart w:id="24" w:name="_Hlt74714665"/>
      <w:bookmarkEnd w:id="24"/>
      <w:bookmarkStart w:id="25" w:name="_Hlt68057669"/>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51B00608">
      <w:pPr>
        <w:spacing w:line="360" w:lineRule="auto"/>
        <w:jc w:val="center"/>
        <w:outlineLvl w:val="0"/>
        <w:rPr>
          <w:rFonts w:hint="eastAsia"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14:paraId="68E43905">
      <w:pPr>
        <w:spacing w:line="360" w:lineRule="auto"/>
        <w:ind w:firstLine="181" w:firstLineChars="50"/>
        <w:rPr>
          <w:rFonts w:hint="eastAsia" w:ascii="仿宋" w:hAnsi="仿宋" w:eastAsia="仿宋" w:cs="宋体"/>
          <w:b/>
          <w:sz w:val="36"/>
          <w:szCs w:val="36"/>
        </w:rPr>
      </w:pPr>
    </w:p>
    <w:p w14:paraId="49391942">
      <w:pPr>
        <w:pStyle w:val="2"/>
        <w:keepLines w:val="0"/>
        <w:numPr>
          <w:ilvl w:val="0"/>
          <w:numId w:val="4"/>
        </w:numPr>
        <w:spacing w:before="0" w:after="0" w:line="360" w:lineRule="auto"/>
        <w:ind w:left="432" w:hanging="432"/>
        <w:jc w:val="left"/>
        <w:rPr>
          <w:rFonts w:hint="eastAsia" w:ascii="仿宋" w:hAnsi="仿宋" w:eastAsia="仿宋" w:cstheme="minorBidi"/>
          <w:sz w:val="24"/>
          <w:szCs w:val="24"/>
        </w:rPr>
      </w:pPr>
      <w:r>
        <w:rPr>
          <w:rFonts w:hint="eastAsia" w:ascii="仿宋" w:hAnsi="仿宋" w:eastAsia="仿宋" w:cstheme="minorBidi"/>
          <w:sz w:val="24"/>
          <w:szCs w:val="24"/>
        </w:rPr>
        <w:t>项目概况</w:t>
      </w:r>
    </w:p>
    <w:p w14:paraId="3460D9F3">
      <w:pPr>
        <w:spacing w:line="360" w:lineRule="auto"/>
        <w:ind w:firstLine="480" w:firstLineChars="200"/>
        <w:rPr>
          <w:rFonts w:hint="eastAsia" w:ascii="仿宋" w:hAnsi="仿宋" w:eastAsia="仿宋" w:cs="宋体"/>
          <w:sz w:val="24"/>
        </w:rPr>
      </w:pPr>
      <w:r>
        <w:rPr>
          <w:rFonts w:hint="eastAsia" w:ascii="仿宋" w:hAnsi="仿宋" w:eastAsia="仿宋" w:cs="宋体"/>
          <w:sz w:val="24"/>
        </w:rPr>
        <w:t>余杭区非物质文化遗产馆位于瓶窑镇余杭文化中心二楼，占地面积约1200平方米。展馆以良渚文化为起点，充分挖掘余杭区丰富的非遗资源，结合当地深厚的历史文化底蕴、独特的地理环境，以及由此衍生的运河文化、径山文化、苕溪文化等，精心打造了多元化的时空场景。通过文字、音像、图片、实物展示、沉浸式空间、模拟实景以及互动查询等多种形式，生动呈现了“图文音像结合、场景与实物交融”的展示效果。</w:t>
      </w:r>
    </w:p>
    <w:p w14:paraId="166C6609">
      <w:pPr>
        <w:spacing w:line="360" w:lineRule="auto"/>
        <w:ind w:firstLine="480" w:firstLineChars="200"/>
        <w:rPr>
          <w:rFonts w:ascii="仿宋" w:hAnsi="仿宋" w:eastAsia="仿宋" w:cs="宋体"/>
          <w:sz w:val="24"/>
        </w:rPr>
      </w:pPr>
      <w:r>
        <w:rPr>
          <w:rFonts w:hint="eastAsia" w:ascii="仿宋" w:hAnsi="仿宋" w:eastAsia="仿宋" w:cs="宋体"/>
          <w:sz w:val="24"/>
        </w:rPr>
        <w:t>余杭区非物质文化遗产馆以保护非遗为核心，积极探索活态传承与发展的创新路径。通过举办丰富多彩的活动，展馆致力于提升非遗项目在现代社会的影响力，提供多样化的公共服务，增强公众对非遗的认知与文化认同感，吸引更多人参与到非遗的传承与保护中，从而推动余杭区非物质文化遗产的传承、保护与创新转化。</w:t>
      </w:r>
    </w:p>
    <w:p w14:paraId="1BE69F7B">
      <w:pPr>
        <w:pStyle w:val="2"/>
        <w:keepLines w:val="0"/>
        <w:numPr>
          <w:ilvl w:val="0"/>
          <w:numId w:val="4"/>
        </w:numPr>
        <w:spacing w:before="0" w:after="0" w:line="360" w:lineRule="auto"/>
        <w:ind w:left="432" w:hanging="432"/>
        <w:jc w:val="left"/>
        <w:rPr>
          <w:rFonts w:ascii="仿宋" w:hAnsi="仿宋" w:eastAsia="仿宋" w:cstheme="minorBidi"/>
          <w:sz w:val="24"/>
          <w:szCs w:val="24"/>
        </w:rPr>
      </w:pPr>
      <w:r>
        <w:rPr>
          <w:rFonts w:hint="eastAsia" w:ascii="仿宋" w:hAnsi="仿宋" w:eastAsia="仿宋" w:cstheme="minorBidi"/>
          <w:sz w:val="24"/>
          <w:szCs w:val="24"/>
        </w:rPr>
        <w:t>服务内容</w:t>
      </w:r>
    </w:p>
    <w:p w14:paraId="78777076">
      <w:pPr>
        <w:adjustRightInd/>
        <w:spacing w:line="560" w:lineRule="exact"/>
        <w:rPr>
          <w:rFonts w:hint="eastAsia" w:ascii="仿宋" w:hAnsi="仿宋" w:eastAsia="仿宋"/>
          <w:b/>
          <w:bCs/>
          <w:color w:val="000000"/>
          <w:sz w:val="24"/>
        </w:rPr>
      </w:pPr>
      <w:r>
        <w:rPr>
          <w:rFonts w:hint="eastAsia" w:ascii="仿宋" w:hAnsi="仿宋" w:eastAsia="仿宋" w:cs="黑体"/>
          <w:sz w:val="24"/>
        </w:rPr>
        <w:t>（一）、</w:t>
      </w:r>
      <w:r>
        <w:rPr>
          <w:rFonts w:hint="eastAsia" w:ascii="仿宋" w:hAnsi="仿宋" w:eastAsia="仿宋" w:cs="黑体"/>
          <w:color w:val="000000"/>
          <w:sz w:val="24"/>
        </w:rPr>
        <w:t>定期举办公益性课堂等惠民活动（不少于72场）</w:t>
      </w:r>
    </w:p>
    <w:p w14:paraId="19224D50">
      <w:pPr>
        <w:tabs>
          <w:tab w:val="left" w:pos="2038"/>
        </w:tabs>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1.馆内活动：</w:t>
      </w:r>
    </w:p>
    <w:p w14:paraId="53FCC603">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（1）动手有功：传统手工制作技艺体验、传统美术的现场创作、展示，传统戏剧和曲艺的现场表演，传统民俗展示，传统美食品尝等。</w:t>
      </w:r>
    </w:p>
    <w:p w14:paraId="234533AA">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①非遗项目常规体验活动，如风筝制作体验活动、香囊制作体验活动、刺绣技艺体验活动、蓝染汉服体验活动、泥塑技艺体验活动、皮影着色与表演活动等，一年</w:t>
      </w:r>
      <w:r>
        <w:rPr>
          <w:rFonts w:hint="eastAsia" w:ascii="仿宋" w:hAnsi="仿宋" w:eastAsia="仿宋"/>
          <w:b/>
          <w:bCs/>
          <w:color w:val="000000"/>
          <w:sz w:val="24"/>
        </w:rPr>
        <w:t>不少于30场</w:t>
      </w:r>
      <w:r>
        <w:rPr>
          <w:rFonts w:hint="eastAsia" w:ascii="仿宋" w:hAnsi="仿宋" w:eastAsia="仿宋"/>
          <w:color w:val="000000"/>
          <w:sz w:val="24"/>
        </w:rPr>
        <w:t>；</w:t>
      </w:r>
    </w:p>
    <w:p w14:paraId="30DBBAAE">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②非遗项目特色体验活动：与传统节日或传统节气有关的特色活动，如“非遗话中秋”特别活动、“七夕里的非遗”特别活动、“重阳话非遗”特别活动、“非遗闹新春”特别活动等，</w:t>
      </w:r>
      <w:r>
        <w:rPr>
          <w:rFonts w:hint="eastAsia" w:ascii="仿宋" w:hAnsi="仿宋" w:eastAsia="仿宋"/>
          <w:b/>
          <w:bCs/>
          <w:color w:val="000000"/>
          <w:sz w:val="24"/>
        </w:rPr>
        <w:t>一年不少于3场</w:t>
      </w:r>
      <w:r>
        <w:rPr>
          <w:rFonts w:hint="eastAsia" w:ascii="仿宋" w:hAnsi="仿宋" w:eastAsia="仿宋"/>
          <w:color w:val="000000"/>
          <w:sz w:val="24"/>
        </w:rPr>
        <w:t>。</w:t>
      </w:r>
    </w:p>
    <w:p w14:paraId="78956858">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（2）探迹寻踪：非遗馆内外探馆活动，让更多人通过更多途径、方式去接触非遗、了解非遗，如《千里苕苕寻宝记》亲子沉浸式探馆研学活动、《夜航船》沉浸式探馆研学活动等，</w:t>
      </w:r>
      <w:r>
        <w:rPr>
          <w:rFonts w:hint="eastAsia" w:ascii="仿宋" w:hAnsi="仿宋" w:eastAsia="仿宋"/>
          <w:b/>
          <w:bCs/>
          <w:color w:val="000000"/>
          <w:sz w:val="24"/>
        </w:rPr>
        <w:t>一年开展不少于4场</w:t>
      </w:r>
      <w:r>
        <w:rPr>
          <w:rFonts w:hint="eastAsia" w:ascii="仿宋" w:hAnsi="仿宋" w:eastAsia="仿宋"/>
          <w:color w:val="000000"/>
          <w:sz w:val="24"/>
        </w:rPr>
        <w:t>。</w:t>
      </w:r>
    </w:p>
    <w:p w14:paraId="16D0EE95">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（3）美美与谈：探索非遗在当下社会的跨界交流与创意表达，为传承人赋能，让非遗更年轻化、多样化，让更多人关注非遗，了解非遗。</w:t>
      </w:r>
    </w:p>
    <w:p w14:paraId="685D9248">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①学术跨界交流非遗主题沙龙活动，如探讨年轻群体的非遗跨界创新沙龙活动、探讨非遗的可持续设计沙龙活动等，</w:t>
      </w:r>
      <w:r>
        <w:rPr>
          <w:rFonts w:hint="eastAsia" w:ascii="仿宋" w:hAnsi="仿宋" w:eastAsia="仿宋"/>
          <w:b/>
          <w:bCs/>
          <w:color w:val="000000"/>
          <w:sz w:val="24"/>
        </w:rPr>
        <w:t>一年不少于3场</w:t>
      </w:r>
      <w:r>
        <w:rPr>
          <w:rFonts w:hint="eastAsia" w:ascii="仿宋" w:hAnsi="仿宋" w:eastAsia="仿宋"/>
          <w:color w:val="000000"/>
          <w:sz w:val="24"/>
        </w:rPr>
        <w:t>；</w:t>
      </w:r>
    </w:p>
    <w:p w14:paraId="68C1D149">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②提升传承人知识技能水平与综合素质的培训课程，</w:t>
      </w:r>
      <w:r>
        <w:rPr>
          <w:rFonts w:hint="eastAsia" w:ascii="仿宋" w:hAnsi="仿宋" w:eastAsia="仿宋"/>
          <w:b/>
          <w:bCs/>
          <w:color w:val="000000"/>
          <w:sz w:val="24"/>
        </w:rPr>
        <w:t>一年不少于2场</w:t>
      </w:r>
      <w:r>
        <w:rPr>
          <w:rFonts w:hint="eastAsia" w:ascii="仿宋" w:hAnsi="仿宋" w:eastAsia="仿宋"/>
          <w:color w:val="000000"/>
          <w:sz w:val="24"/>
        </w:rPr>
        <w:t>。</w:t>
      </w:r>
    </w:p>
    <w:p w14:paraId="6E86C465">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（4）传释之声：围绕非遗的活态传承、创新转化、文旅融合等话题展开讨论和知识普及，推动非遗展览和教育知识输出的准确性、科学性和严谨性。</w:t>
      </w:r>
    </w:p>
    <w:p w14:paraId="43293F97">
      <w:pPr>
        <w:adjustRightInd/>
        <w:spacing w:line="560" w:lineRule="exact"/>
        <w:ind w:firstLine="480" w:firstLineChars="200"/>
        <w:rPr>
          <w:rFonts w:hint="eastAsia" w:ascii="仿宋" w:hAnsi="仿宋" w:eastAsia="仿宋"/>
          <w:color w:val="000000"/>
          <w:sz w:val="24"/>
        </w:rPr>
      </w:pPr>
      <w:r>
        <w:rPr>
          <w:rFonts w:hint="eastAsia" w:ascii="仿宋" w:hAnsi="仿宋" w:eastAsia="仿宋"/>
          <w:color w:val="000000"/>
          <w:sz w:val="24"/>
        </w:rPr>
        <w:t>①面向社会公众的线上线下非遗知识普及活动（常规知识讲座），</w:t>
      </w:r>
      <w:r>
        <w:rPr>
          <w:rFonts w:hint="eastAsia" w:ascii="仿宋" w:hAnsi="仿宋" w:eastAsia="仿宋"/>
          <w:b/>
          <w:bCs/>
          <w:color w:val="000000"/>
          <w:sz w:val="24"/>
        </w:rPr>
        <w:t>一年开展不少于10场</w:t>
      </w:r>
      <w:r>
        <w:rPr>
          <w:rFonts w:hint="eastAsia" w:ascii="仿宋" w:hAnsi="仿宋" w:eastAsia="仿宋"/>
          <w:color w:val="000000"/>
          <w:sz w:val="24"/>
        </w:rPr>
        <w:t>；</w:t>
      </w:r>
    </w:p>
    <w:p w14:paraId="20796916">
      <w:pPr>
        <w:adjustRightInd/>
        <w:spacing w:line="560" w:lineRule="exact"/>
        <w:ind w:firstLine="480" w:firstLineChars="200"/>
        <w:rPr>
          <w:rFonts w:hint="eastAsia" w:ascii="仿宋" w:hAnsi="仿宋" w:eastAsia="仿宋"/>
          <w:color w:val="000000"/>
          <w:sz w:val="24"/>
        </w:rPr>
      </w:pPr>
      <w:r>
        <w:rPr>
          <w:rFonts w:hint="eastAsia" w:ascii="仿宋" w:hAnsi="仿宋" w:eastAsia="仿宋"/>
          <w:color w:val="000000"/>
          <w:sz w:val="24"/>
        </w:rPr>
        <w:t>②小型座谈会，一年开展不少于2场；</w:t>
      </w:r>
    </w:p>
    <w:p w14:paraId="6CC133AD">
      <w:pPr>
        <w:adjustRightInd/>
        <w:spacing w:line="560" w:lineRule="exact"/>
        <w:ind w:firstLine="480" w:firstLineChars="200"/>
        <w:rPr>
          <w:rFonts w:hint="eastAsia" w:ascii="仿宋" w:hAnsi="仿宋" w:eastAsia="仿宋"/>
          <w:color w:val="000000"/>
          <w:sz w:val="24"/>
        </w:rPr>
      </w:pPr>
      <w:r>
        <w:rPr>
          <w:rFonts w:hint="eastAsia" w:ascii="仿宋" w:hAnsi="仿宋" w:eastAsia="仿宋"/>
          <w:color w:val="000000"/>
          <w:sz w:val="24"/>
        </w:rPr>
        <w:t>③学术讲座，一年开展不少于2场；</w:t>
      </w:r>
    </w:p>
    <w:p w14:paraId="4AE86703">
      <w:pPr>
        <w:adjustRightInd/>
        <w:spacing w:line="560" w:lineRule="exact"/>
        <w:ind w:firstLine="480" w:firstLineChars="200"/>
        <w:rPr>
          <w:rFonts w:hint="eastAsia" w:ascii="仿宋" w:hAnsi="仿宋" w:eastAsia="仿宋"/>
          <w:color w:val="000000"/>
          <w:sz w:val="24"/>
        </w:rPr>
      </w:pPr>
      <w:r>
        <w:rPr>
          <w:rFonts w:hint="eastAsia" w:ascii="仿宋" w:hAnsi="仿宋" w:eastAsia="仿宋"/>
          <w:color w:val="000000"/>
          <w:sz w:val="24"/>
        </w:rPr>
        <w:t>④专题读书会，一年开展不少于2场。</w:t>
      </w:r>
    </w:p>
    <w:p w14:paraId="50C4BEF9">
      <w:pPr>
        <w:adjustRightInd/>
        <w:spacing w:line="560" w:lineRule="exact"/>
        <w:ind w:firstLine="640"/>
        <w:rPr>
          <w:rFonts w:ascii="仿宋" w:hAnsi="仿宋" w:eastAsia="仿宋"/>
          <w:sz w:val="24"/>
        </w:rPr>
      </w:pPr>
      <w:r>
        <w:rPr>
          <w:rFonts w:hint="eastAsia" w:ascii="仿宋" w:hAnsi="仿宋" w:eastAsia="仿宋"/>
          <w:color w:val="000000"/>
          <w:sz w:val="24"/>
        </w:rPr>
        <w:t>（5）举办大型展览，面向社会公众展示余杭非遗传承与创新发展成果：一年开展不少于3场。</w:t>
      </w:r>
    </w:p>
    <w:p w14:paraId="26DF2AFA">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2.馆外活动：</w:t>
      </w:r>
    </w:p>
    <w:p w14:paraId="5A808E76">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（1）传承人非遗体验基地体验活动，如西游“技”亲子营研学体验活动等，一年开展不少于3场；</w:t>
      </w:r>
    </w:p>
    <w:p w14:paraId="10E63650">
      <w:pPr>
        <w:adjustRightInd/>
        <w:spacing w:line="560" w:lineRule="exact"/>
        <w:ind w:firstLine="640"/>
        <w:rPr>
          <w:rFonts w:hint="eastAsia" w:ascii="仿宋" w:hAnsi="仿宋" w:eastAsia="仿宋"/>
          <w:color w:val="000000"/>
          <w:sz w:val="24"/>
        </w:rPr>
      </w:pPr>
      <w:r>
        <w:rPr>
          <w:rFonts w:hint="eastAsia" w:ascii="仿宋" w:hAnsi="仿宋" w:eastAsia="仿宋"/>
          <w:color w:val="000000"/>
          <w:sz w:val="24"/>
        </w:rPr>
        <w:t>（2）非遗进校园活动，一年开展不少于3场；</w:t>
      </w:r>
    </w:p>
    <w:p w14:paraId="6983AB85">
      <w:pPr>
        <w:adjustRightInd/>
        <w:spacing w:line="560" w:lineRule="exact"/>
        <w:ind w:firstLine="640"/>
        <w:rPr>
          <w:rFonts w:ascii="仿宋" w:hAnsi="仿宋" w:eastAsia="仿宋"/>
          <w:sz w:val="24"/>
        </w:rPr>
      </w:pPr>
      <w:r>
        <w:rPr>
          <w:rFonts w:hint="eastAsia" w:ascii="仿宋" w:hAnsi="仿宋" w:eastAsia="仿宋"/>
          <w:color w:val="000000"/>
          <w:sz w:val="24"/>
        </w:rPr>
        <w:t>（3）馆外非遗体验活动，如非遗游园会、非遗进商场、非遗进社区活动等，一年开展不少于5场。</w:t>
      </w:r>
    </w:p>
    <w:p w14:paraId="08317D32">
      <w:pPr>
        <w:pStyle w:val="2"/>
        <w:keepLines w:val="0"/>
        <w:numPr>
          <w:ilvl w:val="0"/>
          <w:numId w:val="4"/>
        </w:numPr>
        <w:spacing w:after="0" w:line="360" w:lineRule="auto"/>
        <w:ind w:left="432" w:hanging="432"/>
        <w:jc w:val="left"/>
        <w:rPr>
          <w:rFonts w:hint="eastAsia" w:ascii="仿宋" w:hAnsi="仿宋" w:eastAsia="仿宋" w:cstheme="minorBidi"/>
          <w:bCs w:val="0"/>
          <w:sz w:val="24"/>
          <w:szCs w:val="24"/>
        </w:rPr>
      </w:pPr>
      <w:r>
        <w:rPr>
          <w:rFonts w:hint="eastAsia" w:ascii="仿宋" w:hAnsi="仿宋" w:eastAsia="仿宋" w:cs="宋体"/>
          <w:bCs w:val="0"/>
          <w:sz w:val="24"/>
        </w:rPr>
        <w:t>服务内容清单</w:t>
      </w:r>
    </w:p>
    <w:tbl>
      <w:tblPr>
        <w:tblStyle w:val="62"/>
        <w:tblW w:w="8237" w:type="dxa"/>
        <w:tblInd w:w="0" w:type="dxa"/>
        <w:tblLayout w:type="fixed"/>
        <w:tblCellMar>
          <w:top w:w="15" w:type="dxa"/>
          <w:left w:w="15" w:type="dxa"/>
          <w:bottom w:w="15" w:type="dxa"/>
          <w:right w:w="15" w:type="dxa"/>
        </w:tblCellMar>
      </w:tblPr>
      <w:tblGrid>
        <w:gridCol w:w="866"/>
        <w:gridCol w:w="2268"/>
        <w:gridCol w:w="5103"/>
      </w:tblGrid>
      <w:tr w14:paraId="3AC39382">
        <w:tblPrEx>
          <w:tblCellMar>
            <w:top w:w="15" w:type="dxa"/>
            <w:left w:w="15" w:type="dxa"/>
            <w:bottom w:w="15" w:type="dxa"/>
            <w:right w:w="15" w:type="dxa"/>
          </w:tblCellMar>
        </w:tblPrEx>
        <w:trPr>
          <w:trHeight w:val="510"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D9CA534">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kern w:val="0"/>
                <w:sz w:val="24"/>
              </w:rPr>
              <w:t>序号</w:t>
            </w:r>
          </w:p>
        </w:tc>
        <w:tc>
          <w:tcPr>
            <w:tcW w:w="2268" w:type="dxa"/>
            <w:tcBorders>
              <w:top w:val="single" w:color="000000" w:sz="4" w:space="0"/>
              <w:left w:val="single" w:color="000000" w:sz="4" w:space="0"/>
              <w:bottom w:val="single" w:color="000000" w:sz="4" w:space="0"/>
              <w:right w:val="single" w:color="000000" w:sz="4" w:space="0"/>
            </w:tcBorders>
            <w:vAlign w:val="center"/>
          </w:tcPr>
          <w:p w14:paraId="2D7AA504">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kern w:val="0"/>
                <w:sz w:val="24"/>
              </w:rPr>
              <w:t>项目名称</w:t>
            </w:r>
          </w:p>
        </w:tc>
        <w:tc>
          <w:tcPr>
            <w:tcW w:w="5103" w:type="dxa"/>
            <w:tcBorders>
              <w:top w:val="single" w:color="000000" w:sz="4" w:space="0"/>
              <w:left w:val="single" w:color="000000" w:sz="4" w:space="0"/>
              <w:bottom w:val="single" w:color="000000" w:sz="4" w:space="0"/>
              <w:right w:val="single" w:color="000000" w:sz="4" w:space="0"/>
            </w:tcBorders>
            <w:vAlign w:val="center"/>
          </w:tcPr>
          <w:p w14:paraId="55195E4C">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kern w:val="0"/>
                <w:sz w:val="24"/>
              </w:rPr>
              <w:t xml:space="preserve">内容  </w:t>
            </w:r>
          </w:p>
        </w:tc>
      </w:tr>
      <w:tr w14:paraId="274009DC">
        <w:tblPrEx>
          <w:tblCellMar>
            <w:top w:w="15" w:type="dxa"/>
            <w:left w:w="15" w:type="dxa"/>
            <w:bottom w:w="15" w:type="dxa"/>
            <w:right w:w="15" w:type="dxa"/>
          </w:tblCellMar>
        </w:tblPrEx>
        <w:trPr>
          <w:trHeight w:val="285" w:hRule="atLeast"/>
        </w:trPr>
        <w:tc>
          <w:tcPr>
            <w:tcW w:w="866" w:type="dxa"/>
            <w:vMerge w:val="restart"/>
            <w:tcBorders>
              <w:top w:val="single" w:color="000000" w:sz="4" w:space="0"/>
              <w:left w:val="single" w:color="000000" w:sz="4" w:space="0"/>
              <w:right w:val="single" w:color="000000" w:sz="4" w:space="0"/>
            </w:tcBorders>
            <w:vAlign w:val="center"/>
          </w:tcPr>
          <w:p w14:paraId="7BFEB8D7">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kern w:val="0"/>
                <w:sz w:val="24"/>
              </w:rPr>
              <w:t>1</w:t>
            </w:r>
          </w:p>
        </w:tc>
        <w:tc>
          <w:tcPr>
            <w:tcW w:w="2268" w:type="dxa"/>
            <w:vMerge w:val="restart"/>
            <w:tcBorders>
              <w:top w:val="single" w:color="000000" w:sz="4" w:space="0"/>
              <w:left w:val="single" w:color="000000" w:sz="4" w:space="0"/>
              <w:right w:val="single" w:color="000000" w:sz="4" w:space="0"/>
            </w:tcBorders>
            <w:vAlign w:val="center"/>
          </w:tcPr>
          <w:p w14:paraId="76060F68">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kern w:val="0"/>
                <w:sz w:val="24"/>
              </w:rPr>
              <w:t>非遗展览（共3次）</w:t>
            </w:r>
          </w:p>
        </w:tc>
        <w:tc>
          <w:tcPr>
            <w:tcW w:w="5103" w:type="dxa"/>
            <w:tcBorders>
              <w:top w:val="single" w:color="000000" w:sz="4" w:space="0"/>
              <w:left w:val="single" w:color="000000" w:sz="4" w:space="0"/>
              <w:bottom w:val="single" w:color="000000" w:sz="4" w:space="0"/>
              <w:right w:val="single" w:color="000000" w:sz="4" w:space="0"/>
            </w:tcBorders>
            <w:vAlign w:val="center"/>
          </w:tcPr>
          <w:p w14:paraId="6189F9FF">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展览宣传及策划费</w:t>
            </w:r>
          </w:p>
        </w:tc>
      </w:tr>
      <w:tr w14:paraId="14565E50">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5EC716D6">
            <w:pPr>
              <w:widowControl/>
              <w:jc w:val="center"/>
              <w:textAlignment w:val="center"/>
              <w:rPr>
                <w:rFonts w:hint="eastAsia" w:ascii="仿宋" w:hAnsi="仿宋" w:eastAsia="仿宋" w:cs="宋体"/>
                <w:bCs/>
                <w:color w:val="000000"/>
                <w:kern w:val="0"/>
                <w:sz w:val="24"/>
              </w:rPr>
            </w:pPr>
          </w:p>
        </w:tc>
        <w:tc>
          <w:tcPr>
            <w:tcW w:w="2268" w:type="dxa"/>
            <w:vMerge w:val="continue"/>
            <w:tcBorders>
              <w:left w:val="single" w:color="000000" w:sz="4" w:space="0"/>
              <w:right w:val="single" w:color="000000" w:sz="4" w:space="0"/>
            </w:tcBorders>
            <w:vAlign w:val="center"/>
          </w:tcPr>
          <w:p w14:paraId="16C3E863">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74B6CCDE">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宣传海报及展览平面设计费</w:t>
            </w:r>
          </w:p>
        </w:tc>
      </w:tr>
      <w:tr w14:paraId="234F0EAB">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506CDB55">
            <w:pPr>
              <w:widowControl/>
              <w:jc w:val="center"/>
              <w:textAlignment w:val="center"/>
              <w:rPr>
                <w:rFonts w:hint="eastAsia" w:ascii="仿宋" w:hAnsi="仿宋" w:eastAsia="仿宋" w:cs="宋体"/>
                <w:bCs/>
                <w:color w:val="000000"/>
                <w:kern w:val="0"/>
                <w:sz w:val="24"/>
              </w:rPr>
            </w:pPr>
          </w:p>
        </w:tc>
        <w:tc>
          <w:tcPr>
            <w:tcW w:w="2268" w:type="dxa"/>
            <w:vMerge w:val="continue"/>
            <w:tcBorders>
              <w:left w:val="single" w:color="000000" w:sz="4" w:space="0"/>
              <w:right w:val="single" w:color="000000" w:sz="4" w:space="0"/>
            </w:tcBorders>
            <w:vAlign w:val="center"/>
          </w:tcPr>
          <w:p w14:paraId="7B273586">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2A3D5A3B">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喷绘背景设计制作</w:t>
            </w:r>
          </w:p>
        </w:tc>
      </w:tr>
      <w:tr w14:paraId="5D6EC467">
        <w:tblPrEx>
          <w:tblCellMar>
            <w:top w:w="15" w:type="dxa"/>
            <w:left w:w="15" w:type="dxa"/>
            <w:bottom w:w="15" w:type="dxa"/>
            <w:right w:w="15" w:type="dxa"/>
          </w:tblCellMar>
        </w:tblPrEx>
        <w:trPr>
          <w:trHeight w:val="90" w:hRule="atLeast"/>
        </w:trPr>
        <w:tc>
          <w:tcPr>
            <w:tcW w:w="866" w:type="dxa"/>
            <w:vMerge w:val="continue"/>
            <w:tcBorders>
              <w:left w:val="single" w:color="000000" w:sz="4" w:space="0"/>
              <w:right w:val="single" w:color="000000" w:sz="4" w:space="0"/>
            </w:tcBorders>
            <w:vAlign w:val="center"/>
          </w:tcPr>
          <w:p w14:paraId="2AF275D0">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329E6F2D">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031BD72F">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KT板制作</w:t>
            </w:r>
          </w:p>
        </w:tc>
      </w:tr>
      <w:tr w14:paraId="2FB17801">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7D7179A8">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055524DC">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2E73C518">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指示牌及展板制作</w:t>
            </w:r>
          </w:p>
        </w:tc>
      </w:tr>
      <w:tr w14:paraId="376A249E">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46558B04">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5AC2EB53">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02CAA4F3">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展柜搭建</w:t>
            </w:r>
          </w:p>
        </w:tc>
      </w:tr>
      <w:tr w14:paraId="40BF396D">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7E0B8282">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1A9AAF83">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3B4BF8DA">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展架搭建</w:t>
            </w:r>
          </w:p>
        </w:tc>
      </w:tr>
      <w:tr w14:paraId="1C4C640F">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030AEE1B">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555D3DAD">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7513F4B5">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展品保险费、安保人员费、安检设备租赁等</w:t>
            </w:r>
          </w:p>
        </w:tc>
      </w:tr>
      <w:tr w14:paraId="09A8F567">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39A7595C">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641BE3F4">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1D04F710">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kern w:val="0"/>
                <w:sz w:val="24"/>
              </w:rPr>
              <w:t>投影、电视机等设备租借</w:t>
            </w:r>
          </w:p>
        </w:tc>
      </w:tr>
      <w:tr w14:paraId="46307EA7">
        <w:tblPrEx>
          <w:tblCellMar>
            <w:top w:w="15" w:type="dxa"/>
            <w:left w:w="15" w:type="dxa"/>
            <w:bottom w:w="15" w:type="dxa"/>
            <w:right w:w="15" w:type="dxa"/>
          </w:tblCellMar>
        </w:tblPrEx>
        <w:trPr>
          <w:trHeight w:val="285" w:hRule="atLeast"/>
        </w:trPr>
        <w:tc>
          <w:tcPr>
            <w:tcW w:w="866" w:type="dxa"/>
            <w:tcBorders>
              <w:left w:val="single" w:color="000000" w:sz="4" w:space="0"/>
              <w:right w:val="single" w:color="000000" w:sz="4" w:space="0"/>
            </w:tcBorders>
            <w:vAlign w:val="center"/>
          </w:tcPr>
          <w:p w14:paraId="31DB2B63">
            <w:pPr>
              <w:jc w:val="center"/>
              <w:rPr>
                <w:rFonts w:hint="eastAsia" w:ascii="仿宋" w:hAnsi="仿宋" w:eastAsia="仿宋" w:cs="宋体"/>
                <w:bCs/>
                <w:color w:val="000000"/>
                <w:sz w:val="24"/>
              </w:rPr>
            </w:pPr>
          </w:p>
        </w:tc>
        <w:tc>
          <w:tcPr>
            <w:tcW w:w="2268" w:type="dxa"/>
            <w:tcBorders>
              <w:left w:val="single" w:color="000000" w:sz="4" w:space="0"/>
              <w:right w:val="single" w:color="000000" w:sz="4" w:space="0"/>
            </w:tcBorders>
            <w:vAlign w:val="center"/>
          </w:tcPr>
          <w:p w14:paraId="401C4CEE">
            <w:pPr>
              <w:jc w:val="center"/>
              <w:rPr>
                <w:rFonts w:hint="eastAsia" w:ascii="仿宋" w:hAnsi="仿宋" w:eastAsia="仿宋" w:cs="宋体"/>
                <w:bCs/>
                <w:color w:val="00000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18C029BE">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展览开幕式灯光、音响、话筒租赁</w:t>
            </w:r>
          </w:p>
        </w:tc>
      </w:tr>
      <w:tr w14:paraId="53987449">
        <w:tblPrEx>
          <w:tblCellMar>
            <w:top w:w="15" w:type="dxa"/>
            <w:left w:w="15" w:type="dxa"/>
            <w:bottom w:w="15" w:type="dxa"/>
            <w:right w:w="15" w:type="dxa"/>
          </w:tblCellMar>
        </w:tblPrEx>
        <w:trPr>
          <w:trHeight w:val="90" w:hRule="atLeast"/>
        </w:trPr>
        <w:tc>
          <w:tcPr>
            <w:tcW w:w="866" w:type="dxa"/>
            <w:vMerge w:val="restart"/>
            <w:tcBorders>
              <w:top w:val="single" w:color="000000" w:sz="4" w:space="0"/>
              <w:left w:val="single" w:color="000000" w:sz="4" w:space="0"/>
              <w:bottom w:val="single" w:color="000000" w:sz="4" w:space="0"/>
              <w:right w:val="single" w:color="000000" w:sz="4" w:space="0"/>
            </w:tcBorders>
            <w:vAlign w:val="center"/>
          </w:tcPr>
          <w:p w14:paraId="4D77A934">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2</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14:paraId="02A3163F">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馆内非遗项目体验活动（不少于36场）</w:t>
            </w:r>
          </w:p>
        </w:tc>
        <w:tc>
          <w:tcPr>
            <w:tcW w:w="5103" w:type="dxa"/>
            <w:tcBorders>
              <w:top w:val="single" w:color="000000" w:sz="4" w:space="0"/>
              <w:left w:val="single" w:color="000000" w:sz="4" w:space="0"/>
              <w:bottom w:val="single" w:color="000000" w:sz="4" w:space="0"/>
              <w:right w:val="single" w:color="000000" w:sz="4" w:space="0"/>
            </w:tcBorders>
            <w:vAlign w:val="center"/>
          </w:tcPr>
          <w:p w14:paraId="45992702">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体验材料费</w:t>
            </w:r>
          </w:p>
        </w:tc>
      </w:tr>
      <w:tr w14:paraId="3E1238F4">
        <w:tblPrEx>
          <w:tblCellMar>
            <w:top w:w="15" w:type="dxa"/>
            <w:left w:w="15" w:type="dxa"/>
            <w:bottom w:w="15" w:type="dxa"/>
            <w:right w:w="15" w:type="dxa"/>
          </w:tblCellMar>
        </w:tblPrEx>
        <w:trPr>
          <w:trHeight w:val="90"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1AB1ECF0">
            <w:pPr>
              <w:jc w:val="center"/>
              <w:rPr>
                <w:rFonts w:hint="eastAsia" w:ascii="仿宋" w:hAnsi="仿宋" w:eastAsia="仿宋" w:cs="宋体"/>
                <w:bCs/>
                <w:color w:val="000000"/>
                <w:kern w:val="0"/>
                <w:sz w:val="24"/>
              </w:rPr>
            </w:pP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14:paraId="36DB738D">
            <w:pPr>
              <w:jc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1BECC330">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体验课程设计费</w:t>
            </w:r>
          </w:p>
        </w:tc>
      </w:tr>
      <w:tr w14:paraId="7083919E">
        <w:tblPrEx>
          <w:tblCellMar>
            <w:top w:w="15" w:type="dxa"/>
            <w:left w:w="15" w:type="dxa"/>
            <w:bottom w:w="15" w:type="dxa"/>
            <w:right w:w="15" w:type="dxa"/>
          </w:tblCellMar>
        </w:tblPrEx>
        <w:trPr>
          <w:trHeight w:val="285"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C1FCC4B">
            <w:pPr>
              <w:jc w:val="center"/>
              <w:rPr>
                <w:rFonts w:hint="eastAsia" w:ascii="仿宋" w:hAnsi="仿宋" w:eastAsia="仿宋" w:cs="宋体"/>
                <w:bCs/>
                <w:color w:val="000000"/>
                <w:kern w:val="0"/>
                <w:sz w:val="24"/>
              </w:rPr>
            </w:pP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14:paraId="4AED496A">
            <w:pPr>
              <w:jc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0C263E21">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讲课费</w:t>
            </w:r>
          </w:p>
        </w:tc>
      </w:tr>
      <w:tr w14:paraId="2EB1B933">
        <w:tblPrEx>
          <w:tblCellMar>
            <w:top w:w="15" w:type="dxa"/>
            <w:left w:w="15" w:type="dxa"/>
            <w:bottom w:w="15" w:type="dxa"/>
            <w:right w:w="15" w:type="dxa"/>
          </w:tblCellMar>
        </w:tblPrEx>
        <w:trPr>
          <w:trHeight w:val="90" w:hRule="atLeast"/>
        </w:trPr>
        <w:tc>
          <w:tcPr>
            <w:tcW w:w="866" w:type="dxa"/>
            <w:vMerge w:val="restart"/>
            <w:tcBorders>
              <w:top w:val="single" w:color="000000" w:sz="4" w:space="0"/>
              <w:left w:val="single" w:color="000000" w:sz="4" w:space="0"/>
              <w:right w:val="single" w:color="000000" w:sz="4" w:space="0"/>
            </w:tcBorders>
            <w:vAlign w:val="center"/>
          </w:tcPr>
          <w:p w14:paraId="02764A7F">
            <w:pPr>
              <w:jc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3</w:t>
            </w:r>
          </w:p>
        </w:tc>
        <w:tc>
          <w:tcPr>
            <w:tcW w:w="2268" w:type="dxa"/>
            <w:vMerge w:val="restart"/>
            <w:tcBorders>
              <w:top w:val="single" w:color="000000" w:sz="4" w:space="0"/>
              <w:left w:val="single" w:color="000000" w:sz="4" w:space="0"/>
              <w:right w:val="single" w:color="000000" w:sz="4" w:space="0"/>
            </w:tcBorders>
            <w:vAlign w:val="center"/>
          </w:tcPr>
          <w:p w14:paraId="0F14936D">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馆内沉浸式探馆活动（不少于4场）</w:t>
            </w:r>
          </w:p>
        </w:tc>
        <w:tc>
          <w:tcPr>
            <w:tcW w:w="5103" w:type="dxa"/>
            <w:tcBorders>
              <w:top w:val="single" w:color="000000" w:sz="4" w:space="0"/>
              <w:left w:val="single" w:color="000000" w:sz="4" w:space="0"/>
              <w:bottom w:val="single" w:color="000000" w:sz="4" w:space="0"/>
              <w:right w:val="single" w:color="000000" w:sz="4" w:space="0"/>
            </w:tcBorders>
            <w:vAlign w:val="center"/>
          </w:tcPr>
          <w:p w14:paraId="2368734D">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道具设计、制作费</w:t>
            </w:r>
          </w:p>
        </w:tc>
      </w:tr>
      <w:tr w14:paraId="506D52B0">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731AAE32">
            <w:pPr>
              <w:jc w:val="center"/>
              <w:rPr>
                <w:rFonts w:hint="eastAsia" w:ascii="仿宋" w:hAnsi="仿宋" w:eastAsia="仿宋" w:cs="宋体"/>
                <w:bCs/>
                <w:color w:val="000000"/>
                <w:kern w:val="0"/>
                <w:sz w:val="24"/>
              </w:rPr>
            </w:pPr>
          </w:p>
        </w:tc>
        <w:tc>
          <w:tcPr>
            <w:tcW w:w="2268" w:type="dxa"/>
            <w:vMerge w:val="continue"/>
            <w:tcBorders>
              <w:left w:val="single" w:color="000000" w:sz="4" w:space="0"/>
              <w:right w:val="single" w:color="000000" w:sz="4" w:space="0"/>
            </w:tcBorders>
            <w:vAlign w:val="center"/>
          </w:tcPr>
          <w:p w14:paraId="619997BE">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5C5F3D4C">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化妆及服装租赁费</w:t>
            </w:r>
          </w:p>
        </w:tc>
      </w:tr>
      <w:tr w14:paraId="39F08706">
        <w:tblPrEx>
          <w:tblCellMar>
            <w:top w:w="15" w:type="dxa"/>
            <w:left w:w="15" w:type="dxa"/>
            <w:bottom w:w="15" w:type="dxa"/>
            <w:right w:w="15" w:type="dxa"/>
          </w:tblCellMar>
        </w:tblPrEx>
        <w:trPr>
          <w:trHeight w:val="285" w:hRule="atLeast"/>
        </w:trPr>
        <w:tc>
          <w:tcPr>
            <w:tcW w:w="866" w:type="dxa"/>
            <w:vMerge w:val="continue"/>
            <w:tcBorders>
              <w:left w:val="single" w:color="000000" w:sz="4" w:space="0"/>
              <w:bottom w:val="single" w:color="000000" w:sz="4" w:space="0"/>
              <w:right w:val="single" w:color="000000" w:sz="4" w:space="0"/>
            </w:tcBorders>
            <w:vAlign w:val="center"/>
          </w:tcPr>
          <w:p w14:paraId="0D09F924">
            <w:pPr>
              <w:jc w:val="center"/>
              <w:rPr>
                <w:rFonts w:hint="eastAsia" w:ascii="仿宋" w:hAnsi="仿宋" w:eastAsia="仿宋" w:cs="宋体"/>
                <w:bCs/>
                <w:color w:val="000000"/>
                <w:sz w:val="24"/>
              </w:rPr>
            </w:pPr>
          </w:p>
        </w:tc>
        <w:tc>
          <w:tcPr>
            <w:tcW w:w="2268" w:type="dxa"/>
            <w:vMerge w:val="continue"/>
            <w:tcBorders>
              <w:left w:val="single" w:color="000000" w:sz="4" w:space="0"/>
              <w:bottom w:val="single" w:color="000000" w:sz="4" w:space="0"/>
              <w:right w:val="single" w:color="000000" w:sz="4" w:space="0"/>
            </w:tcBorders>
            <w:vAlign w:val="center"/>
          </w:tcPr>
          <w:p w14:paraId="52A78D54">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00E5B2A6">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照片拍摄费</w:t>
            </w:r>
          </w:p>
        </w:tc>
      </w:tr>
      <w:tr w14:paraId="37B1BC74">
        <w:tblPrEx>
          <w:tblCellMar>
            <w:top w:w="15" w:type="dxa"/>
            <w:left w:w="15" w:type="dxa"/>
            <w:bottom w:w="15" w:type="dxa"/>
            <w:right w:w="15" w:type="dxa"/>
          </w:tblCellMar>
        </w:tblPrEx>
        <w:trPr>
          <w:trHeight w:val="285" w:hRule="atLeast"/>
        </w:trPr>
        <w:tc>
          <w:tcPr>
            <w:tcW w:w="866" w:type="dxa"/>
            <w:vMerge w:val="restart"/>
            <w:tcBorders>
              <w:top w:val="single" w:color="000000" w:sz="4" w:space="0"/>
              <w:left w:val="single" w:color="000000" w:sz="4" w:space="0"/>
              <w:right w:val="single" w:color="000000" w:sz="4" w:space="0"/>
            </w:tcBorders>
            <w:vAlign w:val="center"/>
          </w:tcPr>
          <w:p w14:paraId="5B78BCE5">
            <w:pPr>
              <w:jc w:val="center"/>
              <w:rPr>
                <w:rFonts w:hint="eastAsia" w:ascii="仿宋" w:hAnsi="仿宋" w:eastAsia="仿宋" w:cs="宋体"/>
                <w:bCs/>
                <w:color w:val="000000"/>
                <w:sz w:val="24"/>
              </w:rPr>
            </w:pPr>
            <w:r>
              <w:rPr>
                <w:rFonts w:hint="eastAsia" w:ascii="仿宋" w:hAnsi="仿宋" w:eastAsia="仿宋" w:cs="宋体"/>
                <w:bCs/>
                <w:color w:val="000000"/>
                <w:sz w:val="24"/>
              </w:rPr>
              <w:t>4</w:t>
            </w:r>
          </w:p>
        </w:tc>
        <w:tc>
          <w:tcPr>
            <w:tcW w:w="2268" w:type="dxa"/>
            <w:vMerge w:val="restart"/>
            <w:tcBorders>
              <w:top w:val="single" w:color="000000" w:sz="4" w:space="0"/>
              <w:left w:val="single" w:color="000000" w:sz="4" w:space="0"/>
              <w:right w:val="single" w:color="000000" w:sz="4" w:space="0"/>
            </w:tcBorders>
            <w:vAlign w:val="center"/>
          </w:tcPr>
          <w:p w14:paraId="41F378E7">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馆内非遗学术研讨类活动（不少于16场）</w:t>
            </w:r>
          </w:p>
        </w:tc>
        <w:tc>
          <w:tcPr>
            <w:tcW w:w="5103" w:type="dxa"/>
            <w:tcBorders>
              <w:top w:val="single" w:color="000000" w:sz="4" w:space="0"/>
              <w:left w:val="single" w:color="000000" w:sz="4" w:space="0"/>
              <w:bottom w:val="single" w:color="000000" w:sz="4" w:space="0"/>
              <w:right w:val="single" w:color="000000" w:sz="4" w:space="0"/>
            </w:tcBorders>
            <w:vAlign w:val="center"/>
          </w:tcPr>
          <w:p w14:paraId="34721C59">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背景板、指示牌设计制作</w:t>
            </w:r>
          </w:p>
        </w:tc>
      </w:tr>
      <w:tr w14:paraId="3C3F6646">
        <w:tblPrEx>
          <w:tblCellMar>
            <w:top w:w="15" w:type="dxa"/>
            <w:left w:w="15" w:type="dxa"/>
            <w:bottom w:w="15" w:type="dxa"/>
            <w:right w:w="15" w:type="dxa"/>
          </w:tblCellMar>
        </w:tblPrEx>
        <w:trPr>
          <w:trHeight w:val="338" w:hRule="atLeast"/>
        </w:trPr>
        <w:tc>
          <w:tcPr>
            <w:tcW w:w="866" w:type="dxa"/>
            <w:vMerge w:val="continue"/>
            <w:tcBorders>
              <w:left w:val="single" w:color="000000" w:sz="4" w:space="0"/>
              <w:right w:val="single" w:color="000000" w:sz="4" w:space="0"/>
            </w:tcBorders>
            <w:vAlign w:val="center"/>
          </w:tcPr>
          <w:p w14:paraId="38979013">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297EEBE4">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052C4C25">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活动策划费</w:t>
            </w:r>
          </w:p>
        </w:tc>
      </w:tr>
      <w:tr w14:paraId="2FF8B9E5">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67435070">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1C71BDB1">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52870372">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专家费</w:t>
            </w:r>
          </w:p>
        </w:tc>
      </w:tr>
      <w:tr w14:paraId="4C5F1787">
        <w:tblPrEx>
          <w:tblCellMar>
            <w:top w:w="15" w:type="dxa"/>
            <w:left w:w="15" w:type="dxa"/>
            <w:bottom w:w="15" w:type="dxa"/>
            <w:right w:w="15" w:type="dxa"/>
          </w:tblCellMar>
        </w:tblPrEx>
        <w:trPr>
          <w:trHeight w:val="285" w:hRule="atLeast"/>
        </w:trPr>
        <w:tc>
          <w:tcPr>
            <w:tcW w:w="866" w:type="dxa"/>
            <w:tcBorders>
              <w:top w:val="single" w:color="000000" w:sz="4" w:space="0"/>
              <w:left w:val="single" w:color="000000" w:sz="4" w:space="0"/>
              <w:right w:val="single" w:color="000000" w:sz="4" w:space="0"/>
            </w:tcBorders>
            <w:vAlign w:val="center"/>
          </w:tcPr>
          <w:p w14:paraId="7400510B">
            <w:pPr>
              <w:jc w:val="center"/>
              <w:rPr>
                <w:rFonts w:hint="eastAsia" w:ascii="仿宋" w:hAnsi="仿宋" w:eastAsia="仿宋" w:cs="宋体"/>
                <w:bCs/>
                <w:color w:val="000000"/>
                <w:sz w:val="24"/>
              </w:rPr>
            </w:pPr>
            <w:r>
              <w:rPr>
                <w:rFonts w:hint="eastAsia" w:ascii="仿宋" w:hAnsi="仿宋" w:eastAsia="仿宋" w:cs="宋体"/>
                <w:bCs/>
                <w:color w:val="000000"/>
                <w:sz w:val="24"/>
              </w:rPr>
              <w:t>5</w:t>
            </w:r>
          </w:p>
        </w:tc>
        <w:tc>
          <w:tcPr>
            <w:tcW w:w="2268" w:type="dxa"/>
            <w:tcBorders>
              <w:top w:val="single" w:color="000000" w:sz="4" w:space="0"/>
              <w:left w:val="single" w:color="000000" w:sz="4" w:space="0"/>
              <w:right w:val="single" w:color="000000" w:sz="4" w:space="0"/>
            </w:tcBorders>
            <w:vAlign w:val="center"/>
          </w:tcPr>
          <w:p w14:paraId="4B31FE71">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馆内跨界交流及培训活动（不少于6场）</w:t>
            </w:r>
          </w:p>
        </w:tc>
        <w:tc>
          <w:tcPr>
            <w:tcW w:w="5103" w:type="dxa"/>
            <w:tcBorders>
              <w:top w:val="single" w:color="000000" w:sz="4" w:space="0"/>
              <w:left w:val="single" w:color="000000" w:sz="4" w:space="0"/>
              <w:bottom w:val="single" w:color="000000" w:sz="4" w:space="0"/>
              <w:right w:val="single" w:color="000000" w:sz="4" w:space="0"/>
            </w:tcBorders>
            <w:vAlign w:val="center"/>
          </w:tcPr>
          <w:p w14:paraId="57FB212C">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人工授课费/专家费</w:t>
            </w:r>
          </w:p>
        </w:tc>
      </w:tr>
      <w:tr w14:paraId="7B753E26">
        <w:tblPrEx>
          <w:tblCellMar>
            <w:top w:w="15" w:type="dxa"/>
            <w:left w:w="15" w:type="dxa"/>
            <w:bottom w:w="15" w:type="dxa"/>
            <w:right w:w="15" w:type="dxa"/>
          </w:tblCellMar>
        </w:tblPrEx>
        <w:trPr>
          <w:trHeight w:val="285" w:hRule="atLeast"/>
        </w:trPr>
        <w:tc>
          <w:tcPr>
            <w:tcW w:w="866" w:type="dxa"/>
            <w:vMerge w:val="restart"/>
            <w:tcBorders>
              <w:top w:val="single" w:color="000000" w:sz="4" w:space="0"/>
              <w:left w:val="single" w:color="000000" w:sz="4" w:space="0"/>
              <w:right w:val="single" w:color="000000" w:sz="4" w:space="0"/>
            </w:tcBorders>
            <w:vAlign w:val="center"/>
          </w:tcPr>
          <w:p w14:paraId="771678DF">
            <w:pPr>
              <w:jc w:val="center"/>
              <w:rPr>
                <w:rFonts w:hint="eastAsia" w:ascii="仿宋" w:hAnsi="仿宋" w:eastAsia="仿宋" w:cs="宋体"/>
                <w:bCs/>
                <w:color w:val="000000"/>
                <w:sz w:val="24"/>
              </w:rPr>
            </w:pPr>
            <w:r>
              <w:rPr>
                <w:rFonts w:hint="eastAsia" w:ascii="仿宋" w:hAnsi="仿宋" w:eastAsia="仿宋" w:cs="宋体"/>
                <w:bCs/>
                <w:color w:val="000000"/>
                <w:sz w:val="24"/>
              </w:rPr>
              <w:t>5</w:t>
            </w:r>
          </w:p>
        </w:tc>
        <w:tc>
          <w:tcPr>
            <w:tcW w:w="2268" w:type="dxa"/>
            <w:vMerge w:val="restart"/>
            <w:tcBorders>
              <w:top w:val="single" w:color="000000" w:sz="4" w:space="0"/>
              <w:left w:val="single" w:color="000000" w:sz="4" w:space="0"/>
              <w:right w:val="single" w:color="000000" w:sz="4" w:space="0"/>
            </w:tcBorders>
            <w:vAlign w:val="center"/>
          </w:tcPr>
          <w:p w14:paraId="3427F341">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馆外非遗研学类活动（不少于11场）</w:t>
            </w:r>
          </w:p>
        </w:tc>
        <w:tc>
          <w:tcPr>
            <w:tcW w:w="5103" w:type="dxa"/>
            <w:tcBorders>
              <w:top w:val="single" w:color="000000" w:sz="4" w:space="0"/>
              <w:left w:val="single" w:color="000000" w:sz="4" w:space="0"/>
              <w:bottom w:val="single" w:color="000000" w:sz="4" w:space="0"/>
              <w:right w:val="single" w:color="000000" w:sz="4" w:space="0"/>
            </w:tcBorders>
            <w:vAlign w:val="center"/>
          </w:tcPr>
          <w:p w14:paraId="7BABE258">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活动设计费</w:t>
            </w:r>
          </w:p>
        </w:tc>
      </w:tr>
      <w:tr w14:paraId="29D9E6D9">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5BDE2A85">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75120DC0">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50A66BFF">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研学物料费</w:t>
            </w:r>
          </w:p>
        </w:tc>
      </w:tr>
      <w:tr w14:paraId="2AC7E923">
        <w:tblPrEx>
          <w:tblCellMar>
            <w:top w:w="15" w:type="dxa"/>
            <w:left w:w="15" w:type="dxa"/>
            <w:bottom w:w="15" w:type="dxa"/>
            <w:right w:w="15" w:type="dxa"/>
          </w:tblCellMar>
        </w:tblPrEx>
        <w:trPr>
          <w:trHeight w:val="285" w:hRule="atLeast"/>
        </w:trPr>
        <w:tc>
          <w:tcPr>
            <w:tcW w:w="866" w:type="dxa"/>
            <w:vMerge w:val="continue"/>
            <w:tcBorders>
              <w:left w:val="single" w:color="000000" w:sz="4" w:space="0"/>
              <w:bottom w:val="single" w:color="000000" w:sz="4" w:space="0"/>
              <w:right w:val="single" w:color="000000" w:sz="4" w:space="0"/>
            </w:tcBorders>
            <w:vAlign w:val="center"/>
          </w:tcPr>
          <w:p w14:paraId="2779E7F4">
            <w:pPr>
              <w:jc w:val="center"/>
              <w:rPr>
                <w:rFonts w:hint="eastAsia" w:ascii="仿宋" w:hAnsi="仿宋" w:eastAsia="仿宋" w:cs="宋体"/>
                <w:bCs/>
                <w:color w:val="000000"/>
                <w:sz w:val="24"/>
              </w:rPr>
            </w:pPr>
          </w:p>
        </w:tc>
        <w:tc>
          <w:tcPr>
            <w:tcW w:w="2268" w:type="dxa"/>
            <w:vMerge w:val="continue"/>
            <w:tcBorders>
              <w:left w:val="single" w:color="000000" w:sz="4" w:space="0"/>
              <w:bottom w:val="single" w:color="000000" w:sz="4" w:space="0"/>
              <w:right w:val="single" w:color="000000" w:sz="4" w:space="0"/>
            </w:tcBorders>
            <w:vAlign w:val="center"/>
          </w:tcPr>
          <w:p w14:paraId="0AC43C4F">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254A4CD0">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人工授课费</w:t>
            </w:r>
          </w:p>
        </w:tc>
      </w:tr>
      <w:tr w14:paraId="5EF1495F">
        <w:tblPrEx>
          <w:tblCellMar>
            <w:top w:w="15" w:type="dxa"/>
            <w:left w:w="15" w:type="dxa"/>
            <w:bottom w:w="15" w:type="dxa"/>
            <w:right w:w="15" w:type="dxa"/>
          </w:tblCellMar>
        </w:tblPrEx>
        <w:trPr>
          <w:trHeight w:val="285" w:hRule="atLeast"/>
        </w:trPr>
        <w:tc>
          <w:tcPr>
            <w:tcW w:w="866" w:type="dxa"/>
            <w:vMerge w:val="restart"/>
            <w:tcBorders>
              <w:left w:val="single" w:color="000000" w:sz="4" w:space="0"/>
              <w:right w:val="single" w:color="000000" w:sz="4" w:space="0"/>
            </w:tcBorders>
            <w:vAlign w:val="center"/>
          </w:tcPr>
          <w:p w14:paraId="52479B50">
            <w:pPr>
              <w:jc w:val="center"/>
              <w:rPr>
                <w:rFonts w:hint="eastAsia" w:ascii="仿宋" w:hAnsi="仿宋" w:eastAsia="仿宋" w:cs="宋体"/>
                <w:bCs/>
                <w:color w:val="000000"/>
                <w:sz w:val="24"/>
              </w:rPr>
            </w:pPr>
            <w:r>
              <w:rPr>
                <w:rFonts w:hint="eastAsia" w:ascii="仿宋" w:hAnsi="仿宋" w:eastAsia="仿宋" w:cs="宋体"/>
                <w:bCs/>
                <w:color w:val="000000"/>
                <w:sz w:val="24"/>
              </w:rPr>
              <w:t>6</w:t>
            </w:r>
          </w:p>
        </w:tc>
        <w:tc>
          <w:tcPr>
            <w:tcW w:w="2268" w:type="dxa"/>
            <w:vMerge w:val="restart"/>
            <w:tcBorders>
              <w:left w:val="single" w:color="000000" w:sz="4" w:space="0"/>
              <w:right w:val="single" w:color="000000" w:sz="4" w:space="0"/>
            </w:tcBorders>
            <w:vAlign w:val="center"/>
          </w:tcPr>
          <w:p w14:paraId="201E1D5D">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非遗进商场</w:t>
            </w:r>
          </w:p>
        </w:tc>
        <w:tc>
          <w:tcPr>
            <w:tcW w:w="5103" w:type="dxa"/>
            <w:tcBorders>
              <w:top w:val="single" w:color="000000" w:sz="4" w:space="0"/>
              <w:left w:val="single" w:color="000000" w:sz="4" w:space="0"/>
              <w:bottom w:val="single" w:color="000000" w:sz="4" w:space="0"/>
              <w:right w:val="single" w:color="000000" w:sz="4" w:space="0"/>
            </w:tcBorders>
            <w:vAlign w:val="center"/>
          </w:tcPr>
          <w:p w14:paraId="3E592F55">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快闪店设计搭建</w:t>
            </w:r>
          </w:p>
        </w:tc>
      </w:tr>
      <w:tr w14:paraId="4A6EF957">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6998A444">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1FE2ADFB">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56393187">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市集搭建</w:t>
            </w:r>
          </w:p>
        </w:tc>
      </w:tr>
      <w:tr w14:paraId="0E17626D">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1E606629">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733BE76B">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5C29DA5F">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设备租赁</w:t>
            </w:r>
          </w:p>
        </w:tc>
      </w:tr>
      <w:tr w14:paraId="5217D2E3">
        <w:tblPrEx>
          <w:tblCellMar>
            <w:top w:w="15" w:type="dxa"/>
            <w:left w:w="15" w:type="dxa"/>
            <w:bottom w:w="15" w:type="dxa"/>
            <w:right w:w="15" w:type="dxa"/>
          </w:tblCellMar>
        </w:tblPrEx>
        <w:trPr>
          <w:trHeight w:val="285" w:hRule="atLeast"/>
        </w:trPr>
        <w:tc>
          <w:tcPr>
            <w:tcW w:w="866" w:type="dxa"/>
            <w:vMerge w:val="continue"/>
            <w:tcBorders>
              <w:left w:val="single" w:color="000000" w:sz="4" w:space="0"/>
              <w:bottom w:val="single" w:color="000000" w:sz="4" w:space="0"/>
              <w:right w:val="single" w:color="000000" w:sz="4" w:space="0"/>
            </w:tcBorders>
            <w:vAlign w:val="center"/>
          </w:tcPr>
          <w:p w14:paraId="3227A7A5">
            <w:pPr>
              <w:jc w:val="center"/>
              <w:rPr>
                <w:rFonts w:hint="eastAsia" w:ascii="仿宋" w:hAnsi="仿宋" w:eastAsia="仿宋" w:cs="宋体"/>
                <w:bCs/>
                <w:color w:val="000000"/>
                <w:sz w:val="24"/>
              </w:rPr>
            </w:pPr>
          </w:p>
        </w:tc>
        <w:tc>
          <w:tcPr>
            <w:tcW w:w="2268" w:type="dxa"/>
            <w:vMerge w:val="continue"/>
            <w:tcBorders>
              <w:left w:val="single" w:color="000000" w:sz="4" w:space="0"/>
              <w:bottom w:val="single" w:color="000000" w:sz="4" w:space="0"/>
              <w:right w:val="single" w:color="000000" w:sz="4" w:space="0"/>
            </w:tcBorders>
            <w:vAlign w:val="center"/>
          </w:tcPr>
          <w:p w14:paraId="365739B0">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4B4CD91F">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传承人补贴</w:t>
            </w:r>
          </w:p>
        </w:tc>
      </w:tr>
      <w:tr w14:paraId="4F6C8EA7">
        <w:tblPrEx>
          <w:tblCellMar>
            <w:top w:w="15" w:type="dxa"/>
            <w:left w:w="15" w:type="dxa"/>
            <w:bottom w:w="15" w:type="dxa"/>
            <w:right w:w="15" w:type="dxa"/>
          </w:tblCellMar>
        </w:tblPrEx>
        <w:trPr>
          <w:trHeight w:val="285" w:hRule="atLeast"/>
        </w:trPr>
        <w:tc>
          <w:tcPr>
            <w:tcW w:w="866" w:type="dxa"/>
            <w:vMerge w:val="restart"/>
            <w:tcBorders>
              <w:left w:val="single" w:color="000000" w:sz="4" w:space="0"/>
              <w:right w:val="single" w:color="000000" w:sz="4" w:space="0"/>
            </w:tcBorders>
            <w:vAlign w:val="center"/>
          </w:tcPr>
          <w:p w14:paraId="77022E85">
            <w:pPr>
              <w:jc w:val="center"/>
              <w:rPr>
                <w:rFonts w:hint="eastAsia" w:ascii="仿宋" w:hAnsi="仿宋" w:eastAsia="仿宋" w:cs="宋体"/>
                <w:bCs/>
                <w:color w:val="000000"/>
                <w:sz w:val="24"/>
              </w:rPr>
            </w:pPr>
            <w:r>
              <w:rPr>
                <w:rFonts w:hint="eastAsia" w:ascii="仿宋" w:hAnsi="仿宋" w:eastAsia="仿宋" w:cs="宋体"/>
                <w:bCs/>
                <w:color w:val="000000"/>
                <w:sz w:val="24"/>
              </w:rPr>
              <w:t>7</w:t>
            </w:r>
          </w:p>
        </w:tc>
        <w:tc>
          <w:tcPr>
            <w:tcW w:w="2268" w:type="dxa"/>
            <w:vMerge w:val="restart"/>
            <w:tcBorders>
              <w:left w:val="single" w:color="000000" w:sz="4" w:space="0"/>
              <w:right w:val="single" w:color="000000" w:sz="4" w:space="0"/>
            </w:tcBorders>
            <w:vAlign w:val="center"/>
          </w:tcPr>
          <w:p w14:paraId="29BF9F47">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老外玩转非遗（不少于6期活动）</w:t>
            </w:r>
          </w:p>
        </w:tc>
        <w:tc>
          <w:tcPr>
            <w:tcW w:w="5103" w:type="dxa"/>
            <w:tcBorders>
              <w:top w:val="single" w:color="000000" w:sz="4" w:space="0"/>
              <w:left w:val="single" w:color="000000" w:sz="4" w:space="0"/>
              <w:bottom w:val="single" w:color="000000" w:sz="4" w:space="0"/>
              <w:right w:val="single" w:color="000000" w:sz="4" w:space="0"/>
            </w:tcBorders>
            <w:vAlign w:val="center"/>
          </w:tcPr>
          <w:p w14:paraId="374E1D1E">
            <w:pPr>
              <w:widowControl/>
              <w:jc w:val="center"/>
              <w:textAlignment w:val="center"/>
              <w:rPr>
                <w:rFonts w:hint="eastAsia" w:ascii="仿宋" w:hAnsi="仿宋" w:eastAsia="仿宋" w:cs="宋体"/>
                <w:bCs/>
                <w:color w:val="000000"/>
                <w:sz w:val="24"/>
              </w:rPr>
            </w:pPr>
            <w:r>
              <w:rPr>
                <w:rFonts w:hint="eastAsia" w:ascii="仿宋" w:hAnsi="仿宋" w:eastAsia="仿宋" w:cs="宋体"/>
                <w:bCs/>
                <w:color w:val="000000"/>
                <w:sz w:val="24"/>
              </w:rPr>
              <w:t>活动策划费</w:t>
            </w:r>
          </w:p>
        </w:tc>
      </w:tr>
      <w:tr w14:paraId="13373A2D">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12A97C0E">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0B08E155">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6EB92EDA">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视频拍摄剪辑费</w:t>
            </w:r>
          </w:p>
        </w:tc>
      </w:tr>
      <w:tr w14:paraId="3D323F5B">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48BF9A27">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7989A0C8">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2FEA17F6">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体验物料费</w:t>
            </w:r>
          </w:p>
        </w:tc>
      </w:tr>
      <w:tr w14:paraId="7718AB18">
        <w:tblPrEx>
          <w:tblCellMar>
            <w:top w:w="15" w:type="dxa"/>
            <w:left w:w="15" w:type="dxa"/>
            <w:bottom w:w="15" w:type="dxa"/>
            <w:right w:w="15" w:type="dxa"/>
          </w:tblCellMar>
        </w:tblPrEx>
        <w:trPr>
          <w:trHeight w:val="285" w:hRule="atLeast"/>
        </w:trPr>
        <w:tc>
          <w:tcPr>
            <w:tcW w:w="866" w:type="dxa"/>
            <w:vMerge w:val="continue"/>
            <w:tcBorders>
              <w:left w:val="single" w:color="000000" w:sz="4" w:space="0"/>
              <w:bottom w:val="single" w:color="000000" w:sz="4" w:space="0"/>
              <w:right w:val="single" w:color="000000" w:sz="4" w:space="0"/>
            </w:tcBorders>
            <w:vAlign w:val="center"/>
          </w:tcPr>
          <w:p w14:paraId="4BB55628">
            <w:pPr>
              <w:jc w:val="center"/>
              <w:rPr>
                <w:rFonts w:hint="eastAsia" w:ascii="仿宋" w:hAnsi="仿宋" w:eastAsia="仿宋" w:cs="宋体"/>
                <w:bCs/>
                <w:color w:val="000000"/>
                <w:sz w:val="24"/>
              </w:rPr>
            </w:pPr>
          </w:p>
        </w:tc>
        <w:tc>
          <w:tcPr>
            <w:tcW w:w="2268" w:type="dxa"/>
            <w:vMerge w:val="continue"/>
            <w:tcBorders>
              <w:left w:val="single" w:color="000000" w:sz="4" w:space="0"/>
              <w:bottom w:val="single" w:color="000000" w:sz="4" w:space="0"/>
              <w:right w:val="single" w:color="000000" w:sz="4" w:space="0"/>
            </w:tcBorders>
            <w:vAlign w:val="center"/>
          </w:tcPr>
          <w:p w14:paraId="06B71D0B">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39E1E0AD">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交通费</w:t>
            </w:r>
          </w:p>
        </w:tc>
      </w:tr>
      <w:tr w14:paraId="40DA6DB8">
        <w:tblPrEx>
          <w:tblCellMar>
            <w:top w:w="15" w:type="dxa"/>
            <w:left w:w="15" w:type="dxa"/>
            <w:bottom w:w="15" w:type="dxa"/>
            <w:right w:w="15" w:type="dxa"/>
          </w:tblCellMar>
        </w:tblPrEx>
        <w:trPr>
          <w:trHeight w:val="285" w:hRule="atLeast"/>
        </w:trPr>
        <w:tc>
          <w:tcPr>
            <w:tcW w:w="866" w:type="dxa"/>
            <w:vMerge w:val="restart"/>
            <w:tcBorders>
              <w:left w:val="single" w:color="000000" w:sz="4" w:space="0"/>
              <w:right w:val="single" w:color="000000" w:sz="4" w:space="0"/>
            </w:tcBorders>
            <w:vAlign w:val="center"/>
          </w:tcPr>
          <w:p w14:paraId="0868B1A1">
            <w:pPr>
              <w:jc w:val="center"/>
              <w:rPr>
                <w:rFonts w:hint="eastAsia" w:ascii="仿宋" w:hAnsi="仿宋" w:eastAsia="仿宋" w:cs="宋体"/>
                <w:bCs/>
                <w:color w:val="000000"/>
                <w:sz w:val="24"/>
              </w:rPr>
            </w:pPr>
            <w:r>
              <w:rPr>
                <w:rFonts w:hint="eastAsia" w:ascii="仿宋" w:hAnsi="仿宋" w:eastAsia="仿宋" w:cs="宋体"/>
                <w:bCs/>
                <w:color w:val="000000"/>
                <w:sz w:val="24"/>
              </w:rPr>
              <w:t>8</w:t>
            </w:r>
          </w:p>
        </w:tc>
        <w:tc>
          <w:tcPr>
            <w:tcW w:w="2268" w:type="dxa"/>
            <w:vMerge w:val="restart"/>
            <w:tcBorders>
              <w:left w:val="single" w:color="000000" w:sz="4" w:space="0"/>
              <w:right w:val="single" w:color="000000" w:sz="4" w:space="0"/>
            </w:tcBorders>
            <w:vAlign w:val="center"/>
          </w:tcPr>
          <w:p w14:paraId="33733558">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sz w:val="24"/>
              </w:rPr>
              <w:t>浙江大学东亚人类学年会“余杭非遗”文化日活动（暂以150人计算）</w:t>
            </w:r>
          </w:p>
        </w:tc>
        <w:tc>
          <w:tcPr>
            <w:tcW w:w="5103" w:type="dxa"/>
            <w:tcBorders>
              <w:top w:val="single" w:color="000000" w:sz="4" w:space="0"/>
              <w:left w:val="single" w:color="000000" w:sz="4" w:space="0"/>
              <w:bottom w:val="single" w:color="000000" w:sz="4" w:space="0"/>
              <w:right w:val="single" w:color="000000" w:sz="4" w:space="0"/>
            </w:tcBorders>
            <w:vAlign w:val="center"/>
          </w:tcPr>
          <w:p w14:paraId="65D25239">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活动策划费</w:t>
            </w:r>
          </w:p>
        </w:tc>
      </w:tr>
      <w:tr w14:paraId="095CD6D2">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16AFF43A">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77391A60">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64B5D5C0">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餐饮费</w:t>
            </w:r>
          </w:p>
        </w:tc>
      </w:tr>
      <w:tr w14:paraId="7F016FB7">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49A9E259">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155D42AE">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35D3D897">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矿泉水</w:t>
            </w:r>
          </w:p>
        </w:tc>
      </w:tr>
      <w:tr w14:paraId="6BEDB535">
        <w:tblPrEx>
          <w:tblCellMar>
            <w:top w:w="15" w:type="dxa"/>
            <w:left w:w="15" w:type="dxa"/>
            <w:bottom w:w="15" w:type="dxa"/>
            <w:right w:w="15" w:type="dxa"/>
          </w:tblCellMar>
        </w:tblPrEx>
        <w:trPr>
          <w:trHeight w:val="285" w:hRule="atLeast"/>
        </w:trPr>
        <w:tc>
          <w:tcPr>
            <w:tcW w:w="866" w:type="dxa"/>
            <w:vMerge w:val="continue"/>
            <w:tcBorders>
              <w:left w:val="single" w:color="000000" w:sz="4" w:space="0"/>
              <w:right w:val="single" w:color="000000" w:sz="4" w:space="0"/>
            </w:tcBorders>
            <w:vAlign w:val="center"/>
          </w:tcPr>
          <w:p w14:paraId="7527CD18">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12F3F740">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34610A86">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照片拍摄费</w:t>
            </w:r>
          </w:p>
        </w:tc>
      </w:tr>
      <w:tr w14:paraId="4EF6864A">
        <w:tblPrEx>
          <w:tblCellMar>
            <w:top w:w="15" w:type="dxa"/>
            <w:left w:w="15" w:type="dxa"/>
            <w:bottom w:w="15" w:type="dxa"/>
            <w:right w:w="15" w:type="dxa"/>
          </w:tblCellMar>
        </w:tblPrEx>
        <w:trPr>
          <w:trHeight w:val="342" w:hRule="atLeast"/>
        </w:trPr>
        <w:tc>
          <w:tcPr>
            <w:tcW w:w="866" w:type="dxa"/>
            <w:vMerge w:val="continue"/>
            <w:tcBorders>
              <w:left w:val="single" w:color="000000" w:sz="4" w:space="0"/>
              <w:right w:val="single" w:color="000000" w:sz="4" w:space="0"/>
            </w:tcBorders>
            <w:vAlign w:val="center"/>
          </w:tcPr>
          <w:p w14:paraId="194DA92B">
            <w:pPr>
              <w:jc w:val="center"/>
              <w:rPr>
                <w:rFonts w:hint="eastAsia" w:ascii="仿宋" w:hAnsi="仿宋" w:eastAsia="仿宋" w:cs="宋体"/>
                <w:bCs/>
                <w:color w:val="000000"/>
                <w:sz w:val="24"/>
              </w:rPr>
            </w:pPr>
          </w:p>
        </w:tc>
        <w:tc>
          <w:tcPr>
            <w:tcW w:w="2268" w:type="dxa"/>
            <w:vMerge w:val="continue"/>
            <w:tcBorders>
              <w:left w:val="single" w:color="000000" w:sz="4" w:space="0"/>
              <w:right w:val="single" w:color="000000" w:sz="4" w:space="0"/>
            </w:tcBorders>
            <w:vAlign w:val="center"/>
          </w:tcPr>
          <w:p w14:paraId="535F9449">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14C8A12B">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体验物料费</w:t>
            </w:r>
          </w:p>
        </w:tc>
      </w:tr>
      <w:tr w14:paraId="7007F313">
        <w:tblPrEx>
          <w:tblCellMar>
            <w:top w:w="15" w:type="dxa"/>
            <w:left w:w="15" w:type="dxa"/>
            <w:bottom w:w="15" w:type="dxa"/>
            <w:right w:w="15" w:type="dxa"/>
          </w:tblCellMar>
        </w:tblPrEx>
        <w:trPr>
          <w:trHeight w:val="545" w:hRule="atLeast"/>
        </w:trPr>
        <w:tc>
          <w:tcPr>
            <w:tcW w:w="866" w:type="dxa"/>
            <w:vMerge w:val="continue"/>
            <w:tcBorders>
              <w:left w:val="single" w:color="000000" w:sz="4" w:space="0"/>
              <w:bottom w:val="single" w:color="000000" w:sz="4" w:space="0"/>
              <w:right w:val="single" w:color="000000" w:sz="4" w:space="0"/>
            </w:tcBorders>
            <w:vAlign w:val="center"/>
          </w:tcPr>
          <w:p w14:paraId="628AB56C">
            <w:pPr>
              <w:jc w:val="center"/>
              <w:rPr>
                <w:rFonts w:hint="eastAsia" w:ascii="仿宋" w:hAnsi="仿宋" w:eastAsia="仿宋" w:cs="宋体"/>
                <w:bCs/>
                <w:color w:val="000000"/>
                <w:sz w:val="24"/>
              </w:rPr>
            </w:pPr>
          </w:p>
        </w:tc>
        <w:tc>
          <w:tcPr>
            <w:tcW w:w="2268" w:type="dxa"/>
            <w:vMerge w:val="continue"/>
            <w:tcBorders>
              <w:left w:val="single" w:color="000000" w:sz="4" w:space="0"/>
              <w:bottom w:val="single" w:color="000000" w:sz="4" w:space="0"/>
              <w:right w:val="single" w:color="000000" w:sz="4" w:space="0"/>
            </w:tcBorders>
            <w:vAlign w:val="center"/>
          </w:tcPr>
          <w:p w14:paraId="7E5EE9B1">
            <w:pPr>
              <w:widowControl/>
              <w:jc w:val="center"/>
              <w:textAlignment w:val="center"/>
              <w:rPr>
                <w:rFonts w:hint="eastAsia" w:ascii="仿宋" w:hAnsi="仿宋" w:eastAsia="仿宋" w:cs="宋体"/>
                <w:bCs/>
                <w:color w:val="000000"/>
                <w:kern w:val="0"/>
                <w:sz w:val="24"/>
              </w:rPr>
            </w:pPr>
          </w:p>
        </w:tc>
        <w:tc>
          <w:tcPr>
            <w:tcW w:w="5103" w:type="dxa"/>
            <w:tcBorders>
              <w:top w:val="single" w:color="000000" w:sz="4" w:space="0"/>
              <w:left w:val="single" w:color="000000" w:sz="4" w:space="0"/>
              <w:bottom w:val="single" w:color="000000" w:sz="4" w:space="0"/>
              <w:right w:val="single" w:color="000000" w:sz="4" w:space="0"/>
            </w:tcBorders>
            <w:vAlign w:val="center"/>
          </w:tcPr>
          <w:p w14:paraId="1A381600">
            <w:pPr>
              <w:widowControl/>
              <w:jc w:val="center"/>
              <w:textAlignment w:val="center"/>
              <w:rPr>
                <w:rFonts w:hint="eastAsia" w:ascii="仿宋" w:hAnsi="仿宋" w:eastAsia="仿宋" w:cs="宋体"/>
                <w:bCs/>
                <w:color w:val="000000"/>
                <w:kern w:val="0"/>
                <w:sz w:val="24"/>
              </w:rPr>
            </w:pPr>
            <w:r>
              <w:rPr>
                <w:rFonts w:hint="eastAsia" w:ascii="仿宋" w:hAnsi="仿宋" w:eastAsia="仿宋" w:cs="宋体"/>
                <w:bCs/>
                <w:color w:val="000000"/>
                <w:kern w:val="0"/>
                <w:sz w:val="24"/>
              </w:rPr>
              <w:t>交通费</w:t>
            </w:r>
          </w:p>
        </w:tc>
      </w:tr>
    </w:tbl>
    <w:p w14:paraId="53C186DA">
      <w:pPr>
        <w:pStyle w:val="2"/>
        <w:keepLines w:val="0"/>
        <w:numPr>
          <w:ilvl w:val="0"/>
          <w:numId w:val="4"/>
        </w:numPr>
        <w:spacing w:after="0" w:line="360" w:lineRule="auto"/>
        <w:ind w:left="432" w:hanging="432"/>
        <w:jc w:val="left"/>
        <w:rPr>
          <w:rFonts w:ascii="仿宋" w:hAnsi="仿宋" w:eastAsia="仿宋" w:cstheme="minorBidi"/>
          <w:bCs w:val="0"/>
          <w:color w:val="EE0000"/>
          <w:sz w:val="24"/>
          <w:szCs w:val="24"/>
          <w:highlight w:val="none"/>
        </w:rPr>
      </w:pPr>
      <w:r>
        <w:rPr>
          <w:rFonts w:hint="eastAsia" w:ascii="仿宋" w:hAnsi="仿宋" w:eastAsia="仿宋" w:cstheme="minorBidi"/>
          <w:bCs w:val="0"/>
          <w:color w:val="EE0000"/>
          <w:sz w:val="24"/>
          <w:szCs w:val="24"/>
          <w:highlight w:val="none"/>
        </w:rPr>
        <w:t>服务时间</w:t>
      </w:r>
    </w:p>
    <w:p w14:paraId="1ADF3D43">
      <w:pPr>
        <w:snapToGrid w:val="0"/>
        <w:spacing w:before="120" w:beforeLines="50" w:after="120" w:afterLines="50" w:line="360" w:lineRule="auto"/>
        <w:ind w:firstLine="480" w:firstLineChars="200"/>
        <w:jc w:val="left"/>
        <w:rPr>
          <w:rFonts w:hint="eastAsia" w:ascii="仿宋" w:hAnsi="仿宋" w:eastAsia="仿宋"/>
          <w:color w:val="EE0000"/>
          <w:sz w:val="24"/>
          <w:highlight w:val="none"/>
          <w:lang w:eastAsia="zh-CN"/>
        </w:rPr>
      </w:pPr>
      <w:r>
        <w:rPr>
          <w:rFonts w:hint="eastAsia" w:ascii="仿宋" w:hAnsi="仿宋" w:eastAsia="仿宋"/>
          <w:color w:val="EE0000"/>
          <w:sz w:val="24"/>
          <w:highlight w:val="none"/>
        </w:rPr>
        <w:t>2025年7月至2026年</w:t>
      </w:r>
      <w:r>
        <w:rPr>
          <w:rFonts w:hint="eastAsia" w:ascii="仿宋" w:hAnsi="仿宋" w:eastAsia="仿宋"/>
          <w:color w:val="EE0000"/>
          <w:sz w:val="24"/>
          <w:highlight w:val="none"/>
          <w:lang w:val="en-US" w:eastAsia="zh-CN"/>
        </w:rPr>
        <w:t>5</w:t>
      </w:r>
      <w:r>
        <w:rPr>
          <w:rFonts w:hint="eastAsia" w:ascii="仿宋" w:hAnsi="仿宋" w:eastAsia="仿宋"/>
          <w:color w:val="EE0000"/>
          <w:sz w:val="24"/>
          <w:highlight w:val="none"/>
        </w:rPr>
        <w:t>月</w:t>
      </w:r>
      <w:r>
        <w:rPr>
          <w:rFonts w:hint="eastAsia" w:ascii="仿宋" w:hAnsi="仿宋" w:eastAsia="仿宋"/>
          <w:color w:val="EE0000"/>
          <w:sz w:val="24"/>
          <w:highlight w:val="none"/>
          <w:lang w:eastAsia="zh-CN"/>
        </w:rPr>
        <w:t>。</w:t>
      </w:r>
    </w:p>
    <w:p w14:paraId="4886ECC6">
      <w:pPr>
        <w:snapToGrid w:val="0"/>
        <w:spacing w:before="120" w:beforeLines="50" w:after="120" w:afterLines="50" w:line="300" w:lineRule="exact"/>
        <w:jc w:val="left"/>
        <w:rPr>
          <w:rFonts w:ascii="仿宋" w:hAnsi="仿宋" w:eastAsia="仿宋" w:cs="宋体"/>
          <w:b/>
          <w:bCs/>
          <w:snapToGrid w:val="0"/>
          <w:color w:val="EE0000"/>
          <w:kern w:val="0"/>
          <w:sz w:val="24"/>
          <w:highlight w:val="none"/>
        </w:rPr>
      </w:pPr>
      <w:r>
        <w:rPr>
          <w:rFonts w:hint="eastAsia" w:ascii="仿宋" w:hAnsi="仿宋" w:eastAsia="仿宋" w:cs="宋体"/>
          <w:b/>
          <w:bCs/>
          <w:snapToGrid w:val="0"/>
          <w:color w:val="EE0000"/>
          <w:kern w:val="0"/>
          <w:sz w:val="24"/>
          <w:highlight w:val="none"/>
        </w:rPr>
        <w:t>五、付款方式</w:t>
      </w:r>
    </w:p>
    <w:p w14:paraId="296C101F">
      <w:pPr>
        <w:snapToGrid w:val="0"/>
        <w:spacing w:before="120" w:beforeLines="50" w:after="120" w:afterLines="50" w:line="360" w:lineRule="auto"/>
        <w:ind w:firstLine="480" w:firstLineChars="200"/>
        <w:jc w:val="left"/>
        <w:rPr>
          <w:rFonts w:hint="eastAsia" w:ascii="仿宋" w:hAnsi="仿宋" w:eastAsia="仿宋"/>
          <w:color w:val="EE0000"/>
          <w:sz w:val="24"/>
          <w:highlight w:val="none"/>
        </w:rPr>
      </w:pPr>
      <w:r>
        <w:rPr>
          <w:rFonts w:hint="eastAsia" w:ascii="仿宋" w:hAnsi="仿宋" w:eastAsia="仿宋"/>
          <w:color w:val="EE0000"/>
          <w:sz w:val="24"/>
          <w:highlight w:val="none"/>
        </w:rPr>
        <w:t>合同签订后支付</w:t>
      </w:r>
      <w:r>
        <w:rPr>
          <w:rFonts w:hint="eastAsia" w:ascii="仿宋" w:hAnsi="仿宋" w:eastAsia="仿宋"/>
          <w:color w:val="EE0000"/>
          <w:sz w:val="24"/>
          <w:highlight w:val="none"/>
          <w:lang w:val="en-US" w:eastAsia="zh-CN"/>
        </w:rPr>
        <w:t>7</w:t>
      </w:r>
      <w:r>
        <w:rPr>
          <w:rFonts w:hint="eastAsia" w:ascii="仿宋" w:hAnsi="仿宋" w:eastAsia="仿宋"/>
          <w:color w:val="EE0000"/>
          <w:sz w:val="24"/>
          <w:highlight w:val="none"/>
        </w:rPr>
        <w:t>0%；运营服务期满前支付剩余30%。</w:t>
      </w:r>
    </w:p>
    <w:p w14:paraId="441964AB">
      <w:pPr>
        <w:spacing w:line="360" w:lineRule="auto"/>
        <w:rPr>
          <w:rFonts w:hint="eastAsia" w:ascii="仿宋" w:hAnsi="仿宋" w:eastAsia="仿宋" w:cs="宋体"/>
          <w:snapToGrid w:val="0"/>
          <w:color w:val="EE0000"/>
          <w:kern w:val="0"/>
          <w:sz w:val="24"/>
          <w:highlight w:val="none"/>
        </w:rPr>
      </w:pPr>
      <w:r>
        <w:rPr>
          <w:rFonts w:hint="eastAsia" w:ascii="仿宋" w:hAnsi="仿宋" w:eastAsia="仿宋"/>
          <w:color w:val="EE0000"/>
          <w:sz w:val="24"/>
          <w:highlight w:val="none"/>
        </w:rPr>
        <w:t>注：付款前，供应商须提供符合要求的财务发票，否则采购人有权不予支付，且不承担违约责任，但供应商仍须履行本合同。</w:t>
      </w:r>
    </w:p>
    <w:p w14:paraId="1D37C426">
      <w:pPr>
        <w:spacing w:line="360" w:lineRule="auto"/>
        <w:jc w:val="center"/>
        <w:outlineLvl w:val="0"/>
        <w:rPr>
          <w:rFonts w:hint="eastAsia"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13293"/>
      <w:bookmarkEnd w:id="27"/>
      <w:bookmarkStart w:id="28" w:name="_Toc184308053"/>
      <w:bookmarkEnd w:id="28"/>
      <w:bookmarkStart w:id="29" w:name="_Toc184308078"/>
      <w:bookmarkEnd w:id="29"/>
      <w:bookmarkStart w:id="30" w:name="_Toc184310338"/>
      <w:bookmarkEnd w:id="30"/>
      <w:bookmarkStart w:id="31" w:name="_Toc184313262"/>
      <w:bookmarkEnd w:id="31"/>
      <w:bookmarkStart w:id="32" w:name="_Toc184312075"/>
      <w:bookmarkEnd w:id="32"/>
      <w:bookmarkStart w:id="33" w:name="_Toc184313276"/>
      <w:bookmarkEnd w:id="33"/>
      <w:bookmarkStart w:id="34" w:name="_Toc184314451"/>
      <w:bookmarkEnd w:id="34"/>
      <w:bookmarkStart w:id="35" w:name="_Toc184314421"/>
      <w:bookmarkEnd w:id="35"/>
      <w:bookmarkStart w:id="36" w:name="_Toc184314428"/>
      <w:bookmarkEnd w:id="36"/>
      <w:bookmarkStart w:id="37" w:name="_Toc184313305"/>
      <w:bookmarkEnd w:id="37"/>
      <w:bookmarkStart w:id="38" w:name="_Toc184310278"/>
      <w:bookmarkEnd w:id="38"/>
      <w:bookmarkStart w:id="39" w:name="_Toc184312110"/>
      <w:bookmarkEnd w:id="39"/>
      <w:bookmarkStart w:id="40" w:name="_Toc184312090"/>
      <w:bookmarkEnd w:id="40"/>
      <w:bookmarkStart w:id="41" w:name="_Toc184313299"/>
      <w:bookmarkEnd w:id="41"/>
      <w:bookmarkStart w:id="42" w:name="_Toc184314449"/>
      <w:bookmarkEnd w:id="42"/>
      <w:bookmarkStart w:id="43" w:name="_Toc184314450"/>
      <w:bookmarkEnd w:id="43"/>
      <w:bookmarkStart w:id="44" w:name="_Toc184314472"/>
      <w:bookmarkEnd w:id="44"/>
      <w:bookmarkStart w:id="45" w:name="_Toc184314415"/>
      <w:bookmarkEnd w:id="45"/>
      <w:bookmarkStart w:id="46" w:name="_Toc184310343"/>
      <w:bookmarkEnd w:id="46"/>
      <w:bookmarkStart w:id="47" w:name="_Toc184313284"/>
      <w:bookmarkEnd w:id="47"/>
      <w:bookmarkStart w:id="48" w:name="_Toc184310323"/>
      <w:bookmarkEnd w:id="48"/>
      <w:bookmarkStart w:id="49" w:name="_Toc184310283"/>
      <w:bookmarkEnd w:id="49"/>
      <w:bookmarkStart w:id="50" w:name="_Toc184313274"/>
      <w:bookmarkEnd w:id="50"/>
      <w:bookmarkStart w:id="51" w:name="_Toc184313275"/>
      <w:bookmarkEnd w:id="51"/>
      <w:bookmarkStart w:id="52" w:name="_Toc184313244"/>
      <w:bookmarkEnd w:id="52"/>
      <w:bookmarkStart w:id="53" w:name="_Toc184310293"/>
      <w:bookmarkEnd w:id="53"/>
      <w:bookmarkStart w:id="54" w:name="_Toc184308108"/>
      <w:bookmarkEnd w:id="54"/>
      <w:bookmarkStart w:id="55" w:name="_Toc184314445"/>
      <w:bookmarkEnd w:id="55"/>
      <w:bookmarkStart w:id="56" w:name="_Toc184314455"/>
      <w:bookmarkEnd w:id="56"/>
      <w:bookmarkStart w:id="57" w:name="_Toc184310282"/>
      <w:bookmarkEnd w:id="57"/>
      <w:bookmarkStart w:id="58" w:name="_Toc184312139"/>
      <w:bookmarkEnd w:id="58"/>
      <w:bookmarkStart w:id="59" w:name="_Toc184312079"/>
      <w:bookmarkEnd w:id="59"/>
      <w:bookmarkStart w:id="60" w:name="_Toc184308050"/>
      <w:bookmarkEnd w:id="60"/>
      <w:bookmarkStart w:id="61" w:name="_Toc184312138"/>
      <w:bookmarkEnd w:id="61"/>
      <w:bookmarkStart w:id="62" w:name="_Toc184312085"/>
      <w:bookmarkEnd w:id="62"/>
      <w:bookmarkStart w:id="63" w:name="_Toc184314473"/>
      <w:bookmarkEnd w:id="63"/>
      <w:bookmarkStart w:id="64" w:name="_Toc184312115"/>
      <w:bookmarkEnd w:id="64"/>
      <w:bookmarkStart w:id="65" w:name="_Toc184314414"/>
      <w:bookmarkEnd w:id="65"/>
      <w:bookmarkStart w:id="66" w:name="_Toc184313252"/>
      <w:bookmarkEnd w:id="66"/>
      <w:bookmarkStart w:id="67" w:name="_Toc184312101"/>
      <w:bookmarkEnd w:id="67"/>
      <w:bookmarkStart w:id="68" w:name="_Toc184314444"/>
      <w:bookmarkEnd w:id="68"/>
      <w:bookmarkStart w:id="69" w:name="_Toc184312105"/>
      <w:bookmarkEnd w:id="69"/>
      <w:bookmarkStart w:id="70" w:name="_Toc184312098"/>
      <w:bookmarkEnd w:id="70"/>
      <w:bookmarkStart w:id="71" w:name="_Toc184313295"/>
      <w:bookmarkEnd w:id="71"/>
      <w:bookmarkStart w:id="72" w:name="_Toc184308100"/>
      <w:bookmarkEnd w:id="72"/>
      <w:bookmarkStart w:id="73" w:name="_Toc184310272"/>
      <w:bookmarkEnd w:id="73"/>
      <w:bookmarkStart w:id="74" w:name="_Toc184314411"/>
      <w:bookmarkEnd w:id="74"/>
      <w:bookmarkStart w:id="75" w:name="_Toc184312102"/>
      <w:bookmarkEnd w:id="75"/>
      <w:bookmarkStart w:id="76" w:name="_Toc184313268"/>
      <w:bookmarkEnd w:id="76"/>
      <w:bookmarkStart w:id="77" w:name="_Toc184308079"/>
      <w:bookmarkEnd w:id="77"/>
      <w:bookmarkStart w:id="78" w:name="_Toc184308045"/>
      <w:bookmarkEnd w:id="78"/>
      <w:bookmarkStart w:id="79" w:name="_Toc184313282"/>
      <w:bookmarkEnd w:id="79"/>
      <w:bookmarkStart w:id="80" w:name="_Toc184312099"/>
      <w:bookmarkEnd w:id="80"/>
      <w:bookmarkStart w:id="81" w:name="_Toc184312104"/>
      <w:bookmarkEnd w:id="81"/>
      <w:bookmarkStart w:id="82" w:name="_Toc184308039"/>
      <w:bookmarkEnd w:id="82"/>
      <w:bookmarkStart w:id="83" w:name="_Toc184314429"/>
      <w:bookmarkEnd w:id="83"/>
      <w:bookmarkStart w:id="84" w:name="_Toc184310312"/>
      <w:bookmarkEnd w:id="84"/>
      <w:bookmarkStart w:id="85" w:name="_Toc184313238"/>
      <w:bookmarkEnd w:id="85"/>
      <w:bookmarkStart w:id="86" w:name="_Toc184310292"/>
      <w:bookmarkEnd w:id="86"/>
      <w:bookmarkStart w:id="87" w:name="_Toc184310296"/>
      <w:bookmarkEnd w:id="87"/>
      <w:bookmarkStart w:id="88" w:name="_Toc184314475"/>
      <w:bookmarkEnd w:id="88"/>
      <w:bookmarkStart w:id="89" w:name="_Toc184314437"/>
      <w:bookmarkEnd w:id="89"/>
      <w:bookmarkStart w:id="90" w:name="_Toc184312130"/>
      <w:bookmarkEnd w:id="90"/>
      <w:bookmarkStart w:id="91" w:name="_Toc184314426"/>
      <w:bookmarkEnd w:id="91"/>
      <w:bookmarkStart w:id="92" w:name="_Toc184314482"/>
      <w:bookmarkEnd w:id="92"/>
      <w:bookmarkStart w:id="93" w:name="_Toc184312080"/>
      <w:bookmarkEnd w:id="93"/>
      <w:bookmarkStart w:id="94" w:name="_Toc184310315"/>
      <w:bookmarkEnd w:id="94"/>
      <w:bookmarkStart w:id="95" w:name="_Toc184308063"/>
      <w:bookmarkEnd w:id="95"/>
      <w:bookmarkStart w:id="96" w:name="_Toc184312132"/>
      <w:bookmarkEnd w:id="96"/>
      <w:bookmarkStart w:id="97" w:name="_Toc184312136"/>
      <w:bookmarkEnd w:id="97"/>
      <w:bookmarkStart w:id="98" w:name="_Toc184310289"/>
      <w:bookmarkEnd w:id="98"/>
      <w:bookmarkStart w:id="99" w:name="_Toc184314460"/>
      <w:bookmarkEnd w:id="99"/>
      <w:bookmarkStart w:id="100" w:name="_Toc184308093"/>
      <w:bookmarkEnd w:id="100"/>
      <w:bookmarkStart w:id="101" w:name="_Toc184308058"/>
      <w:bookmarkEnd w:id="101"/>
      <w:bookmarkStart w:id="102" w:name="_Toc184310332"/>
      <w:bookmarkEnd w:id="102"/>
      <w:bookmarkStart w:id="103" w:name="_Toc184313243"/>
      <w:bookmarkEnd w:id="103"/>
      <w:bookmarkStart w:id="104" w:name="_Toc184310319"/>
      <w:bookmarkEnd w:id="104"/>
      <w:bookmarkStart w:id="105" w:name="_Toc184310284"/>
      <w:bookmarkEnd w:id="105"/>
      <w:bookmarkStart w:id="106" w:name="_Toc184310294"/>
      <w:bookmarkEnd w:id="106"/>
      <w:bookmarkStart w:id="107" w:name="_Toc184312071"/>
      <w:bookmarkEnd w:id="107"/>
      <w:bookmarkStart w:id="108" w:name="_Toc184310276"/>
      <w:bookmarkEnd w:id="108"/>
      <w:bookmarkStart w:id="109" w:name="_Toc184310333"/>
      <w:bookmarkEnd w:id="109"/>
      <w:bookmarkStart w:id="110" w:name="_Toc184310341"/>
      <w:bookmarkEnd w:id="110"/>
      <w:bookmarkStart w:id="111" w:name="_Toc184314422"/>
      <w:bookmarkEnd w:id="111"/>
      <w:bookmarkStart w:id="112" w:name="_Toc184310295"/>
      <w:bookmarkEnd w:id="112"/>
      <w:bookmarkStart w:id="113" w:name="_Toc184312111"/>
      <w:bookmarkEnd w:id="113"/>
      <w:bookmarkStart w:id="114" w:name="_Toc184314471"/>
      <w:bookmarkEnd w:id="114"/>
      <w:bookmarkStart w:id="115" w:name="_Toc184312120"/>
      <w:bookmarkEnd w:id="115"/>
      <w:bookmarkStart w:id="116" w:name="_Toc184313257"/>
      <w:bookmarkEnd w:id="116"/>
      <w:bookmarkStart w:id="117" w:name="_Toc184308091"/>
      <w:bookmarkEnd w:id="117"/>
      <w:bookmarkStart w:id="118" w:name="_Toc184310337"/>
      <w:bookmarkEnd w:id="118"/>
      <w:bookmarkStart w:id="119" w:name="_Toc184314447"/>
      <w:bookmarkEnd w:id="119"/>
      <w:bookmarkStart w:id="120" w:name="_Toc184314478"/>
      <w:bookmarkEnd w:id="120"/>
      <w:bookmarkStart w:id="121" w:name="_Toc184313289"/>
      <w:bookmarkEnd w:id="121"/>
      <w:bookmarkStart w:id="122" w:name="_Toc184310275"/>
      <w:bookmarkEnd w:id="122"/>
      <w:bookmarkStart w:id="123" w:name="_Toc184308049"/>
      <w:bookmarkEnd w:id="123"/>
      <w:bookmarkStart w:id="124" w:name="_Toc184308043"/>
      <w:bookmarkEnd w:id="124"/>
      <w:bookmarkStart w:id="125" w:name="_Toc184312082"/>
      <w:bookmarkEnd w:id="125"/>
      <w:bookmarkStart w:id="126" w:name="_Toc184314425"/>
      <w:bookmarkEnd w:id="126"/>
      <w:bookmarkStart w:id="127" w:name="_Toc184308065"/>
      <w:bookmarkEnd w:id="127"/>
      <w:bookmarkStart w:id="128" w:name="_Toc184312127"/>
      <w:bookmarkEnd w:id="128"/>
      <w:bookmarkStart w:id="129" w:name="_Toc184312123"/>
      <w:bookmarkEnd w:id="129"/>
      <w:bookmarkStart w:id="130" w:name="_Toc184308070"/>
      <w:bookmarkEnd w:id="130"/>
      <w:bookmarkStart w:id="131" w:name="_Toc184313286"/>
      <w:bookmarkEnd w:id="131"/>
      <w:bookmarkStart w:id="132" w:name="_Toc184313300"/>
      <w:bookmarkEnd w:id="132"/>
      <w:bookmarkStart w:id="133" w:name="_Toc184308103"/>
      <w:bookmarkEnd w:id="133"/>
      <w:bookmarkStart w:id="134" w:name="_Toc184314410"/>
      <w:bookmarkEnd w:id="134"/>
      <w:bookmarkStart w:id="135" w:name="_Toc184308087"/>
      <w:bookmarkEnd w:id="135"/>
      <w:bookmarkStart w:id="136" w:name="_Toc184308057"/>
      <w:bookmarkEnd w:id="136"/>
      <w:bookmarkStart w:id="137" w:name="_Toc184310339"/>
      <w:bookmarkEnd w:id="137"/>
      <w:bookmarkStart w:id="138" w:name="_Toc184312089"/>
      <w:bookmarkEnd w:id="138"/>
      <w:bookmarkStart w:id="139" w:name="_Toc184308096"/>
      <w:bookmarkEnd w:id="139"/>
      <w:bookmarkStart w:id="140" w:name="_Toc184308067"/>
      <w:bookmarkEnd w:id="140"/>
      <w:bookmarkStart w:id="141" w:name="_Toc184313246"/>
      <w:bookmarkEnd w:id="141"/>
      <w:bookmarkStart w:id="142" w:name="_Toc184313264"/>
      <w:bookmarkEnd w:id="142"/>
      <w:bookmarkStart w:id="143" w:name="_Toc184312086"/>
      <w:bookmarkEnd w:id="143"/>
      <w:bookmarkStart w:id="144" w:name="_Toc184314417"/>
      <w:bookmarkEnd w:id="144"/>
      <w:bookmarkStart w:id="145" w:name="_Toc184308088"/>
      <w:bookmarkEnd w:id="145"/>
      <w:bookmarkStart w:id="146" w:name="_Toc184310318"/>
      <w:bookmarkEnd w:id="146"/>
      <w:bookmarkStart w:id="147" w:name="_Toc184314457"/>
      <w:bookmarkEnd w:id="147"/>
      <w:bookmarkStart w:id="148" w:name="_Toc184310304"/>
      <w:bookmarkEnd w:id="148"/>
      <w:bookmarkStart w:id="149" w:name="_Toc184312106"/>
      <w:bookmarkEnd w:id="149"/>
      <w:bookmarkStart w:id="150" w:name="_Toc184312129"/>
      <w:bookmarkEnd w:id="150"/>
      <w:bookmarkStart w:id="151" w:name="_Toc184314442"/>
      <w:bookmarkEnd w:id="151"/>
      <w:bookmarkStart w:id="152" w:name="_Toc184312112"/>
      <w:bookmarkEnd w:id="152"/>
      <w:bookmarkStart w:id="153" w:name="_Toc184314419"/>
      <w:bookmarkEnd w:id="153"/>
      <w:bookmarkStart w:id="154" w:name="_Toc184314479"/>
      <w:bookmarkEnd w:id="154"/>
      <w:bookmarkStart w:id="155" w:name="_Toc184312068"/>
      <w:bookmarkEnd w:id="155"/>
      <w:bookmarkStart w:id="156" w:name="_Toc184308037"/>
      <w:bookmarkEnd w:id="156"/>
      <w:bookmarkStart w:id="157" w:name="_Toc184314412"/>
      <w:bookmarkEnd w:id="157"/>
      <w:bookmarkStart w:id="158" w:name="_Toc184313267"/>
      <w:bookmarkEnd w:id="158"/>
      <w:bookmarkStart w:id="159" w:name="_Toc184313254"/>
      <w:bookmarkEnd w:id="159"/>
      <w:bookmarkStart w:id="160" w:name="_Toc184310314"/>
      <w:bookmarkEnd w:id="160"/>
      <w:bookmarkStart w:id="161" w:name="_Toc184310335"/>
      <w:bookmarkEnd w:id="161"/>
      <w:bookmarkStart w:id="162" w:name="_Toc184313258"/>
      <w:bookmarkEnd w:id="162"/>
      <w:bookmarkStart w:id="163" w:name="_Toc184312073"/>
      <w:bookmarkEnd w:id="163"/>
      <w:bookmarkStart w:id="164" w:name="_Toc184314454"/>
      <w:bookmarkEnd w:id="164"/>
      <w:bookmarkStart w:id="165" w:name="_Toc184310301"/>
      <w:bookmarkEnd w:id="165"/>
      <w:bookmarkStart w:id="166" w:name="_Toc184312135"/>
      <w:bookmarkEnd w:id="166"/>
      <w:bookmarkStart w:id="167" w:name="_Toc184313245"/>
      <w:bookmarkEnd w:id="167"/>
      <w:bookmarkStart w:id="168" w:name="_Toc184312083"/>
      <w:bookmarkEnd w:id="168"/>
      <w:bookmarkStart w:id="169" w:name="_Toc184310273"/>
      <w:bookmarkEnd w:id="169"/>
      <w:bookmarkStart w:id="170" w:name="_Toc184310317"/>
      <w:bookmarkEnd w:id="170"/>
      <w:bookmarkStart w:id="171" w:name="_Toc184313261"/>
      <w:bookmarkEnd w:id="171"/>
      <w:bookmarkStart w:id="172" w:name="_Toc184308094"/>
      <w:bookmarkEnd w:id="172"/>
      <w:bookmarkStart w:id="173" w:name="_Toc184310286"/>
      <w:bookmarkEnd w:id="173"/>
      <w:bookmarkStart w:id="174" w:name="_Toc184312109"/>
      <w:bookmarkEnd w:id="174"/>
      <w:bookmarkStart w:id="175" w:name="_Toc184308090"/>
      <w:bookmarkEnd w:id="175"/>
      <w:bookmarkStart w:id="176" w:name="_Toc184313241"/>
      <w:bookmarkEnd w:id="176"/>
      <w:bookmarkStart w:id="177" w:name="_Toc184313310"/>
      <w:bookmarkEnd w:id="177"/>
      <w:bookmarkStart w:id="178" w:name="_Toc184312087"/>
      <w:bookmarkEnd w:id="178"/>
      <w:bookmarkStart w:id="179" w:name="_Toc184310331"/>
      <w:bookmarkEnd w:id="179"/>
      <w:bookmarkStart w:id="180" w:name="_Toc184310290"/>
      <w:bookmarkEnd w:id="180"/>
      <w:bookmarkStart w:id="181" w:name="_Toc184313248"/>
      <w:bookmarkEnd w:id="181"/>
      <w:bookmarkStart w:id="182" w:name="_Toc184308072"/>
      <w:bookmarkEnd w:id="182"/>
      <w:bookmarkStart w:id="183" w:name="_Toc184314465"/>
      <w:bookmarkEnd w:id="183"/>
      <w:bookmarkStart w:id="184" w:name="_Toc184314477"/>
      <w:bookmarkEnd w:id="184"/>
      <w:bookmarkStart w:id="185" w:name="_Toc184308085"/>
      <w:bookmarkEnd w:id="185"/>
      <w:bookmarkStart w:id="186" w:name="_Toc184313291"/>
      <w:bookmarkEnd w:id="186"/>
      <w:bookmarkStart w:id="187" w:name="_Toc184308061"/>
      <w:bookmarkEnd w:id="187"/>
      <w:bookmarkStart w:id="188" w:name="_Toc184313270"/>
      <w:bookmarkEnd w:id="188"/>
      <w:bookmarkStart w:id="189" w:name="_Toc184310288"/>
      <w:bookmarkEnd w:id="189"/>
      <w:bookmarkStart w:id="190" w:name="_Toc184314443"/>
      <w:bookmarkEnd w:id="190"/>
      <w:bookmarkStart w:id="191" w:name="_Toc184308068"/>
      <w:bookmarkEnd w:id="191"/>
      <w:bookmarkStart w:id="192" w:name="_Toc184308046"/>
      <w:bookmarkEnd w:id="192"/>
      <w:bookmarkStart w:id="193" w:name="_Toc184312097"/>
      <w:bookmarkEnd w:id="193"/>
      <w:bookmarkStart w:id="194" w:name="_Toc184308084"/>
      <w:bookmarkEnd w:id="194"/>
      <w:bookmarkStart w:id="195" w:name="_Toc184313298"/>
      <w:bookmarkEnd w:id="195"/>
      <w:bookmarkStart w:id="196" w:name="_Toc184313242"/>
      <w:bookmarkEnd w:id="196"/>
      <w:bookmarkStart w:id="197" w:name="_Toc184313285"/>
      <w:bookmarkEnd w:id="197"/>
      <w:bookmarkStart w:id="198" w:name="_Toc184312088"/>
      <w:bookmarkEnd w:id="198"/>
      <w:bookmarkStart w:id="199" w:name="_Toc184314439"/>
      <w:bookmarkEnd w:id="199"/>
      <w:bookmarkStart w:id="200" w:name="_Toc184314416"/>
      <w:bookmarkEnd w:id="200"/>
      <w:bookmarkStart w:id="201" w:name="_Toc184314462"/>
      <w:bookmarkEnd w:id="201"/>
      <w:bookmarkStart w:id="202" w:name="_Toc184312095"/>
      <w:bookmarkEnd w:id="202"/>
      <w:bookmarkStart w:id="203" w:name="_Toc184308075"/>
      <w:bookmarkEnd w:id="203"/>
      <w:bookmarkStart w:id="204" w:name="_Toc184314480"/>
      <w:bookmarkEnd w:id="204"/>
      <w:bookmarkStart w:id="205" w:name="_Toc184310277"/>
      <w:bookmarkEnd w:id="205"/>
      <w:bookmarkStart w:id="206" w:name="_Toc184308089"/>
      <w:bookmarkEnd w:id="206"/>
      <w:bookmarkStart w:id="207" w:name="_Toc184312103"/>
      <w:bookmarkEnd w:id="207"/>
      <w:bookmarkStart w:id="208" w:name="_Toc184313304"/>
      <w:bookmarkEnd w:id="208"/>
      <w:bookmarkStart w:id="209" w:name="_Toc184313292"/>
      <w:bookmarkEnd w:id="209"/>
      <w:bookmarkStart w:id="210" w:name="_Toc184310344"/>
      <w:bookmarkEnd w:id="210"/>
      <w:bookmarkStart w:id="211" w:name="_Toc184313240"/>
      <w:bookmarkEnd w:id="211"/>
      <w:bookmarkStart w:id="212" w:name="_Toc184308097"/>
      <w:bookmarkEnd w:id="212"/>
      <w:bookmarkStart w:id="213" w:name="_Toc184310327"/>
      <w:bookmarkEnd w:id="213"/>
      <w:bookmarkStart w:id="214" w:name="_Toc184308048"/>
      <w:bookmarkEnd w:id="214"/>
      <w:bookmarkStart w:id="215" w:name="_Toc184314470"/>
      <w:bookmarkEnd w:id="215"/>
      <w:bookmarkStart w:id="216" w:name="_Toc184313253"/>
      <w:bookmarkEnd w:id="216"/>
      <w:bookmarkStart w:id="217" w:name="_Toc184313306"/>
      <w:bookmarkEnd w:id="217"/>
      <w:bookmarkStart w:id="218" w:name="_Toc184313260"/>
      <w:bookmarkEnd w:id="218"/>
      <w:bookmarkStart w:id="219" w:name="_Toc184310342"/>
      <w:bookmarkEnd w:id="219"/>
      <w:bookmarkStart w:id="220" w:name="_Toc184314463"/>
      <w:bookmarkEnd w:id="220"/>
      <w:bookmarkStart w:id="221" w:name="_Toc184312092"/>
      <w:bookmarkEnd w:id="221"/>
      <w:bookmarkStart w:id="222" w:name="_Toc184313249"/>
      <w:bookmarkEnd w:id="222"/>
      <w:bookmarkStart w:id="223" w:name="_Toc184314418"/>
      <w:bookmarkEnd w:id="223"/>
      <w:bookmarkStart w:id="224" w:name="_Toc184313294"/>
      <w:bookmarkEnd w:id="224"/>
      <w:bookmarkStart w:id="225" w:name="_Toc184314438"/>
      <w:bookmarkEnd w:id="225"/>
      <w:bookmarkStart w:id="226" w:name="_Toc184310285"/>
      <w:bookmarkEnd w:id="226"/>
      <w:bookmarkStart w:id="227" w:name="_Toc184308069"/>
      <w:bookmarkEnd w:id="227"/>
      <w:bookmarkStart w:id="228" w:name="_Toc184310306"/>
      <w:bookmarkEnd w:id="228"/>
      <w:bookmarkStart w:id="229" w:name="_Toc184312081"/>
      <w:bookmarkEnd w:id="229"/>
      <w:bookmarkStart w:id="230" w:name="_Toc184313297"/>
      <w:bookmarkEnd w:id="230"/>
      <w:bookmarkStart w:id="231" w:name="_Toc184310274"/>
      <w:bookmarkEnd w:id="231"/>
      <w:bookmarkStart w:id="232" w:name="_Toc184314461"/>
      <w:bookmarkEnd w:id="232"/>
      <w:bookmarkStart w:id="233" w:name="_Toc184314469"/>
      <w:bookmarkEnd w:id="233"/>
      <w:bookmarkStart w:id="234" w:name="_Toc184308071"/>
      <w:bookmarkEnd w:id="234"/>
      <w:bookmarkStart w:id="235" w:name="_Toc184310299"/>
      <w:bookmarkEnd w:id="235"/>
      <w:bookmarkStart w:id="236" w:name="_Toc184308081"/>
      <w:bookmarkEnd w:id="236"/>
      <w:bookmarkStart w:id="237" w:name="_Toc184308036"/>
      <w:bookmarkEnd w:id="237"/>
      <w:bookmarkStart w:id="238" w:name="_Toc184310302"/>
      <w:bookmarkEnd w:id="238"/>
      <w:bookmarkStart w:id="239" w:name="_Toc184308066"/>
      <w:bookmarkEnd w:id="239"/>
      <w:bookmarkStart w:id="240" w:name="_Toc184308105"/>
      <w:bookmarkEnd w:id="240"/>
      <w:bookmarkStart w:id="241" w:name="_Toc184313256"/>
      <w:bookmarkEnd w:id="241"/>
      <w:bookmarkStart w:id="242" w:name="_Toc184314481"/>
      <w:bookmarkEnd w:id="242"/>
      <w:bookmarkStart w:id="243" w:name="_Toc184313296"/>
      <w:bookmarkEnd w:id="243"/>
      <w:bookmarkStart w:id="244" w:name="_Toc184308059"/>
      <w:bookmarkEnd w:id="244"/>
      <w:bookmarkStart w:id="245" w:name="_Toc184312067"/>
      <w:bookmarkEnd w:id="245"/>
      <w:bookmarkStart w:id="246" w:name="_Toc184308038"/>
      <w:bookmarkEnd w:id="246"/>
      <w:bookmarkStart w:id="247" w:name="_Toc184313307"/>
      <w:bookmarkEnd w:id="247"/>
      <w:bookmarkStart w:id="248" w:name="_Toc184308086"/>
      <w:bookmarkEnd w:id="248"/>
      <w:bookmarkStart w:id="249" w:name="_Toc184314434"/>
      <w:bookmarkEnd w:id="249"/>
      <w:bookmarkStart w:id="250" w:name="_Toc184310298"/>
      <w:bookmarkEnd w:id="250"/>
      <w:bookmarkStart w:id="251" w:name="_Toc184308062"/>
      <w:bookmarkEnd w:id="251"/>
      <w:bookmarkStart w:id="252" w:name="_Toc184308092"/>
      <w:bookmarkEnd w:id="252"/>
      <w:bookmarkStart w:id="253" w:name="_Toc184310324"/>
      <w:bookmarkEnd w:id="253"/>
      <w:bookmarkStart w:id="254" w:name="_Toc184308101"/>
      <w:bookmarkEnd w:id="254"/>
      <w:bookmarkStart w:id="255" w:name="_Toc184310313"/>
      <w:bookmarkEnd w:id="255"/>
      <w:bookmarkStart w:id="256" w:name="_Toc184310287"/>
      <w:bookmarkEnd w:id="256"/>
      <w:bookmarkStart w:id="257" w:name="_Toc184313301"/>
      <w:bookmarkEnd w:id="257"/>
      <w:bookmarkStart w:id="258" w:name="_Toc184314474"/>
      <w:bookmarkEnd w:id="258"/>
      <w:bookmarkStart w:id="259" w:name="_Toc184310316"/>
      <w:bookmarkEnd w:id="259"/>
      <w:bookmarkStart w:id="260" w:name="_Toc184314431"/>
      <w:bookmarkEnd w:id="260"/>
      <w:bookmarkStart w:id="261" w:name="_Toc184313272"/>
      <w:bookmarkEnd w:id="261"/>
      <w:bookmarkStart w:id="262" w:name="_Toc184314467"/>
      <w:bookmarkEnd w:id="262"/>
      <w:bookmarkStart w:id="263" w:name="_Toc184313259"/>
      <w:bookmarkEnd w:id="263"/>
      <w:bookmarkStart w:id="264" w:name="_Toc184312100"/>
      <w:bookmarkEnd w:id="264"/>
      <w:bookmarkStart w:id="265" w:name="_Toc184312122"/>
      <w:bookmarkEnd w:id="265"/>
      <w:bookmarkStart w:id="266" w:name="_Toc184310328"/>
      <w:bookmarkEnd w:id="266"/>
      <w:bookmarkStart w:id="267" w:name="_Toc184313265"/>
      <w:bookmarkEnd w:id="267"/>
      <w:bookmarkStart w:id="268" w:name="_Toc184308041"/>
      <w:bookmarkEnd w:id="268"/>
      <w:bookmarkStart w:id="269" w:name="_Toc184314432"/>
      <w:bookmarkEnd w:id="269"/>
      <w:bookmarkStart w:id="270" w:name="_Toc184310279"/>
      <w:bookmarkEnd w:id="270"/>
      <w:bookmarkStart w:id="271" w:name="_Toc184314448"/>
      <w:bookmarkEnd w:id="271"/>
      <w:bookmarkStart w:id="272" w:name="_Toc184312078"/>
      <w:bookmarkEnd w:id="272"/>
      <w:bookmarkStart w:id="273" w:name="_Toc184313273"/>
      <w:bookmarkEnd w:id="273"/>
      <w:bookmarkStart w:id="274" w:name="_Toc184313283"/>
      <w:bookmarkEnd w:id="274"/>
      <w:bookmarkStart w:id="275" w:name="_Toc184308106"/>
      <w:bookmarkEnd w:id="275"/>
      <w:bookmarkStart w:id="276" w:name="_Toc184312070"/>
      <w:bookmarkEnd w:id="276"/>
      <w:bookmarkStart w:id="277" w:name="_Toc184314464"/>
      <w:bookmarkEnd w:id="277"/>
      <w:bookmarkStart w:id="278" w:name="_Toc184312133"/>
      <w:bookmarkEnd w:id="278"/>
      <w:bookmarkStart w:id="279" w:name="_Toc184310326"/>
      <w:bookmarkEnd w:id="279"/>
      <w:bookmarkStart w:id="280" w:name="_Toc184310330"/>
      <w:bookmarkEnd w:id="280"/>
      <w:bookmarkStart w:id="281" w:name="_Toc184308083"/>
      <w:bookmarkEnd w:id="281"/>
      <w:bookmarkStart w:id="282" w:name="_Toc184310297"/>
      <w:bookmarkEnd w:id="282"/>
      <w:bookmarkStart w:id="283" w:name="_Toc184313277"/>
      <w:bookmarkEnd w:id="283"/>
      <w:bookmarkStart w:id="284" w:name="_Toc184310280"/>
      <w:bookmarkEnd w:id="284"/>
      <w:bookmarkStart w:id="285" w:name="_Toc184313281"/>
      <w:bookmarkEnd w:id="285"/>
      <w:bookmarkStart w:id="286" w:name="_Toc184313308"/>
      <w:bookmarkEnd w:id="286"/>
      <w:bookmarkStart w:id="287" w:name="_Toc184313287"/>
      <w:bookmarkEnd w:id="287"/>
      <w:bookmarkStart w:id="288" w:name="_Toc184312125"/>
      <w:bookmarkEnd w:id="288"/>
      <w:bookmarkStart w:id="289" w:name="_Toc184310281"/>
      <w:bookmarkEnd w:id="289"/>
      <w:bookmarkStart w:id="290" w:name="_Toc184314441"/>
      <w:bookmarkEnd w:id="290"/>
      <w:bookmarkStart w:id="291" w:name="_Toc184313302"/>
      <w:bookmarkEnd w:id="291"/>
      <w:bookmarkStart w:id="292" w:name="_Toc184312131"/>
      <w:bookmarkEnd w:id="292"/>
      <w:bookmarkStart w:id="293" w:name="_Toc184313269"/>
      <w:bookmarkEnd w:id="293"/>
      <w:bookmarkStart w:id="294" w:name="_Toc184312076"/>
      <w:bookmarkEnd w:id="294"/>
      <w:bookmarkStart w:id="295" w:name="_Toc184312107"/>
      <w:bookmarkEnd w:id="295"/>
      <w:bookmarkStart w:id="296" w:name="_Toc184308044"/>
      <w:bookmarkEnd w:id="296"/>
      <w:bookmarkStart w:id="297" w:name="_Toc184314446"/>
      <w:bookmarkEnd w:id="297"/>
      <w:bookmarkStart w:id="298" w:name="_Toc184310300"/>
      <w:bookmarkEnd w:id="298"/>
      <w:bookmarkStart w:id="299" w:name="_Toc184313309"/>
      <w:bookmarkEnd w:id="299"/>
      <w:bookmarkStart w:id="300" w:name="_Toc184312137"/>
      <w:bookmarkEnd w:id="300"/>
      <w:bookmarkStart w:id="301" w:name="_Toc184312119"/>
      <w:bookmarkEnd w:id="301"/>
      <w:bookmarkStart w:id="302" w:name="_Toc184312117"/>
      <w:bookmarkEnd w:id="302"/>
      <w:bookmarkStart w:id="303" w:name="_Toc184308073"/>
      <w:bookmarkEnd w:id="303"/>
      <w:bookmarkStart w:id="304" w:name="_Toc184314468"/>
      <w:bookmarkEnd w:id="304"/>
      <w:bookmarkStart w:id="305" w:name="_Toc184313280"/>
      <w:bookmarkEnd w:id="305"/>
      <w:bookmarkStart w:id="306" w:name="_Toc184314427"/>
      <w:bookmarkEnd w:id="306"/>
      <w:bookmarkStart w:id="307" w:name="_Toc184312126"/>
      <w:bookmarkEnd w:id="307"/>
      <w:bookmarkStart w:id="308" w:name="_Toc184310305"/>
      <w:bookmarkEnd w:id="308"/>
      <w:bookmarkStart w:id="309" w:name="_Toc184314476"/>
      <w:bookmarkEnd w:id="309"/>
      <w:bookmarkStart w:id="310" w:name="_Toc184313278"/>
      <w:bookmarkEnd w:id="310"/>
      <w:bookmarkStart w:id="311" w:name="_Toc184308074"/>
      <w:bookmarkEnd w:id="311"/>
      <w:bookmarkStart w:id="312" w:name="_Toc184312096"/>
      <w:bookmarkEnd w:id="312"/>
      <w:bookmarkStart w:id="313" w:name="_Toc184314423"/>
      <w:bookmarkEnd w:id="313"/>
      <w:bookmarkStart w:id="314" w:name="_Toc184314459"/>
      <w:bookmarkEnd w:id="314"/>
      <w:bookmarkStart w:id="315" w:name="_Toc184312114"/>
      <w:bookmarkEnd w:id="315"/>
      <w:bookmarkStart w:id="316" w:name="_Toc184314458"/>
      <w:bookmarkEnd w:id="316"/>
      <w:bookmarkStart w:id="317" w:name="_Toc184312118"/>
      <w:bookmarkEnd w:id="317"/>
      <w:bookmarkStart w:id="318" w:name="_Toc184308098"/>
      <w:bookmarkEnd w:id="318"/>
      <w:bookmarkStart w:id="319" w:name="_Toc184308056"/>
      <w:bookmarkEnd w:id="319"/>
      <w:bookmarkStart w:id="320" w:name="_Toc184314435"/>
      <w:bookmarkEnd w:id="320"/>
      <w:bookmarkStart w:id="321" w:name="_Toc184312077"/>
      <w:bookmarkEnd w:id="321"/>
      <w:bookmarkStart w:id="322" w:name="_Toc184312094"/>
      <w:bookmarkEnd w:id="322"/>
      <w:bookmarkStart w:id="323" w:name="_Toc184310325"/>
      <w:bookmarkEnd w:id="323"/>
      <w:bookmarkStart w:id="324" w:name="_Toc184312134"/>
      <w:bookmarkEnd w:id="324"/>
      <w:bookmarkStart w:id="325" w:name="_Toc184312072"/>
      <w:bookmarkEnd w:id="325"/>
      <w:bookmarkStart w:id="326" w:name="_Toc184308052"/>
      <w:bookmarkEnd w:id="326"/>
      <w:bookmarkStart w:id="327" w:name="_Toc184313279"/>
      <w:bookmarkEnd w:id="327"/>
      <w:bookmarkStart w:id="328" w:name="_Toc184313251"/>
      <w:bookmarkEnd w:id="328"/>
      <w:bookmarkStart w:id="329" w:name="_Toc184308077"/>
      <w:bookmarkEnd w:id="329"/>
      <w:bookmarkStart w:id="330" w:name="_Toc184308040"/>
      <w:bookmarkEnd w:id="330"/>
      <w:bookmarkStart w:id="331" w:name="_Toc184308047"/>
      <w:bookmarkEnd w:id="331"/>
      <w:bookmarkStart w:id="332" w:name="_Toc184308055"/>
      <w:bookmarkEnd w:id="332"/>
      <w:bookmarkStart w:id="333" w:name="_Toc184308064"/>
      <w:bookmarkEnd w:id="333"/>
      <w:bookmarkStart w:id="334" w:name="_Toc184308104"/>
      <w:bookmarkEnd w:id="334"/>
      <w:bookmarkStart w:id="335" w:name="_Toc184314466"/>
      <w:bookmarkEnd w:id="335"/>
      <w:bookmarkStart w:id="336" w:name="_Toc184312091"/>
      <w:bookmarkEnd w:id="336"/>
      <w:bookmarkStart w:id="337" w:name="_Toc184310334"/>
      <w:bookmarkEnd w:id="337"/>
      <w:bookmarkStart w:id="338" w:name="_Toc184310336"/>
      <w:bookmarkEnd w:id="338"/>
      <w:bookmarkStart w:id="339" w:name="_Toc184308080"/>
      <w:bookmarkEnd w:id="339"/>
      <w:bookmarkStart w:id="340" w:name="_Toc184314436"/>
      <w:bookmarkEnd w:id="340"/>
      <w:bookmarkStart w:id="341" w:name="_Toc184312069"/>
      <w:bookmarkEnd w:id="341"/>
      <w:bookmarkStart w:id="342" w:name="_Toc184310321"/>
      <w:bookmarkEnd w:id="342"/>
      <w:bookmarkStart w:id="343" w:name="_Toc184310308"/>
      <w:bookmarkEnd w:id="343"/>
      <w:bookmarkStart w:id="344" w:name="_Toc184314413"/>
      <w:bookmarkEnd w:id="344"/>
      <w:bookmarkStart w:id="345" w:name="_Toc184308054"/>
      <w:bookmarkEnd w:id="345"/>
      <w:bookmarkStart w:id="346" w:name="_Toc184308082"/>
      <w:bookmarkEnd w:id="346"/>
      <w:bookmarkStart w:id="347" w:name="_Toc184310322"/>
      <w:bookmarkEnd w:id="347"/>
      <w:bookmarkStart w:id="348" w:name="_Toc184310310"/>
      <w:bookmarkEnd w:id="348"/>
      <w:bookmarkStart w:id="349" w:name="_Toc184314420"/>
      <w:bookmarkEnd w:id="349"/>
      <w:bookmarkStart w:id="350" w:name="_Toc184314452"/>
      <w:bookmarkEnd w:id="350"/>
      <w:bookmarkStart w:id="351" w:name="_Toc184310329"/>
      <w:bookmarkEnd w:id="351"/>
      <w:bookmarkStart w:id="352" w:name="_Toc184310307"/>
      <w:bookmarkEnd w:id="352"/>
      <w:bookmarkStart w:id="353" w:name="_Toc184312116"/>
      <w:bookmarkEnd w:id="353"/>
      <w:bookmarkStart w:id="354" w:name="_Toc184308095"/>
      <w:bookmarkEnd w:id="354"/>
      <w:bookmarkStart w:id="355" w:name="_Toc184308099"/>
      <w:bookmarkEnd w:id="355"/>
      <w:bookmarkStart w:id="356" w:name="_Toc184312113"/>
      <w:bookmarkEnd w:id="356"/>
      <w:bookmarkStart w:id="357" w:name="_Toc184310340"/>
      <w:bookmarkEnd w:id="357"/>
      <w:bookmarkStart w:id="358" w:name="_Toc184313247"/>
      <w:bookmarkEnd w:id="358"/>
      <w:bookmarkStart w:id="359" w:name="_Toc184313303"/>
      <w:bookmarkEnd w:id="359"/>
      <w:bookmarkStart w:id="360" w:name="_Toc184308051"/>
      <w:bookmarkEnd w:id="360"/>
      <w:bookmarkStart w:id="361" w:name="_Toc184313290"/>
      <w:bookmarkEnd w:id="361"/>
      <w:bookmarkStart w:id="362" w:name="_Toc184313263"/>
      <w:bookmarkEnd w:id="362"/>
      <w:bookmarkStart w:id="363" w:name="_Toc184312128"/>
      <w:bookmarkEnd w:id="363"/>
      <w:bookmarkStart w:id="364" w:name="_Toc184314424"/>
      <w:bookmarkEnd w:id="364"/>
      <w:bookmarkStart w:id="365" w:name="_Toc184312121"/>
      <w:bookmarkEnd w:id="365"/>
      <w:bookmarkStart w:id="366" w:name="_Toc184308076"/>
      <w:bookmarkEnd w:id="366"/>
      <w:bookmarkStart w:id="367" w:name="_Toc184313288"/>
      <w:bookmarkEnd w:id="367"/>
      <w:bookmarkStart w:id="368" w:name="_Toc184313255"/>
      <w:bookmarkEnd w:id="368"/>
      <w:bookmarkStart w:id="369" w:name="_Toc184313266"/>
      <w:bookmarkEnd w:id="369"/>
      <w:bookmarkStart w:id="370" w:name="_Toc184308060"/>
      <w:bookmarkEnd w:id="370"/>
      <w:bookmarkStart w:id="371" w:name="_Toc184310320"/>
      <w:bookmarkEnd w:id="371"/>
      <w:bookmarkStart w:id="372" w:name="_Toc184308107"/>
      <w:bookmarkEnd w:id="372"/>
      <w:bookmarkStart w:id="373" w:name="_Toc184313250"/>
      <w:bookmarkEnd w:id="373"/>
      <w:bookmarkStart w:id="374" w:name="_Toc184308042"/>
      <w:bookmarkEnd w:id="374"/>
      <w:bookmarkStart w:id="375" w:name="_Toc184310291"/>
      <w:bookmarkEnd w:id="375"/>
      <w:bookmarkStart w:id="376" w:name="_Toc184310309"/>
      <w:bookmarkEnd w:id="376"/>
      <w:bookmarkStart w:id="377" w:name="_Toc184314453"/>
      <w:bookmarkEnd w:id="377"/>
      <w:bookmarkStart w:id="378" w:name="_Toc184312074"/>
      <w:bookmarkEnd w:id="378"/>
      <w:bookmarkStart w:id="379" w:name="_Toc184308102"/>
      <w:bookmarkEnd w:id="379"/>
      <w:bookmarkStart w:id="380" w:name="_Toc184310311"/>
      <w:bookmarkEnd w:id="380"/>
      <w:bookmarkStart w:id="381" w:name="_Toc184312124"/>
      <w:bookmarkEnd w:id="381"/>
      <w:bookmarkStart w:id="382" w:name="_Toc184314433"/>
      <w:bookmarkEnd w:id="382"/>
      <w:bookmarkStart w:id="383" w:name="_Toc184314430"/>
      <w:bookmarkEnd w:id="383"/>
      <w:bookmarkStart w:id="384" w:name="_Toc184313271"/>
      <w:bookmarkEnd w:id="384"/>
      <w:bookmarkStart w:id="385" w:name="_Toc184314456"/>
      <w:bookmarkEnd w:id="385"/>
      <w:bookmarkStart w:id="386" w:name="_Toc184312093"/>
      <w:bookmarkEnd w:id="386"/>
      <w:bookmarkStart w:id="387" w:name="_Toc184312084"/>
      <w:bookmarkEnd w:id="387"/>
      <w:bookmarkStart w:id="388" w:name="_Toc184310303"/>
      <w:bookmarkEnd w:id="388"/>
      <w:bookmarkStart w:id="389" w:name="_Toc184312108"/>
      <w:bookmarkEnd w:id="389"/>
      <w:bookmarkStart w:id="390" w:name="_Toc184313239"/>
      <w:bookmarkEnd w:id="390"/>
      <w:bookmarkStart w:id="391" w:name="_Toc184314440"/>
      <w:bookmarkEnd w:id="391"/>
      <w:r>
        <w:rPr>
          <w:rFonts w:hint="eastAsia" w:ascii="仿宋" w:hAnsi="仿宋" w:eastAsia="仿宋" w:cs="宋体"/>
          <w:b/>
          <w:sz w:val="36"/>
          <w:szCs w:val="36"/>
        </w:rPr>
        <w:t>评标办法</w:t>
      </w:r>
    </w:p>
    <w:p w14:paraId="7F6C98FA">
      <w:pPr>
        <w:snapToGrid w:val="0"/>
        <w:spacing w:line="360" w:lineRule="auto"/>
        <w:jc w:val="center"/>
        <w:rPr>
          <w:rFonts w:hint="eastAsia" w:ascii="仿宋" w:hAnsi="仿宋" w:eastAsia="仿宋" w:cs="宋体"/>
          <w:b/>
          <w:sz w:val="32"/>
          <w:szCs w:val="20"/>
        </w:rPr>
      </w:pPr>
      <w:r>
        <w:rPr>
          <w:rFonts w:hint="eastAsia" w:ascii="仿宋" w:hAnsi="仿宋" w:eastAsia="仿宋" w:cs="宋体"/>
          <w:b/>
          <w:sz w:val="32"/>
          <w:szCs w:val="20"/>
        </w:rPr>
        <w:t>评标办法前附表</w:t>
      </w:r>
    </w:p>
    <w:tbl>
      <w:tblPr>
        <w:tblStyle w:val="63"/>
        <w:tblW w:w="11004" w:type="dxa"/>
        <w:tblInd w:w="-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82"/>
        <w:gridCol w:w="6136"/>
        <w:gridCol w:w="586"/>
        <w:gridCol w:w="1023"/>
        <w:gridCol w:w="1609"/>
      </w:tblGrid>
      <w:tr w14:paraId="60E7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8CFB8A7">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序号</w:t>
            </w:r>
          </w:p>
        </w:tc>
        <w:tc>
          <w:tcPr>
            <w:tcW w:w="7118" w:type="dxa"/>
            <w:gridSpan w:val="2"/>
            <w:vAlign w:val="center"/>
          </w:tcPr>
          <w:p w14:paraId="7623B8BF">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评标标准</w:t>
            </w:r>
          </w:p>
        </w:tc>
        <w:tc>
          <w:tcPr>
            <w:tcW w:w="586" w:type="dxa"/>
            <w:vAlign w:val="center"/>
          </w:tcPr>
          <w:p w14:paraId="04684D43">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权重</w:t>
            </w:r>
          </w:p>
        </w:tc>
        <w:tc>
          <w:tcPr>
            <w:tcW w:w="1023" w:type="dxa"/>
            <w:vAlign w:val="center"/>
          </w:tcPr>
          <w:p w14:paraId="378D9CEA">
            <w:pPr>
              <w:snapToGrid w:val="0"/>
              <w:spacing w:line="360" w:lineRule="auto"/>
              <w:jc w:val="center"/>
              <w:rPr>
                <w:rFonts w:hint="eastAsia" w:ascii="仿宋" w:hAnsi="仿宋" w:eastAsia="仿宋" w:cs="仿宋_GB2312"/>
                <w:bCs/>
                <w:color w:val="000000" w:themeColor="text1"/>
                <w:kern w:val="0"/>
                <w:sz w:val="24"/>
                <w:szCs w:val="20"/>
                <w:highlight w:val="none"/>
                <w14:textFill>
                  <w14:solidFill>
                    <w14:schemeClr w14:val="tx1"/>
                  </w14:solidFill>
                </w14:textFill>
              </w:rPr>
            </w:pPr>
            <w:r>
              <w:rPr>
                <w:rFonts w:hint="eastAsia" w:ascii="仿宋" w:hAnsi="仿宋" w:eastAsia="仿宋" w:cs="仿宋_GB2312"/>
                <w:bCs/>
                <w:color w:val="000000" w:themeColor="text1"/>
                <w:kern w:val="0"/>
                <w:sz w:val="24"/>
                <w:szCs w:val="24"/>
                <w:highlight w:val="none"/>
                <w14:textFill>
                  <w14:solidFill>
                    <w14:schemeClr w14:val="tx1"/>
                  </w14:solidFill>
                </w14:textFill>
              </w:rPr>
              <w:t>主观分/客观分属性</w:t>
            </w:r>
          </w:p>
        </w:tc>
        <w:tc>
          <w:tcPr>
            <w:tcW w:w="1609" w:type="dxa"/>
            <w:vAlign w:val="center"/>
          </w:tcPr>
          <w:p w14:paraId="1F698960">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bCs/>
                <w:color w:val="000000" w:themeColor="text1"/>
                <w:kern w:val="0"/>
                <w:sz w:val="24"/>
                <w:szCs w:val="24"/>
                <w:highlight w:val="none"/>
                <w14:textFill>
                  <w14:solidFill>
                    <w14:schemeClr w14:val="tx1"/>
                  </w14:solidFill>
                </w14:textFill>
              </w:rPr>
              <w:t>投标文件中评标标准相应的商务技术资料目录*</w:t>
            </w:r>
          </w:p>
        </w:tc>
      </w:tr>
      <w:tr w14:paraId="46AE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45715E84">
            <w:pPr>
              <w:snapToGrid w:val="0"/>
              <w:spacing w:line="360" w:lineRule="auto"/>
              <w:jc w:val="center"/>
              <w:rPr>
                <w:rFonts w:hint="eastAsia" w:ascii="仿宋" w:hAnsi="仿宋" w:eastAsia="仿宋" w:cs="仿宋_GB2312"/>
                <w:color w:val="000000" w:themeColor="text1"/>
                <w:kern w:val="0"/>
                <w:sz w:val="24"/>
                <w:szCs w:val="20"/>
                <w:highlight w:val="none"/>
                <w:lang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w:t>
            </w:r>
          </w:p>
        </w:tc>
        <w:tc>
          <w:tcPr>
            <w:tcW w:w="7118" w:type="dxa"/>
            <w:gridSpan w:val="2"/>
            <w:vAlign w:val="center"/>
          </w:tcPr>
          <w:p w14:paraId="6124E16B">
            <w:pPr>
              <w:widowControl/>
              <w:spacing w:line="360" w:lineRule="auto"/>
              <w:rPr>
                <w:color w:val="000000" w:themeColor="text1"/>
                <w:kern w:val="0"/>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1.1</w:t>
            </w:r>
            <w:r>
              <w:rPr>
                <w:rFonts w:hint="eastAsia" w:ascii="仿宋" w:hAnsi="仿宋" w:eastAsia="仿宋" w:cs="仿宋_GB2312"/>
                <w:color w:val="000000" w:themeColor="text1"/>
                <w:kern w:val="0"/>
                <w:sz w:val="24"/>
                <w:szCs w:val="24"/>
                <w:highlight w:val="none"/>
                <w14:textFill>
                  <w14:solidFill>
                    <w14:schemeClr w14:val="tx1"/>
                  </w14:solidFill>
                </w14:textFill>
              </w:rPr>
              <w:t>投标人能够深入分析建设非遗馆对余杭非遗保护、传承和利用的意义，对招标项目背景及现状</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了解全面</w:t>
            </w:r>
            <w:r>
              <w:rPr>
                <w:rFonts w:hint="eastAsia" w:ascii="仿宋" w:hAnsi="仿宋" w:eastAsia="仿宋" w:cs="仿宋_GB2312"/>
                <w:color w:val="000000" w:themeColor="text1"/>
                <w:kern w:val="0"/>
                <w:sz w:val="24"/>
                <w:szCs w:val="24"/>
                <w:highlight w:val="none"/>
                <w14:textFill>
                  <w14:solidFill>
                    <w14:schemeClr w14:val="tx1"/>
                  </w14:solidFill>
                </w14:textFill>
              </w:rPr>
              <w:t>、存在的问题理解分析到位</w:t>
            </w:r>
            <w:r>
              <w:rPr>
                <w:rFonts w:hint="eastAsia" w:ascii="仿宋" w:hAnsi="仿宋" w:eastAsia="仿宋" w:cs="仿宋"/>
                <w:bCs/>
                <w:color w:val="000000" w:themeColor="text1"/>
                <w:kern w:val="0"/>
                <w:sz w:val="24"/>
                <w:szCs w:val="24"/>
                <w:highlight w:val="none"/>
                <w:lang w:val="zh-CN"/>
                <w14:textFill>
                  <w14:solidFill>
                    <w14:schemeClr w14:val="tx1"/>
                  </w14:solidFill>
                </w14:textFill>
              </w:rPr>
              <w:t xml:space="preserve">的得 </w:t>
            </w:r>
            <w:r>
              <w:rPr>
                <w:rFonts w:hint="eastAsia" w:ascii="仿宋" w:hAnsi="仿宋" w:eastAsia="仿宋" w:cs="仿宋"/>
                <w:bCs/>
                <w:color w:val="000000" w:themeColor="text1"/>
                <w:kern w:val="0"/>
                <w:sz w:val="24"/>
                <w:szCs w:val="24"/>
                <w:highlight w:val="none"/>
                <w14:textFill>
                  <w14:solidFill>
                    <w14:schemeClr w14:val="tx1"/>
                  </w14:solidFill>
                </w14:textFill>
              </w:rPr>
              <w:t>4</w:t>
            </w:r>
            <w:r>
              <w:rPr>
                <w:rFonts w:hint="eastAsia" w:ascii="仿宋" w:hAnsi="仿宋" w:eastAsia="仿宋" w:cs="仿宋"/>
                <w:bCs/>
                <w:color w:val="000000" w:themeColor="text1"/>
                <w:kern w:val="0"/>
                <w:sz w:val="24"/>
                <w:szCs w:val="24"/>
                <w:highlight w:val="none"/>
                <w:lang w:val="zh-CN"/>
                <w14:textFill>
                  <w14:solidFill>
                    <w14:schemeClr w14:val="tx1"/>
                  </w14:solidFill>
                </w14:textFill>
              </w:rPr>
              <w:t xml:space="preserve"> 分；</w:t>
            </w:r>
            <w:r>
              <w:rPr>
                <w:rFonts w:hint="eastAsia" w:ascii="仿宋" w:hAnsi="仿宋" w:eastAsia="仿宋" w:cs="仿宋_GB2312"/>
                <w:color w:val="000000" w:themeColor="text1"/>
                <w:kern w:val="0"/>
                <w:sz w:val="24"/>
                <w:szCs w:val="24"/>
                <w:highlight w:val="none"/>
                <w14:textFill>
                  <w14:solidFill>
                    <w14:schemeClr w14:val="tx1"/>
                  </w14:solidFill>
                </w14:textFill>
              </w:rPr>
              <w:t>对招标项目背景及现状</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了解较为全面、</w:t>
            </w:r>
            <w:r>
              <w:rPr>
                <w:rFonts w:hint="eastAsia" w:ascii="仿宋" w:hAnsi="仿宋" w:eastAsia="仿宋" w:cs="仿宋_GB2312"/>
                <w:color w:val="000000" w:themeColor="text1"/>
                <w:kern w:val="0"/>
                <w:sz w:val="24"/>
                <w:szCs w:val="24"/>
                <w:highlight w:val="none"/>
                <w14:textFill>
                  <w14:solidFill>
                    <w14:schemeClr w14:val="tx1"/>
                  </w14:solidFill>
                </w14:textFill>
              </w:rPr>
              <w:t>存在的问题理解分析</w:t>
            </w:r>
            <w:r>
              <w:rPr>
                <w:rFonts w:hint="eastAsia" w:ascii="仿宋" w:hAnsi="仿宋" w:eastAsia="仿宋" w:cs="仿宋"/>
                <w:bCs/>
                <w:color w:val="000000" w:themeColor="text1"/>
                <w:kern w:val="0"/>
                <w:sz w:val="24"/>
                <w:szCs w:val="24"/>
                <w:highlight w:val="none"/>
                <w:lang w:val="zh-CN"/>
                <w14:textFill>
                  <w14:solidFill>
                    <w14:schemeClr w14:val="tx1"/>
                  </w14:solidFill>
                </w14:textFill>
              </w:rPr>
              <w:t>较为到位的得</w:t>
            </w:r>
            <w:r>
              <w:rPr>
                <w:rFonts w:hint="eastAsia" w:ascii="仿宋" w:hAnsi="仿宋" w:eastAsia="仿宋" w:cs="仿宋"/>
                <w:bCs/>
                <w:color w:val="000000" w:themeColor="text1"/>
                <w:kern w:val="0"/>
                <w:sz w:val="24"/>
                <w:szCs w:val="24"/>
                <w:highlight w:val="none"/>
                <w14:textFill>
                  <w14:solidFill>
                    <w14:schemeClr w14:val="tx1"/>
                  </w14:solidFill>
                </w14:textFill>
              </w:rPr>
              <w:t>2</w:t>
            </w:r>
            <w:r>
              <w:rPr>
                <w:rFonts w:hint="eastAsia" w:ascii="仿宋" w:hAnsi="仿宋" w:eastAsia="仿宋" w:cs="仿宋"/>
                <w:bCs/>
                <w:color w:val="000000" w:themeColor="text1"/>
                <w:kern w:val="0"/>
                <w:sz w:val="24"/>
                <w:szCs w:val="24"/>
                <w:highlight w:val="none"/>
                <w:lang w:val="zh-CN"/>
                <w14:textFill>
                  <w14:solidFill>
                    <w14:schemeClr w14:val="tx1"/>
                  </w14:solidFill>
                </w14:textFill>
              </w:rPr>
              <w:t>分；</w:t>
            </w:r>
            <w:r>
              <w:rPr>
                <w:rFonts w:hint="eastAsia" w:ascii="仿宋" w:hAnsi="仿宋" w:eastAsia="仿宋" w:cs="仿宋_GB2312"/>
                <w:color w:val="000000" w:themeColor="text1"/>
                <w:kern w:val="0"/>
                <w:sz w:val="24"/>
                <w:szCs w:val="24"/>
                <w:highlight w:val="none"/>
                <w14:textFill>
                  <w14:solidFill>
                    <w14:schemeClr w14:val="tx1"/>
                  </w14:solidFill>
                </w14:textFill>
              </w:rPr>
              <w:t>对招标项目背景及现状</w:t>
            </w:r>
            <w:r>
              <w:rPr>
                <w:rFonts w:hint="eastAsia" w:ascii="仿宋" w:hAnsi="仿宋" w:eastAsia="仿宋" w:cs="仿宋"/>
                <w:bCs/>
                <w:color w:val="000000" w:themeColor="text1"/>
                <w:kern w:val="0"/>
                <w:sz w:val="24"/>
                <w:szCs w:val="24"/>
                <w:highlight w:val="none"/>
                <w14:textFill>
                  <w14:solidFill>
                    <w14:schemeClr w14:val="tx1"/>
                  </w14:solidFill>
                </w14:textFill>
              </w:rPr>
              <w:t>不够了解</w:t>
            </w:r>
            <w:r>
              <w:rPr>
                <w:rFonts w:hint="eastAsia" w:ascii="仿宋" w:hAnsi="仿宋" w:eastAsia="仿宋" w:cs="仿宋"/>
                <w:bCs/>
                <w:color w:val="000000" w:themeColor="text1"/>
                <w:kern w:val="0"/>
                <w:sz w:val="24"/>
                <w:szCs w:val="24"/>
                <w:highlight w:val="none"/>
                <w:lang w:val="zh-CN"/>
                <w14:textFill>
                  <w14:solidFill>
                    <w14:schemeClr w14:val="tx1"/>
                  </w14:solidFill>
                </w14:textFill>
              </w:rPr>
              <w:t>、</w:t>
            </w:r>
            <w:r>
              <w:rPr>
                <w:rFonts w:hint="eastAsia" w:ascii="仿宋" w:hAnsi="仿宋" w:eastAsia="仿宋" w:cs="仿宋_GB2312"/>
                <w:color w:val="000000" w:themeColor="text1"/>
                <w:kern w:val="0"/>
                <w:sz w:val="24"/>
                <w:szCs w:val="24"/>
                <w:highlight w:val="none"/>
                <w14:textFill>
                  <w14:solidFill>
                    <w14:schemeClr w14:val="tx1"/>
                  </w14:solidFill>
                </w14:textFill>
              </w:rPr>
              <w:t>存在的问题理解分析</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不够到位的得1分；</w:t>
            </w:r>
            <w:r>
              <w:rPr>
                <w:rFonts w:hint="eastAsia" w:ascii="仿宋" w:hAnsi="仿宋" w:eastAsia="仿宋" w:cs="仿宋_GB2312"/>
                <w:color w:val="000000" w:themeColor="text1"/>
                <w:kern w:val="0"/>
                <w:sz w:val="24"/>
                <w:szCs w:val="24"/>
                <w:highlight w:val="none"/>
                <w14:textFill>
                  <w14:solidFill>
                    <w14:schemeClr w14:val="tx1"/>
                  </w14:solidFill>
                </w14:textFill>
              </w:rPr>
              <w:t>对招标项目背景及现状</w:t>
            </w:r>
            <w:r>
              <w:rPr>
                <w:rFonts w:hint="eastAsia" w:ascii="仿宋" w:hAnsi="仿宋" w:eastAsia="仿宋" w:cs="仿宋"/>
                <w:bCs/>
                <w:color w:val="000000" w:themeColor="text1"/>
                <w:kern w:val="0"/>
                <w:sz w:val="24"/>
                <w:szCs w:val="24"/>
                <w:highlight w:val="none"/>
                <w:lang w:val="zh-CN"/>
                <w14:textFill>
                  <w14:solidFill>
                    <w14:schemeClr w14:val="tx1"/>
                  </w14:solidFill>
                </w14:textFill>
              </w:rPr>
              <w:t>了解完全不了解、</w:t>
            </w:r>
            <w:r>
              <w:rPr>
                <w:rFonts w:hint="eastAsia" w:ascii="仿宋" w:hAnsi="仿宋" w:eastAsia="仿宋" w:cs="仿宋_GB2312"/>
                <w:color w:val="000000" w:themeColor="text1"/>
                <w:kern w:val="0"/>
                <w:sz w:val="24"/>
                <w:szCs w:val="24"/>
                <w:highlight w:val="none"/>
                <w14:textFill>
                  <w14:solidFill>
                    <w14:schemeClr w14:val="tx1"/>
                  </w14:solidFill>
                </w14:textFill>
              </w:rPr>
              <w:t>存在的问题</w:t>
            </w:r>
            <w:r>
              <w:rPr>
                <w:rFonts w:hint="eastAsia" w:ascii="仿宋" w:hAnsi="仿宋" w:eastAsia="仿宋" w:cs="仿宋"/>
                <w:bCs/>
                <w:color w:val="000000" w:themeColor="text1"/>
                <w:kern w:val="0"/>
                <w:sz w:val="24"/>
                <w:szCs w:val="24"/>
                <w:highlight w:val="none"/>
                <w:lang w:val="zh-CN"/>
                <w14:textFill>
                  <w14:solidFill>
                    <w14:schemeClr w14:val="tx1"/>
                  </w14:solidFill>
                </w14:textFill>
              </w:rPr>
              <w:t>未</w:t>
            </w:r>
            <w:r>
              <w:rPr>
                <w:rFonts w:hint="eastAsia" w:ascii="仿宋" w:hAnsi="仿宋" w:eastAsia="仿宋" w:cs="仿宋"/>
                <w:bCs/>
                <w:color w:val="000000" w:themeColor="text1"/>
                <w:kern w:val="0"/>
                <w:sz w:val="24"/>
                <w:szCs w:val="24"/>
                <w:highlight w:val="none"/>
                <w14:textFill>
                  <w14:solidFill>
                    <w14:schemeClr w14:val="tx1"/>
                  </w14:solidFill>
                </w14:textFill>
              </w:rPr>
              <w:t>进行</w:t>
            </w:r>
            <w:r>
              <w:rPr>
                <w:rFonts w:hint="eastAsia" w:ascii="仿宋" w:hAnsi="仿宋" w:eastAsia="仿宋" w:cs="仿宋_GB2312"/>
                <w:color w:val="000000" w:themeColor="text1"/>
                <w:kern w:val="0"/>
                <w:sz w:val="24"/>
                <w:szCs w:val="24"/>
                <w:highlight w:val="none"/>
                <w14:textFill>
                  <w14:solidFill>
                    <w14:schemeClr w14:val="tx1"/>
                  </w14:solidFill>
                </w14:textFill>
              </w:rPr>
              <w:t>理解分析</w:t>
            </w:r>
            <w:r>
              <w:rPr>
                <w:rFonts w:hint="eastAsia" w:ascii="仿宋" w:hAnsi="仿宋" w:eastAsia="仿宋" w:cs="仿宋"/>
                <w:bCs/>
                <w:color w:val="000000" w:themeColor="text1"/>
                <w:kern w:val="0"/>
                <w:sz w:val="24"/>
                <w:szCs w:val="24"/>
                <w:highlight w:val="none"/>
                <w:lang w:val="zh-CN"/>
                <w14:textFill>
                  <w14:solidFill>
                    <w14:schemeClr w14:val="tx1"/>
                  </w14:solidFill>
                </w14:textFill>
              </w:rPr>
              <w:t>的或未提供的不得分。</w:t>
            </w:r>
          </w:p>
        </w:tc>
        <w:tc>
          <w:tcPr>
            <w:tcW w:w="586" w:type="dxa"/>
            <w:vAlign w:val="center"/>
          </w:tcPr>
          <w:p w14:paraId="48D27DF6">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63E10A6D">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restart"/>
            <w:vAlign w:val="center"/>
          </w:tcPr>
          <w:p w14:paraId="5B6227B0">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p w14:paraId="5EF8F591">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项目方案整体思路</w:t>
            </w:r>
          </w:p>
        </w:tc>
      </w:tr>
      <w:tr w14:paraId="204B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4C82351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7118" w:type="dxa"/>
            <w:gridSpan w:val="2"/>
            <w:vAlign w:val="center"/>
          </w:tcPr>
          <w:p w14:paraId="10C84781">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_GB2312"/>
                <w:color w:val="000000" w:themeColor="text1"/>
                <w:kern w:val="0"/>
                <w:sz w:val="24"/>
                <w:szCs w:val="24"/>
                <w:highlight w:val="none"/>
                <w14:textFill>
                  <w14:solidFill>
                    <w14:schemeClr w14:val="tx1"/>
                  </w14:solidFill>
                </w14:textFill>
              </w:rPr>
              <w:t>投标人对项目方案总体编制思路清晰定位明确、目标科学合理的得4分；投标人对项目方案总体编制思路较清晰定位较明确、目标较科学合理的得2分；投标人对项目方案总体编制思路不够清晰定位不够明确、目标不够科学合理的得1分；投标人对项目方案总体编制完全无思路、无定位、无目标的或未提供的不得分。</w:t>
            </w:r>
          </w:p>
        </w:tc>
        <w:tc>
          <w:tcPr>
            <w:tcW w:w="586" w:type="dxa"/>
            <w:vAlign w:val="center"/>
          </w:tcPr>
          <w:p w14:paraId="393FFD75">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1AD3AF0C">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390FDBD2">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423A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5BC0336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7118" w:type="dxa"/>
            <w:gridSpan w:val="2"/>
            <w:vAlign w:val="center"/>
          </w:tcPr>
          <w:p w14:paraId="41FB4AC1">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1.3</w:t>
            </w:r>
            <w:r>
              <w:rPr>
                <w:rFonts w:hint="eastAsia" w:ascii="仿宋" w:hAnsi="仿宋" w:eastAsia="仿宋" w:cs="仿宋_GB2312"/>
                <w:color w:val="000000" w:themeColor="text1"/>
                <w:kern w:val="0"/>
                <w:sz w:val="24"/>
                <w:szCs w:val="24"/>
                <w:highlight w:val="none"/>
                <w14:textFill>
                  <w14:solidFill>
                    <w14:schemeClr w14:val="tx1"/>
                  </w14:solidFill>
                </w14:textFill>
              </w:rPr>
              <w:t>投标人对项目方案编写合理规范、可操作性强的得4分；投标人对项目方案编写较合理规范、较具可操作性的得2分；投标人对项目方案编写不够合理规范、可操作性弱的得1分；投标人对项目方案编写完全</w:t>
            </w: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不</w:t>
            </w:r>
            <w:r>
              <w:rPr>
                <w:rFonts w:hint="eastAsia" w:ascii="仿宋" w:hAnsi="仿宋" w:eastAsia="仿宋" w:cs="仿宋_GB2312"/>
                <w:color w:val="000000" w:themeColor="text1"/>
                <w:kern w:val="0"/>
                <w:sz w:val="24"/>
                <w:szCs w:val="24"/>
                <w:highlight w:val="none"/>
                <w14:textFill>
                  <w14:solidFill>
                    <w14:schemeClr w14:val="tx1"/>
                  </w14:solidFill>
                </w14:textFill>
              </w:rPr>
              <w:t>规范、无可操作性的或未提供的不得分。</w:t>
            </w:r>
          </w:p>
        </w:tc>
        <w:tc>
          <w:tcPr>
            <w:tcW w:w="586" w:type="dxa"/>
            <w:vAlign w:val="center"/>
          </w:tcPr>
          <w:p w14:paraId="4B421F4F">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6D3ECCB4">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766AD418">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371E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30539DE">
            <w:pPr>
              <w:snapToGrid w:val="0"/>
              <w:spacing w:line="360" w:lineRule="auto"/>
              <w:jc w:val="center"/>
              <w:rPr>
                <w:rFonts w:hint="eastAsia" w:ascii="仿宋" w:hAnsi="仿宋" w:eastAsia="仿宋" w:cs="仿宋_GB2312"/>
                <w:color w:val="000000" w:themeColor="text1"/>
                <w:kern w:val="0"/>
                <w:sz w:val="24"/>
                <w:szCs w:val="20"/>
                <w:highlight w:val="none"/>
                <w:lang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2</w:t>
            </w:r>
          </w:p>
        </w:tc>
        <w:tc>
          <w:tcPr>
            <w:tcW w:w="7118" w:type="dxa"/>
            <w:gridSpan w:val="2"/>
            <w:vAlign w:val="center"/>
          </w:tcPr>
          <w:p w14:paraId="62B67C4F">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投标人针对余杭非遗馆的招标需求，提供包括场馆的日常管理运营、公共服务活动策划以及对活动效果宣传在内的完整方案内容完整全面、注重实效性的得4分；内容较为完整全面、较注重实效性的得2分；内容不够完整全面、不够注重实效性的得1分；内容简单片面、完全不注重实效性的或未提供的不得分。</w:t>
            </w:r>
          </w:p>
        </w:tc>
        <w:tc>
          <w:tcPr>
            <w:tcW w:w="586" w:type="dxa"/>
            <w:vAlign w:val="center"/>
          </w:tcPr>
          <w:p w14:paraId="7F7C47D0">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541497A3">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restart"/>
            <w:vAlign w:val="center"/>
          </w:tcPr>
          <w:p w14:paraId="7E95CB49">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项目方案的完整性</w:t>
            </w:r>
          </w:p>
        </w:tc>
      </w:tr>
      <w:tr w14:paraId="4160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C238DC8">
            <w:pPr>
              <w:snapToGrid w:val="0"/>
              <w:spacing w:line="360" w:lineRule="auto"/>
              <w:jc w:val="center"/>
              <w:rPr>
                <w:rFonts w:hint="eastAsia" w:ascii="仿宋" w:hAnsi="仿宋" w:eastAsia="仿宋" w:cs="仿宋_GB2312"/>
                <w:color w:val="000000" w:themeColor="text1"/>
                <w:kern w:val="0"/>
                <w:sz w:val="24"/>
                <w:szCs w:val="20"/>
                <w:highlight w:val="none"/>
                <w:lang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3</w:t>
            </w:r>
          </w:p>
        </w:tc>
        <w:tc>
          <w:tcPr>
            <w:tcW w:w="7118" w:type="dxa"/>
            <w:gridSpan w:val="2"/>
            <w:vAlign w:val="center"/>
          </w:tcPr>
          <w:p w14:paraId="28C95E44">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0"/>
                <w:sz w:val="24"/>
                <w:szCs w:val="20"/>
                <w:highlight w:val="none"/>
                <w14:textFill>
                  <w14:solidFill>
                    <w14:schemeClr w14:val="tx1"/>
                  </w14:solidFill>
                </w14:textFill>
              </w:rPr>
              <w:t>投标人针对本项目制定的进度控制、</w:t>
            </w:r>
            <w:r>
              <w:rPr>
                <w:rFonts w:hint="eastAsia" w:ascii="仿宋" w:hAnsi="仿宋" w:eastAsia="仿宋" w:cs="仿宋_GB2312"/>
                <w:color w:val="000000" w:themeColor="text1"/>
                <w:kern w:val="0"/>
                <w:sz w:val="24"/>
                <w:szCs w:val="24"/>
                <w:highlight w:val="none"/>
                <w14:textFill>
                  <w14:solidFill>
                    <w14:schemeClr w14:val="tx1"/>
                  </w14:solidFill>
                </w14:textFill>
              </w:rPr>
              <w:t>人员任务分工</w:t>
            </w:r>
            <w:r>
              <w:rPr>
                <w:rFonts w:hint="eastAsia" w:ascii="仿宋" w:hAnsi="仿宋" w:eastAsia="仿宋" w:cs="仿宋"/>
                <w:color w:val="000000" w:themeColor="text1"/>
                <w:kern w:val="0"/>
                <w:sz w:val="24"/>
                <w:szCs w:val="20"/>
                <w:highlight w:val="none"/>
                <w14:textFill>
                  <w14:solidFill>
                    <w14:schemeClr w14:val="tx1"/>
                  </w14:solidFill>
                </w14:textFill>
              </w:rPr>
              <w:t>及</w:t>
            </w:r>
            <w:r>
              <w:rPr>
                <w:rFonts w:hint="eastAsia" w:ascii="仿宋" w:hAnsi="仿宋" w:eastAsia="仿宋" w:cs="仿宋_GB2312"/>
                <w:color w:val="000000" w:themeColor="text1"/>
                <w:kern w:val="0"/>
                <w:sz w:val="24"/>
                <w:szCs w:val="24"/>
                <w:highlight w:val="none"/>
                <w14:textFill>
                  <w14:solidFill>
                    <w14:schemeClr w14:val="tx1"/>
                  </w14:solidFill>
                </w14:textFill>
              </w:rPr>
              <w:t>实施的详细计划</w:t>
            </w:r>
            <w:r>
              <w:rPr>
                <w:rFonts w:hint="eastAsia" w:ascii="仿宋" w:hAnsi="仿宋" w:eastAsia="仿宋" w:cs="仿宋"/>
                <w:color w:val="000000" w:themeColor="text1"/>
                <w:kern w:val="0"/>
                <w:sz w:val="24"/>
                <w:szCs w:val="20"/>
                <w:highlight w:val="none"/>
                <w14:textFill>
                  <w14:solidFill>
                    <w14:schemeClr w14:val="tx1"/>
                  </w14:solidFill>
                </w14:textFill>
              </w:rPr>
              <w:t>完整全面、合理可行的得4分；投标人针对本项目制定的进度控制、</w:t>
            </w:r>
            <w:r>
              <w:rPr>
                <w:rFonts w:hint="eastAsia" w:ascii="仿宋" w:hAnsi="仿宋" w:eastAsia="仿宋" w:cs="仿宋_GB2312"/>
                <w:color w:val="000000" w:themeColor="text1"/>
                <w:kern w:val="0"/>
                <w:sz w:val="24"/>
                <w:szCs w:val="24"/>
                <w:highlight w:val="none"/>
                <w14:textFill>
                  <w14:solidFill>
                    <w14:schemeClr w14:val="tx1"/>
                  </w14:solidFill>
                </w14:textFill>
              </w:rPr>
              <w:t>人员任务分工</w:t>
            </w:r>
            <w:r>
              <w:rPr>
                <w:rFonts w:hint="eastAsia" w:ascii="仿宋" w:hAnsi="仿宋" w:eastAsia="仿宋" w:cs="仿宋"/>
                <w:color w:val="000000" w:themeColor="text1"/>
                <w:kern w:val="0"/>
                <w:sz w:val="24"/>
                <w:szCs w:val="20"/>
                <w:highlight w:val="none"/>
                <w14:textFill>
                  <w14:solidFill>
                    <w14:schemeClr w14:val="tx1"/>
                  </w14:solidFill>
                </w14:textFill>
              </w:rPr>
              <w:t>及</w:t>
            </w:r>
            <w:r>
              <w:rPr>
                <w:rFonts w:hint="eastAsia" w:ascii="仿宋" w:hAnsi="仿宋" w:eastAsia="仿宋" w:cs="仿宋_GB2312"/>
                <w:color w:val="000000" w:themeColor="text1"/>
                <w:kern w:val="0"/>
                <w:sz w:val="24"/>
                <w:szCs w:val="24"/>
                <w:highlight w:val="none"/>
                <w14:textFill>
                  <w14:solidFill>
                    <w14:schemeClr w14:val="tx1"/>
                  </w14:solidFill>
                </w14:textFill>
              </w:rPr>
              <w:t>实施的详细计划</w:t>
            </w:r>
            <w:r>
              <w:rPr>
                <w:rFonts w:hint="eastAsia" w:ascii="仿宋" w:hAnsi="仿宋" w:eastAsia="仿宋" w:cs="仿宋"/>
                <w:color w:val="000000" w:themeColor="text1"/>
                <w:kern w:val="0"/>
                <w:sz w:val="24"/>
                <w:szCs w:val="20"/>
                <w:highlight w:val="none"/>
                <w14:textFill>
                  <w14:solidFill>
                    <w14:schemeClr w14:val="tx1"/>
                  </w14:solidFill>
                </w14:textFill>
              </w:rPr>
              <w:t>较完整全面、较合理可行的得2分；投标人针对本项目制定的进度控制、</w:t>
            </w:r>
            <w:r>
              <w:rPr>
                <w:rFonts w:hint="eastAsia" w:ascii="仿宋" w:hAnsi="仿宋" w:eastAsia="仿宋" w:cs="仿宋_GB2312"/>
                <w:color w:val="000000" w:themeColor="text1"/>
                <w:kern w:val="0"/>
                <w:sz w:val="24"/>
                <w:szCs w:val="24"/>
                <w:highlight w:val="none"/>
                <w14:textFill>
                  <w14:solidFill>
                    <w14:schemeClr w14:val="tx1"/>
                  </w14:solidFill>
                </w14:textFill>
              </w:rPr>
              <w:t>人员任务分工</w:t>
            </w:r>
            <w:r>
              <w:rPr>
                <w:rFonts w:hint="eastAsia" w:ascii="仿宋" w:hAnsi="仿宋" w:eastAsia="仿宋" w:cs="仿宋"/>
                <w:color w:val="000000" w:themeColor="text1"/>
                <w:kern w:val="0"/>
                <w:sz w:val="24"/>
                <w:szCs w:val="20"/>
                <w:highlight w:val="none"/>
                <w14:textFill>
                  <w14:solidFill>
                    <w14:schemeClr w14:val="tx1"/>
                  </w14:solidFill>
                </w14:textFill>
              </w:rPr>
              <w:t>及</w:t>
            </w:r>
            <w:r>
              <w:rPr>
                <w:rFonts w:hint="eastAsia" w:ascii="仿宋" w:hAnsi="仿宋" w:eastAsia="仿宋" w:cs="仿宋_GB2312"/>
                <w:color w:val="000000" w:themeColor="text1"/>
                <w:kern w:val="0"/>
                <w:sz w:val="24"/>
                <w:szCs w:val="24"/>
                <w:highlight w:val="none"/>
                <w14:textFill>
                  <w14:solidFill>
                    <w14:schemeClr w14:val="tx1"/>
                  </w14:solidFill>
                </w14:textFill>
              </w:rPr>
              <w:t>实施的详细计划</w:t>
            </w:r>
            <w:r>
              <w:rPr>
                <w:rFonts w:hint="eastAsia" w:ascii="仿宋" w:hAnsi="仿宋" w:eastAsia="仿宋" w:cs="仿宋"/>
                <w:color w:val="000000" w:themeColor="text1"/>
                <w:kern w:val="0"/>
                <w:sz w:val="24"/>
                <w:szCs w:val="20"/>
                <w:highlight w:val="none"/>
                <w14:textFill>
                  <w14:solidFill>
                    <w14:schemeClr w14:val="tx1"/>
                  </w14:solidFill>
                </w14:textFill>
              </w:rPr>
              <w:t>简单片面、不能有效执行的得1分；不提供相关内容的不得分。</w:t>
            </w:r>
          </w:p>
        </w:tc>
        <w:tc>
          <w:tcPr>
            <w:tcW w:w="586" w:type="dxa"/>
            <w:vAlign w:val="center"/>
          </w:tcPr>
          <w:p w14:paraId="395D48E2">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4A67240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374C642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1956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3EF22B6D">
            <w:pPr>
              <w:snapToGrid w:val="0"/>
              <w:spacing w:line="360" w:lineRule="auto"/>
              <w:jc w:val="cente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t>4</w:t>
            </w:r>
          </w:p>
        </w:tc>
        <w:tc>
          <w:tcPr>
            <w:tcW w:w="982" w:type="dxa"/>
            <w:vMerge w:val="restart"/>
            <w:vAlign w:val="center"/>
          </w:tcPr>
          <w:p w14:paraId="25DC58CA">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场馆管理运营方案</w:t>
            </w:r>
          </w:p>
        </w:tc>
        <w:tc>
          <w:tcPr>
            <w:tcW w:w="6136" w:type="dxa"/>
            <w:vAlign w:val="center"/>
          </w:tcPr>
          <w:p w14:paraId="2E3EDF5F">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4.1</w:t>
            </w:r>
            <w:r>
              <w:rPr>
                <w:rFonts w:hint="eastAsia" w:ascii="仿宋" w:hAnsi="仿宋" w:eastAsia="仿宋" w:cs="仿宋_GB2312"/>
                <w:color w:val="000000" w:themeColor="text1"/>
                <w:kern w:val="0"/>
                <w:sz w:val="24"/>
                <w:szCs w:val="24"/>
                <w:highlight w:val="none"/>
                <w14:textFill>
                  <w14:solidFill>
                    <w14:schemeClr w14:val="tx1"/>
                  </w14:solidFill>
                </w14:textFill>
              </w:rPr>
              <w:t>运营计划充分体现余杭非遗馆数字化特色，将余杭非遗馆打造成非遗数字活态的优秀案例，其数字化特色鲜明、数字化应用专业可行的得4分；其数字化特色较鲜明、数字化应用较专业可行的得2分；其数字化特色不够、数字化应用不够专业可行的得1分；完全不发体现其数字化特色及数字化应用专业可行的或未提供的不得分。</w:t>
            </w:r>
          </w:p>
        </w:tc>
        <w:tc>
          <w:tcPr>
            <w:tcW w:w="586" w:type="dxa"/>
            <w:vAlign w:val="center"/>
          </w:tcPr>
          <w:p w14:paraId="176CD890">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42DA1503">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restart"/>
            <w:vAlign w:val="center"/>
          </w:tcPr>
          <w:p w14:paraId="26C9FF33">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项目方案质量</w:t>
            </w:r>
          </w:p>
        </w:tc>
      </w:tr>
      <w:tr w14:paraId="15A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33684425">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1777390D">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0E165AE0">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4.2</w:t>
            </w:r>
            <w:r>
              <w:rPr>
                <w:rFonts w:hint="eastAsia" w:ascii="仿宋" w:hAnsi="仿宋" w:eastAsia="仿宋" w:cs="仿宋_GB2312"/>
                <w:color w:val="000000" w:themeColor="text1"/>
                <w:kern w:val="0"/>
                <w:sz w:val="24"/>
                <w:szCs w:val="24"/>
                <w:highlight w:val="none"/>
                <w14:textFill>
                  <w14:solidFill>
                    <w14:schemeClr w14:val="tx1"/>
                  </w14:solidFill>
                </w14:textFill>
              </w:rPr>
              <w:t>运营计划能够完全保证余杭非遗馆常态化面向公众开放，并且充分利用场馆空间满足大众文化需求的4分；运营计划较能保证余杭非遗馆常态化面向公众开放，并且能较充分利用场馆空间满足大众文化需求的2分；运营计划不能保证余杭非遗馆常态化面向公众开放，并且不能充分利用场馆空间满足大众文化需求的1分；内容存在重大缺陷或未提供的不得分。</w:t>
            </w:r>
          </w:p>
        </w:tc>
        <w:tc>
          <w:tcPr>
            <w:tcW w:w="586" w:type="dxa"/>
            <w:vAlign w:val="center"/>
          </w:tcPr>
          <w:p w14:paraId="2D72F3EA">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551EA08C">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04289A28">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69AC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2EAF9CDD">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72AB4444">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4727E799">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4.3</w:t>
            </w:r>
            <w:r>
              <w:rPr>
                <w:rFonts w:hint="eastAsia" w:ascii="仿宋" w:hAnsi="仿宋" w:eastAsia="仿宋" w:cs="仿宋_GB2312"/>
                <w:color w:val="000000" w:themeColor="text1"/>
                <w:kern w:val="0"/>
                <w:sz w:val="24"/>
                <w:szCs w:val="24"/>
                <w:highlight w:val="none"/>
                <w14:textFill>
                  <w14:solidFill>
                    <w14:schemeClr w14:val="tx1"/>
                  </w14:solidFill>
                </w14:textFill>
              </w:rPr>
              <w:t>管理模式在探索非遗活态传承与生态共建方面举措创新、可行性强的得4分；管理模式在探索非遗活态传承与生态共建方面举措较为创新、较具可行性的得2分；管理模式在探索非遗活态传承与生态共建方面举措不够创新、可行性弱的得1分；内容存在重大缺陷或未提供的不得分。</w:t>
            </w:r>
          </w:p>
        </w:tc>
        <w:tc>
          <w:tcPr>
            <w:tcW w:w="586" w:type="dxa"/>
            <w:vAlign w:val="center"/>
          </w:tcPr>
          <w:p w14:paraId="0E841A12">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60F9F03C">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75B8BB36">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4B4A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68DC675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684D4D1A">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74AC8D61">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4.4</w:t>
            </w:r>
            <w:r>
              <w:rPr>
                <w:rFonts w:hint="eastAsia" w:ascii="仿宋" w:hAnsi="仿宋" w:eastAsia="仿宋" w:cs="仿宋_GB2312"/>
                <w:color w:val="000000" w:themeColor="text1"/>
                <w:kern w:val="0"/>
                <w:sz w:val="24"/>
                <w:szCs w:val="24"/>
                <w:highlight w:val="none"/>
                <w14:textFill>
                  <w14:solidFill>
                    <w14:schemeClr w14:val="tx1"/>
                  </w14:solidFill>
                </w14:textFill>
              </w:rPr>
              <w:t>管理模式能充分发挥余杭非遗馆在非遗保护、传承工作上的平台作用，充分调动其他专业机构与社会力量参与进来的得3分；管理模式较能发挥余杭非遗馆在非遗保护、传承工作上的平台作用，较能调动其他专业机构与社会力量参与进来的得2分；管理模式不能发挥余杭非遗馆在非遗保护、传承工作上的平台作用，无法调动其他专业机构与社会力量参与进来的得1分；内容存在重大缺陷或未提供的不得分。</w:t>
            </w:r>
          </w:p>
        </w:tc>
        <w:tc>
          <w:tcPr>
            <w:tcW w:w="586" w:type="dxa"/>
            <w:vAlign w:val="center"/>
          </w:tcPr>
          <w:p w14:paraId="09CA95D3">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1A6DD159">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35E153A4">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183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31AC52D3">
            <w:pPr>
              <w:snapToGrid w:val="0"/>
              <w:spacing w:line="360" w:lineRule="auto"/>
              <w:jc w:val="cente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t>5</w:t>
            </w:r>
          </w:p>
        </w:tc>
        <w:tc>
          <w:tcPr>
            <w:tcW w:w="982" w:type="dxa"/>
            <w:vMerge w:val="restart"/>
            <w:vAlign w:val="center"/>
          </w:tcPr>
          <w:p w14:paraId="280B87D2">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公益性惠民活动方案</w:t>
            </w:r>
          </w:p>
        </w:tc>
        <w:tc>
          <w:tcPr>
            <w:tcW w:w="6136" w:type="dxa"/>
            <w:vAlign w:val="center"/>
          </w:tcPr>
          <w:p w14:paraId="0A596F02">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5.1</w:t>
            </w:r>
            <w:r>
              <w:rPr>
                <w:rFonts w:hint="eastAsia" w:ascii="仿宋" w:hAnsi="仿宋" w:eastAsia="仿宋" w:cs="仿宋_GB2312"/>
                <w:color w:val="000000" w:themeColor="text1"/>
                <w:kern w:val="0"/>
                <w:sz w:val="24"/>
                <w:szCs w:val="24"/>
                <w:highlight w:val="none"/>
                <w14:textFill>
                  <w14:solidFill>
                    <w14:schemeClr w14:val="tx1"/>
                  </w14:solidFill>
                </w14:textFill>
              </w:rPr>
              <w:t>活动主题能够完全让公众参与其中并深入了解非遗，能够鼓励更多社会力量参与到非遗的保护、传承中的得4分；活动主题较能让公众参与其中并了解非遗，较能鼓励更多社会力量参与到非遗的保护、传承中的得2分；活动主题不太能让公众参与其中并了解非遗，不太能鼓励更多社会力量参与到非遗的保护、传承中的得1分；内容存在重大缺陷或未提供的不得分。</w:t>
            </w:r>
          </w:p>
        </w:tc>
        <w:tc>
          <w:tcPr>
            <w:tcW w:w="586" w:type="dxa"/>
            <w:vAlign w:val="center"/>
          </w:tcPr>
          <w:p w14:paraId="2EBDEBF3">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40160A3E">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0AA4DFD8">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457B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0262942E">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487FB79C">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0288E80B">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5.2</w:t>
            </w:r>
            <w:r>
              <w:rPr>
                <w:rFonts w:hint="eastAsia" w:ascii="仿宋" w:hAnsi="仿宋" w:eastAsia="仿宋" w:cs="仿宋_GB2312"/>
                <w:color w:val="000000" w:themeColor="text1"/>
                <w:kern w:val="0"/>
                <w:sz w:val="24"/>
                <w:szCs w:val="24"/>
                <w:highlight w:val="none"/>
                <w14:textFill>
                  <w14:solidFill>
                    <w14:schemeClr w14:val="tx1"/>
                  </w14:solidFill>
                </w14:textFill>
              </w:rPr>
              <w:t>投标人为扩大参观及参与活动的人群覆盖面针对不同年龄、身份、组织的群体定制相应的活动计划，活动形式多元化且合理可行的得4分；投标人为扩大参观及参与活动的人群覆盖面针对不同年龄、身份、组织的群体定制相应的活动计划，活动形式较具多元化且较合理可行的得2分；投标人为扩大参观及参与活动的人群覆盖面针对不同年龄、身份、组织的群体定制相应的活动计划，活动形式不够多元化且不够合理可行的得1分；内容存在重大缺陷或未提供的不得分。</w:t>
            </w:r>
          </w:p>
        </w:tc>
        <w:tc>
          <w:tcPr>
            <w:tcW w:w="586" w:type="dxa"/>
            <w:vAlign w:val="center"/>
          </w:tcPr>
          <w:p w14:paraId="238FB947">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71B9342D">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4E49E78E">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1187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7D954660">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45C5820C">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5CB4653D">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5.3</w:t>
            </w:r>
            <w:r>
              <w:rPr>
                <w:rFonts w:hint="eastAsia" w:ascii="仿宋" w:hAnsi="仿宋" w:eastAsia="仿宋" w:cs="仿宋_GB2312"/>
                <w:color w:val="000000" w:themeColor="text1"/>
                <w:kern w:val="0"/>
                <w:sz w:val="24"/>
                <w:szCs w:val="24"/>
                <w:highlight w:val="none"/>
                <w14:textFill>
                  <w14:solidFill>
                    <w14:schemeClr w14:val="tx1"/>
                  </w14:solidFill>
                </w14:textFill>
              </w:rPr>
              <w:t>活动内容完全能够紧密贴合公众的日常生活，参与门槛低，能让参与者深刻感受非遗“生活化”的属性，增加公众的文化认同感的得4分；活动内容较能贴合公众的日常生活，参与门槛较低，较能让参与者感受非遗“生活化”的属性，较能增加公众的文化认同感的得2分；活动内容不太贴合公众的日常生活，参与门槛较高，参与者感受不到非遗“生活化”的属性，没有文化认同感的得1分；内容存在重大缺陷或未提供的不得分。</w:t>
            </w:r>
          </w:p>
        </w:tc>
        <w:tc>
          <w:tcPr>
            <w:tcW w:w="586" w:type="dxa"/>
            <w:vAlign w:val="center"/>
          </w:tcPr>
          <w:p w14:paraId="2611FD8F">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4</w:t>
            </w:r>
          </w:p>
        </w:tc>
        <w:tc>
          <w:tcPr>
            <w:tcW w:w="1023" w:type="dxa"/>
            <w:vAlign w:val="center"/>
          </w:tcPr>
          <w:p w14:paraId="1A3D43DA">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00C358F5">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634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6FE742B5">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52EB0556">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6EEF970E">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5.4</w:t>
            </w:r>
            <w:r>
              <w:rPr>
                <w:rFonts w:hint="eastAsia" w:ascii="仿宋" w:hAnsi="仿宋" w:eastAsia="仿宋" w:cs="仿宋_GB2312"/>
                <w:color w:val="000000" w:themeColor="text1"/>
                <w:kern w:val="0"/>
                <w:sz w:val="24"/>
                <w:szCs w:val="24"/>
                <w:highlight w:val="none"/>
                <w14:textFill>
                  <w14:solidFill>
                    <w14:schemeClr w14:val="tx1"/>
                  </w14:solidFill>
                </w14:textFill>
              </w:rPr>
              <w:t>活动效果能够对传承人产生帮扶作用，能带动相关产业发展，助力乡村振兴与共富的得3分；活动效果较能对传承人产生帮扶作用，较能带动相关产业发展，助力乡村振兴与共富的得2分；活动效果不能对传承人产生帮扶作用，不能带动相关产业发展，助力乡村振兴与共富的得1分；内容存在重大缺陷或未提供的不得分。</w:t>
            </w:r>
          </w:p>
        </w:tc>
        <w:tc>
          <w:tcPr>
            <w:tcW w:w="586" w:type="dxa"/>
            <w:vAlign w:val="center"/>
          </w:tcPr>
          <w:p w14:paraId="0F411AA8">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6E6287EA">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796CCA0F">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5B96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668" w:type="dxa"/>
            <w:vMerge w:val="restart"/>
            <w:vAlign w:val="center"/>
          </w:tcPr>
          <w:p w14:paraId="2854EE92">
            <w:pPr>
              <w:snapToGrid w:val="0"/>
              <w:spacing w:line="360" w:lineRule="auto"/>
              <w:jc w:val="cente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6</w:t>
            </w:r>
          </w:p>
        </w:tc>
        <w:tc>
          <w:tcPr>
            <w:tcW w:w="982" w:type="dxa"/>
            <w:vMerge w:val="restart"/>
            <w:vAlign w:val="center"/>
          </w:tcPr>
          <w:p w14:paraId="2069E61A">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学术研究及教育普及活动方案</w:t>
            </w:r>
          </w:p>
        </w:tc>
        <w:tc>
          <w:tcPr>
            <w:tcW w:w="6136" w:type="dxa"/>
            <w:vAlign w:val="center"/>
          </w:tcPr>
          <w:p w14:paraId="5CD1125C">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6.1</w:t>
            </w:r>
            <w:r>
              <w:rPr>
                <w:rFonts w:hint="eastAsia" w:ascii="仿宋" w:hAnsi="仿宋" w:eastAsia="仿宋" w:cs="仿宋_GB2312"/>
                <w:color w:val="000000" w:themeColor="text1"/>
                <w:kern w:val="0"/>
                <w:sz w:val="24"/>
                <w:szCs w:val="24"/>
                <w:highlight w:val="none"/>
                <w14:textFill>
                  <w14:solidFill>
                    <w14:schemeClr w14:val="tx1"/>
                  </w14:solidFill>
                </w14:textFill>
              </w:rPr>
              <w:t>投标人针对本项目提供重点围绕非遗活态传承相关主题开展学术研究课题的合作，研究成果内容完全能够体现余杭区非遗保护、传承工作的专业性的得3分；投标人针对本项目提供重点围绕非遗活态传承相关主题开展学术研究课题的合作，研究成果内容较能体现余杭区非遗保护、传承工作的专业性的得2分；投标人针对本项目提供重点围绕非遗活态传承相关主题开展学术研究课题的合作，研究成果内容不能体现余杭区非遗保护、传承工作的专业性的得1分；内容存在重大缺陷或未提供的不得分。</w:t>
            </w:r>
          </w:p>
        </w:tc>
        <w:tc>
          <w:tcPr>
            <w:tcW w:w="586" w:type="dxa"/>
            <w:vAlign w:val="center"/>
          </w:tcPr>
          <w:p w14:paraId="771FD65A">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54A582C9">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26D59A53">
            <w:pPr>
              <w:adjustRightInd/>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2B77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3B92DB3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24BDA162">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27E789FF">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6.2</w:t>
            </w:r>
            <w:r>
              <w:rPr>
                <w:rFonts w:hint="eastAsia" w:ascii="仿宋" w:hAnsi="仿宋" w:eastAsia="仿宋" w:cs="仿宋_GB2312"/>
                <w:color w:val="000000" w:themeColor="text1"/>
                <w:kern w:val="0"/>
                <w:sz w:val="24"/>
                <w:szCs w:val="24"/>
                <w:highlight w:val="none"/>
                <w14:textFill>
                  <w14:solidFill>
                    <w14:schemeClr w14:val="tx1"/>
                  </w14:solidFill>
                </w14:textFill>
              </w:rPr>
              <w:t>投标人结合学术研究成果开展国内外的学术沙龙等交流活动针对本项目制定活动方案，方案完全能够提升余杭非遗保护、传承工作的全球影响力的得3分；投标人结合学术研究成果开展国内外的学术沙龙等交流活动针对本项目制定活动方案，方案较能提升余杭非遗保护、传承工作的全球影响力的得2分；投标人结合学术研究成果开展国内外的学术沙龙等交流活动针对本项目制定活动方案，方案不能提升余杭非遗保护、传承工作的全球影响力的得1分；内容存在重大缺陷或未提供的不得分。</w:t>
            </w:r>
          </w:p>
        </w:tc>
        <w:tc>
          <w:tcPr>
            <w:tcW w:w="586" w:type="dxa"/>
            <w:vAlign w:val="center"/>
          </w:tcPr>
          <w:p w14:paraId="60B4243E">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61D00B16">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30DCE1AA">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5E9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53FD4530">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77D7F3B9">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6D59DF0E">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6.3</w:t>
            </w:r>
            <w:r>
              <w:rPr>
                <w:rFonts w:hint="eastAsia" w:ascii="仿宋" w:hAnsi="仿宋" w:eastAsia="仿宋" w:cs="仿宋_GB2312"/>
                <w:color w:val="000000" w:themeColor="text1"/>
                <w:kern w:val="0"/>
                <w:sz w:val="24"/>
                <w:szCs w:val="24"/>
                <w:highlight w:val="none"/>
                <w14:textFill>
                  <w14:solidFill>
                    <w14:schemeClr w14:val="tx1"/>
                  </w14:solidFill>
                </w14:textFill>
              </w:rPr>
              <w:t>投标人以讲座、课程、出版物等多元化形式定期组织专家学者面向公众分享非遗相关的专业知识，提升非遗在大众层面的知识普及率，分享主题专业、话题多样、内容通俗易懂的得3分；投标人以讲座、课程、出版物等多元化形式定期组织专家学者面向公众分享非遗相关的专业知识，提升非遗在大众层面的知识普及率，分享主题较专业、话题较多样、内容较通俗易懂的得2分；投标人以讲座、课程、出版物等多元化形式定期组织专家学者面向公众分享非遗相关的专业知识，提升非遗在大众层面的知识普及率，分享主题不够专业、话题简单、内容复杂不易懂的得1分；内容存在重大缺陷或未提供的不得分。</w:t>
            </w:r>
          </w:p>
        </w:tc>
        <w:tc>
          <w:tcPr>
            <w:tcW w:w="586" w:type="dxa"/>
            <w:vAlign w:val="center"/>
          </w:tcPr>
          <w:p w14:paraId="69EF5304">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175EBF24">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643A3650">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5A6A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26248A78">
            <w:pPr>
              <w:snapToGrid w:val="0"/>
              <w:spacing w:line="360" w:lineRule="auto"/>
              <w:jc w:val="cente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7</w:t>
            </w:r>
          </w:p>
        </w:tc>
        <w:tc>
          <w:tcPr>
            <w:tcW w:w="982" w:type="dxa"/>
            <w:vMerge w:val="restart"/>
            <w:vAlign w:val="center"/>
          </w:tcPr>
          <w:p w14:paraId="7A3C6933">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大型专题展览方案</w:t>
            </w:r>
          </w:p>
        </w:tc>
        <w:tc>
          <w:tcPr>
            <w:tcW w:w="6136" w:type="dxa"/>
            <w:vAlign w:val="center"/>
          </w:tcPr>
          <w:p w14:paraId="3FD3F03D">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7.1</w:t>
            </w:r>
            <w:r>
              <w:rPr>
                <w:rFonts w:hint="eastAsia" w:ascii="仿宋" w:hAnsi="仿宋" w:eastAsia="仿宋" w:cs="仿宋_GB2312"/>
                <w:color w:val="000000" w:themeColor="text1"/>
                <w:kern w:val="0"/>
                <w:sz w:val="24"/>
                <w:szCs w:val="24"/>
                <w:highlight w:val="none"/>
                <w14:textFill>
                  <w14:solidFill>
                    <w14:schemeClr w14:val="tx1"/>
                  </w14:solidFill>
                </w14:textFill>
              </w:rPr>
              <w:t>投标人提供的展览方案内容覆盖的非遗项目丰富多样，举办的文化场馆影响力大，公众能深入了解余杭非遗保护工作的得3分；投标人提供的展览方案内容覆盖的非遗项目较丰富，举办的文化场馆影响力较大，公众较能了解余杭非遗保护工作的得2分；投标人提供的展览方案内容覆盖的非遗项目简单，举办的文化场馆影响力小，公众不能了解余杭非遗保护工作的得1分；内容存在重大缺陷或未提供的不得分。</w:t>
            </w:r>
          </w:p>
        </w:tc>
        <w:tc>
          <w:tcPr>
            <w:tcW w:w="586" w:type="dxa"/>
            <w:vAlign w:val="center"/>
          </w:tcPr>
          <w:p w14:paraId="7925F85E">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6CD1F677">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43B3F506">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598E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1AE7D364">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51ADB700">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3607FF13">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7.2</w:t>
            </w:r>
            <w:r>
              <w:rPr>
                <w:rFonts w:hint="eastAsia" w:ascii="仿宋" w:hAnsi="仿宋" w:eastAsia="仿宋" w:cs="仿宋_GB2312"/>
                <w:color w:val="000000" w:themeColor="text1"/>
                <w:kern w:val="0"/>
                <w:sz w:val="24"/>
                <w:szCs w:val="24"/>
                <w:highlight w:val="none"/>
                <w14:textFill>
                  <w14:solidFill>
                    <w14:schemeClr w14:val="tx1"/>
                  </w14:solidFill>
                </w14:textFill>
              </w:rPr>
              <w:t>投标人提供的展览方案能够充分利用各种媒体以及宣传渠道对余杭非遗精品展的相关信息进行宣传，最大程度实现其社会影响力的得3分；投标人提供的展览方案较能利用各种媒体以及宣传渠道对余杭非遗精品展的相关信息进行宣传，在一定程度上实现其社会影响力的得2分；投标人提供的展览方案不能利用各种媒体以及宣传渠道对余杭非遗精品展的相关信息进行宣传，无法实现其社会影响力的得1分；内容存在重大缺陷或未提供的不得分。</w:t>
            </w:r>
          </w:p>
        </w:tc>
        <w:tc>
          <w:tcPr>
            <w:tcW w:w="586" w:type="dxa"/>
            <w:vAlign w:val="center"/>
          </w:tcPr>
          <w:p w14:paraId="344DBDC2">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05225803">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3B5F9760">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537A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1B911AD4">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1EE801F3">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188C891A">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7.3</w:t>
            </w:r>
            <w:r>
              <w:rPr>
                <w:rFonts w:hint="eastAsia" w:ascii="仿宋" w:hAnsi="仿宋" w:eastAsia="仿宋" w:cs="仿宋_GB2312"/>
                <w:color w:val="000000" w:themeColor="text1"/>
                <w:kern w:val="0"/>
                <w:sz w:val="24"/>
                <w:szCs w:val="24"/>
                <w:highlight w:val="none"/>
                <w14:textFill>
                  <w14:solidFill>
                    <w14:schemeClr w14:val="tx1"/>
                  </w14:solidFill>
                </w14:textFill>
              </w:rPr>
              <w:t>投标人提供的展览方案中的展览活动具备广泛的价值意义，能够对余杭区的文旅融合工作起到助推作用的得3分；投标人提供的展览方案中的展览活动较具备价值意义，较能对余杭区的文旅融合工作起到助推作用的得2分；投标人提供的展览方案中的展览活动不具备价值意义，无法对余杭区的文旅融合工作起到助推作用的得1分；内容存在重大缺陷或未提供的不得分。</w:t>
            </w:r>
          </w:p>
        </w:tc>
        <w:tc>
          <w:tcPr>
            <w:tcW w:w="586" w:type="dxa"/>
            <w:vAlign w:val="center"/>
          </w:tcPr>
          <w:p w14:paraId="57CAD6ED">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1538D594">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17C6B89C">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7C7D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4195DA3B">
            <w:pPr>
              <w:snapToGrid w:val="0"/>
              <w:spacing w:line="360" w:lineRule="auto"/>
              <w:jc w:val="cente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8</w:t>
            </w:r>
          </w:p>
        </w:tc>
        <w:tc>
          <w:tcPr>
            <w:tcW w:w="982" w:type="dxa"/>
            <w:vMerge w:val="restart"/>
            <w:vAlign w:val="center"/>
          </w:tcPr>
          <w:p w14:paraId="66DD5A49">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文化宣传方案</w:t>
            </w:r>
          </w:p>
        </w:tc>
        <w:tc>
          <w:tcPr>
            <w:tcW w:w="6136" w:type="dxa"/>
            <w:vAlign w:val="center"/>
          </w:tcPr>
          <w:p w14:paraId="1AF2AB55">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8.1</w:t>
            </w:r>
            <w:r>
              <w:rPr>
                <w:rFonts w:hint="eastAsia" w:ascii="仿宋" w:hAnsi="仿宋" w:eastAsia="仿宋" w:cs="仿宋_GB2312"/>
                <w:color w:val="000000" w:themeColor="text1"/>
                <w:kern w:val="0"/>
                <w:sz w:val="24"/>
                <w:szCs w:val="24"/>
                <w:highlight w:val="none"/>
                <w14:textFill>
                  <w14:solidFill>
                    <w14:schemeClr w14:val="tx1"/>
                  </w14:solidFill>
                </w14:textFill>
              </w:rPr>
              <w:t>投标人提供的文化宣传方案能够充分利用线上线下各种媒体宣传渠道对非遗馆相关工作成果、活动效果等内容，提升非遗馆的社会影响力的得3分；投标人提供的文化宣传方案较能充分利用线上线下各种媒体宣传渠道对非遗馆相关工作成果、活动效果等内容，较能提升非遗馆的社会影响力的得2分；投标人提供的文化宣传方案不能利用线上线下各种媒体宣传渠道对非遗馆相关工作成果、活动效果等内容，不太能提升非遗馆的社会影响力的得1分；内容存在重大缺陷或未提供的不得分。</w:t>
            </w:r>
          </w:p>
        </w:tc>
        <w:tc>
          <w:tcPr>
            <w:tcW w:w="586" w:type="dxa"/>
            <w:vAlign w:val="center"/>
          </w:tcPr>
          <w:p w14:paraId="15D69DC2">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562F2C4F">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16256F1F">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58D3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515B86F1">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173DDB04">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7A7A4117">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8.2</w:t>
            </w:r>
            <w:r>
              <w:rPr>
                <w:rFonts w:hint="eastAsia" w:ascii="仿宋" w:hAnsi="仿宋" w:eastAsia="仿宋" w:cs="仿宋_GB2312"/>
                <w:color w:val="000000" w:themeColor="text1"/>
                <w:kern w:val="0"/>
                <w:sz w:val="24"/>
                <w:szCs w:val="24"/>
                <w:highlight w:val="none"/>
                <w14:textFill>
                  <w14:solidFill>
                    <w14:schemeClr w14:val="tx1"/>
                  </w14:solidFill>
                </w14:textFill>
              </w:rPr>
              <w:t>投标人针对本项目提供的宣传内容完全能够提升社会公众对宣传内容自发传播的意愿，为线下展览和活动起到引流作用，吸引力和传播性强的得3分；投标人针对本项目提供的宣传内容较能提升社会公众对宣传内容自发传播的意愿，为线下展览和活动起到引流作用，较具吸引力和传播性的得2分；投标人针对本项目提供的宣传内容不能提升社会公众对宣传内容自发传播的意愿，不能为线下展览和活动起到引流作用，吸引力和传播性弱的得1分；内容存在重大缺陷或未提供的不得分。</w:t>
            </w:r>
          </w:p>
        </w:tc>
        <w:tc>
          <w:tcPr>
            <w:tcW w:w="586" w:type="dxa"/>
            <w:vAlign w:val="center"/>
          </w:tcPr>
          <w:p w14:paraId="7D2C13FB">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3D7A85DE">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05D96CDB">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3D54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05D85C81">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982" w:type="dxa"/>
            <w:vMerge w:val="continue"/>
            <w:vAlign w:val="center"/>
          </w:tcPr>
          <w:p w14:paraId="68B5A954">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6136" w:type="dxa"/>
            <w:vAlign w:val="center"/>
          </w:tcPr>
          <w:p w14:paraId="633C9679">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8.3</w:t>
            </w:r>
            <w:r>
              <w:rPr>
                <w:rFonts w:hint="eastAsia" w:ascii="仿宋" w:hAnsi="仿宋" w:eastAsia="仿宋" w:cs="仿宋_GB2312"/>
                <w:color w:val="000000" w:themeColor="text1"/>
                <w:kern w:val="0"/>
                <w:sz w:val="24"/>
                <w:szCs w:val="24"/>
                <w:highlight w:val="none"/>
                <w14:textFill>
                  <w14:solidFill>
                    <w14:schemeClr w14:val="tx1"/>
                  </w14:solidFill>
                </w14:textFill>
              </w:rPr>
              <w:t>投标人针对本项目结合当下社会热点及创新的叙事手法制定方案，完全能够将余杭非遗及相关的非遗项目和产品进行品牌化推广，提升余杭非遗在年轻群体中的知名度的得3分；投标人针对本项目结合当下社会热点及创新的叙事手法制定方案，较能将余杭非遗及相关的非遗项目和产品进行品牌化推广，较能提升余杭非遗在年轻群体中的知名度的得2分；投标人针对本项目结合当下社会热点及创新的叙事手法制定方案，不能将余杭非遗及相关的非遗项目和产品进行品牌化推广，无法提升余杭非遗在年轻群体中的知名度的得1分；内容存在重大缺陷或未提供的不得分。</w:t>
            </w:r>
          </w:p>
        </w:tc>
        <w:tc>
          <w:tcPr>
            <w:tcW w:w="586" w:type="dxa"/>
            <w:vAlign w:val="center"/>
          </w:tcPr>
          <w:p w14:paraId="58F7E888">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268F10AA">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Merge w:val="continue"/>
            <w:vAlign w:val="center"/>
          </w:tcPr>
          <w:p w14:paraId="03C2142B">
            <w:pPr>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5B41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14:paraId="385519B9">
            <w:pPr>
              <w:snapToGrid w:val="0"/>
              <w:spacing w:line="360" w:lineRule="auto"/>
              <w:jc w:val="center"/>
              <w:rPr>
                <w:rFonts w:hint="eastAsia" w:ascii="仿宋" w:hAnsi="仿宋" w:eastAsia="仿宋" w:cs="仿宋_GB2312"/>
                <w:color w:val="000000" w:themeColor="text1"/>
                <w:kern w:val="0"/>
                <w:sz w:val="24"/>
                <w:szCs w:val="20"/>
                <w:highlight w:val="none"/>
                <w:lang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9</w:t>
            </w:r>
          </w:p>
        </w:tc>
        <w:tc>
          <w:tcPr>
            <w:tcW w:w="7118" w:type="dxa"/>
            <w:gridSpan w:val="2"/>
            <w:vAlign w:val="center"/>
          </w:tcPr>
          <w:p w14:paraId="143A3CC4">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拟派项目负责人：</w:t>
            </w:r>
          </w:p>
          <w:p w14:paraId="65C7DB83">
            <w:pPr>
              <w:numPr>
                <w:ilvl w:val="0"/>
                <w:numId w:val="5"/>
              </w:num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投标人针对本项目拟派项目负责人2名，人员具备本科及以上学历的每人得1分，本科以下学历的每人得0.5分，本项最多得2分。</w:t>
            </w:r>
          </w:p>
          <w:p w14:paraId="63A7835A">
            <w:pPr>
              <w:pStyle w:val="23"/>
              <w:rPr>
                <w:rFonts w:eastAsia="仿宋"/>
                <w:color w:val="000000" w:themeColor="text1"/>
                <w:kern w:val="0"/>
                <w:highlight w:val="none"/>
                <w:lang w:val="en-US"/>
                <w14:textFill>
                  <w14:solidFill>
                    <w14:schemeClr w14:val="tx1"/>
                  </w14:solidFill>
                </w14:textFill>
              </w:rPr>
            </w:pPr>
            <w:r>
              <w:rPr>
                <w:rFonts w:hint="eastAsia" w:ascii="仿宋" w:hAnsi="仿宋" w:eastAsia="仿宋" w:cs="仿宋"/>
                <w:b/>
                <w:bCs/>
                <w:color w:val="000000" w:themeColor="text1"/>
                <w:kern w:val="0"/>
                <w:szCs w:val="20"/>
                <w:highlight w:val="none"/>
                <w:lang w:val="en-US"/>
                <w14:textFill>
                  <w14:solidFill>
                    <w14:schemeClr w14:val="tx1"/>
                  </w14:solidFill>
                </w14:textFill>
              </w:rPr>
              <w:t>投标文件中须提供以上相关人员有效学历</w:t>
            </w:r>
            <w:r>
              <w:rPr>
                <w:rFonts w:hint="eastAsia" w:ascii="仿宋" w:hAnsi="仿宋" w:eastAsia="仿宋" w:cs="仿宋"/>
                <w:b/>
                <w:bCs/>
                <w:color w:val="000000" w:themeColor="text1"/>
                <w:kern w:val="0"/>
                <w:szCs w:val="20"/>
                <w:highlight w:val="none"/>
                <w14:textFill>
                  <w14:solidFill>
                    <w14:schemeClr w14:val="tx1"/>
                  </w14:solidFill>
                </w14:textFill>
              </w:rPr>
              <w:t>证书复制件</w:t>
            </w:r>
            <w:r>
              <w:rPr>
                <w:rFonts w:hint="eastAsia" w:ascii="仿宋" w:hAnsi="仿宋" w:eastAsia="仿宋" w:cs="仿宋_GB2312"/>
                <w:color w:val="000000" w:themeColor="text1"/>
                <w:sz w:val="24"/>
                <w:highlight w:val="none"/>
                <w14:textFill>
                  <w14:solidFill>
                    <w14:schemeClr w14:val="tx1"/>
                  </w14:solidFill>
                </w14:textFill>
              </w:rPr>
              <w:t>及投标截止月上溯2个月（含投标截止日当月，共3个月）中任意1个月在供应商单位的社保缴纳证明复制件</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kern w:val="0"/>
                <w:szCs w:val="20"/>
                <w:highlight w:val="none"/>
                <w14:textFill>
                  <w14:solidFill>
                    <w14:schemeClr w14:val="tx1"/>
                  </w14:solidFill>
                </w14:textFill>
              </w:rPr>
              <w:t>否则不得分。</w:t>
            </w:r>
          </w:p>
        </w:tc>
        <w:tc>
          <w:tcPr>
            <w:tcW w:w="586" w:type="dxa"/>
            <w:vAlign w:val="center"/>
          </w:tcPr>
          <w:p w14:paraId="0EA734A7">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2</w:t>
            </w:r>
          </w:p>
        </w:tc>
        <w:tc>
          <w:tcPr>
            <w:tcW w:w="1023" w:type="dxa"/>
            <w:vAlign w:val="center"/>
          </w:tcPr>
          <w:p w14:paraId="3C5EE96C">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2"/>
                <w:sz w:val="24"/>
                <w:szCs w:val="24"/>
                <w:highlight w:val="none"/>
                <w14:textFill>
                  <w14:solidFill>
                    <w14:schemeClr w14:val="tx1"/>
                  </w14:solidFill>
                </w14:textFill>
              </w:rPr>
              <w:t>客观分</w:t>
            </w:r>
          </w:p>
        </w:tc>
        <w:tc>
          <w:tcPr>
            <w:tcW w:w="1609" w:type="dxa"/>
            <w:vMerge w:val="restart"/>
            <w:vAlign w:val="center"/>
          </w:tcPr>
          <w:p w14:paraId="35C36FEF">
            <w:pPr>
              <w:snapToGrid w:val="0"/>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拟派</w:t>
            </w:r>
            <w:r>
              <w:rPr>
                <w:rFonts w:ascii="仿宋" w:hAnsi="仿宋" w:eastAsia="仿宋" w:cs="仿宋"/>
                <w:color w:val="000000" w:themeColor="text1"/>
                <w:kern w:val="2"/>
                <w:sz w:val="24"/>
                <w:szCs w:val="24"/>
                <w:highlight w:val="none"/>
                <w14:textFill>
                  <w14:solidFill>
                    <w14:schemeClr w14:val="tx1"/>
                  </w14:solidFill>
                </w14:textFill>
              </w:rPr>
              <w:t>项目人员配置</w:t>
            </w:r>
          </w:p>
        </w:tc>
      </w:tr>
      <w:tr w14:paraId="0FD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14:paraId="036B5922">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c>
          <w:tcPr>
            <w:tcW w:w="7118" w:type="dxa"/>
            <w:gridSpan w:val="2"/>
            <w:vAlign w:val="center"/>
          </w:tcPr>
          <w:p w14:paraId="3090B03E">
            <w:pPr>
              <w:numPr>
                <w:ilvl w:val="0"/>
                <w:numId w:val="5"/>
              </w:numPr>
              <w:snapToGrid w:val="0"/>
              <w:spacing w:line="360" w:lineRule="auto"/>
              <w:jc w:val="left"/>
              <w:rPr>
                <w:color w:val="000000" w:themeColor="text1"/>
                <w:kern w:val="0"/>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投标人针对本项目拟派的项目负责人完成过类似项目，工作能力强，经验丰富的得3分；投标人针对本项目拟派的项目负责人完成过类似项目，工作能力较强，经验较丰富的得2分；投标人针对本项目拟派的项目负责人完成过类似项目，工作能力弱，经验不够丰富的得1分；投标人针对本项目拟派的项目负责人未完成过类似项目，工作能力及经验不足或未提供的不得分。</w:t>
            </w:r>
          </w:p>
        </w:tc>
        <w:tc>
          <w:tcPr>
            <w:tcW w:w="586" w:type="dxa"/>
            <w:vAlign w:val="center"/>
          </w:tcPr>
          <w:p w14:paraId="2139B603">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645B013F">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2"/>
                <w:sz w:val="24"/>
                <w:szCs w:val="24"/>
                <w:highlight w:val="none"/>
                <w14:textFill>
                  <w14:solidFill>
                    <w14:schemeClr w14:val="tx1"/>
                  </w14:solidFill>
                </w14:textFill>
              </w:rPr>
              <w:t>主观分</w:t>
            </w:r>
          </w:p>
        </w:tc>
        <w:tc>
          <w:tcPr>
            <w:tcW w:w="1609" w:type="dxa"/>
            <w:vMerge w:val="continue"/>
            <w:vAlign w:val="center"/>
          </w:tcPr>
          <w:p w14:paraId="1317528A">
            <w:pPr>
              <w:snapToGrid w:val="0"/>
              <w:spacing w:line="360" w:lineRule="auto"/>
              <w:jc w:val="center"/>
              <w:rPr>
                <w:rFonts w:hint="eastAsia" w:ascii="仿宋" w:hAnsi="仿宋" w:eastAsia="仿宋" w:cs="仿宋"/>
                <w:color w:val="000000" w:themeColor="text1"/>
                <w:kern w:val="0"/>
                <w:sz w:val="24"/>
                <w:szCs w:val="20"/>
                <w:highlight w:val="none"/>
                <w14:textFill>
                  <w14:solidFill>
                    <w14:schemeClr w14:val="tx1"/>
                  </w14:solidFill>
                </w14:textFill>
              </w:rPr>
            </w:pPr>
          </w:p>
        </w:tc>
      </w:tr>
      <w:tr w14:paraId="448B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853766C">
            <w:pPr>
              <w:snapToGrid w:val="0"/>
              <w:spacing w:line="360" w:lineRule="auto"/>
              <w:jc w:val="center"/>
              <w:rPr>
                <w:rFonts w:hint="default"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0"/>
                <w:highlight w:val="none"/>
                <w:lang w:val="en-US" w:eastAsia="zh-CN"/>
                <w14:textFill>
                  <w14:solidFill>
                    <w14:schemeClr w14:val="tx1"/>
                  </w14:solidFill>
                </w14:textFill>
              </w:rPr>
              <w:t>10</w:t>
            </w:r>
          </w:p>
        </w:tc>
        <w:tc>
          <w:tcPr>
            <w:tcW w:w="7118" w:type="dxa"/>
            <w:gridSpan w:val="2"/>
            <w:vAlign w:val="center"/>
          </w:tcPr>
          <w:p w14:paraId="62758460">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拟派项目组</w:t>
            </w:r>
            <w:r>
              <w:rPr>
                <w:rFonts w:hint="eastAsia" w:ascii="仿宋" w:hAnsi="仿宋" w:eastAsia="仿宋" w:cs="仿宋_GB2312"/>
                <w:b/>
                <w:bCs/>
                <w:color w:val="000000" w:themeColor="text1"/>
                <w:kern w:val="0"/>
                <w:sz w:val="24"/>
                <w:szCs w:val="24"/>
                <w:highlight w:val="none"/>
                <w14:textFill>
                  <w14:solidFill>
                    <w14:schemeClr w14:val="tx1"/>
                  </w14:solidFill>
                </w14:textFill>
              </w:rPr>
              <w:t>专职人员</w:t>
            </w:r>
            <w:r>
              <w:rPr>
                <w:rFonts w:hint="eastAsia" w:ascii="仿宋" w:hAnsi="仿宋" w:eastAsia="仿宋" w:cs="仿宋_GB2312"/>
                <w:color w:val="000000" w:themeColor="text1"/>
                <w:kern w:val="0"/>
                <w:sz w:val="24"/>
                <w:szCs w:val="24"/>
                <w:highlight w:val="none"/>
                <w14:textFill>
                  <w14:solidFill>
                    <w14:schemeClr w14:val="tx1"/>
                  </w14:solidFill>
                </w14:textFill>
              </w:rPr>
              <w:t>：除拟派项目负责人外，拟派本项目的</w:t>
            </w:r>
            <w:r>
              <w:rPr>
                <w:rFonts w:hint="eastAsia" w:ascii="仿宋" w:hAnsi="仿宋" w:eastAsia="仿宋" w:cs="仿宋_GB2312"/>
                <w:b/>
                <w:bCs/>
                <w:color w:val="000000" w:themeColor="text1"/>
                <w:kern w:val="0"/>
                <w:sz w:val="24"/>
                <w:szCs w:val="24"/>
                <w:highlight w:val="none"/>
                <w14:textFill>
                  <w14:solidFill>
                    <w14:schemeClr w14:val="tx1"/>
                  </w14:solidFill>
                </w14:textFill>
              </w:rPr>
              <w:t>专职人员</w:t>
            </w:r>
            <w:r>
              <w:rPr>
                <w:rFonts w:hint="eastAsia" w:ascii="仿宋" w:hAnsi="仿宋" w:eastAsia="仿宋" w:cs="仿宋_GB2312"/>
                <w:color w:val="000000" w:themeColor="text1"/>
                <w:kern w:val="0"/>
                <w:sz w:val="24"/>
                <w:szCs w:val="24"/>
                <w:highlight w:val="none"/>
                <w14:textFill>
                  <w14:solidFill>
                    <w14:schemeClr w14:val="tx1"/>
                  </w14:solidFill>
                </w14:textFill>
              </w:rPr>
              <w:t>在满足采购需求的基础上每增加1人加0.5分，最多加2分。</w:t>
            </w:r>
          </w:p>
          <w:p w14:paraId="12872776">
            <w:pPr>
              <w:pStyle w:val="23"/>
              <w:rPr>
                <w:color w:val="000000" w:themeColor="text1"/>
                <w:kern w:val="0"/>
                <w:highlight w:val="none"/>
                <w:lang w:val="en-US"/>
                <w14:textFill>
                  <w14:solidFill>
                    <w14:schemeClr w14:val="tx1"/>
                  </w14:solidFill>
                </w14:textFill>
              </w:rPr>
            </w:pPr>
            <w:r>
              <w:rPr>
                <w:rFonts w:hint="eastAsia" w:ascii="仿宋" w:hAnsi="仿宋" w:eastAsia="仿宋" w:cs="仿宋"/>
                <w:b/>
                <w:bCs/>
                <w:color w:val="000000" w:themeColor="text1"/>
                <w:kern w:val="0"/>
                <w:szCs w:val="20"/>
                <w:highlight w:val="none"/>
                <w:lang w:val="en-US"/>
                <w14:textFill>
                  <w14:solidFill>
                    <w14:schemeClr w14:val="tx1"/>
                  </w14:solidFill>
                </w14:textFill>
              </w:rPr>
              <w:t>投标文件中须提供以上人员</w:t>
            </w:r>
            <w:r>
              <w:rPr>
                <w:rFonts w:hint="eastAsia" w:ascii="仿宋" w:hAnsi="仿宋" w:eastAsia="仿宋" w:cs="仿宋_GB2312"/>
                <w:color w:val="000000" w:themeColor="text1"/>
                <w:sz w:val="24"/>
                <w:highlight w:val="none"/>
                <w14:textFill>
                  <w14:solidFill>
                    <w14:schemeClr w14:val="tx1"/>
                  </w14:solidFill>
                </w14:textFill>
              </w:rPr>
              <w:t>投标截止月上溯2个月（含投标截止日当月，共3个月）中任意1个月在供应商单位的社保缴纳证明复制件</w:t>
            </w:r>
            <w:r>
              <w:rPr>
                <w:rFonts w:hint="eastAsia" w:ascii="仿宋" w:hAnsi="仿宋" w:eastAsia="仿宋" w:cs="仿宋_GB2312"/>
                <w:color w:val="000000" w:themeColor="text1"/>
                <w:sz w:val="24"/>
                <w:highlight w:val="none"/>
                <w:lang w:eastAsia="zh-CN"/>
                <w14:textFill>
                  <w14:solidFill>
                    <w14:schemeClr w14:val="tx1"/>
                  </w14:solidFill>
                </w14:textFill>
              </w:rPr>
              <w:t>，</w:t>
            </w:r>
            <w:r>
              <w:rPr>
                <w:rFonts w:hint="eastAsia" w:ascii="仿宋" w:hAnsi="仿宋" w:eastAsia="仿宋" w:cs="仿宋"/>
                <w:b/>
                <w:bCs/>
                <w:color w:val="000000" w:themeColor="text1"/>
                <w:kern w:val="0"/>
                <w:szCs w:val="20"/>
                <w:highlight w:val="none"/>
                <w14:textFill>
                  <w14:solidFill>
                    <w14:schemeClr w14:val="tx1"/>
                  </w14:solidFill>
                </w14:textFill>
              </w:rPr>
              <w:t>否则不得分。</w:t>
            </w:r>
          </w:p>
        </w:tc>
        <w:tc>
          <w:tcPr>
            <w:tcW w:w="586" w:type="dxa"/>
            <w:vAlign w:val="center"/>
          </w:tcPr>
          <w:p w14:paraId="2C7F3859">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2</w:t>
            </w:r>
          </w:p>
        </w:tc>
        <w:tc>
          <w:tcPr>
            <w:tcW w:w="1023" w:type="dxa"/>
            <w:vAlign w:val="center"/>
          </w:tcPr>
          <w:p w14:paraId="2959881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2"/>
                <w:sz w:val="24"/>
                <w:szCs w:val="24"/>
                <w:highlight w:val="none"/>
                <w14:textFill>
                  <w14:solidFill>
                    <w14:schemeClr w14:val="tx1"/>
                  </w14:solidFill>
                </w14:textFill>
              </w:rPr>
              <w:t>客观分</w:t>
            </w:r>
          </w:p>
        </w:tc>
        <w:tc>
          <w:tcPr>
            <w:tcW w:w="1609" w:type="dxa"/>
            <w:vMerge w:val="continue"/>
            <w:vAlign w:val="center"/>
          </w:tcPr>
          <w:p w14:paraId="4A509CCF">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55F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BF829C9">
            <w:pPr>
              <w:snapToGrid w:val="0"/>
              <w:spacing w:line="360" w:lineRule="auto"/>
              <w:jc w:val="center"/>
              <w:rPr>
                <w:rFonts w:hint="default"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11</w:t>
            </w:r>
          </w:p>
        </w:tc>
        <w:tc>
          <w:tcPr>
            <w:tcW w:w="7118" w:type="dxa"/>
            <w:gridSpan w:val="2"/>
            <w:vAlign w:val="center"/>
          </w:tcPr>
          <w:p w14:paraId="2C45A452">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拟派项目组专家顾问团队：除拟派项目负责人和</w:t>
            </w:r>
            <w:r>
              <w:rPr>
                <w:rFonts w:hint="eastAsia" w:ascii="仿宋" w:hAnsi="仿宋" w:eastAsia="仿宋" w:cs="仿宋_GB2312"/>
                <w:b/>
                <w:bCs/>
                <w:color w:val="000000" w:themeColor="text1"/>
                <w:kern w:val="0"/>
                <w:sz w:val="24"/>
                <w:szCs w:val="24"/>
                <w:highlight w:val="none"/>
                <w14:textFill>
                  <w14:solidFill>
                    <w14:schemeClr w14:val="tx1"/>
                  </w14:solidFill>
                </w14:textFill>
              </w:rPr>
              <w:t>专职人员</w:t>
            </w:r>
            <w:r>
              <w:rPr>
                <w:rFonts w:hint="eastAsia" w:ascii="仿宋" w:hAnsi="仿宋" w:eastAsia="仿宋" w:cs="仿宋_GB2312"/>
                <w:color w:val="000000" w:themeColor="text1"/>
                <w:kern w:val="0"/>
                <w:sz w:val="24"/>
                <w:szCs w:val="24"/>
                <w:highlight w:val="none"/>
                <w14:textFill>
                  <w14:solidFill>
                    <w14:schemeClr w14:val="tx1"/>
                  </w14:solidFill>
                </w14:textFill>
              </w:rPr>
              <w:t>外，本项目另聘任博士及以上学历或者副高级及以上职称的高校专家学者作为专家顾问每增加1人加1分，最多加2分。</w:t>
            </w:r>
          </w:p>
          <w:p w14:paraId="7C3EBB13">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
                <w:b/>
                <w:bCs/>
                <w:color w:val="000000" w:themeColor="text1"/>
                <w:kern w:val="0"/>
                <w:sz w:val="24"/>
                <w:szCs w:val="20"/>
                <w:highlight w:val="none"/>
                <w14:textFill>
                  <w14:solidFill>
                    <w14:schemeClr w14:val="tx1"/>
                  </w14:solidFill>
                </w14:textFill>
              </w:rPr>
              <w:t>投标文件中须提供以上人员的名单（内容须包含研究方向）、有效学历证明或职称证书复制件、有效的聘用协议或聘用证书复制件，缺一项则本项不得分。</w:t>
            </w:r>
          </w:p>
        </w:tc>
        <w:tc>
          <w:tcPr>
            <w:tcW w:w="586" w:type="dxa"/>
            <w:vAlign w:val="center"/>
          </w:tcPr>
          <w:p w14:paraId="15295463">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2</w:t>
            </w:r>
          </w:p>
        </w:tc>
        <w:tc>
          <w:tcPr>
            <w:tcW w:w="1023" w:type="dxa"/>
            <w:vAlign w:val="center"/>
          </w:tcPr>
          <w:p w14:paraId="6BFF5CD0">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2"/>
                <w:sz w:val="24"/>
                <w:szCs w:val="24"/>
                <w:highlight w:val="none"/>
                <w14:textFill>
                  <w14:solidFill>
                    <w14:schemeClr w14:val="tx1"/>
                  </w14:solidFill>
                </w14:textFill>
              </w:rPr>
              <w:t>客观分</w:t>
            </w:r>
          </w:p>
        </w:tc>
        <w:tc>
          <w:tcPr>
            <w:tcW w:w="1609" w:type="dxa"/>
            <w:vMerge w:val="continue"/>
            <w:vAlign w:val="center"/>
          </w:tcPr>
          <w:p w14:paraId="36A34ABC">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p>
        </w:tc>
      </w:tr>
      <w:tr w14:paraId="03D9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AA8BCA7">
            <w:pPr>
              <w:snapToGrid w:val="0"/>
              <w:spacing w:line="360" w:lineRule="auto"/>
              <w:jc w:val="center"/>
              <w:rPr>
                <w:rFonts w:hint="default"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12</w:t>
            </w:r>
          </w:p>
        </w:tc>
        <w:tc>
          <w:tcPr>
            <w:tcW w:w="7118" w:type="dxa"/>
            <w:gridSpan w:val="2"/>
            <w:vAlign w:val="center"/>
          </w:tcPr>
          <w:p w14:paraId="2F420C17">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投标人针对本项目制定的全职服务人员及场馆志愿者上岗前培训方案以及工作考核方案合理科学、可行性强的得3分；投标人针对本项目制定的全职服务人员及场馆志愿者上岗前培训方案以及工作考核方案较合理科学、较具可行性的得2分；投标人针对本项目制定的全职服务人员及场馆志愿者上岗前培训方案以及工作考核方案不够合理科学、可行性弱的得1分；内容存在重大缺陷或未提供的不得分。</w:t>
            </w:r>
          </w:p>
        </w:tc>
        <w:tc>
          <w:tcPr>
            <w:tcW w:w="586" w:type="dxa"/>
            <w:vAlign w:val="center"/>
          </w:tcPr>
          <w:p w14:paraId="6CB76B00">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3</w:t>
            </w:r>
          </w:p>
        </w:tc>
        <w:tc>
          <w:tcPr>
            <w:tcW w:w="1023" w:type="dxa"/>
            <w:vAlign w:val="center"/>
          </w:tcPr>
          <w:p w14:paraId="1A3A1647">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主观分</w:t>
            </w:r>
          </w:p>
        </w:tc>
        <w:tc>
          <w:tcPr>
            <w:tcW w:w="1609" w:type="dxa"/>
            <w:vAlign w:val="center"/>
          </w:tcPr>
          <w:p w14:paraId="231F698B">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人员培训及考核方案</w:t>
            </w:r>
          </w:p>
        </w:tc>
      </w:tr>
      <w:tr w14:paraId="04E4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E2ED17C">
            <w:pPr>
              <w:snapToGrid w:val="0"/>
              <w:spacing w:line="360" w:lineRule="auto"/>
              <w:jc w:val="center"/>
              <w:rPr>
                <w:rFonts w:hint="default"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13</w:t>
            </w:r>
          </w:p>
        </w:tc>
        <w:tc>
          <w:tcPr>
            <w:tcW w:w="7118" w:type="dxa"/>
            <w:gridSpan w:val="2"/>
            <w:vAlign w:val="center"/>
          </w:tcPr>
          <w:p w14:paraId="114905B4">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投标人自2022年1月1日（以合同签订时间为准）起独立完成过类似项目业绩的每个案例0.5分，最多得1分。</w:t>
            </w:r>
          </w:p>
          <w:p w14:paraId="0510EDC0">
            <w:pPr>
              <w:snapToGrid w:val="0"/>
              <w:spacing w:line="360" w:lineRule="auto"/>
              <w:jc w:val="left"/>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b/>
                <w:bCs/>
                <w:color w:val="000000" w:themeColor="text1"/>
                <w:kern w:val="0"/>
                <w:sz w:val="24"/>
                <w:szCs w:val="24"/>
                <w:highlight w:val="none"/>
                <w14:textFill>
                  <w14:solidFill>
                    <w14:schemeClr w14:val="tx1"/>
                  </w14:solidFill>
                </w14:textFill>
              </w:rPr>
              <w:t>投标文件中须提供有效合同复制件并加盖公章，否则不得分。</w:t>
            </w:r>
          </w:p>
        </w:tc>
        <w:tc>
          <w:tcPr>
            <w:tcW w:w="586" w:type="dxa"/>
            <w:vAlign w:val="center"/>
          </w:tcPr>
          <w:p w14:paraId="5CE9305B">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1</w:t>
            </w:r>
          </w:p>
        </w:tc>
        <w:tc>
          <w:tcPr>
            <w:tcW w:w="1023" w:type="dxa"/>
            <w:vAlign w:val="center"/>
          </w:tcPr>
          <w:p w14:paraId="2E111F6A">
            <w:pPr>
              <w:snapToGrid w:val="0"/>
              <w:spacing w:line="360" w:lineRule="auto"/>
              <w:jc w:val="center"/>
              <w:rPr>
                <w:rFonts w:hint="eastAsia" w:ascii="仿宋" w:hAnsi="仿宋" w:eastAsia="仿宋" w:cs="仿宋"/>
                <w:bCs/>
                <w:color w:val="000000" w:themeColor="text1"/>
                <w:kern w:val="0"/>
                <w:sz w:val="24"/>
                <w:szCs w:val="20"/>
                <w:highlight w:val="none"/>
                <w14:textFill>
                  <w14:solidFill>
                    <w14:schemeClr w14:val="tx1"/>
                  </w14:solidFill>
                </w14:textFill>
              </w:rPr>
            </w:pPr>
            <w:r>
              <w:rPr>
                <w:rFonts w:hint="eastAsia" w:ascii="仿宋" w:hAnsi="仿宋" w:eastAsia="仿宋" w:cs="仿宋"/>
                <w:bCs/>
                <w:color w:val="000000" w:themeColor="text1"/>
                <w:kern w:val="2"/>
                <w:sz w:val="24"/>
                <w:szCs w:val="24"/>
                <w:highlight w:val="none"/>
                <w14:textFill>
                  <w14:solidFill>
                    <w14:schemeClr w14:val="tx1"/>
                  </w14:solidFill>
                </w14:textFill>
              </w:rPr>
              <w:t>客观分</w:t>
            </w:r>
          </w:p>
        </w:tc>
        <w:tc>
          <w:tcPr>
            <w:tcW w:w="1609" w:type="dxa"/>
            <w:vAlign w:val="center"/>
          </w:tcPr>
          <w:p w14:paraId="0EB4910F">
            <w:pPr>
              <w:snapToGrid w:val="0"/>
              <w:spacing w:line="360" w:lineRule="auto"/>
              <w:jc w:val="center"/>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业绩</w:t>
            </w:r>
          </w:p>
        </w:tc>
      </w:tr>
      <w:tr w14:paraId="2E57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6CB7F21">
            <w:pPr>
              <w:snapToGrid w:val="0"/>
              <w:spacing w:line="360" w:lineRule="auto"/>
              <w:jc w:val="center"/>
              <w:rPr>
                <w:rFonts w:hint="default" w:ascii="仿宋" w:hAnsi="仿宋" w:eastAsia="仿宋" w:cs="仿宋_GB2312"/>
                <w:color w:val="000000" w:themeColor="text1"/>
                <w:kern w:val="0"/>
                <w:sz w:val="24"/>
                <w:szCs w:val="20"/>
                <w:highlight w:val="none"/>
                <w:lang w:val="en-US" w:eastAsia="zh-CN"/>
                <w14:textFill>
                  <w14:solidFill>
                    <w14:schemeClr w14:val="tx1"/>
                  </w14:solidFill>
                </w14:textFill>
              </w:rPr>
            </w:pPr>
            <w:r>
              <w:rPr>
                <w:rFonts w:hint="eastAsia" w:ascii="仿宋" w:hAnsi="仿宋" w:eastAsia="仿宋" w:cs="仿宋_GB2312"/>
                <w:color w:val="000000" w:themeColor="text1"/>
                <w:kern w:val="0"/>
                <w:sz w:val="24"/>
                <w:szCs w:val="24"/>
                <w:highlight w:val="none"/>
                <w:lang w:val="en-US" w:eastAsia="zh-CN"/>
                <w14:textFill>
                  <w14:solidFill>
                    <w14:schemeClr w14:val="tx1"/>
                  </w14:solidFill>
                </w14:textFill>
              </w:rPr>
              <w:t>14</w:t>
            </w:r>
          </w:p>
        </w:tc>
        <w:tc>
          <w:tcPr>
            <w:tcW w:w="7118" w:type="dxa"/>
            <w:gridSpan w:val="2"/>
            <w:vAlign w:val="center"/>
          </w:tcPr>
          <w:p w14:paraId="47FAF42C">
            <w:pPr>
              <w:spacing w:line="360" w:lineRule="auto"/>
              <w:jc w:val="left"/>
              <w:rPr>
                <w:rFonts w:hint="eastAsia" w:ascii="仿宋" w:hAnsi="仿宋" w:eastAsia="仿宋" w:cs="宋体"/>
                <w:color w:val="000000" w:themeColor="text1"/>
                <w:kern w:val="0"/>
                <w:sz w:val="24"/>
                <w:szCs w:val="2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有效投标报价的最低价作为评标基准价，其最低报价为满分；按［投标报价得分</w:t>
            </w:r>
            <w:r>
              <w:rPr>
                <w:rFonts w:ascii="仿宋" w:hAnsi="仿宋" w:eastAsia="仿宋" w:cs="宋体"/>
                <w:color w:val="000000" w:themeColor="text1"/>
                <w:kern w:val="0"/>
                <w:sz w:val="24"/>
                <w:szCs w:val="24"/>
                <w:highlight w:val="none"/>
                <w14:textFill>
                  <w14:solidFill>
                    <w14:schemeClr w14:val="tx1"/>
                  </w14:solidFill>
                </w14:textFill>
              </w:rPr>
              <w:t>=（评标基准价/投标报价）*</w:t>
            </w:r>
            <w:r>
              <w:rPr>
                <w:rFonts w:hint="eastAsia" w:ascii="仿宋" w:hAnsi="仿宋" w:eastAsia="仿宋" w:cs="宋体"/>
                <w:color w:val="000000" w:themeColor="text1"/>
                <w:kern w:val="0"/>
                <w:sz w:val="24"/>
                <w:szCs w:val="24"/>
                <w:highlight w:val="none"/>
                <w14:textFill>
                  <w14:solidFill>
                    <w14:schemeClr w14:val="tx1"/>
                  </w14:solidFill>
                </w14:textFill>
              </w:rPr>
              <w:t>权重</w:t>
            </w:r>
            <w:r>
              <w:rPr>
                <w:rFonts w:ascii="仿宋" w:hAnsi="仿宋" w:eastAsia="仿宋" w:cs="宋体"/>
                <w:color w:val="000000" w:themeColor="text1"/>
                <w:kern w:val="0"/>
                <w:sz w:val="24"/>
                <w:szCs w:val="24"/>
                <w:highlight w:val="none"/>
                <w14:textFill>
                  <w14:solidFill>
                    <w14:schemeClr w14:val="tx1"/>
                  </w14:solidFill>
                </w14:textFill>
              </w:rPr>
              <w:t>］的计算公式计算</w:t>
            </w:r>
            <w:r>
              <w:rPr>
                <w:rFonts w:hint="eastAsia" w:ascii="仿宋" w:hAnsi="仿宋" w:eastAsia="仿宋" w:cs="宋体"/>
                <w:color w:val="000000" w:themeColor="text1"/>
                <w:kern w:val="0"/>
                <w:sz w:val="24"/>
                <w:szCs w:val="24"/>
                <w:highlight w:val="none"/>
                <w14:textFill>
                  <w14:solidFill>
                    <w14:schemeClr w14:val="tx1"/>
                  </w14:solidFill>
                </w14:textFill>
              </w:rPr>
              <w:t>（报价得分保留两位小数，后一位四舍五入）</w:t>
            </w:r>
            <w:r>
              <w:rPr>
                <w:rFonts w:ascii="仿宋" w:hAnsi="仿宋" w:eastAsia="仿宋" w:cs="宋体"/>
                <w:color w:val="000000" w:themeColor="text1"/>
                <w:kern w:val="0"/>
                <w:sz w:val="24"/>
                <w:szCs w:val="24"/>
                <w:highlight w:val="none"/>
                <w14:textFill>
                  <w14:solidFill>
                    <w14:schemeClr w14:val="tx1"/>
                  </w14:solidFill>
                </w14:textFill>
              </w:rPr>
              <w:t>。</w:t>
            </w:r>
          </w:p>
          <w:p w14:paraId="0FDE10A0">
            <w:pPr>
              <w:spacing w:line="360" w:lineRule="auto"/>
              <w:jc w:val="left"/>
              <w:rPr>
                <w:rFonts w:hint="eastAsia" w:ascii="仿宋" w:hAnsi="仿宋" w:eastAsia="仿宋" w:cs="宋体"/>
                <w:color w:val="000000" w:themeColor="text1"/>
                <w:kern w:val="0"/>
                <w:sz w:val="24"/>
                <w:szCs w:val="20"/>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评标过程中，不得去掉报价中的最高报价和最低报价。</w:t>
            </w:r>
          </w:p>
          <w:p w14:paraId="698D4704">
            <w:pPr>
              <w:spacing w:line="360" w:lineRule="auto"/>
              <w:jc w:val="left"/>
              <w:rPr>
                <w:color w:val="000000" w:themeColor="text1"/>
                <w:kern w:val="0"/>
                <w:sz w:val="24"/>
                <w:szCs w:val="20"/>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r>
              <w:rPr>
                <w:rFonts w:ascii="仿宋" w:hAnsi="仿宋" w:eastAsia="仿宋" w:cs="宋体"/>
                <w:color w:val="000000" w:themeColor="text1"/>
                <w:kern w:val="0"/>
                <w:sz w:val="24"/>
                <w:szCs w:val="24"/>
                <w:highlight w:val="none"/>
                <w14:textFill>
                  <w14:solidFill>
                    <w14:schemeClr w14:val="tx1"/>
                  </w14:solidFill>
                </w14:textFill>
              </w:rPr>
              <w:t>。</w:t>
            </w:r>
          </w:p>
        </w:tc>
        <w:tc>
          <w:tcPr>
            <w:tcW w:w="586" w:type="dxa"/>
            <w:vAlign w:val="center"/>
          </w:tcPr>
          <w:p w14:paraId="250ED5BA">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10</w:t>
            </w:r>
          </w:p>
        </w:tc>
        <w:tc>
          <w:tcPr>
            <w:tcW w:w="1023" w:type="dxa"/>
            <w:vAlign w:val="center"/>
          </w:tcPr>
          <w:p w14:paraId="2E6E9452">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hint="eastAsia" w:ascii="仿宋" w:hAnsi="仿宋" w:eastAsia="仿宋" w:cs="仿宋_GB2312"/>
                <w:color w:val="000000" w:themeColor="text1"/>
                <w:kern w:val="0"/>
                <w:sz w:val="24"/>
                <w:szCs w:val="24"/>
                <w:highlight w:val="none"/>
                <w14:textFill>
                  <w14:solidFill>
                    <w14:schemeClr w14:val="tx1"/>
                  </w14:solidFill>
                </w14:textFill>
              </w:rPr>
              <w:t>价格分</w:t>
            </w:r>
          </w:p>
        </w:tc>
        <w:tc>
          <w:tcPr>
            <w:tcW w:w="1609" w:type="dxa"/>
            <w:vAlign w:val="center"/>
          </w:tcPr>
          <w:p w14:paraId="1A2EC6EB">
            <w:pPr>
              <w:spacing w:line="360" w:lineRule="auto"/>
              <w:jc w:val="center"/>
              <w:outlineLvl w:val="0"/>
              <w:rPr>
                <w:rFonts w:hint="eastAsia" w:ascii="仿宋" w:hAnsi="仿宋" w:eastAsia="仿宋" w:cs="仿宋_GB2312"/>
                <w:color w:val="000000" w:themeColor="text1"/>
                <w:kern w:val="0"/>
                <w:sz w:val="24"/>
                <w:szCs w:val="20"/>
                <w:highlight w:val="none"/>
                <w14:textFill>
                  <w14:solidFill>
                    <w14:schemeClr w14:val="tx1"/>
                  </w14:solidFill>
                </w14:textFill>
              </w:rPr>
            </w:pPr>
            <w:r>
              <w:rPr>
                <w:rFonts w:ascii="仿宋" w:hAnsi="仿宋" w:eastAsia="仿宋" w:cs="仿宋_GB2312"/>
                <w:color w:val="000000" w:themeColor="text1"/>
                <w:kern w:val="0"/>
                <w:sz w:val="24"/>
                <w:szCs w:val="24"/>
                <w:highlight w:val="none"/>
                <w14:textFill>
                  <w14:solidFill>
                    <w14:schemeClr w14:val="tx1"/>
                  </w14:solidFill>
                </w14:textFill>
              </w:rPr>
              <w:t>/</w:t>
            </w:r>
          </w:p>
        </w:tc>
      </w:tr>
    </w:tbl>
    <w:p w14:paraId="09E3299A">
      <w:pPr>
        <w:spacing w:line="360" w:lineRule="auto"/>
        <w:rPr>
          <w:rFonts w:hint="eastAsia" w:ascii="仿宋" w:hAnsi="仿宋" w:eastAsia="仿宋"/>
        </w:rPr>
      </w:pPr>
    </w:p>
    <w:p w14:paraId="4F17620A">
      <w:pPr>
        <w:snapToGrid w:val="0"/>
        <w:spacing w:line="360" w:lineRule="auto"/>
        <w:rPr>
          <w:rFonts w:hint="eastAsia"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4F18F545">
      <w:pPr>
        <w:snapToGrid w:val="0"/>
        <w:spacing w:line="360" w:lineRule="auto"/>
        <w:rPr>
          <w:rFonts w:hint="eastAsia" w:ascii="仿宋" w:hAnsi="仿宋" w:eastAsia="仿宋" w:cs="宋体"/>
          <w:b/>
          <w:sz w:val="28"/>
          <w:szCs w:val="28"/>
        </w:rPr>
      </w:pPr>
      <w:r>
        <w:rPr>
          <w:rFonts w:hint="eastAsia" w:ascii="仿宋" w:hAnsi="仿宋" w:eastAsia="仿宋" w:cs="宋体"/>
          <w:b/>
          <w:sz w:val="32"/>
        </w:rPr>
        <w:t>一、评标方法</w:t>
      </w:r>
    </w:p>
    <w:p w14:paraId="0B863787">
      <w:pPr>
        <w:adjustRightInd/>
        <w:spacing w:line="360" w:lineRule="auto"/>
        <w:ind w:firstLine="472" w:firstLineChars="196"/>
        <w:rPr>
          <w:rFonts w:hint="eastAsia"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370CF941">
      <w:pPr>
        <w:adjustRightInd/>
        <w:spacing w:line="360" w:lineRule="auto"/>
        <w:rPr>
          <w:rFonts w:hint="eastAsia" w:ascii="仿宋" w:hAnsi="仿宋" w:eastAsia="仿宋" w:cs="宋体"/>
          <w:kern w:val="0"/>
          <w:sz w:val="24"/>
        </w:rPr>
      </w:pPr>
      <w:r>
        <w:rPr>
          <w:rFonts w:hint="eastAsia" w:ascii="仿宋" w:hAnsi="仿宋" w:eastAsia="仿宋" w:cs="宋体"/>
          <w:b/>
          <w:sz w:val="32"/>
        </w:rPr>
        <w:t>二、评标标准</w:t>
      </w:r>
    </w:p>
    <w:p w14:paraId="07C309D5">
      <w:pPr>
        <w:spacing w:line="360" w:lineRule="auto"/>
        <w:ind w:firstLine="472" w:firstLineChars="196"/>
        <w:rPr>
          <w:rFonts w:hint="eastAsia"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605CF456">
      <w:pPr>
        <w:spacing w:line="360" w:lineRule="auto"/>
        <w:outlineLvl w:val="0"/>
        <w:rPr>
          <w:rFonts w:hint="eastAsia" w:ascii="仿宋" w:hAnsi="仿宋" w:eastAsia="仿宋" w:cs="宋体"/>
          <w:b/>
          <w:sz w:val="36"/>
          <w:szCs w:val="36"/>
        </w:rPr>
      </w:pPr>
      <w:r>
        <w:rPr>
          <w:rFonts w:hint="eastAsia" w:ascii="仿宋" w:hAnsi="仿宋" w:eastAsia="仿宋" w:cs="宋体"/>
          <w:b/>
          <w:sz w:val="36"/>
          <w:szCs w:val="36"/>
        </w:rPr>
        <w:t>三、评标程序</w:t>
      </w:r>
    </w:p>
    <w:p w14:paraId="69167DC7">
      <w:pPr>
        <w:spacing w:line="360" w:lineRule="auto"/>
        <w:ind w:firstLine="472" w:firstLineChars="196"/>
        <w:rPr>
          <w:rFonts w:hint="eastAsia"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1EE422C5">
      <w:pPr>
        <w:spacing w:line="360" w:lineRule="auto"/>
        <w:ind w:firstLine="472" w:firstLineChars="196"/>
        <w:rPr>
          <w:rFonts w:hint="eastAsia"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3116B37D">
      <w:pPr>
        <w:spacing w:line="360" w:lineRule="auto"/>
        <w:ind w:firstLine="472" w:firstLineChars="196"/>
        <w:rPr>
          <w:rFonts w:hint="eastAsia"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14:paraId="4EF086AB">
      <w:pPr>
        <w:spacing w:line="360" w:lineRule="auto"/>
        <w:ind w:firstLine="472" w:firstLineChars="196"/>
        <w:rPr>
          <w:rFonts w:hint="eastAsia" w:ascii="仿宋" w:hAnsi="仿宋" w:eastAsia="仿宋" w:cs="宋体"/>
          <w:b/>
          <w:kern w:val="0"/>
          <w:sz w:val="24"/>
        </w:rPr>
      </w:pPr>
      <w:r>
        <w:rPr>
          <w:rFonts w:hint="eastAsia" w:ascii="仿宋" w:hAnsi="仿宋" w:eastAsia="仿宋" w:cs="宋体"/>
          <w:b/>
          <w:kern w:val="0"/>
          <w:sz w:val="24"/>
        </w:rPr>
        <w:t>3.4报价评审。</w:t>
      </w:r>
    </w:p>
    <w:p w14:paraId="7C6B3A2A">
      <w:pPr>
        <w:pStyle w:val="84"/>
        <w:spacing w:before="0"/>
        <w:ind w:firstLine="508" w:firstLineChars="212"/>
        <w:rPr>
          <w:rFonts w:hint="eastAsia" w:ascii="仿宋" w:hAnsi="仿宋" w:eastAsia="仿宋" w:cs="宋体"/>
          <w:kern w:val="0"/>
        </w:rPr>
      </w:pPr>
      <w:r>
        <w:rPr>
          <w:rFonts w:hint="eastAsia" w:ascii="仿宋" w:hAnsi="仿宋" w:eastAsia="仿宋" w:cs="宋体"/>
          <w:kern w:val="0"/>
        </w:rPr>
        <w:t>3.4.1投标文件报价出现前后不一致的，按照下列规定修正：</w:t>
      </w:r>
    </w:p>
    <w:p w14:paraId="38A35A9D">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6DD80E87">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14B2348D">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1396C118">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197A6E38">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8E30C2D">
      <w:pPr>
        <w:snapToGrid w:val="0"/>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0956C5CF">
      <w:pPr>
        <w:snapToGrid w:val="0"/>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60EF5729">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EFAC3D">
      <w:pPr>
        <w:pStyle w:val="84"/>
        <w:spacing w:before="0"/>
        <w:ind w:firstLine="480"/>
        <w:rPr>
          <w:rFonts w:hint="eastAsia"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AF9306">
      <w:pPr>
        <w:spacing w:line="360" w:lineRule="auto"/>
        <w:ind w:firstLine="482" w:firstLineChars="200"/>
        <w:rPr>
          <w:rFonts w:hint="eastAsia" w:ascii="仿宋" w:hAnsi="仿宋" w:eastAsia="仿宋" w:cs="宋体"/>
          <w:kern w:val="0"/>
          <w:sz w:val="24"/>
        </w:rPr>
      </w:pPr>
      <w:r>
        <w:rPr>
          <w:rFonts w:hint="eastAsia" w:ascii="仿宋" w:hAnsi="仿宋" w:eastAsia="仿宋" w:cs="宋体"/>
          <w:b/>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详见投标人须知前附表</w:t>
      </w:r>
      <w:r>
        <w:rPr>
          <w:rFonts w:hint="eastAsia" w:ascii="仿宋" w:hAnsi="仿宋" w:eastAsia="仿宋" w:cs="宋体"/>
          <w:kern w:val="0"/>
          <w:sz w:val="24"/>
        </w:rPr>
        <w:t>。</w:t>
      </w:r>
    </w:p>
    <w:p w14:paraId="53A8387A">
      <w:pPr>
        <w:spacing w:line="360" w:lineRule="auto"/>
        <w:ind w:firstLine="480" w:firstLineChars="200"/>
        <w:rPr>
          <w:rFonts w:hint="eastAsia"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78B7E5A">
      <w:pPr>
        <w:spacing w:line="360" w:lineRule="auto"/>
        <w:ind w:firstLine="472" w:firstLineChars="196"/>
        <w:rPr>
          <w:rFonts w:hint="eastAsia"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D7B4153">
      <w:pPr>
        <w:widowControl/>
        <w:shd w:val="clear" w:color="auto" w:fill="FFFFFF"/>
        <w:adjustRightInd/>
        <w:spacing w:after="225" w:line="360" w:lineRule="auto"/>
        <w:jc w:val="left"/>
        <w:rPr>
          <w:rFonts w:hint="eastAsia" w:ascii="仿宋" w:hAnsi="仿宋" w:eastAsia="仿宋" w:cs="宋体"/>
          <w:b/>
          <w:sz w:val="32"/>
        </w:rPr>
      </w:pPr>
      <w:r>
        <w:rPr>
          <w:rFonts w:hint="eastAsia" w:ascii="仿宋" w:hAnsi="仿宋" w:eastAsia="仿宋" w:cs="宋体"/>
          <w:b/>
          <w:sz w:val="32"/>
        </w:rPr>
        <w:t>四、评标中的其他事项</w:t>
      </w:r>
    </w:p>
    <w:p w14:paraId="3C85E618">
      <w:pPr>
        <w:pStyle w:val="84"/>
        <w:spacing w:before="0"/>
        <w:ind w:firstLine="472" w:firstLineChars="196"/>
        <w:rPr>
          <w:rFonts w:hint="eastAsia"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D8F17E">
      <w:pPr>
        <w:pStyle w:val="25"/>
        <w:spacing w:line="360" w:lineRule="auto"/>
        <w:ind w:left="954" w:leftChars="226" w:hanging="479" w:firstLineChars="0"/>
        <w:rPr>
          <w:rFonts w:hint="eastAsia"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58B5799D">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45076C34">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4.2.2投标文件未按照招标文件要求签署、盖章的；</w:t>
      </w:r>
    </w:p>
    <w:p w14:paraId="48CEDD82">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43149D2B">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4.2.4投标文件含有采购人不能接受的附加条件的；</w:t>
      </w:r>
    </w:p>
    <w:p w14:paraId="08DE4567">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52193E88">
      <w:pPr>
        <w:snapToGrid w:val="0"/>
        <w:spacing w:line="360" w:lineRule="auto"/>
        <w:ind w:firstLine="120" w:firstLineChars="50"/>
        <w:jc w:val="left"/>
        <w:rPr>
          <w:rFonts w:hint="eastAsia"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2D80D780">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42D81926">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4.2.8《中小企业声明函》填写企业类型错误或者未填写企业类型的，投标无效。</w:t>
      </w:r>
    </w:p>
    <w:p w14:paraId="7749A3DD">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5F20460D">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4.2.10投标人提供虚假材料投标的；</w:t>
      </w:r>
    </w:p>
    <w:p w14:paraId="742C48CC">
      <w:pPr>
        <w:spacing w:line="360" w:lineRule="auto"/>
        <w:ind w:firstLine="240" w:firstLineChars="100"/>
        <w:rPr>
          <w:rFonts w:hint="eastAsia"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61F19F69">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D7D6F2A">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4.2.13投标人仅提交备份投标文件，未在电子交易平台传输递交投标文件的，投标无效；</w:t>
      </w:r>
    </w:p>
    <w:p w14:paraId="201E66F1">
      <w:pPr>
        <w:pStyle w:val="3"/>
        <w:ind w:left="862" w:leftChars="205"/>
        <w:rPr>
          <w:rFonts w:hint="eastAsia" w:ascii="仿宋" w:eastAsia="仿宋" w:cs="宋体"/>
          <w:b w:val="0"/>
          <w:bCs w:val="0"/>
          <w:kern w:val="0"/>
          <w:sz w:val="24"/>
          <w:szCs w:val="24"/>
          <w:lang w:val="en-US"/>
        </w:rPr>
      </w:pPr>
      <w:r>
        <w:rPr>
          <w:rFonts w:hint="eastAsia" w:ascii="仿宋" w:eastAsia="仿宋" w:cs="宋体"/>
          <w:b w:val="0"/>
          <w:bCs w:val="0"/>
          <w:kern w:val="0"/>
          <w:sz w:val="24"/>
          <w:szCs w:val="24"/>
          <w:lang w:val="en-US"/>
        </w:rPr>
        <w:t>4.2.14 投标文件不满足招标文件的其它实质性要求的；</w:t>
      </w:r>
    </w:p>
    <w:p w14:paraId="495FE65F">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4.2.15法律、法规、规章（适用本市的）及省级以上规范性文件（适用本市的）规定的其他无效情形。</w:t>
      </w:r>
    </w:p>
    <w:p w14:paraId="7F15948A">
      <w:pPr>
        <w:pStyle w:val="25"/>
        <w:snapToGrid w:val="0"/>
        <w:spacing w:line="360" w:lineRule="auto"/>
        <w:ind w:firstLine="472" w:firstLineChars="196"/>
        <w:rPr>
          <w:rFonts w:hint="eastAsia"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79F05DA7">
      <w:pPr>
        <w:pStyle w:val="25"/>
        <w:snapToGrid w:val="0"/>
        <w:spacing w:line="360" w:lineRule="auto"/>
        <w:rPr>
          <w:rFonts w:hint="eastAsia" w:ascii="仿宋" w:hAnsi="仿宋" w:eastAsia="仿宋" w:cs="宋体"/>
        </w:rPr>
      </w:pPr>
      <w:r>
        <w:rPr>
          <w:rFonts w:hint="eastAsia" w:ascii="仿宋" w:hAnsi="仿宋" w:eastAsia="仿宋" w:cs="宋体"/>
        </w:rPr>
        <w:t>5.1符合专业条件的供应商或者对招标文件作实质响应的供应商不足3家的；</w:t>
      </w:r>
    </w:p>
    <w:p w14:paraId="1545C2B0">
      <w:pPr>
        <w:pStyle w:val="25"/>
        <w:snapToGrid w:val="0"/>
        <w:spacing w:line="360" w:lineRule="auto"/>
        <w:rPr>
          <w:rFonts w:hint="eastAsia" w:ascii="仿宋" w:hAnsi="仿宋" w:eastAsia="仿宋" w:cs="宋体"/>
        </w:rPr>
      </w:pPr>
      <w:r>
        <w:rPr>
          <w:rFonts w:hint="eastAsia" w:ascii="仿宋" w:hAnsi="仿宋" w:eastAsia="仿宋" w:cs="宋体"/>
        </w:rPr>
        <w:t>5.2出现影响采购公正的违法、违规行为的；</w:t>
      </w:r>
    </w:p>
    <w:p w14:paraId="304A8685">
      <w:pPr>
        <w:pStyle w:val="25"/>
        <w:snapToGrid w:val="0"/>
        <w:spacing w:line="360" w:lineRule="auto"/>
        <w:rPr>
          <w:rFonts w:hint="eastAsia" w:ascii="仿宋" w:hAnsi="仿宋" w:eastAsia="仿宋" w:cs="宋体"/>
        </w:rPr>
      </w:pPr>
      <w:r>
        <w:rPr>
          <w:rFonts w:hint="eastAsia" w:ascii="仿宋" w:hAnsi="仿宋" w:eastAsia="仿宋" w:cs="宋体"/>
        </w:rPr>
        <w:t>5.3投标人的报价均超过了采购预算，采购人不能支付的；</w:t>
      </w:r>
    </w:p>
    <w:p w14:paraId="36177914">
      <w:pPr>
        <w:pStyle w:val="25"/>
        <w:snapToGrid w:val="0"/>
        <w:spacing w:line="360" w:lineRule="auto"/>
        <w:rPr>
          <w:rFonts w:hint="eastAsia" w:ascii="仿宋" w:hAnsi="仿宋" w:eastAsia="仿宋" w:cs="宋体"/>
        </w:rPr>
      </w:pPr>
      <w:r>
        <w:rPr>
          <w:rFonts w:hint="eastAsia" w:ascii="仿宋" w:hAnsi="仿宋" w:eastAsia="仿宋" w:cs="宋体"/>
        </w:rPr>
        <w:t>5.4因重大变故，采购任务取消的。</w:t>
      </w:r>
    </w:p>
    <w:p w14:paraId="3D8CC929">
      <w:pPr>
        <w:pStyle w:val="25"/>
        <w:snapToGrid w:val="0"/>
        <w:spacing w:line="360" w:lineRule="auto"/>
        <w:rPr>
          <w:rFonts w:hint="eastAsia" w:ascii="仿宋" w:hAnsi="仿宋" w:eastAsia="仿宋" w:cs="宋体"/>
        </w:rPr>
      </w:pPr>
      <w:r>
        <w:rPr>
          <w:rFonts w:hint="eastAsia" w:ascii="仿宋" w:hAnsi="仿宋" w:eastAsia="仿宋" w:cs="宋体"/>
        </w:rPr>
        <w:t>废标后，采购机构应当将废标理由通知所有投标人。</w:t>
      </w:r>
    </w:p>
    <w:p w14:paraId="5D0DFC04">
      <w:pPr>
        <w:pStyle w:val="25"/>
        <w:snapToGrid w:val="0"/>
        <w:spacing w:line="360" w:lineRule="auto"/>
        <w:ind w:firstLine="590" w:firstLineChars="245"/>
        <w:rPr>
          <w:rFonts w:hint="eastAsia"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8A0249">
      <w:pPr>
        <w:pStyle w:val="25"/>
        <w:snapToGrid w:val="0"/>
        <w:spacing w:line="360" w:lineRule="auto"/>
        <w:ind w:firstLine="482"/>
        <w:rPr>
          <w:rFonts w:hint="eastAsia"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5586ACBE">
      <w:pPr>
        <w:pStyle w:val="25"/>
        <w:snapToGrid w:val="0"/>
        <w:spacing w:line="360" w:lineRule="auto"/>
        <w:rPr>
          <w:rFonts w:hint="eastAsia" w:ascii="仿宋" w:hAnsi="仿宋" w:eastAsia="仿宋" w:cs="宋体"/>
        </w:rPr>
      </w:pPr>
      <w:r>
        <w:rPr>
          <w:rFonts w:hint="eastAsia" w:ascii="仿宋" w:hAnsi="仿宋" w:eastAsia="仿宋" w:cs="宋体"/>
        </w:rPr>
        <w:t>7.1未确定中标供应商的，终止本次政府采购活动，重新开展政府采购活动。</w:t>
      </w:r>
    </w:p>
    <w:p w14:paraId="2A9DE98A">
      <w:pPr>
        <w:pStyle w:val="25"/>
        <w:snapToGrid w:val="0"/>
        <w:spacing w:line="360" w:lineRule="auto"/>
        <w:rPr>
          <w:rFonts w:hint="eastAsia"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071517EC">
      <w:pPr>
        <w:pStyle w:val="25"/>
        <w:snapToGrid w:val="0"/>
        <w:spacing w:line="360" w:lineRule="auto"/>
        <w:rPr>
          <w:rFonts w:hint="eastAsia"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4F436278">
      <w:pPr>
        <w:pStyle w:val="25"/>
        <w:snapToGrid w:val="0"/>
        <w:spacing w:line="360" w:lineRule="auto"/>
        <w:rPr>
          <w:rFonts w:hint="eastAsia" w:ascii="仿宋" w:hAnsi="仿宋" w:eastAsia="仿宋" w:cs="宋体"/>
        </w:rPr>
      </w:pPr>
      <w:r>
        <w:rPr>
          <w:rFonts w:hint="eastAsia" w:ascii="仿宋" w:hAnsi="仿宋" w:eastAsia="仿宋" w:cs="宋体"/>
        </w:rPr>
        <w:t>7.4政府采购合同已经履行，给采购人、供应商造成损失的，由责任人承担赔偿责任。</w:t>
      </w:r>
    </w:p>
    <w:p w14:paraId="67257619">
      <w:pPr>
        <w:pStyle w:val="25"/>
        <w:snapToGrid w:val="0"/>
        <w:spacing w:line="360" w:lineRule="auto"/>
        <w:rPr>
          <w:rFonts w:hint="eastAsia"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23309B7D">
      <w:pPr>
        <w:pStyle w:val="25"/>
        <w:snapToGrid w:val="0"/>
        <w:spacing w:line="360" w:lineRule="auto"/>
        <w:ind w:firstLine="0" w:firstLineChars="0"/>
        <w:rPr>
          <w:rFonts w:ascii="仿宋" w:hAnsi="仿宋" w:eastAsia="仿宋" w:cs="宋体"/>
        </w:rPr>
      </w:pPr>
    </w:p>
    <w:p w14:paraId="5E717D53">
      <w:pPr>
        <w:pStyle w:val="25"/>
        <w:snapToGrid w:val="0"/>
        <w:spacing w:line="360" w:lineRule="auto"/>
        <w:ind w:firstLine="0" w:firstLineChars="0"/>
        <w:rPr>
          <w:rFonts w:ascii="仿宋" w:hAnsi="仿宋" w:eastAsia="仿宋" w:cs="宋体"/>
        </w:rPr>
      </w:pPr>
    </w:p>
    <w:p w14:paraId="639EE98C">
      <w:pPr>
        <w:pStyle w:val="25"/>
        <w:snapToGrid w:val="0"/>
        <w:spacing w:line="360" w:lineRule="auto"/>
        <w:ind w:firstLine="0" w:firstLineChars="0"/>
        <w:rPr>
          <w:rFonts w:ascii="仿宋" w:hAnsi="仿宋" w:eastAsia="仿宋" w:cs="宋体"/>
        </w:rPr>
      </w:pPr>
    </w:p>
    <w:p w14:paraId="6141B59B">
      <w:pPr>
        <w:pStyle w:val="25"/>
        <w:snapToGrid w:val="0"/>
        <w:spacing w:line="360" w:lineRule="auto"/>
        <w:ind w:firstLine="0" w:firstLineChars="0"/>
        <w:rPr>
          <w:rFonts w:ascii="仿宋" w:hAnsi="仿宋" w:eastAsia="仿宋" w:cs="宋体"/>
        </w:rPr>
      </w:pPr>
    </w:p>
    <w:p w14:paraId="44CD8F4C">
      <w:pPr>
        <w:pStyle w:val="25"/>
        <w:snapToGrid w:val="0"/>
        <w:spacing w:line="360" w:lineRule="auto"/>
        <w:ind w:firstLine="0" w:firstLineChars="0"/>
        <w:rPr>
          <w:rFonts w:ascii="仿宋" w:hAnsi="仿宋" w:eastAsia="仿宋" w:cs="宋体"/>
        </w:rPr>
      </w:pPr>
    </w:p>
    <w:p w14:paraId="47C98AA6">
      <w:pPr>
        <w:pStyle w:val="25"/>
        <w:snapToGrid w:val="0"/>
        <w:spacing w:line="360" w:lineRule="auto"/>
        <w:ind w:firstLine="0" w:firstLineChars="0"/>
        <w:rPr>
          <w:rFonts w:ascii="仿宋" w:hAnsi="仿宋" w:eastAsia="仿宋" w:cs="宋体"/>
        </w:rPr>
      </w:pPr>
    </w:p>
    <w:p w14:paraId="49556065">
      <w:pPr>
        <w:pStyle w:val="25"/>
        <w:snapToGrid w:val="0"/>
        <w:spacing w:line="360" w:lineRule="auto"/>
        <w:ind w:firstLine="0" w:firstLineChars="0"/>
        <w:rPr>
          <w:rFonts w:ascii="仿宋" w:hAnsi="仿宋" w:eastAsia="仿宋" w:cs="宋体"/>
        </w:rPr>
      </w:pPr>
    </w:p>
    <w:p w14:paraId="4042A041">
      <w:pPr>
        <w:pStyle w:val="25"/>
        <w:snapToGrid w:val="0"/>
        <w:spacing w:line="360" w:lineRule="auto"/>
        <w:ind w:firstLine="0" w:firstLineChars="0"/>
        <w:rPr>
          <w:rFonts w:ascii="仿宋" w:hAnsi="仿宋" w:eastAsia="仿宋" w:cs="宋体"/>
        </w:rPr>
      </w:pPr>
    </w:p>
    <w:p w14:paraId="2F983849">
      <w:pPr>
        <w:pStyle w:val="25"/>
        <w:snapToGrid w:val="0"/>
        <w:spacing w:line="360" w:lineRule="auto"/>
        <w:ind w:firstLine="0" w:firstLineChars="0"/>
        <w:rPr>
          <w:rFonts w:ascii="仿宋" w:hAnsi="仿宋" w:eastAsia="仿宋" w:cs="宋体"/>
        </w:rPr>
      </w:pPr>
    </w:p>
    <w:p w14:paraId="3C4B6D3C">
      <w:pPr>
        <w:pStyle w:val="25"/>
        <w:snapToGrid w:val="0"/>
        <w:spacing w:line="360" w:lineRule="auto"/>
        <w:ind w:firstLine="0" w:firstLineChars="0"/>
        <w:rPr>
          <w:rFonts w:ascii="仿宋" w:hAnsi="仿宋" w:eastAsia="仿宋" w:cs="宋体"/>
        </w:rPr>
      </w:pPr>
    </w:p>
    <w:p w14:paraId="68CE5613">
      <w:pPr>
        <w:pStyle w:val="25"/>
        <w:snapToGrid w:val="0"/>
        <w:spacing w:line="360" w:lineRule="auto"/>
        <w:ind w:firstLine="0" w:firstLineChars="0"/>
        <w:rPr>
          <w:rFonts w:ascii="仿宋" w:hAnsi="仿宋" w:eastAsia="仿宋" w:cs="宋体"/>
        </w:rPr>
      </w:pPr>
      <w:bookmarkStart w:id="506" w:name="_GoBack"/>
      <w:bookmarkEnd w:id="506"/>
    </w:p>
    <w:p w14:paraId="7D66FC84">
      <w:pPr>
        <w:pStyle w:val="25"/>
        <w:snapToGrid w:val="0"/>
        <w:spacing w:line="360" w:lineRule="auto"/>
        <w:ind w:firstLine="0" w:firstLineChars="0"/>
        <w:rPr>
          <w:rFonts w:ascii="仿宋" w:hAnsi="仿宋" w:eastAsia="仿宋" w:cs="宋体"/>
        </w:rPr>
      </w:pPr>
    </w:p>
    <w:p w14:paraId="6F82B166">
      <w:pPr>
        <w:pStyle w:val="25"/>
        <w:snapToGrid w:val="0"/>
        <w:spacing w:line="360" w:lineRule="auto"/>
        <w:ind w:firstLine="0" w:firstLineChars="0"/>
        <w:rPr>
          <w:rFonts w:ascii="仿宋" w:hAnsi="仿宋" w:eastAsia="仿宋" w:cs="宋体"/>
        </w:rPr>
      </w:pPr>
    </w:p>
    <w:p w14:paraId="23CF2648">
      <w:pPr>
        <w:pStyle w:val="25"/>
        <w:snapToGrid w:val="0"/>
        <w:spacing w:line="360" w:lineRule="auto"/>
        <w:ind w:firstLine="0" w:firstLineChars="0"/>
        <w:rPr>
          <w:rFonts w:ascii="仿宋" w:hAnsi="仿宋" w:eastAsia="仿宋" w:cs="宋体"/>
        </w:rPr>
      </w:pPr>
    </w:p>
    <w:p w14:paraId="1221C628">
      <w:pPr>
        <w:pStyle w:val="25"/>
        <w:snapToGrid w:val="0"/>
        <w:spacing w:line="360" w:lineRule="auto"/>
        <w:ind w:firstLine="0" w:firstLineChars="0"/>
        <w:rPr>
          <w:rFonts w:hint="eastAsia" w:ascii="仿宋" w:hAnsi="仿宋" w:eastAsia="仿宋" w:cs="宋体"/>
        </w:rPr>
      </w:pPr>
    </w:p>
    <w:bookmarkEnd w:id="26"/>
    <w:p w14:paraId="1AC9CE4C">
      <w:pPr>
        <w:spacing w:line="360" w:lineRule="auto"/>
        <w:ind w:left="720" w:leftChars="343" w:firstLine="1084" w:firstLineChars="300"/>
        <w:outlineLvl w:val="0"/>
        <w:rPr>
          <w:rFonts w:hint="eastAsia" w:ascii="仿宋" w:hAnsi="仿宋" w:eastAsia="仿宋" w:cs="宋体"/>
          <w:b/>
          <w:sz w:val="36"/>
          <w:szCs w:val="36"/>
        </w:rPr>
      </w:pPr>
      <w:bookmarkStart w:id="392" w:name="_Toc86217003"/>
      <w:bookmarkStart w:id="393" w:name="第五部分"/>
      <w:r>
        <w:rPr>
          <w:rFonts w:hint="eastAsia" w:ascii="仿宋" w:hAnsi="仿宋" w:eastAsia="仿宋" w:cs="宋体"/>
          <w:b/>
          <w:sz w:val="36"/>
          <w:szCs w:val="36"/>
        </w:rPr>
        <w:t>第五部分 拟签订的合同文本</w:t>
      </w:r>
    </w:p>
    <w:p w14:paraId="4AFC02D0">
      <w:pPr>
        <w:spacing w:line="360" w:lineRule="auto"/>
        <w:rPr>
          <w:rFonts w:hint="eastAsia" w:ascii="仿宋" w:hAnsi="仿宋" w:eastAsia="仿宋" w:cs="宋体"/>
          <w:sz w:val="24"/>
          <w:u w:val="single"/>
        </w:rPr>
      </w:pPr>
      <w:r>
        <w:rPr>
          <w:rFonts w:hint="eastAsia" w:ascii="仿宋" w:hAnsi="仿宋" w:eastAsia="仿宋" w:cs="宋体"/>
          <w:sz w:val="24"/>
        </w:rPr>
        <w:t>合同编号：</w:t>
      </w:r>
    </w:p>
    <w:p w14:paraId="4104D129">
      <w:pPr>
        <w:spacing w:line="360" w:lineRule="auto"/>
        <w:jc w:val="center"/>
        <w:rPr>
          <w:rFonts w:hint="eastAsia" w:ascii="仿宋" w:hAnsi="仿宋" w:eastAsia="仿宋" w:cs="宋体"/>
          <w:b/>
          <w:sz w:val="28"/>
          <w:szCs w:val="28"/>
        </w:rPr>
      </w:pPr>
    </w:p>
    <w:p w14:paraId="70D8E570">
      <w:pPr>
        <w:spacing w:line="360" w:lineRule="auto"/>
        <w:jc w:val="center"/>
        <w:rPr>
          <w:rFonts w:hint="eastAsia" w:ascii="仿宋" w:hAnsi="仿宋" w:eastAsia="仿宋" w:cs="宋体"/>
          <w:b/>
          <w:sz w:val="24"/>
        </w:rPr>
      </w:pPr>
    </w:p>
    <w:p w14:paraId="4BE6E7D5">
      <w:pPr>
        <w:spacing w:line="360" w:lineRule="auto"/>
        <w:jc w:val="center"/>
        <w:rPr>
          <w:rFonts w:hint="eastAsia" w:ascii="仿宋" w:hAnsi="仿宋" w:eastAsia="仿宋" w:cs="宋体"/>
          <w:b/>
          <w:sz w:val="24"/>
        </w:rPr>
      </w:pPr>
    </w:p>
    <w:p w14:paraId="7458B0D1">
      <w:pPr>
        <w:spacing w:line="36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098424FC">
      <w:pPr>
        <w:spacing w:line="36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2D8B901F">
      <w:pPr>
        <w:pStyle w:val="384"/>
        <w:ind w:firstLine="2843" w:firstLineChars="1180"/>
        <w:rPr>
          <w:rFonts w:hint="eastAsia" w:ascii="仿宋" w:hAnsi="仿宋" w:eastAsia="仿宋" w:cs="宋体"/>
          <w:b/>
          <w:szCs w:val="24"/>
        </w:rPr>
      </w:pPr>
      <w:r>
        <w:rPr>
          <w:rFonts w:hint="eastAsia" w:ascii="仿宋" w:hAnsi="仿宋" w:eastAsia="仿宋" w:cs="宋体"/>
          <w:b/>
          <w:szCs w:val="24"/>
        </w:rPr>
        <w:t>第一部分 合同书</w:t>
      </w:r>
    </w:p>
    <w:p w14:paraId="5E24AE0E">
      <w:pPr>
        <w:spacing w:before="120" w:line="360" w:lineRule="auto"/>
        <w:rPr>
          <w:rFonts w:hint="eastAsia" w:ascii="仿宋" w:hAnsi="仿宋" w:eastAsia="仿宋" w:cs="宋体"/>
          <w:sz w:val="24"/>
        </w:rPr>
      </w:pPr>
    </w:p>
    <w:p w14:paraId="40364326">
      <w:pPr>
        <w:pStyle w:val="3"/>
        <w:rPr>
          <w:rFonts w:hint="eastAsia" w:ascii="仿宋" w:eastAsia="仿宋"/>
        </w:rPr>
      </w:pPr>
    </w:p>
    <w:p w14:paraId="7CBAF081">
      <w:pPr>
        <w:spacing w:before="120" w:line="360" w:lineRule="auto"/>
        <w:ind w:left="960"/>
        <w:rPr>
          <w:rFonts w:hint="eastAsia" w:ascii="仿宋" w:hAnsi="仿宋" w:eastAsia="仿宋" w:cs="宋体"/>
          <w:sz w:val="24"/>
        </w:rPr>
      </w:pPr>
      <w:r>
        <w:rPr>
          <w:rFonts w:hint="eastAsia" w:ascii="仿宋" w:hAnsi="仿宋" w:eastAsia="仿宋" w:cs="宋体"/>
          <w:sz w:val="24"/>
        </w:rPr>
        <w:t>项目名称：</w:t>
      </w:r>
    </w:p>
    <w:p w14:paraId="2AA96DB1">
      <w:pPr>
        <w:pStyle w:val="281"/>
        <w:spacing w:before="120"/>
        <w:rPr>
          <w:rFonts w:hint="eastAsia" w:ascii="仿宋" w:hAnsi="仿宋" w:eastAsia="仿宋" w:cs="宋体"/>
          <w:szCs w:val="24"/>
        </w:rPr>
      </w:pPr>
    </w:p>
    <w:p w14:paraId="40E1D746">
      <w:pPr>
        <w:pStyle w:val="281"/>
        <w:spacing w:before="120"/>
        <w:rPr>
          <w:rFonts w:hint="eastAsia" w:ascii="仿宋" w:hAnsi="仿宋" w:eastAsia="仿宋" w:cs="宋体"/>
          <w:szCs w:val="24"/>
        </w:rPr>
      </w:pPr>
    </w:p>
    <w:p w14:paraId="330C6635">
      <w:pPr>
        <w:spacing w:line="360" w:lineRule="auto"/>
        <w:rPr>
          <w:rFonts w:hint="eastAsia" w:ascii="仿宋" w:hAnsi="仿宋" w:eastAsia="仿宋" w:cs="宋体"/>
          <w:sz w:val="24"/>
        </w:rPr>
      </w:pPr>
    </w:p>
    <w:p w14:paraId="7DB9C78E">
      <w:pPr>
        <w:spacing w:before="120" w:line="360" w:lineRule="auto"/>
        <w:ind w:left="960"/>
        <w:rPr>
          <w:rFonts w:hint="eastAsia" w:ascii="仿宋" w:hAnsi="仿宋" w:eastAsia="仿宋" w:cs="宋体"/>
          <w:sz w:val="24"/>
          <w:u w:val="single"/>
        </w:rPr>
      </w:pPr>
      <w:r>
        <w:rPr>
          <w:rFonts w:hint="eastAsia" w:ascii="仿宋" w:hAnsi="仿宋" w:eastAsia="仿宋" w:cs="宋体"/>
          <w:sz w:val="24"/>
        </w:rPr>
        <w:t>甲方：</w:t>
      </w:r>
    </w:p>
    <w:p w14:paraId="5B299DA7">
      <w:pPr>
        <w:spacing w:before="120" w:line="360" w:lineRule="auto"/>
        <w:rPr>
          <w:rFonts w:hint="eastAsia" w:ascii="仿宋" w:hAnsi="仿宋" w:eastAsia="仿宋" w:cs="宋体"/>
          <w:sz w:val="24"/>
        </w:rPr>
      </w:pPr>
    </w:p>
    <w:p w14:paraId="6691EE4D">
      <w:pPr>
        <w:spacing w:before="120" w:line="360" w:lineRule="auto"/>
        <w:ind w:left="960"/>
        <w:rPr>
          <w:rFonts w:hint="eastAsia" w:ascii="仿宋" w:hAnsi="仿宋" w:eastAsia="仿宋" w:cs="宋体"/>
          <w:sz w:val="24"/>
          <w:u w:val="single"/>
        </w:rPr>
      </w:pPr>
      <w:r>
        <w:rPr>
          <w:rFonts w:hint="eastAsia" w:ascii="仿宋" w:hAnsi="仿宋" w:eastAsia="仿宋" w:cs="宋体"/>
          <w:sz w:val="24"/>
        </w:rPr>
        <w:t>乙方：</w:t>
      </w:r>
    </w:p>
    <w:p w14:paraId="076FE9A0">
      <w:pPr>
        <w:spacing w:before="120" w:line="360" w:lineRule="auto"/>
        <w:rPr>
          <w:rFonts w:hint="eastAsia" w:ascii="仿宋" w:hAnsi="仿宋" w:eastAsia="仿宋" w:cs="宋体"/>
          <w:sz w:val="24"/>
        </w:rPr>
      </w:pPr>
    </w:p>
    <w:p w14:paraId="6B6256F2">
      <w:pPr>
        <w:spacing w:before="120" w:line="360" w:lineRule="auto"/>
        <w:ind w:firstLine="960" w:firstLineChars="400"/>
        <w:rPr>
          <w:rFonts w:hint="eastAsia" w:ascii="仿宋" w:hAnsi="仿宋" w:eastAsia="仿宋" w:cs="宋体"/>
          <w:sz w:val="24"/>
          <w:u w:val="single"/>
        </w:rPr>
      </w:pPr>
      <w:r>
        <w:rPr>
          <w:rFonts w:hint="eastAsia" w:ascii="仿宋" w:hAnsi="仿宋" w:eastAsia="仿宋" w:cs="宋体"/>
          <w:sz w:val="24"/>
        </w:rPr>
        <w:t>签订地：</w:t>
      </w:r>
    </w:p>
    <w:p w14:paraId="36AE681E">
      <w:pPr>
        <w:spacing w:before="120" w:line="360" w:lineRule="auto"/>
        <w:rPr>
          <w:rFonts w:hint="eastAsia" w:ascii="仿宋" w:hAnsi="仿宋" w:eastAsia="仿宋" w:cs="宋体"/>
          <w:sz w:val="24"/>
        </w:rPr>
      </w:pPr>
    </w:p>
    <w:p w14:paraId="5BDD1772">
      <w:pPr>
        <w:spacing w:before="120" w:line="360" w:lineRule="auto"/>
        <w:ind w:firstLine="960" w:firstLineChars="400"/>
        <w:rPr>
          <w:rFonts w:hint="eastAsia" w:ascii="仿宋" w:hAnsi="仿宋" w:eastAsia="仿宋" w:cs="宋体"/>
          <w:sz w:val="24"/>
          <w:u w:val="single"/>
        </w:rPr>
      </w:pPr>
      <w:r>
        <w:rPr>
          <w:rFonts w:hint="eastAsia" w:ascii="仿宋" w:hAnsi="仿宋" w:eastAsia="仿宋" w:cs="宋体"/>
          <w:sz w:val="24"/>
        </w:rPr>
        <w:t>签订日期：年月日</w:t>
      </w:r>
    </w:p>
    <w:p w14:paraId="4BD9545E">
      <w:pPr>
        <w:widowControl/>
        <w:spacing w:line="360" w:lineRule="auto"/>
        <w:jc w:val="left"/>
        <w:rPr>
          <w:rFonts w:hint="eastAsia" w:ascii="仿宋" w:hAnsi="仿宋" w:eastAsia="仿宋" w:cs="宋体"/>
          <w:kern w:val="0"/>
          <w:sz w:val="24"/>
        </w:rPr>
        <w:sectPr>
          <w:pgSz w:w="11907" w:h="16840"/>
          <w:pgMar w:top="1474" w:right="1814" w:bottom="1474" w:left="1814" w:header="851" w:footer="851" w:gutter="0"/>
          <w:cols w:space="720" w:num="1"/>
        </w:sectPr>
      </w:pPr>
    </w:p>
    <w:p w14:paraId="6B867FD3">
      <w:pPr>
        <w:spacing w:line="560" w:lineRule="exact"/>
        <w:ind w:firstLine="480" w:firstLineChars="200"/>
        <w:rPr>
          <w:rFonts w:hint="eastAsia"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21E2AE27">
      <w:pPr>
        <w:spacing w:line="560" w:lineRule="exact"/>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103FC23F">
      <w:pPr>
        <w:spacing w:line="560" w:lineRule="exact"/>
        <w:ind w:firstLine="482" w:firstLineChars="200"/>
        <w:outlineLvl w:val="0"/>
        <w:rPr>
          <w:rFonts w:hint="eastAsia" w:ascii="仿宋" w:hAnsi="仿宋" w:eastAsia="仿宋"/>
          <w:sz w:val="24"/>
        </w:rPr>
      </w:pPr>
      <w:bookmarkStart w:id="394" w:name="_Toc19273"/>
      <w:bookmarkStart w:id="395" w:name="_Toc20421"/>
      <w:bookmarkStart w:id="396" w:name="_Toc28855"/>
      <w:bookmarkStart w:id="397" w:name="_Toc15367"/>
      <w:bookmarkStart w:id="398" w:name="_Toc22967"/>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14:paraId="790BA793">
      <w:pPr>
        <w:spacing w:line="560" w:lineRule="exact"/>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28B78D">
      <w:pPr>
        <w:spacing w:line="560" w:lineRule="exact"/>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68166D85">
      <w:pPr>
        <w:spacing w:line="560" w:lineRule="exact"/>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3F74643A">
      <w:pPr>
        <w:spacing w:line="560" w:lineRule="exact"/>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6F35E7E6">
      <w:pPr>
        <w:spacing w:line="560" w:lineRule="exact"/>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020E52CD">
      <w:pPr>
        <w:spacing w:line="560" w:lineRule="exact"/>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7A8B39D7">
      <w:pPr>
        <w:spacing w:line="560" w:lineRule="exact"/>
        <w:ind w:firstLine="482" w:firstLineChars="200"/>
        <w:outlineLvl w:val="0"/>
        <w:rPr>
          <w:rFonts w:hint="eastAsia" w:ascii="仿宋" w:hAnsi="仿宋" w:eastAsia="仿宋"/>
          <w:b/>
          <w:sz w:val="24"/>
        </w:rPr>
      </w:pPr>
      <w:bookmarkStart w:id="399" w:name="_Toc22185"/>
      <w:bookmarkStart w:id="400" w:name="_Toc18585"/>
      <w:bookmarkStart w:id="401" w:name="_Toc6311"/>
      <w:bookmarkStart w:id="402" w:name="_Toc2918"/>
      <w:bookmarkStart w:id="403" w:name="_Toc6773"/>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14:paraId="4A36F63A">
      <w:pPr>
        <w:spacing w:line="560" w:lineRule="exact"/>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hint="eastAsia" w:ascii="仿宋" w:hAnsi="仿宋" w:eastAsia="仿宋"/>
          <w:sz w:val="24"/>
        </w:rPr>
        <w:t>；</w:t>
      </w:r>
    </w:p>
    <w:p w14:paraId="3990E90F">
      <w:pPr>
        <w:spacing w:line="560" w:lineRule="exact"/>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hint="eastAsia" w:ascii="仿宋" w:hAnsi="仿宋" w:eastAsia="仿宋"/>
          <w:sz w:val="24"/>
        </w:rPr>
        <w:t>；</w:t>
      </w:r>
    </w:p>
    <w:p w14:paraId="0749C410">
      <w:pPr>
        <w:spacing w:line="560" w:lineRule="exact"/>
        <w:ind w:firstLine="480" w:firstLineChars="200"/>
        <w:rPr>
          <w:rFonts w:hint="eastAsia"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u w:val="single"/>
        </w:rPr>
        <w:t>；</w:t>
      </w:r>
    </w:p>
    <w:p w14:paraId="33F34499">
      <w:pPr>
        <w:spacing w:line="560" w:lineRule="exact"/>
        <w:ind w:firstLine="480" w:firstLineChars="200"/>
        <w:jc w:val="left"/>
        <w:rPr>
          <w:rFonts w:hint="eastAsia"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169B708F">
      <w:pPr>
        <w:pStyle w:val="616"/>
        <w:spacing w:before="0" w:beforeAutospacing="0" w:after="0" w:afterAutospacing="0" w:line="360" w:lineRule="auto"/>
        <w:ind w:firstLine="480"/>
        <w:rPr>
          <w:rFonts w:hint="eastAsia"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6439E2A8">
      <w:pPr>
        <w:spacing w:line="560" w:lineRule="exact"/>
        <w:ind w:firstLine="480" w:firstLineChars="200"/>
        <w:rPr>
          <w:rFonts w:hint="eastAsia" w:ascii="仿宋" w:hAnsi="仿宋" w:eastAsia="仿宋" w:cs="宋体"/>
          <w:sz w:val="24"/>
          <w:u w:val="single"/>
        </w:rPr>
      </w:pPr>
      <w:bookmarkStart w:id="404" w:name="_Toc1386"/>
      <w:bookmarkStart w:id="405" w:name="_Toc13918"/>
      <w:bookmarkStart w:id="406" w:name="_Toc21124"/>
      <w:bookmarkStart w:id="407" w:name="_Toc5635"/>
      <w:bookmarkStart w:id="408" w:name="_Toc4929"/>
      <w:r>
        <w:rPr>
          <w:rFonts w:hint="eastAsia" w:ascii="仿宋" w:hAnsi="仿宋" w:eastAsia="仿宋" w:cs="宋体"/>
          <w:sz w:val="24"/>
        </w:rPr>
        <w:t>1.2.5.1 货物名称、品牌、规格型号、花色：；</w:t>
      </w:r>
    </w:p>
    <w:p w14:paraId="1BB93687">
      <w:pPr>
        <w:spacing w:line="560" w:lineRule="exact"/>
        <w:ind w:firstLine="480" w:firstLineChars="200"/>
        <w:rPr>
          <w:rFonts w:hint="eastAsia" w:ascii="仿宋" w:hAnsi="仿宋" w:eastAsia="仿宋" w:cs="宋体"/>
          <w:sz w:val="24"/>
          <w:u w:val="single"/>
        </w:rPr>
      </w:pPr>
      <w:r>
        <w:rPr>
          <w:rFonts w:hint="eastAsia" w:ascii="仿宋" w:hAnsi="仿宋" w:eastAsia="仿宋" w:cs="宋体"/>
          <w:sz w:val="24"/>
        </w:rPr>
        <w:t>1.2.5.2 货物数量：；</w:t>
      </w:r>
    </w:p>
    <w:p w14:paraId="2B6D974F">
      <w:pPr>
        <w:spacing w:line="560" w:lineRule="exact"/>
        <w:ind w:firstLine="480" w:firstLineChars="200"/>
        <w:rPr>
          <w:rFonts w:hint="eastAsia" w:ascii="仿宋" w:hAnsi="仿宋" w:eastAsia="仿宋" w:cs="宋体"/>
          <w:sz w:val="24"/>
          <w:u w:val="single"/>
        </w:rPr>
      </w:pPr>
      <w:r>
        <w:rPr>
          <w:rFonts w:hint="eastAsia" w:ascii="仿宋" w:hAnsi="仿宋" w:eastAsia="仿宋" w:cs="宋体"/>
          <w:sz w:val="24"/>
        </w:rPr>
        <w:t>1.2.5.3 货物质量：</w:t>
      </w:r>
      <w:r>
        <w:rPr>
          <w:rFonts w:hint="eastAsia" w:ascii="仿宋" w:hAnsi="仿宋" w:eastAsia="仿宋" w:cs="宋体"/>
          <w:sz w:val="24"/>
          <w:u w:val="single"/>
        </w:rPr>
        <w:t xml:space="preserve">　　　　　　　　　                      　 </w:t>
      </w:r>
      <w:r>
        <w:rPr>
          <w:rFonts w:hint="eastAsia" w:ascii="仿宋" w:hAnsi="仿宋" w:eastAsia="仿宋" w:cs="宋体"/>
          <w:sz w:val="24"/>
        </w:rPr>
        <w:t>；</w:t>
      </w:r>
    </w:p>
    <w:p w14:paraId="2652895E">
      <w:pPr>
        <w:spacing w:line="560" w:lineRule="exact"/>
        <w:ind w:firstLine="482" w:firstLineChars="200"/>
        <w:outlineLvl w:val="0"/>
        <w:rPr>
          <w:rFonts w:hint="eastAsia" w:ascii="仿宋" w:hAnsi="仿宋" w:eastAsia="仿宋"/>
          <w:b/>
          <w:sz w:val="24"/>
        </w:rPr>
      </w:pPr>
      <w:r>
        <w:rPr>
          <w:rFonts w:ascii="仿宋" w:hAnsi="仿宋" w:eastAsia="仿宋"/>
          <w:b/>
          <w:sz w:val="24"/>
        </w:rPr>
        <w:t>1.3 价款</w:t>
      </w:r>
      <w:bookmarkEnd w:id="404"/>
      <w:bookmarkEnd w:id="405"/>
      <w:bookmarkEnd w:id="406"/>
      <w:bookmarkEnd w:id="407"/>
      <w:bookmarkEnd w:id="408"/>
    </w:p>
    <w:p w14:paraId="476CA28E">
      <w:pPr>
        <w:spacing w:line="560" w:lineRule="exact"/>
        <w:ind w:firstLine="480" w:firstLineChars="200"/>
        <w:rPr>
          <w:rFonts w:hint="eastAsia" w:ascii="仿宋" w:hAnsi="仿宋" w:eastAsia="仿宋"/>
          <w:sz w:val="24"/>
        </w:rPr>
      </w:pPr>
      <w:r>
        <w:rPr>
          <w:rFonts w:hint="eastAsia" w:ascii="仿宋" w:hAnsi="仿宋" w:eastAsia="仿宋" w:cs="宋体"/>
          <w:sz w:val="24"/>
        </w:rPr>
        <w:t>本项目采用以下第条款规定的计价方式计价。</w:t>
      </w:r>
    </w:p>
    <w:p w14:paraId="2DA4FF66">
      <w:pPr>
        <w:spacing w:line="560" w:lineRule="exact"/>
        <w:ind w:firstLine="480" w:firstLineChars="200"/>
        <w:rPr>
          <w:rFonts w:hint="eastAsia" w:ascii="仿宋" w:hAnsi="仿宋" w:eastAsia="仿宋"/>
          <w:sz w:val="24"/>
        </w:rPr>
      </w:pPr>
      <w:r>
        <w:rPr>
          <w:rFonts w:hint="eastAsia" w:ascii="仿宋" w:hAnsi="仿宋" w:eastAsia="仿宋"/>
          <w:sz w:val="24"/>
        </w:rPr>
        <w:t>1.3.1总价合同，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2DE6AF6B">
      <w:pPr>
        <w:spacing w:line="560" w:lineRule="exact"/>
        <w:ind w:firstLine="480" w:firstLineChars="200"/>
        <w:rPr>
          <w:rFonts w:hint="eastAsia"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5F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E45AAA">
            <w:pPr>
              <w:pStyle w:val="104"/>
              <w:spacing w:line="560" w:lineRule="exact"/>
              <w:jc w:val="center"/>
              <w:rPr>
                <w:rFonts w:hint="eastAsia" w:ascii="仿宋" w:hAnsi="仿宋" w:eastAsia="仿宋"/>
                <w:sz w:val="24"/>
                <w:szCs w:val="24"/>
              </w:rPr>
            </w:pPr>
            <w:r>
              <w:rPr>
                <w:rFonts w:ascii="仿宋" w:hAnsi="仿宋" w:eastAsia="仿宋"/>
                <w:sz w:val="24"/>
                <w:szCs w:val="24"/>
              </w:rPr>
              <w:t>序号</w:t>
            </w:r>
          </w:p>
        </w:tc>
        <w:tc>
          <w:tcPr>
            <w:tcW w:w="3402" w:type="dxa"/>
            <w:vAlign w:val="center"/>
          </w:tcPr>
          <w:p w14:paraId="2476E77A">
            <w:pPr>
              <w:pStyle w:val="104"/>
              <w:spacing w:line="560" w:lineRule="exact"/>
              <w:ind w:firstLine="200"/>
              <w:jc w:val="center"/>
              <w:rPr>
                <w:rFonts w:hint="eastAsia" w:ascii="仿宋" w:hAnsi="仿宋" w:eastAsia="仿宋"/>
                <w:sz w:val="24"/>
                <w:szCs w:val="24"/>
              </w:rPr>
            </w:pPr>
            <w:r>
              <w:rPr>
                <w:rFonts w:hint="eastAsia" w:ascii="仿宋" w:hAnsi="仿宋" w:eastAsia="仿宋"/>
                <w:sz w:val="24"/>
                <w:szCs w:val="24"/>
              </w:rPr>
              <w:t>分项名称</w:t>
            </w:r>
          </w:p>
        </w:tc>
        <w:tc>
          <w:tcPr>
            <w:tcW w:w="2552" w:type="dxa"/>
            <w:vAlign w:val="center"/>
          </w:tcPr>
          <w:p w14:paraId="009B043F">
            <w:pPr>
              <w:pStyle w:val="104"/>
              <w:spacing w:line="560" w:lineRule="exact"/>
              <w:jc w:val="center"/>
              <w:rPr>
                <w:rFonts w:hint="eastAsia" w:ascii="仿宋" w:hAnsi="仿宋" w:eastAsia="仿宋"/>
                <w:sz w:val="24"/>
                <w:szCs w:val="24"/>
              </w:rPr>
            </w:pPr>
            <w:r>
              <w:rPr>
                <w:rFonts w:ascii="仿宋" w:hAnsi="仿宋" w:eastAsia="仿宋"/>
                <w:sz w:val="24"/>
                <w:szCs w:val="24"/>
              </w:rPr>
              <w:t>分项价格</w:t>
            </w:r>
          </w:p>
        </w:tc>
      </w:tr>
      <w:tr w14:paraId="65FB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24EE14">
            <w:pPr>
              <w:pStyle w:val="104"/>
              <w:spacing w:line="560" w:lineRule="exact"/>
              <w:ind w:firstLine="200"/>
              <w:jc w:val="center"/>
              <w:rPr>
                <w:rFonts w:hint="eastAsia" w:ascii="仿宋" w:hAnsi="仿宋" w:eastAsia="仿宋"/>
                <w:sz w:val="24"/>
                <w:szCs w:val="24"/>
              </w:rPr>
            </w:pPr>
          </w:p>
        </w:tc>
        <w:tc>
          <w:tcPr>
            <w:tcW w:w="3402" w:type="dxa"/>
            <w:vAlign w:val="center"/>
          </w:tcPr>
          <w:p w14:paraId="37CE48BD">
            <w:pPr>
              <w:pStyle w:val="104"/>
              <w:spacing w:line="560" w:lineRule="exact"/>
              <w:ind w:firstLine="200"/>
              <w:jc w:val="center"/>
              <w:rPr>
                <w:rFonts w:hint="eastAsia" w:ascii="仿宋" w:hAnsi="仿宋" w:eastAsia="仿宋"/>
                <w:sz w:val="24"/>
                <w:szCs w:val="24"/>
              </w:rPr>
            </w:pPr>
          </w:p>
        </w:tc>
        <w:tc>
          <w:tcPr>
            <w:tcW w:w="2552" w:type="dxa"/>
            <w:vAlign w:val="center"/>
          </w:tcPr>
          <w:p w14:paraId="7FC93B78">
            <w:pPr>
              <w:pStyle w:val="104"/>
              <w:spacing w:line="560" w:lineRule="exact"/>
              <w:ind w:firstLine="200"/>
              <w:jc w:val="center"/>
              <w:rPr>
                <w:rFonts w:hint="eastAsia" w:ascii="仿宋" w:hAnsi="仿宋" w:eastAsia="仿宋"/>
                <w:sz w:val="24"/>
                <w:szCs w:val="24"/>
              </w:rPr>
            </w:pPr>
          </w:p>
        </w:tc>
      </w:tr>
      <w:tr w14:paraId="7E6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C3DE4">
            <w:pPr>
              <w:pStyle w:val="104"/>
              <w:spacing w:line="560" w:lineRule="exact"/>
              <w:ind w:firstLine="200"/>
              <w:jc w:val="center"/>
              <w:rPr>
                <w:rFonts w:hint="eastAsia" w:ascii="仿宋" w:hAnsi="仿宋" w:eastAsia="仿宋"/>
                <w:sz w:val="24"/>
                <w:szCs w:val="24"/>
              </w:rPr>
            </w:pPr>
          </w:p>
        </w:tc>
        <w:tc>
          <w:tcPr>
            <w:tcW w:w="3402" w:type="dxa"/>
            <w:vAlign w:val="center"/>
          </w:tcPr>
          <w:p w14:paraId="770F3E60">
            <w:pPr>
              <w:pStyle w:val="104"/>
              <w:spacing w:line="560" w:lineRule="exact"/>
              <w:ind w:firstLine="200"/>
              <w:jc w:val="center"/>
              <w:rPr>
                <w:rFonts w:hint="eastAsia" w:ascii="仿宋" w:hAnsi="仿宋" w:eastAsia="仿宋"/>
                <w:sz w:val="24"/>
                <w:szCs w:val="24"/>
              </w:rPr>
            </w:pPr>
          </w:p>
        </w:tc>
        <w:tc>
          <w:tcPr>
            <w:tcW w:w="2552" w:type="dxa"/>
            <w:vAlign w:val="center"/>
          </w:tcPr>
          <w:p w14:paraId="1ED8CE1B">
            <w:pPr>
              <w:pStyle w:val="104"/>
              <w:spacing w:line="560" w:lineRule="exact"/>
              <w:ind w:firstLine="200"/>
              <w:jc w:val="center"/>
              <w:rPr>
                <w:rFonts w:hint="eastAsia" w:ascii="仿宋" w:hAnsi="仿宋" w:eastAsia="仿宋"/>
                <w:sz w:val="24"/>
                <w:szCs w:val="24"/>
              </w:rPr>
            </w:pPr>
          </w:p>
        </w:tc>
      </w:tr>
      <w:tr w14:paraId="4A4E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2148CF">
            <w:pPr>
              <w:pStyle w:val="104"/>
              <w:spacing w:line="560" w:lineRule="exact"/>
              <w:ind w:firstLine="200"/>
              <w:jc w:val="center"/>
              <w:rPr>
                <w:rFonts w:hint="eastAsia" w:ascii="仿宋" w:hAnsi="仿宋" w:eastAsia="仿宋"/>
                <w:sz w:val="24"/>
                <w:szCs w:val="24"/>
              </w:rPr>
            </w:pPr>
          </w:p>
        </w:tc>
        <w:tc>
          <w:tcPr>
            <w:tcW w:w="3402" w:type="dxa"/>
            <w:vAlign w:val="center"/>
          </w:tcPr>
          <w:p w14:paraId="3CF30A09">
            <w:pPr>
              <w:pStyle w:val="104"/>
              <w:spacing w:line="560" w:lineRule="exact"/>
              <w:ind w:firstLine="200"/>
              <w:jc w:val="center"/>
              <w:rPr>
                <w:rFonts w:hint="eastAsia" w:ascii="仿宋" w:hAnsi="仿宋" w:eastAsia="仿宋"/>
                <w:sz w:val="24"/>
                <w:szCs w:val="24"/>
              </w:rPr>
            </w:pPr>
          </w:p>
        </w:tc>
        <w:tc>
          <w:tcPr>
            <w:tcW w:w="2552" w:type="dxa"/>
            <w:vAlign w:val="center"/>
          </w:tcPr>
          <w:p w14:paraId="52D4D721">
            <w:pPr>
              <w:pStyle w:val="104"/>
              <w:spacing w:line="560" w:lineRule="exact"/>
              <w:ind w:firstLine="200"/>
              <w:jc w:val="center"/>
              <w:rPr>
                <w:rFonts w:hint="eastAsia" w:ascii="仿宋" w:hAnsi="仿宋" w:eastAsia="仿宋"/>
                <w:sz w:val="24"/>
                <w:szCs w:val="24"/>
              </w:rPr>
            </w:pPr>
          </w:p>
        </w:tc>
      </w:tr>
      <w:tr w14:paraId="70B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96B6E8">
            <w:pPr>
              <w:pStyle w:val="104"/>
              <w:spacing w:line="560" w:lineRule="exact"/>
              <w:ind w:firstLine="200"/>
              <w:jc w:val="center"/>
              <w:rPr>
                <w:rFonts w:hint="eastAsia" w:ascii="仿宋" w:hAnsi="仿宋" w:eastAsia="仿宋"/>
                <w:sz w:val="24"/>
                <w:szCs w:val="24"/>
              </w:rPr>
            </w:pPr>
          </w:p>
        </w:tc>
        <w:tc>
          <w:tcPr>
            <w:tcW w:w="3402" w:type="dxa"/>
            <w:vAlign w:val="center"/>
          </w:tcPr>
          <w:p w14:paraId="09F3BAA0">
            <w:pPr>
              <w:pStyle w:val="104"/>
              <w:spacing w:line="560" w:lineRule="exact"/>
              <w:ind w:firstLine="200"/>
              <w:jc w:val="center"/>
              <w:rPr>
                <w:rFonts w:hint="eastAsia" w:ascii="仿宋" w:hAnsi="仿宋" w:eastAsia="仿宋"/>
                <w:sz w:val="24"/>
                <w:szCs w:val="24"/>
              </w:rPr>
            </w:pPr>
          </w:p>
        </w:tc>
        <w:tc>
          <w:tcPr>
            <w:tcW w:w="2552" w:type="dxa"/>
            <w:vAlign w:val="center"/>
          </w:tcPr>
          <w:p w14:paraId="664B4585">
            <w:pPr>
              <w:pStyle w:val="104"/>
              <w:spacing w:line="560" w:lineRule="exact"/>
              <w:ind w:firstLine="200"/>
              <w:jc w:val="center"/>
              <w:rPr>
                <w:rFonts w:hint="eastAsia" w:ascii="仿宋" w:hAnsi="仿宋" w:eastAsia="仿宋"/>
                <w:sz w:val="24"/>
                <w:szCs w:val="24"/>
              </w:rPr>
            </w:pPr>
          </w:p>
        </w:tc>
      </w:tr>
      <w:tr w14:paraId="263C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7EDC27">
            <w:pPr>
              <w:pStyle w:val="104"/>
              <w:spacing w:line="560" w:lineRule="exact"/>
              <w:ind w:firstLine="200"/>
              <w:jc w:val="center"/>
              <w:rPr>
                <w:rFonts w:hint="eastAsia" w:ascii="仿宋" w:hAnsi="仿宋" w:eastAsia="仿宋"/>
                <w:sz w:val="24"/>
                <w:szCs w:val="24"/>
              </w:rPr>
            </w:pPr>
            <w:r>
              <w:rPr>
                <w:rFonts w:hint="eastAsia" w:ascii="仿宋" w:hAnsi="仿宋" w:eastAsia="仿宋"/>
                <w:sz w:val="24"/>
                <w:szCs w:val="24"/>
              </w:rPr>
              <w:t>总价</w:t>
            </w:r>
          </w:p>
        </w:tc>
        <w:tc>
          <w:tcPr>
            <w:tcW w:w="2552" w:type="dxa"/>
            <w:vAlign w:val="center"/>
          </w:tcPr>
          <w:p w14:paraId="47D089A0">
            <w:pPr>
              <w:pStyle w:val="104"/>
              <w:spacing w:line="560" w:lineRule="exact"/>
              <w:ind w:firstLine="200"/>
              <w:jc w:val="center"/>
              <w:rPr>
                <w:rFonts w:hint="eastAsia" w:ascii="仿宋" w:hAnsi="仿宋" w:eastAsia="仿宋"/>
                <w:sz w:val="24"/>
                <w:szCs w:val="24"/>
              </w:rPr>
            </w:pPr>
          </w:p>
        </w:tc>
      </w:tr>
    </w:tbl>
    <w:p w14:paraId="7FF5942E">
      <w:pPr>
        <w:spacing w:line="560" w:lineRule="exact"/>
        <w:ind w:firstLine="480" w:firstLineChars="200"/>
        <w:rPr>
          <w:rFonts w:hint="eastAsia" w:ascii="仿宋" w:hAnsi="仿宋" w:eastAsia="仿宋"/>
          <w:sz w:val="24"/>
        </w:rPr>
      </w:pPr>
      <w:bookmarkStart w:id="409" w:name="_Toc30158"/>
      <w:bookmarkStart w:id="410" w:name="_Toc26916"/>
      <w:bookmarkStart w:id="411" w:name="_Toc3654"/>
      <w:bookmarkStart w:id="412" w:name="_Toc30506"/>
      <w:bookmarkStart w:id="413" w:name="_Toc14993"/>
      <w:r>
        <w:rPr>
          <w:rFonts w:hint="eastAsia" w:ascii="仿宋" w:hAnsi="仿宋" w:eastAsia="仿宋"/>
          <w:bCs/>
          <w:sz w:val="24"/>
        </w:rPr>
        <w:t>1.3.2单价合同，本合同单价（含税）标准为：</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cs="宋体"/>
          <w:b/>
          <w:i/>
          <w:sz w:val="24"/>
          <w:u w:val="single"/>
        </w:rPr>
        <w:t>合同专用条款</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rPr>
        <w:t>元</w:t>
      </w:r>
      <w:r>
        <w:rPr>
          <w:rFonts w:hint="eastAsia" w:ascii="仿宋" w:hAnsi="仿宋" w:eastAsia="仿宋"/>
          <w:sz w:val="24"/>
        </w:rPr>
        <w:t>（大写：元人民币）。</w:t>
      </w:r>
    </w:p>
    <w:p w14:paraId="0B42AA7E">
      <w:pPr>
        <w:pStyle w:val="3"/>
        <w:rPr>
          <w:rFonts w:hint="eastAsia" w:ascii="仿宋" w:eastAsia="仿宋"/>
          <w:lang w:val="en-US"/>
        </w:rPr>
      </w:pPr>
      <w:r>
        <w:rPr>
          <w:rFonts w:hint="eastAsia" w:ascii="仿宋" w:eastAsia="仿宋" w:cs="宋体"/>
          <w:b w:val="0"/>
          <w:bCs w:val="0"/>
          <w:sz w:val="24"/>
          <w:lang w:val="en-US"/>
        </w:rPr>
        <w:t>1.3.3其他计价方式：</w:t>
      </w:r>
      <w:r>
        <w:rPr>
          <w:rFonts w:hint="eastAsia" w:ascii="仿宋" w:eastAsia="仿宋" w:cs="宋体"/>
          <w:b w:val="0"/>
          <w:bCs w:val="0"/>
          <w:sz w:val="24"/>
        </w:rPr>
        <w:t>。</w:t>
      </w:r>
    </w:p>
    <w:bookmarkEnd w:id="409"/>
    <w:bookmarkEnd w:id="410"/>
    <w:bookmarkEnd w:id="411"/>
    <w:bookmarkEnd w:id="412"/>
    <w:bookmarkEnd w:id="413"/>
    <w:p w14:paraId="179347F7">
      <w:pPr>
        <w:pStyle w:val="616"/>
        <w:spacing w:before="0" w:beforeAutospacing="0" w:after="0" w:afterAutospacing="0" w:line="360" w:lineRule="auto"/>
        <w:ind w:firstLine="480"/>
        <w:rPr>
          <w:rFonts w:hint="eastAsia" w:ascii="仿宋" w:hAnsi="仿宋" w:eastAsia="仿宋"/>
          <w:b/>
        </w:rPr>
      </w:pPr>
      <w:bookmarkStart w:id="414" w:name="_Toc4760"/>
      <w:bookmarkStart w:id="415" w:name="_Toc31421"/>
      <w:bookmarkStart w:id="416" w:name="_Toc3625"/>
      <w:bookmarkStart w:id="417" w:name="_Toc11108"/>
      <w:bookmarkStart w:id="418" w:name="_Toc8772"/>
      <w:r>
        <w:rPr>
          <w:rFonts w:hint="eastAsia" w:ascii="仿宋" w:hAnsi="仿宋" w:eastAsia="仿宋"/>
          <w:b/>
        </w:rPr>
        <w:t>1.4履约保证金</w:t>
      </w:r>
    </w:p>
    <w:p w14:paraId="083C9E4F">
      <w:pPr>
        <w:pStyle w:val="616"/>
        <w:spacing w:before="0" w:beforeAutospacing="0" w:after="0" w:afterAutospacing="0" w:line="360" w:lineRule="auto"/>
        <w:ind w:firstLine="480"/>
        <w:rPr>
          <w:rFonts w:hint="eastAsia"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1891EC6E">
      <w:pPr>
        <w:spacing w:line="560" w:lineRule="exact"/>
        <w:ind w:firstLine="480" w:firstLineChars="200"/>
        <w:outlineLvl w:val="0"/>
        <w:rPr>
          <w:rFonts w:hint="eastAsia" w:ascii="仿宋" w:hAnsi="仿宋" w:eastAsia="仿宋" w:cs="宋体"/>
          <w:kern w:val="0"/>
          <w:sz w:val="24"/>
        </w:rPr>
      </w:pPr>
      <w:r>
        <w:rPr>
          <w:rFonts w:hint="eastAsia" w:ascii="仿宋" w:hAnsi="仿宋" w:eastAsia="仿宋" w:cs="宋体"/>
          <w:kern w:val="0"/>
          <w:sz w:val="24"/>
        </w:rPr>
        <w:t>1.4.1履约保证金的比例为合同金额的   %；</w:t>
      </w:r>
    </w:p>
    <w:p w14:paraId="3128067D">
      <w:pPr>
        <w:spacing w:line="560" w:lineRule="exact"/>
        <w:ind w:firstLine="480" w:firstLineChars="200"/>
        <w:outlineLvl w:val="0"/>
        <w:rPr>
          <w:rFonts w:hint="eastAsia"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678DAAAC">
      <w:pPr>
        <w:pStyle w:val="3"/>
        <w:tabs>
          <w:tab w:val="left" w:pos="0"/>
        </w:tabs>
        <w:spacing w:line="560" w:lineRule="exact"/>
        <w:ind w:left="0" w:firstLine="480" w:firstLineChars="200"/>
        <w:rPr>
          <w:rFonts w:hint="eastAsia"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D96A57">
      <w:pPr>
        <w:spacing w:line="560" w:lineRule="exact"/>
        <w:ind w:firstLine="480" w:firstLineChars="200"/>
        <w:outlineLvl w:val="0"/>
        <w:rPr>
          <w:rFonts w:hint="eastAsia" w:ascii="仿宋" w:hAnsi="仿宋" w:eastAsia="仿宋" w:cs="宋体"/>
          <w:kern w:val="0"/>
          <w:sz w:val="24"/>
        </w:rPr>
      </w:pPr>
      <w:r>
        <w:rPr>
          <w:rFonts w:hint="eastAsia" w:ascii="仿宋" w:hAnsi="仿宋" w:eastAsia="仿宋" w:cs="宋体"/>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  </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6FD16DFC">
      <w:pPr>
        <w:spacing w:line="560" w:lineRule="exact"/>
        <w:ind w:firstLine="482" w:firstLineChars="200"/>
        <w:outlineLvl w:val="0"/>
        <w:rPr>
          <w:rFonts w:hint="eastAsia" w:ascii="仿宋" w:hAnsi="仿宋" w:eastAsia="仿宋" w:cs="宋体"/>
          <w:b/>
          <w:sz w:val="24"/>
        </w:rPr>
      </w:pPr>
      <w:r>
        <w:rPr>
          <w:rFonts w:hint="eastAsia" w:ascii="仿宋" w:hAnsi="仿宋" w:eastAsia="仿宋" w:cs="宋体"/>
          <w:b/>
          <w:sz w:val="24"/>
        </w:rPr>
        <w:t>1.5预付款</w:t>
      </w:r>
    </w:p>
    <w:p w14:paraId="50754958">
      <w:pPr>
        <w:pStyle w:val="616"/>
        <w:spacing w:before="0" w:beforeAutospacing="0" w:after="0" w:afterAutospacing="0" w:line="360" w:lineRule="auto"/>
        <w:ind w:firstLine="480"/>
        <w:rPr>
          <w:rFonts w:hint="eastAsia"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3E8B84EB">
      <w:pPr>
        <w:spacing w:line="5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0976FDF2">
      <w:pPr>
        <w:pStyle w:val="616"/>
        <w:spacing w:before="0" w:beforeAutospacing="0" w:after="0" w:afterAutospacing="0" w:line="360" w:lineRule="auto"/>
        <w:ind w:firstLine="480"/>
        <w:rPr>
          <w:rFonts w:hint="eastAsia"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34F8E6D6">
      <w:pPr>
        <w:pStyle w:val="616"/>
        <w:spacing w:before="0" w:beforeAutospacing="0" w:after="0" w:afterAutospacing="0" w:line="360" w:lineRule="auto"/>
        <w:ind w:firstLine="480"/>
        <w:rPr>
          <w:rFonts w:hint="eastAsia"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4BBC62E1">
      <w:pPr>
        <w:pStyle w:val="616"/>
        <w:spacing w:before="0" w:beforeAutospacing="0" w:after="0" w:afterAutospacing="0" w:line="360" w:lineRule="auto"/>
        <w:ind w:firstLine="480"/>
        <w:rPr>
          <w:rFonts w:hint="eastAsia" w:ascii="仿宋" w:hAnsi="仿宋" w:eastAsia="仿宋"/>
          <w:b/>
          <w:bCs/>
        </w:rPr>
      </w:pPr>
      <w:r>
        <w:rPr>
          <w:rFonts w:hint="eastAsia" w:ascii="仿宋" w:hAnsi="仿宋" w:eastAsia="仿宋"/>
          <w:b/>
          <w:bCs/>
        </w:rPr>
        <w:t>1.6资金支付</w:t>
      </w:r>
    </w:p>
    <w:p w14:paraId="152A21FD">
      <w:pPr>
        <w:pStyle w:val="616"/>
        <w:spacing w:before="0" w:beforeAutospacing="0" w:after="0" w:afterAutospacing="0" w:line="360" w:lineRule="auto"/>
        <w:ind w:firstLine="480"/>
        <w:rPr>
          <w:rFonts w:hint="eastAsia"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C66AEFF">
      <w:pPr>
        <w:spacing w:line="560" w:lineRule="exact"/>
        <w:ind w:firstLine="480" w:firstLineChars="200"/>
        <w:outlineLvl w:val="0"/>
        <w:rPr>
          <w:rFonts w:hint="eastAsia"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5A541612">
      <w:pPr>
        <w:spacing w:line="560" w:lineRule="exact"/>
        <w:ind w:firstLine="482" w:firstLineChars="200"/>
        <w:outlineLvl w:val="0"/>
        <w:rPr>
          <w:rFonts w:hint="eastAsia"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履行期限</w:t>
      </w:r>
      <w:r>
        <w:rPr>
          <w:rFonts w:hint="eastAsia" w:ascii="仿宋" w:hAnsi="仿宋" w:eastAsia="仿宋"/>
          <w:b/>
          <w:sz w:val="24"/>
        </w:rPr>
        <w:t>、地点和方式</w:t>
      </w:r>
      <w:bookmarkEnd w:id="414"/>
      <w:bookmarkEnd w:id="415"/>
      <w:bookmarkEnd w:id="416"/>
      <w:bookmarkEnd w:id="417"/>
      <w:bookmarkEnd w:id="418"/>
    </w:p>
    <w:p w14:paraId="66DF9B89">
      <w:pPr>
        <w:spacing w:line="560" w:lineRule="exact"/>
        <w:ind w:firstLine="480" w:firstLineChars="200"/>
        <w:rPr>
          <w:rFonts w:hint="eastAsia"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2B5EBF4C">
      <w:pPr>
        <w:spacing w:line="56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6CDD88FE">
      <w:pPr>
        <w:spacing w:line="56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09DD75EF">
      <w:pPr>
        <w:spacing w:line="560" w:lineRule="exact"/>
        <w:ind w:firstLine="480" w:firstLineChars="200"/>
        <w:outlineLvl w:val="0"/>
        <w:rPr>
          <w:rFonts w:hint="eastAsia" w:ascii="仿宋" w:hAnsi="仿宋" w:eastAsia="仿宋"/>
          <w:bCs/>
          <w:sz w:val="24"/>
        </w:rPr>
      </w:pPr>
      <w:bookmarkStart w:id="419" w:name="_Toc8586"/>
      <w:bookmarkStart w:id="420" w:name="_Toc5698"/>
      <w:bookmarkStart w:id="421" w:name="_Toc3079"/>
      <w:bookmarkStart w:id="422" w:name="_Toc2375"/>
      <w:bookmarkStart w:id="423" w:name="_Toc24662"/>
      <w:r>
        <w:rPr>
          <w:rFonts w:hint="eastAsia" w:ascii="仿宋" w:hAnsi="仿宋" w:eastAsia="仿宋"/>
          <w:bCs/>
          <w:sz w:val="24"/>
        </w:rPr>
        <w:t>1.7.4若服务涉及货物的，则货物的：</w:t>
      </w:r>
    </w:p>
    <w:p w14:paraId="1001F678">
      <w:pPr>
        <w:spacing w:line="560" w:lineRule="exact"/>
        <w:ind w:firstLine="480" w:firstLineChars="200"/>
        <w:rPr>
          <w:rFonts w:hint="eastAsia"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36590640">
      <w:pPr>
        <w:spacing w:line="560" w:lineRule="exact"/>
        <w:ind w:firstLine="480" w:firstLineChars="200"/>
        <w:rPr>
          <w:rFonts w:hint="eastAsia"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1051A8FC">
      <w:pPr>
        <w:spacing w:line="560" w:lineRule="exact"/>
        <w:ind w:firstLine="480" w:firstLineChars="200"/>
        <w:rPr>
          <w:rFonts w:hint="eastAsia"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27CC75F5">
      <w:pPr>
        <w:spacing w:line="560" w:lineRule="exact"/>
        <w:ind w:firstLine="482" w:firstLineChars="200"/>
        <w:outlineLvl w:val="0"/>
        <w:rPr>
          <w:rFonts w:hint="eastAsia" w:ascii="仿宋" w:hAnsi="仿宋" w:eastAsia="仿宋"/>
          <w:sz w:val="24"/>
          <w:u w:val="single"/>
        </w:rPr>
      </w:pPr>
      <w:r>
        <w:rPr>
          <w:rFonts w:ascii="仿宋" w:hAnsi="仿宋" w:eastAsia="仿宋"/>
          <w:b/>
          <w:sz w:val="24"/>
        </w:rPr>
        <w:t>1.</w:t>
      </w:r>
      <w:r>
        <w:rPr>
          <w:rFonts w:hint="eastAsia" w:ascii="仿宋" w:hAnsi="仿宋" w:eastAsia="仿宋"/>
          <w:b/>
          <w:sz w:val="24"/>
        </w:rPr>
        <w:t>8违约责任</w:t>
      </w:r>
      <w:bookmarkEnd w:id="419"/>
      <w:bookmarkEnd w:id="420"/>
      <w:bookmarkEnd w:id="421"/>
      <w:bookmarkEnd w:id="422"/>
      <w:bookmarkEnd w:id="423"/>
    </w:p>
    <w:p w14:paraId="69D60A7F">
      <w:pPr>
        <w:spacing w:line="56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0.05</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535DA9D0">
      <w:pPr>
        <w:pStyle w:val="3"/>
        <w:ind w:left="0" w:firstLine="480" w:firstLineChars="200"/>
        <w:rPr>
          <w:rFonts w:hint="eastAsia" w:ascii="仿宋" w:eastAsia="仿宋" w:cs="宋体"/>
          <w:b w:val="0"/>
          <w:bCs w:val="0"/>
          <w:sz w:val="24"/>
          <w:szCs w:val="24"/>
          <w:lang w:val="en-US"/>
        </w:rPr>
      </w:pPr>
      <w:r>
        <w:rPr>
          <w:rFonts w:hint="eastAsia" w:ascii="仿宋" w:eastAsia="仿宋"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u w:val="single"/>
          <w:lang w:val="en-US"/>
        </w:rPr>
        <w:t xml:space="preserve">  0.0</w:t>
      </w:r>
      <w:r>
        <w:rPr>
          <w:rFonts w:hint="eastAsia" w:ascii="仿宋" w:eastAsia="仿宋" w:cs="宋体"/>
          <w:b w:val="0"/>
          <w:bCs w:val="0"/>
          <w:sz w:val="24"/>
          <w:szCs w:val="24"/>
          <w:lang w:val="en-US"/>
        </w:rPr>
        <w:t>5（可根据情况修改） %计算，最高限额为本合同总价的</w:t>
      </w:r>
      <w:r>
        <w:rPr>
          <w:rFonts w:hint="eastAsia" w:ascii="仿宋" w:eastAsia="仿宋" w:cs="宋体"/>
          <w:b w:val="0"/>
          <w:bCs w:val="0"/>
          <w:sz w:val="24"/>
          <w:szCs w:val="24"/>
          <w:u w:val="single"/>
          <w:lang w:val="en-US"/>
        </w:rPr>
        <w:t xml:space="preserve">  20  </w:t>
      </w:r>
      <w:r>
        <w:rPr>
          <w:rFonts w:hint="eastAsia" w:ascii="仿宋" w:eastAsia="仿宋" w:cs="宋体"/>
          <w:b w:val="0"/>
          <w:bCs w:val="0"/>
          <w:sz w:val="24"/>
          <w:szCs w:val="24"/>
          <w:lang w:val="en-US"/>
        </w:rPr>
        <w:t>%；迟延交付货物的违约金计算数额达到前述最高限额之日起，甲方有权在要求乙方支付违约金的同时，书面通知乙方解除本合同；</w:t>
      </w:r>
    </w:p>
    <w:p w14:paraId="4B487E2F">
      <w:pPr>
        <w:spacing w:line="56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371DA0F3">
      <w:pPr>
        <w:spacing w:line="560" w:lineRule="exact"/>
        <w:ind w:firstLine="480" w:firstLineChars="200"/>
        <w:rPr>
          <w:rFonts w:hint="eastAsia" w:ascii="仿宋" w:hAnsi="仿宋" w:eastAsia="仿宋" w:cs="宋体"/>
          <w:sz w:val="24"/>
        </w:rPr>
      </w:pPr>
      <w:bookmarkStart w:id="424" w:name="_Toc18683"/>
      <w:bookmarkStart w:id="425" w:name="_Toc26807"/>
      <w:bookmarkStart w:id="426" w:name="_Toc30329"/>
      <w:bookmarkStart w:id="427" w:name="_Toc32454"/>
      <w:bookmarkStart w:id="428" w:name="_Toc9497"/>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B455E2">
      <w:pPr>
        <w:spacing w:line="560" w:lineRule="exact"/>
        <w:ind w:firstLine="480" w:firstLineChars="200"/>
        <w:rPr>
          <w:rFonts w:hint="eastAsia"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4F7D24">
      <w:pPr>
        <w:spacing w:line="560" w:lineRule="exact"/>
        <w:ind w:firstLine="480" w:firstLineChars="200"/>
        <w:rPr>
          <w:rFonts w:hint="eastAsia"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780B734">
      <w:pPr>
        <w:spacing w:line="560" w:lineRule="exact"/>
        <w:ind w:right="-420" w:rightChars="-200" w:firstLine="480" w:firstLineChars="200"/>
        <w:rPr>
          <w:rFonts w:hint="eastAsia"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24"/>
    <w:bookmarkEnd w:id="425"/>
    <w:bookmarkEnd w:id="426"/>
    <w:bookmarkEnd w:id="427"/>
    <w:bookmarkEnd w:id="428"/>
    <w:p w14:paraId="600119A9">
      <w:pPr>
        <w:spacing w:line="560" w:lineRule="exact"/>
        <w:ind w:firstLine="482" w:firstLineChars="200"/>
        <w:outlineLvl w:val="0"/>
        <w:rPr>
          <w:rFonts w:hint="eastAsia" w:ascii="仿宋" w:hAnsi="仿宋" w:eastAsia="仿宋" w:cs="宋体"/>
          <w:b/>
          <w:sz w:val="24"/>
        </w:rPr>
      </w:pPr>
      <w:r>
        <w:rPr>
          <w:rFonts w:hint="eastAsia" w:ascii="仿宋" w:hAnsi="仿宋" w:eastAsia="仿宋" w:cs="宋体"/>
          <w:b/>
          <w:sz w:val="24"/>
        </w:rPr>
        <w:t>1.9合同争议的解决</w:t>
      </w:r>
    </w:p>
    <w:p w14:paraId="25424515">
      <w:pPr>
        <w:spacing w:line="560" w:lineRule="exact"/>
        <w:ind w:left="-61" w:leftChars="-29" w:right="-420" w:rightChars="-200" w:firstLine="240" w:firstLineChars="100"/>
        <w:rPr>
          <w:rFonts w:hint="eastAsia"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7A61048D">
      <w:pPr>
        <w:spacing w:line="56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76F891D3">
      <w:pPr>
        <w:spacing w:line="560" w:lineRule="exact"/>
        <w:ind w:left="-420" w:leftChars="-200" w:right="-420" w:rightChars="-200" w:firstLine="600" w:firstLineChars="250"/>
        <w:rPr>
          <w:rFonts w:hint="eastAsia"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38FF4E8E">
      <w:pPr>
        <w:spacing w:line="560" w:lineRule="exact"/>
        <w:ind w:firstLine="482" w:firstLineChars="200"/>
        <w:outlineLvl w:val="0"/>
        <w:rPr>
          <w:rFonts w:hint="eastAsia" w:ascii="仿宋" w:hAnsi="仿宋" w:eastAsia="仿宋" w:cs="宋体"/>
          <w:b/>
          <w:sz w:val="24"/>
        </w:rPr>
      </w:pPr>
      <w:r>
        <w:rPr>
          <w:rFonts w:hint="eastAsia" w:ascii="仿宋" w:hAnsi="仿宋" w:eastAsia="仿宋" w:cs="宋体"/>
          <w:b/>
          <w:sz w:val="24"/>
        </w:rPr>
        <w:t>2.0 合同生效</w:t>
      </w:r>
    </w:p>
    <w:p w14:paraId="35755DA7">
      <w:pPr>
        <w:spacing w:line="560" w:lineRule="exact"/>
        <w:ind w:firstLine="480" w:firstLineChars="200"/>
        <w:rPr>
          <w:rFonts w:hint="eastAsia" w:ascii="仿宋" w:hAnsi="仿宋" w:eastAsia="仿宋" w:cs="宋体"/>
          <w:b/>
          <w:sz w:val="24"/>
        </w:rPr>
      </w:pPr>
      <w:r>
        <w:rPr>
          <w:rFonts w:hint="eastAsia" w:ascii="仿宋" w:hAnsi="仿宋" w:eastAsia="仿宋" w:cs="宋体"/>
          <w:sz w:val="24"/>
        </w:rPr>
        <w:t>本合同自双方当事人盖章签字时生效。</w:t>
      </w:r>
    </w:p>
    <w:p w14:paraId="72968EC1">
      <w:pPr>
        <w:autoSpaceDE w:val="0"/>
        <w:autoSpaceDN w:val="0"/>
        <w:spacing w:line="560" w:lineRule="exact"/>
        <w:rPr>
          <w:rFonts w:hint="eastAsia" w:ascii="仿宋" w:hAnsi="仿宋" w:eastAsia="仿宋"/>
          <w:sz w:val="24"/>
          <w:lang w:val="zh-CN"/>
        </w:rPr>
      </w:pPr>
    </w:p>
    <w:p w14:paraId="14EF8012">
      <w:pPr>
        <w:autoSpaceDE w:val="0"/>
        <w:autoSpaceDN w:val="0"/>
        <w:spacing w:line="560" w:lineRule="exact"/>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14:paraId="4310F30D">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统一社会信用代码：                      统一社会信用代码或身份证号码：</w:t>
      </w:r>
    </w:p>
    <w:p w14:paraId="7C49229E">
      <w:pPr>
        <w:autoSpaceDE w:val="0"/>
        <w:autoSpaceDN w:val="0"/>
        <w:spacing w:line="560" w:lineRule="exact"/>
        <w:rPr>
          <w:rFonts w:hint="eastAsia" w:ascii="仿宋" w:hAnsi="仿宋" w:eastAsia="仿宋"/>
          <w:sz w:val="24"/>
          <w:lang w:val="zh-CN"/>
        </w:rPr>
      </w:pPr>
    </w:p>
    <w:p w14:paraId="1CC212FE">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住所：                                     住所：</w:t>
      </w:r>
    </w:p>
    <w:p w14:paraId="5C5F5D08">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法定代表人或                             法定代表人或</w:t>
      </w:r>
    </w:p>
    <w:p w14:paraId="5180F60A">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5B6BBA51">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联系人：                                 联系人：</w:t>
      </w:r>
    </w:p>
    <w:p w14:paraId="4ED7A9B7">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约定送达地址：                           约定送达地址：</w:t>
      </w:r>
    </w:p>
    <w:p w14:paraId="4296A7B9">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邮政编码：                               邮政编码：</w:t>
      </w:r>
    </w:p>
    <w:p w14:paraId="28AD40AC">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1996BF82">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473D9A78">
      <w:pPr>
        <w:autoSpaceDE w:val="0"/>
        <w:autoSpaceDN w:val="0"/>
        <w:spacing w:line="560" w:lineRule="exact"/>
        <w:rPr>
          <w:rFonts w:hint="eastAsia" w:ascii="仿宋" w:hAnsi="仿宋" w:eastAsia="仿宋"/>
          <w:sz w:val="24"/>
        </w:rPr>
      </w:pPr>
      <w:r>
        <w:rPr>
          <w:rFonts w:hint="eastAsia" w:ascii="仿宋" w:hAnsi="仿宋" w:eastAsia="仿宋"/>
          <w:sz w:val="24"/>
          <w:lang w:val="zh-CN"/>
        </w:rPr>
        <w:t>电子邮箱：                               电子邮箱：</w:t>
      </w:r>
    </w:p>
    <w:p w14:paraId="215BC8EF">
      <w:pPr>
        <w:autoSpaceDE w:val="0"/>
        <w:autoSpaceDN w:val="0"/>
        <w:spacing w:line="56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59383C69">
      <w:pPr>
        <w:autoSpaceDE w:val="0"/>
        <w:autoSpaceDN w:val="0"/>
        <w:spacing w:line="56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5D725BD7">
      <w:pPr>
        <w:autoSpaceDE w:val="0"/>
        <w:autoSpaceDN w:val="0"/>
        <w:spacing w:line="560" w:lineRule="exact"/>
        <w:rPr>
          <w:rFonts w:hint="eastAsia" w:ascii="仿宋" w:hAnsi="仿宋" w:eastAsia="仿宋"/>
          <w:sz w:val="24"/>
        </w:rPr>
      </w:pPr>
      <w:r>
        <w:rPr>
          <w:rFonts w:hint="eastAsia" w:ascii="仿宋" w:hAnsi="仿宋" w:eastAsia="仿宋"/>
          <w:sz w:val="24"/>
        </w:rPr>
        <w:t>开户账号：                                开户账号：</w:t>
      </w:r>
    </w:p>
    <w:p w14:paraId="073A1CD4">
      <w:pPr>
        <w:widowControl/>
        <w:spacing w:line="560" w:lineRule="exact"/>
        <w:jc w:val="left"/>
        <w:rPr>
          <w:rFonts w:hint="eastAsia" w:ascii="仿宋" w:hAnsi="仿宋" w:eastAsia="仿宋"/>
          <w:b/>
          <w:sz w:val="24"/>
        </w:rPr>
      </w:pPr>
    </w:p>
    <w:p w14:paraId="5B709CB3">
      <w:pPr>
        <w:widowControl/>
        <w:adjustRightInd/>
        <w:jc w:val="left"/>
        <w:rPr>
          <w:rFonts w:hint="eastAsia" w:ascii="仿宋" w:hAnsi="仿宋" w:eastAsia="仿宋"/>
          <w:b/>
          <w:sz w:val="24"/>
        </w:rPr>
      </w:pPr>
      <w:r>
        <w:rPr>
          <w:rFonts w:ascii="仿宋" w:hAnsi="仿宋" w:eastAsia="仿宋"/>
          <w:b/>
        </w:rPr>
        <w:br w:type="page"/>
      </w:r>
    </w:p>
    <w:p w14:paraId="0A3854E6">
      <w:pPr>
        <w:pStyle w:val="384"/>
        <w:spacing w:line="560" w:lineRule="exact"/>
        <w:ind w:firstLine="482"/>
        <w:jc w:val="center"/>
        <w:rPr>
          <w:rFonts w:hint="eastAsia" w:ascii="仿宋" w:hAnsi="仿宋" w:eastAsia="仿宋"/>
          <w:b/>
          <w:szCs w:val="24"/>
        </w:rPr>
      </w:pPr>
      <w:r>
        <w:rPr>
          <w:rFonts w:hint="eastAsia" w:ascii="仿宋" w:hAnsi="仿宋" w:eastAsia="仿宋"/>
          <w:b/>
          <w:szCs w:val="24"/>
        </w:rPr>
        <w:t>第二部分合同一般条款</w:t>
      </w:r>
    </w:p>
    <w:p w14:paraId="2E1DB52D">
      <w:pPr>
        <w:spacing w:line="560" w:lineRule="exact"/>
        <w:ind w:firstLine="482" w:firstLineChars="200"/>
        <w:outlineLvl w:val="0"/>
        <w:rPr>
          <w:rFonts w:hint="eastAsia" w:ascii="仿宋" w:hAnsi="仿宋" w:eastAsia="仿宋"/>
          <w:b/>
          <w:sz w:val="24"/>
        </w:rPr>
      </w:pPr>
      <w:bookmarkStart w:id="429" w:name="_Toc14021"/>
      <w:bookmarkStart w:id="430" w:name="_Toc19680"/>
      <w:bookmarkStart w:id="431" w:name="_Toc5228"/>
      <w:bookmarkStart w:id="432" w:name="_Toc25079"/>
      <w:bookmarkStart w:id="433" w:name="_Toc31297"/>
      <w:r>
        <w:rPr>
          <w:rFonts w:ascii="仿宋" w:hAnsi="仿宋" w:eastAsia="仿宋"/>
          <w:b/>
          <w:sz w:val="24"/>
        </w:rPr>
        <w:t>2.1 定义</w:t>
      </w:r>
      <w:bookmarkEnd w:id="429"/>
      <w:bookmarkEnd w:id="430"/>
      <w:bookmarkEnd w:id="431"/>
      <w:bookmarkEnd w:id="432"/>
      <w:bookmarkEnd w:id="433"/>
    </w:p>
    <w:p w14:paraId="44BC4CF9">
      <w:pPr>
        <w:spacing w:line="560" w:lineRule="exact"/>
        <w:ind w:firstLine="480" w:firstLineChars="200"/>
        <w:rPr>
          <w:rFonts w:hint="eastAsia"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06E1CD31">
      <w:pPr>
        <w:spacing w:line="560" w:lineRule="exact"/>
        <w:ind w:firstLine="480" w:firstLineChars="200"/>
        <w:rPr>
          <w:rFonts w:hint="eastAsia"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1F899763">
      <w:pPr>
        <w:spacing w:line="560" w:lineRule="exact"/>
        <w:ind w:firstLine="480" w:firstLineChars="200"/>
        <w:rPr>
          <w:rFonts w:hint="eastAsia"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7C81687C">
      <w:pPr>
        <w:spacing w:line="560" w:lineRule="exact"/>
        <w:ind w:firstLine="480" w:firstLineChars="200"/>
        <w:rPr>
          <w:rFonts w:hint="eastAsia"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0B924DBE">
      <w:pPr>
        <w:spacing w:line="560" w:lineRule="exact"/>
        <w:ind w:firstLine="480" w:firstLineChars="200"/>
        <w:rPr>
          <w:rFonts w:hint="eastAsia"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06BD2CB2">
      <w:pPr>
        <w:spacing w:line="560" w:lineRule="exact"/>
        <w:ind w:firstLine="480" w:firstLineChars="200"/>
        <w:rPr>
          <w:rFonts w:hint="eastAsia"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6864C2">
      <w:pPr>
        <w:spacing w:line="560" w:lineRule="exact"/>
        <w:ind w:firstLine="480" w:firstLineChars="200"/>
        <w:rPr>
          <w:rFonts w:hint="eastAsia" w:ascii="仿宋" w:hAnsi="仿宋" w:eastAsia="仿宋"/>
          <w:sz w:val="24"/>
        </w:rPr>
      </w:pPr>
      <w:r>
        <w:rPr>
          <w:rFonts w:ascii="仿宋" w:hAnsi="仿宋" w:eastAsia="仿宋"/>
          <w:sz w:val="24"/>
        </w:rPr>
        <w:t>2.1.6 “现场”系指合同约定提供服务的地点。</w:t>
      </w:r>
    </w:p>
    <w:p w14:paraId="19EE33E1">
      <w:pPr>
        <w:spacing w:line="560" w:lineRule="exact"/>
        <w:ind w:firstLine="482" w:firstLineChars="200"/>
        <w:outlineLvl w:val="0"/>
        <w:rPr>
          <w:rFonts w:hint="eastAsia" w:ascii="仿宋" w:hAnsi="仿宋" w:eastAsia="仿宋"/>
          <w:b/>
          <w:sz w:val="24"/>
        </w:rPr>
      </w:pPr>
      <w:bookmarkStart w:id="434" w:name="_Toc16752"/>
      <w:bookmarkStart w:id="435" w:name="_Toc23289"/>
      <w:bookmarkStart w:id="436" w:name="_Toc19539"/>
      <w:bookmarkStart w:id="437" w:name="_Toc3769"/>
      <w:bookmarkStart w:id="438" w:name="_Toc31402"/>
      <w:r>
        <w:rPr>
          <w:rFonts w:ascii="仿宋" w:hAnsi="仿宋" w:eastAsia="仿宋"/>
          <w:b/>
          <w:sz w:val="24"/>
        </w:rPr>
        <w:t>2.2 技术规范</w:t>
      </w:r>
      <w:bookmarkEnd w:id="434"/>
      <w:bookmarkEnd w:id="435"/>
      <w:bookmarkEnd w:id="436"/>
      <w:bookmarkEnd w:id="437"/>
      <w:bookmarkEnd w:id="438"/>
    </w:p>
    <w:p w14:paraId="62490A90">
      <w:pPr>
        <w:spacing w:line="560" w:lineRule="exact"/>
        <w:ind w:firstLine="480" w:firstLineChars="200"/>
        <w:rPr>
          <w:rFonts w:hint="eastAsia"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27272FA0">
      <w:pPr>
        <w:spacing w:line="560" w:lineRule="exact"/>
        <w:ind w:firstLine="482" w:firstLineChars="200"/>
        <w:outlineLvl w:val="0"/>
        <w:rPr>
          <w:rFonts w:hint="eastAsia" w:ascii="仿宋" w:hAnsi="仿宋" w:eastAsia="仿宋"/>
          <w:b/>
          <w:sz w:val="24"/>
        </w:rPr>
      </w:pPr>
      <w:bookmarkStart w:id="439" w:name="_Toc12412"/>
      <w:bookmarkStart w:id="440" w:name="_Toc13673"/>
      <w:bookmarkStart w:id="441" w:name="_Toc27945"/>
      <w:bookmarkStart w:id="442" w:name="_Toc9161"/>
      <w:bookmarkStart w:id="443" w:name="_Toc4133"/>
      <w:r>
        <w:rPr>
          <w:rFonts w:ascii="仿宋" w:hAnsi="仿宋" w:eastAsia="仿宋"/>
          <w:b/>
          <w:sz w:val="24"/>
        </w:rPr>
        <w:t>2.3 知识产权</w:t>
      </w:r>
      <w:bookmarkEnd w:id="439"/>
      <w:bookmarkEnd w:id="440"/>
      <w:bookmarkEnd w:id="441"/>
      <w:bookmarkEnd w:id="442"/>
      <w:bookmarkEnd w:id="443"/>
    </w:p>
    <w:p w14:paraId="255AC386">
      <w:pPr>
        <w:spacing w:line="560" w:lineRule="exact"/>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260BC093">
      <w:pPr>
        <w:spacing w:line="560" w:lineRule="exact"/>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2BE79986">
      <w:pPr>
        <w:spacing w:line="560" w:lineRule="exact"/>
        <w:ind w:firstLine="482" w:firstLineChars="200"/>
        <w:rPr>
          <w:rFonts w:hint="eastAsia"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6EF98683">
      <w:pPr>
        <w:spacing w:line="560" w:lineRule="exact"/>
        <w:ind w:firstLine="480" w:firstLineChars="200"/>
        <w:rPr>
          <w:rFonts w:hint="eastAsia"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75AA51D0">
      <w:pPr>
        <w:spacing w:line="560" w:lineRule="exact"/>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22118D14">
      <w:pPr>
        <w:spacing w:line="560" w:lineRule="exact"/>
        <w:ind w:firstLine="482" w:firstLineChars="200"/>
        <w:outlineLvl w:val="0"/>
        <w:rPr>
          <w:rFonts w:hint="eastAsia" w:ascii="仿宋" w:hAnsi="仿宋" w:eastAsia="仿宋"/>
          <w:b/>
          <w:sz w:val="24"/>
        </w:rPr>
      </w:pPr>
      <w:bookmarkStart w:id="444" w:name="_Toc32670"/>
      <w:bookmarkStart w:id="445" w:name="_Toc26555"/>
      <w:bookmarkStart w:id="446" w:name="_Toc15447"/>
      <w:bookmarkStart w:id="447" w:name="_Toc31233"/>
      <w:bookmarkStart w:id="448" w:name="_Toc22011"/>
      <w:r>
        <w:rPr>
          <w:rFonts w:ascii="仿宋" w:hAnsi="仿宋" w:eastAsia="仿宋"/>
          <w:b/>
          <w:sz w:val="24"/>
        </w:rPr>
        <w:t>2.5 结算方式和付款条件</w:t>
      </w:r>
      <w:bookmarkEnd w:id="444"/>
      <w:bookmarkEnd w:id="445"/>
      <w:bookmarkEnd w:id="446"/>
      <w:bookmarkEnd w:id="447"/>
      <w:bookmarkEnd w:id="448"/>
    </w:p>
    <w:p w14:paraId="165DFD21">
      <w:pPr>
        <w:spacing w:line="560" w:lineRule="exact"/>
        <w:ind w:firstLine="480" w:firstLineChars="200"/>
        <w:rPr>
          <w:rFonts w:hint="eastAsia"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2EC48BB1">
      <w:pPr>
        <w:spacing w:line="560" w:lineRule="exact"/>
        <w:ind w:firstLine="482" w:firstLineChars="200"/>
        <w:outlineLvl w:val="0"/>
        <w:rPr>
          <w:rFonts w:hint="eastAsia" w:ascii="仿宋" w:hAnsi="仿宋" w:eastAsia="仿宋"/>
          <w:b/>
          <w:sz w:val="24"/>
        </w:rPr>
      </w:pPr>
      <w:bookmarkStart w:id="449" w:name="_Toc30507"/>
      <w:bookmarkStart w:id="450" w:name="_Toc13154"/>
      <w:bookmarkStart w:id="451" w:name="_Toc18990"/>
      <w:bookmarkStart w:id="452" w:name="_Toc13467"/>
      <w:bookmarkStart w:id="453" w:name="_Toc16163"/>
      <w:r>
        <w:rPr>
          <w:rFonts w:ascii="仿宋" w:hAnsi="仿宋" w:eastAsia="仿宋"/>
          <w:b/>
          <w:sz w:val="24"/>
        </w:rPr>
        <w:t>2.6 技术资料和保密义务</w:t>
      </w:r>
      <w:bookmarkEnd w:id="449"/>
      <w:bookmarkEnd w:id="450"/>
      <w:bookmarkEnd w:id="451"/>
      <w:bookmarkEnd w:id="452"/>
      <w:bookmarkEnd w:id="453"/>
    </w:p>
    <w:p w14:paraId="452FE1B0">
      <w:pPr>
        <w:spacing w:line="560" w:lineRule="exact"/>
        <w:ind w:firstLine="480" w:firstLineChars="200"/>
        <w:rPr>
          <w:rFonts w:hint="eastAsia"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58F1F55A">
      <w:pPr>
        <w:spacing w:line="560" w:lineRule="exact"/>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555E646C">
      <w:pPr>
        <w:spacing w:line="560" w:lineRule="exact"/>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213F5E33">
      <w:pPr>
        <w:spacing w:line="560" w:lineRule="exact"/>
        <w:ind w:firstLine="482" w:firstLineChars="200"/>
        <w:outlineLvl w:val="0"/>
        <w:rPr>
          <w:rFonts w:hint="eastAsia" w:ascii="仿宋" w:hAnsi="仿宋" w:eastAsia="仿宋"/>
          <w:b/>
          <w:sz w:val="24"/>
        </w:rPr>
      </w:pPr>
      <w:bookmarkStart w:id="454" w:name="_Toc19069"/>
      <w:r>
        <w:rPr>
          <w:rFonts w:ascii="仿宋" w:hAnsi="仿宋" w:eastAsia="仿宋"/>
          <w:b/>
          <w:sz w:val="24"/>
        </w:rPr>
        <w:t xml:space="preserve">2.7 </w:t>
      </w:r>
      <w:r>
        <w:rPr>
          <w:rFonts w:hint="eastAsia" w:ascii="仿宋" w:hAnsi="仿宋" w:eastAsia="仿宋"/>
          <w:b/>
          <w:sz w:val="24"/>
        </w:rPr>
        <w:t>质量保证</w:t>
      </w:r>
      <w:bookmarkEnd w:id="454"/>
    </w:p>
    <w:p w14:paraId="170D91A3">
      <w:pPr>
        <w:spacing w:line="560" w:lineRule="exact"/>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7E98DC26">
      <w:pPr>
        <w:spacing w:line="560" w:lineRule="exact"/>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49429803">
      <w:pPr>
        <w:spacing w:line="560" w:lineRule="exact"/>
        <w:ind w:firstLine="482" w:firstLineChars="200"/>
        <w:outlineLvl w:val="0"/>
        <w:rPr>
          <w:rFonts w:hint="eastAsia" w:ascii="仿宋" w:hAnsi="仿宋" w:eastAsia="仿宋"/>
          <w:b/>
          <w:sz w:val="24"/>
        </w:rPr>
      </w:pPr>
      <w:bookmarkStart w:id="455" w:name="_Toc22267"/>
      <w:r>
        <w:rPr>
          <w:rFonts w:ascii="仿宋" w:hAnsi="仿宋" w:eastAsia="仿宋"/>
          <w:b/>
          <w:sz w:val="24"/>
        </w:rPr>
        <w:t xml:space="preserve">2.8 </w:t>
      </w:r>
      <w:r>
        <w:rPr>
          <w:rFonts w:hint="eastAsia" w:ascii="仿宋" w:hAnsi="仿宋" w:eastAsia="仿宋"/>
          <w:b/>
          <w:sz w:val="24"/>
        </w:rPr>
        <w:t>延迟履行</w:t>
      </w:r>
      <w:bookmarkEnd w:id="455"/>
    </w:p>
    <w:p w14:paraId="1ACE8ED2">
      <w:pPr>
        <w:spacing w:line="560" w:lineRule="exact"/>
        <w:ind w:firstLine="480" w:firstLineChars="200"/>
        <w:rPr>
          <w:rFonts w:hint="eastAsia"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0149DF11">
      <w:pPr>
        <w:spacing w:line="560" w:lineRule="exact"/>
        <w:ind w:firstLine="482" w:firstLineChars="200"/>
        <w:outlineLvl w:val="0"/>
        <w:rPr>
          <w:rFonts w:hint="eastAsia" w:ascii="仿宋" w:hAnsi="仿宋" w:eastAsia="仿宋"/>
          <w:b/>
          <w:sz w:val="24"/>
        </w:rPr>
      </w:pPr>
      <w:bookmarkStart w:id="456" w:name="_Toc10611"/>
      <w:r>
        <w:rPr>
          <w:rFonts w:ascii="仿宋" w:hAnsi="仿宋" w:eastAsia="仿宋"/>
          <w:b/>
          <w:sz w:val="24"/>
        </w:rPr>
        <w:t xml:space="preserve">2.9 </w:t>
      </w:r>
      <w:r>
        <w:rPr>
          <w:rFonts w:hint="eastAsia" w:ascii="仿宋" w:hAnsi="仿宋" w:eastAsia="仿宋"/>
          <w:b/>
          <w:sz w:val="24"/>
        </w:rPr>
        <w:t>合同变更</w:t>
      </w:r>
      <w:bookmarkEnd w:id="456"/>
    </w:p>
    <w:p w14:paraId="09FF3B50">
      <w:pPr>
        <w:spacing w:line="560" w:lineRule="exact"/>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1F931F04">
      <w:pPr>
        <w:spacing w:line="560" w:lineRule="exact"/>
        <w:ind w:firstLine="482" w:firstLineChars="200"/>
        <w:outlineLvl w:val="0"/>
        <w:rPr>
          <w:rFonts w:hint="eastAsia" w:ascii="仿宋" w:hAnsi="仿宋" w:eastAsia="仿宋"/>
          <w:b/>
          <w:sz w:val="24"/>
        </w:rPr>
      </w:pPr>
      <w:bookmarkStart w:id="457" w:name="_Toc23368"/>
      <w:bookmarkStart w:id="458" w:name="_Toc10663"/>
      <w:bookmarkStart w:id="459" w:name="_Toc21830"/>
      <w:bookmarkStart w:id="460" w:name="_Toc26689"/>
      <w:bookmarkStart w:id="461" w:name="_Toc42"/>
      <w:r>
        <w:rPr>
          <w:rFonts w:ascii="仿宋" w:hAnsi="仿宋" w:eastAsia="仿宋"/>
          <w:b/>
          <w:sz w:val="24"/>
        </w:rPr>
        <w:t>2.10 合同转让和分包</w:t>
      </w:r>
      <w:bookmarkEnd w:id="457"/>
      <w:bookmarkEnd w:id="458"/>
      <w:bookmarkEnd w:id="459"/>
      <w:bookmarkEnd w:id="460"/>
      <w:bookmarkEnd w:id="461"/>
    </w:p>
    <w:p w14:paraId="6A19AF36">
      <w:pPr>
        <w:spacing w:line="560" w:lineRule="exact"/>
        <w:ind w:firstLine="480" w:firstLineChars="200"/>
        <w:rPr>
          <w:rFonts w:hint="eastAsia"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76638923">
      <w:pPr>
        <w:spacing w:line="560" w:lineRule="exact"/>
        <w:ind w:firstLine="482" w:firstLineChars="200"/>
        <w:outlineLvl w:val="0"/>
        <w:rPr>
          <w:rFonts w:hint="eastAsia" w:ascii="仿宋" w:hAnsi="仿宋" w:eastAsia="仿宋"/>
          <w:b/>
          <w:sz w:val="24"/>
        </w:rPr>
      </w:pPr>
      <w:bookmarkStart w:id="462" w:name="_Toc32494"/>
      <w:bookmarkStart w:id="463" w:name="_Toc14371"/>
      <w:bookmarkStart w:id="464" w:name="_Toc4720"/>
      <w:bookmarkStart w:id="465" w:name="_Toc26633"/>
      <w:bookmarkStart w:id="466" w:name="_Toc25571"/>
      <w:r>
        <w:rPr>
          <w:rFonts w:ascii="仿宋" w:hAnsi="仿宋" w:eastAsia="仿宋"/>
          <w:b/>
          <w:sz w:val="24"/>
        </w:rPr>
        <w:t>2.11 不可抗力</w:t>
      </w:r>
      <w:bookmarkEnd w:id="462"/>
      <w:bookmarkEnd w:id="463"/>
      <w:bookmarkEnd w:id="464"/>
      <w:bookmarkEnd w:id="465"/>
      <w:bookmarkEnd w:id="466"/>
    </w:p>
    <w:p w14:paraId="6390F60E">
      <w:pPr>
        <w:spacing w:line="560" w:lineRule="exact"/>
        <w:ind w:firstLine="480" w:firstLineChars="200"/>
        <w:rPr>
          <w:rFonts w:hint="eastAsia"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4B3C581E">
      <w:pPr>
        <w:spacing w:line="560" w:lineRule="exact"/>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650D595A">
      <w:pPr>
        <w:spacing w:line="560" w:lineRule="exact"/>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4C29C576">
      <w:pPr>
        <w:spacing w:line="560" w:lineRule="exact"/>
        <w:ind w:firstLine="480" w:firstLineChars="200"/>
        <w:rPr>
          <w:rFonts w:hint="eastAsia"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79890BB1">
      <w:pPr>
        <w:spacing w:line="560" w:lineRule="exact"/>
        <w:ind w:firstLine="482" w:firstLineChars="200"/>
        <w:outlineLvl w:val="0"/>
        <w:rPr>
          <w:rFonts w:hint="eastAsia" w:ascii="仿宋" w:hAnsi="仿宋" w:eastAsia="仿宋"/>
          <w:b/>
          <w:sz w:val="24"/>
        </w:rPr>
      </w:pPr>
      <w:bookmarkStart w:id="467" w:name="_Toc24465"/>
      <w:bookmarkStart w:id="468" w:name="_Toc23854"/>
      <w:bookmarkStart w:id="469" w:name="_Toc3638"/>
      <w:bookmarkStart w:id="470" w:name="_Toc25783"/>
      <w:bookmarkStart w:id="471" w:name="_Toc14115"/>
      <w:r>
        <w:rPr>
          <w:rFonts w:ascii="仿宋" w:hAnsi="仿宋" w:eastAsia="仿宋"/>
          <w:b/>
          <w:sz w:val="24"/>
        </w:rPr>
        <w:t>2.12 税费</w:t>
      </w:r>
      <w:bookmarkEnd w:id="467"/>
      <w:bookmarkEnd w:id="468"/>
      <w:bookmarkEnd w:id="469"/>
      <w:bookmarkEnd w:id="470"/>
      <w:bookmarkEnd w:id="471"/>
    </w:p>
    <w:p w14:paraId="19927E9D">
      <w:pPr>
        <w:spacing w:line="560" w:lineRule="exact"/>
        <w:ind w:firstLine="480" w:firstLineChars="200"/>
        <w:rPr>
          <w:rFonts w:hint="eastAsia"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24100383">
      <w:pPr>
        <w:spacing w:line="560" w:lineRule="exact"/>
        <w:ind w:firstLine="482" w:firstLineChars="200"/>
        <w:outlineLvl w:val="0"/>
        <w:rPr>
          <w:rFonts w:hint="eastAsia" w:ascii="仿宋" w:hAnsi="仿宋" w:eastAsia="仿宋"/>
          <w:b/>
          <w:sz w:val="24"/>
        </w:rPr>
      </w:pPr>
      <w:bookmarkStart w:id="472" w:name="_Toc14814"/>
      <w:bookmarkStart w:id="473" w:name="_Toc26883"/>
      <w:bookmarkStart w:id="474" w:name="_Toc25525"/>
      <w:bookmarkStart w:id="475" w:name="_Toc30105"/>
      <w:bookmarkStart w:id="476" w:name="_Toc7315"/>
      <w:r>
        <w:rPr>
          <w:rFonts w:ascii="仿宋" w:hAnsi="仿宋" w:eastAsia="仿宋"/>
          <w:b/>
          <w:sz w:val="24"/>
        </w:rPr>
        <w:t>2.13 乙方破产</w:t>
      </w:r>
      <w:bookmarkEnd w:id="472"/>
      <w:bookmarkEnd w:id="473"/>
      <w:bookmarkEnd w:id="474"/>
      <w:bookmarkEnd w:id="475"/>
      <w:bookmarkEnd w:id="476"/>
    </w:p>
    <w:p w14:paraId="15636E17">
      <w:pPr>
        <w:spacing w:line="560" w:lineRule="exact"/>
        <w:ind w:firstLine="480" w:firstLineChars="200"/>
        <w:rPr>
          <w:rFonts w:hint="eastAsia"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2283365C">
      <w:pPr>
        <w:spacing w:line="560" w:lineRule="exact"/>
        <w:ind w:firstLine="482" w:firstLineChars="200"/>
        <w:outlineLvl w:val="0"/>
        <w:rPr>
          <w:rFonts w:hint="eastAsia" w:ascii="仿宋" w:hAnsi="仿宋" w:eastAsia="仿宋"/>
          <w:b/>
          <w:sz w:val="24"/>
        </w:rPr>
      </w:pPr>
      <w:bookmarkStart w:id="477" w:name="_Toc1123"/>
      <w:bookmarkStart w:id="478" w:name="_Toc23323"/>
      <w:bookmarkStart w:id="479" w:name="_Toc2016"/>
      <w:r>
        <w:rPr>
          <w:rFonts w:ascii="仿宋" w:hAnsi="仿宋" w:eastAsia="仿宋"/>
          <w:b/>
          <w:sz w:val="24"/>
        </w:rPr>
        <w:t>2.14 合同中止、终止</w:t>
      </w:r>
      <w:bookmarkEnd w:id="477"/>
      <w:bookmarkEnd w:id="478"/>
      <w:bookmarkEnd w:id="479"/>
    </w:p>
    <w:p w14:paraId="1EC91E46">
      <w:pPr>
        <w:spacing w:line="560" w:lineRule="exact"/>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249B1569">
      <w:pPr>
        <w:spacing w:line="560" w:lineRule="exact"/>
        <w:ind w:firstLine="480" w:firstLineChars="200"/>
        <w:rPr>
          <w:rFonts w:hint="eastAsia"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6C91168A">
      <w:pPr>
        <w:spacing w:line="560" w:lineRule="exact"/>
        <w:ind w:firstLine="482" w:firstLineChars="200"/>
        <w:outlineLvl w:val="0"/>
        <w:rPr>
          <w:rFonts w:hint="eastAsia" w:ascii="仿宋" w:hAnsi="仿宋" w:eastAsia="仿宋"/>
          <w:b/>
          <w:sz w:val="24"/>
        </w:rPr>
      </w:pPr>
      <w:bookmarkStart w:id="480" w:name="_Toc14525"/>
      <w:bookmarkStart w:id="481" w:name="_Toc17363"/>
      <w:bookmarkStart w:id="482" w:name="_Toc1969"/>
      <w:r>
        <w:rPr>
          <w:rFonts w:ascii="仿宋" w:hAnsi="仿宋" w:eastAsia="仿宋"/>
          <w:b/>
          <w:sz w:val="24"/>
        </w:rPr>
        <w:t>2.15 检验和验收</w:t>
      </w:r>
      <w:bookmarkEnd w:id="480"/>
      <w:bookmarkEnd w:id="481"/>
      <w:bookmarkEnd w:id="482"/>
    </w:p>
    <w:p w14:paraId="151A8B38">
      <w:pPr>
        <w:tabs>
          <w:tab w:val="left" w:pos="360"/>
          <w:tab w:val="left" w:pos="540"/>
          <w:tab w:val="left" w:pos="1080"/>
        </w:tabs>
        <w:spacing w:line="560" w:lineRule="exact"/>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365BAA27">
      <w:pPr>
        <w:tabs>
          <w:tab w:val="left" w:pos="360"/>
          <w:tab w:val="left" w:pos="540"/>
          <w:tab w:val="left" w:pos="1080"/>
        </w:tabs>
        <w:spacing w:line="560" w:lineRule="exact"/>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59B6698">
      <w:pPr>
        <w:tabs>
          <w:tab w:val="left" w:pos="360"/>
          <w:tab w:val="left" w:pos="540"/>
          <w:tab w:val="left" w:pos="1080"/>
        </w:tabs>
        <w:spacing w:line="560" w:lineRule="exact"/>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65BBB98C">
      <w:pPr>
        <w:spacing w:line="560" w:lineRule="exact"/>
        <w:ind w:firstLine="482" w:firstLineChars="200"/>
        <w:outlineLvl w:val="0"/>
        <w:rPr>
          <w:rFonts w:hint="eastAsia" w:ascii="仿宋" w:hAnsi="仿宋" w:eastAsia="仿宋"/>
          <w:b/>
          <w:sz w:val="24"/>
        </w:rPr>
      </w:pPr>
      <w:bookmarkStart w:id="483" w:name="_Toc31892"/>
      <w:bookmarkStart w:id="484" w:name="_Toc2308"/>
      <w:bookmarkStart w:id="485" w:name="_Toc25198"/>
      <w:bookmarkStart w:id="486" w:name="_Toc12666"/>
      <w:bookmarkStart w:id="487" w:name="_Toc9808"/>
      <w:r>
        <w:rPr>
          <w:rFonts w:ascii="仿宋" w:hAnsi="仿宋" w:eastAsia="仿宋"/>
          <w:b/>
          <w:sz w:val="24"/>
        </w:rPr>
        <w:t>2.16 通知和送达</w:t>
      </w:r>
      <w:bookmarkEnd w:id="483"/>
      <w:bookmarkEnd w:id="484"/>
      <w:bookmarkEnd w:id="485"/>
      <w:bookmarkEnd w:id="486"/>
      <w:bookmarkEnd w:id="487"/>
    </w:p>
    <w:p w14:paraId="6DCA1217">
      <w:pPr>
        <w:spacing w:line="560" w:lineRule="exact"/>
        <w:ind w:firstLine="480" w:firstLineChars="200"/>
        <w:rPr>
          <w:rFonts w:hint="eastAsia" w:ascii="仿宋" w:hAnsi="仿宋" w:eastAsia="仿宋"/>
          <w:sz w:val="24"/>
        </w:rPr>
      </w:pPr>
      <w:bookmarkStart w:id="488" w:name="_Toc27674"/>
      <w:bookmarkStart w:id="489"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7C24DB36">
      <w:pPr>
        <w:spacing w:line="560" w:lineRule="exact"/>
        <w:ind w:firstLine="480" w:firstLineChars="200"/>
        <w:rPr>
          <w:rFonts w:hint="eastAsia"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88"/>
      <w:bookmarkEnd w:id="489"/>
    </w:p>
    <w:p w14:paraId="2CFAA553">
      <w:pPr>
        <w:spacing w:line="560" w:lineRule="exact"/>
        <w:ind w:firstLine="482" w:firstLineChars="200"/>
        <w:outlineLvl w:val="0"/>
        <w:rPr>
          <w:rFonts w:hint="eastAsia" w:ascii="仿宋" w:hAnsi="仿宋" w:eastAsia="仿宋"/>
          <w:b/>
          <w:sz w:val="24"/>
        </w:rPr>
      </w:pPr>
      <w:bookmarkStart w:id="490" w:name="_Toc27644"/>
      <w:bookmarkStart w:id="491" w:name="_Toc12254"/>
      <w:bookmarkStart w:id="492" w:name="_Toc28906"/>
      <w:bookmarkStart w:id="493" w:name="_Toc20808"/>
      <w:bookmarkStart w:id="494" w:name="_Toc5063"/>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0"/>
      <w:bookmarkEnd w:id="491"/>
      <w:bookmarkEnd w:id="492"/>
      <w:bookmarkEnd w:id="493"/>
      <w:bookmarkEnd w:id="494"/>
    </w:p>
    <w:p w14:paraId="26A51AA0">
      <w:pPr>
        <w:spacing w:line="560" w:lineRule="exact"/>
        <w:ind w:firstLine="480" w:firstLineChars="200"/>
        <w:rPr>
          <w:rFonts w:hint="eastAsia"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26FB2BD1">
      <w:pPr>
        <w:spacing w:line="560" w:lineRule="exact"/>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0CCCB38A">
      <w:pPr>
        <w:spacing w:line="560" w:lineRule="exact"/>
        <w:ind w:firstLine="482" w:firstLineChars="200"/>
        <w:outlineLvl w:val="0"/>
        <w:rPr>
          <w:rFonts w:hint="eastAsia" w:ascii="仿宋" w:hAnsi="仿宋" w:eastAsia="仿宋" w:cs="宋体"/>
          <w:b/>
          <w:sz w:val="24"/>
        </w:rPr>
      </w:pPr>
      <w:r>
        <w:rPr>
          <w:rFonts w:hint="eastAsia" w:ascii="仿宋" w:hAnsi="仿宋" w:eastAsia="仿宋" w:cs="宋体"/>
          <w:b/>
          <w:sz w:val="24"/>
        </w:rPr>
        <w:t>2.18 计量单位</w:t>
      </w:r>
    </w:p>
    <w:p w14:paraId="24107AF8">
      <w:pPr>
        <w:spacing w:line="560" w:lineRule="exact"/>
        <w:ind w:firstLine="480" w:firstLineChars="200"/>
        <w:rPr>
          <w:rFonts w:hint="eastAsia"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274A3AA9">
      <w:pPr>
        <w:spacing w:line="560" w:lineRule="exact"/>
        <w:ind w:firstLine="482" w:firstLineChars="200"/>
        <w:rPr>
          <w:rFonts w:hint="eastAsia" w:ascii="仿宋" w:hAnsi="仿宋" w:eastAsia="仿宋"/>
          <w:b/>
          <w:sz w:val="24"/>
        </w:rPr>
      </w:pPr>
      <w:r>
        <w:rPr>
          <w:rFonts w:ascii="仿宋" w:hAnsi="仿宋" w:eastAsia="仿宋"/>
          <w:b/>
          <w:sz w:val="24"/>
        </w:rPr>
        <w:t>2.</w:t>
      </w:r>
      <w:r>
        <w:rPr>
          <w:rFonts w:hint="eastAsia" w:ascii="仿宋" w:hAnsi="仿宋" w:eastAsia="仿宋"/>
          <w:b/>
          <w:sz w:val="24"/>
        </w:rPr>
        <w:t>19</w:t>
      </w:r>
      <w:r>
        <w:rPr>
          <w:rFonts w:ascii="仿宋" w:hAnsi="仿宋" w:eastAsia="仿宋"/>
          <w:b/>
          <w:sz w:val="24"/>
        </w:rPr>
        <w:t>合同份数</w:t>
      </w:r>
    </w:p>
    <w:p w14:paraId="65B93292">
      <w:pPr>
        <w:spacing w:line="560" w:lineRule="exact"/>
        <w:ind w:firstLine="480" w:firstLineChars="200"/>
        <w:rPr>
          <w:rFonts w:hint="eastAsia"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CD5E854">
      <w:pPr>
        <w:spacing w:line="360" w:lineRule="auto"/>
        <w:jc w:val="center"/>
        <w:outlineLvl w:val="0"/>
        <w:rPr>
          <w:rFonts w:hint="eastAsia" w:ascii="仿宋" w:hAnsi="仿宋" w:eastAsia="仿宋" w:cs="宋体"/>
          <w:b/>
          <w:sz w:val="24"/>
        </w:rPr>
      </w:pPr>
      <w:r>
        <w:rPr>
          <w:rFonts w:hint="eastAsia" w:ascii="仿宋" w:hAnsi="仿宋" w:eastAsia="仿宋" w:cs="宋体"/>
          <w:kern w:val="0"/>
        </w:rPr>
        <w:br w:type="page"/>
      </w:r>
      <w:bookmarkStart w:id="495" w:name="_Toc331685784"/>
      <w:bookmarkEnd w:id="495"/>
      <w:r>
        <w:rPr>
          <w:rFonts w:hint="eastAsia" w:ascii="仿宋" w:hAnsi="仿宋" w:eastAsia="仿宋" w:cs="宋体"/>
          <w:b/>
          <w:sz w:val="24"/>
        </w:rPr>
        <w:t>第三部分  合同专用条款</w:t>
      </w:r>
    </w:p>
    <w:p w14:paraId="053E9777">
      <w:pPr>
        <w:spacing w:line="560" w:lineRule="exact"/>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F91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D456581">
            <w:pPr>
              <w:spacing w:line="360" w:lineRule="auto"/>
              <w:jc w:val="center"/>
              <w:rPr>
                <w:rFonts w:hint="eastAsia" w:ascii="仿宋" w:hAnsi="仿宋" w:eastAsia="仿宋" w:cs="宋体"/>
                <w:b/>
                <w:sz w:val="24"/>
              </w:rPr>
            </w:pPr>
            <w:r>
              <w:rPr>
                <w:rFonts w:hint="eastAsia" w:ascii="仿宋" w:hAnsi="仿宋" w:eastAsia="仿宋" w:cs="宋体"/>
                <w:b/>
                <w:sz w:val="24"/>
              </w:rPr>
              <w:t>条款号</w:t>
            </w:r>
          </w:p>
        </w:tc>
        <w:tc>
          <w:tcPr>
            <w:tcW w:w="4464" w:type="pct"/>
            <w:vAlign w:val="center"/>
          </w:tcPr>
          <w:p w14:paraId="7A53E552">
            <w:pPr>
              <w:spacing w:line="360" w:lineRule="auto"/>
              <w:jc w:val="center"/>
              <w:rPr>
                <w:rFonts w:hint="eastAsia" w:ascii="仿宋" w:hAnsi="仿宋" w:eastAsia="仿宋" w:cs="宋体"/>
                <w:b/>
                <w:sz w:val="24"/>
              </w:rPr>
            </w:pPr>
            <w:r>
              <w:rPr>
                <w:rFonts w:hint="eastAsia" w:ascii="仿宋" w:hAnsi="仿宋" w:eastAsia="仿宋" w:cs="宋体"/>
                <w:b/>
                <w:sz w:val="24"/>
              </w:rPr>
              <w:t>约定内容</w:t>
            </w:r>
          </w:p>
        </w:tc>
      </w:tr>
      <w:tr w14:paraId="4DB7B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C41B15">
            <w:pPr>
              <w:spacing w:line="360" w:lineRule="auto"/>
              <w:rPr>
                <w:rFonts w:hint="eastAsia" w:ascii="仿宋" w:hAnsi="仿宋" w:eastAsia="仿宋" w:cs="宋体"/>
                <w:sz w:val="24"/>
              </w:rPr>
            </w:pPr>
            <w:r>
              <w:rPr>
                <w:rFonts w:hint="eastAsia" w:ascii="仿宋" w:hAnsi="仿宋" w:eastAsia="仿宋" w:cs="宋体"/>
                <w:sz w:val="24"/>
              </w:rPr>
              <w:t>1.3.2</w:t>
            </w:r>
          </w:p>
        </w:tc>
        <w:tc>
          <w:tcPr>
            <w:tcW w:w="4464" w:type="pct"/>
            <w:vAlign w:val="center"/>
          </w:tcPr>
          <w:p w14:paraId="094F9946">
            <w:pPr>
              <w:spacing w:line="360" w:lineRule="auto"/>
              <w:rPr>
                <w:rFonts w:hint="eastAsia" w:ascii="仿宋" w:hAnsi="仿宋" w:eastAsia="仿宋" w:cs="宋体"/>
                <w:sz w:val="24"/>
              </w:rPr>
            </w:pPr>
          </w:p>
        </w:tc>
      </w:tr>
      <w:tr w14:paraId="3F78D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2A92B9">
            <w:pPr>
              <w:spacing w:line="360" w:lineRule="auto"/>
              <w:rPr>
                <w:rFonts w:hint="eastAsia" w:ascii="仿宋" w:hAnsi="仿宋" w:eastAsia="仿宋" w:cs="宋体"/>
                <w:sz w:val="24"/>
              </w:rPr>
            </w:pPr>
            <w:r>
              <w:rPr>
                <w:rFonts w:hint="eastAsia" w:ascii="仿宋" w:hAnsi="仿宋" w:eastAsia="仿宋" w:cs="宋体"/>
                <w:sz w:val="24"/>
              </w:rPr>
              <w:t>1.4.2</w:t>
            </w:r>
          </w:p>
        </w:tc>
        <w:tc>
          <w:tcPr>
            <w:tcW w:w="4464" w:type="pct"/>
            <w:vAlign w:val="center"/>
          </w:tcPr>
          <w:p w14:paraId="054B93FC">
            <w:pPr>
              <w:spacing w:line="360" w:lineRule="auto"/>
              <w:rPr>
                <w:rFonts w:hint="eastAsia" w:ascii="仿宋" w:hAnsi="仿宋" w:eastAsia="仿宋" w:cs="宋体"/>
                <w:sz w:val="24"/>
              </w:rPr>
            </w:pPr>
          </w:p>
        </w:tc>
      </w:tr>
      <w:tr w14:paraId="04B98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D0AA87">
            <w:pPr>
              <w:spacing w:line="360" w:lineRule="auto"/>
              <w:rPr>
                <w:rFonts w:hint="eastAsia" w:ascii="仿宋" w:hAnsi="仿宋" w:eastAsia="仿宋" w:cs="宋体"/>
                <w:sz w:val="24"/>
              </w:rPr>
            </w:pPr>
            <w:r>
              <w:rPr>
                <w:rFonts w:hint="eastAsia" w:ascii="仿宋" w:hAnsi="仿宋" w:eastAsia="仿宋" w:cs="宋体"/>
                <w:sz w:val="24"/>
              </w:rPr>
              <w:t xml:space="preserve">1.5.1 </w:t>
            </w:r>
          </w:p>
        </w:tc>
        <w:tc>
          <w:tcPr>
            <w:tcW w:w="4464" w:type="pct"/>
            <w:vAlign w:val="center"/>
          </w:tcPr>
          <w:p w14:paraId="752AC44C">
            <w:pPr>
              <w:spacing w:line="360" w:lineRule="auto"/>
              <w:rPr>
                <w:rFonts w:hint="eastAsia" w:ascii="仿宋" w:hAnsi="仿宋" w:eastAsia="仿宋" w:cs="宋体"/>
                <w:sz w:val="24"/>
              </w:rPr>
            </w:pPr>
          </w:p>
        </w:tc>
      </w:tr>
      <w:tr w14:paraId="72BED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838995">
            <w:pPr>
              <w:spacing w:line="360" w:lineRule="auto"/>
              <w:rPr>
                <w:rFonts w:hint="eastAsia" w:ascii="仿宋" w:hAnsi="仿宋" w:eastAsia="仿宋" w:cs="宋体"/>
                <w:sz w:val="24"/>
              </w:rPr>
            </w:pPr>
            <w:r>
              <w:rPr>
                <w:rFonts w:hint="eastAsia" w:ascii="仿宋" w:hAnsi="仿宋" w:eastAsia="仿宋" w:cs="宋体"/>
                <w:sz w:val="24"/>
              </w:rPr>
              <w:t>1.5.2</w:t>
            </w:r>
          </w:p>
        </w:tc>
        <w:tc>
          <w:tcPr>
            <w:tcW w:w="4464" w:type="pct"/>
            <w:vAlign w:val="center"/>
          </w:tcPr>
          <w:p w14:paraId="1A420B79">
            <w:pPr>
              <w:spacing w:line="360" w:lineRule="auto"/>
              <w:rPr>
                <w:rFonts w:hint="eastAsia" w:ascii="仿宋" w:hAnsi="仿宋" w:eastAsia="仿宋" w:cs="宋体"/>
                <w:sz w:val="24"/>
              </w:rPr>
            </w:pPr>
          </w:p>
        </w:tc>
      </w:tr>
      <w:tr w14:paraId="2B608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F6ABD7">
            <w:pPr>
              <w:spacing w:line="360" w:lineRule="auto"/>
              <w:rPr>
                <w:rFonts w:hint="eastAsia" w:ascii="仿宋" w:hAnsi="仿宋" w:eastAsia="仿宋" w:cs="宋体"/>
                <w:sz w:val="24"/>
              </w:rPr>
            </w:pPr>
            <w:r>
              <w:rPr>
                <w:rFonts w:hint="eastAsia" w:ascii="仿宋" w:hAnsi="仿宋" w:eastAsia="仿宋" w:cs="宋体"/>
                <w:sz w:val="24"/>
              </w:rPr>
              <w:t xml:space="preserve">1.5.3 </w:t>
            </w:r>
          </w:p>
        </w:tc>
        <w:tc>
          <w:tcPr>
            <w:tcW w:w="4464" w:type="pct"/>
            <w:vAlign w:val="center"/>
          </w:tcPr>
          <w:p w14:paraId="782B2CBF">
            <w:pPr>
              <w:spacing w:line="360" w:lineRule="auto"/>
              <w:rPr>
                <w:rFonts w:hint="eastAsia" w:ascii="仿宋" w:hAnsi="仿宋" w:eastAsia="仿宋" w:cs="宋体"/>
                <w:sz w:val="24"/>
              </w:rPr>
            </w:pPr>
          </w:p>
        </w:tc>
      </w:tr>
      <w:tr w14:paraId="4CE65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077B28">
            <w:pPr>
              <w:spacing w:line="360" w:lineRule="auto"/>
              <w:rPr>
                <w:rFonts w:hint="eastAsia" w:ascii="仿宋" w:hAnsi="仿宋" w:eastAsia="仿宋" w:cs="宋体"/>
                <w:sz w:val="24"/>
              </w:rPr>
            </w:pPr>
            <w:r>
              <w:rPr>
                <w:rFonts w:hint="eastAsia" w:ascii="仿宋" w:hAnsi="仿宋" w:eastAsia="仿宋" w:cs="宋体"/>
                <w:sz w:val="24"/>
              </w:rPr>
              <w:t>1.6.2</w:t>
            </w:r>
          </w:p>
        </w:tc>
        <w:tc>
          <w:tcPr>
            <w:tcW w:w="4464" w:type="pct"/>
            <w:vAlign w:val="center"/>
          </w:tcPr>
          <w:p w14:paraId="640C74B6">
            <w:pPr>
              <w:spacing w:line="360" w:lineRule="auto"/>
              <w:rPr>
                <w:rFonts w:hint="eastAsia" w:ascii="仿宋" w:hAnsi="仿宋" w:eastAsia="仿宋" w:cs="宋体"/>
                <w:sz w:val="24"/>
              </w:rPr>
            </w:pPr>
          </w:p>
        </w:tc>
      </w:tr>
      <w:tr w14:paraId="69F49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FFFAB0">
            <w:pPr>
              <w:spacing w:line="360" w:lineRule="auto"/>
              <w:rPr>
                <w:rFonts w:hint="eastAsia" w:ascii="仿宋" w:hAnsi="仿宋" w:eastAsia="仿宋" w:cs="宋体"/>
                <w:sz w:val="24"/>
              </w:rPr>
            </w:pPr>
            <w:r>
              <w:rPr>
                <w:rFonts w:hint="eastAsia" w:ascii="仿宋" w:hAnsi="仿宋" w:eastAsia="仿宋" w:cs="宋体"/>
                <w:sz w:val="24"/>
              </w:rPr>
              <w:t>1.7.1</w:t>
            </w:r>
          </w:p>
        </w:tc>
        <w:tc>
          <w:tcPr>
            <w:tcW w:w="4464" w:type="pct"/>
            <w:vAlign w:val="center"/>
          </w:tcPr>
          <w:p w14:paraId="664115F7">
            <w:pPr>
              <w:spacing w:line="360" w:lineRule="auto"/>
              <w:rPr>
                <w:rFonts w:hint="eastAsia" w:ascii="仿宋" w:hAnsi="仿宋" w:eastAsia="仿宋" w:cs="宋体"/>
                <w:sz w:val="24"/>
              </w:rPr>
            </w:pPr>
          </w:p>
        </w:tc>
      </w:tr>
      <w:tr w14:paraId="50FE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79F840">
            <w:pPr>
              <w:spacing w:line="360" w:lineRule="auto"/>
              <w:rPr>
                <w:rFonts w:hint="eastAsia" w:ascii="仿宋" w:hAnsi="仿宋" w:eastAsia="仿宋" w:cs="宋体"/>
                <w:sz w:val="24"/>
              </w:rPr>
            </w:pPr>
            <w:r>
              <w:rPr>
                <w:rFonts w:hint="eastAsia" w:ascii="仿宋" w:hAnsi="仿宋" w:eastAsia="仿宋" w:cs="宋体"/>
                <w:sz w:val="24"/>
              </w:rPr>
              <w:t>1.7.2</w:t>
            </w:r>
          </w:p>
        </w:tc>
        <w:tc>
          <w:tcPr>
            <w:tcW w:w="4464" w:type="pct"/>
            <w:vAlign w:val="center"/>
          </w:tcPr>
          <w:p w14:paraId="70358A0F">
            <w:pPr>
              <w:spacing w:line="360" w:lineRule="auto"/>
              <w:rPr>
                <w:rFonts w:hint="eastAsia" w:ascii="仿宋" w:hAnsi="仿宋" w:eastAsia="仿宋" w:cs="宋体"/>
                <w:sz w:val="24"/>
              </w:rPr>
            </w:pPr>
          </w:p>
        </w:tc>
      </w:tr>
      <w:tr w14:paraId="6102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8B96">
            <w:pPr>
              <w:spacing w:line="360" w:lineRule="auto"/>
              <w:rPr>
                <w:rFonts w:hint="eastAsia" w:ascii="仿宋" w:hAnsi="仿宋" w:eastAsia="仿宋" w:cs="宋体"/>
                <w:sz w:val="24"/>
              </w:rPr>
            </w:pPr>
            <w:r>
              <w:rPr>
                <w:rFonts w:hint="eastAsia" w:ascii="仿宋" w:hAnsi="仿宋" w:eastAsia="仿宋" w:cs="宋体"/>
                <w:sz w:val="24"/>
              </w:rPr>
              <w:t>1.7.3</w:t>
            </w:r>
          </w:p>
        </w:tc>
        <w:tc>
          <w:tcPr>
            <w:tcW w:w="4464" w:type="pct"/>
            <w:vAlign w:val="center"/>
          </w:tcPr>
          <w:p w14:paraId="172AD38F">
            <w:pPr>
              <w:spacing w:line="360" w:lineRule="auto"/>
              <w:rPr>
                <w:rFonts w:hint="eastAsia" w:ascii="仿宋" w:hAnsi="仿宋" w:eastAsia="仿宋" w:cs="宋体"/>
                <w:sz w:val="24"/>
              </w:rPr>
            </w:pPr>
          </w:p>
        </w:tc>
      </w:tr>
      <w:tr w14:paraId="66549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B87949">
            <w:pPr>
              <w:spacing w:line="360" w:lineRule="auto"/>
              <w:rPr>
                <w:rFonts w:hint="eastAsia" w:ascii="仿宋" w:hAnsi="仿宋" w:eastAsia="仿宋" w:cs="宋体"/>
                <w:sz w:val="24"/>
              </w:rPr>
            </w:pPr>
            <w:r>
              <w:rPr>
                <w:rFonts w:hint="eastAsia" w:ascii="仿宋" w:hAnsi="仿宋" w:eastAsia="仿宋" w:cs="宋体"/>
                <w:sz w:val="24"/>
              </w:rPr>
              <w:t>1.7.4.1</w:t>
            </w:r>
          </w:p>
        </w:tc>
        <w:tc>
          <w:tcPr>
            <w:tcW w:w="4464" w:type="pct"/>
            <w:vAlign w:val="center"/>
          </w:tcPr>
          <w:p w14:paraId="7411B4DE">
            <w:pPr>
              <w:spacing w:line="360" w:lineRule="auto"/>
              <w:rPr>
                <w:rFonts w:hint="eastAsia" w:ascii="仿宋" w:hAnsi="仿宋" w:eastAsia="仿宋" w:cs="宋体"/>
                <w:sz w:val="24"/>
              </w:rPr>
            </w:pPr>
          </w:p>
        </w:tc>
      </w:tr>
      <w:tr w14:paraId="7CE69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2CCF90">
            <w:pPr>
              <w:spacing w:line="360" w:lineRule="auto"/>
              <w:rPr>
                <w:rFonts w:hint="eastAsia" w:ascii="仿宋" w:hAnsi="仿宋" w:eastAsia="仿宋" w:cs="宋体"/>
                <w:sz w:val="24"/>
              </w:rPr>
            </w:pPr>
            <w:r>
              <w:rPr>
                <w:rFonts w:hint="eastAsia" w:ascii="仿宋" w:hAnsi="仿宋" w:eastAsia="仿宋" w:cs="宋体"/>
                <w:sz w:val="24"/>
              </w:rPr>
              <w:t>1.7.4.2</w:t>
            </w:r>
          </w:p>
        </w:tc>
        <w:tc>
          <w:tcPr>
            <w:tcW w:w="4464" w:type="pct"/>
            <w:vAlign w:val="center"/>
          </w:tcPr>
          <w:p w14:paraId="3323BBC1">
            <w:pPr>
              <w:spacing w:line="360" w:lineRule="auto"/>
              <w:rPr>
                <w:rFonts w:hint="eastAsia" w:ascii="仿宋" w:hAnsi="仿宋" w:eastAsia="仿宋" w:cs="宋体"/>
                <w:sz w:val="24"/>
              </w:rPr>
            </w:pPr>
          </w:p>
        </w:tc>
      </w:tr>
      <w:tr w14:paraId="47AC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85B6AE">
            <w:pPr>
              <w:spacing w:line="360" w:lineRule="auto"/>
              <w:rPr>
                <w:rFonts w:hint="eastAsia" w:ascii="仿宋" w:hAnsi="仿宋" w:eastAsia="仿宋" w:cs="宋体"/>
                <w:sz w:val="24"/>
              </w:rPr>
            </w:pPr>
            <w:r>
              <w:rPr>
                <w:rFonts w:hint="eastAsia" w:ascii="仿宋" w:hAnsi="仿宋" w:eastAsia="仿宋" w:cs="宋体"/>
                <w:sz w:val="24"/>
              </w:rPr>
              <w:t>1.7.4.3</w:t>
            </w:r>
          </w:p>
        </w:tc>
        <w:tc>
          <w:tcPr>
            <w:tcW w:w="4464" w:type="pct"/>
            <w:vAlign w:val="center"/>
          </w:tcPr>
          <w:p w14:paraId="65BE1158">
            <w:pPr>
              <w:spacing w:line="360" w:lineRule="auto"/>
              <w:rPr>
                <w:rFonts w:hint="eastAsia" w:ascii="仿宋" w:hAnsi="仿宋" w:eastAsia="仿宋" w:cs="宋体"/>
                <w:sz w:val="24"/>
              </w:rPr>
            </w:pPr>
          </w:p>
        </w:tc>
      </w:tr>
      <w:tr w14:paraId="73D43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0191E6">
            <w:pPr>
              <w:spacing w:line="360" w:lineRule="auto"/>
              <w:rPr>
                <w:rFonts w:hint="eastAsia" w:ascii="仿宋" w:hAnsi="仿宋" w:eastAsia="仿宋" w:cs="宋体"/>
                <w:sz w:val="24"/>
              </w:rPr>
            </w:pPr>
            <w:r>
              <w:rPr>
                <w:rFonts w:hint="eastAsia" w:ascii="仿宋" w:hAnsi="仿宋" w:eastAsia="仿宋" w:cs="宋体"/>
                <w:sz w:val="24"/>
              </w:rPr>
              <w:t>1.8.7</w:t>
            </w:r>
          </w:p>
        </w:tc>
        <w:tc>
          <w:tcPr>
            <w:tcW w:w="4464" w:type="pct"/>
            <w:vAlign w:val="center"/>
          </w:tcPr>
          <w:p w14:paraId="1846EBE4">
            <w:pPr>
              <w:spacing w:line="360" w:lineRule="auto"/>
              <w:rPr>
                <w:rFonts w:hint="eastAsia" w:ascii="仿宋" w:hAnsi="仿宋" w:eastAsia="仿宋" w:cs="宋体"/>
                <w:sz w:val="24"/>
              </w:rPr>
            </w:pPr>
          </w:p>
        </w:tc>
      </w:tr>
      <w:tr w14:paraId="149A9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CDB02F">
            <w:pPr>
              <w:spacing w:line="360" w:lineRule="auto"/>
              <w:rPr>
                <w:rFonts w:hint="eastAsia" w:ascii="仿宋" w:hAnsi="仿宋" w:eastAsia="仿宋" w:cs="宋体"/>
                <w:sz w:val="24"/>
              </w:rPr>
            </w:pPr>
            <w:r>
              <w:rPr>
                <w:rFonts w:hint="eastAsia" w:ascii="仿宋" w:hAnsi="仿宋" w:eastAsia="仿宋" w:cs="宋体"/>
                <w:sz w:val="24"/>
              </w:rPr>
              <w:t>1.9.1</w:t>
            </w:r>
          </w:p>
        </w:tc>
        <w:tc>
          <w:tcPr>
            <w:tcW w:w="4464" w:type="pct"/>
            <w:vAlign w:val="center"/>
          </w:tcPr>
          <w:p w14:paraId="00ECB9A5">
            <w:pPr>
              <w:spacing w:line="360" w:lineRule="auto"/>
              <w:rPr>
                <w:rFonts w:hint="eastAsia" w:ascii="仿宋" w:hAnsi="仿宋" w:eastAsia="仿宋" w:cs="宋体"/>
                <w:sz w:val="24"/>
              </w:rPr>
            </w:pPr>
          </w:p>
        </w:tc>
      </w:tr>
      <w:tr w14:paraId="429F4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6FEA67">
            <w:pPr>
              <w:spacing w:line="360" w:lineRule="auto"/>
              <w:rPr>
                <w:rFonts w:hint="eastAsia" w:ascii="仿宋" w:hAnsi="仿宋" w:eastAsia="仿宋" w:cs="宋体"/>
                <w:sz w:val="24"/>
              </w:rPr>
            </w:pPr>
            <w:r>
              <w:rPr>
                <w:rFonts w:hint="eastAsia" w:ascii="仿宋" w:hAnsi="仿宋" w:eastAsia="仿宋" w:cs="宋体"/>
                <w:sz w:val="24"/>
              </w:rPr>
              <w:t>1.9.2</w:t>
            </w:r>
          </w:p>
        </w:tc>
        <w:tc>
          <w:tcPr>
            <w:tcW w:w="4464" w:type="pct"/>
            <w:vAlign w:val="center"/>
          </w:tcPr>
          <w:p w14:paraId="258035DE">
            <w:pPr>
              <w:spacing w:line="360" w:lineRule="auto"/>
              <w:rPr>
                <w:rFonts w:hint="eastAsia" w:ascii="仿宋" w:hAnsi="仿宋" w:eastAsia="仿宋" w:cs="宋体"/>
                <w:sz w:val="24"/>
              </w:rPr>
            </w:pPr>
          </w:p>
        </w:tc>
      </w:tr>
      <w:tr w14:paraId="3137A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D645E8">
            <w:pPr>
              <w:spacing w:line="360" w:lineRule="auto"/>
              <w:rPr>
                <w:rFonts w:hint="eastAsia" w:ascii="仿宋" w:hAnsi="仿宋" w:eastAsia="仿宋" w:cs="宋体"/>
                <w:sz w:val="24"/>
              </w:rPr>
            </w:pPr>
            <w:r>
              <w:rPr>
                <w:rFonts w:hint="eastAsia" w:ascii="仿宋" w:hAnsi="仿宋" w:eastAsia="仿宋" w:cs="宋体"/>
                <w:sz w:val="24"/>
              </w:rPr>
              <w:t>2.3.2</w:t>
            </w:r>
          </w:p>
        </w:tc>
        <w:tc>
          <w:tcPr>
            <w:tcW w:w="4464" w:type="pct"/>
            <w:vAlign w:val="center"/>
          </w:tcPr>
          <w:p w14:paraId="7E44D1F5">
            <w:pPr>
              <w:spacing w:line="360" w:lineRule="auto"/>
              <w:ind w:left="-420" w:leftChars="-200" w:right="-420" w:rightChars="-200" w:firstLine="480" w:firstLineChars="200"/>
              <w:rPr>
                <w:rFonts w:hint="eastAsia" w:ascii="仿宋" w:hAnsi="仿宋" w:eastAsia="仿宋" w:cs="宋体"/>
                <w:sz w:val="24"/>
              </w:rPr>
            </w:pPr>
          </w:p>
        </w:tc>
      </w:tr>
      <w:tr w14:paraId="2CAA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134673">
            <w:pPr>
              <w:spacing w:line="360" w:lineRule="auto"/>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464" w:type="pct"/>
            <w:vAlign w:val="center"/>
          </w:tcPr>
          <w:p w14:paraId="3E826D5D">
            <w:pPr>
              <w:spacing w:line="360" w:lineRule="auto"/>
              <w:ind w:left="-420" w:leftChars="-200" w:right="-420" w:rightChars="-200" w:firstLine="480" w:firstLineChars="200"/>
              <w:rPr>
                <w:rFonts w:hint="eastAsia" w:ascii="仿宋" w:hAnsi="仿宋" w:eastAsia="仿宋" w:cs="宋体"/>
                <w:sz w:val="24"/>
              </w:rPr>
            </w:pPr>
          </w:p>
        </w:tc>
      </w:tr>
      <w:tr w14:paraId="0DFC7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AAB067">
            <w:pPr>
              <w:spacing w:line="360" w:lineRule="auto"/>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464" w:type="pct"/>
            <w:vAlign w:val="center"/>
          </w:tcPr>
          <w:p w14:paraId="153E3178">
            <w:pPr>
              <w:spacing w:line="360" w:lineRule="auto"/>
              <w:rPr>
                <w:rFonts w:hint="eastAsia" w:ascii="仿宋" w:hAnsi="仿宋" w:eastAsia="仿宋" w:cs="宋体"/>
                <w:sz w:val="24"/>
              </w:rPr>
            </w:pPr>
          </w:p>
        </w:tc>
      </w:tr>
      <w:tr w14:paraId="49131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9983711">
            <w:pPr>
              <w:spacing w:line="360" w:lineRule="auto"/>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464" w:type="pct"/>
          </w:tcPr>
          <w:p w14:paraId="4F8554CD">
            <w:pPr>
              <w:spacing w:line="360" w:lineRule="auto"/>
              <w:rPr>
                <w:rFonts w:hint="eastAsia" w:ascii="仿宋" w:hAnsi="仿宋" w:eastAsia="仿宋" w:cs="宋体"/>
                <w:sz w:val="24"/>
              </w:rPr>
            </w:pPr>
          </w:p>
        </w:tc>
      </w:tr>
      <w:tr w14:paraId="0057F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5440D5">
            <w:pPr>
              <w:spacing w:line="360" w:lineRule="auto"/>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464" w:type="pct"/>
            <w:vAlign w:val="center"/>
          </w:tcPr>
          <w:p w14:paraId="24482FA1">
            <w:pPr>
              <w:spacing w:line="360" w:lineRule="auto"/>
              <w:rPr>
                <w:rFonts w:hint="eastAsia" w:ascii="仿宋" w:hAnsi="仿宋" w:eastAsia="仿宋" w:cs="宋体"/>
                <w:sz w:val="24"/>
              </w:rPr>
            </w:pPr>
          </w:p>
        </w:tc>
      </w:tr>
      <w:tr w14:paraId="6722A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B3FBD4">
            <w:pPr>
              <w:spacing w:line="360" w:lineRule="auto"/>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464" w:type="pct"/>
            <w:vAlign w:val="center"/>
          </w:tcPr>
          <w:p w14:paraId="75D0D259">
            <w:pPr>
              <w:spacing w:line="360" w:lineRule="auto"/>
              <w:rPr>
                <w:rFonts w:hint="eastAsia" w:ascii="仿宋" w:hAnsi="仿宋" w:eastAsia="仿宋" w:cs="宋体"/>
                <w:sz w:val="24"/>
              </w:rPr>
            </w:pPr>
          </w:p>
        </w:tc>
      </w:tr>
      <w:tr w14:paraId="66FA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6CE9595">
            <w:pPr>
              <w:spacing w:line="360" w:lineRule="auto"/>
              <w:rPr>
                <w:rFonts w:hint="eastAsia" w:ascii="仿宋" w:hAnsi="仿宋" w:eastAsia="仿宋" w:cs="宋体"/>
                <w:sz w:val="24"/>
              </w:rPr>
            </w:pPr>
            <w:r>
              <w:rPr>
                <w:rFonts w:hint="eastAsia" w:ascii="仿宋" w:hAnsi="仿宋" w:eastAsia="仿宋" w:cs="宋体"/>
                <w:sz w:val="24"/>
              </w:rPr>
              <w:t>2.19</w:t>
            </w:r>
          </w:p>
        </w:tc>
        <w:tc>
          <w:tcPr>
            <w:tcW w:w="4464" w:type="pct"/>
          </w:tcPr>
          <w:p w14:paraId="2E4D4FCB">
            <w:pPr>
              <w:spacing w:line="360" w:lineRule="auto"/>
              <w:rPr>
                <w:rFonts w:hint="eastAsia" w:ascii="仿宋" w:hAnsi="仿宋" w:eastAsia="仿宋" w:cs="宋体"/>
                <w:sz w:val="24"/>
              </w:rPr>
            </w:pPr>
          </w:p>
        </w:tc>
      </w:tr>
    </w:tbl>
    <w:p w14:paraId="43E33264">
      <w:pPr>
        <w:spacing w:line="360" w:lineRule="auto"/>
        <w:ind w:left="-420" w:leftChars="-200" w:right="-420" w:rightChars="-200" w:firstLine="480" w:firstLineChars="200"/>
        <w:rPr>
          <w:rFonts w:hint="eastAsia" w:ascii="仿宋" w:hAnsi="仿宋" w:eastAsia="仿宋"/>
          <w:sz w:val="24"/>
        </w:rPr>
      </w:pPr>
      <w:r>
        <w:rPr>
          <w:rFonts w:hint="eastAsia" w:ascii="仿宋" w:hAnsi="仿宋" w:eastAsia="仿宋"/>
          <w:sz w:val="24"/>
        </w:rPr>
        <w:t>★ 此仅为合同书样本，中标单位需根据实际情况和采购人签订相应的合同！</w:t>
      </w:r>
    </w:p>
    <w:p w14:paraId="7E10F8AC">
      <w:pPr>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14:paraId="6C20D039">
      <w:pPr>
        <w:spacing w:line="360" w:lineRule="auto"/>
        <w:jc w:val="center"/>
        <w:outlineLvl w:val="0"/>
        <w:rPr>
          <w:rFonts w:hint="eastAsia" w:ascii="仿宋" w:hAnsi="仿宋" w:eastAsia="仿宋" w:cs="宋体"/>
          <w:b/>
          <w:kern w:val="0"/>
          <w:sz w:val="36"/>
          <w:szCs w:val="36"/>
        </w:rPr>
      </w:pPr>
    </w:p>
    <w:p w14:paraId="41E110B8">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724B3FFA">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目录</w:t>
      </w:r>
    </w:p>
    <w:p w14:paraId="4BE2518E">
      <w:pPr>
        <w:spacing w:line="360" w:lineRule="auto"/>
        <w:jc w:val="center"/>
        <w:outlineLvl w:val="0"/>
        <w:rPr>
          <w:rFonts w:hint="eastAsia" w:ascii="仿宋" w:hAnsi="仿宋" w:eastAsia="仿宋" w:cs="宋体"/>
          <w:b/>
          <w:kern w:val="0"/>
          <w:sz w:val="36"/>
          <w:szCs w:val="36"/>
        </w:rPr>
      </w:pPr>
    </w:p>
    <w:p w14:paraId="445F989E">
      <w:pPr>
        <w:snapToGrid w:val="0"/>
        <w:spacing w:line="360" w:lineRule="auto"/>
        <w:rPr>
          <w:rFonts w:hint="eastAsia" w:ascii="仿宋" w:hAnsi="仿宋" w:eastAsia="仿宋" w:cs="宋体"/>
          <w:sz w:val="24"/>
        </w:rPr>
      </w:pPr>
      <w:r>
        <w:rPr>
          <w:rFonts w:hint="eastAsia" w:ascii="仿宋" w:hAnsi="仿宋" w:eastAsia="仿宋" w:cs="宋体"/>
          <w:sz w:val="24"/>
        </w:rPr>
        <w:t>（1）符合参加政府采购活动应当具备的一般条件的承诺函……………（页码）</w:t>
      </w:r>
    </w:p>
    <w:p w14:paraId="226EABAF">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0ABD1A97">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13B1C74F">
      <w:pPr>
        <w:snapToGrid w:val="0"/>
        <w:spacing w:line="360" w:lineRule="auto"/>
        <w:rPr>
          <w:rFonts w:hint="eastAsia"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2637DADF">
      <w:pPr>
        <w:snapToGrid w:val="0"/>
        <w:spacing w:line="360" w:lineRule="auto"/>
        <w:ind w:firstLine="480" w:firstLineChars="200"/>
        <w:rPr>
          <w:rFonts w:hint="eastAsia" w:ascii="仿宋" w:hAnsi="仿宋" w:eastAsia="仿宋" w:cs="宋体"/>
          <w:sz w:val="24"/>
        </w:rPr>
      </w:pPr>
    </w:p>
    <w:p w14:paraId="47D46731">
      <w:pPr>
        <w:spacing w:line="360" w:lineRule="auto"/>
        <w:ind w:firstLine="480" w:firstLineChars="200"/>
        <w:rPr>
          <w:rFonts w:hint="eastAsia" w:ascii="仿宋" w:hAnsi="仿宋" w:eastAsia="仿宋" w:cs="宋体"/>
          <w:sz w:val="24"/>
        </w:rPr>
      </w:pPr>
    </w:p>
    <w:p w14:paraId="3A8795E6">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7E8E5CE3">
      <w:pPr>
        <w:snapToGrid w:val="0"/>
        <w:spacing w:line="360" w:lineRule="auto"/>
        <w:rPr>
          <w:rFonts w:hint="eastAsia"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14:paraId="368E637B">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u w:val="single"/>
        </w:rPr>
        <w:t>）</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14:paraId="0F8B38A2">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（一）具备《中华人民共和国政府采购法》第二十二条第一款规定的条件：</w:t>
      </w:r>
    </w:p>
    <w:p w14:paraId="6B08553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39BB4D2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618B56A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39878F0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20868A8F">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5、参加政府采购活动前三年内，在经营活动中没有重大违法记录；</w:t>
      </w:r>
    </w:p>
    <w:p w14:paraId="647E5E5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6、具有法律、行政法规规定的其他条件。</w:t>
      </w:r>
    </w:p>
    <w:p w14:paraId="5EF56FD7">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08D07535">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402D2D8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20383B28">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28424054">
      <w:pPr>
        <w:snapToGrid w:val="0"/>
        <w:spacing w:line="360" w:lineRule="auto"/>
        <w:ind w:firstLine="5520" w:firstLineChars="2300"/>
        <w:rPr>
          <w:rFonts w:hint="eastAsia" w:ascii="仿宋" w:hAnsi="仿宋" w:eastAsia="仿宋" w:cs="宋体"/>
          <w:kern w:val="0"/>
          <w:sz w:val="24"/>
          <w:lang w:val="zh-CN"/>
        </w:rPr>
      </w:pPr>
    </w:p>
    <w:p w14:paraId="10AAA558">
      <w:pPr>
        <w:snapToGrid w:val="0"/>
        <w:spacing w:line="360" w:lineRule="auto"/>
        <w:jc w:val="right"/>
        <w:rPr>
          <w:rFonts w:hint="eastAsia"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7D95D7BD">
      <w:pPr>
        <w:snapToGrid w:val="0"/>
        <w:spacing w:line="360" w:lineRule="auto"/>
        <w:jc w:val="right"/>
        <w:rPr>
          <w:rFonts w:hint="eastAsia"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78826564">
      <w:pPr>
        <w:snapToGrid w:val="0"/>
        <w:spacing w:line="360" w:lineRule="auto"/>
        <w:ind w:right="480"/>
        <w:jc w:val="center"/>
        <w:rPr>
          <w:rFonts w:hint="eastAsia" w:ascii="仿宋" w:hAnsi="仿宋" w:eastAsia="仿宋" w:cs="宋体"/>
          <w:b/>
          <w:kern w:val="0"/>
          <w:sz w:val="32"/>
          <w:szCs w:val="32"/>
        </w:rPr>
      </w:pPr>
    </w:p>
    <w:p w14:paraId="3D78B7B9">
      <w:pPr>
        <w:wordWrap w:val="0"/>
        <w:snapToGrid w:val="0"/>
        <w:spacing w:line="360" w:lineRule="auto"/>
        <w:ind w:right="480"/>
        <w:rPr>
          <w:rFonts w:hint="eastAsia" w:ascii="仿宋" w:hAnsi="仿宋" w:eastAsia="仿宋" w:cs="仿宋"/>
          <w:b/>
          <w:kern w:val="0"/>
          <w:sz w:val="24"/>
        </w:rPr>
      </w:pPr>
      <w:r>
        <w:rPr>
          <w:rFonts w:hint="eastAsia" w:ascii="仿宋" w:hAnsi="仿宋" w:eastAsia="仿宋" w:cs="仿宋"/>
          <w:b/>
          <w:kern w:val="0"/>
          <w:sz w:val="24"/>
        </w:rPr>
        <w:t>备注：若采用联合体形式投标的，联合体所有成员（含联合体牵头人）均符合此承诺函相关要求，此承诺函可以由联合体牵头人进行电子签名，</w:t>
      </w:r>
      <w:r>
        <w:rPr>
          <w:rFonts w:hint="eastAsia" w:ascii="仿宋" w:hAnsi="仿宋" w:eastAsia="仿宋" w:cs="宋体"/>
          <w:b/>
          <w:sz w:val="24"/>
        </w:rPr>
        <w:t>联合体各方承担连带责任</w:t>
      </w:r>
      <w:r>
        <w:rPr>
          <w:rFonts w:hint="eastAsia" w:ascii="仿宋" w:hAnsi="仿宋" w:eastAsia="仿宋" w:cs="仿宋"/>
          <w:b/>
          <w:kern w:val="0"/>
          <w:sz w:val="24"/>
        </w:rPr>
        <w:t>。</w:t>
      </w:r>
    </w:p>
    <w:p w14:paraId="5B2CFA90">
      <w:pPr>
        <w:snapToGrid w:val="0"/>
        <w:spacing w:line="360" w:lineRule="auto"/>
        <w:ind w:right="480"/>
        <w:jc w:val="center"/>
        <w:rPr>
          <w:rFonts w:hint="eastAsia" w:ascii="仿宋" w:hAnsi="仿宋" w:eastAsia="仿宋" w:cs="宋体"/>
          <w:b/>
          <w:kern w:val="0"/>
          <w:sz w:val="32"/>
          <w:szCs w:val="32"/>
        </w:rPr>
      </w:pPr>
    </w:p>
    <w:p w14:paraId="679555A7">
      <w:pPr>
        <w:snapToGrid w:val="0"/>
        <w:spacing w:line="360" w:lineRule="auto"/>
        <w:ind w:right="480"/>
        <w:jc w:val="center"/>
        <w:rPr>
          <w:rFonts w:hint="eastAsia" w:ascii="仿宋" w:hAnsi="仿宋" w:eastAsia="仿宋" w:cs="宋体"/>
          <w:b/>
          <w:kern w:val="0"/>
          <w:sz w:val="32"/>
          <w:szCs w:val="32"/>
        </w:rPr>
      </w:pPr>
    </w:p>
    <w:p w14:paraId="6703E4B9">
      <w:pPr>
        <w:spacing w:line="360" w:lineRule="auto"/>
        <w:rPr>
          <w:rFonts w:hint="eastAsia" w:ascii="仿宋" w:hAnsi="仿宋" w:eastAsia="仿宋" w:cs="宋体"/>
        </w:rPr>
      </w:pPr>
    </w:p>
    <w:p w14:paraId="1B6A6D1E">
      <w:pPr>
        <w:widowControl/>
        <w:adjustRightInd/>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二、联合协议（如果有）</w:t>
      </w:r>
    </w:p>
    <w:p w14:paraId="5CE8DE8E">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6CAED270">
      <w:pPr>
        <w:snapToGrid w:val="0"/>
        <w:spacing w:line="360" w:lineRule="auto"/>
        <w:ind w:right="480"/>
        <w:jc w:val="center"/>
        <w:rPr>
          <w:rFonts w:hint="eastAsia" w:ascii="仿宋" w:hAnsi="仿宋" w:eastAsia="仿宋" w:cs="宋体"/>
          <w:b/>
          <w:kern w:val="0"/>
          <w:sz w:val="32"/>
          <w:szCs w:val="32"/>
        </w:rPr>
      </w:pPr>
    </w:p>
    <w:p w14:paraId="09CBFF43">
      <w:pPr>
        <w:snapToGrid w:val="0"/>
        <w:spacing w:line="360" w:lineRule="auto"/>
        <w:ind w:right="480"/>
        <w:jc w:val="center"/>
        <w:rPr>
          <w:rFonts w:hint="eastAsia" w:ascii="仿宋" w:hAnsi="仿宋" w:eastAsia="仿宋" w:cs="宋体"/>
          <w:b/>
          <w:kern w:val="0"/>
          <w:sz w:val="32"/>
          <w:szCs w:val="32"/>
        </w:rPr>
      </w:pPr>
    </w:p>
    <w:p w14:paraId="720C6875">
      <w:pPr>
        <w:snapToGrid w:val="0"/>
        <w:spacing w:line="360" w:lineRule="auto"/>
        <w:ind w:right="480"/>
        <w:jc w:val="center"/>
        <w:rPr>
          <w:rFonts w:hint="eastAsia"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61103668">
      <w:pPr>
        <w:spacing w:line="360" w:lineRule="auto"/>
        <w:rPr>
          <w:rFonts w:hint="eastAsia"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46040ED2">
      <w:pPr>
        <w:widowControl/>
        <w:spacing w:line="360" w:lineRule="auto"/>
        <w:ind w:firstLine="472" w:firstLineChars="196"/>
        <w:jc w:val="left"/>
        <w:rPr>
          <w:rFonts w:hint="eastAsia"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14:paraId="24B95C5E">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76193FF6">
      <w:pPr>
        <w:spacing w:line="360" w:lineRule="auto"/>
        <w:jc w:val="center"/>
        <w:rPr>
          <w:rFonts w:hint="eastAsia"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41B7BAF3">
      <w:pPr>
        <w:spacing w:line="360" w:lineRule="auto"/>
        <w:rPr>
          <w:rFonts w:hint="eastAsia" w:ascii="仿宋" w:hAnsi="仿宋" w:eastAsia="仿宋" w:cs="宋体"/>
        </w:rPr>
      </w:pPr>
    </w:p>
    <w:p w14:paraId="408BDC69">
      <w:pPr>
        <w:snapToGrid w:val="0"/>
        <w:spacing w:line="360" w:lineRule="auto"/>
        <w:ind w:right="480"/>
        <w:jc w:val="center"/>
        <w:rPr>
          <w:rFonts w:hint="eastAsia" w:ascii="仿宋" w:hAnsi="仿宋" w:eastAsia="仿宋" w:cs="宋体"/>
          <w:b/>
          <w:kern w:val="0"/>
          <w:sz w:val="32"/>
          <w:szCs w:val="32"/>
        </w:rPr>
      </w:pPr>
    </w:p>
    <w:p w14:paraId="509383B5">
      <w:pPr>
        <w:widowControl/>
        <w:adjustRightInd/>
        <w:spacing w:line="360" w:lineRule="auto"/>
        <w:jc w:val="left"/>
        <w:rPr>
          <w:rFonts w:hint="eastAsia" w:ascii="仿宋" w:hAnsi="仿宋" w:eastAsia="仿宋" w:cs="宋体"/>
          <w:b/>
          <w:kern w:val="0"/>
          <w:sz w:val="36"/>
          <w:szCs w:val="36"/>
        </w:rPr>
      </w:pPr>
      <w:r>
        <w:rPr>
          <w:rFonts w:ascii="仿宋" w:hAnsi="仿宋" w:eastAsia="仿宋" w:cs="宋体"/>
          <w:b/>
          <w:kern w:val="0"/>
          <w:sz w:val="36"/>
          <w:szCs w:val="36"/>
        </w:rPr>
        <w:br w:type="page"/>
      </w:r>
    </w:p>
    <w:p w14:paraId="46308F3F">
      <w:pPr>
        <w:spacing w:line="360" w:lineRule="auto"/>
        <w:ind w:right="420"/>
        <w:jc w:val="center"/>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4FF42B38">
      <w:pPr>
        <w:spacing w:line="360" w:lineRule="auto"/>
        <w:jc w:val="center"/>
        <w:outlineLvl w:val="0"/>
        <w:rPr>
          <w:rFonts w:hint="eastAsia" w:ascii="仿宋" w:hAnsi="仿宋" w:eastAsia="仿宋" w:cs="宋体"/>
          <w:b/>
          <w:kern w:val="0"/>
          <w:sz w:val="24"/>
        </w:rPr>
      </w:pPr>
    </w:p>
    <w:p w14:paraId="652ADA2F">
      <w:pPr>
        <w:spacing w:line="360" w:lineRule="auto"/>
        <w:jc w:val="center"/>
        <w:outlineLvl w:val="0"/>
        <w:rPr>
          <w:rFonts w:hint="eastAsia" w:ascii="仿宋" w:hAnsi="仿宋" w:eastAsia="仿宋" w:cs="宋体"/>
          <w:b/>
          <w:kern w:val="0"/>
          <w:sz w:val="28"/>
          <w:szCs w:val="28"/>
        </w:rPr>
      </w:pPr>
      <w:r>
        <w:rPr>
          <w:rFonts w:hint="eastAsia" w:ascii="仿宋" w:hAnsi="仿宋" w:eastAsia="仿宋" w:cs="宋体"/>
          <w:b/>
          <w:kern w:val="0"/>
          <w:sz w:val="28"/>
          <w:szCs w:val="28"/>
        </w:rPr>
        <w:t>目录</w:t>
      </w:r>
    </w:p>
    <w:p w14:paraId="38012AEB">
      <w:pPr>
        <w:snapToGrid w:val="0"/>
        <w:spacing w:line="360" w:lineRule="auto"/>
        <w:ind w:left="479" w:leftChars="228"/>
        <w:rPr>
          <w:rFonts w:hint="eastAsia"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1FD85E27">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4AA0BD68">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138F2450">
      <w:pPr>
        <w:snapToGrid w:val="0"/>
        <w:spacing w:line="360" w:lineRule="auto"/>
        <w:ind w:left="479" w:leftChars="228"/>
        <w:rPr>
          <w:rFonts w:hint="eastAsia"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7570C941">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02E5CBA9">
      <w:pPr>
        <w:snapToGrid w:val="0"/>
        <w:spacing w:line="360" w:lineRule="auto"/>
        <w:jc w:val="center"/>
        <w:rPr>
          <w:rFonts w:hint="eastAsia" w:ascii="仿宋" w:hAnsi="仿宋" w:eastAsia="仿宋" w:cs="宋体"/>
          <w:b/>
          <w:kern w:val="0"/>
          <w:sz w:val="32"/>
          <w:szCs w:val="32"/>
          <w:lang w:val="zh-CN"/>
        </w:rPr>
      </w:pPr>
    </w:p>
    <w:p w14:paraId="44C2CE6A">
      <w:pPr>
        <w:snapToGrid w:val="0"/>
        <w:spacing w:line="360" w:lineRule="auto"/>
        <w:jc w:val="center"/>
        <w:rPr>
          <w:rFonts w:hint="eastAsia" w:ascii="仿宋" w:hAnsi="仿宋" w:eastAsia="仿宋" w:cs="宋体"/>
          <w:b/>
          <w:kern w:val="0"/>
          <w:sz w:val="32"/>
          <w:szCs w:val="32"/>
          <w:lang w:val="zh-CN"/>
        </w:rPr>
      </w:pPr>
    </w:p>
    <w:p w14:paraId="00757EF2">
      <w:pPr>
        <w:snapToGrid w:val="0"/>
        <w:spacing w:line="360" w:lineRule="auto"/>
        <w:jc w:val="center"/>
        <w:rPr>
          <w:rFonts w:hint="eastAsia" w:ascii="仿宋" w:hAnsi="仿宋" w:eastAsia="仿宋" w:cs="宋体"/>
          <w:b/>
          <w:kern w:val="0"/>
          <w:sz w:val="32"/>
          <w:szCs w:val="32"/>
          <w:lang w:val="zh-CN"/>
        </w:rPr>
      </w:pPr>
    </w:p>
    <w:p w14:paraId="3693CA81">
      <w:pPr>
        <w:snapToGrid w:val="0"/>
        <w:spacing w:line="360" w:lineRule="auto"/>
        <w:jc w:val="center"/>
        <w:rPr>
          <w:rFonts w:hint="eastAsia" w:ascii="仿宋" w:hAnsi="仿宋" w:eastAsia="仿宋" w:cs="宋体"/>
          <w:b/>
          <w:kern w:val="0"/>
          <w:sz w:val="32"/>
          <w:szCs w:val="32"/>
          <w:lang w:val="zh-CN"/>
        </w:rPr>
      </w:pPr>
    </w:p>
    <w:p w14:paraId="5ECC805E">
      <w:pPr>
        <w:snapToGrid w:val="0"/>
        <w:spacing w:line="360" w:lineRule="auto"/>
        <w:jc w:val="center"/>
        <w:rPr>
          <w:rFonts w:hint="eastAsia" w:ascii="仿宋" w:hAnsi="仿宋" w:eastAsia="仿宋" w:cs="宋体"/>
          <w:b/>
          <w:kern w:val="0"/>
          <w:sz w:val="32"/>
          <w:szCs w:val="32"/>
          <w:lang w:val="zh-CN"/>
        </w:rPr>
      </w:pPr>
    </w:p>
    <w:p w14:paraId="666582B8">
      <w:pPr>
        <w:snapToGrid w:val="0"/>
        <w:spacing w:line="360" w:lineRule="auto"/>
        <w:jc w:val="center"/>
        <w:rPr>
          <w:rFonts w:hint="eastAsia" w:ascii="仿宋" w:hAnsi="仿宋" w:eastAsia="仿宋" w:cs="宋体"/>
          <w:b/>
          <w:kern w:val="0"/>
          <w:sz w:val="32"/>
          <w:szCs w:val="32"/>
          <w:lang w:val="zh-CN"/>
        </w:rPr>
      </w:pPr>
    </w:p>
    <w:p w14:paraId="5F54AE40">
      <w:pPr>
        <w:snapToGrid w:val="0"/>
        <w:spacing w:line="360" w:lineRule="auto"/>
        <w:jc w:val="center"/>
        <w:rPr>
          <w:rFonts w:hint="eastAsia" w:ascii="仿宋" w:hAnsi="仿宋" w:eastAsia="仿宋" w:cs="宋体"/>
          <w:b/>
          <w:kern w:val="0"/>
          <w:sz w:val="32"/>
          <w:szCs w:val="32"/>
          <w:lang w:val="zh-CN"/>
        </w:rPr>
      </w:pPr>
    </w:p>
    <w:p w14:paraId="4EADAC2F">
      <w:pPr>
        <w:snapToGrid w:val="0"/>
        <w:spacing w:line="360" w:lineRule="auto"/>
        <w:jc w:val="center"/>
        <w:rPr>
          <w:rFonts w:hint="eastAsia" w:ascii="仿宋" w:hAnsi="仿宋" w:eastAsia="仿宋" w:cs="宋体"/>
          <w:b/>
          <w:kern w:val="0"/>
          <w:sz w:val="32"/>
          <w:szCs w:val="32"/>
          <w:lang w:val="zh-CN"/>
        </w:rPr>
      </w:pPr>
    </w:p>
    <w:p w14:paraId="77B3663B">
      <w:pPr>
        <w:snapToGrid w:val="0"/>
        <w:spacing w:line="360" w:lineRule="auto"/>
        <w:jc w:val="center"/>
        <w:rPr>
          <w:rFonts w:hint="eastAsia" w:ascii="仿宋" w:hAnsi="仿宋" w:eastAsia="仿宋" w:cs="宋体"/>
          <w:b/>
          <w:kern w:val="0"/>
          <w:sz w:val="32"/>
          <w:szCs w:val="32"/>
          <w:lang w:val="zh-CN"/>
        </w:rPr>
      </w:pPr>
    </w:p>
    <w:p w14:paraId="3865D980">
      <w:pPr>
        <w:snapToGrid w:val="0"/>
        <w:spacing w:line="360" w:lineRule="auto"/>
        <w:jc w:val="center"/>
        <w:rPr>
          <w:rFonts w:hint="eastAsia" w:ascii="仿宋" w:hAnsi="仿宋" w:eastAsia="仿宋" w:cs="宋体"/>
          <w:b/>
          <w:kern w:val="0"/>
          <w:sz w:val="32"/>
          <w:szCs w:val="32"/>
          <w:lang w:val="zh-CN"/>
        </w:rPr>
      </w:pPr>
    </w:p>
    <w:p w14:paraId="3655C4EA">
      <w:pPr>
        <w:snapToGrid w:val="0"/>
        <w:spacing w:line="360" w:lineRule="auto"/>
        <w:jc w:val="center"/>
        <w:rPr>
          <w:rFonts w:hint="eastAsia" w:ascii="仿宋" w:hAnsi="仿宋" w:eastAsia="仿宋" w:cs="宋体"/>
          <w:b/>
          <w:kern w:val="0"/>
          <w:sz w:val="32"/>
          <w:szCs w:val="32"/>
          <w:lang w:val="zh-CN"/>
        </w:rPr>
      </w:pPr>
    </w:p>
    <w:p w14:paraId="13700E71">
      <w:pPr>
        <w:snapToGrid w:val="0"/>
        <w:spacing w:line="360" w:lineRule="auto"/>
        <w:jc w:val="center"/>
        <w:rPr>
          <w:rFonts w:hint="eastAsia" w:ascii="仿宋" w:hAnsi="仿宋" w:eastAsia="仿宋" w:cs="宋体"/>
          <w:b/>
          <w:kern w:val="0"/>
          <w:sz w:val="32"/>
          <w:szCs w:val="32"/>
          <w:lang w:val="zh-CN"/>
        </w:rPr>
      </w:pPr>
    </w:p>
    <w:p w14:paraId="4CE6B8D3">
      <w:pPr>
        <w:spacing w:line="360" w:lineRule="auto"/>
        <w:rPr>
          <w:rFonts w:hint="eastAsia" w:ascii="仿宋" w:hAnsi="仿宋" w:eastAsia="仿宋" w:cs="宋体"/>
          <w:b/>
          <w:kern w:val="0"/>
          <w:sz w:val="32"/>
          <w:szCs w:val="32"/>
          <w:lang w:val="zh-CN"/>
        </w:rPr>
      </w:pPr>
    </w:p>
    <w:p w14:paraId="4A4D6432">
      <w:pPr>
        <w:widowControl/>
        <w:adjustRightInd/>
        <w:spacing w:line="360" w:lineRule="auto"/>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1609C16F">
      <w:pPr>
        <w:snapToGrid w:val="0"/>
        <w:spacing w:line="360" w:lineRule="auto"/>
        <w:jc w:val="center"/>
        <w:outlineLvl w:val="0"/>
        <w:rPr>
          <w:rFonts w:hint="eastAsia"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0F4E8F0D">
      <w:pPr>
        <w:snapToGrid w:val="0"/>
        <w:spacing w:line="360" w:lineRule="auto"/>
        <w:rPr>
          <w:rFonts w:hint="eastAsia" w:ascii="仿宋" w:hAnsi="仿宋" w:eastAsia="仿宋" w:cs="宋体"/>
          <w:sz w:val="24"/>
        </w:rPr>
      </w:pPr>
      <w:r>
        <w:rPr>
          <w:rFonts w:hint="eastAsia" w:ascii="仿宋" w:hAnsi="仿宋" w:eastAsia="仿宋" w:cs="宋体"/>
          <w:sz w:val="24"/>
        </w:rPr>
        <w:t>（采购人）、（采购代理机构）：</w:t>
      </w:r>
    </w:p>
    <w:p w14:paraId="53D2A363">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rPr>
        <w:t>）【招标编号：（采购编号）】招标的有关活动，并对此项目进行投标。为此：</w:t>
      </w:r>
    </w:p>
    <w:p w14:paraId="52D2F99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（供应商填写）</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02BEBE0D">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2、我方的投标文件包括以下内容：</w:t>
      </w:r>
    </w:p>
    <w:p w14:paraId="6A8DAD2C">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2.1资格文件：</w:t>
      </w:r>
    </w:p>
    <w:p w14:paraId="58395085">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29D2DF80">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496" w:name="_Hlk101257010"/>
      <w:r>
        <w:rPr>
          <w:rFonts w:hint="eastAsia" w:ascii="仿宋" w:hAnsi="仿宋" w:eastAsia="仿宋" w:cs="宋体"/>
          <w:sz w:val="24"/>
        </w:rPr>
        <w:t>（如果有)</w:t>
      </w:r>
      <w:bookmarkEnd w:id="496"/>
      <w:r>
        <w:rPr>
          <w:rFonts w:hint="eastAsia" w:ascii="仿宋" w:hAnsi="仿宋" w:eastAsia="仿宋" w:cs="宋体"/>
          <w:snapToGrid w:val="0"/>
          <w:kern w:val="28"/>
          <w:sz w:val="24"/>
          <w:szCs w:val="20"/>
        </w:rPr>
        <w:t>；</w:t>
      </w:r>
    </w:p>
    <w:p w14:paraId="19D4FB88">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1AC25591">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2C596841">
      <w:pPr>
        <w:snapToGrid w:val="0"/>
        <w:spacing w:line="360" w:lineRule="auto"/>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7D015183">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2.2.1投标函；</w:t>
      </w:r>
    </w:p>
    <w:p w14:paraId="36A10EDE">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5BC4334A">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10F07328">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737E6DC4">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5445E6CC">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18B3FDD9">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4C1E2A39">
      <w:pPr>
        <w:snapToGrid w:val="0"/>
        <w:spacing w:line="360" w:lineRule="auto"/>
        <w:ind w:left="420" w:leftChars="2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3C46B5FB">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7FC03FE3">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0D5FE247">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2.3.2中小企业声明函（如果有）。</w:t>
      </w:r>
    </w:p>
    <w:p w14:paraId="3278662E">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3、我方承诺除商务技术偏离表列出的偏离外，我方响应招标文件的全部要求。对投标文件中材料的真实性、合法性负责，积极配合采购人、采购代理机构复核投标文件中的资料。</w:t>
      </w:r>
    </w:p>
    <w:p w14:paraId="4FF4C8E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4、如我方中标，我方承诺：</w:t>
      </w:r>
    </w:p>
    <w:p w14:paraId="7CCB353A">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1AC5FBF1">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4.2在签订合同时不向你方提出附加条件； </w:t>
      </w:r>
    </w:p>
    <w:p w14:paraId="385F086B">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4.3按照招标文件要求提交履约保证金； </w:t>
      </w:r>
    </w:p>
    <w:p w14:paraId="30D2CFBB">
      <w:pPr>
        <w:snapToGrid w:val="0"/>
        <w:spacing w:line="360" w:lineRule="auto"/>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4.4在合同约定的期限内完成合同规定的全部义务。 </w:t>
      </w:r>
    </w:p>
    <w:p w14:paraId="22781120">
      <w:pPr>
        <w:snapToGrid w:val="0"/>
        <w:spacing w:line="360" w:lineRule="auto"/>
        <w:ind w:left="420" w:leftChars="200"/>
        <w:rPr>
          <w:rFonts w:hint="eastAsia" w:ascii="仿宋" w:hAnsi="仿宋" w:eastAsia="仿宋" w:cs="宋体"/>
          <w:sz w:val="24"/>
        </w:rPr>
      </w:pPr>
      <w:r>
        <w:rPr>
          <w:rFonts w:hint="eastAsia" w:ascii="仿宋" w:hAnsi="仿宋" w:eastAsia="仿宋" w:cs="宋体"/>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335CA72">
      <w:pPr>
        <w:snapToGrid w:val="0"/>
        <w:spacing w:line="360" w:lineRule="auto"/>
        <w:ind w:left="420" w:leftChars="200"/>
        <w:rPr>
          <w:rFonts w:hint="eastAsia" w:ascii="仿宋" w:hAnsi="仿宋" w:eastAsia="仿宋" w:cs="宋体"/>
          <w:sz w:val="24"/>
        </w:rPr>
      </w:pPr>
      <w:r>
        <w:rPr>
          <w:rFonts w:hint="eastAsia" w:ascii="仿宋" w:hAnsi="仿宋" w:eastAsia="仿宋" w:cs="宋体"/>
          <w:sz w:val="24"/>
        </w:rPr>
        <w:t>6、其他补充说明:。</w:t>
      </w:r>
    </w:p>
    <w:p w14:paraId="71A45EBD">
      <w:pPr>
        <w:spacing w:line="360" w:lineRule="auto"/>
        <w:ind w:firstLine="3600" w:firstLineChars="1500"/>
        <w:jc w:val="right"/>
        <w:rPr>
          <w:rFonts w:hint="eastAsia"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49D36515">
      <w:pPr>
        <w:spacing w:line="360" w:lineRule="auto"/>
        <w:jc w:val="right"/>
        <w:rPr>
          <w:rFonts w:hint="eastAsia" w:ascii="仿宋" w:hAnsi="仿宋" w:eastAsia="仿宋" w:cs="宋体"/>
          <w:sz w:val="24"/>
        </w:rPr>
      </w:pPr>
      <w:r>
        <w:rPr>
          <w:rFonts w:hint="eastAsia" w:ascii="仿宋" w:hAnsi="仿宋" w:eastAsia="仿宋" w:cs="宋体"/>
          <w:sz w:val="24"/>
        </w:rPr>
        <w:t xml:space="preserve">     日期：  年   月   日</w:t>
      </w:r>
    </w:p>
    <w:p w14:paraId="4DD9AA2C">
      <w:pPr>
        <w:snapToGrid w:val="0"/>
        <w:spacing w:line="360" w:lineRule="auto"/>
        <w:ind w:left="420" w:leftChars="200" w:firstLine="4200" w:firstLineChars="1750"/>
        <w:rPr>
          <w:rFonts w:hint="eastAsia" w:ascii="仿宋" w:hAnsi="仿宋" w:eastAsia="仿宋" w:cs="宋体"/>
          <w:kern w:val="0"/>
          <w:sz w:val="24"/>
          <w:u w:val="single"/>
        </w:rPr>
      </w:pPr>
    </w:p>
    <w:p w14:paraId="32624821">
      <w:pPr>
        <w:spacing w:line="360" w:lineRule="auto"/>
        <w:ind w:right="420"/>
        <w:rPr>
          <w:rFonts w:hint="eastAsia" w:ascii="仿宋" w:hAnsi="仿宋" w:eastAsia="仿宋" w:cs="宋体"/>
          <w:b/>
          <w:sz w:val="24"/>
        </w:rPr>
      </w:pPr>
      <w:r>
        <w:rPr>
          <w:rFonts w:hint="eastAsia" w:ascii="仿宋" w:hAnsi="仿宋" w:eastAsia="仿宋" w:cs="宋体"/>
          <w:b/>
          <w:sz w:val="24"/>
        </w:rPr>
        <w:t>注：按本格式和要求提供。</w:t>
      </w:r>
    </w:p>
    <w:p w14:paraId="7F75F446">
      <w:pPr>
        <w:snapToGrid w:val="0"/>
        <w:spacing w:line="360" w:lineRule="auto"/>
        <w:jc w:val="center"/>
        <w:rPr>
          <w:rFonts w:hint="eastAsia" w:ascii="仿宋" w:hAnsi="仿宋" w:eastAsia="仿宋" w:cs="宋体"/>
          <w:b/>
          <w:kern w:val="0"/>
          <w:sz w:val="32"/>
          <w:szCs w:val="32"/>
        </w:rPr>
      </w:pPr>
    </w:p>
    <w:p w14:paraId="6B291CE9">
      <w:pPr>
        <w:snapToGrid w:val="0"/>
        <w:spacing w:line="360" w:lineRule="auto"/>
        <w:rPr>
          <w:rFonts w:hint="eastAsia" w:ascii="仿宋" w:hAnsi="仿宋" w:eastAsia="仿宋" w:cs="宋体"/>
          <w:sz w:val="24"/>
        </w:rPr>
      </w:pPr>
    </w:p>
    <w:p w14:paraId="2346FDAC">
      <w:pPr>
        <w:spacing w:line="360" w:lineRule="auto"/>
        <w:jc w:val="center"/>
        <w:rPr>
          <w:rFonts w:hint="eastAsia" w:ascii="仿宋" w:hAnsi="仿宋" w:eastAsia="仿宋" w:cs="宋体"/>
          <w:b/>
          <w:kern w:val="0"/>
          <w:sz w:val="32"/>
          <w:szCs w:val="32"/>
        </w:rPr>
      </w:pPr>
    </w:p>
    <w:p w14:paraId="757E8008">
      <w:pPr>
        <w:spacing w:line="360" w:lineRule="auto"/>
        <w:jc w:val="center"/>
        <w:rPr>
          <w:rFonts w:hint="eastAsia" w:ascii="仿宋" w:hAnsi="仿宋" w:eastAsia="仿宋" w:cs="宋体"/>
          <w:b/>
          <w:kern w:val="0"/>
          <w:sz w:val="32"/>
          <w:szCs w:val="32"/>
        </w:rPr>
      </w:pPr>
    </w:p>
    <w:p w14:paraId="110296DD">
      <w:pPr>
        <w:spacing w:line="360" w:lineRule="auto"/>
        <w:jc w:val="center"/>
        <w:rPr>
          <w:rFonts w:hint="eastAsia" w:ascii="仿宋" w:hAnsi="仿宋" w:eastAsia="仿宋" w:cs="宋体"/>
          <w:b/>
          <w:kern w:val="0"/>
          <w:sz w:val="32"/>
          <w:szCs w:val="32"/>
        </w:rPr>
      </w:pPr>
    </w:p>
    <w:p w14:paraId="2B625BC0">
      <w:pPr>
        <w:spacing w:line="360" w:lineRule="auto"/>
        <w:jc w:val="center"/>
        <w:rPr>
          <w:rFonts w:hint="eastAsia" w:ascii="仿宋" w:hAnsi="仿宋" w:eastAsia="仿宋" w:cs="宋体"/>
          <w:b/>
          <w:kern w:val="0"/>
          <w:sz w:val="32"/>
          <w:szCs w:val="32"/>
        </w:rPr>
      </w:pPr>
    </w:p>
    <w:p w14:paraId="7766A8D1">
      <w:pPr>
        <w:spacing w:line="360" w:lineRule="auto"/>
        <w:jc w:val="center"/>
        <w:rPr>
          <w:rFonts w:hint="eastAsia" w:ascii="仿宋" w:hAnsi="仿宋" w:eastAsia="仿宋" w:cs="宋体"/>
          <w:b/>
          <w:kern w:val="0"/>
          <w:sz w:val="32"/>
          <w:szCs w:val="32"/>
        </w:rPr>
      </w:pPr>
    </w:p>
    <w:p w14:paraId="3867527C">
      <w:pPr>
        <w:spacing w:line="360" w:lineRule="auto"/>
        <w:jc w:val="center"/>
        <w:rPr>
          <w:rFonts w:hint="eastAsia" w:ascii="仿宋" w:hAnsi="仿宋" w:eastAsia="仿宋" w:cs="宋体"/>
          <w:b/>
          <w:kern w:val="0"/>
          <w:sz w:val="32"/>
          <w:szCs w:val="32"/>
        </w:rPr>
      </w:pPr>
    </w:p>
    <w:p w14:paraId="6ED442EC">
      <w:pPr>
        <w:spacing w:line="360" w:lineRule="auto"/>
        <w:jc w:val="center"/>
        <w:rPr>
          <w:rFonts w:hint="eastAsia" w:ascii="仿宋" w:hAnsi="仿宋" w:eastAsia="仿宋" w:cs="宋体"/>
          <w:b/>
          <w:kern w:val="0"/>
          <w:sz w:val="32"/>
          <w:szCs w:val="32"/>
        </w:rPr>
      </w:pPr>
    </w:p>
    <w:p w14:paraId="60185CCE">
      <w:pPr>
        <w:spacing w:line="360" w:lineRule="auto"/>
        <w:jc w:val="center"/>
        <w:rPr>
          <w:rFonts w:hint="eastAsia" w:ascii="仿宋" w:hAnsi="仿宋" w:eastAsia="仿宋" w:cs="宋体"/>
          <w:b/>
          <w:kern w:val="0"/>
          <w:sz w:val="32"/>
          <w:szCs w:val="32"/>
        </w:rPr>
      </w:pPr>
    </w:p>
    <w:p w14:paraId="21AD3B75">
      <w:pPr>
        <w:spacing w:line="360" w:lineRule="auto"/>
        <w:jc w:val="center"/>
        <w:rPr>
          <w:rFonts w:hint="eastAsia" w:ascii="仿宋" w:hAnsi="仿宋" w:eastAsia="仿宋" w:cs="宋体"/>
          <w:b/>
          <w:kern w:val="0"/>
          <w:sz w:val="32"/>
          <w:szCs w:val="32"/>
        </w:rPr>
      </w:pPr>
    </w:p>
    <w:p w14:paraId="0DCEAB35">
      <w:pPr>
        <w:spacing w:line="360" w:lineRule="auto"/>
        <w:jc w:val="center"/>
        <w:rPr>
          <w:rFonts w:hint="eastAsia" w:ascii="仿宋" w:hAnsi="仿宋" w:eastAsia="仿宋" w:cs="宋体"/>
          <w:b/>
          <w:kern w:val="0"/>
          <w:sz w:val="32"/>
          <w:szCs w:val="32"/>
        </w:rPr>
      </w:pPr>
    </w:p>
    <w:p w14:paraId="4C8AD078">
      <w:pPr>
        <w:spacing w:line="360" w:lineRule="auto"/>
        <w:jc w:val="center"/>
        <w:rPr>
          <w:rFonts w:hint="eastAsia" w:ascii="仿宋" w:hAnsi="仿宋" w:eastAsia="仿宋" w:cs="宋体"/>
          <w:b/>
          <w:kern w:val="0"/>
          <w:sz w:val="32"/>
          <w:szCs w:val="32"/>
        </w:rPr>
      </w:pPr>
    </w:p>
    <w:p w14:paraId="046C58A0">
      <w:pPr>
        <w:spacing w:line="360" w:lineRule="auto"/>
        <w:jc w:val="center"/>
        <w:rPr>
          <w:rFonts w:hint="eastAsia" w:ascii="仿宋" w:hAnsi="仿宋" w:eastAsia="仿宋" w:cs="宋体"/>
          <w:b/>
          <w:kern w:val="0"/>
          <w:sz w:val="32"/>
          <w:szCs w:val="32"/>
        </w:rPr>
      </w:pPr>
    </w:p>
    <w:p w14:paraId="4B909B1C">
      <w:pPr>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059B68BA">
      <w:pPr>
        <w:snapToGrid w:val="0"/>
        <w:spacing w:line="360" w:lineRule="auto"/>
        <w:ind w:firstLine="2872" w:firstLineChars="894"/>
        <w:rPr>
          <w:rFonts w:hint="eastAsia" w:ascii="仿宋" w:hAnsi="仿宋" w:eastAsia="仿宋" w:cs="宋体"/>
        </w:rPr>
      </w:pPr>
      <w:r>
        <w:rPr>
          <w:rFonts w:hint="eastAsia" w:ascii="仿宋" w:hAnsi="仿宋" w:eastAsia="仿宋" w:cs="宋体"/>
          <w:b/>
          <w:kern w:val="0"/>
          <w:sz w:val="32"/>
          <w:szCs w:val="32"/>
          <w:lang w:val="zh-CN"/>
        </w:rPr>
        <w:t>授权委托书（适用于非联合体投标）</w:t>
      </w:r>
    </w:p>
    <w:p w14:paraId="360D5C19">
      <w:pPr>
        <w:snapToGrid w:val="0"/>
        <w:spacing w:line="360" w:lineRule="auto"/>
        <w:rPr>
          <w:rFonts w:hint="eastAsia"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992EB39">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rPr>
        <w:t>）【招标编号：（采购编号）】</w:t>
      </w:r>
      <w:r>
        <w:rPr>
          <w:rFonts w:hint="eastAsia" w:ascii="仿宋" w:hAnsi="仿宋" w:eastAsia="仿宋" w:cs="宋体"/>
          <w:kern w:val="0"/>
          <w:sz w:val="24"/>
          <w:lang w:val="zh-CN"/>
        </w:rPr>
        <w:t>政府采购投标的一切事项，其法律后果由我方承担。</w:t>
      </w:r>
    </w:p>
    <w:p w14:paraId="5456AFC4">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1CA1C5AD">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特此告知。</w:t>
      </w:r>
    </w:p>
    <w:p w14:paraId="05293EAA">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投标人名称(电子签名)：</w:t>
      </w:r>
    </w:p>
    <w:p w14:paraId="1A55B7CF">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65792E94">
      <w:pPr>
        <w:snapToGrid w:val="0"/>
        <w:spacing w:line="360" w:lineRule="auto"/>
        <w:rPr>
          <w:rFonts w:hint="eastAsia" w:ascii="仿宋" w:hAnsi="仿宋" w:eastAsia="仿宋" w:cs="宋体"/>
          <w:sz w:val="24"/>
        </w:rPr>
      </w:pPr>
    </w:p>
    <w:p w14:paraId="74FCCE50">
      <w:pPr>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2183B825">
      <w:pPr>
        <w:snapToGrid w:val="0"/>
        <w:spacing w:line="360" w:lineRule="auto"/>
        <w:rPr>
          <w:rFonts w:hint="eastAsia"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53C1844">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rPr>
        <w:t>）【招标编号：（采购编号）】</w:t>
      </w:r>
      <w:r>
        <w:rPr>
          <w:rFonts w:hint="eastAsia" w:ascii="仿宋" w:hAnsi="仿宋" w:eastAsia="仿宋" w:cs="宋体"/>
          <w:kern w:val="0"/>
          <w:sz w:val="24"/>
          <w:lang w:val="zh-CN"/>
        </w:rPr>
        <w:t>政府采购投标的一切事项，其法律后果由我方承担。</w:t>
      </w:r>
    </w:p>
    <w:p w14:paraId="7D7BC4B6">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10367C6C">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特此告知。</w:t>
      </w:r>
    </w:p>
    <w:p w14:paraId="154FE9EB">
      <w:pPr>
        <w:spacing w:line="360" w:lineRule="auto"/>
        <w:jc w:val="center"/>
        <w:rPr>
          <w:rFonts w:hint="eastAsia" w:ascii="仿宋" w:hAnsi="仿宋" w:eastAsia="仿宋" w:cs="宋体"/>
          <w:b/>
          <w:kern w:val="0"/>
          <w:sz w:val="32"/>
          <w:szCs w:val="32"/>
        </w:rPr>
      </w:pPr>
    </w:p>
    <w:p w14:paraId="35CD9611">
      <w:pPr>
        <w:spacing w:line="360" w:lineRule="auto"/>
        <w:rPr>
          <w:rFonts w:hint="eastAsia" w:ascii="仿宋" w:hAnsi="仿宋" w:eastAsia="仿宋" w:cs="宋体"/>
        </w:rPr>
      </w:pPr>
    </w:p>
    <w:p w14:paraId="2B02DEC5">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829082E">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492B93AB">
      <w:pPr>
        <w:snapToGrid w:val="0"/>
        <w:spacing w:line="360" w:lineRule="auto"/>
        <w:ind w:firstLine="5760" w:firstLineChars="2400"/>
        <w:rPr>
          <w:rFonts w:hint="eastAsia" w:ascii="仿宋" w:hAnsi="仿宋" w:eastAsia="仿宋" w:cs="宋体"/>
        </w:rPr>
      </w:pPr>
      <w:r>
        <w:rPr>
          <w:rFonts w:hint="eastAsia" w:ascii="仿宋" w:hAnsi="仿宋" w:eastAsia="仿宋" w:cs="宋体"/>
          <w:kern w:val="0"/>
          <w:sz w:val="24"/>
          <w:lang w:val="zh-CN"/>
        </w:rPr>
        <w:t>……</w:t>
      </w:r>
    </w:p>
    <w:p w14:paraId="27CCE17D">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9F32E21">
      <w:pPr>
        <w:autoSpaceDE w:val="0"/>
        <w:autoSpaceDN w:val="0"/>
        <w:spacing w:line="360" w:lineRule="auto"/>
        <w:jc w:val="center"/>
        <w:rPr>
          <w:rFonts w:hint="eastAsia" w:ascii="仿宋" w:hAnsi="仿宋" w:eastAsia="仿宋" w:cs="宋体"/>
          <w:b/>
          <w:kern w:val="0"/>
          <w:sz w:val="32"/>
          <w:szCs w:val="32"/>
          <w:lang w:val="zh-CN"/>
        </w:rPr>
      </w:pPr>
    </w:p>
    <w:p w14:paraId="013DB143">
      <w:pPr>
        <w:autoSpaceDE w:val="0"/>
        <w:autoSpaceDN w:val="0"/>
        <w:spacing w:line="360" w:lineRule="auto"/>
        <w:jc w:val="center"/>
        <w:rPr>
          <w:rFonts w:hint="eastAsia" w:ascii="仿宋" w:hAnsi="仿宋" w:eastAsia="仿宋" w:cs="宋体"/>
          <w:b/>
          <w:kern w:val="0"/>
          <w:sz w:val="32"/>
          <w:szCs w:val="32"/>
          <w:lang w:val="zh-CN"/>
        </w:rPr>
      </w:pPr>
    </w:p>
    <w:p w14:paraId="36C601D3">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6540D51E">
      <w:pPr>
        <w:pStyle w:val="86"/>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85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3CC08F">
            <w:pPr>
              <w:pStyle w:val="86"/>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4CB3ED90">
            <w:pPr>
              <w:pStyle w:val="86"/>
              <w:adjustRightInd w:val="0"/>
              <w:spacing w:line="360" w:lineRule="auto"/>
              <w:rPr>
                <w:rFonts w:hint="eastAsia" w:ascii="仿宋" w:hAnsi="仿宋" w:eastAsia="仿宋" w:cs="宋体"/>
                <w:bCs/>
                <w:sz w:val="24"/>
              </w:rPr>
            </w:pPr>
          </w:p>
          <w:p w14:paraId="2DAD8F53">
            <w:pPr>
              <w:pStyle w:val="86"/>
              <w:adjustRightInd w:val="0"/>
              <w:spacing w:line="360" w:lineRule="auto"/>
              <w:rPr>
                <w:rFonts w:hint="eastAsia" w:ascii="仿宋" w:hAnsi="仿宋" w:eastAsia="仿宋" w:cs="宋体"/>
                <w:bCs/>
                <w:sz w:val="24"/>
              </w:rPr>
            </w:pPr>
          </w:p>
          <w:p w14:paraId="76601DBE">
            <w:pPr>
              <w:pStyle w:val="86"/>
              <w:adjustRightInd w:val="0"/>
              <w:spacing w:line="360" w:lineRule="auto"/>
              <w:rPr>
                <w:rFonts w:hint="eastAsia" w:ascii="仿宋" w:hAnsi="仿宋" w:eastAsia="仿宋" w:cs="宋体"/>
                <w:bCs/>
                <w:sz w:val="24"/>
              </w:rPr>
            </w:pPr>
          </w:p>
          <w:p w14:paraId="606203DF">
            <w:pPr>
              <w:pStyle w:val="86"/>
              <w:adjustRightInd w:val="0"/>
              <w:spacing w:line="360" w:lineRule="auto"/>
              <w:rPr>
                <w:rFonts w:hint="eastAsia" w:ascii="仿宋" w:hAnsi="仿宋" w:eastAsia="仿宋" w:cs="宋体"/>
                <w:bCs/>
                <w:sz w:val="24"/>
              </w:rPr>
            </w:pPr>
          </w:p>
          <w:p w14:paraId="2B3B79F9">
            <w:pPr>
              <w:pStyle w:val="86"/>
              <w:adjustRightInd w:val="0"/>
              <w:spacing w:line="360" w:lineRule="auto"/>
              <w:rPr>
                <w:rFonts w:hint="eastAsia" w:ascii="仿宋" w:hAnsi="仿宋" w:eastAsia="仿宋" w:cs="宋体"/>
                <w:bCs/>
                <w:sz w:val="24"/>
              </w:rPr>
            </w:pPr>
          </w:p>
          <w:p w14:paraId="23C317E1">
            <w:pPr>
              <w:pStyle w:val="86"/>
              <w:adjustRightInd w:val="0"/>
              <w:spacing w:line="360" w:lineRule="auto"/>
              <w:rPr>
                <w:rFonts w:hint="eastAsia" w:ascii="仿宋" w:hAnsi="仿宋" w:eastAsia="仿宋" w:cs="宋体"/>
                <w:bCs/>
                <w:sz w:val="24"/>
              </w:rPr>
            </w:pPr>
          </w:p>
          <w:p w14:paraId="0E77E516">
            <w:pPr>
              <w:pStyle w:val="86"/>
              <w:adjustRightInd w:val="0"/>
              <w:spacing w:line="360" w:lineRule="auto"/>
              <w:rPr>
                <w:rFonts w:hint="eastAsia" w:ascii="仿宋" w:hAnsi="仿宋" w:eastAsia="仿宋" w:cs="宋体"/>
                <w:bCs/>
                <w:sz w:val="24"/>
              </w:rPr>
            </w:pPr>
          </w:p>
          <w:p w14:paraId="289C485F">
            <w:pPr>
              <w:pStyle w:val="86"/>
              <w:adjustRightInd w:val="0"/>
              <w:spacing w:line="360" w:lineRule="auto"/>
              <w:rPr>
                <w:rFonts w:hint="eastAsia" w:ascii="仿宋" w:hAnsi="仿宋" w:eastAsia="仿宋" w:cs="宋体"/>
                <w:bCs/>
                <w:sz w:val="24"/>
              </w:rPr>
            </w:pPr>
          </w:p>
          <w:p w14:paraId="0E913404">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bCs/>
                <w:sz w:val="24"/>
              </w:rPr>
              <w:t>注：联合体投标的，提供联合体牵头人相关证明即可</w:t>
            </w:r>
          </w:p>
        </w:tc>
      </w:tr>
    </w:tbl>
    <w:p w14:paraId="5617DEA0">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6CC48773">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4A8D3320">
      <w:pPr>
        <w:spacing w:line="360" w:lineRule="auto"/>
        <w:jc w:val="center"/>
        <w:rPr>
          <w:rFonts w:hint="eastAsia" w:ascii="仿宋" w:hAnsi="仿宋" w:eastAsia="仿宋" w:cs="宋体"/>
          <w:b/>
          <w:kern w:val="0"/>
          <w:sz w:val="32"/>
          <w:szCs w:val="32"/>
        </w:rPr>
      </w:pPr>
    </w:p>
    <w:p w14:paraId="25EF1F47">
      <w:pPr>
        <w:spacing w:line="360" w:lineRule="auto"/>
        <w:jc w:val="center"/>
        <w:rPr>
          <w:rFonts w:hint="eastAsia" w:ascii="仿宋" w:hAnsi="仿宋" w:eastAsia="仿宋" w:cs="宋体"/>
          <w:b/>
          <w:kern w:val="0"/>
          <w:sz w:val="32"/>
          <w:szCs w:val="32"/>
        </w:rPr>
      </w:pPr>
    </w:p>
    <w:p w14:paraId="618FB9A9">
      <w:pPr>
        <w:spacing w:line="360" w:lineRule="auto"/>
        <w:jc w:val="center"/>
        <w:rPr>
          <w:rFonts w:hint="eastAsia" w:ascii="仿宋" w:hAnsi="仿宋" w:eastAsia="仿宋" w:cs="宋体"/>
          <w:b/>
          <w:kern w:val="0"/>
          <w:sz w:val="32"/>
          <w:szCs w:val="32"/>
        </w:rPr>
      </w:pPr>
    </w:p>
    <w:p w14:paraId="61D2848D">
      <w:pPr>
        <w:spacing w:line="360" w:lineRule="auto"/>
        <w:jc w:val="center"/>
        <w:rPr>
          <w:rFonts w:hint="eastAsia" w:ascii="仿宋" w:hAnsi="仿宋" w:eastAsia="仿宋" w:cs="宋体"/>
          <w:b/>
          <w:kern w:val="0"/>
          <w:sz w:val="32"/>
          <w:szCs w:val="32"/>
        </w:rPr>
      </w:pPr>
    </w:p>
    <w:p w14:paraId="6433EE3C">
      <w:pPr>
        <w:spacing w:line="360" w:lineRule="auto"/>
        <w:jc w:val="center"/>
        <w:rPr>
          <w:rFonts w:hint="eastAsia" w:ascii="仿宋" w:hAnsi="仿宋" w:eastAsia="仿宋" w:cs="宋体"/>
          <w:b/>
          <w:kern w:val="0"/>
          <w:sz w:val="32"/>
          <w:szCs w:val="32"/>
        </w:rPr>
      </w:pPr>
    </w:p>
    <w:p w14:paraId="37476BE8">
      <w:pPr>
        <w:spacing w:line="360" w:lineRule="auto"/>
        <w:jc w:val="center"/>
        <w:rPr>
          <w:rFonts w:hint="eastAsia" w:ascii="仿宋" w:hAnsi="仿宋" w:eastAsia="仿宋" w:cs="宋体"/>
          <w:b/>
          <w:kern w:val="0"/>
          <w:sz w:val="32"/>
          <w:szCs w:val="32"/>
        </w:rPr>
      </w:pPr>
    </w:p>
    <w:p w14:paraId="4A0383A4">
      <w:pPr>
        <w:spacing w:line="360" w:lineRule="auto"/>
        <w:jc w:val="center"/>
        <w:rPr>
          <w:rFonts w:hint="eastAsia" w:ascii="仿宋" w:hAnsi="仿宋" w:eastAsia="仿宋" w:cs="宋体"/>
          <w:b/>
          <w:kern w:val="0"/>
          <w:sz w:val="32"/>
          <w:szCs w:val="32"/>
        </w:rPr>
      </w:pPr>
    </w:p>
    <w:p w14:paraId="03DDF4B0">
      <w:pPr>
        <w:spacing w:line="360" w:lineRule="auto"/>
        <w:jc w:val="center"/>
        <w:rPr>
          <w:rFonts w:hint="eastAsia" w:ascii="仿宋" w:hAnsi="仿宋" w:eastAsia="仿宋" w:cs="宋体"/>
          <w:b/>
          <w:kern w:val="0"/>
          <w:sz w:val="32"/>
          <w:szCs w:val="32"/>
        </w:rPr>
      </w:pPr>
    </w:p>
    <w:p w14:paraId="7500A9B3">
      <w:pPr>
        <w:spacing w:line="360" w:lineRule="auto"/>
        <w:jc w:val="center"/>
        <w:rPr>
          <w:rFonts w:hint="eastAsia" w:ascii="仿宋" w:hAnsi="仿宋" w:eastAsia="仿宋" w:cs="宋体"/>
          <w:b/>
          <w:kern w:val="0"/>
          <w:sz w:val="32"/>
          <w:szCs w:val="32"/>
        </w:rPr>
      </w:pPr>
    </w:p>
    <w:p w14:paraId="357B26D9">
      <w:pPr>
        <w:spacing w:line="360" w:lineRule="auto"/>
        <w:jc w:val="center"/>
        <w:rPr>
          <w:rFonts w:hint="eastAsia" w:ascii="仿宋" w:hAnsi="仿宋" w:eastAsia="仿宋" w:cs="宋体"/>
          <w:b/>
          <w:kern w:val="0"/>
          <w:sz w:val="32"/>
          <w:szCs w:val="32"/>
        </w:rPr>
      </w:pPr>
    </w:p>
    <w:p w14:paraId="508E1F2F">
      <w:pPr>
        <w:snapToGrid w:val="0"/>
        <w:spacing w:line="360" w:lineRule="auto"/>
        <w:ind w:right="480"/>
        <w:rPr>
          <w:rFonts w:hint="eastAsia"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74F2B6F">
      <w:pPr>
        <w:snapToGrid w:val="0"/>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3342279A">
      <w:pPr>
        <w:widowControl/>
        <w:spacing w:line="360" w:lineRule="auto"/>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0BF6168A">
      <w:pPr>
        <w:snapToGrid w:val="0"/>
        <w:spacing w:line="360" w:lineRule="auto"/>
        <w:rPr>
          <w:rFonts w:hint="eastAsia" w:ascii="仿宋" w:hAnsi="仿宋" w:eastAsia="仿宋" w:cs="宋体"/>
          <w:kern w:val="0"/>
          <w:sz w:val="24"/>
        </w:rPr>
      </w:pPr>
    </w:p>
    <w:p w14:paraId="7ACB6C91">
      <w:pPr>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13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6910FEF8">
            <w:pPr>
              <w:snapToGrid w:val="0"/>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4991" w:type="dxa"/>
            <w:vAlign w:val="center"/>
          </w:tcPr>
          <w:p w14:paraId="4C125984">
            <w:pPr>
              <w:snapToGrid w:val="0"/>
              <w:spacing w:line="360" w:lineRule="auto"/>
              <w:jc w:val="center"/>
              <w:rPr>
                <w:rFonts w:hint="eastAsia" w:ascii="仿宋" w:hAnsi="仿宋" w:eastAsia="仿宋" w:cs="宋体"/>
                <w:b/>
                <w:sz w:val="24"/>
              </w:rPr>
            </w:pPr>
            <w:r>
              <w:rPr>
                <w:rFonts w:hint="eastAsia" w:ascii="仿宋" w:hAnsi="仿宋" w:eastAsia="仿宋" w:cs="宋体"/>
                <w:b/>
                <w:sz w:val="24"/>
              </w:rPr>
              <w:t>实质性要求</w:t>
            </w:r>
          </w:p>
        </w:tc>
        <w:tc>
          <w:tcPr>
            <w:tcW w:w="2551" w:type="dxa"/>
            <w:vAlign w:val="center"/>
          </w:tcPr>
          <w:p w14:paraId="77010C98">
            <w:pPr>
              <w:snapToGrid w:val="0"/>
              <w:spacing w:line="360" w:lineRule="auto"/>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7E4D15C8">
            <w:pPr>
              <w:snapToGrid w:val="0"/>
              <w:spacing w:line="360" w:lineRule="auto"/>
              <w:jc w:val="center"/>
              <w:rPr>
                <w:rFonts w:hint="eastAsia" w:ascii="仿宋" w:hAnsi="仿宋" w:eastAsia="仿宋" w:cs="宋体"/>
                <w:b/>
                <w:sz w:val="24"/>
              </w:rPr>
            </w:pPr>
            <w:r>
              <w:rPr>
                <w:rFonts w:hint="eastAsia" w:ascii="仿宋" w:hAnsi="仿宋" w:eastAsia="仿宋" w:cs="宋体"/>
                <w:b/>
                <w:sz w:val="24"/>
              </w:rPr>
              <w:t>投标文件中的</w:t>
            </w:r>
          </w:p>
          <w:p w14:paraId="6E498F84">
            <w:pPr>
              <w:snapToGrid w:val="0"/>
              <w:spacing w:line="360" w:lineRule="auto"/>
              <w:jc w:val="center"/>
              <w:rPr>
                <w:rFonts w:hint="eastAsia" w:ascii="仿宋" w:hAnsi="仿宋" w:eastAsia="仿宋" w:cs="宋体"/>
                <w:b/>
                <w:sz w:val="24"/>
              </w:rPr>
            </w:pPr>
            <w:r>
              <w:rPr>
                <w:rFonts w:hint="eastAsia" w:ascii="仿宋" w:hAnsi="仿宋" w:eastAsia="仿宋" w:cs="宋体"/>
                <w:b/>
                <w:sz w:val="24"/>
              </w:rPr>
              <w:t>页码位置</w:t>
            </w:r>
          </w:p>
        </w:tc>
      </w:tr>
      <w:tr w14:paraId="0642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6791A4">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4991" w:type="dxa"/>
          </w:tcPr>
          <w:p w14:paraId="454B2AAD">
            <w:pPr>
              <w:spacing w:line="360" w:lineRule="auto"/>
              <w:rPr>
                <w:rFonts w:hint="eastAsia"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6FB1107A">
            <w:pPr>
              <w:spacing w:line="360" w:lineRule="auto"/>
              <w:rPr>
                <w:rFonts w:hint="eastAsia"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76D20C28">
            <w:pPr>
              <w:spacing w:line="360" w:lineRule="auto"/>
              <w:rPr>
                <w:rFonts w:hint="eastAsia" w:ascii="仿宋" w:hAnsi="仿宋" w:eastAsia="仿宋" w:cs="宋体"/>
                <w:sz w:val="24"/>
              </w:rPr>
            </w:pPr>
          </w:p>
          <w:p w14:paraId="732953D6">
            <w:pPr>
              <w:spacing w:line="360" w:lineRule="auto"/>
              <w:rPr>
                <w:rFonts w:hint="eastAsia" w:ascii="仿宋" w:hAnsi="仿宋" w:eastAsia="仿宋" w:cs="宋体"/>
                <w:sz w:val="24"/>
              </w:rPr>
            </w:pPr>
            <w:r>
              <w:rPr>
                <w:rFonts w:hint="eastAsia" w:ascii="仿宋" w:hAnsi="仿宋" w:eastAsia="仿宋" w:cs="宋体"/>
                <w:sz w:val="24"/>
              </w:rPr>
              <w:t>见投标文件</w:t>
            </w:r>
          </w:p>
          <w:p w14:paraId="13823BF2">
            <w:pPr>
              <w:spacing w:line="360" w:lineRule="auto"/>
              <w:rPr>
                <w:rFonts w:hint="eastAsia" w:ascii="仿宋" w:hAnsi="仿宋" w:eastAsia="仿宋" w:cs="宋体"/>
              </w:rPr>
            </w:pPr>
            <w:r>
              <w:rPr>
                <w:rFonts w:hint="eastAsia" w:ascii="仿宋" w:hAnsi="仿宋" w:eastAsia="仿宋" w:cs="宋体"/>
                <w:sz w:val="24"/>
              </w:rPr>
              <w:t>第页</w:t>
            </w:r>
          </w:p>
        </w:tc>
      </w:tr>
      <w:tr w14:paraId="532D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AF5861">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4991" w:type="dxa"/>
          </w:tcPr>
          <w:p w14:paraId="2DDE5A54">
            <w:pPr>
              <w:spacing w:line="360" w:lineRule="auto"/>
              <w:rPr>
                <w:rFonts w:hint="eastAsia"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463C213B">
            <w:pPr>
              <w:spacing w:line="360" w:lineRule="auto"/>
              <w:rPr>
                <w:rFonts w:hint="eastAsia" w:ascii="仿宋" w:hAnsi="仿宋" w:eastAsia="仿宋" w:cs="宋体"/>
                <w:sz w:val="24"/>
              </w:rPr>
            </w:pPr>
            <w:r>
              <w:rPr>
                <w:rFonts w:hint="eastAsia" w:ascii="仿宋" w:hAnsi="仿宋" w:eastAsia="仿宋" w:cs="宋体"/>
                <w:sz w:val="24"/>
              </w:rPr>
              <w:t>投标函</w:t>
            </w:r>
          </w:p>
        </w:tc>
        <w:tc>
          <w:tcPr>
            <w:tcW w:w="1418" w:type="dxa"/>
          </w:tcPr>
          <w:p w14:paraId="0BD3B0AD">
            <w:pPr>
              <w:spacing w:line="360" w:lineRule="auto"/>
              <w:rPr>
                <w:rFonts w:hint="eastAsia" w:ascii="仿宋" w:hAnsi="仿宋" w:eastAsia="仿宋" w:cs="宋体"/>
              </w:rPr>
            </w:pPr>
            <w:r>
              <w:rPr>
                <w:rFonts w:hint="eastAsia" w:ascii="仿宋" w:hAnsi="仿宋" w:eastAsia="仿宋" w:cs="宋体"/>
                <w:sz w:val="24"/>
              </w:rPr>
              <w:t>见投标文件第页</w:t>
            </w:r>
          </w:p>
        </w:tc>
      </w:tr>
      <w:tr w14:paraId="060D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94C57">
            <w:pPr>
              <w:spacing w:line="360" w:lineRule="auto"/>
              <w:jc w:val="center"/>
              <w:rPr>
                <w:rFonts w:hint="eastAsia" w:ascii="仿宋" w:hAnsi="仿宋" w:eastAsia="仿宋" w:cs="宋体"/>
                <w:sz w:val="24"/>
              </w:rPr>
            </w:pPr>
            <w:r>
              <w:rPr>
                <w:rFonts w:hint="eastAsia" w:ascii="仿宋" w:hAnsi="仿宋" w:eastAsia="仿宋" w:cs="宋体"/>
                <w:sz w:val="24"/>
              </w:rPr>
              <w:t>3</w:t>
            </w:r>
          </w:p>
        </w:tc>
        <w:tc>
          <w:tcPr>
            <w:tcW w:w="4991" w:type="dxa"/>
          </w:tcPr>
          <w:p w14:paraId="46B25975">
            <w:pPr>
              <w:spacing w:line="360" w:lineRule="auto"/>
              <w:rPr>
                <w:rFonts w:hint="eastAsia" w:ascii="仿宋" w:hAnsi="仿宋" w:eastAsia="仿宋" w:cs="宋体"/>
                <w:sz w:val="24"/>
              </w:rPr>
            </w:pPr>
            <w:r>
              <w:rPr>
                <w:rFonts w:ascii="仿宋" w:hAnsi="仿宋" w:eastAsia="仿宋" w:cs="宋体"/>
                <w:sz w:val="24"/>
              </w:rPr>
              <w:t>其他实质性要求1：</w:t>
            </w:r>
          </w:p>
        </w:tc>
        <w:tc>
          <w:tcPr>
            <w:tcW w:w="2551" w:type="dxa"/>
            <w:vMerge w:val="restart"/>
            <w:vAlign w:val="center"/>
          </w:tcPr>
          <w:p w14:paraId="431EABA7">
            <w:pPr>
              <w:spacing w:line="360" w:lineRule="auto"/>
              <w:rPr>
                <w:rFonts w:hint="eastAsia" w:ascii="仿宋" w:hAnsi="仿宋" w:eastAsia="仿宋" w:cs="宋体"/>
                <w:sz w:val="24"/>
              </w:rPr>
            </w:pPr>
            <w:r>
              <w:rPr>
                <w:rFonts w:ascii="仿宋" w:hAnsi="仿宋" w:eastAsia="仿宋" w:cs="宋体"/>
                <w:sz w:val="24"/>
              </w:rPr>
              <w:t>招标文件其它实质性要求相应的材料（“▲” 系指实质性要求条款，招标文件无其它实质性要求的，无需提供）</w:t>
            </w:r>
          </w:p>
        </w:tc>
        <w:tc>
          <w:tcPr>
            <w:tcW w:w="1418" w:type="dxa"/>
          </w:tcPr>
          <w:p w14:paraId="0AAC10D2">
            <w:pPr>
              <w:spacing w:line="360" w:lineRule="auto"/>
              <w:rPr>
                <w:rFonts w:hint="eastAsia" w:ascii="仿宋" w:hAnsi="仿宋" w:eastAsia="仿宋" w:cs="宋体"/>
                <w:sz w:val="24"/>
              </w:rPr>
            </w:pPr>
            <w:r>
              <w:rPr>
                <w:rFonts w:hint="eastAsia" w:ascii="仿宋" w:hAnsi="仿宋" w:eastAsia="仿宋" w:cs="宋体"/>
                <w:sz w:val="24"/>
              </w:rPr>
              <w:t>见投标文件第页</w:t>
            </w:r>
          </w:p>
        </w:tc>
      </w:tr>
      <w:tr w14:paraId="5C7B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0AB0B0">
            <w:pPr>
              <w:spacing w:line="360" w:lineRule="auto"/>
              <w:jc w:val="center"/>
              <w:rPr>
                <w:rFonts w:hint="eastAsia" w:ascii="仿宋" w:hAnsi="仿宋" w:eastAsia="仿宋" w:cs="宋体"/>
                <w:sz w:val="24"/>
              </w:rPr>
            </w:pPr>
            <w:r>
              <w:rPr>
                <w:rFonts w:hint="eastAsia" w:ascii="仿宋" w:hAnsi="仿宋" w:eastAsia="仿宋" w:cs="宋体"/>
                <w:sz w:val="24"/>
              </w:rPr>
              <w:t>4</w:t>
            </w:r>
          </w:p>
        </w:tc>
        <w:tc>
          <w:tcPr>
            <w:tcW w:w="4991" w:type="dxa"/>
          </w:tcPr>
          <w:p w14:paraId="152927FB">
            <w:pPr>
              <w:spacing w:line="360" w:lineRule="auto"/>
              <w:rPr>
                <w:rFonts w:hint="eastAsia" w:ascii="仿宋" w:hAnsi="仿宋" w:eastAsia="仿宋" w:cs="宋体"/>
                <w:sz w:val="24"/>
              </w:rPr>
            </w:pPr>
            <w:r>
              <w:rPr>
                <w:rFonts w:ascii="仿宋" w:hAnsi="仿宋" w:eastAsia="仿宋" w:cs="宋体"/>
                <w:sz w:val="24"/>
              </w:rPr>
              <w:t>其他实质性要求</w:t>
            </w:r>
            <w:r>
              <w:rPr>
                <w:rFonts w:hint="eastAsia" w:ascii="仿宋" w:hAnsi="仿宋" w:eastAsia="仿宋" w:cs="宋体"/>
                <w:sz w:val="24"/>
              </w:rPr>
              <w:t>2</w:t>
            </w:r>
            <w:r>
              <w:rPr>
                <w:rFonts w:ascii="仿宋" w:hAnsi="仿宋" w:eastAsia="仿宋" w:cs="宋体"/>
                <w:sz w:val="24"/>
              </w:rPr>
              <w:t>：</w:t>
            </w:r>
          </w:p>
        </w:tc>
        <w:tc>
          <w:tcPr>
            <w:tcW w:w="2551" w:type="dxa"/>
            <w:vMerge w:val="continue"/>
            <w:vAlign w:val="center"/>
          </w:tcPr>
          <w:p w14:paraId="66EF8C11">
            <w:pPr>
              <w:spacing w:line="360" w:lineRule="auto"/>
              <w:rPr>
                <w:rFonts w:hint="eastAsia" w:ascii="仿宋" w:hAnsi="仿宋" w:eastAsia="仿宋" w:cs="宋体"/>
                <w:sz w:val="24"/>
              </w:rPr>
            </w:pPr>
          </w:p>
        </w:tc>
        <w:tc>
          <w:tcPr>
            <w:tcW w:w="1418" w:type="dxa"/>
          </w:tcPr>
          <w:p w14:paraId="0EDD57BF">
            <w:pPr>
              <w:spacing w:line="360" w:lineRule="auto"/>
              <w:rPr>
                <w:rFonts w:hint="eastAsia" w:ascii="仿宋" w:hAnsi="仿宋" w:eastAsia="仿宋" w:cs="宋体"/>
                <w:sz w:val="24"/>
              </w:rPr>
            </w:pPr>
            <w:r>
              <w:rPr>
                <w:rFonts w:hint="eastAsia" w:ascii="仿宋" w:hAnsi="仿宋" w:eastAsia="仿宋" w:cs="宋体"/>
                <w:sz w:val="24"/>
              </w:rPr>
              <w:t>见投标文件第页</w:t>
            </w:r>
          </w:p>
        </w:tc>
      </w:tr>
      <w:tr w14:paraId="4EA7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0A4A4F">
            <w:pPr>
              <w:spacing w:line="360" w:lineRule="auto"/>
              <w:jc w:val="center"/>
              <w:rPr>
                <w:rFonts w:hint="eastAsia" w:ascii="仿宋" w:hAnsi="仿宋" w:eastAsia="仿宋" w:cs="宋体"/>
                <w:sz w:val="24"/>
              </w:rPr>
            </w:pPr>
            <w:r>
              <w:rPr>
                <w:rFonts w:hint="eastAsia" w:ascii="仿宋" w:hAnsi="仿宋" w:eastAsia="仿宋" w:cs="宋体"/>
                <w:sz w:val="24"/>
              </w:rPr>
              <w:t>5</w:t>
            </w:r>
          </w:p>
        </w:tc>
        <w:tc>
          <w:tcPr>
            <w:tcW w:w="4991" w:type="dxa"/>
          </w:tcPr>
          <w:p w14:paraId="51D1807B">
            <w:pPr>
              <w:spacing w:line="360" w:lineRule="auto"/>
              <w:rPr>
                <w:rFonts w:hint="eastAsia" w:ascii="仿宋" w:hAnsi="仿宋" w:eastAsia="仿宋" w:cs="宋体"/>
                <w:sz w:val="24"/>
              </w:rPr>
            </w:pPr>
            <w:r>
              <w:rPr>
                <w:rFonts w:ascii="仿宋" w:hAnsi="仿宋" w:eastAsia="仿宋" w:cs="宋体"/>
                <w:sz w:val="24"/>
              </w:rPr>
              <w:t>其他实质性要求……：</w:t>
            </w:r>
          </w:p>
        </w:tc>
        <w:tc>
          <w:tcPr>
            <w:tcW w:w="2551" w:type="dxa"/>
            <w:vMerge w:val="continue"/>
            <w:vAlign w:val="center"/>
          </w:tcPr>
          <w:p w14:paraId="6D3AC8F8">
            <w:pPr>
              <w:spacing w:line="360" w:lineRule="auto"/>
              <w:rPr>
                <w:rFonts w:hint="eastAsia" w:ascii="仿宋" w:hAnsi="仿宋" w:eastAsia="仿宋" w:cs="宋体"/>
                <w:sz w:val="24"/>
              </w:rPr>
            </w:pPr>
          </w:p>
        </w:tc>
        <w:tc>
          <w:tcPr>
            <w:tcW w:w="1418" w:type="dxa"/>
          </w:tcPr>
          <w:p w14:paraId="033CCD94">
            <w:pPr>
              <w:spacing w:line="360" w:lineRule="auto"/>
              <w:rPr>
                <w:rFonts w:hint="eastAsia" w:ascii="仿宋" w:hAnsi="仿宋" w:eastAsia="仿宋" w:cs="宋体"/>
                <w:sz w:val="24"/>
              </w:rPr>
            </w:pPr>
            <w:r>
              <w:rPr>
                <w:rFonts w:hint="eastAsia" w:ascii="仿宋" w:hAnsi="仿宋" w:eastAsia="仿宋" w:cs="宋体"/>
                <w:sz w:val="24"/>
              </w:rPr>
              <w:t>见投标文件第页</w:t>
            </w:r>
          </w:p>
        </w:tc>
      </w:tr>
    </w:tbl>
    <w:p w14:paraId="0737B771">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注：1、按本格式和要求提供。2、招标文件中实质性要求必须明确响应。</w:t>
      </w:r>
    </w:p>
    <w:p w14:paraId="7F85114F">
      <w:pPr>
        <w:spacing w:line="360" w:lineRule="auto"/>
        <w:jc w:val="center"/>
        <w:rPr>
          <w:rFonts w:hint="eastAsia" w:ascii="仿宋" w:hAnsi="仿宋" w:eastAsia="仿宋" w:cs="宋体"/>
          <w:b/>
          <w:kern w:val="0"/>
          <w:sz w:val="32"/>
          <w:szCs w:val="32"/>
        </w:rPr>
      </w:pPr>
    </w:p>
    <w:p w14:paraId="2EF60ACC">
      <w:pPr>
        <w:snapToGrid w:val="0"/>
        <w:spacing w:line="360" w:lineRule="auto"/>
        <w:jc w:val="right"/>
        <w:rPr>
          <w:rFonts w:hint="eastAsia"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3008FAC5">
      <w:pPr>
        <w:spacing w:line="360" w:lineRule="auto"/>
        <w:jc w:val="center"/>
        <w:rPr>
          <w:rFonts w:hint="eastAsia" w:ascii="仿宋" w:hAnsi="仿宋" w:eastAsia="仿宋" w:cs="仿宋_GB2312"/>
          <w:kern w:val="0"/>
          <w:sz w:val="24"/>
          <w:lang w:val="zh-CN"/>
        </w:rPr>
      </w:pPr>
      <w:r>
        <w:rPr>
          <w:rFonts w:ascii="仿宋" w:hAnsi="仿宋" w:eastAsia="仿宋" w:cs="仿宋_GB2312"/>
          <w:kern w:val="0"/>
          <w:sz w:val="24"/>
          <w:lang w:val="zh-CN"/>
        </w:rPr>
        <w:t>日期：  年  月  日</w:t>
      </w:r>
    </w:p>
    <w:p w14:paraId="6389160E">
      <w:pPr>
        <w:spacing w:line="360" w:lineRule="auto"/>
        <w:jc w:val="center"/>
        <w:rPr>
          <w:rFonts w:hint="eastAsia" w:ascii="仿宋" w:hAnsi="仿宋" w:eastAsia="仿宋" w:cs="宋体"/>
          <w:b/>
          <w:kern w:val="0"/>
          <w:sz w:val="32"/>
          <w:szCs w:val="32"/>
        </w:rPr>
      </w:pPr>
    </w:p>
    <w:p w14:paraId="1D2003A9">
      <w:pPr>
        <w:spacing w:line="360" w:lineRule="auto"/>
        <w:jc w:val="center"/>
        <w:rPr>
          <w:rFonts w:hint="eastAsia" w:ascii="仿宋" w:hAnsi="仿宋" w:eastAsia="仿宋" w:cs="宋体"/>
          <w:b/>
          <w:kern w:val="0"/>
          <w:sz w:val="32"/>
          <w:szCs w:val="32"/>
        </w:rPr>
      </w:pPr>
    </w:p>
    <w:p w14:paraId="7039256F">
      <w:pPr>
        <w:spacing w:line="360" w:lineRule="auto"/>
        <w:jc w:val="center"/>
        <w:rPr>
          <w:rFonts w:hint="eastAsia" w:ascii="仿宋" w:hAnsi="仿宋" w:eastAsia="仿宋" w:cs="宋体"/>
          <w:b/>
          <w:kern w:val="0"/>
          <w:sz w:val="32"/>
          <w:szCs w:val="32"/>
        </w:rPr>
      </w:pPr>
    </w:p>
    <w:p w14:paraId="5B5E189F">
      <w:pPr>
        <w:spacing w:line="360" w:lineRule="auto"/>
        <w:jc w:val="center"/>
        <w:rPr>
          <w:rFonts w:hint="eastAsia" w:ascii="仿宋" w:hAnsi="仿宋" w:eastAsia="仿宋" w:cs="宋体"/>
          <w:b/>
          <w:kern w:val="0"/>
          <w:sz w:val="32"/>
          <w:szCs w:val="32"/>
        </w:rPr>
      </w:pPr>
    </w:p>
    <w:p w14:paraId="43E36AFF">
      <w:pPr>
        <w:spacing w:line="360" w:lineRule="auto"/>
        <w:jc w:val="center"/>
        <w:rPr>
          <w:rFonts w:hint="eastAsia" w:ascii="仿宋" w:hAnsi="仿宋" w:eastAsia="仿宋" w:cs="宋体"/>
        </w:rPr>
      </w:pPr>
      <w:r>
        <w:rPr>
          <w:rFonts w:hint="eastAsia" w:ascii="仿宋" w:hAnsi="仿宋" w:eastAsia="仿宋" w:cs="宋体"/>
          <w:b/>
          <w:kern w:val="0"/>
          <w:sz w:val="32"/>
          <w:szCs w:val="32"/>
        </w:rPr>
        <w:t>五、评标标准相应的商务技术资料</w:t>
      </w:r>
    </w:p>
    <w:p w14:paraId="068C8D4F">
      <w:pPr>
        <w:snapToGrid w:val="0"/>
        <w:spacing w:line="360" w:lineRule="auto"/>
        <w:jc w:val="left"/>
        <w:rPr>
          <w:rFonts w:hint="eastAsia"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AEC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5915CCEA">
            <w:pPr>
              <w:spacing w:line="360" w:lineRule="auto"/>
              <w:rPr>
                <w:rFonts w:hint="eastAsia" w:ascii="仿宋" w:hAnsi="仿宋" w:eastAsia="仿宋" w:cs="宋体"/>
                <w:sz w:val="24"/>
              </w:rPr>
            </w:pPr>
            <w:r>
              <w:rPr>
                <w:rFonts w:hint="eastAsia" w:ascii="仿宋" w:hAnsi="仿宋" w:eastAsia="仿宋" w:cs="宋体"/>
                <w:sz w:val="24"/>
              </w:rPr>
              <w:t>序号</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34631635">
            <w:pPr>
              <w:spacing w:line="360" w:lineRule="auto"/>
              <w:rPr>
                <w:rFonts w:hint="eastAsia" w:ascii="仿宋" w:hAnsi="仿宋" w:eastAsia="仿宋" w:cs="宋体"/>
                <w:sz w:val="24"/>
              </w:rPr>
            </w:pPr>
            <w:r>
              <w:rPr>
                <w:rFonts w:hint="eastAsia" w:ascii="仿宋" w:hAnsi="仿宋" w:eastAsia="仿宋" w:cs="宋体"/>
                <w:sz w:val="24"/>
              </w:rPr>
              <w:t>投标文件中评标标准相应的商务技术资料目录*</w:t>
            </w: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5857C9FE">
            <w:pPr>
              <w:spacing w:line="360" w:lineRule="auto"/>
              <w:rPr>
                <w:rFonts w:hint="eastAsia" w:ascii="仿宋" w:hAnsi="仿宋" w:eastAsia="仿宋" w:cs="宋体"/>
                <w:sz w:val="24"/>
              </w:rPr>
            </w:pPr>
            <w:r>
              <w:rPr>
                <w:rFonts w:hint="eastAsia" w:ascii="仿宋" w:hAnsi="仿宋" w:eastAsia="仿宋" w:cs="宋体"/>
                <w:sz w:val="24"/>
              </w:rPr>
              <w:t>投标文件中的页码位置</w:t>
            </w:r>
          </w:p>
        </w:tc>
      </w:tr>
      <w:tr w14:paraId="4969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2E6D1F68">
            <w:pPr>
              <w:spacing w:line="360" w:lineRule="auto"/>
              <w:rPr>
                <w:rFonts w:hint="eastAsia" w:ascii="仿宋" w:hAnsi="仿宋" w:eastAsia="仿宋" w:cs="宋体"/>
                <w:sz w:val="24"/>
              </w:rPr>
            </w:pPr>
            <w:r>
              <w:rPr>
                <w:rFonts w:hint="eastAsia" w:ascii="仿宋" w:hAnsi="仿宋" w:eastAsia="仿宋" w:cs="宋体"/>
                <w:sz w:val="24"/>
              </w:rPr>
              <w:t>1</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2B5AAB81">
            <w:pPr>
              <w:spacing w:line="360" w:lineRule="auto"/>
              <w:rPr>
                <w:rFonts w:hint="eastAsia" w:ascii="仿宋" w:hAnsi="仿宋" w:eastAsia="仿宋" w:cs="宋体"/>
                <w:sz w:val="24"/>
              </w:rPr>
            </w:pPr>
            <w:r>
              <w:rPr>
                <w:rFonts w:hint="eastAsia" w:ascii="仿宋" w:hAnsi="仿宋" w:eastAsia="仿宋" w:cs="宋体"/>
                <w:sz w:val="24"/>
              </w:rPr>
              <w:t>XXX</w:t>
            </w: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50723BB8">
            <w:pPr>
              <w:spacing w:line="360" w:lineRule="auto"/>
              <w:rPr>
                <w:rFonts w:hint="eastAsia" w:ascii="仿宋" w:hAnsi="仿宋" w:eastAsia="仿宋" w:cs="宋体"/>
                <w:sz w:val="24"/>
              </w:rPr>
            </w:pPr>
            <w:r>
              <w:rPr>
                <w:rFonts w:hint="eastAsia" w:ascii="仿宋" w:hAnsi="仿宋" w:eastAsia="仿宋" w:cs="宋体"/>
                <w:sz w:val="24"/>
              </w:rPr>
              <w:t>见投标文件第页</w:t>
            </w:r>
          </w:p>
        </w:tc>
      </w:tr>
      <w:tr w14:paraId="6CB7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7E3A2D70">
            <w:pPr>
              <w:spacing w:line="360" w:lineRule="auto"/>
              <w:rPr>
                <w:rFonts w:hint="eastAsia" w:ascii="仿宋" w:hAnsi="仿宋" w:eastAsia="仿宋" w:cs="宋体"/>
                <w:sz w:val="24"/>
              </w:rPr>
            </w:pPr>
            <w:r>
              <w:rPr>
                <w:rFonts w:hint="eastAsia" w:ascii="仿宋" w:hAnsi="仿宋" w:eastAsia="仿宋" w:cs="宋体"/>
                <w:sz w:val="24"/>
              </w:rPr>
              <w:t>2</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18EE2F74">
            <w:pPr>
              <w:spacing w:line="360" w:lineRule="auto"/>
              <w:rPr>
                <w:rFonts w:hint="eastAsia" w:ascii="仿宋" w:hAnsi="仿宋" w:eastAsia="仿宋" w:cs="宋体"/>
                <w:sz w:val="24"/>
              </w:rPr>
            </w:pPr>
            <w:r>
              <w:rPr>
                <w:rFonts w:hint="eastAsia" w:ascii="仿宋" w:hAnsi="仿宋" w:eastAsia="仿宋" w:cs="宋体"/>
                <w:sz w:val="24"/>
              </w:rPr>
              <w:t>XXX</w:t>
            </w: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049F4219">
            <w:pPr>
              <w:spacing w:line="360" w:lineRule="auto"/>
              <w:rPr>
                <w:rFonts w:hint="eastAsia" w:ascii="仿宋" w:hAnsi="仿宋" w:eastAsia="仿宋" w:cs="宋体"/>
                <w:sz w:val="24"/>
              </w:rPr>
            </w:pPr>
            <w:r>
              <w:rPr>
                <w:rFonts w:hint="eastAsia" w:ascii="仿宋" w:hAnsi="仿宋" w:eastAsia="仿宋" w:cs="宋体"/>
                <w:sz w:val="24"/>
              </w:rPr>
              <w:t>见投标文件第页</w:t>
            </w:r>
          </w:p>
        </w:tc>
      </w:tr>
      <w:tr w14:paraId="5603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auto"/>
          </w:tcPr>
          <w:p w14:paraId="512EB9C1">
            <w:pPr>
              <w:spacing w:line="360" w:lineRule="auto"/>
              <w:rPr>
                <w:rFonts w:hint="eastAsia" w:ascii="仿宋" w:hAnsi="仿宋" w:eastAsia="仿宋" w:cs="宋体"/>
                <w:sz w:val="24"/>
              </w:rPr>
            </w:pPr>
            <w:r>
              <w:rPr>
                <w:rFonts w:hint="eastAsia" w:ascii="仿宋" w:hAnsi="仿宋" w:eastAsia="仿宋" w:cs="宋体"/>
                <w:sz w:val="24"/>
              </w:rPr>
              <w:t>……</w:t>
            </w:r>
          </w:p>
        </w:tc>
        <w:tc>
          <w:tcPr>
            <w:tcW w:w="5465" w:type="dxa"/>
            <w:tcBorders>
              <w:top w:val="single" w:color="auto" w:sz="4" w:space="0"/>
              <w:left w:val="single" w:color="auto" w:sz="4" w:space="0"/>
              <w:bottom w:val="single" w:color="auto" w:sz="4" w:space="0"/>
              <w:right w:val="single" w:color="auto" w:sz="4" w:space="0"/>
            </w:tcBorders>
            <w:shd w:val="clear" w:color="auto" w:fill="auto"/>
          </w:tcPr>
          <w:p w14:paraId="0898FBB5">
            <w:pPr>
              <w:spacing w:line="360" w:lineRule="auto"/>
              <w:rPr>
                <w:rFonts w:hint="eastAsia" w:ascii="仿宋" w:hAnsi="仿宋" w:eastAsia="仿宋" w:cs="宋体"/>
                <w:sz w:val="24"/>
              </w:rPr>
            </w:pPr>
          </w:p>
        </w:tc>
        <w:tc>
          <w:tcPr>
            <w:tcW w:w="3046" w:type="dxa"/>
            <w:tcBorders>
              <w:top w:val="single" w:color="auto" w:sz="4" w:space="0"/>
              <w:left w:val="single" w:color="auto" w:sz="4" w:space="0"/>
              <w:bottom w:val="single" w:color="auto" w:sz="4" w:space="0"/>
              <w:right w:val="single" w:color="auto" w:sz="4" w:space="0"/>
            </w:tcBorders>
            <w:shd w:val="clear" w:color="auto" w:fill="auto"/>
          </w:tcPr>
          <w:p w14:paraId="6FFCF304">
            <w:pPr>
              <w:spacing w:line="360" w:lineRule="auto"/>
              <w:rPr>
                <w:rFonts w:hint="eastAsia" w:ascii="仿宋" w:hAnsi="仿宋" w:eastAsia="仿宋" w:cs="宋体"/>
                <w:sz w:val="24"/>
              </w:rPr>
            </w:pPr>
            <w:r>
              <w:rPr>
                <w:rFonts w:hint="eastAsia" w:ascii="仿宋" w:hAnsi="仿宋" w:eastAsia="仿宋" w:cs="宋体"/>
                <w:sz w:val="24"/>
              </w:rPr>
              <w:t>见投标文件第页</w:t>
            </w:r>
          </w:p>
        </w:tc>
      </w:tr>
    </w:tbl>
    <w:p w14:paraId="6D4FE477">
      <w:pPr>
        <w:spacing w:line="360" w:lineRule="auto"/>
        <w:jc w:val="center"/>
        <w:rPr>
          <w:rFonts w:hint="eastAsia" w:ascii="仿宋" w:hAnsi="仿宋" w:eastAsia="仿宋" w:cs="宋体"/>
          <w:b/>
          <w:kern w:val="0"/>
          <w:sz w:val="32"/>
          <w:szCs w:val="32"/>
        </w:rPr>
      </w:pPr>
    </w:p>
    <w:p w14:paraId="2CFCA577">
      <w:pPr>
        <w:spacing w:line="360" w:lineRule="auto"/>
        <w:jc w:val="center"/>
        <w:rPr>
          <w:rFonts w:hint="eastAsia" w:ascii="仿宋" w:hAnsi="仿宋" w:eastAsia="仿宋" w:cs="宋体"/>
          <w:b/>
          <w:kern w:val="0"/>
          <w:sz w:val="32"/>
          <w:szCs w:val="32"/>
        </w:rPr>
      </w:pPr>
    </w:p>
    <w:p w14:paraId="73647FFF">
      <w:pPr>
        <w:spacing w:line="360" w:lineRule="auto"/>
        <w:jc w:val="center"/>
        <w:rPr>
          <w:rFonts w:hint="eastAsia" w:ascii="仿宋" w:hAnsi="仿宋" w:eastAsia="仿宋" w:cs="宋体"/>
          <w:b/>
          <w:kern w:val="0"/>
          <w:sz w:val="32"/>
          <w:szCs w:val="32"/>
        </w:rPr>
      </w:pPr>
    </w:p>
    <w:p w14:paraId="718F5B8F">
      <w:pPr>
        <w:spacing w:line="360" w:lineRule="auto"/>
        <w:ind w:firstLine="2891" w:firstLineChars="900"/>
        <w:rPr>
          <w:rFonts w:hint="eastAsia" w:ascii="仿宋" w:hAnsi="仿宋" w:eastAsia="仿宋" w:cs="宋体"/>
          <w:b/>
          <w:kern w:val="0"/>
          <w:sz w:val="32"/>
          <w:szCs w:val="32"/>
        </w:rPr>
      </w:pPr>
    </w:p>
    <w:p w14:paraId="23B87BF4">
      <w:pPr>
        <w:spacing w:line="360" w:lineRule="auto"/>
        <w:ind w:firstLine="2891" w:firstLineChars="900"/>
        <w:rPr>
          <w:rFonts w:hint="eastAsia" w:ascii="仿宋" w:hAnsi="仿宋" w:eastAsia="仿宋" w:cs="宋体"/>
          <w:b/>
          <w:kern w:val="0"/>
          <w:sz w:val="32"/>
          <w:szCs w:val="32"/>
        </w:rPr>
      </w:pPr>
    </w:p>
    <w:p w14:paraId="777814FB">
      <w:pPr>
        <w:spacing w:line="360" w:lineRule="auto"/>
        <w:ind w:firstLine="2891" w:firstLineChars="900"/>
        <w:rPr>
          <w:rFonts w:hint="eastAsia" w:ascii="仿宋" w:hAnsi="仿宋" w:eastAsia="仿宋" w:cs="宋体"/>
          <w:b/>
          <w:kern w:val="0"/>
          <w:sz w:val="32"/>
          <w:szCs w:val="32"/>
        </w:rPr>
      </w:pPr>
    </w:p>
    <w:p w14:paraId="54C9DD1D">
      <w:pPr>
        <w:spacing w:line="360" w:lineRule="auto"/>
        <w:ind w:firstLine="2891" w:firstLineChars="900"/>
        <w:rPr>
          <w:rFonts w:hint="eastAsia" w:ascii="仿宋" w:hAnsi="仿宋" w:eastAsia="仿宋" w:cs="宋体"/>
          <w:b/>
          <w:kern w:val="0"/>
          <w:sz w:val="32"/>
          <w:szCs w:val="32"/>
        </w:rPr>
      </w:pPr>
    </w:p>
    <w:p w14:paraId="5F348C28">
      <w:pPr>
        <w:spacing w:line="360" w:lineRule="auto"/>
        <w:ind w:firstLine="2891" w:firstLineChars="900"/>
        <w:rPr>
          <w:rFonts w:hint="eastAsia" w:ascii="仿宋" w:hAnsi="仿宋" w:eastAsia="仿宋" w:cs="宋体"/>
          <w:b/>
          <w:kern w:val="0"/>
          <w:sz w:val="32"/>
          <w:szCs w:val="32"/>
        </w:rPr>
      </w:pPr>
    </w:p>
    <w:p w14:paraId="7DF1C693">
      <w:pPr>
        <w:spacing w:line="360" w:lineRule="auto"/>
        <w:ind w:firstLine="2891" w:firstLineChars="900"/>
        <w:rPr>
          <w:rFonts w:hint="eastAsia" w:ascii="仿宋" w:hAnsi="仿宋" w:eastAsia="仿宋" w:cs="宋体"/>
          <w:b/>
          <w:kern w:val="0"/>
          <w:sz w:val="32"/>
          <w:szCs w:val="32"/>
        </w:rPr>
      </w:pPr>
    </w:p>
    <w:p w14:paraId="3F5BF2C2">
      <w:pPr>
        <w:spacing w:line="360" w:lineRule="auto"/>
        <w:ind w:firstLine="2891" w:firstLineChars="900"/>
        <w:rPr>
          <w:rFonts w:hint="eastAsia" w:ascii="仿宋" w:hAnsi="仿宋" w:eastAsia="仿宋" w:cs="宋体"/>
          <w:b/>
          <w:kern w:val="0"/>
          <w:sz w:val="32"/>
          <w:szCs w:val="32"/>
        </w:rPr>
      </w:pPr>
    </w:p>
    <w:p w14:paraId="457CD1F8">
      <w:pPr>
        <w:spacing w:line="360" w:lineRule="auto"/>
        <w:ind w:firstLine="2891" w:firstLineChars="900"/>
        <w:rPr>
          <w:rFonts w:hint="eastAsia" w:ascii="仿宋" w:hAnsi="仿宋" w:eastAsia="仿宋" w:cs="宋体"/>
          <w:b/>
          <w:kern w:val="0"/>
          <w:sz w:val="32"/>
          <w:szCs w:val="32"/>
        </w:rPr>
      </w:pPr>
    </w:p>
    <w:p w14:paraId="608FFA99">
      <w:pPr>
        <w:spacing w:line="360" w:lineRule="auto"/>
        <w:ind w:firstLine="2891" w:firstLineChars="900"/>
        <w:rPr>
          <w:rFonts w:hint="eastAsia" w:ascii="仿宋" w:hAnsi="仿宋" w:eastAsia="仿宋" w:cs="宋体"/>
          <w:b/>
          <w:kern w:val="0"/>
          <w:sz w:val="32"/>
          <w:szCs w:val="32"/>
        </w:rPr>
      </w:pPr>
    </w:p>
    <w:p w14:paraId="0E8DA1D1">
      <w:pPr>
        <w:spacing w:line="360" w:lineRule="auto"/>
        <w:ind w:firstLine="2891" w:firstLineChars="900"/>
        <w:rPr>
          <w:rFonts w:hint="eastAsia" w:ascii="仿宋" w:hAnsi="仿宋" w:eastAsia="仿宋" w:cs="宋体"/>
          <w:b/>
          <w:kern w:val="0"/>
          <w:sz w:val="32"/>
          <w:szCs w:val="32"/>
        </w:rPr>
      </w:pPr>
    </w:p>
    <w:p w14:paraId="6A85876B">
      <w:pPr>
        <w:spacing w:line="360" w:lineRule="auto"/>
        <w:ind w:firstLine="2891" w:firstLineChars="900"/>
        <w:rPr>
          <w:rFonts w:hint="eastAsia" w:ascii="仿宋" w:hAnsi="仿宋" w:eastAsia="仿宋" w:cs="宋体"/>
          <w:b/>
          <w:kern w:val="0"/>
          <w:sz w:val="32"/>
          <w:szCs w:val="32"/>
        </w:rPr>
      </w:pPr>
    </w:p>
    <w:p w14:paraId="1FA9126D">
      <w:pPr>
        <w:spacing w:line="360" w:lineRule="auto"/>
        <w:ind w:firstLine="2891" w:firstLineChars="900"/>
        <w:rPr>
          <w:rFonts w:hint="eastAsia" w:ascii="仿宋" w:hAnsi="仿宋" w:eastAsia="仿宋" w:cs="宋体"/>
          <w:b/>
          <w:kern w:val="0"/>
          <w:sz w:val="32"/>
          <w:szCs w:val="32"/>
        </w:rPr>
      </w:pPr>
    </w:p>
    <w:p w14:paraId="3434B16C">
      <w:pPr>
        <w:spacing w:line="360" w:lineRule="auto"/>
        <w:ind w:firstLine="2891" w:firstLineChars="900"/>
        <w:rPr>
          <w:rFonts w:hint="eastAsia" w:ascii="仿宋" w:hAnsi="仿宋" w:eastAsia="仿宋" w:cs="宋体"/>
          <w:b/>
          <w:kern w:val="0"/>
          <w:sz w:val="32"/>
          <w:szCs w:val="32"/>
        </w:rPr>
      </w:pPr>
    </w:p>
    <w:p w14:paraId="64873D32">
      <w:pPr>
        <w:spacing w:line="360" w:lineRule="auto"/>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88A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3439383">
            <w:pPr>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427ED518">
            <w:pPr>
              <w:spacing w:line="360" w:lineRule="auto"/>
              <w:jc w:val="center"/>
              <w:rPr>
                <w:rFonts w:hint="eastAsia"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16C1BEA8">
            <w:pPr>
              <w:spacing w:line="360" w:lineRule="auto"/>
              <w:jc w:val="center"/>
              <w:rPr>
                <w:rFonts w:hint="eastAsia" w:ascii="仿宋" w:hAnsi="仿宋" w:eastAsia="仿宋" w:cs="宋体"/>
                <w:b/>
                <w:sz w:val="24"/>
              </w:rPr>
            </w:pPr>
          </w:p>
          <w:p w14:paraId="21BBEAB5">
            <w:pPr>
              <w:spacing w:line="360" w:lineRule="auto"/>
              <w:jc w:val="center"/>
              <w:rPr>
                <w:rFonts w:hint="eastAsia"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4127D3A8">
            <w:pPr>
              <w:spacing w:line="360" w:lineRule="auto"/>
              <w:jc w:val="center"/>
              <w:rPr>
                <w:rFonts w:hint="eastAsia"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2FEFACD3">
            <w:pPr>
              <w:spacing w:line="360" w:lineRule="auto"/>
              <w:jc w:val="center"/>
              <w:rPr>
                <w:rFonts w:hint="eastAsia"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8C5D77F">
            <w:pPr>
              <w:spacing w:line="360" w:lineRule="auto"/>
              <w:jc w:val="center"/>
              <w:rPr>
                <w:rFonts w:hint="eastAsia" w:ascii="仿宋" w:hAnsi="仿宋" w:eastAsia="仿宋" w:cs="宋体"/>
                <w:b/>
                <w:sz w:val="24"/>
              </w:rPr>
            </w:pPr>
          </w:p>
          <w:p w14:paraId="78E8E97E">
            <w:pPr>
              <w:spacing w:line="360" w:lineRule="auto"/>
              <w:jc w:val="center"/>
              <w:rPr>
                <w:rFonts w:hint="eastAsia" w:ascii="仿宋" w:hAnsi="仿宋" w:eastAsia="仿宋" w:cs="宋体"/>
                <w:b/>
                <w:sz w:val="24"/>
              </w:rPr>
            </w:pPr>
            <w:r>
              <w:rPr>
                <w:rFonts w:hint="eastAsia" w:ascii="仿宋" w:hAnsi="仿宋" w:eastAsia="仿宋" w:cs="宋体"/>
                <w:b/>
                <w:sz w:val="24"/>
              </w:rPr>
              <w:t>备注（如果有）</w:t>
            </w:r>
          </w:p>
          <w:p w14:paraId="1A52761F">
            <w:pPr>
              <w:spacing w:line="360" w:lineRule="auto"/>
              <w:jc w:val="center"/>
              <w:rPr>
                <w:rFonts w:hint="eastAsia" w:ascii="仿宋" w:hAnsi="仿宋" w:eastAsia="仿宋" w:cs="宋体"/>
                <w:b/>
                <w:sz w:val="24"/>
              </w:rPr>
            </w:pPr>
          </w:p>
        </w:tc>
      </w:tr>
      <w:tr w14:paraId="7D3D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8EFC782">
            <w:pPr>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tcPr>
          <w:p w14:paraId="41C584A4">
            <w:pPr>
              <w:spacing w:line="360" w:lineRule="auto"/>
              <w:rPr>
                <w:rFonts w:hint="eastAsia" w:ascii="仿宋" w:hAnsi="仿宋" w:eastAsia="仿宋" w:cs="宋体"/>
                <w:sz w:val="24"/>
              </w:rPr>
            </w:pPr>
            <w:r>
              <w:rPr>
                <w:rFonts w:hint="eastAsia" w:ascii="仿宋" w:hAnsi="仿宋" w:eastAsia="仿宋" w:cs="宋体"/>
                <w:sz w:val="24"/>
              </w:rPr>
              <w:t>XXX</w:t>
            </w:r>
          </w:p>
        </w:tc>
        <w:tc>
          <w:tcPr>
            <w:tcW w:w="1177" w:type="dxa"/>
            <w:tcBorders>
              <w:top w:val="single" w:color="auto" w:sz="4" w:space="0"/>
              <w:left w:val="single" w:color="auto" w:sz="4" w:space="0"/>
              <w:bottom w:val="single" w:color="auto" w:sz="4" w:space="0"/>
              <w:right w:val="single" w:color="auto" w:sz="4" w:space="0"/>
            </w:tcBorders>
            <w:vAlign w:val="center"/>
          </w:tcPr>
          <w:p w14:paraId="517E6D2E">
            <w:pPr>
              <w:snapToGrid w:val="0"/>
              <w:spacing w:line="360" w:lineRule="auto"/>
              <w:jc w:val="center"/>
              <w:rPr>
                <w:rFonts w:hint="eastAsia"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7A2F633C">
            <w:pPr>
              <w:snapToGrid w:val="0"/>
              <w:spacing w:line="360" w:lineRule="auto"/>
              <w:jc w:val="center"/>
              <w:rPr>
                <w:rFonts w:hint="eastAsia"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6FEF9B9">
            <w:pPr>
              <w:spacing w:line="360" w:lineRule="auto"/>
              <w:jc w:val="center"/>
              <w:rPr>
                <w:rFonts w:hint="eastAsia"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7EBEEAAC">
            <w:pPr>
              <w:spacing w:line="360" w:lineRule="auto"/>
              <w:jc w:val="center"/>
              <w:rPr>
                <w:rFonts w:hint="eastAsia" w:ascii="仿宋" w:hAnsi="仿宋" w:eastAsia="仿宋" w:cs="宋体"/>
                <w:sz w:val="24"/>
              </w:rPr>
            </w:pPr>
          </w:p>
        </w:tc>
      </w:tr>
      <w:tr w14:paraId="0374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3E4954E">
            <w:pPr>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tcPr>
          <w:p w14:paraId="3340B42B">
            <w:pPr>
              <w:spacing w:line="360" w:lineRule="auto"/>
              <w:rPr>
                <w:rFonts w:hint="eastAsia" w:ascii="仿宋" w:hAnsi="仿宋" w:eastAsia="仿宋" w:cs="宋体"/>
                <w:sz w:val="24"/>
              </w:rPr>
            </w:pPr>
            <w:r>
              <w:rPr>
                <w:rFonts w:hint="eastAsia" w:ascii="仿宋" w:hAnsi="仿宋" w:eastAsia="仿宋" w:cs="宋体"/>
                <w:sz w:val="24"/>
              </w:rPr>
              <w:t>XXX</w:t>
            </w:r>
          </w:p>
        </w:tc>
        <w:tc>
          <w:tcPr>
            <w:tcW w:w="1177" w:type="dxa"/>
            <w:tcBorders>
              <w:top w:val="single" w:color="auto" w:sz="4" w:space="0"/>
              <w:left w:val="single" w:color="auto" w:sz="4" w:space="0"/>
              <w:bottom w:val="single" w:color="auto" w:sz="4" w:space="0"/>
              <w:right w:val="single" w:color="auto" w:sz="4" w:space="0"/>
            </w:tcBorders>
            <w:vAlign w:val="center"/>
          </w:tcPr>
          <w:p w14:paraId="544C9F80">
            <w:pPr>
              <w:snapToGrid w:val="0"/>
              <w:spacing w:line="360" w:lineRule="auto"/>
              <w:jc w:val="center"/>
              <w:rPr>
                <w:rFonts w:hint="eastAsia"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1A8FCF17">
            <w:pPr>
              <w:snapToGrid w:val="0"/>
              <w:spacing w:line="360" w:lineRule="auto"/>
              <w:jc w:val="center"/>
              <w:rPr>
                <w:rFonts w:hint="eastAsia"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1A0853D0">
            <w:pPr>
              <w:spacing w:line="360" w:lineRule="auto"/>
              <w:jc w:val="center"/>
              <w:rPr>
                <w:rFonts w:hint="eastAsia"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C841DB7">
            <w:pPr>
              <w:spacing w:line="360" w:lineRule="auto"/>
              <w:jc w:val="center"/>
              <w:rPr>
                <w:rFonts w:hint="eastAsia" w:ascii="仿宋" w:hAnsi="仿宋" w:eastAsia="仿宋" w:cs="宋体"/>
                <w:sz w:val="24"/>
              </w:rPr>
            </w:pPr>
          </w:p>
        </w:tc>
      </w:tr>
      <w:tr w14:paraId="579C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453622D">
            <w:pPr>
              <w:spacing w:line="360" w:lineRule="auto"/>
              <w:jc w:val="center"/>
              <w:rPr>
                <w:rFonts w:hint="eastAsia"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7DEA29DE">
            <w:pPr>
              <w:snapToGrid w:val="0"/>
              <w:spacing w:line="360" w:lineRule="auto"/>
              <w:jc w:val="center"/>
              <w:rPr>
                <w:rFonts w:hint="eastAsia"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B551B78">
            <w:pPr>
              <w:snapToGrid w:val="0"/>
              <w:spacing w:line="360" w:lineRule="auto"/>
              <w:jc w:val="center"/>
              <w:rPr>
                <w:rFonts w:hint="eastAsia"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B0B7AC6">
            <w:pPr>
              <w:snapToGrid w:val="0"/>
              <w:spacing w:line="360" w:lineRule="auto"/>
              <w:jc w:val="center"/>
              <w:rPr>
                <w:rFonts w:hint="eastAsia"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7271CFE6">
            <w:pPr>
              <w:spacing w:line="360" w:lineRule="auto"/>
              <w:jc w:val="center"/>
              <w:rPr>
                <w:rFonts w:hint="eastAsia"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13419FD2">
            <w:pPr>
              <w:spacing w:line="360" w:lineRule="auto"/>
              <w:jc w:val="center"/>
              <w:rPr>
                <w:rFonts w:hint="eastAsia" w:ascii="仿宋" w:hAnsi="仿宋" w:eastAsia="仿宋" w:cs="宋体"/>
                <w:sz w:val="24"/>
              </w:rPr>
            </w:pPr>
          </w:p>
        </w:tc>
      </w:tr>
    </w:tbl>
    <w:p w14:paraId="3C0D5507">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6683CDAD">
      <w:pPr>
        <w:snapToGrid w:val="0"/>
        <w:spacing w:line="360" w:lineRule="auto"/>
        <w:jc w:val="right"/>
        <w:rPr>
          <w:rFonts w:hint="eastAsia"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69764168">
      <w:pPr>
        <w:spacing w:line="360" w:lineRule="auto"/>
        <w:jc w:val="center"/>
        <w:rPr>
          <w:rFonts w:hint="eastAsia"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78B831A2">
      <w:pPr>
        <w:spacing w:line="360" w:lineRule="auto"/>
        <w:jc w:val="center"/>
        <w:rPr>
          <w:rFonts w:hint="eastAsia" w:ascii="仿宋" w:hAnsi="仿宋" w:eastAsia="仿宋" w:cs="宋体"/>
          <w:b/>
          <w:kern w:val="0"/>
          <w:sz w:val="32"/>
          <w:szCs w:val="32"/>
        </w:rPr>
      </w:pPr>
    </w:p>
    <w:p w14:paraId="4D55018C">
      <w:pPr>
        <w:spacing w:line="360" w:lineRule="auto"/>
        <w:jc w:val="center"/>
        <w:rPr>
          <w:rFonts w:hint="eastAsia" w:ascii="仿宋" w:hAnsi="仿宋" w:eastAsia="仿宋" w:cs="宋体"/>
          <w:b/>
          <w:kern w:val="0"/>
          <w:sz w:val="32"/>
          <w:szCs w:val="32"/>
        </w:rPr>
      </w:pPr>
    </w:p>
    <w:p w14:paraId="51292EB3">
      <w:pPr>
        <w:spacing w:line="360" w:lineRule="auto"/>
        <w:jc w:val="center"/>
        <w:rPr>
          <w:rFonts w:hint="eastAsia" w:ascii="仿宋" w:hAnsi="仿宋" w:eastAsia="仿宋" w:cs="宋体"/>
          <w:b/>
          <w:kern w:val="0"/>
          <w:sz w:val="32"/>
          <w:szCs w:val="32"/>
        </w:rPr>
      </w:pPr>
    </w:p>
    <w:p w14:paraId="33F176E0">
      <w:pPr>
        <w:spacing w:line="360" w:lineRule="auto"/>
        <w:jc w:val="center"/>
        <w:rPr>
          <w:rFonts w:hint="eastAsia" w:ascii="仿宋" w:hAnsi="仿宋" w:eastAsia="仿宋" w:cs="宋体"/>
          <w:b/>
          <w:kern w:val="0"/>
          <w:sz w:val="32"/>
          <w:szCs w:val="32"/>
        </w:rPr>
      </w:pPr>
    </w:p>
    <w:p w14:paraId="516A2DCA">
      <w:pPr>
        <w:spacing w:line="360" w:lineRule="auto"/>
        <w:jc w:val="center"/>
        <w:rPr>
          <w:rFonts w:hint="eastAsia" w:ascii="仿宋" w:hAnsi="仿宋" w:eastAsia="仿宋" w:cs="宋体"/>
          <w:b/>
          <w:kern w:val="0"/>
          <w:sz w:val="32"/>
          <w:szCs w:val="32"/>
        </w:rPr>
      </w:pPr>
    </w:p>
    <w:p w14:paraId="716B83FC">
      <w:pPr>
        <w:spacing w:line="360" w:lineRule="auto"/>
        <w:jc w:val="center"/>
        <w:rPr>
          <w:rFonts w:hint="eastAsia" w:ascii="仿宋" w:hAnsi="仿宋" w:eastAsia="仿宋" w:cs="宋体"/>
          <w:b/>
          <w:kern w:val="0"/>
          <w:sz w:val="32"/>
          <w:szCs w:val="32"/>
        </w:rPr>
      </w:pPr>
    </w:p>
    <w:p w14:paraId="44B34013">
      <w:pPr>
        <w:spacing w:line="360" w:lineRule="auto"/>
        <w:jc w:val="center"/>
        <w:rPr>
          <w:rFonts w:hint="eastAsia" w:ascii="仿宋" w:hAnsi="仿宋" w:eastAsia="仿宋" w:cs="宋体"/>
          <w:b/>
          <w:kern w:val="0"/>
          <w:sz w:val="32"/>
          <w:szCs w:val="32"/>
        </w:rPr>
      </w:pPr>
    </w:p>
    <w:p w14:paraId="2BADF78A">
      <w:pPr>
        <w:spacing w:line="360" w:lineRule="auto"/>
        <w:jc w:val="center"/>
        <w:rPr>
          <w:rFonts w:hint="eastAsia" w:ascii="仿宋" w:hAnsi="仿宋" w:eastAsia="仿宋" w:cs="宋体"/>
          <w:b/>
          <w:kern w:val="0"/>
          <w:sz w:val="32"/>
          <w:szCs w:val="32"/>
        </w:rPr>
      </w:pPr>
    </w:p>
    <w:p w14:paraId="4BFE2C6B">
      <w:pPr>
        <w:spacing w:line="360" w:lineRule="auto"/>
        <w:jc w:val="center"/>
        <w:rPr>
          <w:rFonts w:hint="eastAsia" w:ascii="仿宋" w:hAnsi="仿宋" w:eastAsia="仿宋" w:cs="宋体"/>
          <w:b/>
          <w:kern w:val="0"/>
          <w:sz w:val="32"/>
          <w:szCs w:val="32"/>
        </w:rPr>
      </w:pPr>
    </w:p>
    <w:p w14:paraId="70FAE30E">
      <w:pPr>
        <w:spacing w:line="360" w:lineRule="auto"/>
        <w:jc w:val="center"/>
        <w:rPr>
          <w:rFonts w:hint="eastAsia" w:ascii="仿宋" w:hAnsi="仿宋" w:eastAsia="仿宋" w:cs="宋体"/>
          <w:b/>
          <w:kern w:val="0"/>
          <w:sz w:val="32"/>
          <w:szCs w:val="32"/>
        </w:rPr>
      </w:pPr>
    </w:p>
    <w:p w14:paraId="63E57649">
      <w:pPr>
        <w:spacing w:line="360" w:lineRule="auto"/>
        <w:jc w:val="center"/>
        <w:rPr>
          <w:rFonts w:hint="eastAsia" w:ascii="仿宋" w:hAnsi="仿宋" w:eastAsia="仿宋" w:cs="宋体"/>
          <w:b/>
          <w:kern w:val="0"/>
          <w:sz w:val="32"/>
          <w:szCs w:val="32"/>
        </w:rPr>
      </w:pPr>
    </w:p>
    <w:p w14:paraId="74F7C56E">
      <w:pPr>
        <w:spacing w:line="360" w:lineRule="auto"/>
        <w:jc w:val="center"/>
        <w:rPr>
          <w:rFonts w:hint="eastAsia" w:ascii="仿宋" w:hAnsi="仿宋" w:eastAsia="仿宋" w:cs="宋体"/>
          <w:b/>
          <w:kern w:val="0"/>
          <w:sz w:val="32"/>
          <w:szCs w:val="32"/>
        </w:rPr>
      </w:pPr>
    </w:p>
    <w:p w14:paraId="605DF0EA">
      <w:pPr>
        <w:spacing w:line="360" w:lineRule="auto"/>
        <w:jc w:val="center"/>
        <w:rPr>
          <w:rFonts w:hint="eastAsia" w:ascii="仿宋" w:hAnsi="仿宋" w:eastAsia="仿宋" w:cs="宋体"/>
          <w:b/>
          <w:kern w:val="0"/>
          <w:sz w:val="32"/>
          <w:szCs w:val="32"/>
        </w:rPr>
      </w:pPr>
    </w:p>
    <w:p w14:paraId="0EF026D7">
      <w:pPr>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C3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0EB3D0">
            <w:pPr>
              <w:spacing w:line="360" w:lineRule="auto"/>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051504C3">
            <w:pPr>
              <w:spacing w:line="360" w:lineRule="auto"/>
              <w:jc w:val="center"/>
              <w:rPr>
                <w:rFonts w:hint="eastAsia"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12646A49">
            <w:pPr>
              <w:spacing w:line="360" w:lineRule="auto"/>
              <w:jc w:val="center"/>
              <w:rPr>
                <w:rFonts w:hint="eastAsia"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314E23E6">
            <w:pPr>
              <w:spacing w:line="360" w:lineRule="auto"/>
              <w:jc w:val="center"/>
              <w:rPr>
                <w:rFonts w:hint="eastAsia" w:ascii="仿宋" w:hAnsi="仿宋" w:eastAsia="仿宋" w:cs="宋体"/>
                <w:b/>
                <w:bCs/>
                <w:sz w:val="24"/>
              </w:rPr>
            </w:pPr>
            <w:r>
              <w:rPr>
                <w:rFonts w:hint="eastAsia" w:ascii="仿宋" w:hAnsi="仿宋" w:eastAsia="仿宋" w:cs="宋体"/>
                <w:b/>
                <w:bCs/>
                <w:sz w:val="24"/>
              </w:rPr>
              <w:t>偏离说明</w:t>
            </w:r>
          </w:p>
        </w:tc>
      </w:tr>
      <w:tr w14:paraId="79FC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CB1027">
            <w:pPr>
              <w:spacing w:line="360" w:lineRule="auto"/>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43376BE7">
            <w:pPr>
              <w:spacing w:line="360" w:lineRule="auto"/>
              <w:jc w:val="center"/>
              <w:rPr>
                <w:rFonts w:hint="eastAsia" w:ascii="仿宋" w:hAnsi="仿宋" w:eastAsia="仿宋" w:cs="宋体"/>
                <w:b/>
                <w:kern w:val="0"/>
                <w:sz w:val="32"/>
                <w:szCs w:val="32"/>
              </w:rPr>
            </w:pPr>
          </w:p>
        </w:tc>
        <w:tc>
          <w:tcPr>
            <w:tcW w:w="3546" w:type="dxa"/>
          </w:tcPr>
          <w:p w14:paraId="40335E8D">
            <w:pPr>
              <w:spacing w:line="360" w:lineRule="auto"/>
              <w:jc w:val="center"/>
              <w:rPr>
                <w:rFonts w:hint="eastAsia" w:ascii="仿宋" w:hAnsi="仿宋" w:eastAsia="仿宋" w:cs="宋体"/>
                <w:b/>
                <w:kern w:val="0"/>
                <w:sz w:val="32"/>
                <w:szCs w:val="32"/>
              </w:rPr>
            </w:pPr>
          </w:p>
        </w:tc>
        <w:tc>
          <w:tcPr>
            <w:tcW w:w="1276" w:type="dxa"/>
          </w:tcPr>
          <w:p w14:paraId="0DBF2BB4">
            <w:pPr>
              <w:spacing w:line="360" w:lineRule="auto"/>
              <w:jc w:val="center"/>
              <w:rPr>
                <w:rFonts w:hint="eastAsia" w:ascii="仿宋" w:hAnsi="仿宋" w:eastAsia="仿宋" w:cs="宋体"/>
                <w:b/>
                <w:kern w:val="0"/>
                <w:sz w:val="32"/>
                <w:szCs w:val="32"/>
              </w:rPr>
            </w:pPr>
          </w:p>
        </w:tc>
      </w:tr>
      <w:tr w14:paraId="0479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4D0EE9">
            <w:pPr>
              <w:spacing w:line="360" w:lineRule="auto"/>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4141DDC8">
            <w:pPr>
              <w:spacing w:line="360" w:lineRule="auto"/>
              <w:jc w:val="center"/>
              <w:rPr>
                <w:rFonts w:hint="eastAsia" w:ascii="仿宋" w:hAnsi="仿宋" w:eastAsia="仿宋" w:cs="宋体"/>
                <w:b/>
                <w:kern w:val="0"/>
                <w:sz w:val="32"/>
                <w:szCs w:val="32"/>
              </w:rPr>
            </w:pPr>
          </w:p>
        </w:tc>
        <w:tc>
          <w:tcPr>
            <w:tcW w:w="3546" w:type="dxa"/>
          </w:tcPr>
          <w:p w14:paraId="16E61308">
            <w:pPr>
              <w:spacing w:line="360" w:lineRule="auto"/>
              <w:jc w:val="center"/>
              <w:rPr>
                <w:rFonts w:hint="eastAsia" w:ascii="仿宋" w:hAnsi="仿宋" w:eastAsia="仿宋" w:cs="宋体"/>
                <w:b/>
                <w:kern w:val="0"/>
                <w:sz w:val="32"/>
                <w:szCs w:val="32"/>
              </w:rPr>
            </w:pPr>
          </w:p>
        </w:tc>
        <w:tc>
          <w:tcPr>
            <w:tcW w:w="1276" w:type="dxa"/>
          </w:tcPr>
          <w:p w14:paraId="1374D76D">
            <w:pPr>
              <w:spacing w:line="360" w:lineRule="auto"/>
              <w:jc w:val="center"/>
              <w:rPr>
                <w:rFonts w:hint="eastAsia" w:ascii="仿宋" w:hAnsi="仿宋" w:eastAsia="仿宋" w:cs="宋体"/>
                <w:b/>
                <w:kern w:val="0"/>
                <w:sz w:val="32"/>
                <w:szCs w:val="32"/>
              </w:rPr>
            </w:pPr>
          </w:p>
        </w:tc>
      </w:tr>
      <w:tr w14:paraId="31E1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24962B">
            <w:pPr>
              <w:spacing w:line="360" w:lineRule="auto"/>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11A1C9B0">
            <w:pPr>
              <w:spacing w:line="360" w:lineRule="auto"/>
              <w:jc w:val="center"/>
              <w:rPr>
                <w:rFonts w:hint="eastAsia" w:ascii="仿宋" w:hAnsi="仿宋" w:eastAsia="仿宋" w:cs="宋体"/>
                <w:b/>
                <w:kern w:val="0"/>
                <w:sz w:val="32"/>
                <w:szCs w:val="32"/>
              </w:rPr>
            </w:pPr>
          </w:p>
        </w:tc>
        <w:tc>
          <w:tcPr>
            <w:tcW w:w="3546" w:type="dxa"/>
          </w:tcPr>
          <w:p w14:paraId="06C32528">
            <w:pPr>
              <w:spacing w:line="360" w:lineRule="auto"/>
              <w:jc w:val="center"/>
              <w:rPr>
                <w:rFonts w:hint="eastAsia" w:ascii="仿宋" w:hAnsi="仿宋" w:eastAsia="仿宋" w:cs="宋体"/>
                <w:b/>
                <w:kern w:val="0"/>
                <w:sz w:val="32"/>
                <w:szCs w:val="32"/>
              </w:rPr>
            </w:pPr>
          </w:p>
        </w:tc>
        <w:tc>
          <w:tcPr>
            <w:tcW w:w="1276" w:type="dxa"/>
          </w:tcPr>
          <w:p w14:paraId="07751633">
            <w:pPr>
              <w:spacing w:line="360" w:lineRule="auto"/>
              <w:jc w:val="center"/>
              <w:rPr>
                <w:rFonts w:hint="eastAsia" w:ascii="仿宋" w:hAnsi="仿宋" w:eastAsia="仿宋" w:cs="宋体"/>
                <w:b/>
                <w:kern w:val="0"/>
                <w:sz w:val="32"/>
                <w:szCs w:val="32"/>
              </w:rPr>
            </w:pPr>
          </w:p>
        </w:tc>
      </w:tr>
    </w:tbl>
    <w:p w14:paraId="2B1AC824">
      <w:pPr>
        <w:spacing w:line="360" w:lineRule="auto"/>
        <w:jc w:val="left"/>
        <w:rPr>
          <w:rFonts w:hint="eastAsia"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3D7CE7F7">
      <w:pPr>
        <w:spacing w:line="360" w:lineRule="auto"/>
        <w:jc w:val="center"/>
        <w:rPr>
          <w:rFonts w:hint="eastAsia" w:ascii="仿宋" w:hAnsi="仿宋" w:eastAsia="仿宋" w:cs="宋体"/>
          <w:b/>
          <w:kern w:val="0"/>
          <w:sz w:val="32"/>
          <w:szCs w:val="32"/>
        </w:rPr>
      </w:pPr>
    </w:p>
    <w:p w14:paraId="7BDBD53B">
      <w:pPr>
        <w:spacing w:line="360" w:lineRule="auto"/>
        <w:ind w:right="420"/>
        <w:rPr>
          <w:rFonts w:hint="eastAsia" w:ascii="仿宋" w:hAnsi="仿宋" w:eastAsia="仿宋" w:cs="宋体"/>
          <w:sz w:val="24"/>
        </w:rPr>
      </w:pPr>
      <w:r>
        <w:rPr>
          <w:rFonts w:hint="eastAsia" w:ascii="仿宋" w:hAnsi="仿宋" w:eastAsia="仿宋" w:cs="宋体"/>
          <w:sz w:val="24"/>
        </w:rPr>
        <w:t>注：1、按本格式和要求提供。</w:t>
      </w:r>
    </w:p>
    <w:p w14:paraId="3B9024DB">
      <w:pPr>
        <w:spacing w:line="360" w:lineRule="auto"/>
        <w:ind w:right="420"/>
        <w:rPr>
          <w:rFonts w:hint="eastAsia" w:ascii="仿宋" w:hAnsi="仿宋" w:eastAsia="仿宋" w:cs="宋体"/>
          <w:sz w:val="24"/>
        </w:rPr>
      </w:pPr>
      <w:r>
        <w:rPr>
          <w:rFonts w:hint="eastAsia" w:ascii="仿宋" w:hAnsi="仿宋" w:eastAsia="仿宋" w:cs="宋体"/>
          <w:sz w:val="24"/>
        </w:rPr>
        <w:t>2.本表格所反映的偏离情况与“符合性审查资料”、“评标标准相应的商务技术资料”不一致的，以“符合性审查资料”、“评标标准相应的商务技术资料”为准。</w:t>
      </w:r>
    </w:p>
    <w:p w14:paraId="23E2B91B">
      <w:pPr>
        <w:spacing w:line="360" w:lineRule="auto"/>
        <w:ind w:right="420"/>
        <w:rPr>
          <w:rFonts w:hint="eastAsia" w:ascii="仿宋" w:hAnsi="仿宋" w:eastAsia="仿宋" w:cs="宋体"/>
          <w:sz w:val="24"/>
        </w:rPr>
      </w:pPr>
      <w:r>
        <w:rPr>
          <w:rFonts w:hint="eastAsia" w:ascii="仿宋" w:hAnsi="仿宋" w:eastAsia="仿宋" w:cs="宋体"/>
          <w:sz w:val="24"/>
        </w:rPr>
        <w:t>3.投标人须保证：除商务技术偏离表列出的偏离外，投标人响应招标文件的全部非实质性要求。</w:t>
      </w:r>
    </w:p>
    <w:p w14:paraId="4BE40897">
      <w:pPr>
        <w:spacing w:line="360" w:lineRule="auto"/>
        <w:ind w:right="420"/>
        <w:rPr>
          <w:rFonts w:hint="eastAsia" w:ascii="仿宋" w:hAnsi="仿宋" w:eastAsia="仿宋" w:cs="宋体"/>
          <w:sz w:val="24"/>
        </w:rPr>
      </w:pPr>
    </w:p>
    <w:p w14:paraId="062A6326">
      <w:pPr>
        <w:snapToGrid w:val="0"/>
        <w:spacing w:line="360" w:lineRule="auto"/>
        <w:jc w:val="right"/>
        <w:rPr>
          <w:rFonts w:hint="eastAsia"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232A5790">
      <w:pPr>
        <w:spacing w:line="360" w:lineRule="auto"/>
        <w:jc w:val="center"/>
        <w:rPr>
          <w:rFonts w:hint="eastAsia"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2A6DEFFA">
      <w:pPr>
        <w:spacing w:line="360" w:lineRule="auto"/>
        <w:ind w:firstLine="1911" w:firstLineChars="595"/>
        <w:rPr>
          <w:rFonts w:hint="eastAsia" w:ascii="仿宋" w:hAnsi="仿宋" w:eastAsia="仿宋" w:cs="宋体"/>
          <w:b/>
          <w:bCs/>
          <w:sz w:val="32"/>
          <w:szCs w:val="32"/>
        </w:rPr>
      </w:pPr>
    </w:p>
    <w:p w14:paraId="569C1A4B">
      <w:pPr>
        <w:spacing w:line="360" w:lineRule="auto"/>
        <w:ind w:firstLine="1911" w:firstLineChars="595"/>
        <w:rPr>
          <w:rFonts w:hint="eastAsia" w:ascii="仿宋" w:hAnsi="仿宋" w:eastAsia="仿宋" w:cs="宋体"/>
          <w:b/>
          <w:bCs/>
          <w:sz w:val="32"/>
          <w:szCs w:val="32"/>
        </w:rPr>
      </w:pPr>
    </w:p>
    <w:p w14:paraId="3DA98C3C">
      <w:pPr>
        <w:spacing w:line="360" w:lineRule="auto"/>
        <w:ind w:firstLine="1911" w:firstLineChars="595"/>
        <w:rPr>
          <w:rFonts w:hint="eastAsia" w:ascii="仿宋" w:hAnsi="仿宋" w:eastAsia="仿宋" w:cs="宋体"/>
          <w:b/>
          <w:bCs/>
          <w:sz w:val="32"/>
          <w:szCs w:val="32"/>
        </w:rPr>
      </w:pPr>
    </w:p>
    <w:p w14:paraId="2C759D3C">
      <w:pPr>
        <w:spacing w:line="360" w:lineRule="auto"/>
        <w:ind w:firstLine="1911" w:firstLineChars="595"/>
        <w:rPr>
          <w:rFonts w:hint="eastAsia" w:ascii="仿宋" w:hAnsi="仿宋" w:eastAsia="仿宋" w:cs="宋体"/>
          <w:b/>
          <w:bCs/>
          <w:sz w:val="32"/>
          <w:szCs w:val="32"/>
        </w:rPr>
      </w:pPr>
    </w:p>
    <w:p w14:paraId="371DCC8E">
      <w:pPr>
        <w:spacing w:line="360" w:lineRule="auto"/>
        <w:ind w:firstLine="1911" w:firstLineChars="595"/>
        <w:rPr>
          <w:rFonts w:hint="eastAsia" w:ascii="仿宋" w:hAnsi="仿宋" w:eastAsia="仿宋" w:cs="宋体"/>
          <w:b/>
          <w:bCs/>
          <w:sz w:val="32"/>
          <w:szCs w:val="32"/>
        </w:rPr>
      </w:pPr>
    </w:p>
    <w:p w14:paraId="0D3D418D">
      <w:pPr>
        <w:spacing w:line="360" w:lineRule="auto"/>
        <w:ind w:firstLine="1911" w:firstLineChars="595"/>
        <w:rPr>
          <w:rFonts w:hint="eastAsia" w:ascii="仿宋" w:hAnsi="仿宋" w:eastAsia="仿宋" w:cs="宋体"/>
          <w:b/>
          <w:bCs/>
          <w:sz w:val="32"/>
          <w:szCs w:val="32"/>
        </w:rPr>
      </w:pPr>
    </w:p>
    <w:p w14:paraId="02086929">
      <w:pPr>
        <w:spacing w:line="360" w:lineRule="auto"/>
        <w:ind w:firstLine="1911" w:firstLineChars="595"/>
        <w:rPr>
          <w:rFonts w:hint="eastAsia" w:ascii="仿宋" w:hAnsi="仿宋" w:eastAsia="仿宋" w:cs="宋体"/>
          <w:b/>
          <w:bCs/>
          <w:sz w:val="32"/>
          <w:szCs w:val="32"/>
        </w:rPr>
      </w:pPr>
    </w:p>
    <w:p w14:paraId="17B70072">
      <w:pPr>
        <w:spacing w:line="360" w:lineRule="auto"/>
        <w:ind w:firstLine="1911" w:firstLineChars="595"/>
        <w:rPr>
          <w:rFonts w:hint="eastAsia" w:ascii="仿宋" w:hAnsi="仿宋" w:eastAsia="仿宋" w:cs="宋体"/>
          <w:b/>
          <w:bCs/>
          <w:sz w:val="32"/>
          <w:szCs w:val="32"/>
        </w:rPr>
      </w:pPr>
    </w:p>
    <w:p w14:paraId="6298D1E2">
      <w:pPr>
        <w:spacing w:line="360" w:lineRule="auto"/>
        <w:ind w:firstLine="1911" w:firstLineChars="595"/>
        <w:rPr>
          <w:rFonts w:hint="eastAsia" w:ascii="仿宋" w:hAnsi="仿宋" w:eastAsia="仿宋" w:cs="宋体"/>
          <w:b/>
          <w:bCs/>
          <w:sz w:val="32"/>
          <w:szCs w:val="32"/>
        </w:rPr>
      </w:pPr>
    </w:p>
    <w:p w14:paraId="1BB8ABFD">
      <w:pPr>
        <w:spacing w:line="360" w:lineRule="auto"/>
        <w:ind w:firstLine="1911" w:firstLineChars="595"/>
        <w:rPr>
          <w:rFonts w:hint="eastAsia"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16AAB712">
      <w:pPr>
        <w:snapToGrid w:val="0"/>
        <w:spacing w:line="360" w:lineRule="auto"/>
        <w:rPr>
          <w:rFonts w:hint="eastAsia" w:ascii="仿宋" w:hAnsi="仿宋" w:eastAsia="仿宋" w:cs="宋体"/>
          <w:sz w:val="24"/>
        </w:rPr>
      </w:pPr>
    </w:p>
    <w:p w14:paraId="2E3DDCD2">
      <w:pPr>
        <w:snapToGrid w:val="0"/>
        <w:spacing w:line="360" w:lineRule="auto"/>
        <w:rPr>
          <w:rFonts w:hint="eastAsia"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164D2F5F">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2A1F0324">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02C83554">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55B2824C">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3C3D92F3">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213B4FFE">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7B788355">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59535FB2">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6E8B0767">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66A7EF27">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538EAB5F">
      <w:pPr>
        <w:autoSpaceDE w:val="0"/>
        <w:autoSpaceDN w:val="0"/>
        <w:spacing w:line="360" w:lineRule="auto"/>
        <w:ind w:left="2"/>
        <w:jc w:val="left"/>
        <w:rPr>
          <w:rFonts w:hint="eastAsia" w:ascii="仿宋" w:hAnsi="仿宋" w:eastAsia="仿宋" w:cs="宋体"/>
          <w:kern w:val="0"/>
          <w:sz w:val="24"/>
          <w:lang w:val="zh-CN"/>
        </w:rPr>
      </w:pPr>
    </w:p>
    <w:p w14:paraId="23512D30">
      <w:pPr>
        <w:autoSpaceDE w:val="0"/>
        <w:autoSpaceDN w:val="0"/>
        <w:spacing w:line="360" w:lineRule="auto"/>
        <w:ind w:left="2"/>
        <w:jc w:val="left"/>
        <w:rPr>
          <w:rFonts w:hint="eastAsia" w:ascii="仿宋" w:hAnsi="仿宋" w:eastAsia="仿宋" w:cs="宋体"/>
          <w:kern w:val="0"/>
          <w:sz w:val="24"/>
          <w:lang w:val="zh-CN"/>
        </w:rPr>
      </w:pPr>
    </w:p>
    <w:p w14:paraId="7C3F3D76">
      <w:pPr>
        <w:autoSpaceDE w:val="0"/>
        <w:autoSpaceDN w:val="0"/>
        <w:spacing w:line="360" w:lineRule="auto"/>
        <w:ind w:left="2"/>
        <w:jc w:val="left"/>
        <w:rPr>
          <w:rFonts w:hint="eastAsia" w:ascii="仿宋" w:hAnsi="仿宋" w:eastAsia="仿宋" w:cs="宋体"/>
          <w:kern w:val="0"/>
          <w:sz w:val="24"/>
          <w:lang w:val="zh-CN"/>
        </w:rPr>
      </w:pPr>
    </w:p>
    <w:p w14:paraId="2125CC75">
      <w:pPr>
        <w:autoSpaceDE w:val="0"/>
        <w:autoSpaceDN w:val="0"/>
        <w:spacing w:line="360" w:lineRule="auto"/>
        <w:ind w:left="2" w:leftChars="1" w:right="1120"/>
        <w:jc w:val="right"/>
        <w:rPr>
          <w:rFonts w:hint="eastAsia"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42217042">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7DC5FF5">
      <w:pPr>
        <w:spacing w:line="360" w:lineRule="auto"/>
        <w:jc w:val="center"/>
        <w:rPr>
          <w:rFonts w:hint="eastAsia" w:ascii="仿宋" w:hAnsi="仿宋" w:eastAsia="仿宋" w:cs="宋体"/>
          <w:b/>
          <w:bCs/>
          <w:sz w:val="24"/>
        </w:rPr>
      </w:pPr>
    </w:p>
    <w:p w14:paraId="7C59F485">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22068D33">
      <w:pPr>
        <w:spacing w:line="360" w:lineRule="auto"/>
        <w:jc w:val="center"/>
        <w:rPr>
          <w:rFonts w:hint="eastAsia"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063B32B">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3BDD6A10">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目录</w:t>
      </w:r>
    </w:p>
    <w:p w14:paraId="383AC1F4">
      <w:pPr>
        <w:spacing w:line="360" w:lineRule="auto"/>
        <w:jc w:val="center"/>
        <w:outlineLvl w:val="0"/>
        <w:rPr>
          <w:rFonts w:hint="eastAsia" w:ascii="仿宋" w:hAnsi="仿宋" w:eastAsia="仿宋" w:cs="宋体"/>
          <w:b/>
          <w:kern w:val="0"/>
          <w:sz w:val="36"/>
          <w:szCs w:val="36"/>
        </w:rPr>
      </w:pPr>
    </w:p>
    <w:p w14:paraId="412F74D3">
      <w:pPr>
        <w:numPr>
          <w:ilvl w:val="0"/>
          <w:numId w:val="6"/>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54A18B8E">
      <w:pPr>
        <w:snapToGrid w:val="0"/>
        <w:spacing w:line="360" w:lineRule="auto"/>
        <w:rPr>
          <w:rFonts w:hint="eastAsia" w:ascii="仿宋" w:hAnsi="仿宋" w:eastAsia="仿宋" w:cs="宋体"/>
          <w:sz w:val="24"/>
        </w:rPr>
      </w:pPr>
      <w:r>
        <w:rPr>
          <w:rFonts w:hint="eastAsia" w:ascii="仿宋" w:hAnsi="仿宋" w:eastAsia="仿宋" w:cs="宋体"/>
          <w:sz w:val="24"/>
        </w:rPr>
        <w:t>（2）中小企业声明函………………………………………………………………（页码）</w:t>
      </w:r>
    </w:p>
    <w:p w14:paraId="5473BCAC">
      <w:pPr>
        <w:snapToGrid w:val="0"/>
        <w:spacing w:line="360" w:lineRule="auto"/>
        <w:ind w:right="480"/>
        <w:jc w:val="center"/>
        <w:rPr>
          <w:rFonts w:hint="eastAsia" w:ascii="仿宋" w:hAnsi="仿宋" w:eastAsia="仿宋" w:cs="宋体"/>
          <w:b/>
          <w:kern w:val="0"/>
          <w:sz w:val="32"/>
          <w:szCs w:val="32"/>
        </w:rPr>
      </w:pPr>
    </w:p>
    <w:p w14:paraId="7719F683">
      <w:pPr>
        <w:snapToGrid w:val="0"/>
        <w:spacing w:line="360" w:lineRule="auto"/>
        <w:ind w:right="480"/>
        <w:jc w:val="center"/>
        <w:rPr>
          <w:rFonts w:hint="eastAsia" w:ascii="仿宋" w:hAnsi="仿宋" w:eastAsia="仿宋" w:cs="宋体"/>
          <w:b/>
          <w:kern w:val="0"/>
          <w:sz w:val="32"/>
          <w:szCs w:val="32"/>
        </w:rPr>
      </w:pPr>
    </w:p>
    <w:p w14:paraId="3A12EC3D">
      <w:pPr>
        <w:snapToGrid w:val="0"/>
        <w:spacing w:line="360" w:lineRule="auto"/>
        <w:ind w:right="480"/>
        <w:jc w:val="center"/>
        <w:rPr>
          <w:rFonts w:hint="eastAsia" w:ascii="仿宋" w:hAnsi="仿宋" w:eastAsia="仿宋" w:cs="宋体"/>
          <w:b/>
          <w:kern w:val="0"/>
          <w:sz w:val="32"/>
          <w:szCs w:val="32"/>
        </w:rPr>
      </w:pPr>
    </w:p>
    <w:p w14:paraId="02FDA253">
      <w:pPr>
        <w:snapToGrid w:val="0"/>
        <w:spacing w:line="360" w:lineRule="auto"/>
        <w:ind w:right="480"/>
        <w:jc w:val="center"/>
        <w:rPr>
          <w:rFonts w:hint="eastAsia" w:ascii="仿宋" w:hAnsi="仿宋" w:eastAsia="仿宋" w:cs="宋体"/>
          <w:b/>
          <w:kern w:val="0"/>
          <w:sz w:val="32"/>
          <w:szCs w:val="32"/>
        </w:rPr>
      </w:pPr>
    </w:p>
    <w:p w14:paraId="57490C8A">
      <w:pPr>
        <w:snapToGrid w:val="0"/>
        <w:spacing w:line="360" w:lineRule="auto"/>
        <w:ind w:right="480"/>
        <w:jc w:val="center"/>
        <w:rPr>
          <w:rFonts w:hint="eastAsia" w:ascii="仿宋" w:hAnsi="仿宋" w:eastAsia="仿宋" w:cs="宋体"/>
          <w:b/>
          <w:kern w:val="0"/>
          <w:sz w:val="32"/>
          <w:szCs w:val="32"/>
        </w:rPr>
      </w:pPr>
    </w:p>
    <w:p w14:paraId="2872E16E">
      <w:pPr>
        <w:snapToGrid w:val="0"/>
        <w:spacing w:line="360" w:lineRule="auto"/>
        <w:ind w:right="480"/>
        <w:jc w:val="center"/>
        <w:rPr>
          <w:rFonts w:hint="eastAsia" w:ascii="仿宋" w:hAnsi="仿宋" w:eastAsia="仿宋" w:cs="宋体"/>
          <w:b/>
          <w:kern w:val="0"/>
          <w:sz w:val="32"/>
          <w:szCs w:val="32"/>
        </w:rPr>
      </w:pPr>
    </w:p>
    <w:p w14:paraId="5A3EF487">
      <w:pPr>
        <w:snapToGrid w:val="0"/>
        <w:spacing w:line="360" w:lineRule="auto"/>
        <w:ind w:right="480"/>
        <w:jc w:val="center"/>
        <w:rPr>
          <w:rFonts w:hint="eastAsia" w:ascii="仿宋" w:hAnsi="仿宋" w:eastAsia="仿宋" w:cs="宋体"/>
          <w:b/>
          <w:kern w:val="0"/>
          <w:sz w:val="32"/>
          <w:szCs w:val="32"/>
        </w:rPr>
      </w:pPr>
    </w:p>
    <w:p w14:paraId="3C37C865">
      <w:pPr>
        <w:snapToGrid w:val="0"/>
        <w:spacing w:line="360" w:lineRule="auto"/>
        <w:ind w:right="480"/>
        <w:jc w:val="center"/>
        <w:rPr>
          <w:rFonts w:hint="eastAsia" w:ascii="仿宋" w:hAnsi="仿宋" w:eastAsia="仿宋" w:cs="宋体"/>
          <w:b/>
          <w:kern w:val="0"/>
          <w:sz w:val="32"/>
          <w:szCs w:val="32"/>
        </w:rPr>
      </w:pPr>
    </w:p>
    <w:p w14:paraId="430F8D01">
      <w:pPr>
        <w:snapToGrid w:val="0"/>
        <w:spacing w:line="360" w:lineRule="auto"/>
        <w:ind w:right="480"/>
        <w:jc w:val="center"/>
        <w:rPr>
          <w:rFonts w:hint="eastAsia" w:ascii="仿宋" w:hAnsi="仿宋" w:eastAsia="仿宋" w:cs="宋体"/>
          <w:b/>
          <w:kern w:val="0"/>
          <w:sz w:val="32"/>
          <w:szCs w:val="32"/>
        </w:rPr>
      </w:pPr>
    </w:p>
    <w:p w14:paraId="46A12FB0">
      <w:pPr>
        <w:snapToGrid w:val="0"/>
        <w:spacing w:line="360" w:lineRule="auto"/>
        <w:ind w:right="480"/>
        <w:jc w:val="center"/>
        <w:rPr>
          <w:rFonts w:hint="eastAsia" w:ascii="仿宋" w:hAnsi="仿宋" w:eastAsia="仿宋" w:cs="宋体"/>
          <w:b/>
          <w:kern w:val="0"/>
          <w:sz w:val="32"/>
          <w:szCs w:val="32"/>
        </w:rPr>
      </w:pPr>
    </w:p>
    <w:p w14:paraId="30AF41FD">
      <w:pPr>
        <w:snapToGrid w:val="0"/>
        <w:spacing w:line="360" w:lineRule="auto"/>
        <w:ind w:right="480"/>
        <w:jc w:val="center"/>
        <w:rPr>
          <w:rFonts w:hint="eastAsia" w:ascii="仿宋" w:hAnsi="仿宋" w:eastAsia="仿宋" w:cs="宋体"/>
          <w:b/>
          <w:kern w:val="0"/>
          <w:sz w:val="32"/>
          <w:szCs w:val="32"/>
        </w:rPr>
      </w:pPr>
    </w:p>
    <w:p w14:paraId="4E835296">
      <w:pPr>
        <w:snapToGrid w:val="0"/>
        <w:spacing w:line="360" w:lineRule="auto"/>
        <w:ind w:right="480"/>
        <w:jc w:val="center"/>
        <w:rPr>
          <w:rFonts w:hint="eastAsia" w:ascii="仿宋" w:hAnsi="仿宋" w:eastAsia="仿宋" w:cs="宋体"/>
          <w:b/>
          <w:kern w:val="0"/>
          <w:sz w:val="32"/>
          <w:szCs w:val="32"/>
        </w:rPr>
      </w:pPr>
    </w:p>
    <w:p w14:paraId="1F042FDE">
      <w:pPr>
        <w:snapToGrid w:val="0"/>
        <w:spacing w:line="360" w:lineRule="auto"/>
        <w:ind w:right="480"/>
        <w:jc w:val="center"/>
        <w:rPr>
          <w:rFonts w:hint="eastAsia" w:ascii="仿宋" w:hAnsi="仿宋" w:eastAsia="仿宋" w:cs="宋体"/>
          <w:b/>
          <w:kern w:val="0"/>
          <w:sz w:val="32"/>
          <w:szCs w:val="32"/>
        </w:rPr>
      </w:pPr>
    </w:p>
    <w:p w14:paraId="7EAD1649">
      <w:pPr>
        <w:snapToGrid w:val="0"/>
        <w:spacing w:line="360" w:lineRule="auto"/>
        <w:ind w:right="480"/>
        <w:jc w:val="center"/>
        <w:rPr>
          <w:rFonts w:hint="eastAsia" w:ascii="仿宋" w:hAnsi="仿宋" w:eastAsia="仿宋" w:cs="宋体"/>
          <w:b/>
          <w:kern w:val="0"/>
          <w:sz w:val="32"/>
          <w:szCs w:val="32"/>
        </w:rPr>
      </w:pPr>
    </w:p>
    <w:p w14:paraId="513CE907">
      <w:pPr>
        <w:snapToGrid w:val="0"/>
        <w:spacing w:line="360" w:lineRule="auto"/>
        <w:ind w:right="480"/>
        <w:jc w:val="center"/>
        <w:rPr>
          <w:rFonts w:hint="eastAsia" w:ascii="仿宋" w:hAnsi="仿宋" w:eastAsia="仿宋" w:cs="宋体"/>
          <w:b/>
          <w:kern w:val="0"/>
          <w:sz w:val="32"/>
          <w:szCs w:val="32"/>
        </w:rPr>
      </w:pPr>
    </w:p>
    <w:p w14:paraId="28C48AC9">
      <w:pPr>
        <w:pStyle w:val="375"/>
        <w:tabs>
          <w:tab w:val="clear" w:pos="720"/>
        </w:tabs>
        <w:snapToGrid w:val="0"/>
        <w:spacing w:before="120" w:after="120"/>
        <w:ind w:firstLine="643"/>
        <w:outlineLvl w:val="9"/>
        <w:rPr>
          <w:rFonts w:hint="eastAsia"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70D0150">
      <w:pPr>
        <w:pStyle w:val="375"/>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6CE81A19">
      <w:pPr>
        <w:snapToGrid w:val="0"/>
        <w:spacing w:line="360" w:lineRule="auto"/>
        <w:rPr>
          <w:rFonts w:hint="eastAsia"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1F3E2BD1">
      <w:pPr>
        <w:snapToGrid w:val="0"/>
        <w:spacing w:line="360" w:lineRule="auto"/>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2F23B8C9">
      <w:pPr>
        <w:spacing w:line="360" w:lineRule="auto"/>
        <w:jc w:val="center"/>
        <w:rPr>
          <w:rFonts w:hint="eastAsia" w:ascii="仿宋" w:hAnsi="仿宋" w:eastAsia="仿宋" w:cs="宋体"/>
          <w:b/>
          <w:color w:val="000000" w:themeColor="text1"/>
          <w:kern w:val="0"/>
          <w:sz w:val="24"/>
          <w:lang w:val="zh-CN"/>
          <w14:textFill>
            <w14:solidFill>
              <w14:schemeClr w14:val="tx1"/>
            </w14:solidFill>
          </w14:textFill>
        </w:rPr>
      </w:pPr>
      <w:r>
        <w:rPr>
          <w:rFonts w:hint="eastAsia" w:ascii="仿宋" w:hAnsi="仿宋" w:eastAsia="仿宋" w:cs="宋体"/>
          <w:b/>
          <w:color w:val="000000" w:themeColor="text1"/>
          <w:kern w:val="0"/>
          <w:sz w:val="24"/>
          <w:lang w:val="zh-CN"/>
          <w14:textFill>
            <w14:solidFill>
              <w14:schemeClr w14:val="tx1"/>
            </w14:solidFill>
          </w14:textFill>
        </w:rPr>
        <w:t>开标一览表（报价表）(单位均为人民币元)</w:t>
      </w:r>
    </w:p>
    <w:tbl>
      <w:tblPr>
        <w:tblStyle w:val="62"/>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19"/>
        <w:gridCol w:w="1723"/>
        <w:gridCol w:w="1019"/>
        <w:gridCol w:w="1019"/>
        <w:gridCol w:w="1019"/>
        <w:gridCol w:w="2779"/>
      </w:tblGrid>
      <w:tr w14:paraId="4B39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0" w:type="auto"/>
            <w:vAlign w:val="center"/>
          </w:tcPr>
          <w:p w14:paraId="0874B1EB">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0" w:type="auto"/>
            <w:vAlign w:val="center"/>
          </w:tcPr>
          <w:p w14:paraId="7FDA2F00">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名称</w:t>
            </w:r>
          </w:p>
        </w:tc>
        <w:tc>
          <w:tcPr>
            <w:tcW w:w="0" w:type="auto"/>
          </w:tcPr>
          <w:p w14:paraId="704A20C3">
            <w:pPr>
              <w:spacing w:line="360" w:lineRule="auto"/>
              <w:jc w:val="center"/>
              <w:rPr>
                <w:rFonts w:hint="eastAsia" w:ascii="仿宋" w:hAnsi="仿宋" w:eastAsia="仿宋" w:cs="仿宋"/>
                <w:b/>
                <w:kern w:val="0"/>
                <w:sz w:val="24"/>
              </w:rPr>
            </w:pPr>
          </w:p>
          <w:p w14:paraId="66D7CC27">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具体服务</w:t>
            </w:r>
          </w:p>
        </w:tc>
        <w:tc>
          <w:tcPr>
            <w:tcW w:w="0" w:type="auto"/>
            <w:vAlign w:val="center"/>
          </w:tcPr>
          <w:p w14:paraId="7FBFE2FC">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数量</w:t>
            </w:r>
          </w:p>
        </w:tc>
        <w:tc>
          <w:tcPr>
            <w:tcW w:w="0" w:type="auto"/>
            <w:vAlign w:val="center"/>
          </w:tcPr>
          <w:p w14:paraId="7F73D02F">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单价</w:t>
            </w:r>
          </w:p>
        </w:tc>
        <w:tc>
          <w:tcPr>
            <w:tcW w:w="0" w:type="auto"/>
            <w:vAlign w:val="center"/>
          </w:tcPr>
          <w:p w14:paraId="190697FB">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合计</w:t>
            </w:r>
          </w:p>
        </w:tc>
        <w:tc>
          <w:tcPr>
            <w:tcW w:w="0" w:type="auto"/>
            <w:vAlign w:val="center"/>
          </w:tcPr>
          <w:p w14:paraId="2D014A3B">
            <w:pPr>
              <w:spacing w:line="360" w:lineRule="auto"/>
              <w:jc w:val="center"/>
              <w:rPr>
                <w:rFonts w:hint="eastAsia" w:ascii="仿宋" w:hAnsi="仿宋" w:eastAsia="仿宋" w:cs="仿宋"/>
                <w:b/>
                <w:kern w:val="0"/>
                <w:sz w:val="24"/>
              </w:rPr>
            </w:pPr>
          </w:p>
          <w:p w14:paraId="25898F4E">
            <w:pPr>
              <w:spacing w:line="360" w:lineRule="auto"/>
              <w:jc w:val="center"/>
              <w:rPr>
                <w:rFonts w:hint="eastAsia" w:ascii="仿宋" w:hAnsi="仿宋" w:eastAsia="仿宋" w:cs="仿宋"/>
                <w:b/>
                <w:kern w:val="0"/>
                <w:sz w:val="24"/>
              </w:rPr>
            </w:pPr>
            <w:r>
              <w:rPr>
                <w:rFonts w:hint="eastAsia" w:ascii="仿宋" w:hAnsi="仿宋" w:eastAsia="仿宋" w:cs="仿宋"/>
                <w:b/>
                <w:kern w:val="0"/>
                <w:sz w:val="24"/>
              </w:rPr>
              <w:t>备注（如果有）</w:t>
            </w:r>
          </w:p>
          <w:p w14:paraId="294B5CF5">
            <w:pPr>
              <w:spacing w:line="360" w:lineRule="auto"/>
              <w:jc w:val="center"/>
              <w:rPr>
                <w:rFonts w:hint="eastAsia" w:ascii="仿宋" w:hAnsi="仿宋" w:eastAsia="仿宋" w:cs="仿宋"/>
                <w:b/>
                <w:kern w:val="0"/>
                <w:sz w:val="24"/>
              </w:rPr>
            </w:pPr>
          </w:p>
        </w:tc>
      </w:tr>
      <w:tr w14:paraId="2511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0" w:type="auto"/>
            <w:vAlign w:val="center"/>
          </w:tcPr>
          <w:p w14:paraId="08D13139">
            <w:pPr>
              <w:pStyle w:val="967"/>
              <w:numPr>
                <w:ilvl w:val="0"/>
                <w:numId w:val="7"/>
              </w:numPr>
              <w:jc w:val="center"/>
              <w:rPr>
                <w:rFonts w:hint="eastAsia" w:ascii="仿宋" w:hAnsi="仿宋" w:eastAsia="仿宋" w:cs="宋体"/>
                <w:szCs w:val="21"/>
              </w:rPr>
            </w:pPr>
          </w:p>
        </w:tc>
        <w:tc>
          <w:tcPr>
            <w:tcW w:w="0" w:type="auto"/>
            <w:vAlign w:val="center"/>
          </w:tcPr>
          <w:p w14:paraId="5C5A1E4A">
            <w:pPr>
              <w:snapToGrid w:val="0"/>
              <w:spacing w:line="360" w:lineRule="auto"/>
              <w:jc w:val="center"/>
              <w:rPr>
                <w:rFonts w:hint="eastAsia" w:ascii="仿宋" w:hAnsi="仿宋" w:eastAsia="仿宋" w:cs="仿宋_GB2312"/>
                <w:szCs w:val="21"/>
              </w:rPr>
            </w:pPr>
          </w:p>
        </w:tc>
        <w:tc>
          <w:tcPr>
            <w:tcW w:w="0" w:type="auto"/>
            <w:vAlign w:val="center"/>
          </w:tcPr>
          <w:p w14:paraId="0848DAC6">
            <w:pPr>
              <w:snapToGrid w:val="0"/>
              <w:spacing w:line="360" w:lineRule="auto"/>
              <w:jc w:val="center"/>
              <w:rPr>
                <w:rFonts w:hint="eastAsia" w:ascii="仿宋" w:hAnsi="仿宋" w:eastAsia="仿宋" w:cs="宋体"/>
                <w:szCs w:val="21"/>
              </w:rPr>
            </w:pPr>
          </w:p>
        </w:tc>
        <w:tc>
          <w:tcPr>
            <w:tcW w:w="0" w:type="auto"/>
            <w:vAlign w:val="center"/>
          </w:tcPr>
          <w:p w14:paraId="6DFD81E5">
            <w:pPr>
              <w:snapToGrid w:val="0"/>
              <w:spacing w:line="360" w:lineRule="auto"/>
              <w:jc w:val="center"/>
              <w:rPr>
                <w:rFonts w:hint="eastAsia" w:ascii="仿宋" w:hAnsi="仿宋" w:eastAsia="仿宋" w:cs="仿宋_GB2312"/>
                <w:szCs w:val="21"/>
              </w:rPr>
            </w:pPr>
          </w:p>
        </w:tc>
        <w:tc>
          <w:tcPr>
            <w:tcW w:w="0" w:type="auto"/>
            <w:vAlign w:val="center"/>
          </w:tcPr>
          <w:p w14:paraId="316D0F3A">
            <w:pPr>
              <w:spacing w:line="360" w:lineRule="auto"/>
              <w:jc w:val="center"/>
              <w:rPr>
                <w:rFonts w:hint="eastAsia" w:ascii="仿宋" w:hAnsi="仿宋" w:eastAsia="仿宋" w:cs="仿宋_GB2312"/>
                <w:szCs w:val="21"/>
              </w:rPr>
            </w:pPr>
          </w:p>
        </w:tc>
        <w:tc>
          <w:tcPr>
            <w:tcW w:w="0" w:type="auto"/>
            <w:vAlign w:val="center"/>
          </w:tcPr>
          <w:p w14:paraId="3FEDE03D">
            <w:pPr>
              <w:spacing w:line="360" w:lineRule="auto"/>
              <w:jc w:val="center"/>
              <w:rPr>
                <w:rFonts w:hint="eastAsia" w:ascii="仿宋" w:hAnsi="仿宋" w:eastAsia="仿宋" w:cs="仿宋_GB2312"/>
                <w:szCs w:val="21"/>
              </w:rPr>
            </w:pPr>
          </w:p>
        </w:tc>
        <w:tc>
          <w:tcPr>
            <w:tcW w:w="0" w:type="auto"/>
            <w:vAlign w:val="center"/>
          </w:tcPr>
          <w:p w14:paraId="23C05888">
            <w:pPr>
              <w:spacing w:line="360" w:lineRule="auto"/>
              <w:jc w:val="center"/>
              <w:rPr>
                <w:rFonts w:hint="eastAsia" w:ascii="仿宋" w:hAnsi="仿宋" w:eastAsia="仿宋" w:cs="仿宋_GB2312"/>
                <w:szCs w:val="21"/>
              </w:rPr>
            </w:pPr>
          </w:p>
        </w:tc>
      </w:tr>
      <w:tr w14:paraId="2B2E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Align w:val="center"/>
          </w:tcPr>
          <w:p w14:paraId="1D3028DC">
            <w:pPr>
              <w:pStyle w:val="967"/>
              <w:numPr>
                <w:ilvl w:val="0"/>
                <w:numId w:val="7"/>
              </w:numPr>
              <w:jc w:val="center"/>
              <w:rPr>
                <w:rFonts w:hint="eastAsia" w:ascii="仿宋" w:hAnsi="仿宋" w:eastAsia="仿宋" w:cs="宋体"/>
                <w:szCs w:val="21"/>
              </w:rPr>
            </w:pPr>
          </w:p>
        </w:tc>
        <w:tc>
          <w:tcPr>
            <w:tcW w:w="0" w:type="auto"/>
            <w:vAlign w:val="center"/>
          </w:tcPr>
          <w:p w14:paraId="5B9C32CC">
            <w:pPr>
              <w:snapToGrid w:val="0"/>
              <w:spacing w:line="360" w:lineRule="auto"/>
              <w:jc w:val="center"/>
              <w:rPr>
                <w:rFonts w:hint="eastAsia" w:ascii="仿宋" w:hAnsi="仿宋" w:eastAsia="仿宋" w:cs="仿宋_GB2312"/>
                <w:szCs w:val="21"/>
              </w:rPr>
            </w:pPr>
          </w:p>
        </w:tc>
        <w:tc>
          <w:tcPr>
            <w:tcW w:w="0" w:type="auto"/>
            <w:vAlign w:val="center"/>
          </w:tcPr>
          <w:p w14:paraId="1255A2C4">
            <w:pPr>
              <w:snapToGrid w:val="0"/>
              <w:spacing w:line="360" w:lineRule="auto"/>
              <w:jc w:val="center"/>
              <w:rPr>
                <w:rFonts w:hint="eastAsia" w:ascii="仿宋" w:hAnsi="仿宋" w:eastAsia="仿宋" w:cs="宋体"/>
                <w:szCs w:val="21"/>
              </w:rPr>
            </w:pPr>
          </w:p>
        </w:tc>
        <w:tc>
          <w:tcPr>
            <w:tcW w:w="0" w:type="auto"/>
            <w:vAlign w:val="center"/>
          </w:tcPr>
          <w:p w14:paraId="7A51E6D5">
            <w:pPr>
              <w:snapToGrid w:val="0"/>
              <w:spacing w:line="360" w:lineRule="auto"/>
              <w:jc w:val="center"/>
              <w:rPr>
                <w:rFonts w:hint="eastAsia" w:ascii="仿宋" w:hAnsi="仿宋" w:eastAsia="仿宋" w:cs="仿宋_GB2312"/>
                <w:szCs w:val="21"/>
              </w:rPr>
            </w:pPr>
          </w:p>
        </w:tc>
        <w:tc>
          <w:tcPr>
            <w:tcW w:w="0" w:type="auto"/>
            <w:vAlign w:val="center"/>
          </w:tcPr>
          <w:p w14:paraId="33116AF9">
            <w:pPr>
              <w:spacing w:line="360" w:lineRule="auto"/>
              <w:jc w:val="center"/>
              <w:rPr>
                <w:rFonts w:hint="eastAsia" w:ascii="仿宋" w:hAnsi="仿宋" w:eastAsia="仿宋" w:cs="仿宋_GB2312"/>
                <w:szCs w:val="21"/>
              </w:rPr>
            </w:pPr>
          </w:p>
        </w:tc>
        <w:tc>
          <w:tcPr>
            <w:tcW w:w="0" w:type="auto"/>
            <w:vAlign w:val="center"/>
          </w:tcPr>
          <w:p w14:paraId="3E419405">
            <w:pPr>
              <w:spacing w:line="360" w:lineRule="auto"/>
              <w:jc w:val="center"/>
              <w:rPr>
                <w:rFonts w:hint="eastAsia" w:ascii="仿宋" w:hAnsi="仿宋" w:eastAsia="仿宋" w:cs="仿宋_GB2312"/>
                <w:szCs w:val="21"/>
              </w:rPr>
            </w:pPr>
          </w:p>
        </w:tc>
        <w:tc>
          <w:tcPr>
            <w:tcW w:w="0" w:type="auto"/>
            <w:vAlign w:val="center"/>
          </w:tcPr>
          <w:p w14:paraId="74D85B2E">
            <w:pPr>
              <w:spacing w:line="360" w:lineRule="auto"/>
              <w:jc w:val="center"/>
              <w:rPr>
                <w:rFonts w:hint="eastAsia" w:ascii="仿宋" w:hAnsi="仿宋" w:eastAsia="仿宋" w:cs="仿宋_GB2312"/>
                <w:szCs w:val="21"/>
              </w:rPr>
            </w:pPr>
          </w:p>
        </w:tc>
      </w:tr>
      <w:tr w14:paraId="0031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Align w:val="center"/>
          </w:tcPr>
          <w:p w14:paraId="421F7777">
            <w:pPr>
              <w:pStyle w:val="967"/>
              <w:numPr>
                <w:ilvl w:val="0"/>
                <w:numId w:val="7"/>
              </w:numPr>
              <w:jc w:val="center"/>
              <w:rPr>
                <w:rFonts w:hint="eastAsia" w:ascii="仿宋" w:hAnsi="仿宋" w:eastAsia="仿宋" w:cs="宋体"/>
                <w:szCs w:val="21"/>
              </w:rPr>
            </w:pPr>
          </w:p>
        </w:tc>
        <w:tc>
          <w:tcPr>
            <w:tcW w:w="0" w:type="auto"/>
            <w:vAlign w:val="center"/>
          </w:tcPr>
          <w:p w14:paraId="4C36D90F">
            <w:pPr>
              <w:snapToGrid w:val="0"/>
              <w:spacing w:line="360" w:lineRule="auto"/>
              <w:jc w:val="center"/>
              <w:rPr>
                <w:rFonts w:hint="eastAsia" w:ascii="仿宋" w:hAnsi="仿宋" w:eastAsia="仿宋" w:cs="仿宋_GB2312"/>
                <w:szCs w:val="21"/>
              </w:rPr>
            </w:pPr>
          </w:p>
        </w:tc>
        <w:tc>
          <w:tcPr>
            <w:tcW w:w="0" w:type="auto"/>
            <w:vAlign w:val="center"/>
          </w:tcPr>
          <w:p w14:paraId="6F320391">
            <w:pPr>
              <w:snapToGrid w:val="0"/>
              <w:spacing w:line="360" w:lineRule="auto"/>
              <w:jc w:val="center"/>
              <w:rPr>
                <w:rFonts w:hint="eastAsia" w:ascii="仿宋" w:hAnsi="仿宋" w:eastAsia="仿宋" w:cs="宋体"/>
                <w:szCs w:val="21"/>
              </w:rPr>
            </w:pPr>
          </w:p>
        </w:tc>
        <w:tc>
          <w:tcPr>
            <w:tcW w:w="0" w:type="auto"/>
            <w:vAlign w:val="center"/>
          </w:tcPr>
          <w:p w14:paraId="6CBFB9D3">
            <w:pPr>
              <w:snapToGrid w:val="0"/>
              <w:spacing w:line="360" w:lineRule="auto"/>
              <w:jc w:val="center"/>
              <w:rPr>
                <w:rFonts w:hint="eastAsia" w:ascii="仿宋" w:hAnsi="仿宋" w:eastAsia="仿宋" w:cs="仿宋_GB2312"/>
                <w:szCs w:val="21"/>
              </w:rPr>
            </w:pPr>
          </w:p>
        </w:tc>
        <w:tc>
          <w:tcPr>
            <w:tcW w:w="0" w:type="auto"/>
            <w:vAlign w:val="center"/>
          </w:tcPr>
          <w:p w14:paraId="1248C014">
            <w:pPr>
              <w:spacing w:line="360" w:lineRule="auto"/>
              <w:jc w:val="center"/>
              <w:rPr>
                <w:rFonts w:hint="eastAsia" w:ascii="仿宋" w:hAnsi="仿宋" w:eastAsia="仿宋" w:cs="仿宋_GB2312"/>
                <w:szCs w:val="21"/>
              </w:rPr>
            </w:pPr>
          </w:p>
        </w:tc>
        <w:tc>
          <w:tcPr>
            <w:tcW w:w="0" w:type="auto"/>
            <w:vAlign w:val="center"/>
          </w:tcPr>
          <w:p w14:paraId="0BFD6C73">
            <w:pPr>
              <w:spacing w:line="360" w:lineRule="auto"/>
              <w:jc w:val="center"/>
              <w:rPr>
                <w:rFonts w:hint="eastAsia" w:ascii="仿宋" w:hAnsi="仿宋" w:eastAsia="仿宋" w:cs="仿宋_GB2312"/>
                <w:szCs w:val="21"/>
              </w:rPr>
            </w:pPr>
          </w:p>
        </w:tc>
        <w:tc>
          <w:tcPr>
            <w:tcW w:w="0" w:type="auto"/>
            <w:vAlign w:val="center"/>
          </w:tcPr>
          <w:p w14:paraId="14363F90">
            <w:pPr>
              <w:spacing w:line="360" w:lineRule="auto"/>
              <w:jc w:val="center"/>
              <w:rPr>
                <w:rFonts w:hint="eastAsia" w:ascii="仿宋" w:hAnsi="仿宋" w:eastAsia="仿宋" w:cs="仿宋_GB2312"/>
                <w:b/>
                <w:szCs w:val="21"/>
              </w:rPr>
            </w:pPr>
          </w:p>
        </w:tc>
      </w:tr>
      <w:tr w14:paraId="069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vAlign w:val="center"/>
          </w:tcPr>
          <w:p w14:paraId="79549847">
            <w:pPr>
              <w:pStyle w:val="967"/>
              <w:numPr>
                <w:ilvl w:val="0"/>
                <w:numId w:val="7"/>
              </w:numPr>
              <w:jc w:val="center"/>
              <w:rPr>
                <w:rFonts w:hint="eastAsia" w:ascii="仿宋" w:hAnsi="仿宋" w:eastAsia="仿宋" w:cs="宋体"/>
                <w:szCs w:val="21"/>
              </w:rPr>
            </w:pPr>
          </w:p>
        </w:tc>
        <w:tc>
          <w:tcPr>
            <w:tcW w:w="0" w:type="auto"/>
            <w:vAlign w:val="center"/>
          </w:tcPr>
          <w:p w14:paraId="3D62C2D2">
            <w:pPr>
              <w:snapToGrid w:val="0"/>
              <w:spacing w:line="360" w:lineRule="auto"/>
              <w:jc w:val="center"/>
              <w:rPr>
                <w:rFonts w:hint="eastAsia" w:ascii="仿宋" w:hAnsi="仿宋" w:eastAsia="仿宋" w:cs="仿宋_GB2312"/>
                <w:szCs w:val="21"/>
              </w:rPr>
            </w:pPr>
          </w:p>
        </w:tc>
        <w:tc>
          <w:tcPr>
            <w:tcW w:w="0" w:type="auto"/>
            <w:vAlign w:val="center"/>
          </w:tcPr>
          <w:p w14:paraId="10D8D13A">
            <w:pPr>
              <w:snapToGrid w:val="0"/>
              <w:spacing w:line="360" w:lineRule="auto"/>
              <w:jc w:val="center"/>
              <w:rPr>
                <w:rFonts w:hint="eastAsia" w:ascii="仿宋" w:hAnsi="仿宋" w:eastAsia="仿宋" w:cs="宋体"/>
                <w:szCs w:val="21"/>
              </w:rPr>
            </w:pPr>
          </w:p>
        </w:tc>
        <w:tc>
          <w:tcPr>
            <w:tcW w:w="0" w:type="auto"/>
            <w:vAlign w:val="center"/>
          </w:tcPr>
          <w:p w14:paraId="68DF56DD">
            <w:pPr>
              <w:snapToGrid w:val="0"/>
              <w:spacing w:line="360" w:lineRule="auto"/>
              <w:jc w:val="center"/>
              <w:rPr>
                <w:rFonts w:hint="eastAsia" w:ascii="仿宋" w:hAnsi="仿宋" w:eastAsia="仿宋" w:cs="仿宋_GB2312"/>
                <w:szCs w:val="21"/>
              </w:rPr>
            </w:pPr>
          </w:p>
        </w:tc>
        <w:tc>
          <w:tcPr>
            <w:tcW w:w="0" w:type="auto"/>
            <w:vAlign w:val="center"/>
          </w:tcPr>
          <w:p w14:paraId="5B145059">
            <w:pPr>
              <w:spacing w:line="360" w:lineRule="auto"/>
              <w:jc w:val="center"/>
              <w:rPr>
                <w:rFonts w:hint="eastAsia" w:ascii="仿宋" w:hAnsi="仿宋" w:eastAsia="仿宋" w:cs="仿宋_GB2312"/>
                <w:szCs w:val="21"/>
              </w:rPr>
            </w:pPr>
          </w:p>
        </w:tc>
        <w:tc>
          <w:tcPr>
            <w:tcW w:w="0" w:type="auto"/>
            <w:vAlign w:val="center"/>
          </w:tcPr>
          <w:p w14:paraId="355B4E09">
            <w:pPr>
              <w:spacing w:line="360" w:lineRule="auto"/>
              <w:jc w:val="center"/>
              <w:rPr>
                <w:rFonts w:hint="eastAsia" w:ascii="仿宋" w:hAnsi="仿宋" w:eastAsia="仿宋" w:cs="仿宋_GB2312"/>
                <w:szCs w:val="21"/>
              </w:rPr>
            </w:pPr>
          </w:p>
        </w:tc>
        <w:tc>
          <w:tcPr>
            <w:tcW w:w="0" w:type="auto"/>
            <w:vAlign w:val="center"/>
          </w:tcPr>
          <w:p w14:paraId="0ACD71BC">
            <w:pPr>
              <w:spacing w:line="360" w:lineRule="auto"/>
              <w:jc w:val="center"/>
              <w:rPr>
                <w:rFonts w:hint="eastAsia" w:ascii="仿宋" w:hAnsi="仿宋" w:eastAsia="仿宋" w:cs="仿宋_GB2312"/>
                <w:b/>
                <w:szCs w:val="21"/>
              </w:rPr>
            </w:pPr>
          </w:p>
        </w:tc>
      </w:tr>
      <w:tr w14:paraId="61C5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gridSpan w:val="4"/>
            <w:vAlign w:val="center"/>
          </w:tcPr>
          <w:p w14:paraId="0181D1FA">
            <w:pPr>
              <w:spacing w:line="360" w:lineRule="auto"/>
              <w:jc w:val="center"/>
              <w:rPr>
                <w:rFonts w:hint="eastAsia" w:ascii="仿宋" w:hAnsi="仿宋" w:eastAsia="仿宋" w:cs="宋体"/>
                <w:b/>
                <w:szCs w:val="21"/>
              </w:rPr>
            </w:pPr>
            <w:r>
              <w:rPr>
                <w:rFonts w:hint="eastAsia" w:ascii="仿宋" w:hAnsi="仿宋" w:eastAsia="仿宋" w:cs="宋体"/>
                <w:b/>
                <w:szCs w:val="21"/>
              </w:rPr>
              <w:t>投标报价（小写）</w:t>
            </w:r>
          </w:p>
        </w:tc>
        <w:tc>
          <w:tcPr>
            <w:tcW w:w="0" w:type="auto"/>
            <w:gridSpan w:val="3"/>
          </w:tcPr>
          <w:p w14:paraId="6C6109E2">
            <w:pPr>
              <w:spacing w:line="360" w:lineRule="auto"/>
              <w:jc w:val="center"/>
              <w:rPr>
                <w:rFonts w:hint="eastAsia" w:ascii="仿宋" w:hAnsi="仿宋" w:eastAsia="仿宋" w:cs="宋体"/>
                <w:szCs w:val="21"/>
              </w:rPr>
            </w:pPr>
          </w:p>
        </w:tc>
      </w:tr>
      <w:tr w14:paraId="7DA3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gridSpan w:val="4"/>
            <w:vAlign w:val="center"/>
          </w:tcPr>
          <w:p w14:paraId="5EBAF4BB">
            <w:pPr>
              <w:spacing w:line="360" w:lineRule="auto"/>
              <w:jc w:val="center"/>
              <w:rPr>
                <w:rFonts w:hint="eastAsia" w:ascii="仿宋" w:hAnsi="仿宋" w:eastAsia="仿宋" w:cs="宋体"/>
                <w:b/>
                <w:szCs w:val="21"/>
              </w:rPr>
            </w:pPr>
            <w:r>
              <w:rPr>
                <w:rFonts w:hint="eastAsia" w:ascii="仿宋" w:hAnsi="仿宋" w:eastAsia="仿宋" w:cs="宋体"/>
                <w:b/>
                <w:szCs w:val="21"/>
              </w:rPr>
              <w:t>投标报价（大写）</w:t>
            </w:r>
          </w:p>
        </w:tc>
        <w:tc>
          <w:tcPr>
            <w:tcW w:w="0" w:type="auto"/>
            <w:gridSpan w:val="3"/>
          </w:tcPr>
          <w:p w14:paraId="454B87BE">
            <w:pPr>
              <w:spacing w:line="360" w:lineRule="auto"/>
              <w:jc w:val="center"/>
              <w:rPr>
                <w:rFonts w:hint="eastAsia" w:ascii="仿宋" w:hAnsi="仿宋" w:eastAsia="仿宋" w:cs="宋体"/>
                <w:szCs w:val="21"/>
              </w:rPr>
            </w:pPr>
          </w:p>
        </w:tc>
      </w:tr>
    </w:tbl>
    <w:p w14:paraId="01B61D8B">
      <w:pPr>
        <w:snapToGrid w:val="0"/>
        <w:spacing w:line="360" w:lineRule="auto"/>
        <w:ind w:left="480"/>
        <w:rPr>
          <w:rFonts w:hint="eastAsia" w:ascii="仿宋" w:hAnsi="仿宋" w:eastAsia="仿宋" w:cs="宋体"/>
          <w:b/>
          <w:kern w:val="0"/>
          <w:sz w:val="24"/>
          <w:lang w:val="zh-CN"/>
        </w:rPr>
      </w:pPr>
      <w:r>
        <w:rPr>
          <w:rFonts w:hint="eastAsia" w:ascii="仿宋" w:hAnsi="仿宋" w:eastAsia="仿宋" w:cs="宋体"/>
          <w:b/>
          <w:kern w:val="0"/>
          <w:sz w:val="24"/>
          <w:lang w:val="zh-CN"/>
        </w:rPr>
        <w:t>注：</w:t>
      </w:r>
    </w:p>
    <w:p w14:paraId="4298195D">
      <w:pPr>
        <w:numPr>
          <w:ilvl w:val="0"/>
          <w:numId w:val="8"/>
        </w:num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1E3A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kern w:val="0"/>
          <w:sz w:val="24"/>
          <w:lang w:val="zh-CN"/>
        </w:rPr>
        <w:t>总价不为零，报价明细表中（删除）部分产品、服务单价为零的，视作已包含在总价中。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29572023">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0E78A779">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BD8EBE">
      <w:pPr>
        <w:snapToGrid w:val="0"/>
        <w:spacing w:line="360" w:lineRule="auto"/>
        <w:ind w:firstLine="480" w:firstLineChars="200"/>
        <w:jc w:val="right"/>
        <w:rPr>
          <w:rFonts w:hint="eastAsia"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1419FB4C">
      <w:pPr>
        <w:spacing w:line="360" w:lineRule="auto"/>
        <w:ind w:left="4620" w:leftChars="2200" w:firstLine="235" w:firstLineChars="98"/>
        <w:jc w:val="right"/>
        <w:rPr>
          <w:rFonts w:hint="eastAsia" w:ascii="仿宋" w:hAnsi="仿宋" w:eastAsia="仿宋" w:cs="宋体"/>
          <w:kern w:val="0"/>
          <w:sz w:val="24"/>
          <w:szCs w:val="20"/>
          <w:lang w:val="zh-CN"/>
        </w:rPr>
      </w:pPr>
      <w:r>
        <w:rPr>
          <w:rFonts w:hint="eastAsia" w:ascii="仿宋" w:hAnsi="仿宋" w:eastAsia="仿宋" w:cs="宋体"/>
          <w:kern w:val="0"/>
          <w:sz w:val="24"/>
          <w:szCs w:val="20"/>
          <w:lang w:val="zh-CN"/>
        </w:rPr>
        <w:t>日期：   年   月   日</w:t>
      </w:r>
    </w:p>
    <w:p w14:paraId="19025E34">
      <w:pPr>
        <w:pStyle w:val="375"/>
        <w:tabs>
          <w:tab w:val="clear" w:pos="720"/>
        </w:tabs>
        <w:snapToGrid w:val="0"/>
        <w:spacing w:before="120" w:after="120"/>
        <w:ind w:firstLine="643"/>
        <w:outlineLvl w:val="9"/>
        <w:rPr>
          <w:rFonts w:hint="eastAsia"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0AE4BA40">
      <w:pPr>
        <w:pStyle w:val="375"/>
        <w:tabs>
          <w:tab w:val="clear" w:pos="720"/>
        </w:tabs>
        <w:snapToGrid w:val="0"/>
        <w:spacing w:before="120" w:after="120"/>
        <w:ind w:firstLine="643"/>
        <w:outlineLvl w:val="9"/>
        <w:rPr>
          <w:rFonts w:hint="eastAsia"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14:paraId="03C9D610">
      <w:pPr>
        <w:widowControl/>
        <w:spacing w:line="360" w:lineRule="auto"/>
        <w:ind w:firstLine="120" w:firstLineChars="50"/>
        <w:jc w:val="left"/>
        <w:rPr>
          <w:rFonts w:hint="eastAsia"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7125C8C0">
      <w:pPr>
        <w:pStyle w:val="2"/>
        <w:pageBreakBefore/>
        <w:widowControl/>
        <w:spacing w:before="100" w:beforeAutospacing="1" w:after="100" w:afterAutospacing="1" w:line="360" w:lineRule="auto"/>
        <w:ind w:left="1290" w:firstLine="3092" w:firstLineChars="700"/>
        <w:rPr>
          <w:rFonts w:hint="eastAsia" w:ascii="仿宋" w:hAnsi="仿宋" w:eastAsia="仿宋" w:cs="宋体"/>
        </w:rPr>
      </w:pPr>
      <w:r>
        <w:rPr>
          <w:rFonts w:hint="eastAsia" w:ascii="仿宋" w:hAnsi="仿宋" w:eastAsia="仿宋" w:cs="宋体"/>
        </w:rPr>
        <w:t>附件</w:t>
      </w:r>
    </w:p>
    <w:p w14:paraId="51935CA5">
      <w:pPr>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附件1：</w:t>
      </w:r>
    </w:p>
    <w:p w14:paraId="1D55F930">
      <w:pPr>
        <w:spacing w:line="360" w:lineRule="auto"/>
        <w:jc w:val="center"/>
        <w:rPr>
          <w:rFonts w:hint="eastAsia" w:ascii="仿宋" w:hAnsi="仿宋" w:eastAsia="仿宋" w:cs="宋体"/>
          <w:b/>
          <w:spacing w:val="6"/>
          <w:sz w:val="32"/>
          <w:szCs w:val="32"/>
        </w:rPr>
      </w:pPr>
      <w:bookmarkStart w:id="497" w:name="OLE_LINK14"/>
      <w:bookmarkStart w:id="498" w:name="OLE_LINK13"/>
      <w:r>
        <w:rPr>
          <w:rFonts w:hint="eastAsia" w:ascii="仿宋" w:hAnsi="仿宋" w:eastAsia="仿宋" w:cs="宋体"/>
          <w:b/>
          <w:spacing w:val="6"/>
          <w:sz w:val="32"/>
          <w:szCs w:val="32"/>
        </w:rPr>
        <w:t>残疾人福利性单位声明函</w:t>
      </w:r>
    </w:p>
    <w:bookmarkEnd w:id="497"/>
    <w:bookmarkEnd w:id="498"/>
    <w:p w14:paraId="064578B6">
      <w:pPr>
        <w:spacing w:line="360" w:lineRule="auto"/>
        <w:rPr>
          <w:rFonts w:hint="eastAsia" w:ascii="仿宋" w:hAnsi="仿宋" w:eastAsia="仿宋" w:cs="宋体"/>
          <w:b/>
          <w:spacing w:val="6"/>
          <w:sz w:val="30"/>
          <w:szCs w:val="30"/>
        </w:rPr>
      </w:pPr>
    </w:p>
    <w:p w14:paraId="3234A287">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u w:val="single"/>
        </w:rPr>
        <w:t>）</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284BE8AA">
      <w:pPr>
        <w:spacing w:line="360" w:lineRule="auto"/>
        <w:ind w:firstLine="480" w:firstLineChars="200"/>
        <w:rPr>
          <w:rFonts w:hint="eastAsia" w:ascii="仿宋" w:hAnsi="仿宋" w:eastAsia="仿宋" w:cs="宋体"/>
          <w:sz w:val="24"/>
        </w:rPr>
      </w:pPr>
      <w:r>
        <w:rPr>
          <w:rFonts w:hint="eastAsia" w:ascii="仿宋" w:hAnsi="仿宋" w:eastAsia="仿宋" w:cs="宋体"/>
          <w:sz w:val="24"/>
        </w:rPr>
        <w:t>本单位对上述声明的真实性负责。如有虚假，将依法承担相应责任。</w:t>
      </w:r>
    </w:p>
    <w:p w14:paraId="03299083">
      <w:pPr>
        <w:spacing w:line="360" w:lineRule="auto"/>
        <w:ind w:firstLine="480" w:firstLineChars="200"/>
        <w:rPr>
          <w:rFonts w:hint="eastAsia" w:ascii="仿宋" w:hAnsi="仿宋" w:eastAsia="仿宋" w:cs="宋体"/>
          <w:sz w:val="24"/>
        </w:rPr>
      </w:pPr>
    </w:p>
    <w:p w14:paraId="6C99A164">
      <w:pPr>
        <w:spacing w:line="360" w:lineRule="auto"/>
        <w:ind w:firstLine="480" w:firstLineChars="200"/>
        <w:rPr>
          <w:rFonts w:hint="eastAsia" w:ascii="仿宋" w:hAnsi="仿宋" w:eastAsia="仿宋" w:cs="宋体"/>
          <w:sz w:val="24"/>
        </w:rPr>
      </w:pPr>
    </w:p>
    <w:p w14:paraId="5CD1752F">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6A898694">
      <w:pPr>
        <w:tabs>
          <w:tab w:val="left" w:pos="4860"/>
        </w:tabs>
        <w:spacing w:line="360" w:lineRule="auto"/>
        <w:ind w:right="1560" w:firstLine="480" w:firstLineChars="200"/>
        <w:jc w:val="center"/>
        <w:rPr>
          <w:rFonts w:hint="eastAsia" w:ascii="仿宋" w:hAnsi="仿宋" w:eastAsia="仿宋" w:cs="宋体"/>
          <w:sz w:val="24"/>
        </w:rPr>
      </w:pPr>
      <w:r>
        <w:rPr>
          <w:rFonts w:hint="eastAsia" w:ascii="仿宋" w:hAnsi="仿宋" w:eastAsia="仿宋" w:cs="宋体"/>
          <w:sz w:val="24"/>
        </w:rPr>
        <w:t xml:space="preserve">       日  期：</w:t>
      </w:r>
    </w:p>
    <w:p w14:paraId="38FCDB4B">
      <w:pPr>
        <w:spacing w:line="360" w:lineRule="auto"/>
        <w:ind w:firstLine="480" w:firstLineChars="200"/>
        <w:rPr>
          <w:rFonts w:hint="eastAsia" w:ascii="仿宋" w:hAnsi="仿宋" w:eastAsia="仿宋" w:cs="宋体"/>
          <w:sz w:val="24"/>
        </w:rPr>
      </w:pPr>
    </w:p>
    <w:p w14:paraId="5775ABEE">
      <w:pPr>
        <w:spacing w:line="360" w:lineRule="auto"/>
        <w:ind w:firstLine="420" w:firstLineChars="200"/>
        <w:rPr>
          <w:rFonts w:hint="eastAsia" w:ascii="仿宋" w:hAnsi="仿宋" w:eastAsia="仿宋" w:cs="宋体"/>
        </w:rPr>
      </w:pPr>
    </w:p>
    <w:p w14:paraId="5851A193">
      <w:pPr>
        <w:spacing w:line="360" w:lineRule="auto"/>
        <w:ind w:firstLine="420" w:firstLineChars="200"/>
        <w:rPr>
          <w:rFonts w:hint="eastAsia" w:ascii="仿宋" w:hAnsi="仿宋" w:eastAsia="仿宋" w:cs="宋体"/>
        </w:rPr>
      </w:pPr>
    </w:p>
    <w:p w14:paraId="4EB0759E">
      <w:pPr>
        <w:spacing w:line="360" w:lineRule="auto"/>
        <w:ind w:firstLine="420" w:firstLineChars="200"/>
        <w:rPr>
          <w:rFonts w:hint="eastAsia" w:ascii="仿宋" w:hAnsi="仿宋" w:eastAsia="仿宋" w:cs="宋体"/>
        </w:rPr>
      </w:pPr>
    </w:p>
    <w:p w14:paraId="629D19D8">
      <w:pPr>
        <w:spacing w:line="360" w:lineRule="auto"/>
        <w:ind w:firstLine="420" w:firstLineChars="200"/>
        <w:rPr>
          <w:rFonts w:hint="eastAsia" w:ascii="仿宋" w:hAnsi="仿宋" w:eastAsia="仿宋" w:cs="宋体"/>
        </w:rPr>
      </w:pPr>
    </w:p>
    <w:p w14:paraId="3FF55F71">
      <w:pPr>
        <w:spacing w:line="360" w:lineRule="auto"/>
        <w:rPr>
          <w:rFonts w:hint="eastAsia" w:ascii="仿宋" w:hAnsi="仿宋" w:eastAsia="仿宋" w:cs="宋体"/>
          <w:b/>
          <w:sz w:val="24"/>
        </w:rPr>
      </w:pPr>
    </w:p>
    <w:p w14:paraId="435B4213">
      <w:pPr>
        <w:spacing w:line="360" w:lineRule="auto"/>
        <w:rPr>
          <w:rFonts w:hint="eastAsia" w:ascii="仿宋" w:hAnsi="仿宋" w:eastAsia="仿宋" w:cs="宋体"/>
          <w:b/>
          <w:sz w:val="24"/>
        </w:rPr>
      </w:pPr>
    </w:p>
    <w:p w14:paraId="1F02AC72">
      <w:pPr>
        <w:spacing w:line="360" w:lineRule="auto"/>
        <w:rPr>
          <w:rFonts w:hint="eastAsia" w:ascii="仿宋" w:hAnsi="仿宋" w:eastAsia="仿宋" w:cs="宋体"/>
          <w:b/>
          <w:sz w:val="24"/>
        </w:rPr>
      </w:pPr>
    </w:p>
    <w:p w14:paraId="449E4736">
      <w:pPr>
        <w:spacing w:line="360" w:lineRule="auto"/>
        <w:rPr>
          <w:rFonts w:hint="eastAsia" w:ascii="仿宋" w:hAnsi="仿宋" w:eastAsia="仿宋" w:cs="宋体"/>
          <w:b/>
          <w:sz w:val="24"/>
        </w:rPr>
      </w:pPr>
    </w:p>
    <w:p w14:paraId="071ECC7F">
      <w:pPr>
        <w:spacing w:line="360" w:lineRule="auto"/>
        <w:rPr>
          <w:rFonts w:hint="eastAsia" w:ascii="仿宋" w:hAnsi="仿宋" w:eastAsia="仿宋" w:cs="宋体"/>
          <w:b/>
          <w:sz w:val="24"/>
        </w:rPr>
      </w:pPr>
    </w:p>
    <w:p w14:paraId="4397CA80">
      <w:pPr>
        <w:spacing w:line="360" w:lineRule="auto"/>
        <w:rPr>
          <w:rFonts w:hint="eastAsia" w:ascii="仿宋" w:hAnsi="仿宋" w:eastAsia="仿宋" w:cs="宋体"/>
          <w:b/>
          <w:sz w:val="24"/>
        </w:rPr>
      </w:pPr>
    </w:p>
    <w:p w14:paraId="31406A57">
      <w:pPr>
        <w:spacing w:line="360" w:lineRule="auto"/>
        <w:rPr>
          <w:rFonts w:hint="eastAsia" w:ascii="仿宋" w:hAnsi="仿宋" w:eastAsia="仿宋" w:cs="宋体"/>
          <w:b/>
          <w:sz w:val="24"/>
        </w:rPr>
      </w:pPr>
    </w:p>
    <w:p w14:paraId="0F3C5D48">
      <w:pPr>
        <w:spacing w:line="360" w:lineRule="auto"/>
        <w:rPr>
          <w:rFonts w:hint="eastAsia" w:ascii="仿宋" w:hAnsi="仿宋" w:eastAsia="仿宋" w:cs="宋体"/>
          <w:b/>
          <w:sz w:val="24"/>
        </w:rPr>
      </w:pPr>
    </w:p>
    <w:p w14:paraId="19D3462F">
      <w:pPr>
        <w:spacing w:line="360" w:lineRule="auto"/>
        <w:rPr>
          <w:rFonts w:hint="eastAsia" w:ascii="仿宋" w:hAnsi="仿宋" w:eastAsia="仿宋" w:cs="宋体"/>
          <w:b/>
          <w:sz w:val="24"/>
        </w:rPr>
      </w:pPr>
    </w:p>
    <w:p w14:paraId="5938474C">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w:t>
      </w:r>
    </w:p>
    <w:p w14:paraId="5F1420B9">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22384B8D">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64B71ABD">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5F89BF8A">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p>
    <w:p w14:paraId="42860D24">
      <w:pPr>
        <w:snapToGrid w:val="0"/>
        <w:spacing w:line="360" w:lineRule="auto"/>
        <w:rPr>
          <w:rFonts w:hint="eastAsia" w:ascii="仿宋" w:hAnsi="仿宋" w:eastAsia="仿宋" w:cs="宋体"/>
          <w:sz w:val="24"/>
        </w:rPr>
      </w:pPr>
      <w:r>
        <w:rPr>
          <w:rFonts w:hint="eastAsia" w:ascii="仿宋" w:hAnsi="仿宋" w:eastAsia="仿宋" w:cs="宋体"/>
          <w:sz w:val="24"/>
        </w:rPr>
        <w:t>地址：邮编：</w:t>
      </w:r>
    </w:p>
    <w:p w14:paraId="2BB2E928">
      <w:pPr>
        <w:snapToGrid w:val="0"/>
        <w:spacing w:line="360" w:lineRule="auto"/>
        <w:rPr>
          <w:rFonts w:hint="eastAsia" w:ascii="仿宋" w:hAnsi="仿宋" w:eastAsia="仿宋" w:cs="宋体"/>
          <w:sz w:val="24"/>
        </w:rPr>
      </w:pPr>
      <w:r>
        <w:rPr>
          <w:rFonts w:hint="eastAsia" w:ascii="仿宋" w:hAnsi="仿宋" w:eastAsia="仿宋" w:cs="宋体"/>
          <w:sz w:val="24"/>
        </w:rPr>
        <w:t>联系人：联系电话：</w:t>
      </w:r>
    </w:p>
    <w:p w14:paraId="09A77D86">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p>
    <w:p w14:paraId="798736EC">
      <w:pPr>
        <w:snapToGrid w:val="0"/>
        <w:spacing w:line="360" w:lineRule="auto"/>
        <w:rPr>
          <w:rFonts w:hint="eastAsia" w:ascii="仿宋" w:hAnsi="仿宋" w:eastAsia="仿宋" w:cs="宋体"/>
          <w:sz w:val="24"/>
        </w:rPr>
      </w:pPr>
      <w:r>
        <w:rPr>
          <w:rFonts w:hint="eastAsia" w:ascii="仿宋" w:hAnsi="仿宋" w:eastAsia="仿宋" w:cs="宋体"/>
          <w:sz w:val="24"/>
        </w:rPr>
        <w:t>联系电话：</w:t>
      </w:r>
    </w:p>
    <w:p w14:paraId="5352F33F">
      <w:pPr>
        <w:snapToGrid w:val="0"/>
        <w:spacing w:line="360" w:lineRule="auto"/>
        <w:rPr>
          <w:rFonts w:hint="eastAsia" w:ascii="仿宋" w:hAnsi="仿宋" w:eastAsia="仿宋" w:cs="宋体"/>
          <w:sz w:val="24"/>
        </w:rPr>
      </w:pPr>
      <w:r>
        <w:rPr>
          <w:rFonts w:hint="eastAsia" w:ascii="仿宋" w:hAnsi="仿宋" w:eastAsia="仿宋" w:cs="宋体"/>
          <w:sz w:val="24"/>
        </w:rPr>
        <w:t>地址： 邮编：</w:t>
      </w:r>
    </w:p>
    <w:p w14:paraId="304A86F0">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362770DE">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p>
    <w:p w14:paraId="2221B9A9">
      <w:pPr>
        <w:snapToGrid w:val="0"/>
        <w:spacing w:line="360" w:lineRule="auto"/>
        <w:rPr>
          <w:rFonts w:hint="eastAsia" w:ascii="仿宋" w:hAnsi="仿宋" w:eastAsia="仿宋" w:cs="宋体"/>
          <w:sz w:val="24"/>
        </w:rPr>
      </w:pPr>
      <w:r>
        <w:rPr>
          <w:rFonts w:hint="eastAsia" w:ascii="仿宋" w:hAnsi="仿宋" w:eastAsia="仿宋" w:cs="宋体"/>
          <w:sz w:val="24"/>
        </w:rPr>
        <w:t>质疑项目的编号：包号：</w:t>
      </w:r>
    </w:p>
    <w:p w14:paraId="02DC470A">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p>
    <w:p w14:paraId="579DF86A">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p>
    <w:p w14:paraId="624FD3AC">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2B78642C">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p>
    <w:p w14:paraId="44A7BB09">
      <w:pPr>
        <w:snapToGrid w:val="0"/>
        <w:spacing w:line="360" w:lineRule="auto"/>
        <w:rPr>
          <w:rFonts w:hint="eastAsia" w:ascii="仿宋" w:hAnsi="仿宋" w:eastAsia="仿宋" w:cs="宋体"/>
          <w:sz w:val="24"/>
          <w:u w:val="dotted"/>
        </w:rPr>
      </w:pPr>
      <w:r>
        <w:rPr>
          <w:rFonts w:hint="eastAsia" w:ascii="仿宋" w:hAnsi="仿宋" w:eastAsia="仿宋" w:cs="宋体"/>
          <w:sz w:val="24"/>
        </w:rPr>
        <w:t>事实依据：</w:t>
      </w:r>
    </w:p>
    <w:p w14:paraId="71BF13F2">
      <w:pPr>
        <w:snapToGrid w:val="0"/>
        <w:spacing w:line="360" w:lineRule="auto"/>
        <w:rPr>
          <w:rFonts w:hint="eastAsia" w:ascii="仿宋" w:hAnsi="仿宋" w:eastAsia="仿宋" w:cs="宋体"/>
          <w:sz w:val="24"/>
        </w:rPr>
      </w:pPr>
    </w:p>
    <w:p w14:paraId="4A6D1649">
      <w:pPr>
        <w:snapToGrid w:val="0"/>
        <w:spacing w:line="360" w:lineRule="auto"/>
        <w:rPr>
          <w:rFonts w:hint="eastAsia" w:ascii="仿宋" w:hAnsi="仿宋" w:eastAsia="仿宋" w:cs="宋体"/>
          <w:sz w:val="24"/>
          <w:u w:val="dotted"/>
        </w:rPr>
      </w:pPr>
      <w:r>
        <w:rPr>
          <w:rFonts w:hint="eastAsia" w:ascii="仿宋" w:hAnsi="仿宋" w:eastAsia="仿宋" w:cs="宋体"/>
          <w:sz w:val="24"/>
        </w:rPr>
        <w:t>法律依据：</w:t>
      </w:r>
    </w:p>
    <w:p w14:paraId="55FCD399">
      <w:pPr>
        <w:snapToGrid w:val="0"/>
        <w:spacing w:line="360" w:lineRule="auto"/>
        <w:rPr>
          <w:rFonts w:hint="eastAsia" w:ascii="仿宋" w:hAnsi="仿宋" w:eastAsia="仿宋" w:cs="宋体"/>
          <w:sz w:val="24"/>
          <w:u w:val="dotted"/>
        </w:rPr>
      </w:pPr>
    </w:p>
    <w:p w14:paraId="5F4E6FB1">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5F1FD4B5">
      <w:pPr>
        <w:snapToGrid w:val="0"/>
        <w:spacing w:line="360" w:lineRule="auto"/>
        <w:rPr>
          <w:rFonts w:hint="eastAsia" w:ascii="仿宋" w:hAnsi="仿宋" w:eastAsia="仿宋" w:cs="宋体"/>
          <w:sz w:val="24"/>
        </w:rPr>
      </w:pPr>
      <w:r>
        <w:rPr>
          <w:rFonts w:hint="eastAsia" w:ascii="仿宋" w:hAnsi="仿宋" w:eastAsia="仿宋" w:cs="宋体"/>
          <w:sz w:val="24"/>
        </w:rPr>
        <w:t>……</w:t>
      </w:r>
    </w:p>
    <w:p w14:paraId="633003CF">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440F1728">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p>
    <w:p w14:paraId="11F83625">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7A41F065">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4EB0536B">
      <w:pPr>
        <w:spacing w:line="360" w:lineRule="auto"/>
        <w:jc w:val="center"/>
        <w:rPr>
          <w:rFonts w:hint="eastAsia" w:ascii="仿宋" w:hAnsi="仿宋" w:eastAsia="仿宋" w:cs="宋体"/>
          <w:b/>
          <w:bCs/>
          <w:sz w:val="24"/>
        </w:rPr>
      </w:pPr>
    </w:p>
    <w:p w14:paraId="5D7D0C1B">
      <w:pPr>
        <w:spacing w:line="360" w:lineRule="auto"/>
        <w:rPr>
          <w:rFonts w:hint="eastAsia" w:ascii="仿宋" w:hAnsi="仿宋" w:eastAsia="仿宋" w:cs="宋体"/>
          <w:b/>
          <w:sz w:val="24"/>
        </w:rPr>
      </w:pPr>
    </w:p>
    <w:p w14:paraId="214658A7">
      <w:pPr>
        <w:spacing w:line="360" w:lineRule="auto"/>
        <w:rPr>
          <w:rFonts w:hint="eastAsia" w:ascii="仿宋" w:hAnsi="仿宋" w:eastAsia="仿宋" w:cs="宋体"/>
          <w:b/>
          <w:sz w:val="24"/>
        </w:rPr>
      </w:pPr>
    </w:p>
    <w:p w14:paraId="22C3C747">
      <w:pPr>
        <w:spacing w:line="360" w:lineRule="auto"/>
        <w:rPr>
          <w:rFonts w:hint="eastAsia" w:ascii="仿宋" w:hAnsi="仿宋" w:eastAsia="仿宋" w:cs="宋体"/>
          <w:b/>
          <w:sz w:val="24"/>
        </w:rPr>
      </w:pPr>
    </w:p>
    <w:p w14:paraId="4BC0A2A5">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382C6218">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19BBF78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5B12DFF6">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7E26C0DF">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2FC2296B">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46BBB1D5">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29A2088E">
      <w:pPr>
        <w:widowControl/>
        <w:spacing w:line="360" w:lineRule="auto"/>
        <w:ind w:firstLine="600" w:firstLineChars="200"/>
        <w:jc w:val="left"/>
        <w:rPr>
          <w:rFonts w:hint="eastAsia" w:ascii="仿宋" w:hAnsi="仿宋" w:eastAsia="仿宋" w:cs="宋体"/>
          <w:sz w:val="30"/>
          <w:szCs w:val="30"/>
        </w:rPr>
      </w:pPr>
    </w:p>
    <w:p w14:paraId="482EF0B3">
      <w:pPr>
        <w:spacing w:line="360" w:lineRule="auto"/>
        <w:jc w:val="center"/>
        <w:rPr>
          <w:rFonts w:hint="eastAsia" w:ascii="仿宋" w:hAnsi="仿宋" w:eastAsia="仿宋" w:cs="宋体"/>
          <w:b/>
          <w:spacing w:val="6"/>
          <w:sz w:val="32"/>
          <w:szCs w:val="32"/>
        </w:rPr>
      </w:pPr>
    </w:p>
    <w:p w14:paraId="4BD4D6F2">
      <w:pPr>
        <w:spacing w:line="360" w:lineRule="auto"/>
        <w:jc w:val="center"/>
        <w:rPr>
          <w:rFonts w:hint="eastAsia" w:ascii="仿宋" w:hAnsi="仿宋" w:eastAsia="仿宋" w:cs="宋体"/>
          <w:b/>
          <w:spacing w:val="6"/>
          <w:sz w:val="32"/>
          <w:szCs w:val="32"/>
        </w:rPr>
      </w:pPr>
    </w:p>
    <w:p w14:paraId="3F46EC8A">
      <w:pPr>
        <w:spacing w:line="360" w:lineRule="auto"/>
        <w:jc w:val="center"/>
        <w:rPr>
          <w:rFonts w:hint="eastAsia" w:ascii="仿宋" w:hAnsi="仿宋" w:eastAsia="仿宋" w:cs="宋体"/>
          <w:b/>
          <w:spacing w:val="6"/>
          <w:sz w:val="32"/>
          <w:szCs w:val="32"/>
        </w:rPr>
      </w:pPr>
    </w:p>
    <w:p w14:paraId="1EED2FD2">
      <w:pPr>
        <w:spacing w:line="360" w:lineRule="auto"/>
        <w:jc w:val="center"/>
        <w:rPr>
          <w:rFonts w:hint="eastAsia" w:ascii="仿宋" w:hAnsi="仿宋" w:eastAsia="仿宋" w:cs="宋体"/>
          <w:b/>
          <w:spacing w:val="6"/>
          <w:sz w:val="32"/>
          <w:szCs w:val="32"/>
        </w:rPr>
      </w:pPr>
    </w:p>
    <w:p w14:paraId="0C503BEC">
      <w:pPr>
        <w:spacing w:line="360" w:lineRule="auto"/>
        <w:jc w:val="center"/>
        <w:rPr>
          <w:rFonts w:hint="eastAsia" w:ascii="仿宋" w:hAnsi="仿宋" w:eastAsia="仿宋" w:cs="宋体"/>
          <w:b/>
          <w:spacing w:val="6"/>
          <w:sz w:val="32"/>
          <w:szCs w:val="32"/>
        </w:rPr>
      </w:pPr>
    </w:p>
    <w:p w14:paraId="7D177BC9">
      <w:pPr>
        <w:spacing w:line="360" w:lineRule="auto"/>
        <w:jc w:val="center"/>
        <w:rPr>
          <w:rFonts w:hint="eastAsia" w:ascii="仿宋" w:hAnsi="仿宋" w:eastAsia="仿宋" w:cs="宋体"/>
          <w:b/>
          <w:spacing w:val="6"/>
          <w:sz w:val="32"/>
          <w:szCs w:val="32"/>
        </w:rPr>
      </w:pPr>
    </w:p>
    <w:p w14:paraId="08F4D0EC">
      <w:pPr>
        <w:spacing w:line="360" w:lineRule="auto"/>
        <w:jc w:val="center"/>
        <w:rPr>
          <w:rFonts w:hint="eastAsia" w:ascii="仿宋" w:hAnsi="仿宋" w:eastAsia="仿宋" w:cs="宋体"/>
          <w:b/>
          <w:spacing w:val="6"/>
          <w:sz w:val="32"/>
          <w:szCs w:val="32"/>
        </w:rPr>
      </w:pPr>
    </w:p>
    <w:p w14:paraId="32FFADCD">
      <w:pPr>
        <w:spacing w:line="360" w:lineRule="auto"/>
        <w:jc w:val="center"/>
        <w:rPr>
          <w:rFonts w:hint="eastAsia" w:ascii="仿宋" w:hAnsi="仿宋" w:eastAsia="仿宋" w:cs="宋体"/>
          <w:b/>
          <w:spacing w:val="6"/>
          <w:sz w:val="32"/>
          <w:szCs w:val="32"/>
        </w:rPr>
      </w:pPr>
    </w:p>
    <w:p w14:paraId="15BB5091">
      <w:pPr>
        <w:spacing w:line="360" w:lineRule="auto"/>
        <w:jc w:val="center"/>
        <w:rPr>
          <w:rFonts w:hint="eastAsia" w:ascii="仿宋" w:hAnsi="仿宋" w:eastAsia="仿宋" w:cs="宋体"/>
          <w:b/>
          <w:spacing w:val="6"/>
          <w:sz w:val="32"/>
          <w:szCs w:val="32"/>
        </w:rPr>
      </w:pPr>
    </w:p>
    <w:p w14:paraId="4E0E7BE7">
      <w:pPr>
        <w:spacing w:line="360" w:lineRule="auto"/>
        <w:jc w:val="center"/>
        <w:rPr>
          <w:rFonts w:hint="eastAsia" w:ascii="仿宋" w:hAnsi="仿宋" w:eastAsia="仿宋" w:cs="宋体"/>
          <w:b/>
          <w:spacing w:val="6"/>
          <w:sz w:val="32"/>
          <w:szCs w:val="32"/>
        </w:rPr>
      </w:pPr>
    </w:p>
    <w:p w14:paraId="1CB433B9">
      <w:pPr>
        <w:spacing w:line="360" w:lineRule="auto"/>
        <w:jc w:val="center"/>
        <w:rPr>
          <w:rFonts w:hint="eastAsia" w:ascii="仿宋" w:hAnsi="仿宋" w:eastAsia="仿宋" w:cs="宋体"/>
          <w:b/>
          <w:spacing w:val="6"/>
          <w:sz w:val="32"/>
          <w:szCs w:val="32"/>
        </w:rPr>
      </w:pPr>
    </w:p>
    <w:p w14:paraId="4830FBC6">
      <w:pPr>
        <w:spacing w:line="360" w:lineRule="auto"/>
        <w:jc w:val="center"/>
        <w:rPr>
          <w:rFonts w:hint="eastAsia" w:ascii="仿宋" w:hAnsi="仿宋" w:eastAsia="仿宋" w:cs="宋体"/>
          <w:b/>
          <w:spacing w:val="6"/>
          <w:sz w:val="32"/>
          <w:szCs w:val="32"/>
        </w:rPr>
      </w:pPr>
    </w:p>
    <w:p w14:paraId="1A37C448">
      <w:pPr>
        <w:spacing w:line="360" w:lineRule="auto"/>
        <w:jc w:val="left"/>
        <w:rPr>
          <w:rFonts w:hint="eastAsia" w:ascii="仿宋" w:hAnsi="仿宋" w:eastAsia="仿宋" w:cs="宋体"/>
          <w:b/>
          <w:spacing w:val="6"/>
          <w:sz w:val="32"/>
          <w:szCs w:val="32"/>
        </w:rPr>
      </w:pPr>
    </w:p>
    <w:p w14:paraId="6871C077">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附件3：</w:t>
      </w:r>
    </w:p>
    <w:p w14:paraId="6EF18BEA">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4391856C">
      <w:pPr>
        <w:spacing w:line="360" w:lineRule="auto"/>
        <w:jc w:val="center"/>
        <w:rPr>
          <w:rFonts w:hint="eastAsia" w:ascii="仿宋" w:hAnsi="仿宋" w:eastAsia="仿宋" w:cs="宋体"/>
          <w:b/>
          <w:sz w:val="24"/>
        </w:rPr>
      </w:pPr>
    </w:p>
    <w:p w14:paraId="40B84BFD">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7947F4E2">
      <w:pPr>
        <w:spacing w:line="360" w:lineRule="auto"/>
        <w:rPr>
          <w:rFonts w:hint="eastAsia" w:ascii="仿宋" w:hAnsi="仿宋" w:eastAsia="仿宋" w:cs="宋体"/>
          <w:sz w:val="24"/>
        </w:rPr>
      </w:pPr>
      <w:r>
        <w:rPr>
          <w:rFonts w:hint="eastAsia" w:ascii="仿宋" w:hAnsi="仿宋" w:eastAsia="仿宋" w:cs="宋体"/>
          <w:sz w:val="24"/>
        </w:rPr>
        <w:t>一、投诉相关主体基本情况</w:t>
      </w:r>
    </w:p>
    <w:p w14:paraId="588A8959">
      <w:pPr>
        <w:spacing w:line="360" w:lineRule="auto"/>
        <w:rPr>
          <w:rFonts w:hint="eastAsia" w:ascii="仿宋" w:hAnsi="仿宋" w:eastAsia="仿宋" w:cs="宋体"/>
          <w:sz w:val="24"/>
          <w:u w:val="dotted"/>
        </w:rPr>
      </w:pPr>
      <w:r>
        <w:rPr>
          <w:rFonts w:hint="eastAsia" w:ascii="仿宋" w:hAnsi="仿宋" w:eastAsia="仿宋" w:cs="宋体"/>
          <w:sz w:val="24"/>
        </w:rPr>
        <w:t>投诉人：</w:t>
      </w:r>
    </w:p>
    <w:p w14:paraId="55C3EFED">
      <w:pPr>
        <w:spacing w:line="360" w:lineRule="auto"/>
        <w:rPr>
          <w:rFonts w:hint="eastAsia" w:ascii="仿宋" w:hAnsi="仿宋" w:eastAsia="仿宋" w:cs="宋体"/>
          <w:sz w:val="24"/>
          <w:u w:val="single"/>
        </w:rPr>
      </w:pPr>
      <w:r>
        <w:rPr>
          <w:rFonts w:hint="eastAsia" w:ascii="仿宋" w:hAnsi="仿宋" w:eastAsia="仿宋" w:cs="宋体"/>
          <w:sz w:val="24"/>
        </w:rPr>
        <w:t>地     址：邮编：</w:t>
      </w:r>
    </w:p>
    <w:p w14:paraId="58D833B5">
      <w:pPr>
        <w:tabs>
          <w:tab w:val="left" w:pos="6510"/>
        </w:tabs>
        <w:spacing w:line="360" w:lineRule="auto"/>
        <w:jc w:val="left"/>
        <w:rPr>
          <w:rFonts w:hint="eastAsia" w:ascii="仿宋" w:hAnsi="仿宋" w:eastAsia="仿宋" w:cs="宋体"/>
          <w:sz w:val="24"/>
        </w:rPr>
      </w:pPr>
      <w:r>
        <w:rPr>
          <w:rFonts w:hint="eastAsia" w:ascii="仿宋" w:hAnsi="仿宋" w:eastAsia="仿宋" w:cs="宋体"/>
          <w:sz w:val="24"/>
        </w:rPr>
        <w:t>法定代表人/主要负责人：</w:t>
      </w:r>
    </w:p>
    <w:p w14:paraId="79449412">
      <w:pPr>
        <w:tabs>
          <w:tab w:val="left" w:pos="6510"/>
        </w:tabs>
        <w:spacing w:line="360" w:lineRule="auto"/>
        <w:rPr>
          <w:rFonts w:hint="eastAsia" w:ascii="仿宋" w:hAnsi="仿宋" w:eastAsia="仿宋" w:cs="宋体"/>
          <w:sz w:val="24"/>
          <w:u w:val="dotted"/>
        </w:rPr>
      </w:pPr>
      <w:r>
        <w:rPr>
          <w:rFonts w:hint="eastAsia" w:ascii="仿宋" w:hAnsi="仿宋" w:eastAsia="仿宋" w:cs="宋体"/>
          <w:sz w:val="24"/>
        </w:rPr>
        <w:t>联系电话：</w:t>
      </w:r>
    </w:p>
    <w:p w14:paraId="56F17744">
      <w:pPr>
        <w:spacing w:line="360" w:lineRule="auto"/>
        <w:rPr>
          <w:rFonts w:hint="eastAsia"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087947F2">
      <w:pPr>
        <w:spacing w:line="360" w:lineRule="auto"/>
        <w:rPr>
          <w:rFonts w:hint="eastAsia" w:ascii="仿宋" w:hAnsi="仿宋" w:eastAsia="仿宋" w:cs="宋体"/>
          <w:sz w:val="24"/>
          <w:u w:val="dotted"/>
        </w:rPr>
      </w:pPr>
      <w:r>
        <w:rPr>
          <w:rFonts w:hint="eastAsia" w:ascii="仿宋" w:hAnsi="仿宋" w:eastAsia="仿宋" w:cs="宋体"/>
          <w:sz w:val="24"/>
        </w:rPr>
        <w:t>地     址：邮编：</w:t>
      </w:r>
    </w:p>
    <w:p w14:paraId="2FC9B308">
      <w:pPr>
        <w:spacing w:line="360" w:lineRule="auto"/>
        <w:rPr>
          <w:rFonts w:hint="eastAsia" w:ascii="仿宋" w:hAnsi="仿宋" w:eastAsia="仿宋" w:cs="宋体"/>
          <w:sz w:val="24"/>
          <w:u w:val="single"/>
        </w:rPr>
      </w:pPr>
      <w:r>
        <w:rPr>
          <w:rFonts w:hint="eastAsia" w:ascii="仿宋" w:hAnsi="仿宋" w:eastAsia="仿宋" w:cs="宋体"/>
          <w:sz w:val="24"/>
        </w:rPr>
        <w:t>被投诉人1：</w:t>
      </w:r>
    </w:p>
    <w:p w14:paraId="67E60282">
      <w:pPr>
        <w:spacing w:line="360" w:lineRule="auto"/>
        <w:rPr>
          <w:rFonts w:hint="eastAsia" w:ascii="仿宋" w:hAnsi="仿宋" w:eastAsia="仿宋" w:cs="宋体"/>
          <w:sz w:val="24"/>
          <w:u w:val="single"/>
        </w:rPr>
      </w:pPr>
      <w:r>
        <w:rPr>
          <w:rFonts w:hint="eastAsia" w:ascii="仿宋" w:hAnsi="仿宋" w:eastAsia="仿宋" w:cs="宋体"/>
          <w:sz w:val="24"/>
        </w:rPr>
        <w:t>地     址：邮编：</w:t>
      </w:r>
    </w:p>
    <w:p w14:paraId="7DFB35CD">
      <w:pPr>
        <w:spacing w:line="360" w:lineRule="auto"/>
        <w:rPr>
          <w:rFonts w:hint="eastAsia" w:ascii="仿宋" w:hAnsi="仿宋" w:eastAsia="仿宋" w:cs="宋体"/>
          <w:sz w:val="24"/>
          <w:u w:val="single"/>
        </w:rPr>
      </w:pPr>
      <w:r>
        <w:rPr>
          <w:rFonts w:hint="eastAsia" w:ascii="仿宋" w:hAnsi="仿宋" w:eastAsia="仿宋" w:cs="宋体"/>
          <w:sz w:val="24"/>
        </w:rPr>
        <w:t>联系人：联系电话：</w:t>
      </w:r>
    </w:p>
    <w:p w14:paraId="294BEDFD">
      <w:pPr>
        <w:spacing w:line="360" w:lineRule="auto"/>
        <w:rPr>
          <w:rFonts w:hint="eastAsia" w:ascii="仿宋" w:hAnsi="仿宋" w:eastAsia="仿宋" w:cs="宋体"/>
          <w:sz w:val="24"/>
        </w:rPr>
      </w:pPr>
      <w:r>
        <w:rPr>
          <w:rFonts w:hint="eastAsia" w:ascii="仿宋" w:hAnsi="仿宋" w:eastAsia="仿宋" w:cs="宋体"/>
          <w:sz w:val="24"/>
        </w:rPr>
        <w:t>被投诉人2</w:t>
      </w:r>
    </w:p>
    <w:p w14:paraId="60F5C7C4">
      <w:pPr>
        <w:spacing w:line="360" w:lineRule="auto"/>
        <w:rPr>
          <w:rFonts w:hint="eastAsia" w:ascii="仿宋" w:hAnsi="仿宋" w:eastAsia="仿宋" w:cs="宋体"/>
          <w:sz w:val="24"/>
          <w:u w:val="dotted"/>
        </w:rPr>
      </w:pPr>
      <w:r>
        <w:rPr>
          <w:rFonts w:hint="eastAsia" w:ascii="仿宋" w:hAnsi="仿宋" w:eastAsia="仿宋" w:cs="宋体"/>
          <w:sz w:val="24"/>
        </w:rPr>
        <w:t>……</w:t>
      </w:r>
    </w:p>
    <w:p w14:paraId="4FFDA7A2">
      <w:pPr>
        <w:spacing w:line="360" w:lineRule="auto"/>
        <w:rPr>
          <w:rFonts w:hint="eastAsia" w:ascii="仿宋" w:hAnsi="仿宋" w:eastAsia="仿宋" w:cs="宋体"/>
          <w:sz w:val="24"/>
          <w:u w:val="single"/>
        </w:rPr>
      </w:pPr>
      <w:r>
        <w:rPr>
          <w:rFonts w:hint="eastAsia" w:ascii="仿宋" w:hAnsi="仿宋" w:eastAsia="仿宋" w:cs="宋体"/>
          <w:sz w:val="24"/>
        </w:rPr>
        <w:t>相关供应商：</w:t>
      </w:r>
    </w:p>
    <w:p w14:paraId="5114CE3D">
      <w:pPr>
        <w:spacing w:line="360" w:lineRule="auto"/>
        <w:rPr>
          <w:rFonts w:hint="eastAsia" w:ascii="仿宋" w:hAnsi="仿宋" w:eastAsia="仿宋" w:cs="宋体"/>
          <w:sz w:val="24"/>
          <w:u w:val="single"/>
        </w:rPr>
      </w:pPr>
      <w:r>
        <w:rPr>
          <w:rFonts w:hint="eastAsia" w:ascii="仿宋" w:hAnsi="仿宋" w:eastAsia="仿宋" w:cs="宋体"/>
          <w:sz w:val="24"/>
        </w:rPr>
        <w:t>地     址：邮编：</w:t>
      </w:r>
    </w:p>
    <w:p w14:paraId="2638D294">
      <w:pPr>
        <w:spacing w:line="360" w:lineRule="auto"/>
        <w:rPr>
          <w:rFonts w:hint="eastAsia" w:ascii="仿宋" w:hAnsi="仿宋" w:eastAsia="仿宋" w:cs="宋体"/>
          <w:sz w:val="24"/>
          <w:u w:val="single"/>
        </w:rPr>
      </w:pPr>
      <w:r>
        <w:rPr>
          <w:rFonts w:hint="eastAsia" w:ascii="仿宋" w:hAnsi="仿宋" w:eastAsia="仿宋" w:cs="宋体"/>
          <w:sz w:val="24"/>
        </w:rPr>
        <w:t>联系人：联系电话：</w:t>
      </w:r>
    </w:p>
    <w:p w14:paraId="6CF33820">
      <w:pPr>
        <w:spacing w:line="360" w:lineRule="auto"/>
        <w:rPr>
          <w:rFonts w:hint="eastAsia" w:ascii="仿宋" w:hAnsi="仿宋" w:eastAsia="仿宋" w:cs="宋体"/>
          <w:sz w:val="24"/>
        </w:rPr>
      </w:pPr>
      <w:r>
        <w:rPr>
          <w:rFonts w:hint="eastAsia" w:ascii="仿宋" w:hAnsi="仿宋" w:eastAsia="仿宋" w:cs="宋体"/>
          <w:sz w:val="24"/>
        </w:rPr>
        <w:t>二、投诉项目基本情况</w:t>
      </w:r>
    </w:p>
    <w:p w14:paraId="49BD24F3">
      <w:pPr>
        <w:spacing w:line="360" w:lineRule="auto"/>
        <w:rPr>
          <w:rFonts w:hint="eastAsia" w:ascii="仿宋" w:hAnsi="仿宋" w:eastAsia="仿宋" w:cs="宋体"/>
          <w:sz w:val="24"/>
          <w:u w:val="dotted"/>
        </w:rPr>
      </w:pPr>
      <w:r>
        <w:rPr>
          <w:rFonts w:hint="eastAsia" w:ascii="仿宋" w:hAnsi="仿宋" w:eastAsia="仿宋" w:cs="宋体"/>
          <w:sz w:val="24"/>
        </w:rPr>
        <w:t>采购项目名称：</w:t>
      </w:r>
    </w:p>
    <w:p w14:paraId="783F6BE5">
      <w:pPr>
        <w:spacing w:line="360" w:lineRule="auto"/>
        <w:rPr>
          <w:rFonts w:hint="eastAsia" w:ascii="仿宋" w:hAnsi="仿宋" w:eastAsia="仿宋" w:cs="宋体"/>
          <w:sz w:val="24"/>
          <w:u w:val="single"/>
        </w:rPr>
      </w:pPr>
      <w:r>
        <w:rPr>
          <w:rFonts w:hint="eastAsia" w:ascii="仿宋" w:hAnsi="仿宋" w:eastAsia="仿宋" w:cs="宋体"/>
          <w:sz w:val="24"/>
        </w:rPr>
        <w:t>采购项目编号：包号：</w:t>
      </w:r>
    </w:p>
    <w:p w14:paraId="341B266E">
      <w:pPr>
        <w:spacing w:line="360" w:lineRule="auto"/>
        <w:rPr>
          <w:rFonts w:hint="eastAsia" w:ascii="仿宋" w:hAnsi="仿宋" w:eastAsia="仿宋" w:cs="宋体"/>
          <w:sz w:val="24"/>
        </w:rPr>
      </w:pPr>
      <w:r>
        <w:rPr>
          <w:rFonts w:hint="eastAsia" w:ascii="仿宋" w:hAnsi="仿宋" w:eastAsia="仿宋" w:cs="宋体"/>
          <w:sz w:val="24"/>
        </w:rPr>
        <w:t>采购人名称：</w:t>
      </w:r>
    </w:p>
    <w:p w14:paraId="109E15B7">
      <w:pPr>
        <w:spacing w:line="360" w:lineRule="auto"/>
        <w:rPr>
          <w:rFonts w:hint="eastAsia" w:ascii="仿宋" w:hAnsi="仿宋" w:eastAsia="仿宋" w:cs="宋体"/>
          <w:sz w:val="24"/>
          <w:u w:val="single"/>
        </w:rPr>
      </w:pPr>
      <w:r>
        <w:rPr>
          <w:rFonts w:hint="eastAsia" w:ascii="仿宋" w:hAnsi="仿宋" w:eastAsia="仿宋" w:cs="宋体"/>
          <w:sz w:val="24"/>
        </w:rPr>
        <w:t>代理机构名称：</w:t>
      </w:r>
    </w:p>
    <w:p w14:paraId="1BB3D976">
      <w:pPr>
        <w:spacing w:line="360" w:lineRule="auto"/>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5DAA3E62">
      <w:pPr>
        <w:spacing w:line="360" w:lineRule="auto"/>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6728307B">
      <w:pPr>
        <w:spacing w:line="360" w:lineRule="auto"/>
        <w:rPr>
          <w:rFonts w:hint="eastAsia" w:ascii="仿宋" w:hAnsi="仿宋" w:eastAsia="仿宋" w:cs="宋体"/>
          <w:sz w:val="24"/>
        </w:rPr>
      </w:pPr>
      <w:r>
        <w:rPr>
          <w:rFonts w:hint="eastAsia" w:ascii="仿宋" w:hAnsi="仿宋" w:eastAsia="仿宋" w:cs="宋体"/>
          <w:sz w:val="24"/>
        </w:rPr>
        <w:t>三、质疑基本情况</w:t>
      </w:r>
    </w:p>
    <w:p w14:paraId="0BD8DAB2">
      <w:pPr>
        <w:spacing w:line="360" w:lineRule="auto"/>
        <w:ind w:firstLine="480" w:firstLineChars="200"/>
        <w:rPr>
          <w:rFonts w:hint="eastAsia" w:ascii="仿宋" w:hAnsi="仿宋" w:eastAsia="仿宋" w:cs="宋体"/>
          <w:sz w:val="24"/>
          <w:u w:val="dotted"/>
        </w:rPr>
      </w:pPr>
      <w:r>
        <w:rPr>
          <w:rFonts w:hint="eastAsia" w:ascii="仿宋" w:hAnsi="仿宋" w:eastAsia="仿宋" w:cs="宋体"/>
          <w:sz w:val="24"/>
        </w:rPr>
        <w:t>投诉人于年月日,向提出质疑，质疑事项为：</w:t>
      </w:r>
    </w:p>
    <w:p w14:paraId="194A8362">
      <w:pPr>
        <w:spacing w:line="360" w:lineRule="auto"/>
        <w:rPr>
          <w:rFonts w:hint="eastAsia" w:ascii="仿宋" w:hAnsi="仿宋" w:eastAsia="仿宋" w:cs="宋体"/>
          <w:sz w:val="24"/>
          <w:u w:val="dotted"/>
        </w:rPr>
      </w:pPr>
    </w:p>
    <w:p w14:paraId="5A9EFA3A">
      <w:pPr>
        <w:spacing w:line="360" w:lineRule="auto"/>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1FF262AE">
      <w:pPr>
        <w:spacing w:line="360" w:lineRule="auto"/>
        <w:rPr>
          <w:rFonts w:hint="eastAsia" w:ascii="仿宋" w:hAnsi="仿宋" w:eastAsia="仿宋" w:cs="宋体"/>
          <w:sz w:val="24"/>
        </w:rPr>
      </w:pPr>
      <w:r>
        <w:rPr>
          <w:rFonts w:hint="eastAsia" w:ascii="仿宋" w:hAnsi="仿宋" w:eastAsia="仿宋" w:cs="宋体"/>
          <w:sz w:val="24"/>
        </w:rPr>
        <w:t>四、投诉事项具体内容</w:t>
      </w:r>
    </w:p>
    <w:p w14:paraId="30C07E5C">
      <w:pPr>
        <w:spacing w:line="360" w:lineRule="auto"/>
        <w:rPr>
          <w:rFonts w:hint="eastAsia" w:ascii="仿宋" w:hAnsi="仿宋" w:eastAsia="仿宋" w:cs="宋体"/>
          <w:sz w:val="24"/>
          <w:u w:val="single"/>
        </w:rPr>
      </w:pPr>
      <w:r>
        <w:rPr>
          <w:rFonts w:hint="eastAsia" w:ascii="仿宋" w:hAnsi="仿宋" w:eastAsia="仿宋" w:cs="宋体"/>
          <w:sz w:val="24"/>
        </w:rPr>
        <w:t>投诉事项 1：</w:t>
      </w:r>
    </w:p>
    <w:p w14:paraId="63BC5E65">
      <w:pPr>
        <w:spacing w:line="360" w:lineRule="auto"/>
        <w:rPr>
          <w:rFonts w:hint="eastAsia" w:ascii="仿宋" w:hAnsi="仿宋" w:eastAsia="仿宋" w:cs="宋体"/>
          <w:sz w:val="24"/>
        </w:rPr>
      </w:pPr>
      <w:r>
        <w:rPr>
          <w:rFonts w:hint="eastAsia" w:ascii="仿宋" w:hAnsi="仿宋" w:eastAsia="仿宋" w:cs="宋体"/>
          <w:sz w:val="24"/>
        </w:rPr>
        <w:t>事实依据：</w:t>
      </w:r>
    </w:p>
    <w:p w14:paraId="4C7E33C3">
      <w:pPr>
        <w:spacing w:line="360" w:lineRule="auto"/>
        <w:rPr>
          <w:rFonts w:hint="eastAsia" w:ascii="仿宋" w:hAnsi="仿宋" w:eastAsia="仿宋" w:cs="宋体"/>
          <w:sz w:val="24"/>
          <w:u w:val="dotted"/>
        </w:rPr>
      </w:pPr>
    </w:p>
    <w:p w14:paraId="2094AF56">
      <w:pPr>
        <w:spacing w:line="360" w:lineRule="auto"/>
        <w:rPr>
          <w:rFonts w:hint="eastAsia" w:ascii="仿宋" w:hAnsi="仿宋" w:eastAsia="仿宋" w:cs="宋体"/>
          <w:sz w:val="24"/>
          <w:u w:val="single"/>
        </w:rPr>
      </w:pPr>
      <w:r>
        <w:rPr>
          <w:rFonts w:hint="eastAsia" w:ascii="仿宋" w:hAnsi="仿宋" w:eastAsia="仿宋" w:cs="宋体"/>
          <w:sz w:val="24"/>
        </w:rPr>
        <w:t>法律依据：</w:t>
      </w:r>
    </w:p>
    <w:p w14:paraId="03173483">
      <w:pPr>
        <w:spacing w:line="360" w:lineRule="auto"/>
        <w:rPr>
          <w:rFonts w:hint="eastAsia" w:ascii="仿宋" w:hAnsi="仿宋" w:eastAsia="仿宋" w:cs="宋体"/>
          <w:sz w:val="24"/>
          <w:u w:val="dotted"/>
        </w:rPr>
      </w:pPr>
    </w:p>
    <w:p w14:paraId="2C4636E5">
      <w:pPr>
        <w:spacing w:line="360" w:lineRule="auto"/>
        <w:rPr>
          <w:rFonts w:hint="eastAsia" w:ascii="仿宋" w:hAnsi="仿宋" w:eastAsia="仿宋" w:cs="宋体"/>
          <w:sz w:val="24"/>
        </w:rPr>
      </w:pPr>
      <w:r>
        <w:rPr>
          <w:rFonts w:hint="eastAsia" w:ascii="仿宋" w:hAnsi="仿宋" w:eastAsia="仿宋" w:cs="宋体"/>
          <w:sz w:val="24"/>
        </w:rPr>
        <w:t>投诉事项2</w:t>
      </w:r>
    </w:p>
    <w:p w14:paraId="1CB4B69A">
      <w:pPr>
        <w:spacing w:line="360" w:lineRule="auto"/>
        <w:rPr>
          <w:rFonts w:hint="eastAsia" w:ascii="仿宋" w:hAnsi="仿宋" w:eastAsia="仿宋" w:cs="宋体"/>
          <w:sz w:val="24"/>
          <w:u w:val="dotted"/>
        </w:rPr>
      </w:pPr>
      <w:r>
        <w:rPr>
          <w:rFonts w:hint="eastAsia" w:ascii="仿宋" w:hAnsi="仿宋" w:eastAsia="仿宋" w:cs="宋体"/>
          <w:sz w:val="24"/>
        </w:rPr>
        <w:t>……</w:t>
      </w:r>
    </w:p>
    <w:p w14:paraId="5BCE0065">
      <w:pPr>
        <w:spacing w:line="360" w:lineRule="auto"/>
        <w:rPr>
          <w:rFonts w:hint="eastAsia" w:ascii="仿宋" w:hAnsi="仿宋" w:eastAsia="仿宋" w:cs="宋体"/>
          <w:sz w:val="24"/>
        </w:rPr>
      </w:pPr>
      <w:r>
        <w:rPr>
          <w:rFonts w:hint="eastAsia" w:ascii="仿宋" w:hAnsi="仿宋" w:eastAsia="仿宋" w:cs="宋体"/>
          <w:sz w:val="24"/>
        </w:rPr>
        <w:t>五、与投诉事项相关的投诉请求</w:t>
      </w:r>
    </w:p>
    <w:p w14:paraId="08F2035A">
      <w:pPr>
        <w:spacing w:line="360" w:lineRule="auto"/>
        <w:rPr>
          <w:rFonts w:hint="eastAsia" w:ascii="仿宋" w:hAnsi="仿宋" w:eastAsia="仿宋" w:cs="宋体"/>
          <w:sz w:val="24"/>
        </w:rPr>
      </w:pPr>
      <w:r>
        <w:rPr>
          <w:rFonts w:hint="eastAsia" w:ascii="仿宋" w:hAnsi="仿宋" w:eastAsia="仿宋" w:cs="宋体"/>
          <w:sz w:val="24"/>
        </w:rPr>
        <w:t>请求：</w:t>
      </w:r>
    </w:p>
    <w:p w14:paraId="4777534F">
      <w:pPr>
        <w:spacing w:line="360" w:lineRule="auto"/>
        <w:rPr>
          <w:rFonts w:hint="eastAsia" w:ascii="仿宋" w:hAnsi="仿宋" w:eastAsia="仿宋" w:cs="宋体"/>
          <w:sz w:val="24"/>
          <w:u w:val="single"/>
        </w:rPr>
      </w:pPr>
    </w:p>
    <w:p w14:paraId="47C3DFB5">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4069ECB5">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3AAAC04F">
      <w:pPr>
        <w:spacing w:line="360" w:lineRule="auto"/>
        <w:rPr>
          <w:rFonts w:hint="eastAsia" w:ascii="仿宋" w:hAnsi="仿宋" w:eastAsia="仿宋" w:cs="宋体"/>
          <w:b/>
          <w:sz w:val="24"/>
        </w:rPr>
      </w:pPr>
    </w:p>
    <w:p w14:paraId="43A06766">
      <w:pPr>
        <w:spacing w:line="360" w:lineRule="auto"/>
        <w:rPr>
          <w:rFonts w:hint="eastAsia" w:ascii="仿宋" w:hAnsi="仿宋" w:eastAsia="仿宋" w:cs="宋体"/>
          <w:b/>
          <w:sz w:val="24"/>
        </w:rPr>
      </w:pPr>
    </w:p>
    <w:p w14:paraId="7BAB7F94">
      <w:pPr>
        <w:spacing w:line="360" w:lineRule="auto"/>
        <w:rPr>
          <w:rFonts w:hint="eastAsia" w:ascii="仿宋" w:hAnsi="仿宋" w:eastAsia="仿宋" w:cs="宋体"/>
          <w:b/>
          <w:sz w:val="24"/>
        </w:rPr>
      </w:pPr>
      <w:r>
        <w:rPr>
          <w:rFonts w:hint="eastAsia" w:ascii="仿宋" w:hAnsi="仿宋" w:eastAsia="仿宋" w:cs="宋体"/>
          <w:b/>
          <w:sz w:val="24"/>
        </w:rPr>
        <w:t>投诉书制作说明：</w:t>
      </w:r>
    </w:p>
    <w:p w14:paraId="7D4A5490">
      <w:pPr>
        <w:widowControl/>
        <w:spacing w:line="360" w:lineRule="auto"/>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279B05A2">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0133F24B">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40E2E3F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B4F4CF9">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0C48C926">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5F595E5E">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02861265">
      <w:pPr>
        <w:spacing w:line="360" w:lineRule="auto"/>
        <w:rPr>
          <w:rFonts w:hint="eastAsia" w:ascii="仿宋" w:hAnsi="仿宋" w:eastAsia="仿宋" w:cs="宋体"/>
          <w:b/>
          <w:sz w:val="24"/>
        </w:rPr>
      </w:pPr>
    </w:p>
    <w:p w14:paraId="6C7C62CA">
      <w:pPr>
        <w:autoSpaceDE w:val="0"/>
        <w:autoSpaceDN w:val="0"/>
        <w:spacing w:line="360" w:lineRule="auto"/>
        <w:jc w:val="center"/>
        <w:rPr>
          <w:rFonts w:hint="eastAsia" w:ascii="仿宋" w:hAnsi="仿宋" w:eastAsia="仿宋" w:cs="宋体"/>
          <w:b/>
          <w:spacing w:val="6"/>
          <w:sz w:val="32"/>
          <w:szCs w:val="32"/>
        </w:rPr>
      </w:pPr>
    </w:p>
    <w:p w14:paraId="7AE6BEC4">
      <w:pPr>
        <w:autoSpaceDE w:val="0"/>
        <w:autoSpaceDN w:val="0"/>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附件4：</w:t>
      </w:r>
    </w:p>
    <w:p w14:paraId="01315ED1">
      <w:pPr>
        <w:autoSpaceDE w:val="0"/>
        <w:autoSpaceDN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业务专用章使用说明函</w:t>
      </w:r>
    </w:p>
    <w:p w14:paraId="5E0F23E8">
      <w:pPr>
        <w:spacing w:line="360" w:lineRule="auto"/>
        <w:rPr>
          <w:rFonts w:hint="eastAsia" w:ascii="仿宋" w:hAnsi="仿宋" w:eastAsia="仿宋" w:cs="宋体"/>
          <w:sz w:val="24"/>
          <w:u w:val="single"/>
        </w:rPr>
      </w:pPr>
    </w:p>
    <w:p w14:paraId="05E16D07">
      <w:pPr>
        <w:spacing w:line="360" w:lineRule="auto"/>
        <w:rPr>
          <w:rFonts w:hint="eastAsia" w:ascii="仿宋" w:hAnsi="仿宋" w:eastAsia="仿宋" w:cs="宋体"/>
          <w:sz w:val="24"/>
        </w:rPr>
      </w:pPr>
      <w:r>
        <w:rPr>
          <w:rFonts w:hint="eastAsia" w:ascii="仿宋" w:hAnsi="仿宋" w:eastAsia="仿宋" w:cs="宋体"/>
          <w:sz w:val="24"/>
          <w:u w:val="single"/>
        </w:rPr>
        <w:t>（采购人）、（采购代理机构）：</w:t>
      </w:r>
    </w:p>
    <w:p w14:paraId="34205A25">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rPr>
        <w:t>）【招标编号：（采购编号）】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582F048C">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1ECE5729">
      <w:pPr>
        <w:spacing w:line="360" w:lineRule="auto"/>
        <w:ind w:firstLine="494"/>
        <w:rPr>
          <w:rFonts w:hint="eastAsia" w:ascii="仿宋" w:hAnsi="仿宋" w:eastAsia="仿宋" w:cs="宋体"/>
          <w:sz w:val="24"/>
        </w:rPr>
      </w:pPr>
    </w:p>
    <w:p w14:paraId="6CF293BD">
      <w:pPr>
        <w:spacing w:line="360" w:lineRule="auto"/>
        <w:ind w:firstLine="494"/>
        <w:rPr>
          <w:rFonts w:hint="eastAsia" w:ascii="仿宋" w:hAnsi="仿宋" w:eastAsia="仿宋" w:cs="宋体"/>
          <w:sz w:val="24"/>
        </w:rPr>
      </w:pPr>
    </w:p>
    <w:p w14:paraId="311A9D51">
      <w:pPr>
        <w:spacing w:line="360" w:lineRule="auto"/>
        <w:ind w:firstLine="494"/>
        <w:rPr>
          <w:rFonts w:hint="eastAsia" w:ascii="仿宋" w:hAnsi="仿宋" w:eastAsia="仿宋" w:cs="宋体"/>
          <w:sz w:val="24"/>
        </w:rPr>
      </w:pPr>
    </w:p>
    <w:p w14:paraId="6511F661">
      <w:pPr>
        <w:spacing w:line="360" w:lineRule="auto"/>
        <w:ind w:firstLine="494"/>
        <w:rPr>
          <w:rFonts w:hint="eastAsia" w:ascii="仿宋" w:hAnsi="仿宋" w:eastAsia="仿宋" w:cs="宋体"/>
          <w:sz w:val="24"/>
        </w:rPr>
      </w:pPr>
    </w:p>
    <w:p w14:paraId="7D25CBCA">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投标单位（法定名称章）：</w:t>
      </w:r>
    </w:p>
    <w:p w14:paraId="2E07FB72">
      <w:pPr>
        <w:spacing w:line="360" w:lineRule="auto"/>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03461005">
      <w:pPr>
        <w:spacing w:line="360" w:lineRule="auto"/>
        <w:rPr>
          <w:rFonts w:hint="eastAsia" w:ascii="仿宋" w:hAnsi="仿宋" w:eastAsia="仿宋" w:cs="宋体"/>
          <w:sz w:val="24"/>
        </w:rPr>
      </w:pPr>
      <w:r>
        <w:rPr>
          <w:rFonts w:hint="eastAsia" w:ascii="仿宋" w:hAnsi="仿宋" w:eastAsia="仿宋" w:cs="宋体"/>
          <w:b/>
          <w:bCs/>
          <w:sz w:val="24"/>
        </w:rPr>
        <w:t>附：</w:t>
      </w:r>
    </w:p>
    <w:p w14:paraId="31E14DDC">
      <w:pPr>
        <w:spacing w:line="360" w:lineRule="auto"/>
        <w:rPr>
          <w:rFonts w:hint="eastAsia"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14:paraId="2B74B3B0">
      <w:pPr>
        <w:autoSpaceDE w:val="0"/>
        <w:autoSpaceDN w:val="0"/>
        <w:spacing w:line="360" w:lineRule="auto"/>
        <w:jc w:val="center"/>
        <w:rPr>
          <w:rFonts w:hint="eastAsia" w:ascii="仿宋" w:hAnsi="仿宋" w:eastAsia="仿宋" w:cs="宋体"/>
          <w:b/>
          <w:spacing w:val="6"/>
          <w:sz w:val="32"/>
          <w:szCs w:val="32"/>
        </w:rPr>
      </w:pPr>
    </w:p>
    <w:p w14:paraId="371E2B59">
      <w:pPr>
        <w:autoSpaceDE w:val="0"/>
        <w:autoSpaceDN w:val="0"/>
        <w:spacing w:line="360" w:lineRule="auto"/>
        <w:jc w:val="center"/>
        <w:rPr>
          <w:rFonts w:hint="eastAsia" w:ascii="仿宋" w:hAnsi="仿宋" w:eastAsia="仿宋" w:cs="宋体"/>
          <w:b/>
          <w:spacing w:val="6"/>
          <w:sz w:val="32"/>
          <w:szCs w:val="32"/>
        </w:rPr>
      </w:pPr>
    </w:p>
    <w:p w14:paraId="1B71C8F4">
      <w:pPr>
        <w:autoSpaceDE w:val="0"/>
        <w:autoSpaceDN w:val="0"/>
        <w:spacing w:line="360" w:lineRule="auto"/>
        <w:jc w:val="center"/>
        <w:rPr>
          <w:rFonts w:hint="eastAsia" w:ascii="仿宋" w:hAnsi="仿宋" w:eastAsia="仿宋" w:cs="宋体"/>
          <w:b/>
          <w:spacing w:val="6"/>
          <w:sz w:val="32"/>
          <w:szCs w:val="32"/>
        </w:rPr>
      </w:pPr>
    </w:p>
    <w:p w14:paraId="77370763">
      <w:pPr>
        <w:autoSpaceDE w:val="0"/>
        <w:autoSpaceDN w:val="0"/>
        <w:spacing w:line="360" w:lineRule="auto"/>
        <w:jc w:val="center"/>
        <w:rPr>
          <w:rFonts w:hint="eastAsia" w:ascii="仿宋" w:hAnsi="仿宋" w:eastAsia="仿宋" w:cs="宋体"/>
          <w:b/>
          <w:spacing w:val="6"/>
          <w:sz w:val="32"/>
          <w:szCs w:val="32"/>
        </w:rPr>
      </w:pPr>
    </w:p>
    <w:p w14:paraId="15235D80">
      <w:pPr>
        <w:autoSpaceDE w:val="0"/>
        <w:autoSpaceDN w:val="0"/>
        <w:spacing w:line="360" w:lineRule="auto"/>
        <w:jc w:val="center"/>
        <w:rPr>
          <w:rFonts w:hint="eastAsia" w:ascii="仿宋" w:hAnsi="仿宋" w:eastAsia="仿宋" w:cs="宋体"/>
          <w:b/>
          <w:spacing w:val="6"/>
          <w:sz w:val="32"/>
          <w:szCs w:val="32"/>
        </w:rPr>
      </w:pPr>
    </w:p>
    <w:p w14:paraId="08C6A6C9">
      <w:pPr>
        <w:autoSpaceDE w:val="0"/>
        <w:autoSpaceDN w:val="0"/>
        <w:spacing w:line="360" w:lineRule="auto"/>
        <w:jc w:val="center"/>
        <w:rPr>
          <w:rFonts w:hint="eastAsia" w:ascii="仿宋" w:hAnsi="仿宋" w:eastAsia="仿宋" w:cs="宋体"/>
          <w:b/>
          <w:spacing w:val="6"/>
          <w:sz w:val="32"/>
          <w:szCs w:val="32"/>
        </w:rPr>
      </w:pPr>
    </w:p>
    <w:p w14:paraId="47F911BC">
      <w:pPr>
        <w:autoSpaceDE w:val="0"/>
        <w:autoSpaceDN w:val="0"/>
        <w:spacing w:line="360" w:lineRule="auto"/>
        <w:jc w:val="center"/>
        <w:rPr>
          <w:rFonts w:hint="eastAsia" w:ascii="仿宋" w:hAnsi="仿宋" w:eastAsia="仿宋" w:cs="宋体"/>
          <w:b/>
          <w:spacing w:val="6"/>
          <w:sz w:val="32"/>
          <w:szCs w:val="32"/>
        </w:rPr>
      </w:pPr>
    </w:p>
    <w:p w14:paraId="392A3349">
      <w:pPr>
        <w:autoSpaceDE w:val="0"/>
        <w:autoSpaceDN w:val="0"/>
        <w:spacing w:line="360" w:lineRule="auto"/>
        <w:jc w:val="center"/>
        <w:rPr>
          <w:rFonts w:hint="eastAsia" w:ascii="仿宋" w:hAnsi="仿宋" w:eastAsia="仿宋" w:cs="宋体"/>
          <w:b/>
          <w:spacing w:val="6"/>
          <w:sz w:val="32"/>
          <w:szCs w:val="32"/>
        </w:rPr>
      </w:pPr>
    </w:p>
    <w:p w14:paraId="22FE5721">
      <w:pPr>
        <w:autoSpaceDE w:val="0"/>
        <w:autoSpaceDN w:val="0"/>
        <w:spacing w:line="360" w:lineRule="auto"/>
        <w:jc w:val="center"/>
        <w:rPr>
          <w:rFonts w:hint="eastAsia" w:ascii="仿宋" w:hAnsi="仿宋" w:eastAsia="仿宋" w:cs="宋体"/>
          <w:b/>
          <w:spacing w:val="6"/>
          <w:sz w:val="32"/>
          <w:szCs w:val="32"/>
        </w:rPr>
      </w:pPr>
    </w:p>
    <w:p w14:paraId="12615E24">
      <w:pPr>
        <w:autoSpaceDE w:val="0"/>
        <w:autoSpaceDN w:val="0"/>
        <w:spacing w:line="360" w:lineRule="auto"/>
        <w:jc w:val="center"/>
        <w:rPr>
          <w:rFonts w:hint="eastAsia" w:ascii="仿宋" w:hAnsi="仿宋" w:eastAsia="仿宋" w:cs="宋体"/>
          <w:b/>
          <w:spacing w:val="6"/>
          <w:sz w:val="32"/>
          <w:szCs w:val="32"/>
        </w:rPr>
      </w:pPr>
    </w:p>
    <w:p w14:paraId="3C6533B1">
      <w:pPr>
        <w:autoSpaceDE w:val="0"/>
        <w:autoSpaceDN w:val="0"/>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117CD203">
      <w:pPr>
        <w:autoSpaceDE w:val="0"/>
        <w:autoSpaceDN w:val="0"/>
        <w:spacing w:line="360" w:lineRule="auto"/>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7C918637">
      <w:pPr>
        <w:widowControl/>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75D6F6F8">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rPr>
        <w:t>）【招标编号：（采购编号）】</w:t>
      </w:r>
      <w:r>
        <w:rPr>
          <w:rFonts w:hint="eastAsia" w:ascii="仿宋" w:hAnsi="仿宋" w:eastAsia="仿宋" w:cs="宋体"/>
          <w:kern w:val="0"/>
          <w:sz w:val="24"/>
          <w:lang w:val="zh-CN"/>
        </w:rPr>
        <w:t xml:space="preserve">投标。 </w:t>
      </w:r>
    </w:p>
    <w:p w14:paraId="52CD8632">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31A220FA">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w:t>
      </w:r>
      <w:r>
        <w:rPr>
          <w:rFonts w:hint="eastAsia" w:ascii="仿宋" w:hAnsi="仿宋" w:eastAsia="仿宋" w:cs="宋体"/>
          <w:kern w:val="0"/>
          <w:sz w:val="24"/>
        </w:rPr>
        <w:t>响应</w:t>
      </w:r>
      <w:r>
        <w:rPr>
          <w:rFonts w:hint="eastAsia" w:ascii="仿宋" w:hAnsi="仿宋" w:eastAsia="仿宋" w:cs="宋体"/>
          <w:kern w:val="0"/>
          <w:sz w:val="24"/>
          <w:lang w:val="zh-CN"/>
        </w:rPr>
        <w:t>等均对联合投标各方产生约束力。</w:t>
      </w:r>
    </w:p>
    <w:p w14:paraId="33D7F77B">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7F3DE94B">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052BEA9F">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00D4795B">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w:t>
      </w:r>
    </w:p>
    <w:p w14:paraId="7240563F">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2939A5F3">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499"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499"/>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（供应商填写） </w:t>
      </w:r>
      <w:r>
        <w:rPr>
          <w:rFonts w:hint="eastAsia" w:ascii="仿宋" w:hAnsi="仿宋" w:eastAsia="仿宋" w:cs="宋体"/>
          <w:kern w:val="0"/>
          <w:sz w:val="24"/>
        </w:rPr>
        <w:t>%以上</w:t>
      </w:r>
      <w:r>
        <w:rPr>
          <w:rFonts w:hint="eastAsia" w:ascii="仿宋" w:hAnsi="仿宋" w:eastAsia="仿宋" w:cs="宋体"/>
          <w:kern w:val="0"/>
          <w:sz w:val="24"/>
          <w:lang w:val="zh-CN"/>
        </w:rPr>
        <w:t>。</w:t>
      </w:r>
    </w:p>
    <w:p w14:paraId="23A0326C">
      <w:pPr>
        <w:snapToGrid w:val="0"/>
        <w:spacing w:line="360" w:lineRule="auto"/>
        <w:rPr>
          <w:rFonts w:hint="eastAsia" w:ascii="仿宋" w:hAnsi="仿宋" w:eastAsia="仿宋" w:cs="宋体"/>
          <w:b/>
          <w:kern w:val="0"/>
          <w:sz w:val="24"/>
          <w:lang w:val="zh-CN"/>
        </w:rPr>
      </w:pPr>
      <w:r>
        <w:rPr>
          <w:rFonts w:hint="eastAsia" w:ascii="仿宋" w:hAnsi="仿宋" w:eastAsia="仿宋" w:cs="宋体"/>
          <w:b/>
          <w:kern w:val="0"/>
          <w:sz w:val="24"/>
          <w:lang w:val="zh-CN"/>
        </w:rPr>
        <w:t>（</w:t>
      </w:r>
      <w:bookmarkStart w:id="500"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00"/>
      <w:r>
        <w:rPr>
          <w:rFonts w:hint="eastAsia" w:ascii="仿宋" w:hAnsi="仿宋" w:eastAsia="仿宋" w:cs="宋体"/>
          <w:b/>
          <w:kern w:val="0"/>
          <w:sz w:val="24"/>
          <w:lang w:val="zh-CN"/>
        </w:rPr>
        <w:t>）</w:t>
      </w:r>
    </w:p>
    <w:p w14:paraId="53BB163A">
      <w:pPr>
        <w:spacing w:line="360" w:lineRule="auto"/>
        <w:ind w:firstLine="480" w:firstLineChars="200"/>
        <w:rPr>
          <w:rFonts w:hint="eastAsia" w:ascii="仿宋" w:hAnsi="仿宋" w:eastAsia="仿宋" w:cs="宋体"/>
          <w:b/>
          <w:bCs/>
          <w:kern w:val="0"/>
          <w:sz w:val="24"/>
          <w:lang w:val="zh-CN"/>
        </w:rPr>
      </w:pPr>
      <w:r>
        <w:rPr>
          <w:rFonts w:hint="eastAsia" w:ascii="仿宋" w:hAnsi="仿宋" w:eastAsia="仿宋" w:cs="宋体"/>
          <w:sz w:val="24"/>
        </w:rPr>
        <w:t>2、</w:t>
      </w:r>
      <w:bookmarkStart w:id="501" w:name="_Hlk101133173"/>
      <w:r>
        <w:rPr>
          <w:rFonts w:hint="eastAsia" w:ascii="仿宋" w:hAnsi="仿宋" w:eastAsia="仿宋" w:cs="宋体"/>
          <w:sz w:val="24"/>
        </w:rPr>
        <w:t>中小企业合同金额达到</w:t>
      </w:r>
      <w:r>
        <w:rPr>
          <w:rFonts w:hint="eastAsia" w:ascii="仿宋" w:hAnsi="仿宋" w:eastAsia="仿宋" w:cs="宋体"/>
          <w:kern w:val="0"/>
          <w:sz w:val="24"/>
          <w:u w:val="single"/>
        </w:rPr>
        <w:t xml:space="preserve">（供应商填写） </w:t>
      </w:r>
      <w:r>
        <w:rPr>
          <w:rFonts w:hint="eastAsia" w:ascii="仿宋" w:hAnsi="仿宋" w:eastAsia="仿宋" w:cs="宋体"/>
          <w:sz w:val="24"/>
        </w:rPr>
        <w:t>%，其中小微企业合同金额达到</w:t>
      </w:r>
      <w:r>
        <w:rPr>
          <w:rFonts w:hint="eastAsia" w:ascii="仿宋" w:hAnsi="仿宋" w:eastAsia="仿宋" w:cs="宋体"/>
          <w:kern w:val="0"/>
          <w:sz w:val="24"/>
          <w:u w:val="single"/>
        </w:rPr>
        <w:t xml:space="preserve">（供应商填写）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01"/>
    </w:p>
    <w:p w14:paraId="4B50835D">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6ACC6DE2">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3FA074E8">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09B1C13A">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034E727D">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738AE386">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32477BC7">
      <w:pPr>
        <w:snapToGrid w:val="0"/>
        <w:spacing w:line="360" w:lineRule="auto"/>
        <w:ind w:firstLine="5040" w:firstLineChars="2100"/>
        <w:rPr>
          <w:rFonts w:hint="eastAsia"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B6441A7">
      <w:pPr>
        <w:snapToGrid w:val="0"/>
        <w:spacing w:line="360" w:lineRule="auto"/>
        <w:ind w:right="960"/>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5037A4FE">
      <w:pPr>
        <w:snapToGrid w:val="0"/>
        <w:spacing w:line="360" w:lineRule="auto"/>
        <w:jc w:val="right"/>
        <w:rPr>
          <w:rFonts w:hint="eastAsia" w:ascii="仿宋" w:hAnsi="仿宋" w:eastAsia="仿宋" w:cs="宋体"/>
          <w:kern w:val="0"/>
          <w:sz w:val="24"/>
          <w:lang w:val="zh-CN"/>
        </w:rPr>
      </w:pPr>
      <w:r>
        <w:rPr>
          <w:rFonts w:hint="eastAsia" w:ascii="仿宋" w:hAnsi="仿宋" w:eastAsia="仿宋" w:cs="宋体"/>
          <w:kern w:val="0"/>
          <w:sz w:val="24"/>
          <w:lang w:val="zh-CN"/>
        </w:rPr>
        <w:t>日期：  年  月   日</w:t>
      </w:r>
    </w:p>
    <w:p w14:paraId="01C191E6">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7A06CE10">
      <w:pPr>
        <w:autoSpaceDE w:val="0"/>
        <w:autoSpaceDN w:val="0"/>
        <w:spacing w:line="360" w:lineRule="auto"/>
        <w:jc w:val="center"/>
        <w:rPr>
          <w:rFonts w:hint="eastAsia" w:ascii="仿宋" w:hAnsi="仿宋" w:eastAsia="仿宋" w:cs="宋体"/>
          <w:b/>
          <w:spacing w:val="6"/>
          <w:sz w:val="32"/>
          <w:szCs w:val="32"/>
        </w:rPr>
      </w:pPr>
    </w:p>
    <w:p w14:paraId="721C2DC7">
      <w:pPr>
        <w:autoSpaceDE w:val="0"/>
        <w:autoSpaceDN w:val="0"/>
        <w:spacing w:line="360" w:lineRule="auto"/>
        <w:jc w:val="center"/>
        <w:rPr>
          <w:rFonts w:hint="eastAsia" w:ascii="仿宋" w:hAnsi="仿宋" w:eastAsia="仿宋" w:cs="宋体"/>
          <w:b/>
          <w:spacing w:val="6"/>
          <w:sz w:val="32"/>
          <w:szCs w:val="32"/>
        </w:rPr>
      </w:pPr>
    </w:p>
    <w:p w14:paraId="3E1526B3">
      <w:pPr>
        <w:autoSpaceDE w:val="0"/>
        <w:autoSpaceDN w:val="0"/>
        <w:spacing w:line="360" w:lineRule="auto"/>
        <w:jc w:val="center"/>
        <w:rPr>
          <w:rFonts w:hint="eastAsia" w:ascii="仿宋" w:hAnsi="仿宋" w:eastAsia="仿宋" w:cs="宋体"/>
          <w:b/>
          <w:spacing w:val="6"/>
          <w:sz w:val="32"/>
          <w:szCs w:val="32"/>
        </w:rPr>
      </w:pPr>
    </w:p>
    <w:p w14:paraId="4C7A8129">
      <w:pPr>
        <w:autoSpaceDE w:val="0"/>
        <w:autoSpaceDN w:val="0"/>
        <w:spacing w:line="360" w:lineRule="auto"/>
        <w:jc w:val="center"/>
        <w:rPr>
          <w:rFonts w:hint="eastAsia" w:ascii="仿宋" w:hAnsi="仿宋" w:eastAsia="仿宋" w:cs="宋体"/>
          <w:b/>
          <w:spacing w:val="6"/>
          <w:sz w:val="32"/>
          <w:szCs w:val="32"/>
        </w:rPr>
      </w:pPr>
    </w:p>
    <w:p w14:paraId="12B9DD76">
      <w:pPr>
        <w:autoSpaceDE w:val="0"/>
        <w:autoSpaceDN w:val="0"/>
        <w:spacing w:line="360" w:lineRule="auto"/>
        <w:jc w:val="center"/>
        <w:rPr>
          <w:rFonts w:hint="eastAsia" w:ascii="仿宋" w:hAnsi="仿宋" w:eastAsia="仿宋" w:cs="宋体"/>
          <w:b/>
          <w:spacing w:val="6"/>
          <w:sz w:val="32"/>
          <w:szCs w:val="32"/>
        </w:rPr>
      </w:pPr>
    </w:p>
    <w:p w14:paraId="7F71A9FE">
      <w:pPr>
        <w:autoSpaceDE w:val="0"/>
        <w:autoSpaceDN w:val="0"/>
        <w:spacing w:line="360" w:lineRule="auto"/>
        <w:jc w:val="center"/>
        <w:rPr>
          <w:rFonts w:hint="eastAsia" w:ascii="仿宋" w:hAnsi="仿宋" w:eastAsia="仿宋" w:cs="宋体"/>
          <w:b/>
          <w:spacing w:val="6"/>
          <w:sz w:val="32"/>
          <w:szCs w:val="32"/>
        </w:rPr>
      </w:pPr>
    </w:p>
    <w:p w14:paraId="469362F8">
      <w:pPr>
        <w:autoSpaceDE w:val="0"/>
        <w:autoSpaceDN w:val="0"/>
        <w:spacing w:line="360" w:lineRule="auto"/>
        <w:jc w:val="center"/>
        <w:rPr>
          <w:rFonts w:hint="eastAsia" w:ascii="仿宋" w:hAnsi="仿宋" w:eastAsia="仿宋" w:cs="宋体"/>
          <w:b/>
          <w:spacing w:val="6"/>
          <w:sz w:val="32"/>
          <w:szCs w:val="32"/>
        </w:rPr>
      </w:pPr>
    </w:p>
    <w:p w14:paraId="1F489AF0">
      <w:pPr>
        <w:autoSpaceDE w:val="0"/>
        <w:autoSpaceDN w:val="0"/>
        <w:spacing w:line="360" w:lineRule="auto"/>
        <w:jc w:val="center"/>
        <w:rPr>
          <w:rFonts w:hint="eastAsia" w:ascii="仿宋" w:hAnsi="仿宋" w:eastAsia="仿宋" w:cs="宋体"/>
          <w:b/>
          <w:spacing w:val="6"/>
          <w:sz w:val="32"/>
          <w:szCs w:val="32"/>
        </w:rPr>
      </w:pPr>
    </w:p>
    <w:p w14:paraId="3F6CB0AB">
      <w:pPr>
        <w:autoSpaceDE w:val="0"/>
        <w:autoSpaceDN w:val="0"/>
        <w:spacing w:line="360" w:lineRule="auto"/>
        <w:jc w:val="center"/>
        <w:rPr>
          <w:rFonts w:hint="eastAsia" w:ascii="仿宋" w:hAnsi="仿宋" w:eastAsia="仿宋" w:cs="宋体"/>
          <w:b/>
          <w:spacing w:val="6"/>
          <w:sz w:val="32"/>
          <w:szCs w:val="32"/>
        </w:rPr>
      </w:pPr>
    </w:p>
    <w:p w14:paraId="47C274E6">
      <w:pPr>
        <w:autoSpaceDE w:val="0"/>
        <w:autoSpaceDN w:val="0"/>
        <w:spacing w:line="360" w:lineRule="auto"/>
        <w:jc w:val="center"/>
        <w:rPr>
          <w:rFonts w:hint="eastAsia" w:ascii="仿宋" w:hAnsi="仿宋" w:eastAsia="仿宋" w:cs="宋体"/>
          <w:b/>
          <w:spacing w:val="6"/>
          <w:sz w:val="32"/>
          <w:szCs w:val="32"/>
        </w:rPr>
      </w:pPr>
    </w:p>
    <w:p w14:paraId="0A0B8129">
      <w:pPr>
        <w:autoSpaceDE w:val="0"/>
        <w:autoSpaceDN w:val="0"/>
        <w:spacing w:line="360" w:lineRule="auto"/>
        <w:jc w:val="center"/>
        <w:rPr>
          <w:rFonts w:hint="eastAsia" w:ascii="仿宋" w:hAnsi="仿宋" w:eastAsia="仿宋" w:cs="宋体"/>
          <w:b/>
          <w:spacing w:val="6"/>
          <w:sz w:val="32"/>
          <w:szCs w:val="32"/>
        </w:rPr>
      </w:pPr>
    </w:p>
    <w:p w14:paraId="7666C10E">
      <w:pPr>
        <w:autoSpaceDE w:val="0"/>
        <w:autoSpaceDN w:val="0"/>
        <w:spacing w:line="360" w:lineRule="auto"/>
        <w:jc w:val="center"/>
        <w:rPr>
          <w:rFonts w:hint="eastAsia" w:ascii="仿宋" w:hAnsi="仿宋" w:eastAsia="仿宋" w:cs="宋体"/>
          <w:b/>
          <w:spacing w:val="6"/>
          <w:sz w:val="32"/>
          <w:szCs w:val="32"/>
        </w:rPr>
      </w:pPr>
    </w:p>
    <w:p w14:paraId="5F093B02">
      <w:pPr>
        <w:autoSpaceDE w:val="0"/>
        <w:autoSpaceDN w:val="0"/>
        <w:spacing w:line="360" w:lineRule="auto"/>
        <w:jc w:val="center"/>
        <w:rPr>
          <w:rFonts w:hint="eastAsia" w:ascii="仿宋" w:hAnsi="仿宋" w:eastAsia="仿宋" w:cs="宋体"/>
          <w:b/>
          <w:spacing w:val="6"/>
          <w:sz w:val="32"/>
          <w:szCs w:val="32"/>
        </w:rPr>
      </w:pPr>
    </w:p>
    <w:p w14:paraId="00299E90">
      <w:pPr>
        <w:widowControl/>
        <w:adjustRightInd/>
        <w:spacing w:line="360" w:lineRule="auto"/>
        <w:rPr>
          <w:rFonts w:hint="eastAsia"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57B49DD4">
      <w:pPr>
        <w:widowControl/>
        <w:adjustRightInd/>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分包意向协议</w:t>
      </w:r>
    </w:p>
    <w:p w14:paraId="4717AB9A">
      <w:pPr>
        <w:widowControl/>
        <w:spacing w:line="360" w:lineRule="auto"/>
        <w:ind w:firstLine="120" w:firstLineChars="50"/>
        <w:jc w:val="left"/>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721F1626">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rPr>
        <w:t>）【招标编号：（采购编号）】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2DA19C87">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一、分包标的及数量</w:t>
      </w:r>
    </w:p>
    <w:p w14:paraId="2BFEB019">
      <w:pPr>
        <w:snapToGrid w:val="0"/>
        <w:spacing w:line="360" w:lineRule="auto"/>
        <w:ind w:firstLine="576"/>
        <w:rPr>
          <w:rFonts w:hint="eastAsia"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14:paraId="64B68CBE">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4A4230CF">
      <w:pPr>
        <w:snapToGrid w:val="0"/>
        <w:spacing w:line="360" w:lineRule="auto"/>
        <w:ind w:firstLine="576"/>
        <w:rPr>
          <w:rFonts w:hint="eastAsia"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w:t>
      </w:r>
      <w:r>
        <w:rPr>
          <w:rFonts w:hint="eastAsia" w:ascii="仿宋" w:hAnsi="仿宋" w:eastAsia="仿宋" w:cs="宋体"/>
          <w:kern w:val="0"/>
          <w:sz w:val="24"/>
          <w:u w:val="single"/>
        </w:rPr>
        <w:t xml:space="preserve">（供应商填写）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68576298">
      <w:pPr>
        <w:spacing w:line="360" w:lineRule="auto"/>
        <w:ind w:firstLine="480" w:firstLineChars="200"/>
        <w:rPr>
          <w:rFonts w:hint="eastAsia"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kern w:val="0"/>
          <w:sz w:val="24"/>
          <w:u w:val="single"/>
        </w:rPr>
        <w:t xml:space="preserve">（供应商填写） </w:t>
      </w:r>
      <w:r>
        <w:rPr>
          <w:rFonts w:hint="eastAsia" w:ascii="仿宋" w:hAnsi="仿宋" w:eastAsia="仿宋" w:cs="宋体"/>
          <w:sz w:val="24"/>
        </w:rPr>
        <w:t>%，其中小微企业合同金额达到</w:t>
      </w:r>
      <w:r>
        <w:rPr>
          <w:rFonts w:hint="eastAsia" w:ascii="仿宋" w:hAnsi="仿宋" w:eastAsia="仿宋" w:cs="宋体"/>
          <w:kern w:val="0"/>
          <w:sz w:val="24"/>
          <w:u w:val="single"/>
        </w:rPr>
        <w:t xml:space="preserve">（供应商填写）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7B6E428C">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4FFBF330">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四、质量</w:t>
      </w:r>
    </w:p>
    <w:p w14:paraId="0FAD5BDF">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五、价款或者报酬</w:t>
      </w:r>
    </w:p>
    <w:p w14:paraId="08AA2EEA">
      <w:pPr>
        <w:snapToGrid w:val="0"/>
        <w:spacing w:line="360" w:lineRule="auto"/>
        <w:ind w:left="573" w:leftChars="273"/>
        <w:rPr>
          <w:rFonts w:hint="eastAsia" w:ascii="仿宋" w:hAnsi="仿宋" w:eastAsia="仿宋" w:cs="宋体"/>
          <w:kern w:val="0"/>
          <w:sz w:val="24"/>
          <w:lang w:val="zh-CN"/>
        </w:rPr>
      </w:pPr>
      <w:r>
        <w:rPr>
          <w:rFonts w:hint="eastAsia" w:ascii="仿宋" w:hAnsi="仿宋" w:eastAsia="仿宋" w:cs="宋体"/>
          <w:kern w:val="0"/>
          <w:sz w:val="24"/>
          <w:lang w:val="zh-CN"/>
        </w:rPr>
        <w:t>六、违约责任</w:t>
      </w:r>
    </w:p>
    <w:p w14:paraId="03D683A1">
      <w:pPr>
        <w:snapToGrid w:val="0"/>
        <w:spacing w:line="360" w:lineRule="auto"/>
        <w:ind w:firstLine="576"/>
        <w:rPr>
          <w:rFonts w:hint="eastAsia" w:ascii="仿宋" w:hAnsi="仿宋" w:eastAsia="仿宋" w:cs="宋体"/>
          <w:kern w:val="0"/>
          <w:sz w:val="24"/>
          <w:lang w:val="zh-CN"/>
        </w:rPr>
      </w:pPr>
      <w:r>
        <w:rPr>
          <w:rFonts w:hint="eastAsia" w:ascii="仿宋" w:hAnsi="仿宋" w:eastAsia="仿宋" w:cs="宋体"/>
          <w:kern w:val="0"/>
          <w:sz w:val="24"/>
          <w:lang w:val="zh-CN"/>
        </w:rPr>
        <w:t>七、争议解决的办法</w:t>
      </w:r>
    </w:p>
    <w:p w14:paraId="578468F1">
      <w:pPr>
        <w:snapToGrid w:val="0"/>
        <w:spacing w:line="360" w:lineRule="auto"/>
        <w:ind w:right="480" w:firstLine="576"/>
        <w:rPr>
          <w:rFonts w:hint="eastAsia" w:ascii="仿宋" w:hAnsi="仿宋" w:eastAsia="仿宋" w:cs="宋体"/>
          <w:sz w:val="24"/>
        </w:rPr>
      </w:pPr>
      <w:r>
        <w:rPr>
          <w:rFonts w:hint="eastAsia" w:ascii="仿宋" w:hAnsi="仿宋" w:eastAsia="仿宋" w:cs="宋体"/>
          <w:kern w:val="0"/>
          <w:sz w:val="24"/>
          <w:lang w:val="zh-CN"/>
        </w:rPr>
        <w:t>八、其他：</w:t>
      </w:r>
    </w:p>
    <w:p w14:paraId="0DBABAE6">
      <w:pPr>
        <w:snapToGrid w:val="0"/>
        <w:spacing w:line="360" w:lineRule="auto"/>
        <w:ind w:right="480" w:firstLine="576"/>
        <w:rPr>
          <w:rFonts w:hint="eastAsia"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4FA0B8C2">
      <w:pPr>
        <w:snapToGrid w:val="0"/>
        <w:spacing w:line="360" w:lineRule="auto"/>
        <w:jc w:val="right"/>
        <w:rPr>
          <w:rFonts w:hint="eastAsia" w:ascii="仿宋" w:hAnsi="仿宋" w:eastAsia="仿宋" w:cs="宋体"/>
        </w:rPr>
      </w:pPr>
      <w:r>
        <w:rPr>
          <w:rFonts w:hint="eastAsia" w:ascii="仿宋" w:hAnsi="仿宋" w:eastAsia="仿宋" w:cs="宋体"/>
          <w:kern w:val="0"/>
          <w:sz w:val="24"/>
          <w:lang w:val="zh-CN"/>
        </w:rPr>
        <w:t>分包供应商名称(电子签名/公章)：</w:t>
      </w:r>
    </w:p>
    <w:p w14:paraId="63DCD4F3">
      <w:pPr>
        <w:snapToGrid w:val="0"/>
        <w:spacing w:line="360" w:lineRule="auto"/>
        <w:ind w:left="5758" w:leftChars="342" w:hanging="5040" w:hangingChars="2100"/>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9E24C64">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69995132">
      <w:pPr>
        <w:spacing w:line="360" w:lineRule="auto"/>
        <w:outlineLvl w:val="0"/>
        <w:rPr>
          <w:rFonts w:hint="eastAsia"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14:paraId="39CCE632">
      <w:pPr>
        <w:spacing w:line="360" w:lineRule="auto"/>
        <w:jc w:val="center"/>
        <w:outlineLvl w:val="0"/>
        <w:rPr>
          <w:rFonts w:hint="eastAsia" w:ascii="仿宋" w:hAnsi="仿宋" w:eastAsia="仿宋" w:cs="宋体"/>
          <w:b/>
          <w:sz w:val="36"/>
          <w:szCs w:val="20"/>
        </w:rPr>
      </w:pPr>
      <w:r>
        <w:rPr>
          <w:rFonts w:hint="eastAsia" w:ascii="仿宋" w:hAnsi="仿宋" w:eastAsia="仿宋" w:cs="宋体"/>
          <w:b/>
          <w:sz w:val="36"/>
          <w:szCs w:val="20"/>
        </w:rPr>
        <w:t>中小企业声明函</w:t>
      </w:r>
    </w:p>
    <w:p w14:paraId="04A7EFBF">
      <w:pPr>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中小企业声明函（服务）</w:t>
      </w:r>
    </w:p>
    <w:p w14:paraId="39A53539">
      <w:pPr>
        <w:spacing w:line="360" w:lineRule="auto"/>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u w:val="single"/>
        </w:rPr>
        <w:t xml:space="preserve">）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1F7A673">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（所属行业：采购文件中明确的所属行业）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kern w:val="0"/>
          <w:sz w:val="24"/>
          <w:u w:val="single"/>
        </w:rPr>
        <w:t>（供应商填写）</w:t>
      </w:r>
      <w:r>
        <w:rPr>
          <w:rFonts w:hint="eastAsia" w:ascii="仿宋" w:hAnsi="仿宋" w:eastAsia="仿宋" w:cs="宋体"/>
          <w:sz w:val="24"/>
        </w:rPr>
        <w:t>人，营业收入为</w:t>
      </w:r>
      <w:r>
        <w:rPr>
          <w:rFonts w:hint="eastAsia" w:ascii="仿宋" w:hAnsi="仿宋" w:eastAsia="仿宋" w:cs="宋体"/>
          <w:kern w:val="0"/>
          <w:sz w:val="24"/>
          <w:u w:val="single"/>
        </w:rPr>
        <w:t>（供应商填写）</w:t>
      </w:r>
      <w:r>
        <w:rPr>
          <w:rFonts w:hint="eastAsia" w:ascii="仿宋" w:hAnsi="仿宋" w:eastAsia="仿宋" w:cs="宋体"/>
          <w:sz w:val="24"/>
        </w:rPr>
        <w:t>万元，资产总额为</w:t>
      </w:r>
      <w:r>
        <w:rPr>
          <w:rFonts w:hint="eastAsia" w:ascii="仿宋" w:hAnsi="仿宋" w:eastAsia="仿宋" w:cs="宋体"/>
          <w:kern w:val="0"/>
          <w:sz w:val="24"/>
          <w:u w:val="single"/>
        </w:rPr>
        <w:t>（供应商填写）</w:t>
      </w:r>
      <w:r>
        <w:rPr>
          <w:rFonts w:hint="eastAsia" w:ascii="仿宋" w:hAnsi="仿宋" w:eastAsia="仿宋" w:cs="宋体"/>
          <w:sz w:val="24"/>
        </w:rPr>
        <w:t>万元属于</w:t>
      </w:r>
      <w:r>
        <w:rPr>
          <w:rFonts w:hint="eastAsia" w:ascii="仿宋" w:hAnsi="仿宋" w:eastAsia="仿宋" w:cs="宋体"/>
          <w:sz w:val="24"/>
          <w:u w:val="single"/>
        </w:rPr>
        <w:t xml:space="preserve"> （企业类型：中型企业、小型企业、微型企业） </w:t>
      </w:r>
      <w:r>
        <w:rPr>
          <w:rFonts w:hint="eastAsia" w:ascii="仿宋" w:hAnsi="仿宋" w:eastAsia="仿宋" w:cs="宋体"/>
          <w:sz w:val="24"/>
        </w:rPr>
        <w:t>；</w:t>
      </w:r>
    </w:p>
    <w:p w14:paraId="64B93BFA">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2025年区级非遗馆运行和开放项目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（所属行业：采购文件中明确的所属行业）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kern w:val="0"/>
          <w:sz w:val="24"/>
          <w:u w:val="single"/>
        </w:rPr>
        <w:t>（供应商填写）</w:t>
      </w:r>
      <w:r>
        <w:rPr>
          <w:rFonts w:hint="eastAsia" w:ascii="仿宋" w:hAnsi="仿宋" w:eastAsia="仿宋" w:cs="宋体"/>
          <w:sz w:val="24"/>
        </w:rPr>
        <w:t>人，营业收入为</w:t>
      </w:r>
      <w:r>
        <w:rPr>
          <w:rFonts w:hint="eastAsia" w:ascii="仿宋" w:hAnsi="仿宋" w:eastAsia="仿宋" w:cs="宋体"/>
          <w:kern w:val="0"/>
          <w:sz w:val="24"/>
          <w:u w:val="single"/>
        </w:rPr>
        <w:t>（供应商填写）</w:t>
      </w:r>
      <w:r>
        <w:rPr>
          <w:rFonts w:hint="eastAsia" w:ascii="仿宋" w:hAnsi="仿宋" w:eastAsia="仿宋" w:cs="宋体"/>
          <w:sz w:val="24"/>
        </w:rPr>
        <w:t>万元，资产总额为</w:t>
      </w:r>
      <w:r>
        <w:rPr>
          <w:rFonts w:hint="eastAsia" w:ascii="仿宋" w:hAnsi="仿宋" w:eastAsia="仿宋" w:cs="宋体"/>
          <w:kern w:val="0"/>
          <w:sz w:val="24"/>
          <w:u w:val="single"/>
        </w:rPr>
        <w:t>（供应商填写）</w:t>
      </w:r>
      <w:r>
        <w:rPr>
          <w:rFonts w:hint="eastAsia" w:ascii="仿宋" w:hAnsi="仿宋" w:eastAsia="仿宋" w:cs="宋体"/>
          <w:sz w:val="24"/>
        </w:rPr>
        <w:t>万元属于</w:t>
      </w:r>
      <w:r>
        <w:rPr>
          <w:rFonts w:hint="eastAsia" w:ascii="仿宋" w:hAnsi="仿宋" w:eastAsia="仿宋" w:cs="宋体"/>
          <w:sz w:val="24"/>
          <w:u w:val="single"/>
        </w:rPr>
        <w:t xml:space="preserve"> （企业类型：中型企业、小型企业、微型企业） </w:t>
      </w:r>
      <w:r>
        <w:rPr>
          <w:rFonts w:hint="eastAsia" w:ascii="仿宋" w:hAnsi="仿宋" w:eastAsia="仿宋" w:cs="宋体"/>
          <w:sz w:val="24"/>
        </w:rPr>
        <w:t>；</w:t>
      </w:r>
    </w:p>
    <w:p w14:paraId="313EDA7C">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w:t>
      </w:r>
    </w:p>
    <w:p w14:paraId="535099C4">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5627E26C">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53262A7E">
      <w:pPr>
        <w:spacing w:line="360" w:lineRule="auto"/>
        <w:ind w:right="1760"/>
        <w:jc w:val="right"/>
        <w:rPr>
          <w:rFonts w:hint="eastAsia" w:ascii="仿宋" w:hAnsi="仿宋" w:eastAsia="仿宋" w:cs="宋体"/>
          <w:sz w:val="24"/>
        </w:rPr>
      </w:pPr>
    </w:p>
    <w:p w14:paraId="7A38F4C5">
      <w:pPr>
        <w:spacing w:line="360" w:lineRule="auto"/>
        <w:ind w:right="1760"/>
        <w:jc w:val="right"/>
        <w:rPr>
          <w:rFonts w:hint="eastAsia" w:ascii="仿宋" w:hAnsi="仿宋" w:eastAsia="仿宋" w:cs="宋体"/>
          <w:sz w:val="24"/>
        </w:rPr>
      </w:pPr>
      <w:r>
        <w:rPr>
          <w:rFonts w:hint="eastAsia" w:ascii="仿宋" w:hAnsi="仿宋" w:eastAsia="仿宋" w:cs="宋体"/>
          <w:sz w:val="24"/>
        </w:rPr>
        <w:t>投标人（或联合体牵头人）名称（电子签名）：</w:t>
      </w:r>
    </w:p>
    <w:p w14:paraId="761310F7">
      <w:pPr>
        <w:spacing w:line="360" w:lineRule="auto"/>
        <w:ind w:right="1120" w:firstLine="4680" w:firstLineChars="1950"/>
        <w:rPr>
          <w:rFonts w:hint="eastAsia" w:ascii="仿宋" w:hAnsi="仿宋" w:eastAsia="仿宋" w:cs="宋体"/>
          <w:sz w:val="24"/>
        </w:rPr>
      </w:pPr>
      <w:r>
        <w:rPr>
          <w:rFonts w:hint="eastAsia" w:ascii="仿宋" w:hAnsi="仿宋" w:eastAsia="仿宋" w:cs="宋体"/>
          <w:sz w:val="24"/>
        </w:rPr>
        <w:t>日 期：</w:t>
      </w:r>
    </w:p>
    <w:p w14:paraId="547EC70B">
      <w:pPr>
        <w:spacing w:line="360" w:lineRule="auto"/>
        <w:ind w:right="420"/>
        <w:rPr>
          <w:rFonts w:hint="eastAsia" w:ascii="仿宋" w:hAnsi="仿宋" w:eastAsia="仿宋" w:cs="宋体"/>
          <w:b/>
          <w:sz w:val="24"/>
        </w:rPr>
      </w:pPr>
      <w:r>
        <w:rPr>
          <w:rFonts w:hint="eastAsia" w:ascii="仿宋" w:hAnsi="仿宋" w:eastAsia="仿宋" w:cs="宋体"/>
          <w:b/>
          <w:sz w:val="24"/>
        </w:rPr>
        <w:t xml:space="preserve">  注：</w:t>
      </w:r>
    </w:p>
    <w:p w14:paraId="1EA6DFD1">
      <w:pPr>
        <w:spacing w:line="360" w:lineRule="auto"/>
        <w:rPr>
          <w:rFonts w:hint="eastAsia" w:ascii="仿宋" w:hAnsi="仿宋" w:eastAsia="仿宋" w:cs="宋体"/>
          <w:b/>
          <w:sz w:val="24"/>
        </w:rPr>
      </w:pPr>
      <w:r>
        <w:rPr>
          <w:rFonts w:hint="eastAsia" w:ascii="仿宋" w:hAnsi="仿宋" w:eastAsia="仿宋" w:cs="宋体"/>
          <w:b/>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2E52135">
      <w:pPr>
        <w:spacing w:line="360" w:lineRule="auto"/>
        <w:rPr>
          <w:rFonts w:hint="eastAsia"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379E49">
      <w:pPr>
        <w:spacing w:line="360" w:lineRule="auto"/>
        <w:rPr>
          <w:rFonts w:hint="eastAsia"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w:t>
      </w:r>
    </w:p>
    <w:p w14:paraId="0FC01A8F">
      <w:pPr>
        <w:spacing w:line="360" w:lineRule="auto"/>
        <w:ind w:right="420"/>
        <w:rPr>
          <w:rFonts w:hint="eastAsia" w:ascii="仿宋" w:hAnsi="仿宋" w:eastAsia="仿宋" w:cs="宋体"/>
        </w:rPr>
      </w:pPr>
    </w:p>
    <w:p w14:paraId="57C7A7BB">
      <w:pPr>
        <w:pStyle w:val="24"/>
        <w:ind w:firstLine="0"/>
        <w:rPr>
          <w:rFonts w:hint="eastAsia" w:ascii="仿宋" w:hAnsi="仿宋" w:eastAsia="仿宋" w:cs="宋体"/>
          <w:b/>
          <w:szCs w:val="21"/>
          <w:lang w:val="en-US"/>
        </w:rPr>
      </w:pPr>
    </w:p>
    <w:p w14:paraId="217A8B39">
      <w:pPr>
        <w:pStyle w:val="24"/>
        <w:ind w:firstLine="0"/>
        <w:rPr>
          <w:rFonts w:hint="eastAsia" w:ascii="仿宋" w:hAnsi="仿宋" w:eastAsia="仿宋" w:cs="宋体"/>
          <w:b/>
          <w:szCs w:val="21"/>
        </w:rPr>
      </w:pPr>
    </w:p>
    <w:p w14:paraId="753BDED3">
      <w:pPr>
        <w:pStyle w:val="24"/>
        <w:ind w:firstLine="0"/>
        <w:rPr>
          <w:rFonts w:hint="eastAsia" w:ascii="仿宋" w:hAnsi="仿宋" w:eastAsia="仿宋" w:cs="宋体"/>
          <w:b/>
          <w:szCs w:val="21"/>
        </w:rPr>
      </w:pPr>
    </w:p>
    <w:p w14:paraId="14E02BAF">
      <w:pPr>
        <w:pStyle w:val="24"/>
        <w:ind w:firstLine="0"/>
        <w:rPr>
          <w:rFonts w:hint="eastAsia" w:ascii="仿宋" w:hAnsi="仿宋" w:eastAsia="仿宋" w:cs="宋体"/>
          <w:b/>
          <w:szCs w:val="21"/>
        </w:rPr>
      </w:pPr>
    </w:p>
    <w:p w14:paraId="76F882C1">
      <w:pPr>
        <w:pStyle w:val="24"/>
        <w:ind w:firstLine="0"/>
        <w:rPr>
          <w:rFonts w:hint="eastAsia" w:ascii="仿宋" w:hAnsi="仿宋" w:eastAsia="仿宋" w:cs="宋体"/>
          <w:b/>
          <w:szCs w:val="21"/>
        </w:rPr>
      </w:pPr>
    </w:p>
    <w:p w14:paraId="36BD306F">
      <w:pPr>
        <w:pStyle w:val="24"/>
        <w:ind w:firstLine="0"/>
        <w:rPr>
          <w:rFonts w:hint="eastAsia" w:ascii="仿宋" w:hAnsi="仿宋" w:eastAsia="仿宋" w:cs="宋体"/>
          <w:b/>
          <w:szCs w:val="21"/>
        </w:rPr>
      </w:pPr>
    </w:p>
    <w:p w14:paraId="12F7D1CB">
      <w:pPr>
        <w:pStyle w:val="24"/>
        <w:ind w:firstLine="0"/>
        <w:rPr>
          <w:rFonts w:hint="eastAsia" w:ascii="仿宋" w:hAnsi="仿宋" w:eastAsia="仿宋" w:cs="宋体"/>
          <w:b/>
          <w:szCs w:val="21"/>
        </w:rPr>
      </w:pPr>
    </w:p>
    <w:p w14:paraId="48380674">
      <w:pPr>
        <w:pStyle w:val="24"/>
        <w:ind w:firstLine="0"/>
        <w:rPr>
          <w:rFonts w:hint="eastAsia" w:ascii="仿宋" w:hAnsi="仿宋" w:eastAsia="仿宋" w:cs="宋体"/>
          <w:b/>
          <w:szCs w:val="21"/>
        </w:rPr>
      </w:pPr>
    </w:p>
    <w:p w14:paraId="285C6257">
      <w:pPr>
        <w:pStyle w:val="24"/>
        <w:ind w:firstLine="0"/>
        <w:rPr>
          <w:rFonts w:hint="eastAsia" w:ascii="仿宋" w:hAnsi="仿宋" w:eastAsia="仿宋" w:cs="宋体"/>
          <w:b/>
          <w:szCs w:val="21"/>
        </w:rPr>
      </w:pPr>
    </w:p>
    <w:p w14:paraId="7B35610B">
      <w:pPr>
        <w:pStyle w:val="24"/>
        <w:ind w:firstLine="0"/>
        <w:rPr>
          <w:rFonts w:hint="eastAsia" w:ascii="仿宋" w:hAnsi="仿宋" w:eastAsia="仿宋" w:cs="宋体"/>
          <w:b/>
          <w:szCs w:val="21"/>
        </w:rPr>
      </w:pPr>
    </w:p>
    <w:p w14:paraId="49D8E11A">
      <w:pPr>
        <w:pStyle w:val="24"/>
        <w:ind w:firstLine="0"/>
        <w:rPr>
          <w:rFonts w:hint="eastAsia" w:ascii="仿宋" w:hAnsi="仿宋" w:eastAsia="仿宋" w:cs="宋体"/>
          <w:b/>
          <w:szCs w:val="21"/>
        </w:rPr>
      </w:pPr>
    </w:p>
    <w:p w14:paraId="204070E6">
      <w:pPr>
        <w:pStyle w:val="24"/>
        <w:ind w:firstLine="0"/>
        <w:rPr>
          <w:rFonts w:hint="eastAsia" w:ascii="仿宋" w:hAnsi="仿宋" w:eastAsia="仿宋" w:cs="宋体"/>
          <w:b/>
          <w:szCs w:val="21"/>
        </w:rPr>
      </w:pPr>
    </w:p>
    <w:p w14:paraId="6337E1D9">
      <w:pPr>
        <w:pStyle w:val="24"/>
        <w:ind w:firstLine="0"/>
        <w:rPr>
          <w:rFonts w:hint="eastAsia" w:ascii="仿宋" w:hAnsi="仿宋" w:eastAsia="仿宋" w:cs="宋体"/>
          <w:b/>
          <w:szCs w:val="21"/>
        </w:rPr>
      </w:pPr>
    </w:p>
    <w:p w14:paraId="71E027CF">
      <w:pPr>
        <w:pStyle w:val="24"/>
        <w:ind w:firstLine="0"/>
        <w:rPr>
          <w:rFonts w:hint="eastAsia" w:ascii="仿宋" w:hAnsi="仿宋" w:eastAsia="仿宋" w:cs="宋体"/>
          <w:b/>
          <w:szCs w:val="21"/>
        </w:rPr>
      </w:pPr>
    </w:p>
    <w:p w14:paraId="3F641235">
      <w:pPr>
        <w:spacing w:line="360" w:lineRule="auto"/>
        <w:outlineLvl w:val="0"/>
        <w:rPr>
          <w:rFonts w:hint="eastAsia" w:ascii="仿宋" w:hAnsi="仿宋" w:eastAsia="仿宋" w:cs="宋体"/>
          <w:b/>
          <w:sz w:val="36"/>
          <w:szCs w:val="20"/>
        </w:rPr>
      </w:pPr>
    </w:p>
    <w:p w14:paraId="7D1B4534">
      <w:pPr>
        <w:spacing w:line="360" w:lineRule="auto"/>
        <w:outlineLvl w:val="0"/>
        <w:rPr>
          <w:rFonts w:hint="eastAsia" w:ascii="仿宋" w:hAnsi="仿宋" w:eastAsia="仿宋" w:cs="宋体"/>
          <w:b/>
          <w:sz w:val="36"/>
          <w:szCs w:val="20"/>
        </w:rPr>
      </w:pPr>
    </w:p>
    <w:p w14:paraId="1A3AE6CF">
      <w:pPr>
        <w:pStyle w:val="24"/>
        <w:ind w:firstLine="0"/>
        <w:rPr>
          <w:rFonts w:hint="eastAsia" w:ascii="仿宋" w:hAnsi="仿宋" w:eastAsia="仿宋" w:cs="宋体"/>
          <w:b/>
          <w:sz w:val="36"/>
          <w:lang w:val="en-US"/>
        </w:rPr>
      </w:pPr>
    </w:p>
    <w:p w14:paraId="60B5640C">
      <w:pPr>
        <w:pStyle w:val="24"/>
        <w:ind w:firstLine="0"/>
        <w:rPr>
          <w:rFonts w:hint="eastAsia" w:ascii="仿宋" w:hAnsi="仿宋" w:eastAsia="仿宋" w:cs="宋体"/>
          <w:b/>
          <w:sz w:val="36"/>
          <w:lang w:val="en-US"/>
        </w:rPr>
      </w:pPr>
    </w:p>
    <w:p w14:paraId="29CBF9D3">
      <w:pPr>
        <w:pStyle w:val="24"/>
        <w:ind w:firstLine="0"/>
        <w:rPr>
          <w:rFonts w:hint="eastAsia" w:ascii="仿宋" w:hAnsi="仿宋" w:eastAsia="仿宋" w:cs="宋体"/>
          <w:b/>
          <w:sz w:val="36"/>
          <w:lang w:val="en-US"/>
        </w:rPr>
      </w:pPr>
    </w:p>
    <w:p w14:paraId="113BE8D9">
      <w:pPr>
        <w:pStyle w:val="24"/>
        <w:ind w:firstLine="0"/>
        <w:rPr>
          <w:rFonts w:hint="eastAsia" w:ascii="仿宋" w:hAnsi="仿宋" w:eastAsia="仿宋" w:cs="宋体"/>
          <w:b/>
          <w:sz w:val="36"/>
          <w:lang w:val="en-US"/>
        </w:rPr>
      </w:pPr>
    </w:p>
    <w:p w14:paraId="42609477">
      <w:pPr>
        <w:pStyle w:val="24"/>
        <w:ind w:firstLine="0"/>
        <w:rPr>
          <w:rFonts w:hint="eastAsia" w:ascii="仿宋" w:hAnsi="仿宋" w:eastAsia="仿宋" w:cs="宋体"/>
          <w:b/>
          <w:sz w:val="36"/>
          <w:lang w:val="en-US"/>
        </w:rPr>
      </w:pPr>
    </w:p>
    <w:p w14:paraId="0E2C6596">
      <w:pPr>
        <w:pStyle w:val="24"/>
        <w:ind w:firstLine="0"/>
        <w:rPr>
          <w:rFonts w:hint="eastAsia" w:ascii="仿宋" w:hAnsi="仿宋" w:eastAsia="仿宋" w:cs="宋体"/>
          <w:b/>
          <w:sz w:val="36"/>
          <w:lang w:val="en-US"/>
        </w:rPr>
      </w:pPr>
      <w:r>
        <w:rPr>
          <w:rFonts w:hint="eastAsia" w:ascii="仿宋" w:hAnsi="仿宋" w:eastAsia="仿宋" w:cs="宋体"/>
          <w:b/>
          <w:sz w:val="36"/>
          <w:lang w:val="en-US"/>
        </w:rPr>
        <w:t>附件8：</w:t>
      </w:r>
    </w:p>
    <w:p w14:paraId="5841E27D">
      <w:pPr>
        <w:pStyle w:val="24"/>
        <w:ind w:firstLine="0"/>
        <w:jc w:val="center"/>
        <w:rPr>
          <w:rFonts w:hint="eastAsia" w:ascii="仿宋" w:hAnsi="仿宋" w:eastAsia="仿宋" w:cs="宋体"/>
          <w:b/>
          <w:sz w:val="36"/>
          <w:lang w:val="en-US"/>
        </w:rPr>
      </w:pPr>
      <w:r>
        <w:rPr>
          <w:rFonts w:hint="eastAsia" w:ascii="仿宋" w:hAnsi="仿宋" w:eastAsia="仿宋" w:cs="宋体"/>
          <w:b/>
          <w:sz w:val="36"/>
          <w:lang w:val="en-US"/>
        </w:rPr>
        <w:t>中小企业划型标准规定</w:t>
      </w:r>
    </w:p>
    <w:p w14:paraId="729ABBAF">
      <w:pPr>
        <w:pStyle w:val="618"/>
        <w:spacing w:line="360" w:lineRule="auto"/>
        <w:rPr>
          <w:rFonts w:hint="eastAsia"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51F2674">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14:paraId="07130FFA">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14:paraId="0158A983">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16BC934">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5F1295B9">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706CA99">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973B1C">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C34762">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C966CDD">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B5A90">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2E1EF4">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664BE8">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7AF83F">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925132">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41A982">
      <w:pPr>
        <w:pStyle w:val="24"/>
        <w:rPr>
          <w:rFonts w:hint="eastAsia"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10987F">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B729CA">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CAE25B">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65A8AD6">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4A8CFC0C">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14:paraId="1DAE3D11">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14:paraId="40696D72">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7989811">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14:paraId="240E7C00">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14:paraId="5AB7CBD6">
      <w:pPr>
        <w:pStyle w:val="618"/>
        <w:adjustRightInd w:val="0"/>
        <w:spacing w:line="360" w:lineRule="auto"/>
        <w:ind w:firstLine="444" w:firstLineChars="200"/>
        <w:jc w:val="both"/>
        <w:rPr>
          <w:rFonts w:hint="eastAsia"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14:paraId="5813C7A7">
      <w:pPr>
        <w:pStyle w:val="395"/>
        <w:ind w:firstLine="480"/>
        <w:rPr>
          <w:rFonts w:hint="eastAsia" w:ascii="仿宋" w:hAnsi="仿宋" w:eastAsia="仿宋"/>
        </w:rPr>
      </w:pPr>
    </w:p>
    <w:p w14:paraId="09DF35A0">
      <w:pPr>
        <w:pStyle w:val="395"/>
        <w:ind w:firstLine="480"/>
        <w:rPr>
          <w:rFonts w:hint="eastAsia" w:ascii="仿宋" w:hAnsi="仿宋" w:eastAsia="仿宋"/>
        </w:rPr>
      </w:pPr>
    </w:p>
    <w:p w14:paraId="5318FA70">
      <w:pPr>
        <w:pStyle w:val="24"/>
        <w:ind w:firstLine="0"/>
        <w:rPr>
          <w:rFonts w:hint="eastAsia"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004C8730">
      <w:pPr>
        <w:pStyle w:val="3"/>
        <w:jc w:val="center"/>
        <w:rPr>
          <w:rFonts w:hint="eastAsia" w:ascii="仿宋" w:eastAsia="仿宋"/>
          <w:lang w:val="en-US"/>
        </w:rPr>
      </w:pPr>
      <w:r>
        <w:rPr>
          <w:rFonts w:ascii="仿宋" w:eastAsia="仿宋"/>
        </w:rPr>
        <w:t>政府采购活动现场确认声明书</w:t>
      </w:r>
    </w:p>
    <w:p w14:paraId="12EAF084">
      <w:pPr>
        <w:spacing w:line="360" w:lineRule="auto"/>
        <w:rPr>
          <w:rFonts w:hint="eastAsia" w:ascii="仿宋" w:hAnsi="仿宋" w:eastAsia="仿宋"/>
          <w:szCs w:val="21"/>
        </w:rPr>
      </w:pPr>
      <w:r>
        <w:rPr>
          <w:rFonts w:ascii="仿宋" w:hAnsi="仿宋" w:eastAsia="仿宋"/>
          <w:szCs w:val="21"/>
        </w:rPr>
        <w:t>天阳建设管理有限公司：</w:t>
      </w:r>
    </w:p>
    <w:p w14:paraId="5A19B4A5">
      <w:pPr>
        <w:spacing w:line="360" w:lineRule="auto"/>
        <w:ind w:firstLine="420" w:firstLineChars="200"/>
        <w:rPr>
          <w:rFonts w:hint="eastAsia"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27340B18">
      <w:pPr>
        <w:spacing w:line="360" w:lineRule="auto"/>
        <w:ind w:firstLine="420" w:firstLineChars="200"/>
        <w:rPr>
          <w:rFonts w:hint="eastAsia"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129A6C04">
      <w:pPr>
        <w:spacing w:line="360" w:lineRule="auto"/>
        <w:ind w:firstLine="420" w:firstLineChars="200"/>
        <w:rPr>
          <w:rFonts w:hint="eastAsia"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492E9631">
      <w:pPr>
        <w:spacing w:line="360" w:lineRule="auto"/>
        <w:ind w:firstLine="420" w:firstLineChars="200"/>
        <w:rPr>
          <w:rFonts w:hint="eastAsia" w:ascii="仿宋" w:hAnsi="仿宋" w:eastAsia="仿宋"/>
          <w:szCs w:val="21"/>
        </w:rPr>
      </w:pPr>
      <w:r>
        <w:rPr>
          <w:rFonts w:ascii="仿宋" w:hAnsi="仿宋" w:eastAsia="仿宋"/>
          <w:szCs w:val="21"/>
        </w:rPr>
        <w:t xml:space="preserve">A．法定代表人或负责人或实际控制人是同一人 </w:t>
      </w:r>
    </w:p>
    <w:p w14:paraId="1B44AD3F">
      <w:pPr>
        <w:spacing w:line="360" w:lineRule="auto"/>
        <w:ind w:firstLine="420" w:firstLineChars="200"/>
        <w:rPr>
          <w:rFonts w:hint="eastAsia" w:ascii="仿宋" w:hAnsi="仿宋" w:eastAsia="仿宋"/>
          <w:szCs w:val="21"/>
        </w:rPr>
      </w:pPr>
      <w:r>
        <w:rPr>
          <w:rFonts w:ascii="仿宋" w:hAnsi="仿宋" w:eastAsia="仿宋"/>
          <w:szCs w:val="21"/>
        </w:rPr>
        <w:t xml:space="preserve">B．法定代表人或负责人或实际控制人是夫妻关系 </w:t>
      </w:r>
    </w:p>
    <w:p w14:paraId="34B6FC64">
      <w:pPr>
        <w:spacing w:line="360" w:lineRule="auto"/>
        <w:ind w:firstLine="420" w:firstLineChars="200"/>
        <w:rPr>
          <w:rFonts w:hint="eastAsia" w:ascii="仿宋" w:hAnsi="仿宋" w:eastAsia="仿宋"/>
          <w:szCs w:val="21"/>
        </w:rPr>
      </w:pPr>
      <w:r>
        <w:rPr>
          <w:rFonts w:ascii="仿宋" w:hAnsi="仿宋" w:eastAsia="仿宋"/>
          <w:szCs w:val="21"/>
        </w:rPr>
        <w:t xml:space="preserve">C．法定代表人或负责人或实际控制人是直系血亲关系 </w:t>
      </w:r>
    </w:p>
    <w:p w14:paraId="6AFD4C23">
      <w:pPr>
        <w:spacing w:line="360" w:lineRule="auto"/>
        <w:ind w:firstLine="420" w:firstLineChars="200"/>
        <w:rPr>
          <w:rFonts w:hint="eastAsia" w:ascii="仿宋" w:hAnsi="仿宋" w:eastAsia="仿宋"/>
          <w:szCs w:val="21"/>
        </w:rPr>
      </w:pPr>
      <w:r>
        <w:rPr>
          <w:rFonts w:ascii="仿宋" w:hAnsi="仿宋" w:eastAsia="仿宋"/>
          <w:szCs w:val="21"/>
        </w:rPr>
        <w:t xml:space="preserve">D．法定代表人或负责人或实际控制人存在三代以内旁系血亲关系 </w:t>
      </w:r>
    </w:p>
    <w:p w14:paraId="125EC351">
      <w:pPr>
        <w:spacing w:line="360" w:lineRule="auto"/>
        <w:ind w:firstLine="420" w:firstLineChars="200"/>
        <w:rPr>
          <w:rFonts w:hint="eastAsia" w:ascii="仿宋" w:hAnsi="仿宋" w:eastAsia="仿宋"/>
          <w:szCs w:val="21"/>
        </w:rPr>
      </w:pPr>
      <w:r>
        <w:rPr>
          <w:rFonts w:ascii="仿宋" w:hAnsi="仿宋" w:eastAsia="仿宋"/>
          <w:szCs w:val="21"/>
        </w:rPr>
        <w:t xml:space="preserve">E．法定代表人或负责人或实际控制人存在近姻亲关系 </w:t>
      </w:r>
    </w:p>
    <w:p w14:paraId="5877C3C8">
      <w:pPr>
        <w:spacing w:line="360" w:lineRule="auto"/>
        <w:ind w:firstLine="420" w:firstLineChars="200"/>
        <w:rPr>
          <w:rFonts w:hint="eastAsia" w:ascii="仿宋" w:hAnsi="仿宋" w:eastAsia="仿宋"/>
          <w:szCs w:val="21"/>
        </w:rPr>
      </w:pPr>
      <w:r>
        <w:rPr>
          <w:rFonts w:ascii="仿宋" w:hAnsi="仿宋" w:eastAsia="仿宋"/>
          <w:szCs w:val="21"/>
        </w:rPr>
        <w:t xml:space="preserve">F．法定代表人或负责人或实际控制人存在股份控制或实际控制关系 </w:t>
      </w:r>
    </w:p>
    <w:p w14:paraId="059EA2D5">
      <w:pPr>
        <w:spacing w:line="360" w:lineRule="auto"/>
        <w:ind w:firstLine="420" w:firstLineChars="200"/>
        <w:rPr>
          <w:rFonts w:hint="eastAsia" w:ascii="仿宋" w:hAnsi="仿宋" w:eastAsia="仿宋"/>
          <w:szCs w:val="21"/>
        </w:rPr>
      </w:pPr>
      <w:r>
        <w:rPr>
          <w:rFonts w:ascii="仿宋" w:hAnsi="仿宋" w:eastAsia="仿宋"/>
          <w:szCs w:val="21"/>
        </w:rPr>
        <w:t xml:space="preserve">G．存在共同直接或间接投资设立子公司、联营企业和合营企业情况 </w:t>
      </w:r>
    </w:p>
    <w:p w14:paraId="31D96A52">
      <w:pPr>
        <w:spacing w:line="360" w:lineRule="auto"/>
        <w:ind w:firstLine="420" w:firstLineChars="200"/>
        <w:rPr>
          <w:rFonts w:hint="eastAsia"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7CD09451">
      <w:pPr>
        <w:spacing w:line="360" w:lineRule="auto"/>
        <w:ind w:firstLine="420" w:firstLineChars="200"/>
        <w:rPr>
          <w:rFonts w:hint="eastAsia" w:ascii="仿宋" w:hAnsi="仿宋" w:eastAsia="仿宋"/>
          <w:szCs w:val="21"/>
        </w:rPr>
      </w:pPr>
      <w:r>
        <w:rPr>
          <w:rFonts w:ascii="仿宋" w:hAnsi="仿宋" w:eastAsia="仿宋"/>
          <w:szCs w:val="21"/>
        </w:rPr>
        <w:t xml:space="preserve">I．其他利害关系情况 ________________________________________。 </w:t>
      </w:r>
    </w:p>
    <w:p w14:paraId="68D6E108">
      <w:pPr>
        <w:spacing w:line="360" w:lineRule="auto"/>
        <w:ind w:firstLine="420" w:firstLineChars="200"/>
        <w:rPr>
          <w:rFonts w:hint="eastAsia" w:ascii="仿宋" w:hAnsi="仿宋" w:eastAsia="仿宋"/>
          <w:szCs w:val="21"/>
        </w:rPr>
      </w:pPr>
      <w:r>
        <w:rPr>
          <w:rFonts w:ascii="仿宋" w:hAnsi="仿宋" w:eastAsia="仿宋"/>
          <w:szCs w:val="21"/>
        </w:rPr>
        <w:t xml:space="preserve">三、现己清楚知道并严格遵守政府采购法律法规和现场纪律。 </w:t>
      </w:r>
    </w:p>
    <w:p w14:paraId="1683E89E">
      <w:pPr>
        <w:spacing w:line="360" w:lineRule="auto"/>
        <w:ind w:firstLine="420" w:firstLineChars="200"/>
        <w:rPr>
          <w:rFonts w:hint="eastAsia"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5D7FC0C6">
      <w:pPr>
        <w:spacing w:line="360" w:lineRule="auto"/>
        <w:ind w:firstLine="420" w:firstLineChars="200"/>
        <w:rPr>
          <w:rFonts w:hint="eastAsia"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091361CC">
      <w:pPr>
        <w:spacing w:line="360" w:lineRule="auto"/>
        <w:ind w:firstLine="420" w:firstLineChars="200"/>
        <w:rPr>
          <w:rFonts w:hint="eastAsia" w:ascii="仿宋" w:hAnsi="仿宋" w:eastAsia="仿宋"/>
          <w:szCs w:val="21"/>
        </w:rPr>
      </w:pPr>
    </w:p>
    <w:p w14:paraId="479B77DF">
      <w:pPr>
        <w:spacing w:line="360" w:lineRule="auto"/>
        <w:ind w:firstLine="420" w:firstLineChars="200"/>
        <w:jc w:val="right"/>
        <w:rPr>
          <w:rFonts w:hint="eastAsia" w:ascii="仿宋" w:hAnsi="仿宋" w:eastAsia="仿宋"/>
          <w:szCs w:val="21"/>
        </w:rPr>
      </w:pPr>
      <w:r>
        <w:rPr>
          <w:rFonts w:ascii="仿宋" w:hAnsi="仿宋" w:eastAsia="仿宋"/>
          <w:szCs w:val="21"/>
        </w:rPr>
        <w:t xml:space="preserve">（供应商代表签名）: </w:t>
      </w:r>
    </w:p>
    <w:p w14:paraId="325278A9">
      <w:pPr>
        <w:spacing w:line="360" w:lineRule="auto"/>
        <w:ind w:firstLine="420" w:firstLineChars="200"/>
        <w:jc w:val="right"/>
        <w:rPr>
          <w:rFonts w:hint="eastAsia" w:ascii="仿宋" w:hAnsi="仿宋" w:eastAsia="仿宋"/>
          <w:szCs w:val="21"/>
        </w:rPr>
      </w:pPr>
      <w:r>
        <w:rPr>
          <w:rFonts w:ascii="仿宋" w:hAnsi="仿宋" w:eastAsia="仿宋"/>
          <w:szCs w:val="21"/>
        </w:rPr>
        <w:t>202年月日</w:t>
      </w:r>
    </w:p>
    <w:p w14:paraId="20EBAC49">
      <w:pPr>
        <w:spacing w:line="360" w:lineRule="auto"/>
        <w:rPr>
          <w:rFonts w:hint="eastAsia"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"mailto:529016781@qq.com" </w:instrText>
      </w:r>
      <w:r>
        <w:fldChar w:fldCharType="separate"/>
      </w:r>
      <w:r>
        <w:rPr>
          <w:rStyle w:val="76"/>
          <w:rFonts w:hint="eastAsia" w:ascii="仿宋" w:hAnsi="仿宋" w:eastAsia="仿宋" w:cs="Times New Roman"/>
          <w:b/>
          <w:snapToGrid/>
          <w:kern w:val="2"/>
          <w:sz w:val="28"/>
          <w:szCs w:val="28"/>
        </w:rPr>
        <w:t>529016781@qq.com</w:t>
      </w:r>
      <w:r>
        <w:rPr>
          <w:rStyle w:val="76"/>
          <w:rFonts w:hint="eastAsia" w:ascii="仿宋" w:hAnsi="仿宋" w:eastAsia="仿宋" w:cs="Times New Roman"/>
          <w:b/>
          <w:snapToGrid/>
          <w:kern w:val="2"/>
          <w:sz w:val="28"/>
          <w:szCs w:val="28"/>
        </w:rPr>
        <w:fldChar w:fldCharType="end"/>
      </w:r>
      <w:r>
        <w:rPr>
          <w:rFonts w:hint="eastAsia" w:ascii="仿宋" w:hAnsi="仿宋" w:eastAsia="仿宋"/>
          <w:b/>
          <w:sz w:val="28"/>
          <w:szCs w:val="28"/>
        </w:rPr>
        <w:t>。投标文件中无需提供此声明书。</w:t>
      </w:r>
    </w:p>
    <w:p w14:paraId="0C3D2B8A">
      <w:pPr>
        <w:pStyle w:val="395"/>
        <w:ind w:firstLine="480"/>
        <w:rPr>
          <w:rFonts w:hint="eastAsia"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6DA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FBB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986F">
    <w:pPr>
      <w:pStyle w:val="40"/>
      <w:framePr w:wrap="around" w:vAnchor="text" w:hAnchor="margin" w:xAlign="right" w:y="1"/>
      <w:rPr>
        <w:rStyle w:val="72"/>
      </w:rPr>
    </w:pPr>
    <w:r>
      <w:fldChar w:fldCharType="begin"/>
    </w:r>
    <w:r>
      <w:rPr>
        <w:rStyle w:val="72"/>
      </w:rPr>
      <w:instrText xml:space="preserve">PAGE  </w:instrText>
    </w:r>
    <w:r>
      <w:fldChar w:fldCharType="end"/>
    </w:r>
  </w:p>
  <w:p w14:paraId="72C1C35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D70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bookmarkStart w:id="502" w:name="_Toc36110187"/>
    <w:bookmarkStart w:id="503" w:name="_Toc131845147"/>
    <w:bookmarkStart w:id="504" w:name="_Toc91899912"/>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8403">
    <w:pPr>
      <w:pStyle w:val="40"/>
      <w:framePr w:wrap="around" w:vAnchor="text" w:hAnchor="margin" w:xAlign="right" w:y="1"/>
      <w:rPr>
        <w:rStyle w:val="72"/>
      </w:rPr>
    </w:pPr>
    <w:r>
      <w:fldChar w:fldCharType="begin"/>
    </w:r>
    <w:r>
      <w:rPr>
        <w:rStyle w:val="72"/>
      </w:rPr>
      <w:instrText xml:space="preserve">PAGE  </w:instrText>
    </w:r>
    <w:r>
      <w:fldChar w:fldCharType="end"/>
    </w:r>
  </w:p>
  <w:p w14:paraId="2B5608C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F5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BE3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3F09793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A2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20EF4E3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1F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6559A3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61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489224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25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3BA02A2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4A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64F81C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4FF3">
    <w:pPr>
      <w:pStyle w:val="41"/>
      <w:pBdr>
        <w:bottom w:val="single" w:color="auto" w:sz="6" w:space="4"/>
      </w:pBdr>
      <w:jc w:val="right"/>
    </w:pPr>
    <w:r>
      <w:t>杭州市政府采购公开招标文件</w:t>
    </w:r>
  </w:p>
  <w:p w14:paraId="2578D733">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7CC8">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F3B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EAE7">
    <w:pPr>
      <w:pStyle w:val="41"/>
      <w:rPr>
        <w:rFonts w:ascii="仿宋_GB2312" w:eastAsia="仿宋_GB2312"/>
        <w:b/>
        <w:i/>
        <w:u w:val="single"/>
      </w:rPr>
    </w:pPr>
    <w:r>
      <w:t>杭州市政府采购公开招标文件</w:t>
    </w:r>
  </w:p>
  <w:p w14:paraId="66D45B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A35D">
    <w:pPr>
      <w:pStyle w:val="41"/>
    </w:pPr>
    <w:r>
      <w:t></w:t>
    </w:r>
  </w:p>
  <w:p w14:paraId="546B1813">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D6D9">
    <w:pPr>
      <w:pStyle w:val="41"/>
      <w:rPr>
        <w:rFonts w:ascii="仿宋_GB2312" w:eastAsia="仿宋_GB2312"/>
        <w:b/>
        <w:i/>
        <w:u w:val="single"/>
      </w:rPr>
    </w:pPr>
    <w:r>
      <w:t>杭州市政府采购公开招标文件</w:t>
    </w:r>
  </w:p>
  <w:p w14:paraId="2A47083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EF14">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D61F">
    <w:pPr>
      <w:pStyle w:val="41"/>
      <w:jc w:val="right"/>
      <w:rPr>
        <w:rFonts w:ascii="仿宋_GB2312" w:eastAsia="仿宋_GB2312"/>
        <w:b/>
        <w:i/>
        <w:u w:val="single"/>
      </w:rPr>
    </w:pPr>
    <w:r>
      <w:t>杭州市政府采购公开招标文件</w:t>
    </w:r>
  </w:p>
  <w:p w14:paraId="643463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F141">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1DF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52F89"/>
    <w:multiLevelType w:val="singleLevel"/>
    <w:tmpl w:val="C5C52F89"/>
    <w:lvl w:ilvl="0" w:tentative="0">
      <w:start w:val="4"/>
      <w:numFmt w:val="decimal"/>
      <w:lvlText w:val="%1."/>
      <w:lvlJc w:val="left"/>
      <w:pPr>
        <w:tabs>
          <w:tab w:val="left" w:pos="312"/>
        </w:tabs>
      </w:pPr>
    </w:lvl>
  </w:abstractNum>
  <w:abstractNum w:abstractNumId="1">
    <w:nsid w:val="F2FCE070"/>
    <w:multiLevelType w:val="singleLevel"/>
    <w:tmpl w:val="F2FCE070"/>
    <w:lvl w:ilvl="0" w:tentative="0">
      <w:start w:val="1"/>
      <w:numFmt w:val="chineseCounting"/>
      <w:suff w:val="nothing"/>
      <w:lvlText w:val="%1、"/>
      <w:lvlJc w:val="left"/>
      <w:pPr>
        <w:ind w:left="-420" w:firstLine="420"/>
      </w:pPr>
      <w:rPr>
        <w:rFonts w:hint="eastAsia"/>
      </w:rPr>
    </w:lvl>
  </w:abstractNum>
  <w:abstractNum w:abstractNumId="2">
    <w:nsid w:val="3472384D"/>
    <w:multiLevelType w:val="multilevel"/>
    <w:tmpl w:val="347238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E7D791"/>
    <w:multiLevelType w:val="singleLevel"/>
    <w:tmpl w:val="37E7D791"/>
    <w:lvl w:ilvl="0" w:tentative="0">
      <w:start w:val="1"/>
      <w:numFmt w:val="decimal"/>
      <w:suff w:val="nothing"/>
      <w:lvlText w:val="（%1）"/>
      <w:lvlJc w:val="left"/>
    </w:lvl>
  </w:abstractNum>
  <w:abstractNum w:abstractNumId="4">
    <w:nsid w:val="4A782818"/>
    <w:multiLevelType w:val="multilevel"/>
    <w:tmpl w:val="4A782818"/>
    <w:lvl w:ilvl="0" w:tentative="0">
      <w:start w:val="1"/>
      <w:numFmt w:val="decimal"/>
      <w:pStyle w:val="967"/>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1BDECB0"/>
    <w:multiLevelType w:val="singleLevel"/>
    <w:tmpl w:val="51BDECB0"/>
    <w:lvl w:ilvl="0" w:tentative="0">
      <w:start w:val="1"/>
      <w:numFmt w:val="decimal"/>
      <w:suff w:val="nothing"/>
      <w:lvlText w:val="%1、"/>
      <w:lvlJc w:val="left"/>
    </w:lvl>
  </w:abstractNum>
  <w:abstractNum w:abstractNumId="6">
    <w:nsid w:val="590C5ACE"/>
    <w:multiLevelType w:val="singleLevel"/>
    <w:tmpl w:val="590C5ACE"/>
    <w:lvl w:ilvl="0" w:tentative="0">
      <w:start w:val="1"/>
      <w:numFmt w:val="decimal"/>
      <w:suff w:val="nothing"/>
      <w:lvlText w:val="%1、"/>
      <w:lvlJc w:val="left"/>
    </w:lvl>
  </w:abstractNum>
  <w:abstractNum w:abstractNumId="7">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7"/>
  </w:num>
  <w:num w:numId="4">
    <w:abstractNumId w:val="1"/>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MmEyODAxNDEyYzlkYTQ1MzM2NzcwNTkyMWYyOWIifQ=="/>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3C4"/>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6B2"/>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3A"/>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A48"/>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88D"/>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6E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023"/>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512"/>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0ED"/>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8B0"/>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A6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95"/>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222"/>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3FB"/>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1E"/>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024"/>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BCB"/>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2E1C"/>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AA6"/>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386FC7"/>
    <w:rsid w:val="019F7441"/>
    <w:rsid w:val="01B37585"/>
    <w:rsid w:val="01D55165"/>
    <w:rsid w:val="01DF6BF8"/>
    <w:rsid w:val="01EC2C57"/>
    <w:rsid w:val="025F0711"/>
    <w:rsid w:val="026B2E25"/>
    <w:rsid w:val="02714EFC"/>
    <w:rsid w:val="02824D4D"/>
    <w:rsid w:val="02DC4B10"/>
    <w:rsid w:val="02DD76CE"/>
    <w:rsid w:val="02F36323"/>
    <w:rsid w:val="02F5619C"/>
    <w:rsid w:val="031850C4"/>
    <w:rsid w:val="0326446A"/>
    <w:rsid w:val="032D5555"/>
    <w:rsid w:val="036634D2"/>
    <w:rsid w:val="03886D37"/>
    <w:rsid w:val="03DD35E4"/>
    <w:rsid w:val="04076900"/>
    <w:rsid w:val="041A5A3B"/>
    <w:rsid w:val="042311BA"/>
    <w:rsid w:val="042B157A"/>
    <w:rsid w:val="0441658C"/>
    <w:rsid w:val="048B7204"/>
    <w:rsid w:val="048F763B"/>
    <w:rsid w:val="049F330E"/>
    <w:rsid w:val="04AA775C"/>
    <w:rsid w:val="04AF1889"/>
    <w:rsid w:val="04F66F48"/>
    <w:rsid w:val="05251E14"/>
    <w:rsid w:val="05A16594"/>
    <w:rsid w:val="05A7762D"/>
    <w:rsid w:val="05F04166"/>
    <w:rsid w:val="060E5941"/>
    <w:rsid w:val="06110FAF"/>
    <w:rsid w:val="06493CA7"/>
    <w:rsid w:val="065A6178"/>
    <w:rsid w:val="066F1CF3"/>
    <w:rsid w:val="06930BB8"/>
    <w:rsid w:val="07245D42"/>
    <w:rsid w:val="07264C62"/>
    <w:rsid w:val="0779354C"/>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D272B"/>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F2900"/>
    <w:rsid w:val="0DD63300"/>
    <w:rsid w:val="0DF50604"/>
    <w:rsid w:val="0DF702FE"/>
    <w:rsid w:val="0E060E51"/>
    <w:rsid w:val="0E550A8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0F6D60"/>
    <w:rsid w:val="11266F33"/>
    <w:rsid w:val="118963A1"/>
    <w:rsid w:val="11C6522A"/>
    <w:rsid w:val="11E104CC"/>
    <w:rsid w:val="11E20309"/>
    <w:rsid w:val="12007F34"/>
    <w:rsid w:val="12255233"/>
    <w:rsid w:val="12530213"/>
    <w:rsid w:val="127723A9"/>
    <w:rsid w:val="12862074"/>
    <w:rsid w:val="12883966"/>
    <w:rsid w:val="129E45B4"/>
    <w:rsid w:val="12BA7692"/>
    <w:rsid w:val="12D81596"/>
    <w:rsid w:val="13072A44"/>
    <w:rsid w:val="135F4BE2"/>
    <w:rsid w:val="139B1A0A"/>
    <w:rsid w:val="139D25C7"/>
    <w:rsid w:val="13BF3CE4"/>
    <w:rsid w:val="141008D8"/>
    <w:rsid w:val="14125FE6"/>
    <w:rsid w:val="146D271E"/>
    <w:rsid w:val="14982588"/>
    <w:rsid w:val="149A5AD9"/>
    <w:rsid w:val="14A7619D"/>
    <w:rsid w:val="14B5364C"/>
    <w:rsid w:val="150536C3"/>
    <w:rsid w:val="150C1963"/>
    <w:rsid w:val="151447A0"/>
    <w:rsid w:val="154A6454"/>
    <w:rsid w:val="15762120"/>
    <w:rsid w:val="15F75CB4"/>
    <w:rsid w:val="16A26BF5"/>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94B2E"/>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5458EC"/>
    <w:rsid w:val="208921B3"/>
    <w:rsid w:val="20973DEB"/>
    <w:rsid w:val="20B26522"/>
    <w:rsid w:val="20B44310"/>
    <w:rsid w:val="211116EB"/>
    <w:rsid w:val="211976A4"/>
    <w:rsid w:val="215313DE"/>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46547"/>
    <w:rsid w:val="27044A29"/>
    <w:rsid w:val="27051632"/>
    <w:rsid w:val="271D34C8"/>
    <w:rsid w:val="274223F0"/>
    <w:rsid w:val="276142BF"/>
    <w:rsid w:val="27783712"/>
    <w:rsid w:val="27907362"/>
    <w:rsid w:val="2824474F"/>
    <w:rsid w:val="28333E1D"/>
    <w:rsid w:val="28454BD6"/>
    <w:rsid w:val="28455253"/>
    <w:rsid w:val="28551971"/>
    <w:rsid w:val="285B1C53"/>
    <w:rsid w:val="289F7086"/>
    <w:rsid w:val="28C32028"/>
    <w:rsid w:val="28CC490F"/>
    <w:rsid w:val="28DE40AA"/>
    <w:rsid w:val="29345E77"/>
    <w:rsid w:val="294C65AD"/>
    <w:rsid w:val="29806583"/>
    <w:rsid w:val="298B3C4C"/>
    <w:rsid w:val="29AA36E5"/>
    <w:rsid w:val="29F26D24"/>
    <w:rsid w:val="2A15033F"/>
    <w:rsid w:val="2A1662C1"/>
    <w:rsid w:val="2A1C7367"/>
    <w:rsid w:val="2A2815FA"/>
    <w:rsid w:val="2A6D6092"/>
    <w:rsid w:val="2A7D76B4"/>
    <w:rsid w:val="2AF07C9E"/>
    <w:rsid w:val="2B437463"/>
    <w:rsid w:val="2B7807EE"/>
    <w:rsid w:val="2BA50BF7"/>
    <w:rsid w:val="2BA72CFC"/>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04F92"/>
    <w:rsid w:val="2EC63002"/>
    <w:rsid w:val="2F0A6B38"/>
    <w:rsid w:val="2F6829D4"/>
    <w:rsid w:val="2F946CCB"/>
    <w:rsid w:val="2FD25781"/>
    <w:rsid w:val="2FDC745C"/>
    <w:rsid w:val="2FFD7934"/>
    <w:rsid w:val="30620053"/>
    <w:rsid w:val="30733ACD"/>
    <w:rsid w:val="308C3862"/>
    <w:rsid w:val="309379D8"/>
    <w:rsid w:val="30A270F7"/>
    <w:rsid w:val="30A612CD"/>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8354B"/>
    <w:rsid w:val="363A3B40"/>
    <w:rsid w:val="365302AE"/>
    <w:rsid w:val="36607A0A"/>
    <w:rsid w:val="366E227C"/>
    <w:rsid w:val="366F2E0D"/>
    <w:rsid w:val="367B6A5C"/>
    <w:rsid w:val="36A74ADA"/>
    <w:rsid w:val="36AD60D5"/>
    <w:rsid w:val="36B224F9"/>
    <w:rsid w:val="36EC0CC9"/>
    <w:rsid w:val="373F410B"/>
    <w:rsid w:val="377D1E2F"/>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774F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7D607E"/>
    <w:rsid w:val="3E843E66"/>
    <w:rsid w:val="3E8F51FE"/>
    <w:rsid w:val="3E926F87"/>
    <w:rsid w:val="3E9A59DE"/>
    <w:rsid w:val="3EAF4836"/>
    <w:rsid w:val="3EC33DFA"/>
    <w:rsid w:val="3F060E16"/>
    <w:rsid w:val="3F1D1096"/>
    <w:rsid w:val="3F2F0234"/>
    <w:rsid w:val="3F482ABE"/>
    <w:rsid w:val="3F6363FE"/>
    <w:rsid w:val="3F756B8F"/>
    <w:rsid w:val="3F95482B"/>
    <w:rsid w:val="4019356B"/>
    <w:rsid w:val="40592157"/>
    <w:rsid w:val="406E1CAE"/>
    <w:rsid w:val="40862F08"/>
    <w:rsid w:val="40A0133A"/>
    <w:rsid w:val="40C31A53"/>
    <w:rsid w:val="40E20083"/>
    <w:rsid w:val="40FF545D"/>
    <w:rsid w:val="410067C8"/>
    <w:rsid w:val="418F0D2A"/>
    <w:rsid w:val="41D01505"/>
    <w:rsid w:val="42460B5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74FD3"/>
    <w:rsid w:val="44750B28"/>
    <w:rsid w:val="449101DD"/>
    <w:rsid w:val="44DE1391"/>
    <w:rsid w:val="451B225C"/>
    <w:rsid w:val="452410C9"/>
    <w:rsid w:val="45317DFB"/>
    <w:rsid w:val="45383B60"/>
    <w:rsid w:val="456D3CE4"/>
    <w:rsid w:val="4579042C"/>
    <w:rsid w:val="457F0571"/>
    <w:rsid w:val="45851176"/>
    <w:rsid w:val="45C63B94"/>
    <w:rsid w:val="460E7DA5"/>
    <w:rsid w:val="46422483"/>
    <w:rsid w:val="4659254A"/>
    <w:rsid w:val="465B0637"/>
    <w:rsid w:val="465E3F0D"/>
    <w:rsid w:val="466A16E6"/>
    <w:rsid w:val="46893F2B"/>
    <w:rsid w:val="46A20031"/>
    <w:rsid w:val="46C4686E"/>
    <w:rsid w:val="471E40C9"/>
    <w:rsid w:val="477B778F"/>
    <w:rsid w:val="478203EC"/>
    <w:rsid w:val="47B025FA"/>
    <w:rsid w:val="4809698F"/>
    <w:rsid w:val="4811697D"/>
    <w:rsid w:val="483047A1"/>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9D6CD4"/>
    <w:rsid w:val="4AB82D0F"/>
    <w:rsid w:val="4AEB7664"/>
    <w:rsid w:val="4AFD7C19"/>
    <w:rsid w:val="4B0567D1"/>
    <w:rsid w:val="4B236AAE"/>
    <w:rsid w:val="4B707271"/>
    <w:rsid w:val="4B9739F7"/>
    <w:rsid w:val="4BEE2503"/>
    <w:rsid w:val="4C245A30"/>
    <w:rsid w:val="4C827B1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63EA6"/>
    <w:rsid w:val="4F911C54"/>
    <w:rsid w:val="4FE625E0"/>
    <w:rsid w:val="5021480F"/>
    <w:rsid w:val="50962ECB"/>
    <w:rsid w:val="50A42E38"/>
    <w:rsid w:val="50A4577F"/>
    <w:rsid w:val="50A46C85"/>
    <w:rsid w:val="50B73D1F"/>
    <w:rsid w:val="50BD5BC9"/>
    <w:rsid w:val="50C11EEE"/>
    <w:rsid w:val="50E97CFC"/>
    <w:rsid w:val="50FA4028"/>
    <w:rsid w:val="510D65B7"/>
    <w:rsid w:val="511157AB"/>
    <w:rsid w:val="5142540C"/>
    <w:rsid w:val="516E0395"/>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323F9"/>
    <w:rsid w:val="572B436A"/>
    <w:rsid w:val="57521C7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455061"/>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061DC"/>
    <w:rsid w:val="5D956DDE"/>
    <w:rsid w:val="5DAD38EE"/>
    <w:rsid w:val="5E006862"/>
    <w:rsid w:val="5E0207B9"/>
    <w:rsid w:val="5E1834A1"/>
    <w:rsid w:val="5E19267B"/>
    <w:rsid w:val="5E261785"/>
    <w:rsid w:val="5E4A7017"/>
    <w:rsid w:val="5E552BBA"/>
    <w:rsid w:val="5E611C10"/>
    <w:rsid w:val="5E7A0F3F"/>
    <w:rsid w:val="5EDA744C"/>
    <w:rsid w:val="5EFC7377"/>
    <w:rsid w:val="5F06174D"/>
    <w:rsid w:val="5F3A3602"/>
    <w:rsid w:val="5F45733B"/>
    <w:rsid w:val="5F6277C6"/>
    <w:rsid w:val="5F6D0B1D"/>
    <w:rsid w:val="5F8D0B82"/>
    <w:rsid w:val="5FCC5339"/>
    <w:rsid w:val="5FE34A5B"/>
    <w:rsid w:val="5FFE1E36"/>
    <w:rsid w:val="60232584"/>
    <w:rsid w:val="605E50CE"/>
    <w:rsid w:val="607330CE"/>
    <w:rsid w:val="60825176"/>
    <w:rsid w:val="60956D42"/>
    <w:rsid w:val="609F2AC4"/>
    <w:rsid w:val="60FA2EE8"/>
    <w:rsid w:val="61054A27"/>
    <w:rsid w:val="610A52BC"/>
    <w:rsid w:val="611D2366"/>
    <w:rsid w:val="61421856"/>
    <w:rsid w:val="615227C4"/>
    <w:rsid w:val="61595E02"/>
    <w:rsid w:val="61654E3F"/>
    <w:rsid w:val="61765466"/>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C6945"/>
    <w:rsid w:val="648B6EEF"/>
    <w:rsid w:val="64C158BF"/>
    <w:rsid w:val="64CE2EAA"/>
    <w:rsid w:val="653C3090"/>
    <w:rsid w:val="65854376"/>
    <w:rsid w:val="658767BE"/>
    <w:rsid w:val="65892531"/>
    <w:rsid w:val="659B1574"/>
    <w:rsid w:val="66195831"/>
    <w:rsid w:val="662E75B1"/>
    <w:rsid w:val="66342C2E"/>
    <w:rsid w:val="663E784C"/>
    <w:rsid w:val="668B6A45"/>
    <w:rsid w:val="672F3F24"/>
    <w:rsid w:val="673E055F"/>
    <w:rsid w:val="67551CE3"/>
    <w:rsid w:val="67A22552"/>
    <w:rsid w:val="67B22DCC"/>
    <w:rsid w:val="67BE71AA"/>
    <w:rsid w:val="67D7451D"/>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E1A09"/>
    <w:rsid w:val="6FD75BF8"/>
    <w:rsid w:val="707723D0"/>
    <w:rsid w:val="70F5661B"/>
    <w:rsid w:val="71360107"/>
    <w:rsid w:val="713B688E"/>
    <w:rsid w:val="716A1A71"/>
    <w:rsid w:val="71D43752"/>
    <w:rsid w:val="71F1796A"/>
    <w:rsid w:val="72154626"/>
    <w:rsid w:val="72262B5D"/>
    <w:rsid w:val="72283FF7"/>
    <w:rsid w:val="722E7212"/>
    <w:rsid w:val="723A0474"/>
    <w:rsid w:val="725923E4"/>
    <w:rsid w:val="72864BF7"/>
    <w:rsid w:val="729023FC"/>
    <w:rsid w:val="739D79E9"/>
    <w:rsid w:val="73C0646E"/>
    <w:rsid w:val="73F83230"/>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D51677"/>
    <w:rsid w:val="78E172CC"/>
    <w:rsid w:val="78EA1D1F"/>
    <w:rsid w:val="7904172F"/>
    <w:rsid w:val="790F7E27"/>
    <w:rsid w:val="792A231A"/>
    <w:rsid w:val="79316829"/>
    <w:rsid w:val="797E66A9"/>
    <w:rsid w:val="798518A4"/>
    <w:rsid w:val="79990A6E"/>
    <w:rsid w:val="79A97383"/>
    <w:rsid w:val="79E27E8B"/>
    <w:rsid w:val="79F850CE"/>
    <w:rsid w:val="79FD443C"/>
    <w:rsid w:val="7A1D1975"/>
    <w:rsid w:val="7A3E5150"/>
    <w:rsid w:val="7A4670D6"/>
    <w:rsid w:val="7A534B63"/>
    <w:rsid w:val="7A615382"/>
    <w:rsid w:val="7A67303B"/>
    <w:rsid w:val="7AAB1D04"/>
    <w:rsid w:val="7ABA4368"/>
    <w:rsid w:val="7AD05746"/>
    <w:rsid w:val="7AD321CF"/>
    <w:rsid w:val="7B257FFD"/>
    <w:rsid w:val="7B343476"/>
    <w:rsid w:val="7B5A2978"/>
    <w:rsid w:val="7B5A7E4C"/>
    <w:rsid w:val="7B667AF9"/>
    <w:rsid w:val="7B7468F8"/>
    <w:rsid w:val="7B8B055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2"/>
    <w:qFormat/>
    <w:uiPriority w:val="0"/>
    <w:pPr>
      <w:ind w:firstLine="420"/>
    </w:pPr>
    <w:rPr>
      <w:rFonts w:hAnsi="Calibri" w:cs="Times New Roman"/>
      <w:szCs w:val="20"/>
    </w:rPr>
  </w:style>
  <w:style w:type="paragraph" w:styleId="25">
    <w:name w:val="Body Text Indent"/>
    <w:basedOn w:val="1"/>
    <w:link w:val="78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7"/>
    <w:qFormat/>
    <w:uiPriority w:val="0"/>
    <w:pPr>
      <w:ind w:left="100" w:leftChars="2500"/>
    </w:pPr>
    <w:rPr>
      <w:rFonts w:ascii="宋体"/>
      <w:sz w:val="24"/>
      <w:szCs w:val="21"/>
      <w:lang w:val="zh-CN"/>
    </w:rPr>
  </w:style>
  <w:style w:type="paragraph" w:styleId="37">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714"/>
    <w:qFormat/>
    <w:uiPriority w:val="0"/>
    <w:rPr>
      <w:sz w:val="18"/>
      <w:szCs w:val="18"/>
    </w:rPr>
  </w:style>
  <w:style w:type="paragraph" w:styleId="40">
    <w:name w:val="footer"/>
    <w:basedOn w:val="1"/>
    <w:link w:val="889"/>
    <w:qFormat/>
    <w:uiPriority w:val="99"/>
    <w:pPr>
      <w:tabs>
        <w:tab w:val="center" w:pos="4153"/>
        <w:tab w:val="right" w:pos="8306"/>
      </w:tabs>
      <w:snapToGrid w:val="0"/>
      <w:jc w:val="left"/>
    </w:pPr>
    <w:rPr>
      <w:sz w:val="18"/>
      <w:szCs w:val="18"/>
    </w:rPr>
  </w:style>
  <w:style w:type="paragraph" w:styleId="41">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7"/>
    <w:qFormat/>
    <w:uiPriority w:val="0"/>
    <w:pPr>
      <w:spacing w:after="120" w:line="480" w:lineRule="auto"/>
    </w:pPr>
  </w:style>
  <w:style w:type="paragraph" w:styleId="57">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2"/>
    <w:basedOn w:val="25"/>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tcBorders>
        <w:top w:val="double" w:color="000000" w:sz="6" w:space="0"/>
        <w:left w:val="double" w:color="000000" w:sz="6" w:space="0"/>
        <w:bottom w:val="double" w:color="000000" w:sz="6" w:space="0"/>
        <w:right w:val="double" w:color="000000" w:sz="6" w:space="0"/>
      </w:tcBorders>
    </w:tcPr>
    <w:tblStylePr w:type="firstRow">
      <w:rPr>
        <w:caps/>
        <w:color w:val="auto"/>
      </w:rPr>
      <w:tblPr/>
      <w:tcPr>
        <w:tcBorders>
          <w:top w:val="nil"/>
          <w:left w:val="nil"/>
          <w:bottom w:val="nil"/>
          <w:right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tcBorders>
        <w:top w:val="single" w:color="000000" w:sz="12" w:space="0"/>
        <w:left w:val="single" w:color="000000" w:sz="12" w:space="0"/>
        <w:bottom w:val="single" w:color="000000" w:sz="12" w:space="0"/>
        <w:right w:val="single" w:color="000000" w:sz="12" w:space="0"/>
      </w:tcBorders>
    </w:tcPr>
    <w:tblStylePr w:type="firstRow">
      <w:tblPr/>
      <w:tcPr>
        <w:tcBorders>
          <w:top w:val="nil"/>
          <w:left w:val="nil"/>
          <w:bottom w:val="single" w:color="000000" w:sz="12" w:space="0"/>
          <w:right w:val="nil"/>
          <w:tl2br w:val="nil"/>
          <w:tr2bl w:val="nil"/>
        </w:tcBorders>
      </w:tcPr>
    </w:tblStylePr>
    <w:tblStylePr w:type="lastRow">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nwCell">
      <w:tblPr/>
      <w:tcPr>
        <w:tcBorders>
          <w:top w:val="nil"/>
          <w:left w:val="nil"/>
          <w:bottom w:val="nil"/>
          <w:right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tcBorders>
        <w:top w:val="single" w:color="000080" w:sz="6" w:space="0"/>
        <w:left w:val="single" w:color="000080" w:sz="6" w:space="0"/>
        <w:bottom w:val="single" w:color="000080" w:sz="6" w:space="0"/>
        <w:right w:val="single" w:color="000080" w:sz="6" w:space="0"/>
      </w:tcBorders>
    </w:tcPr>
    <w:tblStylePr w:type="firstRow">
      <w:rPr>
        <w:b/>
        <w:bCs/>
        <w:color w:val="FFFFFF"/>
      </w:rPr>
      <w:tblPr/>
      <w:tcPr>
        <w:tcBorders>
          <w:top w:val="nil"/>
          <w:left w:val="nil"/>
          <w:bottom w:val="nil"/>
          <w:right w:val="nil"/>
          <w:tl2br w:val="nil"/>
          <w:tr2bl w:val="nil"/>
        </w:tcBorders>
        <w:shd w:val="solid" w:color="000080" w:fill="FFFFFF"/>
      </w:tcPr>
    </w:tblStylePr>
    <w:tblStylePr w:type="lastRow">
      <w:rPr>
        <w:b/>
        <w:bCs/>
        <w:color w:val="auto"/>
      </w:rPr>
      <w:tblPr/>
      <w:tcPr>
        <w:tcBorders>
          <w:top w:val="nil"/>
          <w:left w:val="nil"/>
          <w:bottom w:val="nil"/>
          <w:right w:val="nil"/>
          <w:tl2br w:val="nil"/>
          <w:tr2bl w:val="nil"/>
        </w:tcBorders>
      </w:tcPr>
    </w:tblStylePr>
    <w:tblStylePr w:type="lastCol">
      <w:rPr>
        <w:b/>
        <w:bCs/>
        <w:color w:val="auto"/>
      </w:rPr>
      <w:tblPr/>
      <w:tcPr>
        <w:tcBorders>
          <w:top w:val="nil"/>
          <w:left w:val="nil"/>
          <w:bottom w:val="nil"/>
          <w:right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tcBorders>
        <w:top w:val="single" w:color="000000" w:sz="6" w:space="0"/>
        <w:left w:val="single" w:color="000000" w:sz="6" w:space="0"/>
        <w:bottom w:val="single" w:color="000000" w:sz="6" w:space="0"/>
        <w:right w:val="single" w:color="000000" w:sz="6" w:space="0"/>
      </w:tcBorders>
    </w:tcPr>
    <w:tblStylePr w:type="firstRow">
      <w:rPr>
        <w:b/>
        <w:bCs/>
        <w:color w:val="auto"/>
      </w:rPr>
      <w:tblPr/>
      <w:tcPr>
        <w:tcBorders>
          <w:top w:val="nil"/>
          <w:left w:val="nil"/>
          <w:bottom w:val="nil"/>
          <w:right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文本首行缩进 2 字符"/>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字符"/>
    <w:link w:val="47"/>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字符"/>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字符"/>
    <w:link w:val="36"/>
    <w:qFormat/>
    <w:uiPriority w:val="0"/>
    <w:rPr>
      <w:rFonts w:ascii="宋体"/>
      <w:kern w:val="2"/>
      <w:sz w:val="24"/>
      <w:szCs w:val="21"/>
      <w:lang w:val="zh-CN"/>
    </w:rPr>
  </w:style>
  <w:style w:type="character" w:customStyle="1" w:styleId="708">
    <w:name w:val="标题 9 字符"/>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字符1"/>
    <w:link w:val="39"/>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字符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字符"/>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字符"/>
    <w:link w:val="30"/>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字符"/>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字符1"/>
    <w:link w:val="25"/>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字符1"/>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字符"/>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字符"/>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字符"/>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字符"/>
    <w:link w:val="57"/>
    <w:qFormat/>
    <w:uiPriority w:val="0"/>
    <w:rPr>
      <w:rFonts w:ascii="黑体" w:hAnsi="Courier New" w:eastAsia="黑体"/>
    </w:rPr>
  </w:style>
  <w:style w:type="character" w:customStyle="1" w:styleId="817">
    <w:name w:val="正文文本 2 字符1"/>
    <w:link w:val="56"/>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字符"/>
    <w:link w:val="9"/>
    <w:qFormat/>
    <w:uiPriority w:val="0"/>
    <w:rPr>
      <w:b/>
      <w:bCs/>
      <w:kern w:val="2"/>
      <w:sz w:val="24"/>
      <w:szCs w:val="24"/>
    </w:rPr>
  </w:style>
  <w:style w:type="character" w:customStyle="1" w:styleId="821">
    <w:name w:val="正文文本缩进 2 字符"/>
    <w:link w:val="37"/>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字符"/>
    <w:link w:val="50"/>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文本首行缩进 字符"/>
    <w:link w:val="24"/>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字符1"/>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字符"/>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字符1"/>
    <w:link w:val="19"/>
    <w:qFormat/>
    <w:uiPriority w:val="99"/>
    <w:rPr>
      <w:kern w:val="2"/>
      <w:sz w:val="21"/>
      <w:szCs w:val="24"/>
    </w:rPr>
  </w:style>
  <w:style w:type="character" w:customStyle="1" w:styleId="854">
    <w:name w:val="签名 字符"/>
    <w:link w:val="42"/>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字符"/>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字符"/>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字符2"/>
    <w:link w:val="40"/>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字符2"/>
    <w:link w:val="41"/>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8"/>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4">
    <w:name w:val="AONormal"/>
    <w:basedOn w:val="1"/>
    <w:qFormat/>
    <w:uiPriority w:val="0"/>
    <w:pPr>
      <w:widowControl/>
      <w:autoSpaceDE w:val="0"/>
      <w:autoSpaceDN w:val="0"/>
      <w:spacing w:line="400" w:lineRule="exact"/>
      <w:ind w:firstLine="440" w:firstLineChars="200"/>
      <w:jc w:val="left"/>
    </w:pPr>
    <w:rPr>
      <w:rFonts w:hint="eastAsia" w:ascii="华文楷体" w:hAnsi="华文楷体" w:eastAsia="华文楷体"/>
      <w:kern w:val="0"/>
      <w:sz w:val="22"/>
      <w:szCs w:val="21"/>
    </w:rPr>
  </w:style>
  <w:style w:type="character" w:customStyle="1" w:styleId="965">
    <w:name w:val="标题 3 字符1"/>
    <w:basedOn w:val="69"/>
    <w:link w:val="4"/>
    <w:qFormat/>
    <w:uiPriority w:val="0"/>
    <w:rPr>
      <w:b/>
      <w:bCs/>
      <w:kern w:val="2"/>
      <w:sz w:val="32"/>
      <w:szCs w:val="32"/>
    </w:rPr>
  </w:style>
  <w:style w:type="character" w:customStyle="1" w:styleId="966">
    <w:name w:val="Unresolved Mention"/>
    <w:basedOn w:val="69"/>
    <w:semiHidden/>
    <w:unhideWhenUsed/>
    <w:qFormat/>
    <w:uiPriority w:val="99"/>
    <w:rPr>
      <w:color w:val="605E5C"/>
      <w:shd w:val="clear" w:color="auto" w:fill="E1DFDD"/>
    </w:rPr>
  </w:style>
  <w:style w:type="paragraph" w:customStyle="1" w:styleId="967">
    <w:name w:val="列表段落2"/>
    <w:basedOn w:val="1"/>
    <w:qFormat/>
    <w:uiPriority w:val="34"/>
    <w:pPr>
      <w:numPr>
        <w:ilvl w:val="0"/>
        <w:numId w:val="1"/>
      </w:numPr>
      <w:snapToGrid w:val="0"/>
      <w:spacing w:line="276" w:lineRule="auto"/>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3492</Words>
  <Characters>3912</Characters>
  <Lines>1374</Lines>
  <Paragraphs>1265</Paragraphs>
  <TotalTime>22</TotalTime>
  <ScaleCrop>false</ScaleCrop>
  <LinksUpToDate>false</LinksUpToDate>
  <CharactersWithSpaces>4167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天阳-SYB</cp:lastModifiedBy>
  <cp:lastPrinted>2021-12-27T03:06:00Z</cp:lastPrinted>
  <dcterms:modified xsi:type="dcterms:W3CDTF">2025-06-30T09:54:18Z</dcterms:modified>
  <dc:title>杭州市市民卡扩大发卡工程</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44DC8FA2166D4F62A8D65ACF39C7215A_13</vt:lpwstr>
  </property>
  <property fmtid="{D5CDD505-2E9C-101B-9397-08002B2CF9AE}" pid="5" name="KSOTemplateDocerSaveRecord">
    <vt:lpwstr>eyJoZGlkIjoiYjE2OTliZjA0OTVkNzY4M2MxYzVkYjBiNjBjMGJkN2UiLCJ1c2VySWQiOiIxMDEzOTg3MjEzIn0=</vt:lpwstr>
  </property>
</Properties>
</file>